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8857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仿宋_GBK" w:cs="Times New Roman"/>
          <w:w w:val="85"/>
          <w:sz w:val="52"/>
          <w:szCs w:val="52"/>
        </w:rPr>
      </w:pPr>
    </w:p>
    <w:p w14:paraId="51FE6BAD">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方正小标宋简体" w:hAnsi="方正小标宋简体" w:eastAsia="方正小标宋简体" w:cs="方正小标宋简体"/>
          <w:w w:val="85"/>
          <w:sz w:val="52"/>
          <w:szCs w:val="52"/>
          <w:lang w:val="en-US" w:eastAsia="zh-CN"/>
        </w:rPr>
      </w:pPr>
      <w:r>
        <w:rPr>
          <w:rFonts w:hint="eastAsia" w:ascii="方正小标宋简体" w:hAnsi="方正小标宋简体" w:eastAsia="方正小标宋简体" w:cs="方正小标宋简体"/>
          <w:w w:val="85"/>
          <w:sz w:val="52"/>
          <w:szCs w:val="52"/>
        </w:rPr>
        <w:t>山西省</w:t>
      </w:r>
      <w:r>
        <w:rPr>
          <w:rFonts w:hint="eastAsia" w:ascii="方正小标宋简体" w:hAnsi="方正小标宋简体" w:eastAsia="方正小标宋简体" w:cs="方正小标宋简体"/>
          <w:w w:val="85"/>
          <w:sz w:val="52"/>
          <w:szCs w:val="52"/>
          <w:lang w:val="en-US" w:eastAsia="zh-CN"/>
        </w:rPr>
        <w:t>职业教育铸魂育人计划</w:t>
      </w:r>
    </w:p>
    <w:p w14:paraId="3435134B">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方正小标宋简体" w:hAnsi="方正小标宋简体" w:eastAsia="方正小标宋简体" w:cs="方正小标宋简体"/>
          <w:w w:val="85"/>
          <w:sz w:val="52"/>
          <w:szCs w:val="52"/>
          <w:lang w:val="en-US" w:eastAsia="zh-CN"/>
        </w:rPr>
      </w:pPr>
      <w:r>
        <w:rPr>
          <w:rFonts w:hint="eastAsia" w:ascii="方正小标宋简体" w:hAnsi="方正小标宋简体" w:eastAsia="方正小标宋简体" w:cs="方正小标宋简体"/>
          <w:w w:val="85"/>
          <w:sz w:val="52"/>
          <w:szCs w:val="52"/>
          <w:lang w:val="en-US" w:eastAsia="zh-CN"/>
        </w:rPr>
        <w:t>思政微课</w:t>
      </w:r>
      <w:r>
        <w:rPr>
          <w:rFonts w:hint="eastAsia" w:ascii="方正小标宋简体" w:hAnsi="方正小标宋简体" w:eastAsia="方正小标宋简体" w:cs="方正小标宋简体"/>
          <w:w w:val="85"/>
          <w:sz w:val="52"/>
          <w:szCs w:val="52"/>
        </w:rPr>
        <w:t>项目</w:t>
      </w:r>
    </w:p>
    <w:p w14:paraId="5C3CFB2F">
      <w:pPr>
        <w:spacing w:line="240" w:lineRule="exact"/>
        <w:jc w:val="center"/>
        <w:rPr>
          <w:rFonts w:ascii="方正小标宋简体" w:hAnsi="方正小标宋简体" w:eastAsia="方正小标宋简体" w:cs="方正小标宋简体"/>
          <w:w w:val="85"/>
          <w:sz w:val="72"/>
          <w:szCs w:val="72"/>
        </w:rPr>
      </w:pPr>
    </w:p>
    <w:p w14:paraId="5A4FC984">
      <w:pPr>
        <w:spacing w:line="240" w:lineRule="exact"/>
        <w:jc w:val="center"/>
        <w:rPr>
          <w:rFonts w:ascii="方正小标宋简体" w:hAnsi="方正小标宋简体" w:eastAsia="方正小标宋简体" w:cs="方正小标宋简体"/>
          <w:w w:val="85"/>
          <w:sz w:val="72"/>
          <w:szCs w:val="72"/>
        </w:rPr>
      </w:pPr>
    </w:p>
    <w:p w14:paraId="7E31B7A7">
      <w:pPr>
        <w:spacing w:line="240" w:lineRule="exact"/>
        <w:jc w:val="center"/>
        <w:rPr>
          <w:rFonts w:ascii="方正小标宋简体" w:hAnsi="方正小标宋简体" w:eastAsia="方正小标宋简体" w:cs="方正小标宋简体"/>
          <w:w w:val="85"/>
          <w:sz w:val="72"/>
          <w:szCs w:val="72"/>
        </w:rPr>
      </w:pPr>
    </w:p>
    <w:p w14:paraId="237B72D7">
      <w:pPr>
        <w:spacing w:line="240" w:lineRule="exact"/>
        <w:rPr>
          <w:rFonts w:ascii="方正小标宋简体" w:hAnsi="方正小标宋简体" w:eastAsia="方正小标宋简体" w:cs="方正小标宋简体"/>
          <w:w w:val="85"/>
          <w:sz w:val="72"/>
          <w:szCs w:val="72"/>
        </w:rPr>
      </w:pPr>
    </w:p>
    <w:p w14:paraId="0D4B4DAD">
      <w:pPr>
        <w:spacing w:line="1140" w:lineRule="auto"/>
        <w:jc w:val="center"/>
        <w:rPr>
          <w:rFonts w:ascii="方正小标宋简体" w:hAnsi="方正小标宋简体" w:eastAsia="方正小标宋简体" w:cs="方正小标宋简体"/>
          <w:w w:val="85"/>
          <w:sz w:val="84"/>
          <w:szCs w:val="84"/>
        </w:rPr>
      </w:pPr>
      <w:r>
        <w:rPr>
          <w:rFonts w:hint="eastAsia" w:ascii="方正小标宋简体" w:hAnsi="方正小标宋简体" w:eastAsia="方正小标宋简体" w:cs="方正小标宋简体"/>
          <w:w w:val="85"/>
          <w:sz w:val="84"/>
          <w:szCs w:val="84"/>
          <w:lang w:val="en-US" w:eastAsia="zh-CN"/>
        </w:rPr>
        <w:t>教 学 设 计 方 案</w:t>
      </w:r>
      <w:bookmarkStart w:id="0" w:name="_GoBack"/>
    </w:p>
    <w:p w14:paraId="22DCFE24">
      <w:pPr>
        <w:rPr>
          <w:rFonts w:eastAsia="方正仿宋_GBK"/>
          <w:spacing w:val="16"/>
          <w:sz w:val="30"/>
        </w:rPr>
      </w:pPr>
    </w:p>
    <w:p w14:paraId="2B81BC2E">
      <w:pPr>
        <w:rPr>
          <w:rFonts w:eastAsia="方正仿宋_GBK"/>
          <w:spacing w:val="16"/>
          <w:sz w:val="30"/>
        </w:rPr>
      </w:pPr>
    </w:p>
    <w:tbl>
      <w:tblPr>
        <w:tblStyle w:val="5"/>
        <w:tblW w:w="0" w:type="auto"/>
        <w:jc w:val="center"/>
        <w:tblLayout w:type="fixed"/>
        <w:tblCellMar>
          <w:top w:w="0" w:type="dxa"/>
          <w:left w:w="108" w:type="dxa"/>
          <w:bottom w:w="0" w:type="dxa"/>
          <w:right w:w="108" w:type="dxa"/>
        </w:tblCellMar>
      </w:tblPr>
      <w:tblGrid>
        <w:gridCol w:w="2802"/>
        <w:gridCol w:w="4326"/>
      </w:tblGrid>
      <w:tr w14:paraId="1061822B">
        <w:tblPrEx>
          <w:tblCellMar>
            <w:top w:w="0" w:type="dxa"/>
            <w:left w:w="108" w:type="dxa"/>
            <w:bottom w:w="0" w:type="dxa"/>
            <w:right w:w="108" w:type="dxa"/>
          </w:tblCellMar>
        </w:tblPrEx>
        <w:trPr>
          <w:jc w:val="center"/>
        </w:trPr>
        <w:tc>
          <w:tcPr>
            <w:tcW w:w="2802" w:type="dxa"/>
          </w:tcPr>
          <w:p w14:paraId="32565E0C">
            <w:pPr>
              <w:jc w:val="distribute"/>
              <w:rPr>
                <w:rFonts w:hint="eastAsia" w:ascii="宋体" w:hAnsi="宋体" w:eastAsia="宋体" w:cs="宋体"/>
                <w:spacing w:val="16"/>
                <w:sz w:val="30"/>
                <w:szCs w:val="24"/>
              </w:rPr>
            </w:pPr>
            <w:r>
              <w:rPr>
                <w:rFonts w:hint="eastAsia" w:ascii="宋体" w:hAnsi="宋体" w:eastAsia="宋体" w:cs="宋体"/>
                <w:spacing w:val="16"/>
                <w:sz w:val="30"/>
                <w:lang w:val="en-US" w:eastAsia="zh-CN"/>
              </w:rPr>
              <w:t>所在学校</w:t>
            </w:r>
            <w:r>
              <w:rPr>
                <w:rFonts w:hint="eastAsia" w:ascii="宋体" w:hAnsi="宋体" w:eastAsia="宋体" w:cs="宋体"/>
                <w:spacing w:val="16"/>
                <w:sz w:val="30"/>
              </w:rPr>
              <w:t>：</w:t>
            </w:r>
          </w:p>
        </w:tc>
        <w:tc>
          <w:tcPr>
            <w:tcW w:w="4326" w:type="dxa"/>
          </w:tcPr>
          <w:p w14:paraId="67F99F25">
            <w:pPr>
              <w:jc w:val="left"/>
              <w:rPr>
                <w:rFonts w:hint="eastAsia" w:ascii="宋体" w:hAnsi="宋体" w:eastAsia="宋体" w:cs="宋体"/>
                <w:spacing w:val="16"/>
                <w:sz w:val="30"/>
                <w:szCs w:val="24"/>
                <w:u w:val="single"/>
              </w:rPr>
            </w:pPr>
            <w:r>
              <w:rPr>
                <w:rFonts w:hint="eastAsia" w:ascii="宋体" w:hAnsi="宋体" w:eastAsia="宋体" w:cs="宋体"/>
                <w:spacing w:val="16"/>
                <w:sz w:val="30"/>
                <w:szCs w:val="24"/>
                <w:u w:val="single"/>
              </w:rPr>
              <w:t xml:space="preserve"> </w:t>
            </w:r>
            <w:r>
              <w:rPr>
                <w:rFonts w:hint="eastAsia" w:ascii="宋体" w:hAnsi="宋体" w:eastAsia="宋体" w:cs="宋体"/>
                <w:spacing w:val="16"/>
                <w:sz w:val="30"/>
                <w:szCs w:val="24"/>
                <w:u w:val="single"/>
                <w:lang w:val="en-US" w:eastAsia="zh-CN"/>
              </w:rPr>
              <w:t xml:space="preserve">   晋城职业技术学院  </w:t>
            </w:r>
            <w:r>
              <w:rPr>
                <w:rFonts w:hint="eastAsia" w:ascii="宋体" w:hAnsi="宋体" w:eastAsia="宋体" w:cs="宋体"/>
                <w:spacing w:val="16"/>
                <w:sz w:val="30"/>
                <w:szCs w:val="24"/>
                <w:u w:val="single"/>
              </w:rPr>
              <w:t xml:space="preserve">    </w:t>
            </w:r>
            <w:r>
              <w:rPr>
                <w:rFonts w:hint="eastAsia" w:ascii="宋体" w:hAnsi="宋体" w:eastAsia="宋体" w:cs="宋体"/>
                <w:spacing w:val="16"/>
                <w:sz w:val="30"/>
                <w:szCs w:val="24"/>
                <w:u w:val="single"/>
                <w:lang w:val="en-US" w:eastAsia="zh-CN"/>
              </w:rPr>
              <w:t xml:space="preserve">     </w:t>
            </w:r>
            <w:r>
              <w:rPr>
                <w:rFonts w:hint="eastAsia" w:ascii="宋体" w:hAnsi="宋体" w:eastAsia="宋体" w:cs="宋体"/>
                <w:spacing w:val="16"/>
                <w:sz w:val="30"/>
                <w:szCs w:val="24"/>
                <w:u w:val="single"/>
              </w:rPr>
              <w:t xml:space="preserve">          </w:t>
            </w:r>
          </w:p>
        </w:tc>
      </w:tr>
      <w:tr w14:paraId="490E149A">
        <w:tblPrEx>
          <w:tblCellMar>
            <w:top w:w="0" w:type="dxa"/>
            <w:left w:w="108" w:type="dxa"/>
            <w:bottom w:w="0" w:type="dxa"/>
            <w:right w:w="108" w:type="dxa"/>
          </w:tblCellMar>
        </w:tblPrEx>
        <w:trPr>
          <w:jc w:val="center"/>
        </w:trPr>
        <w:tc>
          <w:tcPr>
            <w:tcW w:w="2802" w:type="dxa"/>
          </w:tcPr>
          <w:p w14:paraId="12EE9E26">
            <w:pPr>
              <w:jc w:val="distribute"/>
              <w:rPr>
                <w:rFonts w:hint="eastAsia" w:ascii="宋体" w:hAnsi="宋体" w:eastAsia="宋体" w:cs="宋体"/>
                <w:spacing w:val="16"/>
                <w:sz w:val="30"/>
                <w:szCs w:val="24"/>
              </w:rPr>
            </w:pPr>
            <w:r>
              <w:rPr>
                <w:rFonts w:hint="eastAsia" w:ascii="宋体" w:hAnsi="宋体" w:eastAsia="宋体" w:cs="宋体"/>
                <w:spacing w:val="16"/>
                <w:sz w:val="30"/>
              </w:rPr>
              <w:t>微课名称：</w:t>
            </w:r>
          </w:p>
        </w:tc>
        <w:tc>
          <w:tcPr>
            <w:tcW w:w="4326" w:type="dxa"/>
          </w:tcPr>
          <w:p w14:paraId="739C45E6">
            <w:pPr>
              <w:jc w:val="both"/>
              <w:rPr>
                <w:rFonts w:hint="eastAsia" w:ascii="宋体" w:hAnsi="宋体" w:eastAsia="宋体" w:cs="宋体"/>
                <w:spacing w:val="16"/>
                <w:sz w:val="30"/>
                <w:szCs w:val="24"/>
                <w:u w:val="single"/>
                <w:lang w:val="en-US" w:eastAsia="zh-CN"/>
              </w:rPr>
            </w:pPr>
            <w:r>
              <w:rPr>
                <w:rFonts w:hint="eastAsia" w:ascii="宋体" w:hAnsi="宋体" w:eastAsia="宋体" w:cs="宋体"/>
                <w:spacing w:val="16"/>
                <w:sz w:val="30"/>
                <w:szCs w:val="24"/>
                <w:u w:val="single"/>
                <w:lang w:val="en-US" w:eastAsia="zh-CN"/>
              </w:rPr>
              <w:t xml:space="preserve">   穿在身上的文化自信   </w:t>
            </w:r>
          </w:p>
          <w:p w14:paraId="4B3E37F7">
            <w:pPr>
              <w:jc w:val="both"/>
              <w:rPr>
                <w:rFonts w:hint="eastAsia" w:ascii="宋体" w:hAnsi="宋体" w:eastAsia="宋体" w:cs="宋体"/>
                <w:spacing w:val="16"/>
                <w:sz w:val="30"/>
                <w:szCs w:val="24"/>
                <w:u w:val="single"/>
                <w:lang w:val="en-US"/>
              </w:rPr>
            </w:pPr>
            <w:r>
              <w:rPr>
                <w:rFonts w:hint="eastAsia" w:ascii="宋体" w:hAnsi="宋体" w:eastAsia="宋体" w:cs="宋体"/>
                <w:spacing w:val="16"/>
                <w:sz w:val="30"/>
                <w:szCs w:val="24"/>
                <w:u w:val="single"/>
                <w:lang w:val="en-US" w:eastAsia="zh-CN"/>
              </w:rPr>
              <w:t xml:space="preserve">       ——中山装         </w:t>
            </w:r>
          </w:p>
        </w:tc>
      </w:tr>
      <w:tr w14:paraId="03116D10">
        <w:tblPrEx>
          <w:tblCellMar>
            <w:top w:w="0" w:type="dxa"/>
            <w:left w:w="108" w:type="dxa"/>
            <w:bottom w:w="0" w:type="dxa"/>
            <w:right w:w="108" w:type="dxa"/>
          </w:tblCellMar>
        </w:tblPrEx>
        <w:trPr>
          <w:jc w:val="center"/>
        </w:trPr>
        <w:tc>
          <w:tcPr>
            <w:tcW w:w="2802" w:type="dxa"/>
          </w:tcPr>
          <w:p w14:paraId="4BDA2A1D">
            <w:pPr>
              <w:jc w:val="distribute"/>
              <w:rPr>
                <w:rFonts w:hint="eastAsia" w:ascii="宋体" w:hAnsi="宋体" w:eastAsia="宋体" w:cs="宋体"/>
                <w:spacing w:val="16"/>
                <w:sz w:val="30"/>
                <w:szCs w:val="24"/>
              </w:rPr>
            </w:pPr>
            <w:r>
              <w:rPr>
                <w:rFonts w:hint="eastAsia" w:ascii="宋体" w:hAnsi="宋体" w:eastAsia="宋体" w:cs="宋体"/>
                <w:spacing w:val="16"/>
                <w:sz w:val="30"/>
              </w:rPr>
              <w:t>微课类型：</w:t>
            </w:r>
          </w:p>
        </w:tc>
        <w:tc>
          <w:tcPr>
            <w:tcW w:w="4326" w:type="dxa"/>
          </w:tcPr>
          <w:p w14:paraId="362E6C4C">
            <w:pPr>
              <w:jc w:val="distribute"/>
              <w:rPr>
                <w:rFonts w:hint="eastAsia" w:ascii="宋体" w:hAnsi="宋体" w:eastAsia="宋体" w:cs="宋体"/>
                <w:spacing w:val="16"/>
                <w:sz w:val="30"/>
                <w:szCs w:val="24"/>
              </w:rPr>
            </w:pPr>
            <w:r>
              <w:rPr>
                <w:rFonts w:hint="eastAsia" w:ascii="宋体" w:hAnsi="宋体" w:eastAsia="宋体" w:cs="宋体"/>
                <w:spacing w:val="16"/>
                <w:sz w:val="30"/>
              </w:rPr>
              <w:sym w:font="Wingdings 2" w:char="00A3"/>
            </w:r>
            <w:r>
              <w:rPr>
                <w:rFonts w:hint="eastAsia" w:ascii="宋体" w:hAnsi="宋体" w:eastAsia="宋体" w:cs="宋体"/>
                <w:spacing w:val="16"/>
                <w:sz w:val="30"/>
              </w:rPr>
              <w:t xml:space="preserve">公共 </w:t>
            </w:r>
            <w:r>
              <w:rPr>
                <w:rFonts w:hint="eastAsia" w:ascii="宋体" w:hAnsi="宋体" w:eastAsia="宋体" w:cs="宋体"/>
                <w:spacing w:val="16"/>
                <w:sz w:val="30"/>
                <w:lang w:eastAsia="zh-CN"/>
              </w:rPr>
              <w:t>☑</w:t>
            </w:r>
            <w:r>
              <w:rPr>
                <w:rFonts w:hint="eastAsia" w:ascii="宋体" w:hAnsi="宋体" w:eastAsia="宋体" w:cs="宋体"/>
                <w:spacing w:val="16"/>
                <w:sz w:val="30"/>
              </w:rPr>
              <w:t>专业 □实践</w:t>
            </w:r>
          </w:p>
        </w:tc>
      </w:tr>
      <w:tr w14:paraId="2E387738">
        <w:tblPrEx>
          <w:tblCellMar>
            <w:top w:w="0" w:type="dxa"/>
            <w:left w:w="108" w:type="dxa"/>
            <w:bottom w:w="0" w:type="dxa"/>
            <w:right w:w="108" w:type="dxa"/>
          </w:tblCellMar>
        </w:tblPrEx>
        <w:trPr>
          <w:jc w:val="center"/>
        </w:trPr>
        <w:tc>
          <w:tcPr>
            <w:tcW w:w="2802" w:type="dxa"/>
          </w:tcPr>
          <w:p w14:paraId="749685BC">
            <w:pPr>
              <w:jc w:val="distribute"/>
              <w:rPr>
                <w:rFonts w:hint="eastAsia" w:ascii="宋体" w:hAnsi="宋体" w:eastAsia="宋体" w:cs="宋体"/>
                <w:spacing w:val="16"/>
                <w:sz w:val="30"/>
                <w:szCs w:val="24"/>
              </w:rPr>
            </w:pPr>
            <w:r>
              <w:rPr>
                <w:rFonts w:hint="eastAsia" w:ascii="宋体" w:hAnsi="宋体" w:eastAsia="宋体" w:cs="宋体"/>
                <w:spacing w:val="16"/>
                <w:sz w:val="30"/>
                <w:lang w:val="en-US" w:eastAsia="zh-CN"/>
              </w:rPr>
              <w:t>主 讲 人</w:t>
            </w:r>
            <w:r>
              <w:rPr>
                <w:rFonts w:hint="eastAsia" w:ascii="宋体" w:hAnsi="宋体" w:eastAsia="宋体" w:cs="宋体"/>
                <w:spacing w:val="16"/>
                <w:sz w:val="30"/>
              </w:rPr>
              <w:t>：</w:t>
            </w:r>
          </w:p>
        </w:tc>
        <w:tc>
          <w:tcPr>
            <w:tcW w:w="4326" w:type="dxa"/>
          </w:tcPr>
          <w:p w14:paraId="589EF0C0">
            <w:pPr>
              <w:jc w:val="left"/>
              <w:rPr>
                <w:rFonts w:hint="eastAsia" w:ascii="宋体" w:hAnsi="宋体" w:eastAsia="宋体" w:cs="宋体"/>
                <w:spacing w:val="16"/>
                <w:sz w:val="30"/>
                <w:szCs w:val="24"/>
                <w:u w:val="single"/>
              </w:rPr>
            </w:pPr>
            <w:r>
              <w:rPr>
                <w:rFonts w:hint="eastAsia" w:ascii="宋体" w:hAnsi="宋体" w:eastAsia="宋体" w:cs="宋体"/>
                <w:spacing w:val="16"/>
                <w:sz w:val="30"/>
                <w:szCs w:val="24"/>
                <w:u w:val="single"/>
              </w:rPr>
              <w:t xml:space="preserve">   </w:t>
            </w:r>
            <w:r>
              <w:rPr>
                <w:rFonts w:hint="eastAsia" w:ascii="宋体" w:hAnsi="宋体" w:eastAsia="宋体" w:cs="宋体"/>
                <w:spacing w:val="16"/>
                <w:sz w:val="30"/>
                <w:szCs w:val="24"/>
                <w:u w:val="single"/>
                <w:lang w:val="en-US" w:eastAsia="zh-CN"/>
              </w:rPr>
              <w:t xml:space="preserve">      张 宇</w:t>
            </w:r>
            <w:r>
              <w:rPr>
                <w:rFonts w:hint="eastAsia" w:ascii="宋体" w:hAnsi="宋体" w:eastAsia="宋体" w:cs="宋体"/>
                <w:spacing w:val="16"/>
                <w:sz w:val="30"/>
                <w:szCs w:val="24"/>
                <w:u w:val="single"/>
              </w:rPr>
              <w:t xml:space="preserve">                </w:t>
            </w:r>
          </w:p>
        </w:tc>
      </w:tr>
      <w:tr w14:paraId="3A85C8C5">
        <w:tblPrEx>
          <w:tblCellMar>
            <w:top w:w="0" w:type="dxa"/>
            <w:left w:w="108" w:type="dxa"/>
            <w:bottom w:w="0" w:type="dxa"/>
            <w:right w:w="108" w:type="dxa"/>
          </w:tblCellMar>
        </w:tblPrEx>
        <w:trPr>
          <w:jc w:val="center"/>
        </w:trPr>
        <w:tc>
          <w:tcPr>
            <w:tcW w:w="2802" w:type="dxa"/>
          </w:tcPr>
          <w:p w14:paraId="221169AD">
            <w:pPr>
              <w:jc w:val="distribute"/>
              <w:rPr>
                <w:rFonts w:hint="eastAsia" w:ascii="宋体" w:hAnsi="宋体" w:eastAsia="宋体" w:cs="宋体"/>
                <w:spacing w:val="16"/>
                <w:sz w:val="30"/>
              </w:rPr>
            </w:pPr>
            <w:r>
              <w:rPr>
                <w:rFonts w:hint="eastAsia" w:ascii="宋体" w:hAnsi="宋体" w:eastAsia="宋体" w:cs="宋体"/>
                <w:spacing w:val="16"/>
                <w:sz w:val="30"/>
              </w:rPr>
              <w:t>联系电话：</w:t>
            </w:r>
          </w:p>
        </w:tc>
        <w:tc>
          <w:tcPr>
            <w:tcW w:w="4326" w:type="dxa"/>
          </w:tcPr>
          <w:p w14:paraId="7E367B65">
            <w:pPr>
              <w:jc w:val="left"/>
              <w:rPr>
                <w:rFonts w:hint="eastAsia" w:ascii="宋体" w:hAnsi="宋体" w:eastAsia="宋体" w:cs="宋体"/>
                <w:spacing w:val="16"/>
                <w:sz w:val="30"/>
                <w:u w:val="single"/>
              </w:rPr>
            </w:pPr>
            <w:r>
              <w:rPr>
                <w:rFonts w:hint="eastAsia" w:ascii="宋体" w:hAnsi="宋体" w:eastAsia="宋体" w:cs="宋体"/>
                <w:spacing w:val="16"/>
                <w:sz w:val="30"/>
                <w:u w:val="single"/>
              </w:rPr>
              <w:t xml:space="preserve">   </w:t>
            </w:r>
            <w:r>
              <w:rPr>
                <w:rFonts w:hint="eastAsia" w:ascii="宋体" w:hAnsi="宋体" w:eastAsia="宋体" w:cs="宋体"/>
                <w:spacing w:val="16"/>
                <w:sz w:val="30"/>
                <w:u w:val="single"/>
                <w:lang w:val="en-US" w:eastAsia="zh-CN"/>
              </w:rPr>
              <w:t xml:space="preserve">   18649566756     </w:t>
            </w:r>
            <w:r>
              <w:rPr>
                <w:rFonts w:hint="eastAsia" w:ascii="宋体" w:hAnsi="宋体" w:eastAsia="宋体" w:cs="宋体"/>
                <w:spacing w:val="16"/>
                <w:sz w:val="30"/>
                <w:u w:val="single"/>
              </w:rPr>
              <w:t xml:space="preserve">                </w:t>
            </w:r>
          </w:p>
        </w:tc>
      </w:tr>
      <w:tr w14:paraId="10868FE7">
        <w:tblPrEx>
          <w:tblCellMar>
            <w:top w:w="0" w:type="dxa"/>
            <w:left w:w="108" w:type="dxa"/>
            <w:bottom w:w="0" w:type="dxa"/>
            <w:right w:w="108" w:type="dxa"/>
          </w:tblCellMar>
        </w:tblPrEx>
        <w:trPr>
          <w:jc w:val="center"/>
        </w:trPr>
        <w:tc>
          <w:tcPr>
            <w:tcW w:w="2802" w:type="dxa"/>
          </w:tcPr>
          <w:p w14:paraId="0E63DC17">
            <w:pPr>
              <w:jc w:val="distribute"/>
              <w:rPr>
                <w:rFonts w:hint="eastAsia" w:ascii="宋体" w:hAnsi="宋体" w:eastAsia="宋体" w:cs="宋体"/>
                <w:spacing w:val="16"/>
                <w:sz w:val="30"/>
              </w:rPr>
            </w:pPr>
            <w:r>
              <w:rPr>
                <w:rFonts w:hint="eastAsia" w:ascii="宋体" w:hAnsi="宋体" w:eastAsia="宋体" w:cs="宋体"/>
                <w:sz w:val="30"/>
                <w:lang w:val="en-US" w:eastAsia="zh-CN"/>
              </w:rPr>
              <w:t>时   长</w:t>
            </w:r>
            <w:r>
              <w:rPr>
                <w:rFonts w:hint="eastAsia" w:ascii="宋体" w:hAnsi="宋体" w:eastAsia="宋体" w:cs="宋体"/>
                <w:sz w:val="30"/>
              </w:rPr>
              <w:t>：</w:t>
            </w:r>
          </w:p>
        </w:tc>
        <w:tc>
          <w:tcPr>
            <w:tcW w:w="4326" w:type="dxa"/>
          </w:tcPr>
          <w:p w14:paraId="1768BE66">
            <w:pPr>
              <w:jc w:val="left"/>
              <w:rPr>
                <w:rFonts w:hint="eastAsia" w:ascii="宋体" w:hAnsi="宋体" w:eastAsia="宋体" w:cs="宋体"/>
                <w:spacing w:val="16"/>
                <w:sz w:val="30"/>
                <w:u w:val="single"/>
                <w:lang w:val="en-US" w:eastAsia="zh-CN"/>
              </w:rPr>
            </w:pPr>
            <w:r>
              <w:rPr>
                <w:rFonts w:hint="eastAsia" w:ascii="宋体" w:hAnsi="宋体" w:eastAsia="宋体" w:cs="宋体"/>
                <w:spacing w:val="16"/>
                <w:sz w:val="30"/>
                <w:u w:val="single"/>
                <w:lang w:val="en-US" w:eastAsia="zh-CN"/>
              </w:rPr>
              <w:t xml:space="preserve">        9分39秒                         </w:t>
            </w:r>
          </w:p>
        </w:tc>
      </w:tr>
    </w:tbl>
    <w:p w14:paraId="77CA0138">
      <w:pPr>
        <w:ind w:firstLine="3520" w:firstLineChars="1100"/>
        <w:rPr>
          <w:rFonts w:eastAsia="方正仿宋_GBK"/>
          <w:sz w:val="32"/>
        </w:rPr>
      </w:pPr>
    </w:p>
    <w:p w14:paraId="0F209E62">
      <w:pPr>
        <w:rPr>
          <w:rFonts w:eastAsia="方正仿宋_GBK"/>
          <w:sz w:val="32"/>
        </w:rPr>
      </w:pPr>
    </w:p>
    <w:p w14:paraId="5B306F63">
      <w:pPr>
        <w:rPr>
          <w:rFonts w:eastAsia="方正仿宋_GBK"/>
          <w:sz w:val="32"/>
        </w:rPr>
      </w:pPr>
    </w:p>
    <w:p w14:paraId="6FFA4EDB">
      <w:pPr>
        <w:jc w:val="center"/>
        <w:rPr>
          <w:rFonts w:hint="default" w:ascii="Times New Roman" w:hAnsi="Times New Roman" w:eastAsia="方正仿宋_GBK" w:cs="Times New Roman"/>
          <w:sz w:val="32"/>
          <w:szCs w:val="32"/>
          <w:lang w:val="en-US" w:eastAsia="zh-CN"/>
        </w:rPr>
        <w:sectPr>
          <w:footerReference r:id="rId4" w:type="first"/>
          <w:footerReference r:id="rId3" w:type="default"/>
          <w:pgSz w:w="11906" w:h="16838"/>
          <w:pgMar w:top="1701" w:right="1361" w:bottom="1644" w:left="1644" w:header="851" w:footer="992" w:gutter="0"/>
          <w:pgNumType w:fmt="decimal" w:start="1"/>
          <w:cols w:space="720" w:num="1"/>
          <w:docGrid w:type="lines" w:linePitch="312" w:charSpace="0"/>
        </w:sectPr>
      </w:pPr>
      <w:r>
        <w:rPr>
          <w:rFonts w:hint="eastAsia" w:ascii="宋体" w:hAnsi="宋体" w:eastAsia="宋体" w:cs="宋体"/>
          <w:sz w:val="32"/>
          <w:szCs w:val="32"/>
          <w:lang w:val="en-US" w:eastAsia="zh-CN"/>
        </w:rPr>
        <w:t>2024年5月</w:t>
      </w:r>
    </w:p>
    <w:p w14:paraId="2EE481EA">
      <w:pPr>
        <w:spacing w:line="360" w:lineRule="auto"/>
        <w:jc w:val="both"/>
        <w:rPr>
          <w:rFonts w:hint="eastAsia" w:ascii="宋体" w:hAnsi="宋体" w:eastAsia="宋体" w:cs="宋体"/>
          <w:sz w:val="36"/>
          <w:szCs w:val="36"/>
          <w:lang w:val="en-US" w:eastAsia="zh-CN"/>
        </w:rPr>
      </w:pPr>
    </w:p>
    <w:p w14:paraId="01FF7C9E">
      <w:pPr>
        <w:spacing w:line="360" w:lineRule="auto"/>
        <w:jc w:val="center"/>
        <w:rPr>
          <w:rFonts w:hint="eastAsia" w:ascii="黑体" w:hAnsi="黑体" w:eastAsia="黑体" w:cs="黑体"/>
          <w:sz w:val="44"/>
          <w:szCs w:val="44"/>
        </w:rPr>
      </w:pPr>
      <w:r>
        <w:rPr>
          <w:rFonts w:hint="eastAsia" w:ascii="黑体" w:hAnsi="黑体" w:eastAsia="黑体" w:cs="黑体"/>
          <w:sz w:val="44"/>
          <w:szCs w:val="44"/>
        </w:rPr>
        <w:t>目  录</w:t>
      </w:r>
    </w:p>
    <w:p w14:paraId="601F6EAE">
      <w:pPr>
        <w:spacing w:line="360" w:lineRule="auto"/>
        <w:jc w:val="center"/>
        <w:rPr>
          <w:rFonts w:hint="eastAsia" w:ascii="黑体" w:hAnsi="黑体" w:eastAsia="黑体" w:cs="黑体"/>
          <w:sz w:val="44"/>
          <w:szCs w:val="44"/>
        </w:rPr>
      </w:pPr>
    </w:p>
    <w:p w14:paraId="5F173673">
      <w:pPr>
        <w:rPr>
          <w:rFonts w:hint="eastAsia" w:ascii="仿宋" w:hAnsi="仿宋" w:eastAsia="仿宋" w:cs="宋体"/>
          <w:sz w:val="28"/>
          <w:szCs w:val="28"/>
          <w:lang w:eastAsia="zh-CN"/>
        </w:rPr>
      </w:pPr>
      <w:r>
        <w:rPr>
          <w:rFonts w:hint="eastAsia" w:ascii="仿宋" w:hAnsi="仿宋" w:eastAsia="仿宋" w:cs="宋体"/>
          <w:sz w:val="28"/>
          <w:szCs w:val="28"/>
          <w:lang w:val="en-US" w:eastAsia="zh-CN"/>
        </w:rPr>
        <w:t>微课教学设计方案</w:t>
      </w:r>
      <w:r>
        <w:rPr>
          <w:rFonts w:ascii="仿宋" w:hAnsi="仿宋" w:eastAsia="仿宋" w:cs="Arial"/>
          <w:sz w:val="28"/>
          <w:szCs w:val="28"/>
        </w:rPr>
        <w:t>……………………………………………………</w:t>
      </w:r>
      <w:r>
        <w:rPr>
          <w:rFonts w:hint="eastAsia" w:ascii="仿宋" w:hAnsi="仿宋" w:eastAsia="仿宋" w:cs="Arial"/>
          <w:sz w:val="28"/>
          <w:szCs w:val="28"/>
          <w:lang w:val="en-US" w:eastAsia="zh-CN"/>
        </w:rPr>
        <w:t xml:space="preserve"> </w:t>
      </w:r>
      <w:r>
        <w:rPr>
          <w:rFonts w:hint="eastAsia" w:ascii="仿宋" w:hAnsi="仿宋" w:eastAsia="仿宋" w:cs="宋体"/>
          <w:sz w:val="28"/>
          <w:szCs w:val="28"/>
          <w:lang w:val="en-US" w:eastAsia="zh-CN"/>
        </w:rPr>
        <w:t>1</w:t>
      </w:r>
    </w:p>
    <w:p w14:paraId="23CEA2FC">
      <w:pPr>
        <w:rPr>
          <w:rFonts w:hint="eastAsia" w:ascii="仿宋" w:hAnsi="仿宋" w:eastAsia="仿宋" w:cs="宋体"/>
          <w:sz w:val="28"/>
          <w:szCs w:val="28"/>
          <w:lang w:eastAsia="zh-CN"/>
        </w:rPr>
      </w:pPr>
      <w:r>
        <w:rPr>
          <w:rFonts w:hint="eastAsia" w:ascii="仿宋" w:hAnsi="仿宋" w:eastAsia="仿宋" w:cs="宋体"/>
          <w:sz w:val="28"/>
          <w:szCs w:val="28"/>
        </w:rPr>
        <w:t xml:space="preserve">  一、教学目标</w:t>
      </w:r>
      <w:r>
        <w:rPr>
          <w:rFonts w:ascii="仿宋" w:hAnsi="仿宋" w:eastAsia="仿宋" w:cs="Arial"/>
          <w:sz w:val="28"/>
          <w:szCs w:val="28"/>
        </w:rPr>
        <w:t>………………………………………………………</w:t>
      </w:r>
      <w:r>
        <w:rPr>
          <w:rFonts w:hint="eastAsia" w:ascii="仿宋" w:hAnsi="仿宋" w:eastAsia="仿宋" w:cs="Arial"/>
          <w:sz w:val="28"/>
          <w:szCs w:val="28"/>
          <w:lang w:val="en-US" w:eastAsia="zh-CN"/>
        </w:rPr>
        <w:t xml:space="preserve"> </w:t>
      </w:r>
      <w:r>
        <w:rPr>
          <w:rFonts w:hint="eastAsia" w:ascii="仿宋" w:hAnsi="仿宋" w:eastAsia="仿宋" w:cs="宋体"/>
          <w:sz w:val="28"/>
          <w:szCs w:val="28"/>
          <w:lang w:val="en-US" w:eastAsia="zh-CN"/>
        </w:rPr>
        <w:t>1</w:t>
      </w:r>
    </w:p>
    <w:p w14:paraId="08CF15A9">
      <w:pPr>
        <w:rPr>
          <w:rFonts w:hint="eastAsia" w:ascii="仿宋" w:hAnsi="仿宋" w:eastAsia="仿宋" w:cs="宋体"/>
          <w:sz w:val="28"/>
          <w:szCs w:val="28"/>
          <w:lang w:eastAsia="zh-CN"/>
        </w:rPr>
      </w:pPr>
      <w:r>
        <w:rPr>
          <w:rFonts w:hint="eastAsia" w:ascii="仿宋" w:hAnsi="仿宋" w:eastAsia="仿宋" w:cs="宋体"/>
          <w:sz w:val="28"/>
          <w:szCs w:val="28"/>
        </w:rPr>
        <w:t xml:space="preserve">  二、教学重点</w:t>
      </w:r>
      <w:r>
        <w:rPr>
          <w:rFonts w:ascii="仿宋" w:hAnsi="仿宋" w:eastAsia="仿宋" w:cs="Arial"/>
          <w:sz w:val="28"/>
          <w:szCs w:val="28"/>
        </w:rPr>
        <w:t>………………………………………………………</w:t>
      </w:r>
      <w:r>
        <w:rPr>
          <w:rFonts w:hint="eastAsia" w:ascii="仿宋" w:hAnsi="仿宋" w:eastAsia="仿宋" w:cs="Arial"/>
          <w:sz w:val="28"/>
          <w:szCs w:val="28"/>
          <w:lang w:val="en-US" w:eastAsia="zh-CN"/>
        </w:rPr>
        <w:t xml:space="preserve"> </w:t>
      </w:r>
      <w:r>
        <w:rPr>
          <w:rFonts w:hint="eastAsia" w:ascii="仿宋" w:hAnsi="仿宋" w:eastAsia="仿宋" w:cs="宋体"/>
          <w:sz w:val="28"/>
          <w:szCs w:val="28"/>
          <w:lang w:val="en-US" w:eastAsia="zh-CN"/>
        </w:rPr>
        <w:t>1</w:t>
      </w:r>
    </w:p>
    <w:p w14:paraId="1DE782A9">
      <w:pPr>
        <w:rPr>
          <w:rFonts w:hint="eastAsia" w:ascii="仿宋" w:hAnsi="仿宋" w:eastAsia="仿宋" w:cs="宋体"/>
          <w:sz w:val="28"/>
          <w:szCs w:val="28"/>
          <w:lang w:eastAsia="zh-CN"/>
        </w:rPr>
      </w:pPr>
      <w:r>
        <w:rPr>
          <w:rFonts w:hint="eastAsia" w:ascii="仿宋" w:hAnsi="仿宋" w:eastAsia="仿宋" w:cs="宋体"/>
          <w:sz w:val="28"/>
          <w:szCs w:val="28"/>
        </w:rPr>
        <w:t xml:space="preserve">  三、教学难点</w:t>
      </w:r>
      <w:r>
        <w:rPr>
          <w:rFonts w:ascii="仿宋" w:hAnsi="仿宋" w:eastAsia="仿宋" w:cs="Arial"/>
          <w:sz w:val="28"/>
          <w:szCs w:val="28"/>
        </w:rPr>
        <w:t>………………………………………………………</w:t>
      </w:r>
      <w:r>
        <w:rPr>
          <w:rFonts w:hint="eastAsia" w:ascii="仿宋" w:hAnsi="仿宋" w:eastAsia="仿宋" w:cs="Arial"/>
          <w:sz w:val="28"/>
          <w:szCs w:val="28"/>
          <w:lang w:val="en-US" w:eastAsia="zh-CN"/>
        </w:rPr>
        <w:t xml:space="preserve"> </w:t>
      </w:r>
      <w:r>
        <w:rPr>
          <w:rFonts w:hint="eastAsia" w:ascii="仿宋" w:hAnsi="仿宋" w:eastAsia="仿宋" w:cs="宋体"/>
          <w:sz w:val="28"/>
          <w:szCs w:val="28"/>
          <w:lang w:val="en-US" w:eastAsia="zh-CN"/>
        </w:rPr>
        <w:t>1</w:t>
      </w:r>
    </w:p>
    <w:p w14:paraId="62BEF20F">
      <w:pPr>
        <w:rPr>
          <w:rFonts w:hint="eastAsia" w:ascii="仿宋" w:hAnsi="仿宋" w:eastAsia="仿宋" w:cs="宋体"/>
          <w:sz w:val="28"/>
          <w:szCs w:val="28"/>
          <w:lang w:eastAsia="zh-CN"/>
        </w:rPr>
      </w:pPr>
      <w:r>
        <w:rPr>
          <w:rFonts w:hint="eastAsia" w:ascii="仿宋" w:hAnsi="仿宋" w:eastAsia="仿宋" w:cs="宋体"/>
          <w:sz w:val="28"/>
          <w:szCs w:val="28"/>
        </w:rPr>
        <w:t xml:space="preserve">  四、教学方法</w:t>
      </w:r>
      <w:r>
        <w:rPr>
          <w:rFonts w:ascii="仿宋" w:hAnsi="仿宋" w:eastAsia="仿宋" w:cs="Arial"/>
          <w:sz w:val="28"/>
          <w:szCs w:val="28"/>
        </w:rPr>
        <w:t>………………………………………………………</w:t>
      </w:r>
      <w:r>
        <w:rPr>
          <w:rFonts w:hint="eastAsia" w:ascii="仿宋" w:hAnsi="仿宋" w:eastAsia="仿宋" w:cs="Arial"/>
          <w:sz w:val="28"/>
          <w:szCs w:val="28"/>
          <w:lang w:val="en-US" w:eastAsia="zh-CN"/>
        </w:rPr>
        <w:t xml:space="preserve"> </w:t>
      </w:r>
      <w:r>
        <w:rPr>
          <w:rFonts w:hint="eastAsia" w:ascii="仿宋" w:hAnsi="仿宋" w:eastAsia="仿宋" w:cs="宋体"/>
          <w:sz w:val="28"/>
          <w:szCs w:val="28"/>
          <w:lang w:val="en-US" w:eastAsia="zh-CN"/>
        </w:rPr>
        <w:t>1</w:t>
      </w:r>
    </w:p>
    <w:p w14:paraId="5AF97100">
      <w:pPr>
        <w:rPr>
          <w:rFonts w:hint="default" w:ascii="仿宋" w:hAnsi="仿宋" w:eastAsia="仿宋" w:cs="宋体"/>
          <w:sz w:val="28"/>
          <w:szCs w:val="28"/>
          <w:lang w:val="en-US" w:eastAsia="zh-CN"/>
        </w:rPr>
      </w:pPr>
      <w:r>
        <w:rPr>
          <w:rFonts w:hint="eastAsia" w:ascii="仿宋" w:hAnsi="仿宋" w:eastAsia="仿宋" w:cs="宋体"/>
          <w:sz w:val="28"/>
          <w:szCs w:val="28"/>
        </w:rPr>
        <w:t xml:space="preserve">  五、教学过程</w:t>
      </w:r>
      <w:r>
        <w:rPr>
          <w:rFonts w:ascii="仿宋" w:hAnsi="仿宋" w:eastAsia="仿宋" w:cs="Arial"/>
          <w:sz w:val="28"/>
          <w:szCs w:val="28"/>
        </w:rPr>
        <w:t>………………………………………………………</w:t>
      </w:r>
      <w:r>
        <w:rPr>
          <w:rFonts w:hint="eastAsia" w:ascii="仿宋" w:hAnsi="仿宋" w:eastAsia="仿宋" w:cs="Arial"/>
          <w:sz w:val="28"/>
          <w:szCs w:val="28"/>
          <w:lang w:val="en-US" w:eastAsia="zh-CN"/>
        </w:rPr>
        <w:t xml:space="preserve"> 2</w:t>
      </w:r>
    </w:p>
    <w:p w14:paraId="768E85F6">
      <w:pPr>
        <w:rPr>
          <w:rFonts w:hint="eastAsia" w:ascii="仿宋" w:hAnsi="仿宋" w:eastAsia="仿宋" w:cs="宋体"/>
          <w:sz w:val="28"/>
          <w:szCs w:val="28"/>
          <w:lang w:eastAsia="zh-CN"/>
        </w:rPr>
      </w:pPr>
      <w:r>
        <w:rPr>
          <w:rFonts w:hint="eastAsia" w:ascii="仿宋" w:hAnsi="仿宋" w:eastAsia="仿宋" w:cs="宋体"/>
          <w:sz w:val="28"/>
          <w:szCs w:val="28"/>
        </w:rPr>
        <w:t xml:space="preserve">      （一）导入</w:t>
      </w:r>
      <w:r>
        <w:rPr>
          <w:rFonts w:ascii="仿宋" w:hAnsi="仿宋" w:eastAsia="仿宋" w:cs="Arial"/>
          <w:sz w:val="28"/>
          <w:szCs w:val="28"/>
        </w:rPr>
        <w:t>……………………………………………………</w:t>
      </w:r>
      <w:r>
        <w:rPr>
          <w:rFonts w:hint="eastAsia" w:ascii="仿宋" w:hAnsi="仿宋" w:eastAsia="仿宋" w:cs="Arial"/>
          <w:sz w:val="28"/>
          <w:szCs w:val="28"/>
          <w:lang w:val="en-US" w:eastAsia="zh-CN"/>
        </w:rPr>
        <w:t xml:space="preserve"> </w:t>
      </w:r>
      <w:r>
        <w:rPr>
          <w:rFonts w:hint="eastAsia" w:ascii="仿宋" w:hAnsi="仿宋" w:eastAsia="仿宋" w:cs="宋体"/>
          <w:sz w:val="28"/>
          <w:szCs w:val="28"/>
          <w:lang w:val="en-US" w:eastAsia="zh-CN"/>
        </w:rPr>
        <w:t>2</w:t>
      </w:r>
    </w:p>
    <w:p w14:paraId="1376D082">
      <w:pPr>
        <w:rPr>
          <w:rFonts w:hint="eastAsia" w:ascii="仿宋" w:hAnsi="仿宋" w:eastAsia="仿宋" w:cs="宋体"/>
          <w:sz w:val="28"/>
          <w:szCs w:val="28"/>
        </w:rPr>
      </w:pPr>
      <w:r>
        <w:rPr>
          <w:rFonts w:hint="eastAsia" w:ascii="仿宋" w:hAnsi="仿宋" w:eastAsia="仿宋" w:cs="宋体"/>
          <w:sz w:val="28"/>
          <w:szCs w:val="28"/>
        </w:rPr>
        <w:t xml:space="preserve">      （二）教学内容</w:t>
      </w:r>
      <w:r>
        <w:rPr>
          <w:rFonts w:ascii="仿宋" w:hAnsi="仿宋" w:eastAsia="仿宋" w:cs="Arial"/>
          <w:sz w:val="28"/>
          <w:szCs w:val="28"/>
        </w:rPr>
        <w:t>………………………………………………</w:t>
      </w:r>
      <w:r>
        <w:rPr>
          <w:rFonts w:hint="eastAsia" w:ascii="仿宋" w:hAnsi="仿宋" w:eastAsia="仿宋" w:cs="Arial"/>
          <w:sz w:val="28"/>
          <w:szCs w:val="28"/>
          <w:lang w:val="en-US" w:eastAsia="zh-CN"/>
        </w:rPr>
        <w:t xml:space="preserve"> </w:t>
      </w:r>
      <w:r>
        <w:rPr>
          <w:rFonts w:hint="eastAsia" w:ascii="仿宋" w:hAnsi="仿宋" w:eastAsia="仿宋" w:cs="宋体"/>
          <w:sz w:val="28"/>
          <w:szCs w:val="28"/>
          <w:lang w:val="en-US" w:eastAsia="zh-CN"/>
        </w:rPr>
        <w:t>2</w:t>
      </w:r>
      <w:r>
        <w:rPr>
          <w:rFonts w:hint="eastAsia" w:ascii="仿宋" w:hAnsi="仿宋" w:eastAsia="仿宋" w:cs="宋体"/>
          <w:sz w:val="28"/>
          <w:szCs w:val="28"/>
        </w:rPr>
        <w:t xml:space="preserve">     </w:t>
      </w:r>
    </w:p>
    <w:p w14:paraId="5E97AD47">
      <w:pPr>
        <w:rPr>
          <w:rFonts w:hint="default" w:ascii="仿宋" w:hAnsi="仿宋" w:eastAsia="仿宋" w:cs="宋体"/>
          <w:sz w:val="28"/>
          <w:szCs w:val="28"/>
          <w:lang w:val="en-US" w:eastAsia="zh-CN"/>
        </w:rPr>
      </w:pPr>
      <w:r>
        <w:rPr>
          <w:rFonts w:hint="eastAsia" w:ascii="仿宋" w:hAnsi="仿宋" w:eastAsia="仿宋" w:cs="宋体"/>
          <w:sz w:val="28"/>
          <w:szCs w:val="28"/>
        </w:rPr>
        <w:t xml:space="preserve">  六、课堂</w:t>
      </w:r>
      <w:r>
        <w:rPr>
          <w:rFonts w:hint="eastAsia" w:ascii="仿宋" w:hAnsi="仿宋" w:eastAsia="仿宋" w:cs="宋体"/>
          <w:sz w:val="28"/>
          <w:szCs w:val="28"/>
          <w:lang w:val="en-US" w:eastAsia="zh-CN"/>
        </w:rPr>
        <w:t xml:space="preserve">讨论 </w:t>
      </w:r>
      <w:r>
        <w:rPr>
          <w:rFonts w:ascii="仿宋" w:hAnsi="仿宋" w:eastAsia="仿宋" w:cs="Arial"/>
          <w:sz w:val="28"/>
          <w:szCs w:val="28"/>
        </w:rPr>
        <w:t>………………………………………………………</w:t>
      </w:r>
      <w:r>
        <w:rPr>
          <w:rFonts w:hint="eastAsia" w:ascii="仿宋" w:hAnsi="仿宋" w:eastAsia="仿宋" w:cs="宋体"/>
          <w:sz w:val="28"/>
          <w:szCs w:val="28"/>
          <w:lang w:val="en-US" w:eastAsia="zh-CN"/>
        </w:rPr>
        <w:t>6</w:t>
      </w:r>
    </w:p>
    <w:p w14:paraId="6C3FF00C">
      <w:pPr>
        <w:rPr>
          <w:rFonts w:hint="default" w:ascii="仿宋" w:hAnsi="仿宋" w:eastAsia="仿宋" w:cs="宋体"/>
          <w:sz w:val="28"/>
          <w:szCs w:val="28"/>
          <w:lang w:val="en-US" w:eastAsia="zh-CN"/>
        </w:rPr>
      </w:pPr>
      <w:r>
        <w:rPr>
          <w:rFonts w:hint="eastAsia" w:ascii="仿宋" w:hAnsi="仿宋" w:eastAsia="仿宋" w:cs="宋体"/>
          <w:sz w:val="28"/>
          <w:szCs w:val="28"/>
        </w:rPr>
        <w:t xml:space="preserve">  </w:t>
      </w:r>
      <w:r>
        <w:rPr>
          <w:rFonts w:hint="eastAsia" w:ascii="仿宋" w:hAnsi="仿宋" w:eastAsia="仿宋" w:cs="宋体"/>
          <w:sz w:val="28"/>
          <w:szCs w:val="28"/>
          <w:lang w:eastAsia="zh-CN"/>
        </w:rPr>
        <w:t>七</w:t>
      </w:r>
      <w:r>
        <w:rPr>
          <w:rFonts w:hint="eastAsia" w:ascii="仿宋" w:hAnsi="仿宋" w:eastAsia="仿宋" w:cs="宋体"/>
          <w:sz w:val="28"/>
          <w:szCs w:val="28"/>
        </w:rPr>
        <w:t>、课堂小结</w:t>
      </w:r>
      <w:r>
        <w:rPr>
          <w:rFonts w:hint="eastAsia" w:ascii="仿宋" w:hAnsi="仿宋" w:eastAsia="仿宋" w:cs="宋体"/>
          <w:sz w:val="28"/>
          <w:szCs w:val="28"/>
          <w:lang w:val="en-US" w:eastAsia="zh-CN"/>
        </w:rPr>
        <w:t xml:space="preserve"> </w:t>
      </w:r>
      <w:r>
        <w:rPr>
          <w:rFonts w:ascii="仿宋" w:hAnsi="仿宋" w:eastAsia="仿宋" w:cs="Arial"/>
          <w:sz w:val="28"/>
          <w:szCs w:val="28"/>
        </w:rPr>
        <w:t>………………………………………………………</w:t>
      </w:r>
      <w:r>
        <w:rPr>
          <w:rFonts w:hint="eastAsia" w:ascii="仿宋" w:hAnsi="仿宋" w:eastAsia="仿宋" w:cs="宋体"/>
          <w:sz w:val="28"/>
          <w:szCs w:val="28"/>
          <w:lang w:val="en-US" w:eastAsia="zh-CN"/>
        </w:rPr>
        <w:t>6</w:t>
      </w:r>
    </w:p>
    <w:p w14:paraId="053C6110">
      <w:pPr>
        <w:rPr>
          <w:rFonts w:hint="default" w:ascii="仿宋" w:hAnsi="仿宋" w:eastAsia="仿宋" w:cs="宋体"/>
          <w:sz w:val="28"/>
          <w:szCs w:val="28"/>
          <w:lang w:val="en-US" w:eastAsia="zh-CN"/>
        </w:rPr>
      </w:pPr>
      <w:r>
        <w:rPr>
          <w:rFonts w:hint="eastAsia" w:ascii="仿宋" w:hAnsi="仿宋" w:eastAsia="仿宋" w:cs="宋体"/>
          <w:sz w:val="28"/>
          <w:szCs w:val="28"/>
        </w:rPr>
        <w:t xml:space="preserve">  </w:t>
      </w:r>
      <w:r>
        <w:rPr>
          <w:rFonts w:hint="eastAsia" w:ascii="仿宋" w:hAnsi="仿宋" w:eastAsia="仿宋" w:cs="宋体"/>
          <w:sz w:val="28"/>
          <w:szCs w:val="28"/>
          <w:lang w:eastAsia="zh-CN"/>
        </w:rPr>
        <w:t>八</w:t>
      </w:r>
      <w:r>
        <w:rPr>
          <w:rFonts w:hint="eastAsia" w:ascii="仿宋" w:hAnsi="仿宋" w:eastAsia="仿宋" w:cs="宋体"/>
          <w:sz w:val="28"/>
          <w:szCs w:val="28"/>
        </w:rPr>
        <w:t>、课后作业</w:t>
      </w:r>
      <w:r>
        <w:rPr>
          <w:rFonts w:hint="eastAsia" w:ascii="仿宋" w:hAnsi="仿宋" w:eastAsia="仿宋" w:cs="宋体"/>
          <w:sz w:val="28"/>
          <w:szCs w:val="28"/>
          <w:lang w:val="en-US" w:eastAsia="zh-CN"/>
        </w:rPr>
        <w:t xml:space="preserve"> </w:t>
      </w:r>
      <w:r>
        <w:rPr>
          <w:rFonts w:ascii="仿宋" w:hAnsi="仿宋" w:eastAsia="仿宋" w:cs="Arial"/>
          <w:sz w:val="28"/>
          <w:szCs w:val="28"/>
        </w:rPr>
        <w:t>………………………………………………………</w:t>
      </w:r>
      <w:r>
        <w:rPr>
          <w:rFonts w:hint="eastAsia" w:ascii="仿宋" w:hAnsi="仿宋" w:eastAsia="仿宋" w:cs="宋体"/>
          <w:sz w:val="28"/>
          <w:szCs w:val="28"/>
          <w:lang w:val="en-US" w:eastAsia="zh-CN"/>
        </w:rPr>
        <w:t>6</w:t>
      </w:r>
    </w:p>
    <w:p w14:paraId="60B0AE19">
      <w:pPr>
        <w:rPr>
          <w:rFonts w:hint="default" w:ascii="仿宋" w:hAnsi="仿宋" w:eastAsia="仿宋" w:cs="宋体"/>
          <w:sz w:val="28"/>
          <w:szCs w:val="28"/>
          <w:lang w:val="en-US" w:eastAsia="zh-CN"/>
        </w:rPr>
      </w:pPr>
      <w:r>
        <w:rPr>
          <w:rFonts w:hint="eastAsia" w:ascii="仿宋" w:hAnsi="仿宋" w:eastAsia="仿宋" w:cs="宋体"/>
          <w:sz w:val="28"/>
          <w:szCs w:val="28"/>
        </w:rPr>
        <w:t xml:space="preserve">  </w:t>
      </w:r>
      <w:r>
        <w:rPr>
          <w:rFonts w:hint="eastAsia" w:ascii="仿宋" w:hAnsi="仿宋" w:eastAsia="仿宋" w:cs="宋体"/>
          <w:sz w:val="28"/>
          <w:szCs w:val="28"/>
          <w:lang w:eastAsia="zh-CN"/>
        </w:rPr>
        <w:t>九</w:t>
      </w:r>
      <w:r>
        <w:rPr>
          <w:rFonts w:hint="eastAsia" w:ascii="仿宋" w:hAnsi="仿宋" w:eastAsia="仿宋" w:cs="宋体"/>
          <w:sz w:val="28"/>
          <w:szCs w:val="28"/>
        </w:rPr>
        <w:t>、板书设计</w:t>
      </w:r>
      <w:r>
        <w:rPr>
          <w:rFonts w:hint="eastAsia" w:ascii="仿宋" w:hAnsi="仿宋" w:eastAsia="仿宋" w:cs="宋体"/>
          <w:sz w:val="28"/>
          <w:szCs w:val="28"/>
          <w:lang w:val="en-US" w:eastAsia="zh-CN"/>
        </w:rPr>
        <w:t xml:space="preserve"> </w:t>
      </w:r>
      <w:r>
        <w:rPr>
          <w:rFonts w:ascii="仿宋" w:hAnsi="仿宋" w:eastAsia="仿宋" w:cs="Arial"/>
          <w:sz w:val="28"/>
          <w:szCs w:val="28"/>
        </w:rPr>
        <w:t>………………………………………………………</w:t>
      </w:r>
      <w:r>
        <w:rPr>
          <w:rFonts w:hint="eastAsia" w:ascii="仿宋" w:hAnsi="仿宋" w:eastAsia="仿宋" w:cs="宋体"/>
          <w:sz w:val="28"/>
          <w:szCs w:val="28"/>
          <w:lang w:val="en-US" w:eastAsia="zh-CN"/>
        </w:rPr>
        <w:t>6</w:t>
      </w:r>
    </w:p>
    <w:p w14:paraId="0619B22A">
      <w:pPr>
        <w:spacing w:before="312" w:beforeLines="100" w:after="312" w:afterLines="100" w:line="360" w:lineRule="auto"/>
        <w:jc w:val="center"/>
        <w:outlineLvl w:val="0"/>
        <w:rPr>
          <w:rFonts w:hint="eastAsia" w:ascii="方正小标宋简体" w:hAnsi="宋体" w:eastAsia="方正小标宋简体" w:cs="宋体"/>
          <w:bCs/>
          <w:sz w:val="36"/>
          <w:szCs w:val="32"/>
          <w:lang w:val="en-US" w:eastAsia="zh-CN"/>
        </w:rPr>
        <w:sectPr>
          <w:footerReference r:id="rId5" w:type="default"/>
          <w:pgSz w:w="11906" w:h="16838"/>
          <w:pgMar w:top="1440" w:right="1800" w:bottom="1440" w:left="1800" w:header="851" w:footer="992" w:gutter="0"/>
          <w:pgNumType w:start="1"/>
          <w:cols w:space="425" w:num="1"/>
          <w:docGrid w:type="lines" w:linePitch="312" w:charSpace="0"/>
        </w:sectPr>
      </w:pPr>
    </w:p>
    <w:p w14:paraId="0D6C4B0C">
      <w:pPr>
        <w:spacing w:before="312" w:beforeLines="100" w:after="312" w:afterLines="100" w:line="360" w:lineRule="auto"/>
        <w:jc w:val="center"/>
        <w:outlineLvl w:val="0"/>
        <w:rPr>
          <w:rFonts w:hint="eastAsia" w:ascii="方正小标宋简体" w:hAnsi="宋体" w:eastAsia="方正小标宋简体" w:cs="宋体"/>
          <w:bCs/>
          <w:sz w:val="36"/>
          <w:szCs w:val="32"/>
          <w:lang w:val="en-US" w:eastAsia="zh-CN"/>
        </w:rPr>
      </w:pPr>
      <w:r>
        <w:rPr>
          <w:rFonts w:hint="eastAsia" w:ascii="方正小标宋简体" w:hAnsi="宋体" w:eastAsia="方正小标宋简体" w:cs="宋体"/>
          <w:bCs/>
          <w:sz w:val="36"/>
          <w:szCs w:val="32"/>
          <w:lang w:val="en-US" w:eastAsia="zh-CN"/>
        </w:rPr>
        <w:t>《穿在身上的文化自信——中山装》</w:t>
      </w:r>
    </w:p>
    <w:p w14:paraId="027A7B52">
      <w:pPr>
        <w:spacing w:before="312" w:beforeLines="100" w:after="312" w:afterLines="100" w:line="360" w:lineRule="auto"/>
        <w:jc w:val="center"/>
        <w:outlineLvl w:val="0"/>
        <w:rPr>
          <w:rFonts w:hint="default" w:ascii="方正小标宋简体" w:hAnsi="宋体" w:eastAsia="方正小标宋简体" w:cs="宋体"/>
          <w:bCs/>
          <w:sz w:val="36"/>
          <w:szCs w:val="32"/>
          <w:lang w:val="en-US" w:eastAsia="zh-CN"/>
        </w:rPr>
      </w:pPr>
      <w:r>
        <w:rPr>
          <w:rFonts w:hint="eastAsia" w:ascii="方正小标宋简体" w:hAnsi="宋体" w:eastAsia="方正小标宋简体" w:cs="宋体"/>
          <w:bCs/>
          <w:sz w:val="36"/>
          <w:szCs w:val="32"/>
          <w:lang w:val="en-US" w:eastAsia="zh-CN"/>
        </w:rPr>
        <w:t>微课教学设计方案</w:t>
      </w:r>
    </w:p>
    <w:p w14:paraId="1A6E5698">
      <w:pPr>
        <w:spacing w:before="312" w:beforeLines="100" w:after="312" w:afterLines="100" w:line="360" w:lineRule="auto"/>
        <w:jc w:val="left"/>
        <w:outlineLvl w:val="0"/>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教学目标：</w:t>
      </w:r>
    </w:p>
    <w:p w14:paraId="65F367AC">
      <w:pPr>
        <w:numPr>
          <w:ilvl w:val="0"/>
          <w:numId w:val="0"/>
        </w:numPr>
        <w:spacing w:line="360" w:lineRule="auto"/>
        <w:ind w:firstLine="560" w:firstLineChars="200"/>
        <w:rPr>
          <w:rFonts w:hint="eastAsia" w:ascii="仿宋" w:hAnsi="仿宋" w:eastAsia="仿宋" w:cs="Times New Roman"/>
          <w:sz w:val="28"/>
          <w:szCs w:val="44"/>
          <w:lang w:val="en-US" w:eastAsia="zh-CN"/>
        </w:rPr>
      </w:pPr>
      <w:r>
        <w:rPr>
          <w:rFonts w:hint="eastAsia" w:ascii="楷体" w:hAnsi="楷体" w:eastAsia="楷体"/>
          <w:sz w:val="28"/>
          <w:szCs w:val="44"/>
        </w:rPr>
        <w:t>1.</w:t>
      </w:r>
      <w:r>
        <w:rPr>
          <w:rFonts w:hint="eastAsia" w:ascii="楷体" w:hAnsi="楷体" w:eastAsia="楷体" w:cs="Times New Roman"/>
          <w:sz w:val="28"/>
          <w:szCs w:val="44"/>
          <w:lang w:val="en-US" w:eastAsia="zh-CN"/>
        </w:rPr>
        <w:t>知识目标：</w:t>
      </w:r>
      <w:r>
        <w:rPr>
          <w:rFonts w:hint="eastAsia" w:ascii="仿宋" w:hAnsi="仿宋" w:eastAsia="仿宋" w:cs="Times New Roman"/>
          <w:sz w:val="28"/>
          <w:szCs w:val="44"/>
          <w:lang w:val="en-US" w:eastAsia="zh-CN"/>
        </w:rPr>
        <w:t>通过本节的学习，使学生了解中山装的起源与发展、文化内涵和重大意义。</w:t>
      </w:r>
    </w:p>
    <w:p w14:paraId="22D71AD8">
      <w:pPr>
        <w:numPr>
          <w:ilvl w:val="0"/>
          <w:numId w:val="0"/>
        </w:numPr>
        <w:spacing w:line="360" w:lineRule="auto"/>
        <w:ind w:firstLine="560" w:firstLineChars="200"/>
        <w:rPr>
          <w:rFonts w:hint="default" w:ascii="仿宋" w:hAnsi="仿宋" w:eastAsia="仿宋" w:cs="Times New Roman"/>
          <w:sz w:val="28"/>
          <w:szCs w:val="44"/>
          <w:lang w:val="en-US" w:eastAsia="zh-CN"/>
        </w:rPr>
      </w:pPr>
      <w:r>
        <w:rPr>
          <w:rFonts w:hint="eastAsia" w:ascii="楷体" w:hAnsi="楷体" w:eastAsia="楷体"/>
          <w:sz w:val="28"/>
          <w:szCs w:val="44"/>
        </w:rPr>
        <w:t>2.</w:t>
      </w:r>
      <w:r>
        <w:rPr>
          <w:rFonts w:hint="eastAsia" w:ascii="楷体" w:hAnsi="楷体" w:eastAsia="楷体" w:cs="Times New Roman"/>
          <w:sz w:val="28"/>
          <w:szCs w:val="44"/>
          <w:lang w:val="en-US" w:eastAsia="zh-CN"/>
        </w:rPr>
        <w:t>过程与方法目标：</w:t>
      </w:r>
      <w:r>
        <w:rPr>
          <w:rFonts w:hint="eastAsia" w:ascii="仿宋" w:hAnsi="仿宋" w:eastAsia="仿宋" w:cs="Times New Roman"/>
          <w:sz w:val="28"/>
          <w:szCs w:val="44"/>
          <w:lang w:val="en-US" w:eastAsia="zh-CN"/>
        </w:rPr>
        <w:t>通过案例分析、课堂讨论等方式培养学生的逻辑与联想思维，掌握中山装的起源、发展和文化内涵。</w:t>
      </w:r>
    </w:p>
    <w:p w14:paraId="4106D39D">
      <w:pPr>
        <w:numPr>
          <w:ilvl w:val="0"/>
          <w:numId w:val="0"/>
        </w:numPr>
        <w:spacing w:line="360" w:lineRule="auto"/>
        <w:ind w:firstLine="560" w:firstLineChars="200"/>
        <w:rPr>
          <w:rFonts w:hint="default" w:ascii="仿宋" w:hAnsi="仿宋" w:eastAsia="仿宋" w:cs="Times New Roman"/>
          <w:sz w:val="28"/>
          <w:szCs w:val="44"/>
          <w:lang w:val="en-US" w:eastAsia="zh-CN"/>
        </w:rPr>
      </w:pPr>
      <w:r>
        <w:rPr>
          <w:rFonts w:hint="eastAsia" w:ascii="楷体" w:hAnsi="楷体" w:eastAsia="楷体"/>
          <w:sz w:val="28"/>
          <w:szCs w:val="44"/>
        </w:rPr>
        <w:t>3.</w:t>
      </w:r>
      <w:r>
        <w:rPr>
          <w:rFonts w:hint="eastAsia" w:ascii="楷体" w:hAnsi="楷体" w:eastAsia="楷体" w:cs="Times New Roman"/>
          <w:sz w:val="28"/>
          <w:szCs w:val="44"/>
          <w:lang w:val="en-US" w:eastAsia="zh-CN"/>
        </w:rPr>
        <w:t>情感、态度与价值目标：</w:t>
      </w:r>
      <w:r>
        <w:rPr>
          <w:rFonts w:hint="eastAsia" w:ascii="仿宋" w:hAnsi="仿宋" w:eastAsia="仿宋" w:cs="Times New Roman"/>
          <w:sz w:val="28"/>
          <w:szCs w:val="44"/>
          <w:lang w:val="en-US" w:eastAsia="zh-CN"/>
        </w:rPr>
        <w:t>让学生感受和理解中山装诞生、发展的历史文化背景，使学生更加全面、深刻地学习《中西服装史》及中山装，充分发挥服装作为彰显文化自信显性标识的作用，进而文化创新、文化自强。</w:t>
      </w:r>
    </w:p>
    <w:p w14:paraId="55B40600">
      <w:pPr>
        <w:spacing w:before="312" w:beforeLines="100" w:after="312" w:afterLines="100" w:line="360" w:lineRule="auto"/>
        <w:jc w:val="left"/>
        <w:outlineLvl w:val="0"/>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教学重点：</w:t>
      </w:r>
    </w:p>
    <w:p w14:paraId="645DE559">
      <w:pPr>
        <w:spacing w:before="312" w:beforeLines="100" w:after="312" w:afterLines="100" w:line="360" w:lineRule="auto"/>
        <w:ind w:firstLine="560" w:firstLineChars="200"/>
        <w:jc w:val="left"/>
        <w:outlineLvl w:val="0"/>
        <w:rPr>
          <w:rFonts w:hint="eastAsia" w:ascii="仿宋" w:hAnsi="仿宋" w:eastAsia="仿宋" w:cs="Times New Roman"/>
          <w:sz w:val="28"/>
          <w:szCs w:val="44"/>
          <w:lang w:val="en-US" w:eastAsia="zh-CN"/>
        </w:rPr>
      </w:pPr>
      <w:r>
        <w:rPr>
          <w:rFonts w:hint="eastAsia" w:ascii="仿宋" w:hAnsi="仿宋" w:eastAsia="仿宋" w:cs="Times New Roman"/>
          <w:sz w:val="28"/>
          <w:szCs w:val="44"/>
          <w:lang w:val="en-US" w:eastAsia="zh-CN"/>
        </w:rPr>
        <w:t>教学重点为了解中山装的起源和文化内涵。</w:t>
      </w:r>
    </w:p>
    <w:p w14:paraId="05A3FBD4">
      <w:pPr>
        <w:spacing w:before="312" w:beforeLines="100" w:after="312" w:afterLines="100" w:line="360" w:lineRule="auto"/>
        <w:jc w:val="left"/>
        <w:outlineLvl w:val="0"/>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教学难点：</w:t>
      </w:r>
    </w:p>
    <w:p w14:paraId="329F99A2">
      <w:pPr>
        <w:spacing w:before="312" w:beforeLines="100" w:after="312" w:afterLines="100" w:line="360" w:lineRule="auto"/>
        <w:ind w:firstLine="560" w:firstLineChars="200"/>
        <w:jc w:val="left"/>
        <w:outlineLvl w:val="0"/>
        <w:rPr>
          <w:rFonts w:hint="eastAsia" w:ascii="仿宋" w:hAnsi="仿宋" w:eastAsia="仿宋" w:cs="Times New Roman"/>
          <w:sz w:val="28"/>
          <w:szCs w:val="44"/>
          <w:lang w:val="en-US" w:eastAsia="zh-CN"/>
        </w:rPr>
      </w:pPr>
      <w:r>
        <w:rPr>
          <w:rFonts w:hint="eastAsia" w:ascii="仿宋" w:hAnsi="仿宋" w:eastAsia="仿宋" w:cs="Times New Roman"/>
          <w:sz w:val="28"/>
          <w:szCs w:val="44"/>
          <w:lang w:val="en-US" w:eastAsia="zh-CN"/>
        </w:rPr>
        <w:t>教学难点是掌握中山装的重大意义。</w:t>
      </w:r>
    </w:p>
    <w:p w14:paraId="644531BB">
      <w:pPr>
        <w:spacing w:before="312" w:beforeLines="100" w:after="312" w:afterLines="100" w:line="360" w:lineRule="auto"/>
        <w:jc w:val="left"/>
        <w:outlineLvl w:val="0"/>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教学方法：</w:t>
      </w:r>
    </w:p>
    <w:p w14:paraId="79917BF4">
      <w:pPr>
        <w:spacing w:before="312" w:beforeLines="100" w:after="312" w:afterLines="100" w:line="360" w:lineRule="auto"/>
        <w:ind w:firstLine="560" w:firstLineChars="200"/>
        <w:jc w:val="left"/>
        <w:outlineLvl w:val="0"/>
        <w:rPr>
          <w:rFonts w:hint="eastAsia" w:ascii="仿宋" w:hAnsi="仿宋" w:eastAsia="仿宋" w:cs="Times New Roman"/>
          <w:sz w:val="28"/>
          <w:szCs w:val="44"/>
          <w:lang w:val="en-US" w:eastAsia="zh-CN"/>
        </w:rPr>
      </w:pPr>
      <w:r>
        <w:rPr>
          <w:rFonts w:hint="eastAsia" w:ascii="仿宋" w:hAnsi="仿宋" w:eastAsia="仿宋" w:cs="Times New Roman"/>
          <w:sz w:val="28"/>
          <w:szCs w:val="44"/>
          <w:lang w:val="en-US" w:eastAsia="zh-CN"/>
        </w:rPr>
        <w:t>提问法 讨论法 讲授法 案例分析法</w:t>
      </w:r>
    </w:p>
    <w:p w14:paraId="05DAB62F">
      <w:pPr>
        <w:spacing w:before="312" w:beforeLines="100" w:after="312" w:afterLines="100" w:line="360" w:lineRule="auto"/>
        <w:jc w:val="left"/>
        <w:outlineLvl w:val="0"/>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教学过程：</w:t>
      </w:r>
    </w:p>
    <w:p w14:paraId="062F26E0">
      <w:pPr>
        <w:spacing w:before="312" w:beforeLines="100" w:after="312" w:afterLines="100" w:line="360" w:lineRule="auto"/>
        <w:ind w:firstLine="560" w:firstLineChars="200"/>
        <w:jc w:val="left"/>
        <w:outlineLvl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第一部分：导入</w:t>
      </w:r>
    </w:p>
    <w:p w14:paraId="30FFA967">
      <w:pPr>
        <w:ind w:firstLine="560" w:firstLineChars="200"/>
        <w:rPr>
          <w:rFonts w:hint="eastAsia" w:ascii="仿宋" w:hAnsi="仿宋" w:eastAsia="仿宋" w:cs="仿宋"/>
          <w:sz w:val="28"/>
          <w:szCs w:val="28"/>
        </w:rPr>
      </w:pPr>
      <w:r>
        <w:rPr>
          <w:rFonts w:hint="eastAsia" w:ascii="仿宋" w:hAnsi="仿宋" w:eastAsia="仿宋" w:cs="仿宋"/>
          <w:sz w:val="28"/>
          <w:szCs w:val="28"/>
        </w:rPr>
        <w:t>中山装，因革命先驱孙中山先生而得名，因伟大领袖毛泽东而盛行，已有100多年的历史，是近代以来最重要的中国男装，现已成为中国领导人出席国内外重要场合时的礼服。</w:t>
      </w:r>
    </w:p>
    <w:p w14:paraId="0805D50C">
      <w:pPr>
        <w:spacing w:line="360" w:lineRule="auto"/>
        <w:ind w:firstLine="560" w:firstLineChars="200"/>
        <w:outlineLvl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第二部分：教学内容</w:t>
      </w:r>
    </w:p>
    <w:p w14:paraId="050D7A1D">
      <w:pPr>
        <w:spacing w:line="360" w:lineRule="auto"/>
        <w:ind w:firstLine="560" w:firstLineChars="200"/>
        <w:outlineLvl w:val="0"/>
        <w:rPr>
          <w:rFonts w:hint="eastAsia" w:ascii="宋体" w:hAnsi="宋体" w:eastAsia="宋体" w:cs="宋体"/>
          <w:sz w:val="28"/>
          <w:szCs w:val="28"/>
        </w:rPr>
      </w:pPr>
      <w:r>
        <w:rPr>
          <w:rFonts w:hint="eastAsia" w:ascii="仿宋" w:hAnsi="仿宋" w:eastAsia="仿宋" w:cs="仿宋"/>
          <w:sz w:val="28"/>
          <w:szCs w:val="28"/>
        </w:rPr>
        <w:t>它的诞生凝聚着孙中山先生的智慧和奋斗理想，翻开了中国服装史新的一页。</w:t>
      </w:r>
    </w:p>
    <w:p w14:paraId="025AF772">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一、中山装的起源</w:t>
      </w:r>
    </w:p>
    <w:p w14:paraId="76620A2E">
      <w:pPr>
        <w:ind w:firstLine="560" w:firstLineChars="200"/>
        <w:rPr>
          <w:rFonts w:hint="eastAsia" w:ascii="仿宋" w:hAnsi="仿宋" w:eastAsia="仿宋" w:cs="仿宋"/>
          <w:sz w:val="28"/>
          <w:szCs w:val="36"/>
        </w:rPr>
      </w:pPr>
      <w:r>
        <w:rPr>
          <w:rFonts w:hint="eastAsia" w:ascii="仿宋" w:hAnsi="仿宋" w:eastAsia="仿宋" w:cs="仿宋"/>
          <w:sz w:val="28"/>
          <w:szCs w:val="36"/>
        </w:rPr>
        <w:t>早在19世纪末，以“驱除鞑虏，恢复中华”为己任的孙中山先生，决议与清政府决裂。为此，他在日本横滨等地活动时，认为长袍、马褂的形式陈旧、穿着不便，且与封建体制不易区别，于是改穿西装或日本的新式学生装出现在公共场合，以表明他的政治立场。但西方的服饰始终不能反映我们的民族文化精神</w:t>
      </w:r>
      <w:r>
        <w:rPr>
          <w:rFonts w:hint="eastAsia" w:ascii="仿宋" w:hAnsi="仿宋" w:eastAsia="仿宋" w:cs="仿宋"/>
          <w:sz w:val="28"/>
          <w:szCs w:val="36"/>
          <w:lang w:eastAsia="zh-CN"/>
        </w:rPr>
        <w:t>，</w:t>
      </w:r>
      <w:r>
        <w:rPr>
          <w:rFonts w:hint="eastAsia" w:ascii="仿宋" w:hAnsi="仿宋" w:eastAsia="仿宋" w:cs="仿宋"/>
          <w:sz w:val="28"/>
          <w:szCs w:val="36"/>
        </w:rPr>
        <w:t>于是1905年，孙中山先生与黄兴等革命同志意定变革长袍、马褂，创制中国新服装。孙中山先生主张采用西装造型和制作技术，参照日本学生装、士官服的改革思路，结合南洋华侨中流行的“企领文装”，融入到中国的服饰文化传统中。</w:t>
      </w:r>
    </w:p>
    <w:p w14:paraId="244447FE">
      <w:pPr>
        <w:ind w:firstLine="560" w:firstLineChars="200"/>
        <w:rPr>
          <w:rFonts w:hint="eastAsia" w:ascii="仿宋" w:hAnsi="仿宋" w:eastAsia="仿宋" w:cs="仿宋"/>
          <w:sz w:val="28"/>
          <w:szCs w:val="36"/>
        </w:rPr>
      </w:pPr>
      <w:r>
        <w:rPr>
          <w:rFonts w:hint="eastAsia" w:ascii="仿宋" w:hAnsi="仿宋" w:eastAsia="仿宋" w:cs="仿宋"/>
          <w:sz w:val="28"/>
          <w:szCs w:val="36"/>
        </w:rPr>
        <w:t>于是，在孙中山先生的提议下，同义昌呢绒洋服店的“红帮”裁缝根据中国人的体形、气质和社会生活新动向，试制了胸前7粒扣的初</w:t>
      </w:r>
      <w:r>
        <w:rPr>
          <w:rFonts w:hint="eastAsia" w:ascii="仿宋" w:hAnsi="仿宋" w:eastAsia="仿宋" w:cs="仿宋"/>
          <w:sz w:val="28"/>
          <w:szCs w:val="36"/>
          <w:lang w:val="en-US" w:eastAsia="zh-CN"/>
        </w:rPr>
        <w:t>代</w:t>
      </w:r>
      <w:r>
        <w:rPr>
          <w:rFonts w:hint="eastAsia" w:ascii="仿宋" w:hAnsi="仿宋" w:eastAsia="仿宋" w:cs="仿宋"/>
          <w:sz w:val="28"/>
          <w:szCs w:val="36"/>
        </w:rPr>
        <w:t>中山装，即第一套中山装。这套中山装以当时在南洋华侨中流行的“企领文装”上衣为基样，在企领上加一条翻领，以代替西装衬衣的硬领。又将“企领文装”上身的三个暗袋改为四个明袋，下面的两个明袋还裁制成可以随着放进物体多少而涨缩的“风琴袋”式样。孙中山先生说，这样改革衣袋，为的是要让衣袋放得进书本、笔记本等学习和工作的必需品，衣袋上再加上软盖，袋内的物品就不易丢失。当年孙中山先生身着这套新装出席了在日本东京</w:t>
      </w:r>
      <w:r>
        <w:rPr>
          <w:rFonts w:hint="eastAsia" w:ascii="仿宋" w:hAnsi="仿宋" w:eastAsia="仿宋" w:cs="仿宋"/>
          <w:sz w:val="28"/>
          <w:szCs w:val="36"/>
          <w:lang w:val="en-US" w:eastAsia="zh-CN"/>
        </w:rPr>
        <w:t>召开</w:t>
      </w:r>
      <w:r>
        <w:rPr>
          <w:rFonts w:hint="eastAsia" w:ascii="仿宋" w:hAnsi="仿宋" w:eastAsia="仿宋" w:cs="仿宋"/>
          <w:sz w:val="28"/>
          <w:szCs w:val="36"/>
        </w:rPr>
        <w:t>的同盟会成立大会。</w:t>
      </w:r>
    </w:p>
    <w:p w14:paraId="29E1B3E0">
      <w:pPr>
        <w:ind w:firstLine="560" w:firstLineChars="200"/>
        <w:rPr>
          <w:rFonts w:hint="eastAsia" w:ascii="仿宋" w:hAnsi="仿宋" w:eastAsia="仿宋" w:cs="仿宋"/>
          <w:sz w:val="28"/>
          <w:szCs w:val="36"/>
        </w:rPr>
      </w:pPr>
      <w:r>
        <w:rPr>
          <w:rFonts w:hint="eastAsia" w:ascii="仿宋" w:hAnsi="仿宋" w:eastAsia="仿宋" w:cs="仿宋"/>
          <w:sz w:val="28"/>
          <w:szCs w:val="36"/>
        </w:rPr>
        <w:t>辛亥革命后，上海著名的裁缝店——荣昌祥呢绒西装号在孙中山先生的授意下，将早期的中山装进行了改进，并融入了深刻的文化内涵。这样，一种代替传统长袍马褂、显示国民新气象的中式礼服应运而生。</w:t>
      </w:r>
    </w:p>
    <w:p w14:paraId="202E16DD">
      <w:pPr>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二、中山装的文化内涵</w:t>
      </w:r>
    </w:p>
    <w:p w14:paraId="5925B9D9">
      <w:pPr>
        <w:ind w:firstLine="560" w:firstLineChars="200"/>
        <w:rPr>
          <w:rFonts w:hint="eastAsia" w:ascii="仿宋" w:hAnsi="仿宋" w:eastAsia="仿宋" w:cs="仿宋"/>
          <w:sz w:val="28"/>
          <w:szCs w:val="36"/>
        </w:rPr>
      </w:pPr>
      <w:r>
        <w:rPr>
          <w:rFonts w:hint="eastAsia" w:ascii="仿宋" w:hAnsi="仿宋" w:eastAsia="仿宋" w:cs="仿宋"/>
          <w:sz w:val="28"/>
          <w:szCs w:val="36"/>
        </w:rPr>
        <w:t>孙中山先生在致力宣扬西方民主精神的同时，一直在努力地坚守中华民族传统价值观</w:t>
      </w:r>
      <w:r>
        <w:rPr>
          <w:rFonts w:hint="eastAsia" w:ascii="仿宋" w:hAnsi="仿宋" w:eastAsia="仿宋" w:cs="仿宋"/>
          <w:sz w:val="28"/>
          <w:szCs w:val="36"/>
          <w:lang w:eastAsia="zh-CN"/>
        </w:rPr>
        <w:t>。</w:t>
      </w:r>
      <w:r>
        <w:rPr>
          <w:rFonts w:hint="eastAsia" w:ascii="仿宋" w:hAnsi="仿宋" w:eastAsia="仿宋" w:cs="仿宋"/>
          <w:sz w:val="28"/>
          <w:szCs w:val="36"/>
        </w:rPr>
        <w:t>中山装结构的形成与发展过程深受传统文化如《易经》、周代礼仪的影响，反映了孙中山先生对中国传统文化内涵的理解和对革命理想的追求。1912年民国政府通令将中山装定为礼服，确定了中山装形制，并赋予了新的含义。</w:t>
      </w:r>
    </w:p>
    <w:p w14:paraId="391D8949">
      <w:pPr>
        <w:ind w:firstLine="560" w:firstLineChars="200"/>
        <w:rPr>
          <w:rFonts w:hint="eastAsia" w:ascii="仿宋" w:hAnsi="仿宋" w:eastAsia="仿宋" w:cs="仿宋"/>
          <w:sz w:val="28"/>
          <w:szCs w:val="36"/>
        </w:rPr>
      </w:pPr>
      <w:r>
        <w:rPr>
          <w:rFonts w:hint="eastAsia" w:ascii="仿宋" w:hAnsi="仿宋" w:eastAsia="仿宋" w:cs="仿宋"/>
          <w:sz w:val="28"/>
          <w:szCs w:val="36"/>
        </w:rPr>
        <w:t>其一，前身四个口袋表示国之四维(礼、义、廉、耻)，袋盖为倒笔架，寓意为以文治国。这种暗喻方式是中国传统服饰文化和服饰审美思维中最具代表性的特征。</w:t>
      </w:r>
    </w:p>
    <w:p w14:paraId="47084F89">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rPr>
        <w:t>其二，门襟五粒纽扣象征区别于西方的三权分立的五权分立(</w:t>
      </w:r>
      <w:r>
        <w:rPr>
          <w:rFonts w:hint="eastAsia" w:ascii="仿宋" w:hAnsi="仿宋" w:eastAsia="仿宋" w:cs="仿宋"/>
          <w:sz w:val="28"/>
          <w:szCs w:val="36"/>
          <w:lang w:val="en-US" w:eastAsia="zh-CN"/>
        </w:rPr>
        <w:t>即</w:t>
      </w:r>
      <w:r>
        <w:rPr>
          <w:rFonts w:hint="eastAsia" w:ascii="仿宋" w:hAnsi="仿宋" w:eastAsia="仿宋" w:cs="仿宋"/>
          <w:sz w:val="28"/>
          <w:szCs w:val="36"/>
        </w:rPr>
        <w:t>行政、立法、司法、考试、监察)，也指中国价值体系中的五大核心因素“仁、义、礼、智、信”。</w:t>
      </w:r>
    </w:p>
    <w:p w14:paraId="19E8DBAA">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其三，左右袖口三粒纽扣表示三民主义(民族、民权、民生)和共和理念（平等、自由、博爱）</w:t>
      </w:r>
    </w:p>
    <w:p w14:paraId="2B3B36F2">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其四，衣领定为翻领封闭式，显示严谨治国的理念和中正、挺拔的中国传统文化精神。</w:t>
      </w:r>
    </w:p>
    <w:p w14:paraId="46FCD47F">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其五，后背不破缝，表示国家和平统一之大义。</w:t>
      </w:r>
    </w:p>
    <w:p w14:paraId="7BE00F64">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中山装由于具备好看、实用、方便、省钱等优点，所以一经孙中山先生提倡，就获得广大群众的欢迎，当时的革命党人更以身着“中山装”为荣。</w:t>
      </w:r>
    </w:p>
    <w:p w14:paraId="62A7AA7C">
      <w:pP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三、历代领袖和中山装</w:t>
      </w:r>
    </w:p>
    <w:p w14:paraId="03E0B9E1">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新中国成立后，中山装成为新中国一款标志性的服装，甚至曾一度被世界公认为中华人民共和国“国服”。</w:t>
      </w:r>
    </w:p>
    <w:p w14:paraId="7C572BEF">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毛主席在建国后也常穿中山装。1956年，服装设计师田阿桐受命为毛泽东制作服装，他想到了中山装。但由于毛泽东身材高大魁梧，一般的中山装，难以很好地展示他的风采，必须作适当的改良。</w:t>
      </w:r>
    </w:p>
    <w:p w14:paraId="747E62C5">
      <w:pPr>
        <w:rPr>
          <w:rFonts w:hint="eastAsia" w:ascii="仿宋" w:hAnsi="仿宋" w:eastAsia="仿宋" w:cs="仿宋"/>
          <w:sz w:val="28"/>
          <w:szCs w:val="36"/>
          <w:lang w:eastAsia="zh-CN"/>
        </w:rPr>
      </w:pPr>
      <w:r>
        <w:rPr>
          <w:rFonts w:hint="eastAsia" w:ascii="仿宋" w:hAnsi="仿宋" w:eastAsia="仿宋" w:cs="仿宋"/>
          <w:sz w:val="28"/>
          <w:szCs w:val="36"/>
          <w:lang w:eastAsia="zh-CN"/>
        </w:rPr>
        <w:t>传统的中山装领子比较窄，田阿桐根据毛泽东的体型、神态和身为中国人民领袖的风采，大胆将原来的中山装进行改进，将领口开大，翻领由小</w:t>
      </w:r>
      <w:r>
        <w:rPr>
          <w:rFonts w:hint="eastAsia" w:ascii="仿宋" w:hAnsi="仿宋" w:eastAsia="仿宋" w:cs="仿宋"/>
          <w:sz w:val="28"/>
          <w:szCs w:val="36"/>
          <w:lang w:val="en-US" w:eastAsia="zh-CN"/>
        </w:rPr>
        <w:t>改</w:t>
      </w:r>
      <w:r>
        <w:rPr>
          <w:rFonts w:hint="eastAsia" w:ascii="仿宋" w:hAnsi="仿宋" w:eastAsia="仿宋" w:cs="仿宋"/>
          <w:sz w:val="28"/>
          <w:szCs w:val="36"/>
          <w:lang w:eastAsia="zh-CN"/>
        </w:rPr>
        <w:t>大，版型上</w:t>
      </w:r>
      <w:r>
        <w:rPr>
          <w:rFonts w:hint="eastAsia" w:ascii="仿宋" w:hAnsi="仿宋" w:eastAsia="仿宋" w:cs="仿宋"/>
          <w:sz w:val="28"/>
          <w:szCs w:val="36"/>
          <w:lang w:val="en-US" w:eastAsia="zh-CN"/>
        </w:rPr>
        <w:t>也</w:t>
      </w:r>
      <w:r>
        <w:rPr>
          <w:rFonts w:hint="eastAsia" w:ascii="仿宋" w:hAnsi="仿宋" w:eastAsia="仿宋" w:cs="仿宋"/>
          <w:sz w:val="28"/>
          <w:szCs w:val="36"/>
          <w:lang w:eastAsia="zh-CN"/>
        </w:rPr>
        <w:t>做了相应调整。这款衣服设计出来以后，毛泽东非常满意。“中国共产党第八次全国代表大会”来临，毛泽东穿上这套中山装后，拍了标准像，并被放大悬挂在天安门城楼正中。</w:t>
      </w:r>
    </w:p>
    <w:p w14:paraId="52CC9DA2">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由于毛主席经常在公开场合穿着这套中山装，故西方也称中山装为“毛装”或“毛氏中山装”。在毛主席接待外宾的照片中，我们可以看到他穿中山装，挺拔、伟岸、端正、大气，代表着一个东方大国领导人的形象。</w:t>
      </w:r>
    </w:p>
    <w:p w14:paraId="7B4D0C88">
      <w:pPr>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eastAsia="zh-CN"/>
        </w:rPr>
        <w:t>自开国大典以及新中国成立以来的历次国庆阅兵典礼、国际国内重要政治活动，国家领导人着装的首选都是这一兼容历史厚重与民族精神的中山装</w:t>
      </w:r>
      <w:r>
        <w:rPr>
          <w:rFonts w:hint="eastAsia" w:ascii="仿宋" w:hAnsi="仿宋" w:eastAsia="仿宋" w:cs="仿宋"/>
          <w:sz w:val="28"/>
          <w:szCs w:val="36"/>
          <w:lang w:val="en-US" w:eastAsia="zh-CN"/>
        </w:rPr>
        <w:t>。</w:t>
      </w:r>
    </w:p>
    <w:p w14:paraId="33C7CD14">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2014年3月，习近平总书记身着一件改良版中式服装参加荷兰国王晚宴，当他与彭丽媛身穿中式礼服出现在古老的阿姆斯特丹王宫时，世界为之眼前一亮，国人为之精神一振。习主席所穿的中式礼服，形似中山装，又不同于传统的中山装，而是对中山装的关键部位进行了改良，既保留了中式服装的传统，又采纳了西服某些元素，使之巧妙结合在一起，给人以耳目一新之感。这款中式服装，改良了中山装的翻领、风纪扣、明扣，采用3个暗兜，上身为左胸兜，无兜盖，饰帕巾，既彰显出中华民族的文化自信，又传扬出与时俱进的时代</w:t>
      </w:r>
      <w:r>
        <w:rPr>
          <w:rFonts w:hint="eastAsia" w:ascii="仿宋" w:hAnsi="仿宋" w:eastAsia="仿宋" w:cs="仿宋"/>
          <w:sz w:val="28"/>
          <w:szCs w:val="36"/>
          <w:lang w:val="en-US" w:eastAsia="zh-CN"/>
        </w:rPr>
        <w:t>精神</w:t>
      </w:r>
      <w:r>
        <w:rPr>
          <w:rFonts w:hint="eastAsia" w:ascii="仿宋" w:hAnsi="仿宋" w:eastAsia="仿宋" w:cs="仿宋"/>
          <w:sz w:val="28"/>
          <w:szCs w:val="36"/>
          <w:lang w:eastAsia="zh-CN"/>
        </w:rPr>
        <w:t>。</w:t>
      </w:r>
    </w:p>
    <w:p w14:paraId="40A58477">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2015年10月20日，习近平总书记再次穿着中山装改良款出席英国女王伊丽莎白二世举行的欢迎晚宴。实践证明，通过传统服饰载体激活流淌在中国人血液中的民族记忆和创新活力，对于构建新时期中华文明的认同感，增强中华民族的文化自信心意义重大。</w:t>
      </w:r>
    </w:p>
    <w:p w14:paraId="1FB72546">
      <w:pPr>
        <w:numPr>
          <w:ilvl w:val="0"/>
          <w:numId w:val="1"/>
        </w:numPr>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中山装的重大意义</w:t>
      </w:r>
    </w:p>
    <w:p w14:paraId="5014A702">
      <w:pPr>
        <w:numPr>
          <w:ilvl w:val="0"/>
          <w:numId w:val="0"/>
        </w:num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lang w:eastAsia="zh-CN"/>
        </w:rPr>
        <w:t>中山装的产生与流行，具有深刻的历史意义、现实意义和社会意义。</w:t>
      </w:r>
      <w:r>
        <w:rPr>
          <w:rFonts w:hint="eastAsia" w:ascii="仿宋" w:hAnsi="仿宋" w:eastAsia="仿宋" w:cs="仿宋"/>
          <w:sz w:val="28"/>
          <w:szCs w:val="36"/>
          <w:lang w:val="en-US" w:eastAsia="zh-CN"/>
        </w:rPr>
        <w:t>第一，</w:t>
      </w:r>
      <w:r>
        <w:rPr>
          <w:rFonts w:hint="eastAsia" w:ascii="仿宋" w:hAnsi="仿宋" w:eastAsia="仿宋" w:cs="仿宋"/>
          <w:sz w:val="28"/>
          <w:szCs w:val="36"/>
          <w:lang w:eastAsia="zh-CN"/>
        </w:rPr>
        <w:t>中山装的诞生，颠覆了中国人原有关于传统服装与身体空间的观念，是中国服装发展史上一场震撼的革命。</w:t>
      </w:r>
      <w:r>
        <w:rPr>
          <w:rFonts w:hint="eastAsia" w:ascii="仿宋" w:hAnsi="仿宋" w:eastAsia="仿宋" w:cs="仿宋"/>
          <w:sz w:val="28"/>
          <w:szCs w:val="36"/>
          <w:lang w:val="en-US" w:eastAsia="zh-CN"/>
        </w:rPr>
        <w:t>第二，</w:t>
      </w:r>
      <w:r>
        <w:rPr>
          <w:rFonts w:hint="eastAsia" w:ascii="仿宋" w:hAnsi="仿宋" w:eastAsia="仿宋" w:cs="仿宋"/>
          <w:sz w:val="28"/>
          <w:szCs w:val="36"/>
          <w:lang w:eastAsia="zh-CN"/>
        </w:rPr>
        <w:t>中山装是中国现代民族国家建构过程中出现的具有特别意义的服装，是既体现民族性、又体现现代性的服装。</w:t>
      </w:r>
      <w:r>
        <w:rPr>
          <w:rFonts w:hint="eastAsia" w:ascii="仿宋" w:hAnsi="仿宋" w:eastAsia="仿宋" w:cs="仿宋"/>
          <w:sz w:val="28"/>
          <w:szCs w:val="36"/>
          <w:lang w:val="en-US" w:eastAsia="zh-CN"/>
        </w:rPr>
        <w:t>第三，</w:t>
      </w:r>
      <w:r>
        <w:rPr>
          <w:rFonts w:hint="eastAsia" w:ascii="仿宋" w:hAnsi="仿宋" w:eastAsia="仿宋" w:cs="仿宋"/>
          <w:sz w:val="28"/>
          <w:szCs w:val="36"/>
          <w:lang w:eastAsia="zh-CN"/>
        </w:rPr>
        <w:t>中山装作为中国人一度推崇的常式礼服，它同时也承载着一种文化，一种礼仪，一份民族自尊和自豪感。</w:t>
      </w:r>
    </w:p>
    <w:p w14:paraId="7B35BAD3">
      <w:pPr>
        <w:spacing w:before="312" w:beforeLines="100" w:after="312" w:afterLines="100" w:line="360" w:lineRule="auto"/>
        <w:jc w:val="left"/>
        <w:outlineLvl w:val="0"/>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课堂讨论：</w:t>
      </w:r>
    </w:p>
    <w:p w14:paraId="528A8B40">
      <w:pPr>
        <w:numPr>
          <w:ilvl w:val="0"/>
          <w:numId w:val="0"/>
        </w:num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中山装如何体现我们民族的文化自信？</w:t>
      </w:r>
    </w:p>
    <w:p w14:paraId="0AB2120D">
      <w:pPr>
        <w:spacing w:before="312" w:beforeLines="100" w:after="312" w:afterLines="100" w:line="360" w:lineRule="auto"/>
        <w:jc w:val="left"/>
        <w:outlineLvl w:val="0"/>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课堂小结：</w:t>
      </w:r>
    </w:p>
    <w:p w14:paraId="7AF89BD3">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有文化自信，才会有文化创新，才会有文化自强。我们学习中山装，不仅要学习中山装的形制与历史，还要学习中山装的文化内涵，彰显文化自信，更要学习孙中山先生不断地倡导与尝试的精神，充分发挥服装作为彰显文化自信显性标识的作用。</w:t>
      </w:r>
    </w:p>
    <w:p w14:paraId="62532DB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sz w:val="28"/>
          <w:szCs w:val="28"/>
          <w:lang w:val="en-US" w:eastAsia="zh-CN"/>
        </w:rPr>
      </w:pPr>
    </w:p>
    <w:p w14:paraId="5C22E7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课后作业：</w:t>
      </w:r>
    </w:p>
    <w:p w14:paraId="724631FB">
      <w:pPr>
        <w:numPr>
          <w:ilvl w:val="0"/>
          <w:numId w:val="0"/>
        </w:numPr>
        <w:ind w:firstLine="560" w:firstLineChars="200"/>
        <w:rPr>
          <w:rFonts w:hint="eastAsia" w:ascii="黑体" w:hAnsi="黑体" w:eastAsia="黑体" w:cs="黑体"/>
          <w:bCs/>
          <w:sz w:val="28"/>
          <w:szCs w:val="28"/>
          <w:lang w:val="en-US" w:eastAsia="zh-CN"/>
        </w:rPr>
      </w:pPr>
      <w:r>
        <w:rPr>
          <w:rFonts w:hint="eastAsia" w:ascii="仿宋" w:hAnsi="仿宋" w:eastAsia="仿宋" w:cs="仿宋"/>
          <w:sz w:val="28"/>
          <w:szCs w:val="28"/>
          <w:lang w:val="en-US" w:eastAsia="zh-CN"/>
        </w:rPr>
        <w:t>选取中山装的经典形制进行临摹绘图练习，并指明其文化内涵。</w:t>
      </w:r>
      <w:r>
        <w:rPr>
          <w:rFonts w:hint="eastAsia" w:ascii="黑体" w:hAnsi="黑体" w:eastAsia="黑体" w:cs="黑体"/>
          <w:bCs/>
          <w:sz w:val="28"/>
          <w:szCs w:val="28"/>
          <w:lang w:val="en-US" w:eastAsia="zh-CN"/>
        </w:rPr>
        <w:t>板书设计：</w:t>
      </w:r>
    </w:p>
    <w:p w14:paraId="31A1D549">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穿在身上的文化自信</w:t>
      </w:r>
    </w:p>
    <w:p w14:paraId="581648C6">
      <w:pPr>
        <w:numPr>
          <w:ilvl w:val="0"/>
          <w:numId w:val="0"/>
        </w:numPr>
        <w:spacing w:line="360" w:lineRule="auto"/>
        <w:ind w:firstLine="560" w:firstLineChars="200"/>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一、</w:t>
      </w:r>
      <w:r>
        <w:rPr>
          <w:rFonts w:hint="eastAsia" w:ascii="仿宋" w:hAnsi="仿宋" w:eastAsia="仿宋" w:cs="仿宋"/>
          <w:b w:val="0"/>
          <w:bCs w:val="0"/>
          <w:sz w:val="28"/>
          <w:szCs w:val="28"/>
          <w:lang w:val="en-US" w:eastAsia="zh-CN"/>
        </w:rPr>
        <w:t>中山装的起源</w:t>
      </w:r>
    </w:p>
    <w:p w14:paraId="25FF1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二、</w:t>
      </w:r>
      <w:r>
        <w:rPr>
          <w:rFonts w:hint="eastAsia" w:ascii="仿宋" w:hAnsi="仿宋" w:eastAsia="仿宋" w:cs="仿宋"/>
          <w:b w:val="0"/>
          <w:bCs w:val="0"/>
          <w:sz w:val="28"/>
          <w:szCs w:val="28"/>
          <w:lang w:val="en-US" w:eastAsia="zh-CN"/>
        </w:rPr>
        <w:t>中山装的文化内涵</w:t>
      </w:r>
    </w:p>
    <w:p w14:paraId="1BF4B9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三、历代领袖和中山装</w:t>
      </w:r>
    </w:p>
    <w:p w14:paraId="7F5635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四、中山装的重大意义</w:t>
      </w: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5D051E6-1FDC-4C72-B609-0D70444D4D07}"/>
  </w:font>
  <w:font w:name="黑体">
    <w:panose1 w:val="02010609060101010101"/>
    <w:charset w:val="86"/>
    <w:family w:val="auto"/>
    <w:pitch w:val="default"/>
    <w:sig w:usb0="800002BF" w:usb1="38CF7CFA" w:usb2="00000016" w:usb3="00000000" w:csb0="00040001" w:csb1="00000000"/>
    <w:embedRegular r:id="rId2" w:fontKey="{65E7C59D-AFAA-4FA0-B48C-287022FEC6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479928E-1F91-4E33-B03C-C7C9D12F99CD}"/>
  </w:font>
  <w:font w:name="方正仿宋_GBK">
    <w:panose1 w:val="02000000000000000000"/>
    <w:charset w:val="86"/>
    <w:family w:val="auto"/>
    <w:pitch w:val="default"/>
    <w:sig w:usb0="A00002BF" w:usb1="38CF7CFA" w:usb2="00082016" w:usb3="00000000" w:csb0="00040001" w:csb1="00000000"/>
    <w:embedRegular r:id="rId4" w:fontKey="{4CEE8C05-CBB2-4280-8802-55055E25D055}"/>
  </w:font>
  <w:font w:name="方正小标宋简体">
    <w:panose1 w:val="03000509000000000000"/>
    <w:charset w:val="86"/>
    <w:family w:val="script"/>
    <w:pitch w:val="default"/>
    <w:sig w:usb0="00000001" w:usb1="080E0000" w:usb2="00000000" w:usb3="00000000" w:csb0="00040000" w:csb1="00000000"/>
    <w:embedRegular r:id="rId5" w:fontKey="{EEB905D6-917E-489F-8C3B-87BDC38E5767}"/>
  </w:font>
  <w:font w:name="Wingdings 2">
    <w:panose1 w:val="05020102010507070707"/>
    <w:charset w:val="00"/>
    <w:family w:val="auto"/>
    <w:pitch w:val="default"/>
    <w:sig w:usb0="00000000" w:usb1="00000000" w:usb2="00000000" w:usb3="00000000" w:csb0="80000000" w:csb1="00000000"/>
    <w:embedRegular r:id="rId6" w:fontKey="{B561EA5E-AE5D-4200-B7AC-BEC30B8002D0}"/>
  </w:font>
  <w:font w:name="仿宋">
    <w:panose1 w:val="02010609060101010101"/>
    <w:charset w:val="86"/>
    <w:family w:val="modern"/>
    <w:pitch w:val="default"/>
    <w:sig w:usb0="800002BF" w:usb1="38CF7CFA" w:usb2="00000016" w:usb3="00000000" w:csb0="00040001" w:csb1="00000000"/>
    <w:embedRegular r:id="rId7" w:fontKey="{063F6CB3-CA66-43FF-985A-AB6C191665A1}"/>
  </w:font>
  <w:font w:name="楷体">
    <w:panose1 w:val="02010609060101010101"/>
    <w:charset w:val="86"/>
    <w:family w:val="modern"/>
    <w:pitch w:val="default"/>
    <w:sig w:usb0="800002BF" w:usb1="38CF7CFA" w:usb2="00000016" w:usb3="00000000" w:csb0="00040001" w:csb1="00000000"/>
    <w:embedRegular r:id="rId8" w:fontKey="{530BCFAE-AA7B-4F44-B056-A3DC4CFEB20B}"/>
  </w:font>
  <w:font w:name="仿宋_GB2312">
    <w:panose1 w:val="02010609030101010101"/>
    <w:charset w:val="86"/>
    <w:family w:val="auto"/>
    <w:pitch w:val="default"/>
    <w:sig w:usb0="00000001" w:usb1="080E0000" w:usb2="00000000" w:usb3="00000000" w:csb0="00040000" w:csb1="00000000"/>
    <w:embedRegular r:id="rId9" w:fontKey="{9300C14D-D18C-4F94-8E1D-5FE9D15B5B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A3BD2">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905A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76DEA8">
                          <w:pPr>
                            <w:pStyle w:val="2"/>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7176DEA8">
                    <w:pPr>
                      <w:pStyle w:val="2"/>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97282">
    <w:pPr>
      <w:pStyle w:val="2"/>
      <w:ind w:right="360"/>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88BA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817D2">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F817D2">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14C46"/>
    <w:multiLevelType w:val="singleLevel"/>
    <w:tmpl w:val="9FE14C4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OWYwOWExYThmZmIxZWY1MzcwZjM4YjBjMDk0YmIifQ=="/>
  </w:docVars>
  <w:rsids>
    <w:rsidRoot w:val="752B64CD"/>
    <w:rsid w:val="008C6762"/>
    <w:rsid w:val="06AA19B4"/>
    <w:rsid w:val="0E714D7C"/>
    <w:rsid w:val="0E961A83"/>
    <w:rsid w:val="149028F1"/>
    <w:rsid w:val="169D32BE"/>
    <w:rsid w:val="19331766"/>
    <w:rsid w:val="1A8A2D16"/>
    <w:rsid w:val="20721825"/>
    <w:rsid w:val="21630956"/>
    <w:rsid w:val="2426565C"/>
    <w:rsid w:val="24F57676"/>
    <w:rsid w:val="255351E8"/>
    <w:rsid w:val="25E81BD9"/>
    <w:rsid w:val="262A0EF4"/>
    <w:rsid w:val="26762F6C"/>
    <w:rsid w:val="27ED1A25"/>
    <w:rsid w:val="34E4131A"/>
    <w:rsid w:val="41A32763"/>
    <w:rsid w:val="435E4A99"/>
    <w:rsid w:val="45C0738A"/>
    <w:rsid w:val="45D86920"/>
    <w:rsid w:val="47290432"/>
    <w:rsid w:val="4836735B"/>
    <w:rsid w:val="529F081D"/>
    <w:rsid w:val="561B621E"/>
    <w:rsid w:val="58CB0F0C"/>
    <w:rsid w:val="58DB5020"/>
    <w:rsid w:val="5D3B7428"/>
    <w:rsid w:val="5EDA6A06"/>
    <w:rsid w:val="60D55AA5"/>
    <w:rsid w:val="61827D4D"/>
    <w:rsid w:val="6273547B"/>
    <w:rsid w:val="647C44F7"/>
    <w:rsid w:val="68B9628A"/>
    <w:rsid w:val="69842C7C"/>
    <w:rsid w:val="6B2E6606"/>
    <w:rsid w:val="73C60CCC"/>
    <w:rsid w:val="752B64CD"/>
    <w:rsid w:val="76CE288E"/>
    <w:rsid w:val="79C32BC2"/>
    <w:rsid w:val="7E0D6FC5"/>
    <w:rsid w:val="7F365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3111</Words>
  <Characters>3148</Characters>
  <Lines>0</Lines>
  <Paragraphs>0</Paragraphs>
  <TotalTime>0</TotalTime>
  <ScaleCrop>false</ScaleCrop>
  <LinksUpToDate>false</LinksUpToDate>
  <CharactersWithSpaces>3345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2021-03-04T23:49:00Z</dcterms:created>
  <dc:creator>屿</dc:creator>
  <cp:lastModifiedBy>汲绞砍创盏</cp:lastModifiedBy>
  <dcterms:modified xsi:type="dcterms:W3CDTF">2024-06-17T12:08:25Z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55EDADCD478F4F98A5A3906CDDAB8661_12</vt:lpwstr>
  </property>
</Properties>
</file>