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overflowPunct/>
        <w:topLinePunct w:val="0"/>
        <w:bidi w:val="0"/>
        <w:snapToGrid w:val="0"/>
        <w:spacing w:line="560" w:lineRule="exact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附件1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bidi w:val="0"/>
        <w:snapToGrid w:val="0"/>
        <w:spacing w:line="560" w:lineRule="exact"/>
        <w:jc w:val="center"/>
        <w:rPr>
          <w:rFonts w:hint="default" w:ascii="Times New Roman" w:hAnsi="Times New Roman" w:eastAsia="方正小标宋简体" w:cs="Times New Roman"/>
          <w:sz w:val="42"/>
          <w:szCs w:val="42"/>
        </w:rPr>
      </w:pPr>
      <w:r>
        <w:rPr>
          <w:rFonts w:hint="default" w:ascii="Times New Roman" w:hAnsi="Times New Roman" w:eastAsia="方正小标宋简体" w:cs="Times New Roman"/>
          <w:sz w:val="42"/>
          <w:szCs w:val="42"/>
        </w:rPr>
        <w:t>第二届黄炎培职业教育思想研究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bidi w:val="0"/>
        <w:snapToGrid w:val="0"/>
        <w:spacing w:line="560" w:lineRule="exact"/>
        <w:jc w:val="center"/>
        <w:rPr>
          <w:rFonts w:hint="default" w:ascii="Times New Roman" w:hAnsi="Times New Roman" w:eastAsia="方正小标宋简体" w:cs="Times New Roman"/>
          <w:sz w:val="42"/>
          <w:szCs w:val="42"/>
        </w:rPr>
      </w:pPr>
      <w:r>
        <w:rPr>
          <w:rFonts w:hint="default" w:ascii="Times New Roman" w:hAnsi="Times New Roman" w:eastAsia="方正小标宋简体" w:cs="Times New Roman"/>
          <w:sz w:val="42"/>
          <w:szCs w:val="42"/>
        </w:rPr>
        <w:t>规划课题指南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bidi w:val="0"/>
        <w:snapToGrid w:val="0"/>
        <w:spacing w:line="560" w:lineRule="exact"/>
        <w:ind w:firstLine="643" w:firstLineChars="200"/>
        <w:rPr>
          <w:rFonts w:hint="default" w:ascii="Times New Roman" w:hAnsi="Times New Roman" w:eastAsia="仿宋" w:cs="Times New Roman"/>
          <w:b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overflowPunct/>
        <w:topLinePunct w:val="0"/>
        <w:bidi w:val="0"/>
        <w:snapToGrid w:val="0"/>
        <w:spacing w:line="560" w:lineRule="exact"/>
        <w:ind w:firstLine="640" w:firstLineChars="200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以下所列为方向性条目，申报人据此自拟题目进行申报。课题名称表述要科学严谨、简明规范，避免引起歧义或争议。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bidi w:val="0"/>
        <w:snapToGrid w:val="0"/>
        <w:spacing w:line="560" w:lineRule="exact"/>
        <w:ind w:firstLine="643" w:firstLineChars="200"/>
        <w:rPr>
          <w:rFonts w:hint="default" w:ascii="Times New Roman" w:hAnsi="Times New Roman" w:eastAsia="仿宋" w:cs="Times New Roman"/>
          <w:b/>
          <w:sz w:val="32"/>
          <w:szCs w:val="32"/>
        </w:rPr>
      </w:pPr>
      <w:r>
        <w:rPr>
          <w:rFonts w:hint="default" w:ascii="Times New Roman" w:hAnsi="Times New Roman" w:eastAsia="仿宋" w:cs="Times New Roman"/>
          <w:b/>
          <w:sz w:val="32"/>
          <w:szCs w:val="32"/>
        </w:rPr>
        <w:t>1.黄炎培等先贤职业教育思想体系研究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bidi w:val="0"/>
        <w:snapToGrid w:val="0"/>
        <w:spacing w:line="560" w:lineRule="exact"/>
        <w:ind w:firstLine="640" w:firstLineChars="200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1-1：黄炎培职业教育思想体系化研究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bidi w:val="0"/>
        <w:snapToGrid w:val="0"/>
        <w:spacing w:line="560" w:lineRule="exact"/>
        <w:ind w:firstLine="640" w:firstLineChars="200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1-2：黄炎培关于职业教育的世界观与方法论研究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bidi w:val="0"/>
        <w:snapToGrid w:val="0"/>
        <w:spacing w:line="560" w:lineRule="exact"/>
        <w:ind w:firstLine="640" w:firstLineChars="200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1-3：黄炎培职业教育思想的道理学理哲理研究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bidi w:val="0"/>
        <w:snapToGrid w:val="0"/>
        <w:spacing w:line="560" w:lineRule="exact"/>
        <w:ind w:firstLine="640" w:firstLineChars="200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1-4：中西文化融合视域下黄炎培职业教育思想研究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bidi w:val="0"/>
        <w:snapToGrid w:val="0"/>
        <w:spacing w:line="560" w:lineRule="exact"/>
        <w:ind w:firstLine="640" w:firstLineChars="200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1-5：黄炎培职业教育思想体系与中国式职业教育现代化研究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bidi w:val="0"/>
        <w:snapToGrid w:val="0"/>
        <w:spacing w:line="560" w:lineRule="exact"/>
        <w:ind w:firstLine="640" w:firstLineChars="200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1-6：黄炎培职业教育思想体系与中国特色职业教育理论创新研究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bidi w:val="0"/>
        <w:snapToGrid w:val="0"/>
        <w:spacing w:line="560" w:lineRule="exact"/>
        <w:ind w:firstLine="640" w:firstLineChars="200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1-7：其他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bidi w:val="0"/>
        <w:snapToGrid w:val="0"/>
        <w:spacing w:line="560" w:lineRule="exact"/>
        <w:ind w:firstLine="643" w:firstLineChars="200"/>
        <w:rPr>
          <w:rFonts w:hint="default" w:ascii="Times New Roman" w:hAnsi="Times New Roman" w:eastAsia="仿宋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仿宋" w:cs="Times New Roman"/>
          <w:b/>
          <w:sz w:val="32"/>
          <w:szCs w:val="32"/>
        </w:rPr>
        <w:t>2.</w:t>
      </w:r>
      <w:r>
        <w:rPr>
          <w:rFonts w:hint="default" w:ascii="Times New Roman" w:hAnsi="Times New Roman" w:eastAsia="仿宋" w:cs="Times New Roman"/>
          <w:b/>
          <w:bCs/>
          <w:sz w:val="32"/>
          <w:szCs w:val="32"/>
        </w:rPr>
        <w:t>黄炎培职业教育目的观研究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bidi w:val="0"/>
        <w:snapToGrid w:val="0"/>
        <w:spacing w:line="560" w:lineRule="exact"/>
        <w:ind w:firstLine="640" w:firstLineChars="200"/>
        <w:rPr>
          <w:rFonts w:hint="default" w:ascii="Times New Roman" w:hAnsi="Times New Roman" w:eastAsia="仿宋" w:cs="Times New Roman"/>
          <w:bCs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2-1：</w:t>
      </w:r>
      <w:r>
        <w:rPr>
          <w:rFonts w:hint="default" w:ascii="Times New Roman" w:hAnsi="Times New Roman" w:eastAsia="仿宋" w:cs="Times New Roman"/>
          <w:bCs/>
          <w:sz w:val="32"/>
          <w:szCs w:val="32"/>
        </w:rPr>
        <w:t>黄炎培职业教育目的观的主要内容与时代意蕴研究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bidi w:val="0"/>
        <w:snapToGrid w:val="0"/>
        <w:spacing w:line="560" w:lineRule="exact"/>
        <w:ind w:firstLine="640" w:firstLineChars="200"/>
        <w:rPr>
          <w:rFonts w:hint="default" w:ascii="Times New Roman" w:hAnsi="Times New Roman" w:eastAsia="仿宋" w:cs="Times New Roman"/>
          <w:bCs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2-2：</w:t>
      </w:r>
      <w:r>
        <w:rPr>
          <w:rFonts w:hint="default" w:ascii="Times New Roman" w:hAnsi="Times New Roman" w:eastAsia="仿宋" w:cs="Times New Roman"/>
          <w:bCs/>
          <w:sz w:val="32"/>
          <w:szCs w:val="32"/>
        </w:rPr>
        <w:t>黄炎培职业教育目的与学生全面发展研究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bidi w:val="0"/>
        <w:snapToGrid w:val="0"/>
        <w:spacing w:line="560" w:lineRule="exact"/>
        <w:ind w:firstLine="640" w:firstLineChars="200"/>
        <w:rPr>
          <w:rFonts w:hint="default" w:ascii="Times New Roman" w:hAnsi="Times New Roman" w:eastAsia="仿宋" w:cs="Times New Roman"/>
          <w:bCs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2-3：</w:t>
      </w:r>
      <w:r>
        <w:rPr>
          <w:rFonts w:hint="default" w:ascii="Times New Roman" w:hAnsi="Times New Roman" w:eastAsia="仿宋" w:cs="Times New Roman"/>
          <w:bCs/>
          <w:sz w:val="32"/>
          <w:szCs w:val="32"/>
        </w:rPr>
        <w:t>黄炎培职业教育目标与高质量就业研究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bidi w:val="0"/>
        <w:snapToGrid w:val="0"/>
        <w:spacing w:line="560" w:lineRule="exact"/>
        <w:ind w:firstLine="640" w:firstLineChars="200"/>
        <w:rPr>
          <w:rFonts w:hint="default" w:ascii="Times New Roman" w:hAnsi="Times New Roman" w:eastAsia="仿宋" w:cs="Times New Roman"/>
          <w:bCs/>
          <w:sz w:val="32"/>
          <w:szCs w:val="32"/>
        </w:rPr>
      </w:pPr>
      <w:r>
        <w:rPr>
          <w:rFonts w:hint="default" w:ascii="Times New Roman" w:hAnsi="Times New Roman" w:eastAsia="仿宋" w:cs="Times New Roman"/>
          <w:bCs/>
          <w:sz w:val="32"/>
          <w:szCs w:val="32"/>
        </w:rPr>
        <w:t>2-4：黄炎培职业教育办学宗旨与职业院校服务经济社会发展研究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bidi w:val="0"/>
        <w:snapToGrid w:val="0"/>
        <w:spacing w:line="560" w:lineRule="exact"/>
        <w:ind w:firstLine="640" w:firstLineChars="200"/>
        <w:rPr>
          <w:rFonts w:hint="default" w:ascii="Times New Roman" w:hAnsi="Times New Roman" w:eastAsia="仿宋" w:cs="Times New Roman"/>
          <w:bCs/>
          <w:sz w:val="32"/>
          <w:szCs w:val="32"/>
        </w:rPr>
      </w:pPr>
      <w:r>
        <w:rPr>
          <w:rFonts w:hint="default" w:ascii="Times New Roman" w:hAnsi="Times New Roman" w:eastAsia="仿宋" w:cs="Times New Roman"/>
          <w:bCs/>
          <w:sz w:val="32"/>
          <w:szCs w:val="32"/>
        </w:rPr>
        <w:t>2-5：黄炎培职业教育思想与职业教育国际化研究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bidi w:val="0"/>
        <w:snapToGrid w:val="0"/>
        <w:spacing w:line="560" w:lineRule="exact"/>
        <w:ind w:firstLine="640" w:firstLineChars="200"/>
        <w:rPr>
          <w:rFonts w:hint="default" w:ascii="Times New Roman" w:hAnsi="Times New Roman" w:eastAsia="仿宋" w:cs="Times New Roman"/>
          <w:bCs/>
          <w:sz w:val="32"/>
          <w:szCs w:val="32"/>
        </w:rPr>
      </w:pPr>
      <w:r>
        <w:rPr>
          <w:rFonts w:hint="default" w:ascii="Times New Roman" w:hAnsi="Times New Roman" w:eastAsia="仿宋" w:cs="Times New Roman"/>
          <w:bCs/>
          <w:sz w:val="32"/>
          <w:szCs w:val="32"/>
        </w:rPr>
        <w:t>2-6：其他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bidi w:val="0"/>
        <w:snapToGrid w:val="0"/>
        <w:spacing w:line="560" w:lineRule="exact"/>
        <w:ind w:firstLine="643" w:firstLineChars="200"/>
        <w:rPr>
          <w:rFonts w:hint="default" w:ascii="Times New Roman" w:hAnsi="Times New Roman" w:eastAsia="仿宋" w:cs="Times New Roman"/>
          <w:bCs/>
          <w:sz w:val="32"/>
          <w:szCs w:val="32"/>
        </w:rPr>
      </w:pPr>
      <w:r>
        <w:rPr>
          <w:rFonts w:hint="default" w:ascii="Times New Roman" w:hAnsi="Times New Roman" w:eastAsia="仿宋" w:cs="Times New Roman"/>
          <w:b/>
          <w:sz w:val="32"/>
          <w:szCs w:val="32"/>
        </w:rPr>
        <w:t>3.黄炎培职业教育育人观研究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bidi w:val="0"/>
        <w:snapToGrid w:val="0"/>
        <w:spacing w:line="560" w:lineRule="exact"/>
        <w:ind w:firstLine="640" w:firstLineChars="200"/>
        <w:rPr>
          <w:rFonts w:hint="default" w:ascii="Times New Roman" w:hAnsi="Times New Roman" w:eastAsia="仿宋" w:cs="Times New Roman"/>
          <w:bCs/>
          <w:sz w:val="32"/>
          <w:szCs w:val="32"/>
        </w:rPr>
      </w:pPr>
      <w:r>
        <w:rPr>
          <w:rFonts w:hint="default" w:ascii="Times New Roman" w:hAnsi="Times New Roman" w:eastAsia="仿宋" w:cs="Times New Roman"/>
          <w:bCs/>
          <w:sz w:val="32"/>
          <w:szCs w:val="32"/>
        </w:rPr>
        <w:t>3-1：黄炎培家国情怀与职业教育训育方针研究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bidi w:val="0"/>
        <w:snapToGrid w:val="0"/>
        <w:spacing w:line="560" w:lineRule="exact"/>
        <w:ind w:firstLine="640" w:firstLineChars="200"/>
        <w:rPr>
          <w:rFonts w:hint="default" w:ascii="Times New Roman" w:hAnsi="Times New Roman" w:eastAsia="仿宋" w:cs="Times New Roman"/>
          <w:bCs/>
          <w:sz w:val="32"/>
          <w:szCs w:val="32"/>
        </w:rPr>
      </w:pPr>
      <w:r>
        <w:rPr>
          <w:rFonts w:hint="default" w:ascii="Times New Roman" w:hAnsi="Times New Roman" w:eastAsia="仿宋" w:cs="Times New Roman"/>
          <w:bCs/>
          <w:sz w:val="32"/>
          <w:szCs w:val="32"/>
        </w:rPr>
        <w:t>3-2：黄炎培职业教育思想与五育并举融合研究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bidi w:val="0"/>
        <w:snapToGrid w:val="0"/>
        <w:spacing w:line="560" w:lineRule="exact"/>
        <w:ind w:firstLine="640" w:firstLineChars="200"/>
        <w:rPr>
          <w:rFonts w:hint="default" w:ascii="Times New Roman" w:hAnsi="Times New Roman" w:eastAsia="仿宋" w:cs="Times New Roman"/>
          <w:bCs/>
          <w:sz w:val="32"/>
          <w:szCs w:val="32"/>
        </w:rPr>
      </w:pPr>
      <w:r>
        <w:rPr>
          <w:rFonts w:hint="default" w:ascii="Times New Roman" w:hAnsi="Times New Roman" w:eastAsia="仿宋" w:cs="Times New Roman"/>
          <w:bCs/>
          <w:sz w:val="32"/>
          <w:szCs w:val="32"/>
        </w:rPr>
        <w:t>3-3：黄炎培育人观视域下“三全育人”机制研究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bidi w:val="0"/>
        <w:snapToGrid w:val="0"/>
        <w:spacing w:line="560" w:lineRule="exact"/>
        <w:ind w:firstLine="640" w:firstLineChars="200"/>
        <w:rPr>
          <w:rFonts w:hint="default" w:ascii="Times New Roman" w:hAnsi="Times New Roman" w:eastAsia="仿宋" w:cs="Times New Roman"/>
          <w:bCs/>
          <w:sz w:val="32"/>
          <w:szCs w:val="32"/>
        </w:rPr>
      </w:pPr>
      <w:r>
        <w:rPr>
          <w:rFonts w:hint="default" w:ascii="Times New Roman" w:hAnsi="Times New Roman" w:eastAsia="仿宋" w:cs="Times New Roman"/>
          <w:bCs/>
          <w:sz w:val="32"/>
          <w:szCs w:val="32"/>
        </w:rPr>
        <w:t>3-4：黄炎培育人观视域下学生职业素养提升研究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bidi w:val="0"/>
        <w:snapToGrid w:val="0"/>
        <w:spacing w:line="560" w:lineRule="exact"/>
        <w:ind w:firstLine="640" w:firstLineChars="200"/>
        <w:rPr>
          <w:rFonts w:hint="default" w:ascii="Times New Roman" w:hAnsi="Times New Roman" w:eastAsia="仿宋" w:cs="Times New Roman"/>
          <w:bCs/>
          <w:sz w:val="32"/>
          <w:szCs w:val="32"/>
        </w:rPr>
      </w:pPr>
      <w:r>
        <w:rPr>
          <w:rFonts w:hint="default" w:ascii="Times New Roman" w:hAnsi="Times New Roman" w:eastAsia="仿宋" w:cs="Times New Roman"/>
          <w:bCs/>
          <w:sz w:val="32"/>
          <w:szCs w:val="32"/>
        </w:rPr>
        <w:t>3-5：黄炎培劳动教育思想及其时代化表达研究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bidi w:val="0"/>
        <w:snapToGrid w:val="0"/>
        <w:spacing w:line="560" w:lineRule="exact"/>
        <w:ind w:firstLine="640" w:firstLineChars="200"/>
        <w:rPr>
          <w:rFonts w:hint="default" w:ascii="Times New Roman" w:hAnsi="Times New Roman" w:eastAsia="仿宋" w:cs="Times New Roman"/>
          <w:bCs/>
          <w:sz w:val="32"/>
          <w:szCs w:val="32"/>
        </w:rPr>
      </w:pPr>
      <w:r>
        <w:rPr>
          <w:rFonts w:hint="default" w:ascii="Times New Roman" w:hAnsi="Times New Roman" w:eastAsia="仿宋" w:cs="Times New Roman"/>
          <w:bCs/>
          <w:sz w:val="32"/>
          <w:szCs w:val="32"/>
        </w:rPr>
        <w:t>3-6：黄炎培美育观研究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bidi w:val="0"/>
        <w:snapToGrid w:val="0"/>
        <w:spacing w:line="560" w:lineRule="exact"/>
        <w:ind w:firstLine="640" w:firstLineChars="200"/>
        <w:rPr>
          <w:rFonts w:hint="default" w:ascii="Times New Roman" w:hAnsi="Times New Roman" w:eastAsia="仿宋" w:cs="Times New Roman"/>
          <w:bCs/>
          <w:sz w:val="32"/>
          <w:szCs w:val="32"/>
        </w:rPr>
      </w:pPr>
      <w:r>
        <w:rPr>
          <w:rFonts w:hint="default" w:ascii="Times New Roman" w:hAnsi="Times New Roman" w:eastAsia="仿宋" w:cs="Times New Roman"/>
          <w:bCs/>
          <w:sz w:val="32"/>
          <w:szCs w:val="32"/>
        </w:rPr>
        <w:t>3-7：黄炎培职业教育思想融入“双创”教育研究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bidi w:val="0"/>
        <w:snapToGrid w:val="0"/>
        <w:spacing w:line="560" w:lineRule="exact"/>
        <w:ind w:firstLine="640" w:firstLineChars="200"/>
        <w:rPr>
          <w:rFonts w:hint="default" w:ascii="Times New Roman" w:hAnsi="Times New Roman" w:eastAsia="仿宋" w:cs="Times New Roman"/>
          <w:bCs/>
          <w:sz w:val="32"/>
          <w:szCs w:val="32"/>
        </w:rPr>
      </w:pPr>
      <w:r>
        <w:rPr>
          <w:rFonts w:hint="default" w:ascii="Times New Roman" w:hAnsi="Times New Roman" w:eastAsia="仿宋" w:cs="Times New Roman"/>
          <w:bCs/>
          <w:sz w:val="32"/>
          <w:szCs w:val="32"/>
        </w:rPr>
        <w:t>3-8：黄炎培职业道德教育思想研究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bidi w:val="0"/>
        <w:snapToGrid w:val="0"/>
        <w:spacing w:line="560" w:lineRule="exact"/>
        <w:ind w:firstLine="640" w:firstLineChars="200"/>
        <w:rPr>
          <w:rFonts w:hint="default" w:ascii="Times New Roman" w:hAnsi="Times New Roman" w:eastAsia="仿宋" w:cs="Times New Roman"/>
          <w:bCs/>
          <w:sz w:val="32"/>
          <w:szCs w:val="32"/>
        </w:rPr>
      </w:pPr>
      <w:r>
        <w:rPr>
          <w:rFonts w:hint="default" w:ascii="Times New Roman" w:hAnsi="Times New Roman" w:eastAsia="仿宋" w:cs="Times New Roman"/>
          <w:bCs/>
          <w:sz w:val="32"/>
          <w:szCs w:val="32"/>
        </w:rPr>
        <w:t>3-9：其他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bidi w:val="0"/>
        <w:snapToGrid w:val="0"/>
        <w:spacing w:line="560" w:lineRule="exact"/>
        <w:ind w:firstLine="643" w:firstLineChars="200"/>
        <w:rPr>
          <w:rFonts w:hint="default" w:ascii="Times New Roman" w:hAnsi="Times New Roman" w:eastAsia="仿宋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仿宋" w:cs="Times New Roman"/>
          <w:b/>
          <w:bCs/>
          <w:sz w:val="32"/>
          <w:szCs w:val="32"/>
        </w:rPr>
        <w:t>4.黄炎培职业教育教学观研究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bidi w:val="0"/>
        <w:snapToGrid w:val="0"/>
        <w:spacing w:line="560" w:lineRule="exact"/>
        <w:ind w:firstLine="640" w:firstLineChars="200"/>
        <w:rPr>
          <w:rFonts w:hint="default" w:ascii="Times New Roman" w:hAnsi="Times New Roman" w:eastAsia="仿宋" w:cs="Times New Roman"/>
          <w:bCs/>
          <w:sz w:val="32"/>
          <w:szCs w:val="32"/>
        </w:rPr>
      </w:pPr>
      <w:r>
        <w:rPr>
          <w:rFonts w:hint="default" w:ascii="Times New Roman" w:hAnsi="Times New Roman" w:eastAsia="仿宋" w:cs="Times New Roman"/>
          <w:bCs/>
          <w:sz w:val="32"/>
          <w:szCs w:val="32"/>
        </w:rPr>
        <w:t>4-1：黄炎培职业教育教学观的时代内涵与意蕴研究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bidi w:val="0"/>
        <w:snapToGrid w:val="0"/>
        <w:spacing w:line="560" w:lineRule="exact"/>
        <w:ind w:firstLine="640" w:firstLineChars="200"/>
        <w:rPr>
          <w:rFonts w:hint="default" w:ascii="Times New Roman" w:hAnsi="Times New Roman" w:eastAsia="仿宋" w:cs="Times New Roman"/>
          <w:bCs/>
          <w:sz w:val="32"/>
          <w:szCs w:val="32"/>
        </w:rPr>
      </w:pPr>
      <w:r>
        <w:rPr>
          <w:rFonts w:hint="default" w:ascii="Times New Roman" w:hAnsi="Times New Roman" w:eastAsia="仿宋" w:cs="Times New Roman"/>
          <w:bCs/>
          <w:sz w:val="32"/>
          <w:szCs w:val="32"/>
        </w:rPr>
        <w:t>4-2：黄炎培职业教育教学法研究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bidi w:val="0"/>
        <w:snapToGrid w:val="0"/>
        <w:spacing w:line="560" w:lineRule="exact"/>
        <w:ind w:firstLine="640" w:firstLineChars="200"/>
        <w:rPr>
          <w:rFonts w:hint="default" w:ascii="Times New Roman" w:hAnsi="Times New Roman" w:eastAsia="仿宋" w:cs="Times New Roman"/>
          <w:bCs/>
          <w:sz w:val="32"/>
          <w:szCs w:val="32"/>
        </w:rPr>
      </w:pPr>
      <w:r>
        <w:rPr>
          <w:rFonts w:hint="default" w:ascii="Times New Roman" w:hAnsi="Times New Roman" w:eastAsia="仿宋" w:cs="Times New Roman"/>
          <w:bCs/>
          <w:sz w:val="32"/>
          <w:szCs w:val="32"/>
        </w:rPr>
        <w:t>4-3：黄炎培职业教育思想引领下的“三教”改革研究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bidi w:val="0"/>
        <w:snapToGrid w:val="0"/>
        <w:spacing w:line="560" w:lineRule="exact"/>
        <w:ind w:firstLine="640" w:firstLineChars="200"/>
        <w:rPr>
          <w:rFonts w:hint="default" w:ascii="Times New Roman" w:hAnsi="Times New Roman" w:eastAsia="仿宋" w:cs="Times New Roman"/>
          <w:bCs/>
          <w:sz w:val="32"/>
          <w:szCs w:val="32"/>
        </w:rPr>
      </w:pPr>
      <w:r>
        <w:rPr>
          <w:rFonts w:hint="default" w:ascii="Times New Roman" w:hAnsi="Times New Roman" w:eastAsia="仿宋" w:cs="Times New Roman"/>
          <w:bCs/>
          <w:sz w:val="32"/>
          <w:szCs w:val="32"/>
        </w:rPr>
        <w:t>4-4：黄炎培职业教育理念指导下的实践教学改革研究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bidi w:val="0"/>
        <w:snapToGrid w:val="0"/>
        <w:spacing w:line="560" w:lineRule="exact"/>
        <w:ind w:firstLine="640" w:firstLineChars="200"/>
        <w:rPr>
          <w:rFonts w:hint="default" w:ascii="Times New Roman" w:hAnsi="Times New Roman" w:eastAsia="仿宋" w:cs="Times New Roman"/>
          <w:bCs/>
          <w:sz w:val="32"/>
          <w:szCs w:val="32"/>
        </w:rPr>
      </w:pPr>
      <w:r>
        <w:rPr>
          <w:rFonts w:hint="default" w:ascii="Times New Roman" w:hAnsi="Times New Roman" w:eastAsia="仿宋" w:cs="Times New Roman"/>
          <w:bCs/>
          <w:sz w:val="32"/>
          <w:szCs w:val="32"/>
        </w:rPr>
        <w:t>4-5：黄炎培“学生中心”教学观研究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bidi w:val="0"/>
        <w:snapToGrid w:val="0"/>
        <w:spacing w:line="560" w:lineRule="exact"/>
        <w:ind w:firstLine="640" w:firstLineChars="200"/>
        <w:rPr>
          <w:rFonts w:hint="default" w:ascii="Times New Roman" w:hAnsi="Times New Roman" w:eastAsia="仿宋" w:cs="Times New Roman"/>
          <w:bCs/>
          <w:sz w:val="32"/>
          <w:szCs w:val="32"/>
        </w:rPr>
      </w:pPr>
      <w:r>
        <w:rPr>
          <w:rFonts w:hint="default" w:ascii="Times New Roman" w:hAnsi="Times New Roman" w:eastAsia="仿宋" w:cs="Times New Roman"/>
          <w:bCs/>
          <w:sz w:val="32"/>
          <w:szCs w:val="32"/>
        </w:rPr>
        <w:t>4-6：黄炎培职业教育思想融入课程思政研究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bidi w:val="0"/>
        <w:snapToGrid w:val="0"/>
        <w:spacing w:line="560" w:lineRule="exact"/>
        <w:ind w:firstLine="640" w:firstLineChars="200"/>
        <w:rPr>
          <w:rFonts w:hint="default" w:ascii="Times New Roman" w:hAnsi="Times New Roman" w:eastAsia="仿宋" w:cs="Times New Roman"/>
          <w:bCs/>
          <w:sz w:val="32"/>
          <w:szCs w:val="32"/>
        </w:rPr>
      </w:pPr>
      <w:r>
        <w:rPr>
          <w:rFonts w:hint="default" w:ascii="Times New Roman" w:hAnsi="Times New Roman" w:eastAsia="仿宋" w:cs="Times New Roman"/>
          <w:bCs/>
          <w:sz w:val="32"/>
          <w:szCs w:val="32"/>
        </w:rPr>
        <w:t>4-7：其他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bidi w:val="0"/>
        <w:snapToGrid w:val="0"/>
        <w:spacing w:line="560" w:lineRule="exact"/>
        <w:ind w:firstLine="643" w:firstLineChars="200"/>
        <w:rPr>
          <w:rFonts w:hint="default" w:ascii="Times New Roman" w:hAnsi="Times New Roman" w:eastAsia="仿宋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仿宋" w:cs="Times New Roman"/>
          <w:b/>
          <w:sz w:val="32"/>
          <w:szCs w:val="32"/>
        </w:rPr>
        <w:t>5.</w:t>
      </w:r>
      <w:r>
        <w:rPr>
          <w:rFonts w:hint="default" w:ascii="Times New Roman" w:hAnsi="Times New Roman" w:eastAsia="仿宋" w:cs="Times New Roman"/>
          <w:b/>
          <w:bCs/>
          <w:sz w:val="32"/>
          <w:szCs w:val="32"/>
        </w:rPr>
        <w:t>黄炎培职业教育教师观研究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bidi w:val="0"/>
        <w:snapToGrid w:val="0"/>
        <w:spacing w:line="560" w:lineRule="exact"/>
        <w:ind w:firstLine="640" w:firstLineChars="200"/>
        <w:rPr>
          <w:rFonts w:hint="default" w:ascii="Times New Roman" w:hAnsi="Times New Roman" w:eastAsia="仿宋" w:cs="Times New Roman"/>
          <w:bCs/>
          <w:sz w:val="32"/>
          <w:szCs w:val="32"/>
        </w:rPr>
      </w:pPr>
      <w:r>
        <w:rPr>
          <w:rFonts w:hint="default" w:ascii="Times New Roman" w:hAnsi="Times New Roman" w:eastAsia="仿宋" w:cs="Times New Roman"/>
          <w:bCs/>
          <w:sz w:val="32"/>
          <w:szCs w:val="32"/>
        </w:rPr>
        <w:t>5-1：黄炎培职业教育教师观内涵及当代启示研究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bidi w:val="0"/>
        <w:snapToGrid w:val="0"/>
        <w:spacing w:line="560" w:lineRule="exact"/>
        <w:ind w:firstLine="640" w:firstLineChars="200"/>
        <w:rPr>
          <w:rFonts w:hint="default" w:ascii="Times New Roman" w:hAnsi="Times New Roman" w:eastAsia="仿宋" w:cs="Times New Roman"/>
          <w:bCs/>
          <w:sz w:val="32"/>
          <w:szCs w:val="32"/>
        </w:rPr>
      </w:pPr>
      <w:r>
        <w:rPr>
          <w:rFonts w:hint="default" w:ascii="Times New Roman" w:hAnsi="Times New Roman" w:eastAsia="仿宋" w:cs="Times New Roman"/>
          <w:bCs/>
          <w:sz w:val="32"/>
          <w:szCs w:val="32"/>
        </w:rPr>
        <w:t>5-2：黄炎培职业教育教师观视域下“双师型”教师队伍建设研究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bidi w:val="0"/>
        <w:snapToGrid w:val="0"/>
        <w:spacing w:line="560" w:lineRule="exact"/>
        <w:ind w:firstLine="640" w:firstLineChars="200"/>
        <w:rPr>
          <w:rFonts w:hint="default" w:ascii="Times New Roman" w:hAnsi="Times New Roman" w:eastAsia="仿宋" w:cs="Times New Roman"/>
          <w:bCs/>
          <w:sz w:val="32"/>
          <w:szCs w:val="32"/>
        </w:rPr>
      </w:pPr>
      <w:r>
        <w:rPr>
          <w:rFonts w:hint="default" w:ascii="Times New Roman" w:hAnsi="Times New Roman" w:eastAsia="仿宋" w:cs="Times New Roman"/>
          <w:bCs/>
          <w:sz w:val="32"/>
          <w:szCs w:val="32"/>
        </w:rPr>
        <w:t>5-3：黄炎培职业教育教师观指引下教师能力发展研究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bidi w:val="0"/>
        <w:snapToGrid w:val="0"/>
        <w:spacing w:line="560" w:lineRule="exact"/>
        <w:ind w:firstLine="640" w:firstLineChars="200"/>
        <w:rPr>
          <w:rFonts w:hint="default" w:ascii="Times New Roman" w:hAnsi="Times New Roman" w:eastAsia="仿宋" w:cs="Times New Roman"/>
          <w:bCs/>
          <w:sz w:val="32"/>
          <w:szCs w:val="32"/>
        </w:rPr>
      </w:pPr>
      <w:r>
        <w:rPr>
          <w:rFonts w:hint="default" w:ascii="Times New Roman" w:hAnsi="Times New Roman" w:eastAsia="仿宋" w:cs="Times New Roman"/>
          <w:bCs/>
          <w:sz w:val="32"/>
          <w:szCs w:val="32"/>
        </w:rPr>
        <w:t>5-4：黄炎培职业教育教师观对师范人才培养的启示研究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bidi w:val="0"/>
        <w:snapToGrid w:val="0"/>
        <w:spacing w:line="560" w:lineRule="exact"/>
        <w:ind w:firstLine="640" w:firstLineChars="200"/>
        <w:rPr>
          <w:rFonts w:hint="default" w:ascii="Times New Roman" w:hAnsi="Times New Roman" w:eastAsia="仿宋" w:cs="Times New Roman"/>
          <w:bCs/>
          <w:strike/>
          <w:sz w:val="32"/>
          <w:szCs w:val="32"/>
        </w:rPr>
      </w:pPr>
      <w:r>
        <w:rPr>
          <w:rFonts w:hint="default" w:ascii="Times New Roman" w:hAnsi="Times New Roman" w:eastAsia="仿宋" w:cs="Times New Roman"/>
          <w:bCs/>
          <w:sz w:val="32"/>
          <w:szCs w:val="32"/>
        </w:rPr>
        <w:t>5-5：其他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bidi w:val="0"/>
        <w:snapToGrid w:val="0"/>
        <w:spacing w:line="560" w:lineRule="exact"/>
        <w:ind w:firstLine="640" w:firstLineChars="200"/>
        <w:rPr>
          <w:rFonts w:hint="default" w:ascii="Times New Roman" w:hAnsi="Times New Roman" w:eastAsia="仿宋" w:cs="Times New Roman"/>
          <w:bCs/>
          <w:sz w:val="32"/>
          <w:szCs w:val="32"/>
        </w:rPr>
      </w:pPr>
      <w:r>
        <w:rPr>
          <w:rFonts w:hint="default" w:ascii="Times New Roman" w:hAnsi="Times New Roman" w:eastAsia="仿宋" w:cs="Times New Roman"/>
          <w:bCs/>
          <w:sz w:val="32"/>
          <w:szCs w:val="32"/>
        </w:rPr>
        <w:t>6</w:t>
      </w:r>
      <w:r>
        <w:rPr>
          <w:rFonts w:hint="default" w:ascii="Times New Roman" w:hAnsi="Times New Roman" w:eastAsia="仿宋" w:cs="Times New Roman"/>
          <w:sz w:val="32"/>
          <w:szCs w:val="32"/>
        </w:rPr>
        <w:t>.</w:t>
      </w:r>
      <w:r>
        <w:rPr>
          <w:rFonts w:hint="default" w:ascii="Times New Roman" w:hAnsi="Times New Roman" w:eastAsia="仿宋" w:cs="Times New Roman"/>
          <w:b/>
          <w:bCs/>
          <w:sz w:val="32"/>
          <w:szCs w:val="32"/>
        </w:rPr>
        <w:t>黄炎培职业指导观研究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bidi w:val="0"/>
        <w:snapToGrid w:val="0"/>
        <w:spacing w:line="560" w:lineRule="exact"/>
        <w:ind w:firstLine="640" w:firstLineChars="200"/>
        <w:rPr>
          <w:rFonts w:hint="default" w:ascii="Times New Roman" w:hAnsi="Times New Roman" w:eastAsia="仿宋" w:cs="Times New Roman"/>
          <w:bCs/>
          <w:sz w:val="32"/>
          <w:szCs w:val="32"/>
        </w:rPr>
      </w:pPr>
      <w:r>
        <w:rPr>
          <w:rFonts w:hint="default" w:ascii="Times New Roman" w:hAnsi="Times New Roman" w:eastAsia="仿宋" w:cs="Times New Roman"/>
          <w:bCs/>
          <w:sz w:val="32"/>
          <w:szCs w:val="32"/>
        </w:rPr>
        <w:t>6-1：黄炎培职业指导观的缘起、发展及启示研究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bidi w:val="0"/>
        <w:snapToGrid w:val="0"/>
        <w:spacing w:line="560" w:lineRule="exact"/>
        <w:ind w:firstLine="640" w:firstLineChars="200"/>
        <w:rPr>
          <w:rFonts w:hint="default" w:ascii="Times New Roman" w:hAnsi="Times New Roman" w:eastAsia="仿宋" w:cs="Times New Roman"/>
          <w:bCs/>
          <w:sz w:val="32"/>
          <w:szCs w:val="32"/>
        </w:rPr>
      </w:pPr>
      <w:r>
        <w:rPr>
          <w:rFonts w:hint="default" w:ascii="Times New Roman" w:hAnsi="Times New Roman" w:eastAsia="仿宋" w:cs="Times New Roman"/>
          <w:bCs/>
          <w:sz w:val="32"/>
          <w:szCs w:val="32"/>
        </w:rPr>
        <w:t>6-2：黄炎培职业指导观的内涵要义及当代价值研究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bidi w:val="0"/>
        <w:snapToGrid w:val="0"/>
        <w:spacing w:line="560" w:lineRule="exact"/>
        <w:ind w:firstLine="640" w:firstLineChars="200"/>
        <w:rPr>
          <w:rFonts w:hint="default" w:ascii="Times New Roman" w:hAnsi="Times New Roman" w:eastAsia="仿宋" w:cs="Times New Roman"/>
          <w:bCs/>
          <w:sz w:val="32"/>
          <w:szCs w:val="32"/>
        </w:rPr>
      </w:pPr>
      <w:r>
        <w:rPr>
          <w:rFonts w:hint="default" w:ascii="Times New Roman" w:hAnsi="Times New Roman" w:eastAsia="仿宋" w:cs="Times New Roman"/>
          <w:bCs/>
          <w:sz w:val="32"/>
          <w:szCs w:val="32"/>
        </w:rPr>
        <w:t>6-3：黄炎培职业指导思想实践运用研究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bidi w:val="0"/>
        <w:snapToGrid w:val="0"/>
        <w:spacing w:line="560" w:lineRule="exact"/>
        <w:ind w:firstLine="640" w:firstLineChars="200"/>
        <w:rPr>
          <w:rFonts w:hint="default" w:ascii="Times New Roman" w:hAnsi="Times New Roman" w:eastAsia="仿宋" w:cs="Times New Roman"/>
          <w:bCs/>
          <w:sz w:val="32"/>
          <w:szCs w:val="32"/>
        </w:rPr>
      </w:pPr>
      <w:r>
        <w:rPr>
          <w:rFonts w:hint="default" w:ascii="Times New Roman" w:hAnsi="Times New Roman" w:eastAsia="仿宋" w:cs="Times New Roman"/>
          <w:bCs/>
          <w:sz w:val="32"/>
          <w:szCs w:val="32"/>
        </w:rPr>
        <w:t>6-4：黄炎培职业教育思想融入学生职业生涯规划研究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bidi w:val="0"/>
        <w:snapToGrid w:val="0"/>
        <w:spacing w:line="560" w:lineRule="exact"/>
        <w:ind w:firstLine="640" w:firstLineChars="200"/>
        <w:rPr>
          <w:rFonts w:hint="default" w:ascii="Times New Roman" w:hAnsi="Times New Roman" w:eastAsia="仿宋" w:cs="Times New Roman"/>
          <w:bCs/>
          <w:sz w:val="32"/>
          <w:szCs w:val="32"/>
        </w:rPr>
      </w:pPr>
      <w:r>
        <w:rPr>
          <w:rFonts w:hint="default" w:ascii="Times New Roman" w:hAnsi="Times New Roman" w:eastAsia="仿宋" w:cs="Times New Roman"/>
          <w:bCs/>
          <w:sz w:val="32"/>
          <w:szCs w:val="32"/>
        </w:rPr>
        <w:t>6-5：黄炎培职业教育思想引领下的职业观培育研究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bidi w:val="0"/>
        <w:snapToGrid w:val="0"/>
        <w:spacing w:line="560" w:lineRule="exact"/>
        <w:ind w:firstLine="640" w:firstLineChars="200"/>
        <w:rPr>
          <w:rFonts w:hint="default" w:ascii="Times New Roman" w:hAnsi="Times New Roman" w:eastAsia="仿宋" w:cs="Times New Roman"/>
          <w:bCs/>
          <w:sz w:val="32"/>
          <w:szCs w:val="32"/>
        </w:rPr>
      </w:pPr>
      <w:r>
        <w:rPr>
          <w:rFonts w:hint="default" w:ascii="Times New Roman" w:hAnsi="Times New Roman" w:eastAsia="仿宋" w:cs="Times New Roman"/>
          <w:bCs/>
          <w:sz w:val="32"/>
          <w:szCs w:val="32"/>
        </w:rPr>
        <w:t>6-6：基于黄炎培职业指导观的学生就业能力提升研究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bidi w:val="0"/>
        <w:snapToGrid w:val="0"/>
        <w:spacing w:line="560" w:lineRule="exact"/>
        <w:ind w:firstLine="640" w:firstLineChars="200"/>
        <w:rPr>
          <w:rFonts w:hint="default" w:ascii="Times New Roman" w:hAnsi="Times New Roman" w:eastAsia="仿宋" w:cs="Times New Roman"/>
          <w:bCs/>
          <w:sz w:val="32"/>
          <w:szCs w:val="32"/>
        </w:rPr>
      </w:pPr>
      <w:r>
        <w:rPr>
          <w:rFonts w:hint="default" w:ascii="Times New Roman" w:hAnsi="Times New Roman" w:eastAsia="仿宋" w:cs="Times New Roman"/>
          <w:bCs/>
          <w:sz w:val="32"/>
          <w:szCs w:val="32"/>
        </w:rPr>
        <w:t>6-7：其他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bidi w:val="0"/>
        <w:snapToGrid w:val="0"/>
        <w:spacing w:line="560" w:lineRule="exact"/>
        <w:ind w:firstLine="643" w:firstLineChars="200"/>
        <w:rPr>
          <w:rFonts w:hint="default" w:ascii="Times New Roman" w:hAnsi="Times New Roman" w:eastAsia="仿宋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仿宋" w:cs="Times New Roman"/>
          <w:b/>
          <w:bCs/>
          <w:sz w:val="32"/>
          <w:szCs w:val="32"/>
        </w:rPr>
        <w:t>7</w:t>
      </w:r>
      <w:r>
        <w:rPr>
          <w:rFonts w:hint="default" w:ascii="Times New Roman" w:hAnsi="Times New Roman" w:eastAsia="仿宋" w:cs="Times New Roman"/>
          <w:b/>
          <w:sz w:val="32"/>
          <w:szCs w:val="32"/>
        </w:rPr>
        <w:t>.</w:t>
      </w:r>
      <w:r>
        <w:rPr>
          <w:rFonts w:hint="default" w:ascii="Times New Roman" w:hAnsi="Times New Roman" w:eastAsia="仿宋" w:cs="Times New Roman"/>
          <w:b/>
          <w:bCs/>
          <w:sz w:val="32"/>
          <w:szCs w:val="32"/>
        </w:rPr>
        <w:t>黄炎培职业教育质量观研究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bidi w:val="0"/>
        <w:snapToGrid w:val="0"/>
        <w:spacing w:line="560" w:lineRule="exact"/>
        <w:ind w:firstLine="640" w:firstLineChars="200"/>
        <w:rPr>
          <w:rFonts w:hint="default" w:ascii="Times New Roman" w:hAnsi="Times New Roman" w:eastAsia="仿宋" w:cs="Times New Roman"/>
          <w:bCs/>
          <w:sz w:val="32"/>
          <w:szCs w:val="32"/>
        </w:rPr>
      </w:pPr>
      <w:r>
        <w:rPr>
          <w:rFonts w:hint="default" w:ascii="Times New Roman" w:hAnsi="Times New Roman" w:eastAsia="仿宋" w:cs="Times New Roman"/>
          <w:bCs/>
          <w:sz w:val="32"/>
          <w:szCs w:val="32"/>
        </w:rPr>
        <w:t>7-1：黄炎培职业教育质量观的历史意义与当代价值研究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bidi w:val="0"/>
        <w:snapToGrid w:val="0"/>
        <w:spacing w:line="560" w:lineRule="exact"/>
        <w:ind w:firstLine="640" w:firstLineChars="200"/>
        <w:rPr>
          <w:rFonts w:hint="default" w:ascii="Times New Roman" w:hAnsi="Times New Roman" w:eastAsia="仿宋" w:cs="Times New Roman"/>
          <w:bCs/>
          <w:sz w:val="32"/>
          <w:szCs w:val="32"/>
        </w:rPr>
      </w:pPr>
      <w:r>
        <w:rPr>
          <w:rFonts w:hint="default" w:ascii="Times New Roman" w:hAnsi="Times New Roman" w:eastAsia="仿宋" w:cs="Times New Roman"/>
          <w:bCs/>
          <w:sz w:val="32"/>
          <w:szCs w:val="32"/>
        </w:rPr>
        <w:t>7-2：黄炎培职业教育质量观内涵研究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bidi w:val="0"/>
        <w:snapToGrid w:val="0"/>
        <w:spacing w:line="560" w:lineRule="exact"/>
        <w:ind w:firstLine="640" w:firstLineChars="200"/>
        <w:rPr>
          <w:rFonts w:hint="default" w:ascii="Times New Roman" w:hAnsi="Times New Roman" w:eastAsia="仿宋" w:cs="Times New Roman"/>
          <w:bCs/>
          <w:sz w:val="32"/>
          <w:szCs w:val="32"/>
        </w:rPr>
      </w:pPr>
      <w:r>
        <w:rPr>
          <w:rFonts w:hint="default" w:ascii="Times New Roman" w:hAnsi="Times New Roman" w:eastAsia="仿宋" w:cs="Times New Roman"/>
          <w:bCs/>
          <w:sz w:val="32"/>
          <w:szCs w:val="32"/>
        </w:rPr>
        <w:t>7-3：黄炎培职业教育质量观视域下的教育质量生成研究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bidi w:val="0"/>
        <w:snapToGrid w:val="0"/>
        <w:spacing w:line="560" w:lineRule="exact"/>
        <w:ind w:firstLine="640" w:firstLineChars="200"/>
        <w:rPr>
          <w:rFonts w:hint="default" w:ascii="Times New Roman" w:hAnsi="Times New Roman" w:eastAsia="仿宋" w:cs="Times New Roman"/>
          <w:bCs/>
          <w:sz w:val="32"/>
          <w:szCs w:val="32"/>
        </w:rPr>
      </w:pPr>
      <w:r>
        <w:rPr>
          <w:rFonts w:hint="default" w:ascii="Times New Roman" w:hAnsi="Times New Roman" w:eastAsia="仿宋" w:cs="Times New Roman"/>
          <w:bCs/>
          <w:sz w:val="32"/>
          <w:szCs w:val="32"/>
        </w:rPr>
        <w:t>7-4：基于黄炎培职业教育质量观的评价标准与方法研究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bidi w:val="0"/>
        <w:snapToGrid w:val="0"/>
        <w:spacing w:line="560" w:lineRule="exact"/>
        <w:ind w:firstLine="640" w:firstLineChars="200"/>
        <w:rPr>
          <w:rFonts w:hint="default" w:ascii="Times New Roman" w:hAnsi="Times New Roman" w:eastAsia="仿宋" w:cs="Times New Roman"/>
          <w:bCs/>
          <w:sz w:val="32"/>
          <w:szCs w:val="32"/>
        </w:rPr>
      </w:pPr>
      <w:r>
        <w:rPr>
          <w:rFonts w:hint="default" w:ascii="Times New Roman" w:hAnsi="Times New Roman" w:eastAsia="仿宋" w:cs="Times New Roman"/>
          <w:bCs/>
          <w:sz w:val="32"/>
          <w:szCs w:val="32"/>
        </w:rPr>
        <w:t>7-5：职业教育办学中的政、产、校关系研究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bidi w:val="0"/>
        <w:snapToGrid w:val="0"/>
        <w:spacing w:line="560" w:lineRule="exact"/>
        <w:ind w:firstLine="640" w:firstLineChars="200"/>
        <w:rPr>
          <w:rFonts w:hint="default" w:ascii="Times New Roman" w:hAnsi="Times New Roman" w:eastAsia="仿宋" w:cs="Times New Roman"/>
          <w:bCs/>
          <w:sz w:val="32"/>
          <w:szCs w:val="32"/>
        </w:rPr>
      </w:pPr>
      <w:r>
        <w:rPr>
          <w:rFonts w:hint="default" w:ascii="Times New Roman" w:hAnsi="Times New Roman" w:eastAsia="仿宋" w:cs="Times New Roman"/>
          <w:bCs/>
          <w:sz w:val="32"/>
          <w:szCs w:val="32"/>
        </w:rPr>
        <w:t>7-6：其他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bidi w:val="0"/>
        <w:snapToGrid w:val="0"/>
        <w:spacing w:line="560" w:lineRule="exact"/>
        <w:ind w:firstLine="643" w:firstLineChars="200"/>
        <w:rPr>
          <w:rFonts w:hint="default" w:ascii="Times New Roman" w:hAnsi="Times New Roman" w:eastAsia="仿宋" w:cs="Times New Roman"/>
          <w:b/>
          <w:sz w:val="32"/>
          <w:szCs w:val="32"/>
        </w:rPr>
      </w:pPr>
      <w:r>
        <w:rPr>
          <w:rFonts w:hint="default" w:ascii="Times New Roman" w:hAnsi="Times New Roman" w:eastAsia="仿宋" w:cs="Times New Roman"/>
          <w:b/>
          <w:sz w:val="32"/>
          <w:szCs w:val="32"/>
        </w:rPr>
        <w:t>8.黄炎培大职业教育观研究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bidi w:val="0"/>
        <w:snapToGrid w:val="0"/>
        <w:spacing w:line="560" w:lineRule="exact"/>
        <w:ind w:firstLine="640" w:firstLineChars="200"/>
        <w:rPr>
          <w:rFonts w:hint="default" w:ascii="Times New Roman" w:hAnsi="Times New Roman" w:eastAsia="仿宋" w:cs="Times New Roman"/>
          <w:bCs/>
          <w:sz w:val="32"/>
          <w:szCs w:val="32"/>
        </w:rPr>
      </w:pPr>
      <w:r>
        <w:rPr>
          <w:rFonts w:hint="default" w:ascii="Times New Roman" w:hAnsi="Times New Roman" w:eastAsia="仿宋" w:cs="Times New Roman"/>
          <w:bCs/>
          <w:sz w:val="32"/>
          <w:szCs w:val="32"/>
        </w:rPr>
        <w:t>8-1：黄炎培大职业教育观的形成、演变及发展研究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bidi w:val="0"/>
        <w:snapToGrid w:val="0"/>
        <w:spacing w:line="560" w:lineRule="exact"/>
        <w:ind w:firstLine="640" w:firstLineChars="200"/>
        <w:rPr>
          <w:rFonts w:hint="default" w:ascii="Times New Roman" w:hAnsi="Times New Roman" w:eastAsia="仿宋" w:cs="Times New Roman"/>
          <w:bCs/>
          <w:sz w:val="32"/>
          <w:szCs w:val="32"/>
        </w:rPr>
      </w:pPr>
      <w:r>
        <w:rPr>
          <w:rFonts w:hint="default" w:ascii="Times New Roman" w:hAnsi="Times New Roman" w:eastAsia="仿宋" w:cs="Times New Roman"/>
          <w:bCs/>
          <w:sz w:val="32"/>
          <w:szCs w:val="32"/>
        </w:rPr>
        <w:t>8-2：黄炎培大职业教育观的时代价值与实践应用研究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bidi w:val="0"/>
        <w:snapToGrid w:val="0"/>
        <w:spacing w:line="560" w:lineRule="exact"/>
        <w:ind w:firstLine="640" w:firstLineChars="200"/>
        <w:rPr>
          <w:rFonts w:hint="default" w:ascii="Times New Roman" w:hAnsi="Times New Roman" w:eastAsia="仿宋" w:cs="Times New Roman"/>
          <w:bCs/>
          <w:sz w:val="32"/>
          <w:szCs w:val="32"/>
        </w:rPr>
      </w:pPr>
      <w:r>
        <w:rPr>
          <w:rFonts w:hint="default" w:ascii="Times New Roman" w:hAnsi="Times New Roman" w:eastAsia="仿宋" w:cs="Times New Roman"/>
          <w:bCs/>
          <w:sz w:val="32"/>
          <w:szCs w:val="32"/>
        </w:rPr>
        <w:t>8-3：黄炎培大职业教育观与职普融通、产教融合、科教融汇研究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bidi w:val="0"/>
        <w:snapToGrid w:val="0"/>
        <w:spacing w:line="560" w:lineRule="exact"/>
        <w:ind w:firstLine="640" w:firstLineChars="200"/>
        <w:rPr>
          <w:rFonts w:hint="default" w:ascii="Times New Roman" w:hAnsi="Times New Roman" w:eastAsia="仿宋" w:cs="Times New Roman"/>
          <w:bCs/>
          <w:sz w:val="32"/>
          <w:szCs w:val="32"/>
        </w:rPr>
      </w:pPr>
      <w:r>
        <w:rPr>
          <w:rFonts w:hint="default" w:ascii="Times New Roman" w:hAnsi="Times New Roman" w:eastAsia="仿宋" w:cs="Times New Roman"/>
          <w:bCs/>
          <w:sz w:val="32"/>
          <w:szCs w:val="32"/>
        </w:rPr>
        <w:t>8-4：其他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bidi w:val="0"/>
        <w:snapToGrid w:val="0"/>
        <w:spacing w:line="560" w:lineRule="exact"/>
        <w:ind w:firstLine="643" w:firstLineChars="200"/>
        <w:rPr>
          <w:rFonts w:hint="default" w:ascii="Times New Roman" w:hAnsi="Times New Roman" w:eastAsia="仿宋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仿宋" w:cs="Times New Roman"/>
          <w:b/>
          <w:bCs/>
          <w:sz w:val="32"/>
          <w:szCs w:val="32"/>
        </w:rPr>
        <w:t>9</w:t>
      </w:r>
      <w:r>
        <w:rPr>
          <w:rFonts w:hint="default" w:ascii="Times New Roman" w:hAnsi="Times New Roman" w:eastAsia="仿宋" w:cs="Times New Roman"/>
          <w:b/>
          <w:sz w:val="32"/>
          <w:szCs w:val="32"/>
        </w:rPr>
        <w:t>.</w:t>
      </w:r>
      <w:r>
        <w:rPr>
          <w:rFonts w:hint="default" w:ascii="Times New Roman" w:hAnsi="Times New Roman" w:eastAsia="仿宋" w:cs="Times New Roman"/>
          <w:b/>
          <w:bCs/>
          <w:sz w:val="32"/>
          <w:szCs w:val="32"/>
        </w:rPr>
        <w:t>黄炎培职业教育平民观研究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bidi w:val="0"/>
        <w:snapToGrid w:val="0"/>
        <w:spacing w:line="560" w:lineRule="exact"/>
        <w:ind w:firstLine="640" w:firstLineChars="200"/>
        <w:rPr>
          <w:rFonts w:hint="default" w:ascii="Times New Roman" w:hAnsi="Times New Roman" w:eastAsia="仿宋" w:cs="Times New Roman"/>
          <w:bCs/>
          <w:sz w:val="32"/>
          <w:szCs w:val="32"/>
        </w:rPr>
      </w:pPr>
      <w:r>
        <w:rPr>
          <w:rFonts w:hint="default" w:ascii="Times New Roman" w:hAnsi="Times New Roman" w:eastAsia="仿宋" w:cs="Times New Roman"/>
          <w:bCs/>
          <w:sz w:val="32"/>
          <w:szCs w:val="32"/>
        </w:rPr>
        <w:t>9-1：黄炎培职业教育平民观内涵研究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bidi w:val="0"/>
        <w:snapToGrid w:val="0"/>
        <w:spacing w:line="560" w:lineRule="exact"/>
        <w:ind w:firstLine="640" w:firstLineChars="200"/>
        <w:rPr>
          <w:rFonts w:hint="default" w:ascii="Times New Roman" w:hAnsi="Times New Roman" w:eastAsia="仿宋" w:cs="Times New Roman"/>
          <w:bCs/>
          <w:sz w:val="32"/>
          <w:szCs w:val="32"/>
        </w:rPr>
      </w:pPr>
      <w:r>
        <w:rPr>
          <w:rFonts w:hint="default" w:ascii="Times New Roman" w:hAnsi="Times New Roman" w:eastAsia="仿宋" w:cs="Times New Roman"/>
          <w:bCs/>
          <w:sz w:val="32"/>
          <w:szCs w:val="32"/>
        </w:rPr>
        <w:t>9-2：黄炎培职业教育平民观的历史意义与当代价值研究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bidi w:val="0"/>
        <w:snapToGrid w:val="0"/>
        <w:spacing w:line="560" w:lineRule="exact"/>
        <w:ind w:firstLine="640" w:firstLineChars="200"/>
        <w:rPr>
          <w:rFonts w:hint="default" w:ascii="Times New Roman" w:hAnsi="Times New Roman" w:eastAsia="仿宋" w:cs="Times New Roman"/>
          <w:bCs/>
          <w:sz w:val="32"/>
          <w:szCs w:val="32"/>
        </w:rPr>
      </w:pPr>
      <w:r>
        <w:rPr>
          <w:rFonts w:hint="default" w:ascii="Times New Roman" w:hAnsi="Times New Roman" w:eastAsia="仿宋" w:cs="Times New Roman"/>
          <w:bCs/>
          <w:sz w:val="32"/>
          <w:szCs w:val="32"/>
        </w:rPr>
        <w:t>9-3：黄炎培生计教育论述及实践研究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bidi w:val="0"/>
        <w:snapToGrid w:val="0"/>
        <w:spacing w:line="560" w:lineRule="exact"/>
        <w:ind w:firstLine="640" w:firstLineChars="200"/>
        <w:rPr>
          <w:rFonts w:hint="default" w:ascii="Times New Roman" w:hAnsi="Times New Roman" w:eastAsia="仿宋" w:cs="Times New Roman"/>
          <w:bCs/>
          <w:sz w:val="32"/>
          <w:szCs w:val="32"/>
        </w:rPr>
      </w:pPr>
      <w:r>
        <w:rPr>
          <w:rFonts w:hint="default" w:ascii="Times New Roman" w:hAnsi="Times New Roman" w:eastAsia="仿宋" w:cs="Times New Roman"/>
          <w:bCs/>
          <w:sz w:val="32"/>
          <w:szCs w:val="32"/>
        </w:rPr>
        <w:t>9-4：其他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bidi w:val="0"/>
        <w:snapToGrid w:val="0"/>
        <w:spacing w:line="560" w:lineRule="exact"/>
        <w:ind w:firstLine="599" w:firstLineChars="200"/>
        <w:rPr>
          <w:rFonts w:hint="default" w:ascii="Times New Roman" w:hAnsi="Times New Roman" w:eastAsia="仿宋" w:cs="Times New Roman"/>
          <w:b/>
          <w:spacing w:val="-11"/>
          <w:sz w:val="32"/>
          <w:szCs w:val="32"/>
        </w:rPr>
      </w:pPr>
      <w:r>
        <w:rPr>
          <w:rFonts w:hint="default" w:ascii="Times New Roman" w:hAnsi="Times New Roman" w:eastAsia="仿宋" w:cs="Times New Roman"/>
          <w:b/>
          <w:spacing w:val="-11"/>
          <w:sz w:val="32"/>
          <w:szCs w:val="32"/>
        </w:rPr>
        <w:t>10.黄炎培职业教育思想比较研究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bidi w:val="0"/>
        <w:snapToGrid w:val="0"/>
        <w:spacing w:line="560" w:lineRule="exact"/>
        <w:ind w:firstLine="596" w:firstLineChars="200"/>
        <w:rPr>
          <w:rFonts w:hint="default" w:ascii="Times New Roman" w:hAnsi="Times New Roman" w:eastAsia="仿宋" w:cs="Times New Roman"/>
          <w:spacing w:val="-11"/>
          <w:sz w:val="32"/>
          <w:szCs w:val="32"/>
        </w:rPr>
      </w:pPr>
      <w:r>
        <w:rPr>
          <w:rFonts w:hint="default" w:ascii="Times New Roman" w:hAnsi="Times New Roman" w:eastAsia="仿宋" w:cs="Times New Roman"/>
          <w:spacing w:val="-11"/>
          <w:sz w:val="32"/>
          <w:szCs w:val="32"/>
        </w:rPr>
        <w:t>10-1：黄炎培等职教先贤的教育主张比较研究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bidi w:val="0"/>
        <w:snapToGrid w:val="0"/>
        <w:spacing w:line="560" w:lineRule="exact"/>
        <w:ind w:firstLine="596" w:firstLineChars="200"/>
        <w:rPr>
          <w:rFonts w:hint="default" w:ascii="Times New Roman" w:hAnsi="Times New Roman" w:eastAsia="仿宋" w:cs="Times New Roman"/>
          <w:spacing w:val="-11"/>
          <w:sz w:val="32"/>
          <w:szCs w:val="32"/>
        </w:rPr>
      </w:pPr>
      <w:r>
        <w:rPr>
          <w:rFonts w:hint="default" w:ascii="Times New Roman" w:hAnsi="Times New Roman" w:eastAsia="仿宋" w:cs="Times New Roman"/>
          <w:spacing w:val="-11"/>
          <w:sz w:val="32"/>
          <w:szCs w:val="32"/>
        </w:rPr>
        <w:t>10-2：黄炎培与同时期海外教育名家比较研究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bidi w:val="0"/>
        <w:snapToGrid w:val="0"/>
        <w:spacing w:line="560" w:lineRule="exact"/>
        <w:ind w:firstLine="596" w:firstLineChars="200"/>
        <w:rPr>
          <w:rFonts w:hint="default" w:ascii="Times New Roman" w:hAnsi="Times New Roman" w:eastAsia="仿宋" w:cs="Times New Roman"/>
          <w:spacing w:val="-11"/>
          <w:sz w:val="32"/>
          <w:szCs w:val="32"/>
        </w:rPr>
      </w:pPr>
      <w:r>
        <w:rPr>
          <w:rFonts w:hint="default" w:ascii="Times New Roman" w:hAnsi="Times New Roman" w:eastAsia="仿宋" w:cs="Times New Roman"/>
          <w:spacing w:val="-11"/>
          <w:sz w:val="32"/>
          <w:szCs w:val="32"/>
        </w:rPr>
        <w:t>10-3：黄炎培海外教育考察的比较研究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bidi w:val="0"/>
        <w:snapToGrid w:val="0"/>
        <w:spacing w:line="560" w:lineRule="exact"/>
        <w:ind w:firstLine="596" w:firstLineChars="200"/>
        <w:rPr>
          <w:rFonts w:hint="default" w:ascii="Times New Roman" w:hAnsi="Times New Roman" w:eastAsia="仿宋" w:cs="Times New Roman"/>
          <w:spacing w:val="-11"/>
          <w:sz w:val="32"/>
          <w:szCs w:val="32"/>
        </w:rPr>
      </w:pPr>
      <w:r>
        <w:rPr>
          <w:rFonts w:hint="default" w:ascii="Times New Roman" w:hAnsi="Times New Roman" w:eastAsia="仿宋" w:cs="Times New Roman"/>
          <w:spacing w:val="-11"/>
          <w:sz w:val="32"/>
          <w:szCs w:val="32"/>
        </w:rPr>
        <w:t>10-4：黄炎培等教育家关于农村教育、职业陶冶、职业补习、教育行政治理等思想的比较研究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bidi w:val="0"/>
        <w:snapToGrid w:val="0"/>
        <w:spacing w:line="560" w:lineRule="exact"/>
        <w:ind w:firstLine="596" w:firstLineChars="200"/>
        <w:rPr>
          <w:rFonts w:hint="default" w:ascii="Times New Roman" w:hAnsi="Times New Roman" w:eastAsia="仿宋" w:cs="Times New Roman"/>
          <w:spacing w:val="-11"/>
          <w:sz w:val="32"/>
          <w:szCs w:val="32"/>
        </w:rPr>
      </w:pPr>
      <w:r>
        <w:rPr>
          <w:rFonts w:hint="default" w:ascii="Times New Roman" w:hAnsi="Times New Roman" w:eastAsia="仿宋" w:cs="Times New Roman"/>
          <w:spacing w:val="-11"/>
          <w:sz w:val="32"/>
          <w:szCs w:val="32"/>
        </w:rPr>
        <w:t>10-5：中华职业教育社等教育社团发展的比较研究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bidi w:val="0"/>
        <w:snapToGrid w:val="0"/>
        <w:spacing w:line="560" w:lineRule="exact"/>
        <w:ind w:firstLine="596" w:firstLineChars="200"/>
        <w:rPr>
          <w:rFonts w:hint="default" w:ascii="Times New Roman" w:hAnsi="Times New Roman" w:eastAsia="仿宋" w:cs="Times New Roman"/>
          <w:spacing w:val="-11"/>
          <w:sz w:val="32"/>
          <w:szCs w:val="32"/>
        </w:rPr>
      </w:pPr>
      <w:r>
        <w:rPr>
          <w:rFonts w:hint="default" w:ascii="Times New Roman" w:hAnsi="Times New Roman" w:eastAsia="仿宋" w:cs="Times New Roman"/>
          <w:spacing w:val="-11"/>
          <w:sz w:val="32"/>
          <w:szCs w:val="32"/>
        </w:rPr>
        <w:t>10-6：其他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bidi w:val="0"/>
        <w:snapToGrid w:val="0"/>
        <w:spacing w:line="560" w:lineRule="exact"/>
        <w:ind w:firstLine="599" w:firstLineChars="200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b/>
          <w:spacing w:val="-11"/>
          <w:sz w:val="32"/>
          <w:szCs w:val="32"/>
        </w:rPr>
        <w:t>11.黄炎培创建的职业教育机构及人物口述史研究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bidi w:val="0"/>
        <w:snapToGrid w:val="0"/>
        <w:spacing w:line="560" w:lineRule="exact"/>
        <w:ind w:firstLine="596" w:firstLineChars="200"/>
        <w:rPr>
          <w:rFonts w:hint="default" w:ascii="Times New Roman" w:hAnsi="Times New Roman" w:eastAsia="仿宋" w:cs="Times New Roman"/>
          <w:spacing w:val="-11"/>
          <w:sz w:val="32"/>
          <w:szCs w:val="32"/>
        </w:rPr>
      </w:pPr>
      <w:r>
        <w:rPr>
          <w:rFonts w:hint="default" w:ascii="Times New Roman" w:hAnsi="Times New Roman" w:eastAsia="仿宋" w:cs="Times New Roman"/>
          <w:spacing w:val="-11"/>
          <w:sz w:val="32"/>
          <w:szCs w:val="32"/>
        </w:rPr>
        <w:t>11-1：黄炎培创办的职业教育机构迁徙和发展史研究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bidi w:val="0"/>
        <w:snapToGrid w:val="0"/>
        <w:spacing w:line="560" w:lineRule="exact"/>
        <w:ind w:firstLine="596" w:firstLineChars="200"/>
        <w:rPr>
          <w:rFonts w:hint="default" w:ascii="Times New Roman" w:hAnsi="Times New Roman" w:eastAsia="仿宋" w:cs="Times New Roman"/>
          <w:spacing w:val="-11"/>
          <w:sz w:val="32"/>
          <w:szCs w:val="32"/>
        </w:rPr>
      </w:pPr>
      <w:r>
        <w:rPr>
          <w:rFonts w:hint="default" w:ascii="Times New Roman" w:hAnsi="Times New Roman" w:eastAsia="仿宋" w:cs="Times New Roman"/>
          <w:spacing w:val="-11"/>
          <w:sz w:val="32"/>
          <w:szCs w:val="32"/>
        </w:rPr>
        <w:t>11-2：中华职业教育社、中华职业学校亲历者口述史研究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bidi w:val="0"/>
        <w:snapToGrid w:val="0"/>
        <w:spacing w:line="560" w:lineRule="exact"/>
        <w:ind w:firstLine="596" w:firstLineChars="200"/>
        <w:rPr>
          <w:rFonts w:hint="default" w:ascii="Times New Roman" w:hAnsi="Times New Roman" w:eastAsia="仿宋" w:cs="Times New Roman"/>
          <w:spacing w:val="-11"/>
          <w:sz w:val="32"/>
          <w:szCs w:val="32"/>
        </w:rPr>
      </w:pPr>
      <w:r>
        <w:rPr>
          <w:rFonts w:hint="default" w:ascii="Times New Roman" w:hAnsi="Times New Roman" w:eastAsia="仿宋" w:cs="Times New Roman"/>
          <w:spacing w:val="-11"/>
          <w:sz w:val="32"/>
          <w:szCs w:val="32"/>
        </w:rPr>
        <w:t>11-3：其他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bidi w:val="0"/>
        <w:spacing w:line="560" w:lineRule="exact"/>
        <w:jc w:val="left"/>
        <w:rPr>
          <w:rFonts w:hint="default" w:ascii="Times New Roman" w:hAnsi="Times New Roman" w:eastAsia="仿宋" w:cs="Times New Roman"/>
          <w:spacing w:val="-11"/>
          <w:sz w:val="32"/>
          <w:szCs w:val="32"/>
        </w:rPr>
      </w:pPr>
      <w:bookmarkStart w:id="0" w:name="_GoBack"/>
      <w:bookmarkEnd w:id="0"/>
    </w:p>
    <w:sectPr>
      <w:headerReference r:id="rId5" w:type="default"/>
      <w:footerReference r:id="rId6" w:type="default"/>
      <w:pgSz w:w="11906" w:h="16838"/>
      <w:pgMar w:top="1440" w:right="1588" w:bottom="1440" w:left="1588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/>
  </w:endnote>
  <w:endnote w:type="continuationSeparator" w:id="1">
    <w:p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BBE2D90D-B5B6-4D3E-BF42-2D9698376C0E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FBF20E16-EA4B-407E-9AB6-7AB2C0D8C3C5}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大黑_GBK">
    <w:altName w:val="黑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_GB2312">
    <w:altName w:val="仿宋"/>
    <w:panose1 w:val="00000000000000000000"/>
    <w:charset w:val="86"/>
    <w:family w:val="roman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</w:pPr>
    <w:r>
      <w:pict>
        <v:shape id="文本框 1025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">
          <v:path/>
          <v:fill on="f" focussize="0,0"/>
          <v:stroke on="f" joinstyle="miter"/>
          <v:imagedata o:title=""/>
          <o:lock v:ext="edit"/>
          <v:textbox inset="0mm,0mm,0mm,0mm" style="mso-fit-shape-to-text:t;">
            <w:txbxContent>
              <w:p>
                <w:pPr>
                  <w:pStyle w:val="9"/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 xml:space="preserve">— </w:t>
                </w:r>
                <w:r>
                  <w:rPr>
                    <w:sz w:val="28"/>
                    <w:szCs w:val="28"/>
                  </w:rPr>
                  <w:fldChar w:fldCharType="begin"/>
                </w:r>
                <w:r>
                  <w:rPr>
                    <w:sz w:val="28"/>
                    <w:szCs w:val="28"/>
                  </w:rPr>
                  <w:instrText xml:space="preserve"> PAGE  \* MERGEFORMAT </w:instrText>
                </w:r>
                <w:r>
                  <w:rPr>
                    <w:sz w:val="28"/>
                    <w:szCs w:val="28"/>
                  </w:rPr>
                  <w:fldChar w:fldCharType="separate"/>
                </w:r>
                <w:r>
                  <w:rPr>
                    <w:sz w:val="28"/>
                    <w:szCs w:val="28"/>
                  </w:rPr>
                  <w:t>24</w:t>
                </w:r>
                <w:r>
                  <w:rPr>
                    <w:sz w:val="28"/>
                    <w:szCs w:val="28"/>
                  </w:rPr>
                  <w:fldChar w:fldCharType="end"/>
                </w:r>
                <w:r>
                  <w:rPr>
                    <w:sz w:val="28"/>
                    <w:szCs w:val="28"/>
                  </w:rPr>
                  <w:t xml:space="preserve"> —</w:t>
                </w:r>
              </w:p>
            </w:txbxContent>
          </v:textbox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/>
  </w:footnote>
  <w:footnote w:type="continuationSeparator" w:id="1">
    <w:p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hdrShapeDefaults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ZTYwOTk0YzIzMGZhOWRkYjYwMmE3N2VjNTU5NTZiODYifQ=="/>
  </w:docVars>
  <w:rsids>
    <w:rsidRoot w:val="000543A3"/>
    <w:rsid w:val="0000646C"/>
    <w:rsid w:val="00010599"/>
    <w:rsid w:val="00024740"/>
    <w:rsid w:val="0004180E"/>
    <w:rsid w:val="0004348A"/>
    <w:rsid w:val="000543A3"/>
    <w:rsid w:val="00064CF8"/>
    <w:rsid w:val="000940B3"/>
    <w:rsid w:val="000B5D1D"/>
    <w:rsid w:val="000E76BD"/>
    <w:rsid w:val="000E7B76"/>
    <w:rsid w:val="000F30C0"/>
    <w:rsid w:val="00101836"/>
    <w:rsid w:val="00104748"/>
    <w:rsid w:val="00123A3E"/>
    <w:rsid w:val="00143B08"/>
    <w:rsid w:val="00151F23"/>
    <w:rsid w:val="00156244"/>
    <w:rsid w:val="00185091"/>
    <w:rsid w:val="001A131F"/>
    <w:rsid w:val="001B2652"/>
    <w:rsid w:val="001D785C"/>
    <w:rsid w:val="00201298"/>
    <w:rsid w:val="00203CEE"/>
    <w:rsid w:val="00207DA0"/>
    <w:rsid w:val="002463B2"/>
    <w:rsid w:val="002667BB"/>
    <w:rsid w:val="002866F9"/>
    <w:rsid w:val="0028786B"/>
    <w:rsid w:val="002F6044"/>
    <w:rsid w:val="002F7612"/>
    <w:rsid w:val="00326B35"/>
    <w:rsid w:val="0035143D"/>
    <w:rsid w:val="00351F86"/>
    <w:rsid w:val="003567A0"/>
    <w:rsid w:val="00377B58"/>
    <w:rsid w:val="00384DCD"/>
    <w:rsid w:val="003B6F8C"/>
    <w:rsid w:val="00420096"/>
    <w:rsid w:val="004223B9"/>
    <w:rsid w:val="004266AA"/>
    <w:rsid w:val="00431907"/>
    <w:rsid w:val="00461E70"/>
    <w:rsid w:val="00491662"/>
    <w:rsid w:val="00495E1D"/>
    <w:rsid w:val="004E6C35"/>
    <w:rsid w:val="00527E05"/>
    <w:rsid w:val="00563FB0"/>
    <w:rsid w:val="005B5262"/>
    <w:rsid w:val="005E202F"/>
    <w:rsid w:val="00645B68"/>
    <w:rsid w:val="006536C2"/>
    <w:rsid w:val="00674B12"/>
    <w:rsid w:val="00704AF6"/>
    <w:rsid w:val="00712ED9"/>
    <w:rsid w:val="007140E9"/>
    <w:rsid w:val="00720E1C"/>
    <w:rsid w:val="00775002"/>
    <w:rsid w:val="0078327C"/>
    <w:rsid w:val="007B2184"/>
    <w:rsid w:val="007C1F52"/>
    <w:rsid w:val="007D4767"/>
    <w:rsid w:val="00813CF7"/>
    <w:rsid w:val="0083133E"/>
    <w:rsid w:val="008C243A"/>
    <w:rsid w:val="008D01F5"/>
    <w:rsid w:val="008E2B90"/>
    <w:rsid w:val="008F6A11"/>
    <w:rsid w:val="00911AB6"/>
    <w:rsid w:val="009234B1"/>
    <w:rsid w:val="00971CF6"/>
    <w:rsid w:val="0097613D"/>
    <w:rsid w:val="009947DF"/>
    <w:rsid w:val="009A080C"/>
    <w:rsid w:val="009C1040"/>
    <w:rsid w:val="009E35DF"/>
    <w:rsid w:val="009E3B5E"/>
    <w:rsid w:val="009F1FCE"/>
    <w:rsid w:val="009F3812"/>
    <w:rsid w:val="00A238F0"/>
    <w:rsid w:val="00A402C8"/>
    <w:rsid w:val="00A550B1"/>
    <w:rsid w:val="00A6441B"/>
    <w:rsid w:val="00A66CCA"/>
    <w:rsid w:val="00A73792"/>
    <w:rsid w:val="00A96E67"/>
    <w:rsid w:val="00AD09BD"/>
    <w:rsid w:val="00AE15C2"/>
    <w:rsid w:val="00AE3DA4"/>
    <w:rsid w:val="00AF1DFE"/>
    <w:rsid w:val="00B5055A"/>
    <w:rsid w:val="00B55868"/>
    <w:rsid w:val="00B8460F"/>
    <w:rsid w:val="00B9532D"/>
    <w:rsid w:val="00BA3FBF"/>
    <w:rsid w:val="00BA420E"/>
    <w:rsid w:val="00BB59F6"/>
    <w:rsid w:val="00BC2ADF"/>
    <w:rsid w:val="00BE2643"/>
    <w:rsid w:val="00C53DD8"/>
    <w:rsid w:val="00C57600"/>
    <w:rsid w:val="00C65EF8"/>
    <w:rsid w:val="00CC7E1E"/>
    <w:rsid w:val="00CF2391"/>
    <w:rsid w:val="00CF7C5D"/>
    <w:rsid w:val="00D11868"/>
    <w:rsid w:val="00D63572"/>
    <w:rsid w:val="00D96001"/>
    <w:rsid w:val="00DA117F"/>
    <w:rsid w:val="00DA5BF7"/>
    <w:rsid w:val="00DB0CA1"/>
    <w:rsid w:val="00E41149"/>
    <w:rsid w:val="00E55661"/>
    <w:rsid w:val="00E6028C"/>
    <w:rsid w:val="00E755DC"/>
    <w:rsid w:val="00EC3148"/>
    <w:rsid w:val="00EE1F88"/>
    <w:rsid w:val="00F045AC"/>
    <w:rsid w:val="00F15ECA"/>
    <w:rsid w:val="00FA2E93"/>
    <w:rsid w:val="13A11244"/>
    <w:rsid w:val="172A1531"/>
    <w:rsid w:val="1CFD009B"/>
    <w:rsid w:val="3D65451B"/>
    <w:rsid w:val="3D9E40B3"/>
    <w:rsid w:val="41A33677"/>
    <w:rsid w:val="49AB775A"/>
    <w:rsid w:val="6AFD6E95"/>
    <w:rsid w:val="73F02BDF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nhideWhenUsed="0" w:uiPriority="9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0" w:semiHidden="0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9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20"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4">
    <w:name w:val="heading 4"/>
    <w:basedOn w:val="1"/>
    <w:link w:val="17"/>
    <w:qFormat/>
    <w:uiPriority w:val="9"/>
    <w:pPr>
      <w:widowControl/>
      <w:spacing w:before="100" w:beforeAutospacing="1" w:after="100" w:afterAutospacing="1"/>
      <w:jc w:val="left"/>
      <w:outlineLvl w:val="3"/>
    </w:pPr>
    <w:rPr>
      <w:rFonts w:ascii="宋体" w:hAnsi="宋体" w:eastAsia="宋体" w:cs="宋体"/>
      <w:b/>
      <w:bCs/>
      <w:kern w:val="0"/>
      <w:sz w:val="24"/>
      <w:szCs w:val="24"/>
    </w:rPr>
  </w:style>
  <w:style w:type="character" w:default="1" w:styleId="13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annotation text"/>
    <w:basedOn w:val="1"/>
    <w:link w:val="25"/>
    <w:semiHidden/>
    <w:unhideWhenUsed/>
    <w:qFormat/>
    <w:uiPriority w:val="99"/>
    <w:pPr>
      <w:jc w:val="left"/>
    </w:pPr>
  </w:style>
  <w:style w:type="paragraph" w:styleId="6">
    <w:name w:val="Body Text"/>
    <w:basedOn w:val="1"/>
    <w:link w:val="16"/>
    <w:qFormat/>
    <w:uiPriority w:val="1"/>
    <w:pPr>
      <w:spacing w:before="7"/>
      <w:ind w:left="132"/>
      <w:jc w:val="left"/>
    </w:pPr>
    <w:rPr>
      <w:rFonts w:ascii="宋体" w:hAnsi="宋体" w:eastAsia="宋体"/>
      <w:kern w:val="0"/>
      <w:sz w:val="30"/>
      <w:szCs w:val="30"/>
      <w:lang w:eastAsia="en-US"/>
    </w:rPr>
  </w:style>
  <w:style w:type="paragraph" w:styleId="7">
    <w:name w:val="Plain Text"/>
    <w:basedOn w:val="1"/>
    <w:link w:val="24"/>
    <w:qFormat/>
    <w:uiPriority w:val="0"/>
    <w:rPr>
      <w:rFonts w:ascii="宋体" w:hAnsi="Courier New" w:eastAsia="宋体" w:cs="Courier New"/>
      <w:szCs w:val="21"/>
    </w:rPr>
  </w:style>
  <w:style w:type="paragraph" w:styleId="8">
    <w:name w:val="Balloon Text"/>
    <w:basedOn w:val="1"/>
    <w:link w:val="23"/>
    <w:semiHidden/>
    <w:unhideWhenUsed/>
    <w:qFormat/>
    <w:uiPriority w:val="99"/>
    <w:rPr>
      <w:sz w:val="18"/>
      <w:szCs w:val="18"/>
    </w:rPr>
  </w:style>
  <w:style w:type="paragraph" w:styleId="9">
    <w:name w:val="footer"/>
    <w:basedOn w:val="1"/>
    <w:link w:val="22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0">
    <w:name w:val="header"/>
    <w:basedOn w:val="1"/>
    <w:link w:val="21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1">
    <w:name w:val="annotation subject"/>
    <w:basedOn w:val="5"/>
    <w:next w:val="5"/>
    <w:link w:val="26"/>
    <w:semiHidden/>
    <w:unhideWhenUsed/>
    <w:qFormat/>
    <w:uiPriority w:val="99"/>
    <w:rPr>
      <w:b/>
      <w:bCs/>
    </w:rPr>
  </w:style>
  <w:style w:type="character" w:styleId="14">
    <w:name w:val="Hyperlink"/>
    <w:basedOn w:val="13"/>
    <w:unhideWhenUsed/>
    <w:qFormat/>
    <w:uiPriority w:val="99"/>
    <w:rPr>
      <w:color w:val="0563C1" w:themeColor="hyperlink"/>
      <w:u w:val="single"/>
    </w:rPr>
  </w:style>
  <w:style w:type="character" w:styleId="15">
    <w:name w:val="annotation reference"/>
    <w:basedOn w:val="13"/>
    <w:semiHidden/>
    <w:unhideWhenUsed/>
    <w:qFormat/>
    <w:uiPriority w:val="99"/>
    <w:rPr>
      <w:sz w:val="21"/>
      <w:szCs w:val="21"/>
    </w:rPr>
  </w:style>
  <w:style w:type="character" w:customStyle="1" w:styleId="16">
    <w:name w:val="正文文本 Char"/>
    <w:basedOn w:val="13"/>
    <w:link w:val="6"/>
    <w:qFormat/>
    <w:uiPriority w:val="1"/>
    <w:rPr>
      <w:rFonts w:ascii="宋体" w:hAnsi="宋体" w:eastAsia="宋体"/>
      <w:kern w:val="0"/>
      <w:sz w:val="30"/>
      <w:szCs w:val="30"/>
      <w:lang w:eastAsia="en-US"/>
    </w:rPr>
  </w:style>
  <w:style w:type="character" w:customStyle="1" w:styleId="17">
    <w:name w:val="标题 4 Char"/>
    <w:basedOn w:val="13"/>
    <w:link w:val="4"/>
    <w:uiPriority w:val="9"/>
    <w:rPr>
      <w:rFonts w:ascii="宋体" w:hAnsi="宋体" w:eastAsia="宋体" w:cs="宋体"/>
      <w:b/>
      <w:bCs/>
      <w:kern w:val="0"/>
      <w:sz w:val="24"/>
      <w:szCs w:val="24"/>
    </w:rPr>
  </w:style>
  <w:style w:type="paragraph" w:styleId="18">
    <w:name w:val="List Paragraph"/>
    <w:basedOn w:val="1"/>
    <w:qFormat/>
    <w:uiPriority w:val="34"/>
    <w:pPr>
      <w:ind w:firstLine="420" w:firstLineChars="200"/>
    </w:pPr>
  </w:style>
  <w:style w:type="character" w:customStyle="1" w:styleId="19">
    <w:name w:val="标题 1 Char"/>
    <w:basedOn w:val="13"/>
    <w:link w:val="2"/>
    <w:qFormat/>
    <w:uiPriority w:val="9"/>
    <w:rPr>
      <w:b/>
      <w:bCs/>
      <w:kern w:val="44"/>
      <w:sz w:val="44"/>
      <w:szCs w:val="44"/>
    </w:rPr>
  </w:style>
  <w:style w:type="character" w:customStyle="1" w:styleId="20">
    <w:name w:val="标题 2 Char"/>
    <w:basedOn w:val="13"/>
    <w:link w:val="3"/>
    <w:qFormat/>
    <w:uiPriority w:val="9"/>
    <w:rPr>
      <w:rFonts w:asciiTheme="majorHAnsi" w:hAnsiTheme="majorHAnsi" w:eastAsiaTheme="majorEastAsia" w:cstheme="majorBidi"/>
      <w:b/>
      <w:bCs/>
      <w:sz w:val="32"/>
      <w:szCs w:val="32"/>
    </w:rPr>
  </w:style>
  <w:style w:type="character" w:customStyle="1" w:styleId="21">
    <w:name w:val="页眉 Char"/>
    <w:basedOn w:val="13"/>
    <w:link w:val="10"/>
    <w:qFormat/>
    <w:uiPriority w:val="0"/>
    <w:rPr>
      <w:sz w:val="18"/>
      <w:szCs w:val="18"/>
    </w:rPr>
  </w:style>
  <w:style w:type="character" w:customStyle="1" w:styleId="22">
    <w:name w:val="页脚 Char"/>
    <w:basedOn w:val="13"/>
    <w:link w:val="9"/>
    <w:qFormat/>
    <w:uiPriority w:val="99"/>
    <w:rPr>
      <w:sz w:val="18"/>
      <w:szCs w:val="18"/>
    </w:rPr>
  </w:style>
  <w:style w:type="character" w:customStyle="1" w:styleId="23">
    <w:name w:val="批注框文本 Char"/>
    <w:basedOn w:val="13"/>
    <w:link w:val="8"/>
    <w:semiHidden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24">
    <w:name w:val="纯文本 Char"/>
    <w:basedOn w:val="13"/>
    <w:link w:val="7"/>
    <w:qFormat/>
    <w:uiPriority w:val="0"/>
    <w:rPr>
      <w:rFonts w:ascii="宋体" w:hAnsi="Courier New" w:cs="Courier New"/>
      <w:kern w:val="2"/>
      <w:sz w:val="21"/>
      <w:szCs w:val="21"/>
    </w:rPr>
  </w:style>
  <w:style w:type="character" w:customStyle="1" w:styleId="25">
    <w:name w:val="批注文字 Char"/>
    <w:basedOn w:val="13"/>
    <w:link w:val="5"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</w:rPr>
  </w:style>
  <w:style w:type="character" w:customStyle="1" w:styleId="26">
    <w:name w:val="批注主题 Char"/>
    <w:basedOn w:val="25"/>
    <w:link w:val="11"/>
    <w:semiHidden/>
    <w:qFormat/>
    <w:uiPriority w:val="99"/>
    <w:rPr>
      <w:rFonts w:asciiTheme="minorHAnsi" w:hAnsiTheme="minorHAnsi" w:eastAsiaTheme="minorEastAsia" w:cstheme="minorBidi"/>
      <w:b/>
      <w:bCs/>
      <w:kern w:val="2"/>
      <w:sz w:val="21"/>
      <w:szCs w:val="22"/>
    </w:rPr>
  </w:style>
  <w:style w:type="paragraph" w:customStyle="1" w:styleId="27">
    <w:name w:val="Revision"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customStyle="1" w:styleId="28">
    <w:name w:val="Unresolved Mention"/>
    <w:basedOn w:val="13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2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7864D77D-94B9-4D78-AE82-DA3D9CC4D67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24</Pages>
  <Words>1209</Words>
  <Characters>6895</Characters>
  <Lines>57</Lines>
  <Paragraphs>16</Paragraphs>
  <TotalTime>0</TotalTime>
  <ScaleCrop>false</ScaleCrop>
  <LinksUpToDate>false</LinksUpToDate>
  <CharactersWithSpaces>8088</CharactersWithSpaces>
  <Application>WPS Office_12.1.0.15933_F1E327BC-269C-435d-A152-05C5408002CA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2023-11-06T13:03:00Z</dcterms:created>
  <dc:creator>陶仁义</dc:creator>
  <cp:lastModifiedBy>于飞</cp:lastModifiedBy>
  <dcterms:modified xsi:type="dcterms:W3CDTF">2023-11-14T05:42:30Z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2052-12.1.0.15933</vt:lpwstr>
  </property>
  <property fmtid="{D5CDD505-2E9C-101B-9397-08002B2CF9AE}" pid="3" name="ICV">
    <vt:lpwstr>083729EC20534E2F8B5CE4F1657FEAA0_12</vt:lpwstr>
  </property>
</Properties>
</file>