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关于进一步加强师生健康日报工作的通知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各处室系：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为进一步夯实疫情防控责任，确保校园安全、师生身体健康，现就做好师生健康日报工作具体通知如下：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上报方式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即日起，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师生统一通过学院企业微信上报；第三方服务人员上报方式由管理部门确定。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工作分工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组织人事部负责教职工健康日报；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学生处负责学生健康日报；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总务处负责食堂、保洁、绿化、直饮水、澡堂及其他校内施工人员健康日报；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保卫处负责保安人员健康日报；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招生就业处负责菜鸟驿站工作人员健康日报。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工作要求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（一）各处室系要坚决扛起疫情防控主体责任，督促师生员工按时上报健康及行程信息。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（二）各管理部门要每天通报师生当日健康日报情况，各处室系要逐人落实未报人员情况。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（三）各管理部门在汇总信息时发现师生中出现确诊、密接、次密接等情况，要第一时间报告疫情防控领导小组办公室，配合做好应急处置工作。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3840" w:firstLineChars="1200"/>
        <w:jc w:val="both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学院疫情防控领导小组办公室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0" w:firstLineChars="1500"/>
        <w:jc w:val="both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2022年10月10日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695EEB7-8FD2-4875-8852-5A32C68EC5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24A6445-9C95-4B5A-8A76-09DA6F3B4B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FA56742-A281-45AC-BF29-8F7C21083C6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514143C3-1E40-40E2-B7BE-AB8F9DF50FA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5EFCF"/>
    <w:multiLevelType w:val="singleLevel"/>
    <w:tmpl w:val="A6D5EF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1781EEF"/>
    <w:multiLevelType w:val="singleLevel"/>
    <w:tmpl w:val="51781EE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410437F0"/>
    <w:rsid w:val="410437F0"/>
    <w:rsid w:val="6FAB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377</Characters>
  <Lines>0</Lines>
  <Paragraphs>0</Paragraphs>
  <TotalTime>188</TotalTime>
  <ScaleCrop>false</ScaleCrop>
  <LinksUpToDate>false</LinksUpToDate>
  <CharactersWithSpaces>377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2022-10-10T02:17:00Z</dcterms:created>
  <dc:creator>焱</dc:creator>
  <cp:lastModifiedBy>焱</cp:lastModifiedBy>
  <cp:lastPrinted>2022-10-10T03:52:52Z</cp:lastPrinted>
  <dcterms:modified xsi:type="dcterms:W3CDTF">2022-10-10T06:28:25Z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3879957E80964938BF4532D5046026BA</vt:lpwstr>
  </property>
</Properties>
</file>