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hAnsi="宋体" w:eastAsia="仿宋_GB2312"/>
          <w:bCs/>
          <w:sz w:val="28"/>
          <w:szCs w:val="28"/>
        </w:rPr>
      </w:pPr>
      <w:r>
        <w:rPr>
          <w:rFonts w:hint="eastAsia" w:ascii="仿宋_GB2312" w:hAnsi="宋体" w:eastAsia="仿宋_GB2312"/>
          <w:bCs/>
          <w:sz w:val="28"/>
          <w:szCs w:val="28"/>
        </w:rPr>
        <w:t>附件</w:t>
      </w:r>
      <w:r>
        <w:rPr>
          <w:rFonts w:ascii="仿宋_GB2312" w:hAnsi="宋体" w:eastAsia="仿宋_GB2312"/>
          <w:bCs/>
          <w:sz w:val="28"/>
          <w:szCs w:val="28"/>
        </w:rPr>
        <w:t>2</w:t>
      </w:r>
    </w:p>
    <w:p>
      <w:pPr>
        <w:tabs>
          <w:tab w:val="center" w:pos="4156"/>
        </w:tabs>
        <w:spacing w:line="360" w:lineRule="auto"/>
        <w:jc w:val="center"/>
        <w:rPr>
          <w:rFonts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8"/>
          <w:szCs w:val="48"/>
        </w:rPr>
      </w:pPr>
      <w:r>
        <w:rPr>
          <w:rFonts w:hint="eastAsia" w:ascii="幼圆" w:hAnsi="新宋体" w:eastAsia="幼圆"/>
          <w:b/>
          <w:color w:val="FF0000"/>
          <w:sz w:val="44"/>
          <w:szCs w:val="44"/>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7" cstate="print"/>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4"/>
          <w:szCs w:val="44"/>
        </w:rPr>
        <w:t xml:space="preserve">   晋城职业技术学院</w:t>
      </w:r>
    </w:p>
    <w:p>
      <w:pPr>
        <w:spacing w:beforeLines="100"/>
        <w:jc w:val="center"/>
        <w:rPr>
          <w:rFonts w:ascii="黑体" w:hAnsi="黑体" w:eastAsia="黑体"/>
          <w:spacing w:val="79"/>
          <w:sz w:val="72"/>
          <w:szCs w:val="72"/>
        </w:rPr>
      </w:pPr>
      <w:r>
        <w:rPr>
          <w:rFonts w:hint="eastAsia" w:ascii="黑体" w:hAnsi="黑体" w:eastAsia="黑体"/>
          <w:spacing w:val="79"/>
          <w:sz w:val="72"/>
          <w:szCs w:val="72"/>
        </w:rPr>
        <w:t>舞蹈编导专业</w:t>
      </w:r>
    </w:p>
    <w:p>
      <w:pPr>
        <w:spacing w:beforeLines="100"/>
        <w:jc w:val="center"/>
        <w:rPr>
          <w:rFonts w:ascii="黑体" w:hAnsi="黑体" w:eastAsia="黑体"/>
          <w:spacing w:val="79"/>
          <w:sz w:val="72"/>
          <w:szCs w:val="72"/>
        </w:rPr>
      </w:pPr>
      <w:r>
        <w:rPr>
          <w:rFonts w:hint="eastAsia" w:ascii="黑体" w:hAnsi="黑体" w:eastAsia="黑体"/>
          <w:spacing w:val="79"/>
          <w:sz w:val="72"/>
          <w:szCs w:val="72"/>
        </w:rPr>
        <w:t>人才培养方案</w:t>
      </w: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r>
        <w:rPr>
          <w:rFonts w:hint="eastAsia" w:ascii="黑体" w:hAnsi="宋体" w:eastAsia="黑体"/>
          <w:color w:val="000000"/>
          <w:sz w:val="36"/>
          <w:szCs w:val="36"/>
        </w:rPr>
        <w:t>艺术系</w:t>
      </w:r>
    </w:p>
    <w:p>
      <w:pPr>
        <w:tabs>
          <w:tab w:val="center" w:pos="4156"/>
        </w:tabs>
        <w:spacing w:line="360" w:lineRule="auto"/>
        <w:jc w:val="center"/>
        <w:rPr>
          <w:rFonts w:ascii="幼圆" w:hAnsi="新宋体" w:eastAsia="幼圆"/>
          <w:b/>
          <w:sz w:val="52"/>
          <w:szCs w:val="52"/>
        </w:rPr>
      </w:pPr>
      <w:r>
        <w:rPr>
          <w:rFonts w:hint="eastAsia" w:ascii="黑体" w:hAnsi="宋体" w:eastAsia="黑体"/>
          <w:color w:val="000000"/>
          <w:sz w:val="36"/>
          <w:szCs w:val="36"/>
        </w:rPr>
        <w:t>2019年8月</w:t>
      </w:r>
    </w:p>
    <w:p>
      <w:pPr>
        <w:spacing w:beforeLines="50" w:afterLines="50"/>
        <w:jc w:val="center"/>
        <w:rPr>
          <w:rFonts w:ascii="宋体" w:hAnsi="宋体"/>
          <w:b/>
          <w:bCs/>
          <w:sz w:val="44"/>
          <w:szCs w:val="44"/>
        </w:rPr>
      </w:pPr>
      <w:r>
        <w:rPr>
          <w:rFonts w:ascii="宋体" w:hAnsi="宋体"/>
          <w:b/>
          <w:bCs/>
          <w:sz w:val="44"/>
          <w:szCs w:val="44"/>
        </w:rPr>
        <w:br w:type="page"/>
      </w:r>
      <w:r>
        <w:rPr>
          <w:rFonts w:hint="eastAsia" w:ascii="宋体" w:hAnsi="宋体"/>
          <w:b/>
          <w:bCs/>
          <w:sz w:val="44"/>
          <w:szCs w:val="44"/>
        </w:rPr>
        <w:t>目    录</w:t>
      </w:r>
    </w:p>
    <w:sdt>
      <w:sdtPr>
        <w:rPr>
          <w:rFonts w:ascii="宋体" w:hAnsi="宋体" w:eastAsia="宋体" w:cs="Times New Roman"/>
          <w:kern w:val="0"/>
          <w:sz w:val="20"/>
          <w:szCs w:val="20"/>
        </w:rPr>
        <w:id w:val="147474314"/>
        <w:docPartObj>
          <w:docPartGallery w:val="Table of Contents"/>
          <w:docPartUnique/>
        </w:docPartObj>
      </w:sdtPr>
      <w:sdtEndPr>
        <w:rPr>
          <w:rFonts w:ascii="宋体" w:hAnsi="宋体" w:eastAsia="宋体" w:cs="Times New Roman"/>
          <w:kern w:val="0"/>
          <w:sz w:val="20"/>
          <w:szCs w:val="20"/>
        </w:rPr>
      </w:sdtEndPr>
      <w:sdtContent>
        <w:p>
          <w:pPr>
            <w:jc w:val="center"/>
          </w:pPr>
          <w:bookmarkStart w:id="0" w:name="_Toc28249_WPSOffice_Type2"/>
          <w:r>
            <w:rPr>
              <w:rFonts w:ascii="宋体" w:hAnsi="宋体" w:eastAsia="宋体"/>
            </w:rPr>
            <w:t>目录</w:t>
          </w:r>
        </w:p>
        <w:p>
          <w:pPr>
            <w:pStyle w:val="18"/>
            <w:tabs>
              <w:tab w:val="right" w:leader="dot" w:pos="8306"/>
            </w:tabs>
          </w:pPr>
          <w:r>
            <w:fldChar w:fldCharType="begin"/>
          </w:r>
          <w:r>
            <w:instrText xml:space="preserve"> HYPERLINK \l "_Toc29825_WPSOffice_Level1" </w:instrText>
          </w:r>
          <w:r>
            <w:fldChar w:fldCharType="separate"/>
          </w:r>
          <w:r>
            <w:rPr>
              <w:rFonts w:hint="eastAsia" w:ascii="黑体" w:eastAsia="黑体" w:hAnsiTheme="minorHAnsi" w:cstheme="minorBidi"/>
              <w:b/>
              <w:bCs/>
            </w:rPr>
            <w:t>第一部分 舞蹈编导专业</w:t>
          </w:r>
          <w:r>
            <w:rPr>
              <w:b/>
              <w:bCs/>
            </w:rPr>
            <w:tab/>
          </w:r>
          <w:bookmarkStart w:id="1" w:name="_Toc29825_WPSOffice_Level1Page"/>
          <w:r>
            <w:rPr>
              <w:b/>
              <w:bCs/>
            </w:rPr>
            <w:t>3</w:t>
          </w:r>
          <w:bookmarkEnd w:id="1"/>
          <w:r>
            <w:rPr>
              <w:b/>
              <w:bCs/>
            </w:rPr>
            <w:fldChar w:fldCharType="end"/>
          </w:r>
        </w:p>
        <w:p>
          <w:pPr>
            <w:pStyle w:val="19"/>
            <w:tabs>
              <w:tab w:val="right" w:leader="dot" w:pos="8306"/>
            </w:tabs>
            <w:ind w:left="420"/>
          </w:pPr>
          <w:r>
            <w:fldChar w:fldCharType="begin"/>
          </w:r>
          <w:r>
            <w:instrText xml:space="preserve"> HYPERLINK \l "_Toc28249_WPSOffice_Level2" </w:instrText>
          </w:r>
          <w:r>
            <w:fldChar w:fldCharType="separate"/>
          </w:r>
          <w:r>
            <w:rPr>
              <w:rFonts w:hint="eastAsia" w:ascii="黑体" w:eastAsia="黑体" w:hAnsiTheme="minorHAnsi" w:cstheme="minorBidi"/>
            </w:rPr>
            <w:t>人才培养方案</w:t>
          </w:r>
          <w:r>
            <w:tab/>
          </w:r>
          <w:bookmarkStart w:id="2" w:name="_Toc28249_WPSOffice_Level2Page"/>
          <w:r>
            <w:t>3</w:t>
          </w:r>
          <w:bookmarkEnd w:id="2"/>
          <w:r>
            <w:fldChar w:fldCharType="end"/>
          </w:r>
        </w:p>
        <w:p>
          <w:pPr>
            <w:pStyle w:val="19"/>
            <w:tabs>
              <w:tab w:val="right" w:leader="dot" w:pos="8306"/>
            </w:tabs>
            <w:ind w:left="420"/>
          </w:pPr>
          <w:r>
            <w:fldChar w:fldCharType="begin"/>
          </w:r>
          <w:r>
            <w:instrText xml:space="preserve"> HYPERLINK \l "_Toc21670_WPSOffice_Level2" </w:instrText>
          </w:r>
          <w:r>
            <w:fldChar w:fldCharType="separate"/>
          </w:r>
          <w:r>
            <w:rPr>
              <w:rFonts w:hint="eastAsia" w:ascii="黑体" w:hAnsi="宋体" w:eastAsia="黑体" w:cstheme="minorBidi"/>
            </w:rPr>
            <w:t>一、专业名称与代码</w:t>
          </w:r>
          <w:r>
            <w:tab/>
          </w:r>
          <w:bookmarkStart w:id="3" w:name="_Toc21670_WPSOffice_Level2Page"/>
          <w:r>
            <w:t>3</w:t>
          </w:r>
          <w:bookmarkEnd w:id="3"/>
          <w:r>
            <w:fldChar w:fldCharType="end"/>
          </w:r>
        </w:p>
        <w:p>
          <w:pPr>
            <w:pStyle w:val="19"/>
            <w:tabs>
              <w:tab w:val="right" w:leader="dot" w:pos="8306"/>
            </w:tabs>
            <w:ind w:left="420"/>
          </w:pPr>
          <w:r>
            <w:fldChar w:fldCharType="begin"/>
          </w:r>
          <w:r>
            <w:instrText xml:space="preserve"> HYPERLINK \l "_Toc12481_WPSOffice_Level2" </w:instrText>
          </w:r>
          <w:r>
            <w:fldChar w:fldCharType="separate"/>
          </w:r>
          <w:r>
            <w:rPr>
              <w:rFonts w:hint="eastAsia" w:ascii="黑体" w:hAnsi="宋体" w:eastAsia="黑体" w:cstheme="minorBidi"/>
            </w:rPr>
            <w:t>二、招生对象</w:t>
          </w:r>
          <w:r>
            <w:tab/>
          </w:r>
          <w:bookmarkStart w:id="4" w:name="_Toc12481_WPSOffice_Level2Page"/>
          <w:r>
            <w:t>3</w:t>
          </w:r>
          <w:bookmarkEnd w:id="4"/>
          <w:r>
            <w:fldChar w:fldCharType="end"/>
          </w:r>
        </w:p>
        <w:p>
          <w:pPr>
            <w:pStyle w:val="19"/>
            <w:tabs>
              <w:tab w:val="right" w:leader="dot" w:pos="8306"/>
            </w:tabs>
            <w:ind w:left="420"/>
          </w:pPr>
          <w:r>
            <w:fldChar w:fldCharType="begin"/>
          </w:r>
          <w:r>
            <w:instrText xml:space="preserve"> HYPERLINK \l "_Toc7833_WPSOffice_Level2" </w:instrText>
          </w:r>
          <w:r>
            <w:fldChar w:fldCharType="separate"/>
          </w:r>
          <w:r>
            <w:rPr>
              <w:rFonts w:hint="eastAsia" w:ascii="黑体" w:hAnsi="宋体" w:eastAsia="黑体" w:cstheme="minorBidi"/>
            </w:rPr>
            <w:t>三、学制与学历</w:t>
          </w:r>
          <w:r>
            <w:tab/>
          </w:r>
          <w:bookmarkStart w:id="5" w:name="_Toc7833_WPSOffice_Level2Page"/>
          <w:r>
            <w:t>3</w:t>
          </w:r>
          <w:bookmarkEnd w:id="5"/>
          <w:r>
            <w:fldChar w:fldCharType="end"/>
          </w:r>
        </w:p>
        <w:p>
          <w:pPr>
            <w:pStyle w:val="19"/>
            <w:tabs>
              <w:tab w:val="right" w:leader="dot" w:pos="8306"/>
            </w:tabs>
            <w:ind w:left="420"/>
          </w:pPr>
          <w:r>
            <w:fldChar w:fldCharType="begin"/>
          </w:r>
          <w:r>
            <w:instrText xml:space="preserve"> HYPERLINK \l "_Toc261_WPSOffice_Level2" </w:instrText>
          </w:r>
          <w:r>
            <w:fldChar w:fldCharType="separate"/>
          </w:r>
          <w:r>
            <w:rPr>
              <w:rFonts w:hint="eastAsia" w:ascii="黑体" w:hAnsi="宋体" w:eastAsia="黑体" w:cstheme="minorBidi"/>
            </w:rPr>
            <w:t>四、就业面向</w:t>
          </w:r>
          <w:r>
            <w:tab/>
          </w:r>
          <w:bookmarkStart w:id="6" w:name="_Toc261_WPSOffice_Level2Page"/>
          <w:r>
            <w:t>3</w:t>
          </w:r>
          <w:bookmarkEnd w:id="6"/>
          <w:r>
            <w:fldChar w:fldCharType="end"/>
          </w:r>
        </w:p>
        <w:p>
          <w:pPr>
            <w:pStyle w:val="19"/>
            <w:tabs>
              <w:tab w:val="right" w:leader="dot" w:pos="8306"/>
            </w:tabs>
            <w:ind w:left="420"/>
          </w:pPr>
          <w:r>
            <w:fldChar w:fldCharType="begin"/>
          </w:r>
          <w:r>
            <w:instrText xml:space="preserve"> HYPERLINK \l "_Toc32411_WPSOffice_Level2" </w:instrText>
          </w:r>
          <w:r>
            <w:fldChar w:fldCharType="separate"/>
          </w:r>
          <w:r>
            <w:rPr>
              <w:rFonts w:hint="eastAsia" w:ascii="黑体" w:hAnsi="宋体" w:eastAsia="黑体" w:cstheme="minorBidi"/>
            </w:rPr>
            <w:t>五、培养目标与规格要求</w:t>
          </w:r>
          <w:r>
            <w:tab/>
          </w:r>
          <w:bookmarkStart w:id="7" w:name="_Toc32411_WPSOffice_Level2Page"/>
          <w:r>
            <w:t>3</w:t>
          </w:r>
          <w:bookmarkEnd w:id="7"/>
          <w:r>
            <w:fldChar w:fldCharType="end"/>
          </w:r>
        </w:p>
        <w:p>
          <w:pPr>
            <w:pStyle w:val="19"/>
            <w:tabs>
              <w:tab w:val="right" w:leader="dot" w:pos="8306"/>
            </w:tabs>
            <w:ind w:left="420"/>
          </w:pPr>
          <w:r>
            <w:fldChar w:fldCharType="begin"/>
          </w:r>
          <w:r>
            <w:instrText xml:space="preserve"> HYPERLINK \l "_Toc23870_WPSOffice_Level2" </w:instrText>
          </w:r>
          <w:r>
            <w:fldChar w:fldCharType="separate"/>
          </w:r>
          <w:r>
            <w:rPr>
              <w:rFonts w:hint="eastAsia" w:ascii="黑体" w:hAnsi="宋体" w:eastAsia="黑体" w:cstheme="minorBidi"/>
            </w:rPr>
            <w:t>六、职业资格证书</w:t>
          </w:r>
          <w:r>
            <w:tab/>
          </w:r>
          <w:bookmarkStart w:id="8" w:name="_Toc23870_WPSOffice_Level2Page"/>
          <w:r>
            <w:t>5</w:t>
          </w:r>
          <w:bookmarkEnd w:id="8"/>
          <w:r>
            <w:fldChar w:fldCharType="end"/>
          </w:r>
        </w:p>
        <w:p>
          <w:pPr>
            <w:pStyle w:val="19"/>
            <w:tabs>
              <w:tab w:val="right" w:leader="dot" w:pos="8306"/>
            </w:tabs>
            <w:ind w:left="420"/>
          </w:pPr>
          <w:r>
            <w:fldChar w:fldCharType="begin"/>
          </w:r>
          <w:r>
            <w:instrText xml:space="preserve"> HYPERLINK \l "_Toc10579_WPSOffice_Level2" </w:instrText>
          </w:r>
          <w:r>
            <w:fldChar w:fldCharType="separate"/>
          </w:r>
          <w:r>
            <w:rPr>
              <w:rFonts w:hint="eastAsia" w:ascii="黑体" w:hAnsi="宋体" w:eastAsia="黑体" w:cstheme="minorBidi"/>
            </w:rPr>
            <w:t>七、课程体系与核心课程（教学内容）</w:t>
          </w:r>
          <w:r>
            <w:tab/>
          </w:r>
          <w:bookmarkStart w:id="9" w:name="_Toc10579_WPSOffice_Level2Page"/>
          <w:r>
            <w:t>5</w:t>
          </w:r>
          <w:bookmarkEnd w:id="9"/>
          <w:r>
            <w:fldChar w:fldCharType="end"/>
          </w:r>
        </w:p>
        <w:p>
          <w:pPr>
            <w:pStyle w:val="19"/>
            <w:tabs>
              <w:tab w:val="right" w:leader="dot" w:pos="8306"/>
            </w:tabs>
            <w:ind w:left="420"/>
          </w:pPr>
          <w:r>
            <w:fldChar w:fldCharType="begin"/>
          </w:r>
          <w:r>
            <w:instrText xml:space="preserve"> HYPERLINK \l "_Toc649_WPSOffice_Level2" </w:instrText>
          </w:r>
          <w:r>
            <w:fldChar w:fldCharType="separate"/>
          </w:r>
          <w:r>
            <w:rPr>
              <w:rFonts w:hint="eastAsia" w:ascii="黑体" w:hAnsi="宋体" w:eastAsia="黑体" w:cstheme="minorBidi"/>
            </w:rPr>
            <w:t>八、教学方法、手段和教学评价</w:t>
          </w:r>
          <w:r>
            <w:tab/>
          </w:r>
          <w:bookmarkStart w:id="10" w:name="_Toc649_WPSOffice_Level2Page"/>
          <w:r>
            <w:t>12</w:t>
          </w:r>
          <w:bookmarkEnd w:id="10"/>
          <w:r>
            <w:fldChar w:fldCharType="end"/>
          </w:r>
        </w:p>
        <w:p>
          <w:pPr>
            <w:pStyle w:val="19"/>
            <w:tabs>
              <w:tab w:val="right" w:leader="dot" w:pos="8306"/>
            </w:tabs>
            <w:ind w:left="420"/>
          </w:pPr>
          <w:r>
            <w:fldChar w:fldCharType="begin"/>
          </w:r>
          <w:r>
            <w:instrText xml:space="preserve"> HYPERLINK \l "_Toc7737_WPSOffice_Level2" </w:instrText>
          </w:r>
          <w:r>
            <w:fldChar w:fldCharType="separate"/>
          </w:r>
          <w:r>
            <w:rPr>
              <w:rFonts w:hint="eastAsia" w:ascii="黑体" w:hAnsi="宋体" w:eastAsia="黑体" w:cstheme="minorBidi"/>
            </w:rPr>
            <w:t>九、毕业要求</w:t>
          </w:r>
          <w:r>
            <w:tab/>
          </w:r>
          <w:bookmarkStart w:id="11" w:name="_Toc7737_WPSOffice_Level2Page"/>
          <w:r>
            <w:t>13</w:t>
          </w:r>
          <w:bookmarkEnd w:id="11"/>
          <w:r>
            <w:fldChar w:fldCharType="end"/>
          </w:r>
        </w:p>
        <w:p>
          <w:pPr>
            <w:pStyle w:val="19"/>
            <w:tabs>
              <w:tab w:val="right" w:leader="dot" w:pos="8306"/>
            </w:tabs>
            <w:ind w:left="420"/>
          </w:pPr>
          <w:r>
            <w:fldChar w:fldCharType="begin"/>
          </w:r>
          <w:r>
            <w:instrText xml:space="preserve"> HYPERLINK \l "_Toc30238_WPSOffice_Level2" </w:instrText>
          </w:r>
          <w:r>
            <w:fldChar w:fldCharType="separate"/>
          </w:r>
          <w:r>
            <w:rPr>
              <w:rFonts w:hint="eastAsia" w:ascii="黑体" w:hAnsi="宋体" w:eastAsia="黑体" w:cstheme="minorBidi"/>
            </w:rPr>
            <w:t>十、学习深造建议</w:t>
          </w:r>
          <w:r>
            <w:tab/>
          </w:r>
          <w:bookmarkStart w:id="12" w:name="_Toc30238_WPSOffice_Level2Page"/>
          <w:r>
            <w:t>14</w:t>
          </w:r>
          <w:bookmarkEnd w:id="12"/>
          <w:r>
            <w:fldChar w:fldCharType="end"/>
          </w:r>
        </w:p>
        <w:p>
          <w:pPr>
            <w:pStyle w:val="18"/>
            <w:tabs>
              <w:tab w:val="right" w:leader="dot" w:pos="8306"/>
            </w:tabs>
          </w:pPr>
          <w:r>
            <w:fldChar w:fldCharType="begin"/>
          </w:r>
          <w:r>
            <w:instrText xml:space="preserve"> HYPERLINK \l "_Toc28249_WPSOffice_Level1" </w:instrText>
          </w:r>
          <w:r>
            <w:fldChar w:fldCharType="separate"/>
          </w:r>
          <w:r>
            <w:rPr>
              <w:rFonts w:hint="eastAsia" w:ascii="黑体" w:hAnsi="宋体" w:eastAsia="黑体" w:cstheme="minorBidi"/>
              <w:b/>
              <w:bCs/>
            </w:rPr>
            <w:t>第二部分 舞蹈编导专业人才需求</w:t>
          </w:r>
          <w:r>
            <w:rPr>
              <w:b/>
              <w:bCs/>
            </w:rPr>
            <w:tab/>
          </w:r>
          <w:bookmarkStart w:id="13" w:name="_Toc28249_WPSOffice_Level1Page"/>
          <w:r>
            <w:rPr>
              <w:b/>
              <w:bCs/>
            </w:rPr>
            <w:t>14</w:t>
          </w:r>
          <w:bookmarkEnd w:id="13"/>
          <w:r>
            <w:rPr>
              <w:b/>
              <w:bCs/>
            </w:rPr>
            <w:fldChar w:fldCharType="end"/>
          </w:r>
        </w:p>
        <w:p>
          <w:pPr>
            <w:pStyle w:val="19"/>
            <w:tabs>
              <w:tab w:val="right" w:leader="dot" w:pos="8306"/>
            </w:tabs>
            <w:ind w:left="420"/>
          </w:pPr>
          <w:r>
            <w:fldChar w:fldCharType="begin"/>
          </w:r>
          <w:r>
            <w:instrText xml:space="preserve"> HYPERLINK \l "_Toc19135_WPSOffice_Level2" </w:instrText>
          </w:r>
          <w:r>
            <w:fldChar w:fldCharType="separate"/>
          </w:r>
          <w:r>
            <w:rPr>
              <w:rFonts w:hint="eastAsia" w:ascii="黑体" w:hAnsi="宋体" w:eastAsia="黑体" w:cstheme="minorBidi"/>
            </w:rPr>
            <w:t>与专业建设调研报告</w:t>
          </w:r>
          <w:r>
            <w:tab/>
          </w:r>
          <w:bookmarkStart w:id="14" w:name="_Toc19135_WPSOffice_Level2Page"/>
          <w:r>
            <w:t>14</w:t>
          </w:r>
          <w:bookmarkEnd w:id="14"/>
          <w:r>
            <w:fldChar w:fldCharType="end"/>
          </w:r>
        </w:p>
        <w:p>
          <w:pPr>
            <w:pStyle w:val="19"/>
            <w:tabs>
              <w:tab w:val="right" w:leader="dot" w:pos="8306"/>
            </w:tabs>
            <w:ind w:left="420"/>
          </w:pPr>
          <w:r>
            <w:fldChar w:fldCharType="begin"/>
          </w:r>
          <w:r>
            <w:instrText xml:space="preserve"> HYPERLINK \l "_Toc24669_WPSOffice_Level2" </w:instrText>
          </w:r>
          <w:r>
            <w:fldChar w:fldCharType="separate"/>
          </w:r>
          <w:r>
            <w:rPr>
              <w:rFonts w:hint="eastAsia" w:ascii="黑体" w:hAnsi="宋体" w:eastAsia="黑体" w:cstheme="minorBidi"/>
            </w:rPr>
            <w:t>一、专业人才需求与专业建设调研基本思路与方法</w:t>
          </w:r>
          <w:r>
            <w:tab/>
          </w:r>
          <w:bookmarkStart w:id="15" w:name="_Toc24669_WPSOffice_Level2Page"/>
          <w:r>
            <w:t>14</w:t>
          </w:r>
          <w:bookmarkEnd w:id="15"/>
          <w:r>
            <w:fldChar w:fldCharType="end"/>
          </w:r>
        </w:p>
        <w:p>
          <w:pPr>
            <w:pStyle w:val="19"/>
            <w:tabs>
              <w:tab w:val="right" w:leader="dot" w:pos="8306"/>
            </w:tabs>
            <w:ind w:left="420"/>
          </w:pPr>
          <w:r>
            <w:fldChar w:fldCharType="begin"/>
          </w:r>
          <w:r>
            <w:instrText xml:space="preserve"> HYPERLINK \l "_Toc11181_WPSOffice_Level2" </w:instrText>
          </w:r>
          <w:r>
            <w:fldChar w:fldCharType="separate"/>
          </w:r>
          <w:r>
            <w:rPr>
              <w:rFonts w:hint="eastAsia" w:ascii="黑体" w:hAnsi="宋体" w:eastAsia="黑体" w:cstheme="minorBidi"/>
            </w:rPr>
            <w:t>二、专业人才需求调研</w:t>
          </w:r>
          <w:r>
            <w:tab/>
          </w:r>
          <w:bookmarkStart w:id="16" w:name="_Toc11181_WPSOffice_Level2Page"/>
          <w:r>
            <w:t>15</w:t>
          </w:r>
          <w:bookmarkEnd w:id="16"/>
          <w:r>
            <w:fldChar w:fldCharType="end"/>
          </w:r>
        </w:p>
        <w:p>
          <w:pPr>
            <w:pStyle w:val="19"/>
            <w:tabs>
              <w:tab w:val="right" w:leader="dot" w:pos="8306"/>
            </w:tabs>
            <w:ind w:left="420"/>
          </w:pPr>
          <w:r>
            <w:fldChar w:fldCharType="begin"/>
          </w:r>
          <w:r>
            <w:instrText xml:space="preserve"> HYPERLINK \l "_Toc4399_WPSOffice_Level2" </w:instrText>
          </w:r>
          <w:r>
            <w:fldChar w:fldCharType="separate"/>
          </w:r>
          <w:r>
            <w:rPr>
              <w:rFonts w:hint="eastAsia" w:ascii="黑体" w:hAnsi="宋体" w:eastAsia="黑体" w:cstheme="minorBidi"/>
            </w:rPr>
            <w:t>三、专业现状调研</w:t>
          </w:r>
          <w:r>
            <w:tab/>
          </w:r>
          <w:bookmarkStart w:id="17" w:name="_Toc4399_WPSOffice_Level2Page"/>
          <w:r>
            <w:t>16</w:t>
          </w:r>
          <w:bookmarkEnd w:id="17"/>
          <w:r>
            <w:fldChar w:fldCharType="end"/>
          </w:r>
        </w:p>
        <w:p>
          <w:pPr>
            <w:pStyle w:val="19"/>
            <w:tabs>
              <w:tab w:val="right" w:leader="dot" w:pos="8306"/>
            </w:tabs>
            <w:ind w:left="420"/>
          </w:pPr>
          <w:r>
            <w:fldChar w:fldCharType="begin"/>
          </w:r>
          <w:r>
            <w:instrText xml:space="preserve"> HYPERLINK \l "_Toc1669_WPSOffice_Level2" </w:instrText>
          </w:r>
          <w:r>
            <w:fldChar w:fldCharType="separate"/>
          </w:r>
          <w:r>
            <w:rPr>
              <w:rFonts w:hint="eastAsia" w:ascii="黑体" w:hAnsi="宋体" w:eastAsia="黑体" w:cstheme="minorBidi"/>
            </w:rPr>
            <w:t>四、专业就业面向</w:t>
          </w:r>
          <w:r>
            <w:tab/>
          </w:r>
          <w:bookmarkStart w:id="18" w:name="_Toc1669_WPSOffice_Level2Page"/>
          <w:r>
            <w:t>18</w:t>
          </w:r>
          <w:bookmarkEnd w:id="18"/>
          <w:r>
            <w:fldChar w:fldCharType="end"/>
          </w:r>
        </w:p>
        <w:p>
          <w:pPr>
            <w:pStyle w:val="19"/>
            <w:tabs>
              <w:tab w:val="right" w:leader="dot" w:pos="8306"/>
            </w:tabs>
            <w:ind w:left="420"/>
          </w:pPr>
          <w:r>
            <w:fldChar w:fldCharType="begin"/>
          </w:r>
          <w:r>
            <w:instrText xml:space="preserve"> HYPERLINK \l "_Toc96_WPSOffice_Level2" </w:instrText>
          </w:r>
          <w:r>
            <w:fldChar w:fldCharType="separate"/>
          </w:r>
          <w:r>
            <w:rPr>
              <w:rFonts w:hint="eastAsia" w:ascii="黑体" w:hAnsi="宋体" w:eastAsia="黑体" w:cstheme="minorBidi"/>
            </w:rPr>
            <w:t>五、专业教学改革建议</w:t>
          </w:r>
          <w:r>
            <w:tab/>
          </w:r>
          <w:bookmarkStart w:id="19" w:name="_Toc96_WPSOffice_Level2Page"/>
          <w:r>
            <w:t>18</w:t>
          </w:r>
          <w:bookmarkEnd w:id="19"/>
          <w:r>
            <w:fldChar w:fldCharType="end"/>
          </w:r>
        </w:p>
        <w:p>
          <w:pPr>
            <w:pStyle w:val="18"/>
            <w:tabs>
              <w:tab w:val="right" w:leader="dot" w:pos="8306"/>
            </w:tabs>
          </w:pPr>
          <w:r>
            <w:fldChar w:fldCharType="begin"/>
          </w:r>
          <w:r>
            <w:instrText xml:space="preserve"> HYPERLINK \l "_Toc21670_WPSOffice_Level1" </w:instrText>
          </w:r>
          <w:r>
            <w:fldChar w:fldCharType="separate"/>
          </w:r>
          <w:r>
            <w:rPr>
              <w:rFonts w:hint="eastAsia" w:ascii="黑体" w:hAnsi="宋体" w:eastAsia="黑体" w:cstheme="minorBidi"/>
              <w:b/>
              <w:bCs/>
            </w:rPr>
            <w:t>第三部分 舞蹈编导专业职业岗位</w:t>
          </w:r>
          <w:r>
            <w:rPr>
              <w:b/>
              <w:bCs/>
            </w:rPr>
            <w:tab/>
          </w:r>
          <w:bookmarkStart w:id="20" w:name="_Toc21670_WPSOffice_Level1Page"/>
          <w:r>
            <w:rPr>
              <w:b/>
              <w:bCs/>
            </w:rPr>
            <w:t>20</w:t>
          </w:r>
          <w:bookmarkEnd w:id="20"/>
          <w:r>
            <w:rPr>
              <w:b/>
              <w:bCs/>
            </w:rPr>
            <w:fldChar w:fldCharType="end"/>
          </w:r>
        </w:p>
        <w:p>
          <w:pPr>
            <w:pStyle w:val="19"/>
            <w:tabs>
              <w:tab w:val="right" w:leader="dot" w:pos="8306"/>
            </w:tabs>
            <w:ind w:left="420"/>
          </w:pPr>
          <w:r>
            <w:fldChar w:fldCharType="begin"/>
          </w:r>
          <w:r>
            <w:instrText xml:space="preserve"> HYPERLINK \l "_Toc25324_WPSOffice_Level2" </w:instrText>
          </w:r>
          <w:r>
            <w:fldChar w:fldCharType="separate"/>
          </w:r>
          <w:r>
            <w:rPr>
              <w:rFonts w:hint="eastAsia" w:ascii="黑体" w:hAnsi="宋体" w:eastAsia="黑体" w:cstheme="minorBidi"/>
            </w:rPr>
            <w:t>与工作任务分析报告</w:t>
          </w:r>
          <w:r>
            <w:tab/>
          </w:r>
          <w:bookmarkStart w:id="21" w:name="_Toc25324_WPSOffice_Level2Page"/>
          <w:r>
            <w:t>20</w:t>
          </w:r>
          <w:bookmarkEnd w:id="21"/>
          <w:r>
            <w:fldChar w:fldCharType="end"/>
          </w:r>
        </w:p>
        <w:p>
          <w:pPr>
            <w:pStyle w:val="19"/>
            <w:tabs>
              <w:tab w:val="right" w:leader="dot" w:pos="8306"/>
            </w:tabs>
            <w:ind w:left="420"/>
          </w:pPr>
          <w:r>
            <w:fldChar w:fldCharType="begin"/>
          </w:r>
          <w:r>
            <w:instrText xml:space="preserve"> HYPERLINK \l "_Toc29153_WPSOffice_Level2" </w:instrText>
          </w:r>
          <w:r>
            <w:fldChar w:fldCharType="separate"/>
          </w:r>
          <w:r>
            <w:rPr>
              <w:rFonts w:hint="eastAsia" w:ascii="黑体" w:hAnsi="宋体" w:eastAsia="黑体" w:cstheme="minorBidi"/>
            </w:rPr>
            <w:t>一、就业岗位</w:t>
          </w:r>
          <w:r>
            <w:tab/>
          </w:r>
          <w:bookmarkStart w:id="22" w:name="_Toc29153_WPSOffice_Level2Page"/>
          <w:r>
            <w:t>20</w:t>
          </w:r>
          <w:bookmarkEnd w:id="22"/>
          <w:r>
            <w:fldChar w:fldCharType="end"/>
          </w:r>
        </w:p>
        <w:p>
          <w:pPr>
            <w:pStyle w:val="19"/>
            <w:tabs>
              <w:tab w:val="right" w:leader="dot" w:pos="8306"/>
            </w:tabs>
            <w:ind w:left="420"/>
          </w:pPr>
          <w:r>
            <w:fldChar w:fldCharType="begin"/>
          </w:r>
          <w:r>
            <w:instrText xml:space="preserve"> HYPERLINK \l "_Toc27750_WPSOffice_Level2" </w:instrText>
          </w:r>
          <w:r>
            <w:fldChar w:fldCharType="separate"/>
          </w:r>
          <w:r>
            <w:rPr>
              <w:rFonts w:hint="eastAsia" w:ascii="黑体" w:hAnsi="宋体" w:eastAsia="黑体" w:cstheme="minorBidi"/>
            </w:rPr>
            <w:t>二、职业岗位分析</w:t>
          </w:r>
          <w:r>
            <w:tab/>
          </w:r>
          <w:bookmarkStart w:id="23" w:name="_Toc27750_WPSOffice_Level2Page"/>
          <w:r>
            <w:t>20</w:t>
          </w:r>
          <w:bookmarkEnd w:id="23"/>
          <w:r>
            <w:fldChar w:fldCharType="end"/>
          </w:r>
        </w:p>
        <w:p>
          <w:pPr>
            <w:pStyle w:val="19"/>
            <w:tabs>
              <w:tab w:val="right" w:leader="dot" w:pos="8306"/>
            </w:tabs>
            <w:ind w:left="420"/>
          </w:pPr>
          <w:r>
            <w:fldChar w:fldCharType="begin"/>
          </w:r>
          <w:r>
            <w:instrText xml:space="preserve"> HYPERLINK \l "_Toc25882_WPSOffice_Level2" </w:instrText>
          </w:r>
          <w:r>
            <w:fldChar w:fldCharType="separate"/>
          </w:r>
          <w:r>
            <w:rPr>
              <w:rFonts w:hint="eastAsia" w:ascii="黑体" w:hAnsi="宋体" w:eastAsia="黑体" w:cstheme="minorBidi"/>
            </w:rPr>
            <w:t>三、课程安排</w:t>
          </w:r>
          <w:r>
            <w:tab/>
          </w:r>
          <w:bookmarkStart w:id="24" w:name="_Toc25882_WPSOffice_Level2Page"/>
          <w:r>
            <w:t>20</w:t>
          </w:r>
          <w:bookmarkEnd w:id="24"/>
          <w:r>
            <w:fldChar w:fldCharType="end"/>
          </w:r>
        </w:p>
        <w:p>
          <w:pPr>
            <w:pStyle w:val="18"/>
            <w:tabs>
              <w:tab w:val="right" w:leader="dot" w:pos="8306"/>
            </w:tabs>
          </w:pPr>
          <w:r>
            <w:fldChar w:fldCharType="begin"/>
          </w:r>
          <w:r>
            <w:instrText xml:space="preserve"> HYPERLINK \l "_Toc12481_WPSOffice_Level1" </w:instrText>
          </w:r>
          <w:r>
            <w:fldChar w:fldCharType="separate"/>
          </w:r>
          <w:r>
            <w:rPr>
              <w:rFonts w:hint="eastAsia" w:ascii="黑体" w:hAnsi="宋体" w:eastAsia="黑体" w:cstheme="minorBidi"/>
              <w:b/>
              <w:bCs/>
            </w:rPr>
            <w:t>第四部分 舞蹈编导专业核心课程标准</w:t>
          </w:r>
          <w:r>
            <w:rPr>
              <w:b/>
              <w:bCs/>
            </w:rPr>
            <w:tab/>
          </w:r>
          <w:bookmarkStart w:id="25" w:name="_Toc12481_WPSOffice_Level1Page"/>
          <w:r>
            <w:rPr>
              <w:b/>
              <w:bCs/>
            </w:rPr>
            <w:t>23</w:t>
          </w:r>
          <w:bookmarkEnd w:id="25"/>
          <w:r>
            <w:rPr>
              <w:b/>
              <w:bCs/>
            </w:rPr>
            <w:fldChar w:fldCharType="end"/>
          </w:r>
        </w:p>
        <w:p>
          <w:pPr>
            <w:pStyle w:val="19"/>
            <w:tabs>
              <w:tab w:val="right" w:leader="dot" w:pos="8306"/>
            </w:tabs>
            <w:ind w:left="420"/>
          </w:pPr>
          <w:r>
            <w:fldChar w:fldCharType="begin"/>
          </w:r>
          <w:r>
            <w:instrText xml:space="preserve"> HYPERLINK \l "_Toc26345_WPSOffice_Level2" </w:instrText>
          </w:r>
          <w:r>
            <w:fldChar w:fldCharType="separate"/>
          </w:r>
          <w:r>
            <w:rPr>
              <w:rFonts w:hint="eastAsia" w:ascii="黑体" w:hAnsi="宋体" w:eastAsia="黑体" w:cstheme="minorBidi"/>
            </w:rPr>
            <w:t>一、课程性质与定位</w:t>
          </w:r>
          <w:r>
            <w:tab/>
          </w:r>
          <w:bookmarkStart w:id="26" w:name="_Toc26345_WPSOffice_Level2Page"/>
          <w:r>
            <w:t>24</w:t>
          </w:r>
          <w:bookmarkEnd w:id="26"/>
          <w:r>
            <w:fldChar w:fldCharType="end"/>
          </w:r>
        </w:p>
        <w:p>
          <w:pPr>
            <w:pStyle w:val="19"/>
            <w:tabs>
              <w:tab w:val="right" w:leader="dot" w:pos="8306"/>
            </w:tabs>
            <w:ind w:left="420"/>
          </w:pPr>
          <w:r>
            <w:fldChar w:fldCharType="begin"/>
          </w:r>
          <w:r>
            <w:instrText xml:space="preserve"> HYPERLINK \l "_Toc28584_WPSOffice_Level2" </w:instrText>
          </w:r>
          <w:r>
            <w:fldChar w:fldCharType="separate"/>
          </w:r>
          <w:r>
            <w:rPr>
              <w:rFonts w:hint="eastAsia" w:ascii="黑体" w:hAnsi="宋体" w:eastAsia="黑体" w:cstheme="minorBidi"/>
            </w:rPr>
            <w:t>二、课程设计理念</w:t>
          </w:r>
          <w:r>
            <w:tab/>
          </w:r>
          <w:bookmarkStart w:id="27" w:name="_Toc28584_WPSOffice_Level2Page"/>
          <w:r>
            <w:t>24</w:t>
          </w:r>
          <w:bookmarkEnd w:id="27"/>
          <w:r>
            <w:fldChar w:fldCharType="end"/>
          </w:r>
        </w:p>
        <w:p>
          <w:pPr>
            <w:pStyle w:val="19"/>
            <w:tabs>
              <w:tab w:val="right" w:leader="dot" w:pos="8306"/>
            </w:tabs>
            <w:ind w:left="420"/>
          </w:pPr>
          <w:r>
            <w:fldChar w:fldCharType="begin"/>
          </w:r>
          <w:r>
            <w:instrText xml:space="preserve"> HYPERLINK \l "_Toc29972_WPSOffice_Level2" </w:instrText>
          </w:r>
          <w:r>
            <w:fldChar w:fldCharType="separate"/>
          </w:r>
          <w:r>
            <w:rPr>
              <w:rFonts w:hint="eastAsia" w:ascii="黑体" w:hAnsi="宋体" w:eastAsia="黑体" w:cstheme="minorBidi"/>
            </w:rPr>
            <w:t>三、课程目标</w:t>
          </w:r>
          <w:r>
            <w:tab/>
          </w:r>
          <w:bookmarkStart w:id="28" w:name="_Toc29972_WPSOffice_Level2Page"/>
          <w:r>
            <w:t>24</w:t>
          </w:r>
          <w:bookmarkEnd w:id="28"/>
          <w:r>
            <w:fldChar w:fldCharType="end"/>
          </w:r>
        </w:p>
        <w:p>
          <w:pPr>
            <w:pStyle w:val="19"/>
            <w:tabs>
              <w:tab w:val="right" w:leader="dot" w:pos="8306"/>
            </w:tabs>
            <w:ind w:left="420"/>
          </w:pPr>
          <w:r>
            <w:fldChar w:fldCharType="begin"/>
          </w:r>
          <w:r>
            <w:instrText xml:space="preserve"> HYPERLINK \l "_Toc26436_WPSOffice_Level2" </w:instrText>
          </w:r>
          <w:r>
            <w:fldChar w:fldCharType="separate"/>
          </w:r>
          <w:r>
            <w:rPr>
              <w:rFonts w:hint="eastAsia" w:ascii="黑体" w:hAnsi="宋体" w:eastAsia="黑体" w:cstheme="minorBidi"/>
            </w:rPr>
            <w:t>四、课程教学内容及学时分配</w:t>
          </w:r>
          <w:r>
            <w:tab/>
          </w:r>
          <w:bookmarkStart w:id="29" w:name="_Toc26436_WPSOffice_Level2Page"/>
          <w:r>
            <w:t>24</w:t>
          </w:r>
          <w:bookmarkEnd w:id="29"/>
          <w:r>
            <w:fldChar w:fldCharType="end"/>
          </w:r>
        </w:p>
        <w:p>
          <w:pPr>
            <w:pStyle w:val="19"/>
            <w:tabs>
              <w:tab w:val="right" w:leader="dot" w:pos="8306"/>
            </w:tabs>
            <w:ind w:left="420"/>
          </w:pPr>
          <w:r>
            <w:fldChar w:fldCharType="begin"/>
          </w:r>
          <w:r>
            <w:instrText xml:space="preserve"> HYPERLINK \l "_Toc9483_WPSOffice_Level2" </w:instrText>
          </w:r>
          <w:r>
            <w:fldChar w:fldCharType="separate"/>
          </w:r>
          <w:r>
            <w:rPr>
              <w:rFonts w:hint="eastAsia" w:ascii="黑体" w:hAnsi="宋体" w:eastAsia="黑体" w:cstheme="minorBidi"/>
            </w:rPr>
            <w:t>五、教学组织与教学方法</w:t>
          </w:r>
          <w:r>
            <w:tab/>
          </w:r>
          <w:bookmarkStart w:id="30" w:name="_Toc9483_WPSOffice_Level2Page"/>
          <w:r>
            <w:t>27</w:t>
          </w:r>
          <w:bookmarkEnd w:id="30"/>
          <w:r>
            <w:fldChar w:fldCharType="end"/>
          </w:r>
        </w:p>
        <w:p>
          <w:pPr>
            <w:pStyle w:val="19"/>
            <w:tabs>
              <w:tab w:val="right" w:leader="dot" w:pos="8306"/>
            </w:tabs>
            <w:ind w:left="420"/>
          </w:pPr>
          <w:r>
            <w:fldChar w:fldCharType="begin"/>
          </w:r>
          <w:r>
            <w:instrText xml:space="preserve"> HYPERLINK \l "_Toc7074_WPSOffice_Level2" </w:instrText>
          </w:r>
          <w:r>
            <w:fldChar w:fldCharType="separate"/>
          </w:r>
          <w:r>
            <w:rPr>
              <w:rFonts w:hint="eastAsia" w:ascii="黑体" w:hAnsi="宋体" w:eastAsia="黑体" w:cstheme="minorBidi"/>
            </w:rPr>
            <w:t>六、考核标准与成绩评定方法</w:t>
          </w:r>
          <w:r>
            <w:tab/>
          </w:r>
          <w:bookmarkStart w:id="31" w:name="_Toc7074_WPSOffice_Level2Page"/>
          <w:r>
            <w:t>27</w:t>
          </w:r>
          <w:bookmarkEnd w:id="31"/>
          <w:r>
            <w:fldChar w:fldCharType="end"/>
          </w:r>
        </w:p>
        <w:p>
          <w:pPr>
            <w:pStyle w:val="19"/>
            <w:tabs>
              <w:tab w:val="right" w:leader="dot" w:pos="8306"/>
            </w:tabs>
            <w:ind w:left="420"/>
          </w:pPr>
          <w:r>
            <w:fldChar w:fldCharType="begin"/>
          </w:r>
          <w:r>
            <w:instrText xml:space="preserve"> HYPERLINK \l "_Toc8519_WPSOffice_Level2" </w:instrText>
          </w:r>
          <w:r>
            <w:fldChar w:fldCharType="separate"/>
          </w:r>
          <w:r>
            <w:rPr>
              <w:rFonts w:hint="eastAsia" w:ascii="黑体" w:hAnsi="宋体" w:eastAsia="黑体" w:cstheme="minorBidi"/>
            </w:rPr>
            <w:t>七、教学建议</w:t>
          </w:r>
          <w:r>
            <w:tab/>
          </w:r>
          <w:bookmarkStart w:id="32" w:name="_Toc8519_WPSOffice_Level2Page"/>
          <w:r>
            <w:t>28</w:t>
          </w:r>
          <w:bookmarkEnd w:id="32"/>
          <w:r>
            <w:fldChar w:fldCharType="end"/>
          </w:r>
        </w:p>
        <w:p>
          <w:pPr>
            <w:pStyle w:val="19"/>
            <w:tabs>
              <w:tab w:val="right" w:leader="dot" w:pos="8306"/>
            </w:tabs>
            <w:ind w:left="420"/>
          </w:pPr>
          <w:r>
            <w:fldChar w:fldCharType="begin"/>
          </w:r>
          <w:r>
            <w:instrText xml:space="preserve"> HYPERLINK \l "_Toc10378_WPSOffice_Level2" </w:instrText>
          </w:r>
          <w:r>
            <w:fldChar w:fldCharType="separate"/>
          </w:r>
          <w:r>
            <w:rPr>
              <w:rFonts w:hint="eastAsia" w:ascii="黑体" w:hAnsi="宋体" w:eastAsia="黑体" w:cstheme="minorBidi"/>
            </w:rPr>
            <w:t>八、选用教材标及推荐教材和参考用书（或课程网站）</w:t>
          </w:r>
          <w:r>
            <w:tab/>
          </w:r>
          <w:bookmarkStart w:id="33" w:name="_Toc10378_WPSOffice_Level2Page"/>
          <w:r>
            <w:t>28</w:t>
          </w:r>
          <w:bookmarkEnd w:id="33"/>
          <w:r>
            <w:fldChar w:fldCharType="end"/>
          </w:r>
        </w:p>
        <w:p>
          <w:pPr>
            <w:pStyle w:val="19"/>
            <w:tabs>
              <w:tab w:val="right" w:leader="dot" w:pos="8306"/>
            </w:tabs>
            <w:ind w:left="420"/>
          </w:pPr>
          <w:r>
            <w:fldChar w:fldCharType="begin"/>
          </w:r>
          <w:r>
            <w:instrText xml:space="preserve"> HYPERLINK \l "_Toc3294_WPSOffice_Level2" </w:instrText>
          </w:r>
          <w:r>
            <w:fldChar w:fldCharType="separate"/>
          </w:r>
          <w:r>
            <w:rPr>
              <w:rFonts w:hint="eastAsia" w:ascii="宋体" w:hAnsi="宋体" w:cs="Arial" w:eastAsiaTheme="minorEastAsia"/>
            </w:rPr>
            <w:t>《中国古典舞教学》朱清渊著  中国美术学院出版社</w:t>
          </w:r>
          <w:r>
            <w:tab/>
          </w:r>
          <w:bookmarkStart w:id="34" w:name="_Toc3294_WPSOffice_Level2Page"/>
          <w:r>
            <w:t>28</w:t>
          </w:r>
          <w:bookmarkEnd w:id="34"/>
          <w:r>
            <w:fldChar w:fldCharType="end"/>
          </w:r>
        </w:p>
        <w:p>
          <w:pPr>
            <w:pStyle w:val="18"/>
            <w:tabs>
              <w:tab w:val="right" w:leader="dot" w:pos="8306"/>
            </w:tabs>
          </w:pPr>
          <w:r>
            <w:fldChar w:fldCharType="begin"/>
          </w:r>
          <w:r>
            <w:instrText xml:space="preserve"> HYPERLINK \l "_Toc7833_WPSOffice_Level1" </w:instrText>
          </w:r>
          <w:r>
            <w:fldChar w:fldCharType="separate"/>
          </w:r>
          <w:r>
            <w:rPr>
              <w:rFonts w:hint="eastAsia" w:ascii="黑体" w:hAnsi="宋体" w:eastAsia="黑体" w:cstheme="minorBidi"/>
              <w:b/>
              <w:bCs/>
            </w:rPr>
            <w:t>第五部分 舞蹈编导专业教学实施保障方案</w:t>
          </w:r>
          <w:r>
            <w:rPr>
              <w:b/>
              <w:bCs/>
            </w:rPr>
            <w:tab/>
          </w:r>
          <w:bookmarkStart w:id="35" w:name="_Toc7833_WPSOffice_Level1Page"/>
          <w:r>
            <w:rPr>
              <w:b/>
              <w:bCs/>
            </w:rPr>
            <w:t>28</w:t>
          </w:r>
          <w:bookmarkEnd w:id="35"/>
          <w:r>
            <w:rPr>
              <w:b/>
              <w:bCs/>
            </w:rPr>
            <w:fldChar w:fldCharType="end"/>
          </w:r>
        </w:p>
        <w:p>
          <w:pPr>
            <w:pStyle w:val="19"/>
            <w:tabs>
              <w:tab w:val="right" w:leader="dot" w:pos="8306"/>
            </w:tabs>
            <w:ind w:left="420"/>
          </w:pPr>
          <w:r>
            <w:fldChar w:fldCharType="begin"/>
          </w:r>
          <w:r>
            <w:instrText xml:space="preserve"> HYPERLINK \l "_Toc27002_WPSOffice_Level2" </w:instrText>
          </w:r>
          <w:r>
            <w:fldChar w:fldCharType="separate"/>
          </w:r>
          <w:r>
            <w:rPr>
              <w:rFonts w:hint="eastAsia" w:ascii="黑体" w:hAnsi="宋体" w:eastAsia="黑体" w:cstheme="minorBidi"/>
            </w:rPr>
            <w:t>一、人才培养方案的实施与保障</w:t>
          </w:r>
          <w:r>
            <w:tab/>
          </w:r>
          <w:bookmarkStart w:id="36" w:name="_Toc27002_WPSOffice_Level2Page"/>
          <w:r>
            <w:t>28</w:t>
          </w:r>
          <w:bookmarkEnd w:id="36"/>
          <w:r>
            <w:fldChar w:fldCharType="end"/>
          </w:r>
        </w:p>
        <w:p>
          <w:pPr>
            <w:pStyle w:val="19"/>
            <w:tabs>
              <w:tab w:val="right" w:leader="dot" w:pos="8306"/>
            </w:tabs>
            <w:ind w:left="420"/>
          </w:pPr>
          <w:r>
            <w:fldChar w:fldCharType="begin"/>
          </w:r>
          <w:r>
            <w:instrText xml:space="preserve"> HYPERLINK \l "_Toc3853_WPSOffice_Level2" </w:instrText>
          </w:r>
          <w:r>
            <w:fldChar w:fldCharType="separate"/>
          </w:r>
          <w:r>
            <w:rPr>
              <w:rFonts w:hint="eastAsia" w:ascii="黑体" w:hAnsi="宋体" w:eastAsia="黑体" w:cstheme="minorBidi"/>
            </w:rPr>
            <w:t>二、双师教学团队建设的保障</w:t>
          </w:r>
          <w:r>
            <w:tab/>
          </w:r>
          <w:bookmarkStart w:id="37" w:name="_Toc3853_WPSOffice_Level2Page"/>
          <w:r>
            <w:t>29</w:t>
          </w:r>
          <w:bookmarkEnd w:id="37"/>
          <w:r>
            <w:fldChar w:fldCharType="end"/>
          </w:r>
        </w:p>
        <w:p>
          <w:pPr>
            <w:pStyle w:val="19"/>
            <w:tabs>
              <w:tab w:val="right" w:leader="dot" w:pos="8306"/>
            </w:tabs>
            <w:ind w:left="420"/>
          </w:pPr>
          <w:r>
            <w:fldChar w:fldCharType="begin"/>
          </w:r>
          <w:r>
            <w:instrText xml:space="preserve"> HYPERLINK \l "_Toc9103_WPSOffice_Level2" </w:instrText>
          </w:r>
          <w:r>
            <w:fldChar w:fldCharType="separate"/>
          </w:r>
          <w:r>
            <w:rPr>
              <w:rFonts w:hint="eastAsia" w:ascii="黑体" w:hAnsi="宋体" w:eastAsia="黑体" w:cstheme="minorBidi"/>
            </w:rPr>
            <w:t>三、校企合作，共建校内外实习实训基地措施</w:t>
          </w:r>
          <w:r>
            <w:tab/>
          </w:r>
          <w:bookmarkStart w:id="38" w:name="_Toc9103_WPSOffice_Level2Page"/>
          <w:r>
            <w:t>29</w:t>
          </w:r>
          <w:bookmarkEnd w:id="38"/>
          <w:r>
            <w:fldChar w:fldCharType="end"/>
          </w:r>
        </w:p>
        <w:p>
          <w:pPr>
            <w:pStyle w:val="19"/>
            <w:tabs>
              <w:tab w:val="right" w:leader="dot" w:pos="8306"/>
            </w:tabs>
            <w:ind w:left="420"/>
          </w:pPr>
          <w:r>
            <w:fldChar w:fldCharType="begin"/>
          </w:r>
          <w:r>
            <w:instrText xml:space="preserve"> HYPERLINK \l "_Toc28681_WPSOffice_Level2" </w:instrText>
          </w:r>
          <w:r>
            <w:fldChar w:fldCharType="separate"/>
          </w:r>
          <w:r>
            <w:rPr>
              <w:rFonts w:hint="eastAsia" w:ascii="黑体" w:hAnsi="宋体" w:eastAsia="黑体" w:cstheme="minorBidi"/>
            </w:rPr>
            <w:t>四、教学监督与评价机制保障</w:t>
          </w:r>
          <w:r>
            <w:tab/>
          </w:r>
          <w:bookmarkStart w:id="39" w:name="_Toc28681_WPSOffice_Level2Page"/>
          <w:r>
            <w:t>29</w:t>
          </w:r>
          <w:bookmarkEnd w:id="39"/>
          <w:r>
            <w:fldChar w:fldCharType="end"/>
          </w:r>
        </w:p>
        <w:p>
          <w:pPr>
            <w:pStyle w:val="19"/>
            <w:tabs>
              <w:tab w:val="right" w:leader="dot" w:pos="8306"/>
            </w:tabs>
            <w:ind w:left="420"/>
          </w:pPr>
          <w:r>
            <w:fldChar w:fldCharType="begin"/>
          </w:r>
          <w:r>
            <w:instrText xml:space="preserve"> HYPERLINK \l "_Toc24460_WPSOffice_Level2" </w:instrText>
          </w:r>
          <w:r>
            <w:fldChar w:fldCharType="separate"/>
          </w:r>
          <w:r>
            <w:rPr>
              <w:rFonts w:hint="eastAsia" w:ascii="黑体" w:hAnsi="宋体" w:eastAsia="黑体" w:cstheme="minorBidi"/>
            </w:rPr>
            <w:t>五、机制保障</w:t>
          </w:r>
          <w:r>
            <w:tab/>
          </w:r>
          <w:bookmarkStart w:id="40" w:name="_Toc24460_WPSOffice_Level2Page"/>
          <w:r>
            <w:t>32</w:t>
          </w:r>
          <w:bookmarkEnd w:id="40"/>
          <w:r>
            <w:fldChar w:fldCharType="end"/>
          </w:r>
        </w:p>
      </w:sdtContent>
    </w:sdt>
    <w:bookmarkEnd w:id="0"/>
    <w:p>
      <w:pPr>
        <w:rPr>
          <w:rFonts w:ascii="黑体" w:eastAsia="黑体"/>
          <w:sz w:val="36"/>
          <w:szCs w:val="36"/>
        </w:rPr>
      </w:pPr>
      <w:r>
        <w:rPr>
          <w:rFonts w:hint="eastAsia" w:ascii="黑体" w:eastAsia="黑体"/>
          <w:sz w:val="36"/>
          <w:szCs w:val="36"/>
        </w:rPr>
        <w:br w:type="page"/>
      </w:r>
    </w:p>
    <w:p>
      <w:pPr>
        <w:spacing w:afterLines="50" w:line="360" w:lineRule="auto"/>
        <w:jc w:val="center"/>
        <w:rPr>
          <w:rFonts w:ascii="黑体" w:eastAsia="黑体"/>
          <w:sz w:val="36"/>
          <w:szCs w:val="36"/>
        </w:rPr>
      </w:pPr>
      <w:bookmarkStart w:id="41" w:name="_Toc29825_WPSOffice_Level1"/>
      <w:r>
        <w:rPr>
          <w:rFonts w:hint="eastAsia" w:ascii="黑体" w:eastAsia="黑体"/>
          <w:sz w:val="36"/>
          <w:szCs w:val="36"/>
        </w:rPr>
        <w:t>第一部分 舞蹈编导专业</w:t>
      </w:r>
      <w:bookmarkEnd w:id="41"/>
    </w:p>
    <w:p>
      <w:pPr>
        <w:spacing w:afterLines="50" w:line="360" w:lineRule="auto"/>
        <w:jc w:val="center"/>
        <w:rPr>
          <w:rFonts w:ascii="黑体" w:eastAsia="黑体"/>
          <w:sz w:val="44"/>
          <w:szCs w:val="44"/>
        </w:rPr>
      </w:pPr>
      <w:bookmarkStart w:id="42" w:name="_Toc28249_WPSOffice_Level2"/>
      <w:r>
        <w:rPr>
          <w:rFonts w:hint="eastAsia" w:ascii="黑体" w:eastAsia="黑体"/>
          <w:sz w:val="36"/>
          <w:szCs w:val="36"/>
        </w:rPr>
        <w:t>人才培养方案</w:t>
      </w:r>
      <w:bookmarkEnd w:id="42"/>
    </w:p>
    <w:p>
      <w:pPr>
        <w:spacing w:line="360" w:lineRule="auto"/>
        <w:ind w:firstLine="537" w:firstLineChars="168"/>
        <w:rPr>
          <w:rFonts w:ascii="黑体" w:hAnsi="宋体" w:eastAsia="黑体"/>
          <w:bCs/>
          <w:sz w:val="32"/>
          <w:szCs w:val="32"/>
        </w:rPr>
      </w:pPr>
      <w:bookmarkStart w:id="43" w:name="_Toc21670_WPSOffice_Level2"/>
      <w:r>
        <w:rPr>
          <w:rFonts w:hint="eastAsia" w:ascii="黑体" w:hAnsi="宋体" w:eastAsia="黑体"/>
          <w:bCs/>
          <w:sz w:val="32"/>
          <w:szCs w:val="32"/>
        </w:rPr>
        <w:t>一、专业名称与代码</w:t>
      </w:r>
      <w:bookmarkEnd w:id="43"/>
    </w:p>
    <w:p>
      <w:pPr>
        <w:spacing w:line="360" w:lineRule="auto"/>
        <w:ind w:firstLine="480" w:firstLineChars="200"/>
        <w:rPr>
          <w:rFonts w:ascii="宋体" w:hAnsi="宋体" w:eastAsia="宋体" w:cs="宋体"/>
          <w:bCs/>
          <w:sz w:val="24"/>
        </w:rPr>
      </w:pPr>
      <w:r>
        <w:rPr>
          <w:rFonts w:hint="eastAsia" w:ascii="宋体" w:hAnsi="宋体" w:eastAsia="宋体" w:cs="宋体"/>
          <w:bCs/>
          <w:sz w:val="24"/>
        </w:rPr>
        <w:t>专业名称：舞蹈编导</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专业代码：650216</w:t>
      </w:r>
    </w:p>
    <w:p>
      <w:pPr>
        <w:spacing w:line="360" w:lineRule="auto"/>
        <w:ind w:firstLine="537" w:firstLineChars="168"/>
        <w:rPr>
          <w:rFonts w:ascii="黑体" w:hAnsi="宋体" w:eastAsia="黑体"/>
          <w:bCs/>
          <w:sz w:val="32"/>
          <w:szCs w:val="32"/>
        </w:rPr>
      </w:pPr>
      <w:bookmarkStart w:id="44" w:name="_Toc12481_WPSOffice_Level2"/>
      <w:r>
        <w:rPr>
          <w:rFonts w:hint="eastAsia" w:ascii="黑体" w:hAnsi="宋体" w:eastAsia="黑体"/>
          <w:bCs/>
          <w:sz w:val="32"/>
          <w:szCs w:val="32"/>
        </w:rPr>
        <w:t>二、招生对象</w:t>
      </w:r>
      <w:bookmarkEnd w:id="44"/>
    </w:p>
    <w:p>
      <w:pPr>
        <w:spacing w:line="360" w:lineRule="auto"/>
        <w:ind w:firstLine="480" w:firstLineChars="200"/>
        <w:rPr>
          <w:rFonts w:ascii="宋体" w:hAnsi="宋体" w:eastAsia="宋体" w:cs="宋体"/>
          <w:bCs/>
          <w:sz w:val="24"/>
        </w:rPr>
      </w:pPr>
      <w:r>
        <w:rPr>
          <w:rFonts w:hint="eastAsia" w:ascii="宋体" w:hAnsi="宋体" w:eastAsia="宋体" w:cs="宋体"/>
          <w:bCs/>
          <w:sz w:val="24"/>
        </w:rPr>
        <w:t>普通高中毕业生/三校生（职高、中专、技校毕业生）</w:t>
      </w:r>
    </w:p>
    <w:p>
      <w:pPr>
        <w:spacing w:line="360" w:lineRule="auto"/>
        <w:ind w:firstLine="537" w:firstLineChars="168"/>
        <w:rPr>
          <w:rFonts w:ascii="黑体" w:hAnsi="宋体" w:eastAsia="黑体"/>
          <w:bCs/>
          <w:sz w:val="32"/>
          <w:szCs w:val="32"/>
        </w:rPr>
      </w:pPr>
      <w:bookmarkStart w:id="45" w:name="_Toc7833_WPSOffice_Level2"/>
      <w:r>
        <w:rPr>
          <w:rFonts w:hint="eastAsia" w:ascii="黑体" w:hAnsi="宋体" w:eastAsia="黑体"/>
          <w:bCs/>
          <w:sz w:val="32"/>
          <w:szCs w:val="32"/>
        </w:rPr>
        <w:t>三、学制与学历</w:t>
      </w:r>
      <w:bookmarkEnd w:id="45"/>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要求：三年，专科</w:t>
      </w:r>
    </w:p>
    <w:p>
      <w:pPr>
        <w:spacing w:line="360" w:lineRule="auto"/>
        <w:ind w:firstLine="537" w:firstLineChars="168"/>
        <w:rPr>
          <w:rFonts w:ascii="黑体" w:hAnsi="宋体" w:eastAsia="黑体"/>
          <w:bCs/>
          <w:sz w:val="32"/>
          <w:szCs w:val="32"/>
        </w:rPr>
      </w:pPr>
      <w:bookmarkStart w:id="46" w:name="_Toc261_WPSOffice_Level2"/>
      <w:r>
        <w:rPr>
          <w:rFonts w:hint="eastAsia" w:ascii="黑体" w:hAnsi="宋体" w:eastAsia="黑体"/>
          <w:bCs/>
          <w:sz w:val="32"/>
          <w:szCs w:val="32"/>
        </w:rPr>
        <w:t>四、就业面向</w:t>
      </w:r>
      <w:bookmarkEnd w:id="46"/>
    </w:p>
    <w:p>
      <w:pPr>
        <w:spacing w:line="360" w:lineRule="auto"/>
        <w:ind w:firstLine="480" w:firstLineChars="200"/>
        <w:rPr>
          <w:rFonts w:ascii="宋体" w:hAnsi="宋体"/>
          <w:sz w:val="24"/>
        </w:rPr>
      </w:pPr>
      <w:r>
        <w:rPr>
          <w:rFonts w:hint="eastAsia" w:ascii="宋体" w:hAnsi="宋体"/>
          <w:sz w:val="24"/>
        </w:rPr>
        <w:t>面向专业艺术团体、文化传播和演艺公司以及基层文化馆站、社会文化培训机构、企事业单位相关部门，从事舞蹈表演、舞蹈教学、文化创意与策划、社会培训等岗位的工作。</w:t>
      </w:r>
    </w:p>
    <w:p>
      <w:pPr>
        <w:spacing w:line="360" w:lineRule="auto"/>
        <w:ind w:firstLine="480" w:firstLineChars="200"/>
        <w:rPr>
          <w:rFonts w:ascii="宋体" w:hAnsi="宋体"/>
          <w:sz w:val="24"/>
        </w:rPr>
      </w:pPr>
      <w:r>
        <w:rPr>
          <w:rFonts w:hint="eastAsia" w:ascii="宋体" w:hAnsi="宋体"/>
          <w:sz w:val="24"/>
        </w:rPr>
        <w:t>初始岗位：舞蹈编导、舞蹈表演</w:t>
      </w:r>
    </w:p>
    <w:p>
      <w:pPr>
        <w:spacing w:line="360" w:lineRule="auto"/>
        <w:ind w:firstLine="480" w:firstLineChars="200"/>
        <w:rPr>
          <w:rFonts w:ascii="宋体" w:hAnsi="宋体"/>
          <w:sz w:val="24"/>
        </w:rPr>
      </w:pPr>
      <w:r>
        <w:rPr>
          <w:rFonts w:hint="eastAsia" w:ascii="宋体" w:hAnsi="宋体"/>
          <w:sz w:val="24"/>
        </w:rPr>
        <w:t>发展岗位群：群众文化指导员、文化艺术培训人员</w:t>
      </w:r>
    </w:p>
    <w:p>
      <w:pPr>
        <w:spacing w:line="360" w:lineRule="auto"/>
        <w:ind w:firstLine="537" w:firstLineChars="168"/>
        <w:rPr>
          <w:rFonts w:ascii="黑体" w:hAnsi="宋体" w:eastAsia="黑体"/>
          <w:bCs/>
          <w:sz w:val="32"/>
          <w:szCs w:val="32"/>
        </w:rPr>
      </w:pPr>
      <w:bookmarkStart w:id="47" w:name="_Toc32411_WPSOffice_Level2"/>
      <w:r>
        <w:rPr>
          <w:rFonts w:hint="eastAsia" w:ascii="黑体" w:hAnsi="宋体" w:eastAsia="黑体"/>
          <w:bCs/>
          <w:sz w:val="32"/>
          <w:szCs w:val="32"/>
        </w:rPr>
        <w:t>五、培养目标与规格要求</w:t>
      </w:r>
      <w:bookmarkEnd w:id="47"/>
    </w:p>
    <w:p>
      <w:pPr>
        <w:spacing w:line="560" w:lineRule="exact"/>
        <w:ind w:firstLine="480" w:firstLineChars="200"/>
        <w:rPr>
          <w:sz w:val="24"/>
        </w:rPr>
      </w:pPr>
      <w:bookmarkStart w:id="48" w:name="_Toc23870_WPSOffice_Level2"/>
      <w:r>
        <w:rPr>
          <w:rFonts w:hint="eastAsia"/>
          <w:sz w:val="24"/>
        </w:rPr>
        <w:t>一、培养目标与规格要求</w:t>
      </w:r>
    </w:p>
    <w:p>
      <w:pPr>
        <w:spacing w:line="560" w:lineRule="exact"/>
        <w:ind w:firstLine="480" w:firstLineChars="200"/>
        <w:rPr>
          <w:sz w:val="24"/>
        </w:rPr>
      </w:pPr>
      <w:r>
        <w:rPr>
          <w:rFonts w:hint="eastAsia"/>
          <w:sz w:val="24"/>
        </w:rPr>
        <w:t>（一）专业培养目标</w:t>
      </w:r>
    </w:p>
    <w:p>
      <w:pPr>
        <w:spacing w:line="560" w:lineRule="exact"/>
        <w:ind w:firstLine="480" w:firstLineChars="200"/>
        <w:rPr>
          <w:sz w:val="24"/>
        </w:rPr>
      </w:pPr>
      <w:r>
        <w:rPr>
          <w:rFonts w:hint="eastAsia"/>
          <w:sz w:val="24"/>
        </w:rPr>
        <w:t>本专业以习近平</w:t>
      </w:r>
      <w:r>
        <w:fldChar w:fldCharType="begin"/>
      </w:r>
      <w:r>
        <w:instrText xml:space="preserve"> HYPERLINK "https://baike.baidu.com/item/%E6%96%B0%E6%97%B6%E4%BB%A3%E4%B8%AD%E5%9B%BD%E7%89%B9%E8%89%B2%E7%A4%BE%E4%BC%9A%E4%B8%BB%E4%B9%89%E6%80%9D%E6%83%B3/22167410" \t "_blank" </w:instrText>
      </w:r>
      <w:r>
        <w:fldChar w:fldCharType="separate"/>
      </w:r>
      <w:r>
        <w:rPr>
          <w:rStyle w:val="13"/>
          <w:rFonts w:hint="eastAsia"/>
          <w:sz w:val="24"/>
        </w:rPr>
        <w:t>新时代中国特色社会主义思想</w:t>
      </w:r>
      <w:r>
        <w:rPr>
          <w:rStyle w:val="13"/>
          <w:rFonts w:hint="eastAsia"/>
          <w:sz w:val="24"/>
        </w:rPr>
        <w:fldChar w:fldCharType="end"/>
      </w:r>
      <w:r>
        <w:rPr>
          <w:rFonts w:hint="eastAsia"/>
          <w:sz w:val="24"/>
        </w:rPr>
        <w:t>为指导，坚持“德技并修、工学结合”的育人机制，深化</w:t>
      </w:r>
      <w:r>
        <w:fldChar w:fldCharType="begin"/>
      </w:r>
      <w:r>
        <w:instrText xml:space="preserve"> HYPERLINK "https://baike.baidu.com/item/%E4%BA%A7%E6%95%99%E8%9E%8D%E5%90%88/22168164" \t "_blank" </w:instrText>
      </w:r>
      <w:r>
        <w:fldChar w:fldCharType="separate"/>
      </w:r>
      <w:r>
        <w:rPr>
          <w:rStyle w:val="13"/>
          <w:rFonts w:hint="eastAsia"/>
          <w:sz w:val="24"/>
        </w:rPr>
        <w:t>产教融合</w:t>
      </w:r>
      <w:r>
        <w:rPr>
          <w:rStyle w:val="13"/>
          <w:rFonts w:hint="eastAsia"/>
          <w:sz w:val="24"/>
        </w:rPr>
        <w:fldChar w:fldCharType="end"/>
      </w:r>
      <w:r>
        <w:rPr>
          <w:rFonts w:hint="eastAsia"/>
          <w:sz w:val="24"/>
        </w:rPr>
        <w:t>、</w:t>
      </w:r>
      <w:r>
        <w:fldChar w:fldCharType="begin"/>
      </w:r>
      <w:r>
        <w:instrText xml:space="preserve"> HYPERLINK "https://baike.baidu.com/item/%E6%A0%A1%E4%BC%81%E5%90%88%E4%BD%9C/8851193" \t "_blank" </w:instrText>
      </w:r>
      <w:r>
        <w:fldChar w:fldCharType="separate"/>
      </w:r>
      <w:r>
        <w:rPr>
          <w:rStyle w:val="13"/>
          <w:rFonts w:hint="eastAsia"/>
          <w:sz w:val="24"/>
        </w:rPr>
        <w:t>校企合作</w:t>
      </w:r>
      <w:r>
        <w:rPr>
          <w:rStyle w:val="13"/>
          <w:rFonts w:hint="eastAsia"/>
          <w:sz w:val="24"/>
        </w:rPr>
        <w:fldChar w:fldCharType="end"/>
      </w:r>
      <w:r>
        <w:rPr>
          <w:rFonts w:hint="eastAsia"/>
          <w:sz w:val="24"/>
        </w:rPr>
        <w:t>，以就业和市场为导向，通过对学生进行“</w:t>
      </w:r>
      <w:r>
        <w:rPr>
          <w:sz w:val="24"/>
        </w:rPr>
        <w:t>1+X</w:t>
      </w:r>
      <w:r>
        <w:rPr>
          <w:rFonts w:hint="eastAsia"/>
          <w:sz w:val="24"/>
        </w:rPr>
        <w:t>”证书体系培训，结合现代学徒制和企业新型学徒制的特点，培养符合社会主义现代化建设需要，综合素质高，德、智、体、美全面发展，适应专业文艺社团、企业工会、社区文化服务、艺术培训中心、文化馆站、旅游等企事业单位需要的，有良好敬业精神和职业道德的高技能应用型舞蹈表演人才。</w:t>
      </w:r>
    </w:p>
    <w:p>
      <w:pPr>
        <w:spacing w:line="560" w:lineRule="exact"/>
        <w:ind w:firstLine="480" w:firstLineChars="200"/>
        <w:rPr>
          <w:sz w:val="24"/>
        </w:rPr>
      </w:pPr>
      <w:r>
        <w:rPr>
          <w:rFonts w:hint="eastAsia"/>
          <w:sz w:val="24"/>
        </w:rPr>
        <w:t>本专业学生具有舞蹈编导专业的基本知识、基础理论，熟练掌握舞蹈表演专业技能，具有丰富的文学知识和优秀的艺术修养，以及良好的创新精神和实践能力。</w:t>
      </w:r>
    </w:p>
    <w:p>
      <w:pPr>
        <w:spacing w:line="560" w:lineRule="exact"/>
        <w:ind w:firstLine="480" w:firstLineChars="200"/>
        <w:rPr>
          <w:sz w:val="24"/>
        </w:rPr>
      </w:pPr>
      <w:r>
        <w:rPr>
          <w:rFonts w:hint="eastAsia"/>
          <w:sz w:val="24"/>
        </w:rPr>
        <w:t>（二）人才培养规格要求和知识、能力、素质结构</w:t>
      </w:r>
    </w:p>
    <w:p>
      <w:pPr>
        <w:spacing w:line="560" w:lineRule="exact"/>
        <w:ind w:firstLine="480" w:firstLineChars="200"/>
        <w:rPr>
          <w:sz w:val="24"/>
        </w:rPr>
      </w:pPr>
      <w:r>
        <w:rPr>
          <w:sz w:val="24"/>
        </w:rPr>
        <w:t>1</w:t>
      </w:r>
      <w:r>
        <w:rPr>
          <w:rFonts w:hint="eastAsia"/>
          <w:sz w:val="24"/>
        </w:rPr>
        <w:t>、培养规格</w:t>
      </w:r>
    </w:p>
    <w:p>
      <w:pPr>
        <w:spacing w:line="560" w:lineRule="exact"/>
        <w:ind w:firstLine="480" w:firstLineChars="200"/>
        <w:rPr>
          <w:sz w:val="24"/>
        </w:rPr>
      </w:pPr>
      <w:r>
        <w:rPr>
          <w:rFonts w:hint="eastAsia"/>
          <w:sz w:val="24"/>
        </w:rPr>
        <w:t>（</w:t>
      </w:r>
      <w:r>
        <w:rPr>
          <w:sz w:val="24"/>
        </w:rPr>
        <w:t>1</w:t>
      </w:r>
      <w:r>
        <w:rPr>
          <w:rFonts w:hint="eastAsia"/>
          <w:sz w:val="24"/>
        </w:rPr>
        <w:t>）爱国爱党爱人民，拥护习近平</w:t>
      </w:r>
      <w:r>
        <w:fldChar w:fldCharType="begin"/>
      </w:r>
      <w:r>
        <w:instrText xml:space="preserve"> HYPERLINK "https://baike.baidu.com/item/%E6%96%B0%E6%97%B6%E4%BB%A3%E4%B8%AD%E5%9B%BD%E7%89%B9%E8%89%B2%E7%A4%BE%E4%BC%9A%E4%B8%BB%E4%B9%89%E6%80%9D%E6%83%B3/22167410" \t "_blank" </w:instrText>
      </w:r>
      <w:r>
        <w:fldChar w:fldCharType="separate"/>
      </w:r>
      <w:r>
        <w:rPr>
          <w:rStyle w:val="13"/>
          <w:rFonts w:hint="eastAsia"/>
          <w:sz w:val="24"/>
        </w:rPr>
        <w:t>新时代中国特色社会主义思想</w:t>
      </w:r>
      <w:r>
        <w:rPr>
          <w:rStyle w:val="13"/>
          <w:rFonts w:hint="eastAsia"/>
          <w:sz w:val="24"/>
        </w:rPr>
        <w:fldChar w:fldCharType="end"/>
      </w:r>
      <w:r>
        <w:rPr>
          <w:rFonts w:hint="eastAsia"/>
          <w:sz w:val="24"/>
        </w:rPr>
        <w:t>。</w:t>
      </w:r>
    </w:p>
    <w:p>
      <w:pPr>
        <w:spacing w:line="560" w:lineRule="exact"/>
        <w:ind w:firstLine="480" w:firstLineChars="200"/>
        <w:rPr>
          <w:sz w:val="24"/>
        </w:rPr>
      </w:pPr>
      <w:r>
        <w:rPr>
          <w:rFonts w:hint="eastAsia"/>
          <w:sz w:val="24"/>
        </w:rPr>
        <w:t>（</w:t>
      </w:r>
      <w:r>
        <w:rPr>
          <w:sz w:val="24"/>
        </w:rPr>
        <w:t>2</w:t>
      </w:r>
      <w:r>
        <w:rPr>
          <w:rFonts w:hint="eastAsia"/>
          <w:sz w:val="24"/>
        </w:rPr>
        <w:t>）坚持德技并修、工学结合，深化</w:t>
      </w:r>
      <w:r>
        <w:fldChar w:fldCharType="begin"/>
      </w:r>
      <w:r>
        <w:instrText xml:space="preserve"> HYPERLINK "https://baike.baidu.com/item/%E4%BA%A7%E6%95%99%E8%9E%8D%E5%90%88/22168164" \t "_blank" </w:instrText>
      </w:r>
      <w:r>
        <w:fldChar w:fldCharType="separate"/>
      </w:r>
      <w:r>
        <w:rPr>
          <w:rStyle w:val="13"/>
          <w:rFonts w:hint="eastAsia"/>
          <w:sz w:val="24"/>
        </w:rPr>
        <w:t>产教融合</w:t>
      </w:r>
      <w:r>
        <w:rPr>
          <w:rStyle w:val="13"/>
          <w:rFonts w:hint="eastAsia"/>
          <w:sz w:val="24"/>
        </w:rPr>
        <w:fldChar w:fldCharType="end"/>
      </w:r>
      <w:r>
        <w:rPr>
          <w:rFonts w:hint="eastAsia"/>
          <w:sz w:val="24"/>
        </w:rPr>
        <w:t>、</w:t>
      </w:r>
      <w:r>
        <w:fldChar w:fldCharType="begin"/>
      </w:r>
      <w:r>
        <w:instrText xml:space="preserve"> HYPERLINK "https://baike.baidu.com/item/%E6%A0%A1%E4%BC%81%E5%90%88%E4%BD%9C/8851193" \t "_blank" </w:instrText>
      </w:r>
      <w:r>
        <w:fldChar w:fldCharType="separate"/>
      </w:r>
      <w:r>
        <w:rPr>
          <w:rStyle w:val="13"/>
          <w:rFonts w:hint="eastAsia"/>
          <w:sz w:val="24"/>
        </w:rPr>
        <w:t>校企合作</w:t>
      </w:r>
      <w:r>
        <w:rPr>
          <w:rStyle w:val="13"/>
          <w:rFonts w:hint="eastAsia"/>
          <w:sz w:val="24"/>
        </w:rPr>
        <w:fldChar w:fldCharType="end"/>
      </w:r>
      <w:r>
        <w:rPr>
          <w:rFonts w:hint="eastAsia"/>
          <w:sz w:val="24"/>
        </w:rPr>
        <w:t>，</w:t>
      </w:r>
      <w:r>
        <w:rPr>
          <w:rFonts w:hint="eastAsia" w:ascii="Calibri" w:hAnsi="Calibri" w:eastAsia="宋体" w:cs="Times New Roman"/>
          <w:sz w:val="24"/>
        </w:rPr>
        <w:t>与市场需求紧密结合，</w:t>
      </w:r>
      <w:r>
        <w:rPr>
          <w:rFonts w:hint="eastAsia"/>
          <w:sz w:val="24"/>
        </w:rPr>
        <w:t>符合</w:t>
      </w:r>
      <w:r>
        <w:rPr>
          <w:rFonts w:hint="eastAsia" w:ascii="Calibri" w:hAnsi="Calibri" w:eastAsia="宋体" w:cs="Times New Roman"/>
          <w:sz w:val="24"/>
        </w:rPr>
        <w:t>市场需要的舞蹈创新人才。</w:t>
      </w:r>
    </w:p>
    <w:p>
      <w:pPr>
        <w:spacing w:line="560" w:lineRule="exact"/>
        <w:ind w:firstLine="480" w:firstLineChars="200"/>
        <w:rPr>
          <w:sz w:val="24"/>
        </w:rPr>
      </w:pPr>
      <w:r>
        <w:rPr>
          <w:rFonts w:hint="eastAsia"/>
          <w:sz w:val="24"/>
        </w:rPr>
        <w:t>（</w:t>
      </w:r>
      <w:r>
        <w:rPr>
          <w:sz w:val="24"/>
        </w:rPr>
        <w:t>3</w:t>
      </w:r>
      <w:r>
        <w:rPr>
          <w:rFonts w:hint="eastAsia"/>
          <w:sz w:val="24"/>
        </w:rPr>
        <w:t>）通过</w:t>
      </w:r>
      <w:r>
        <w:rPr>
          <w:sz w:val="24"/>
        </w:rPr>
        <w:t>1+X</w:t>
      </w:r>
      <w:r>
        <w:rPr>
          <w:rFonts w:hint="eastAsia"/>
          <w:sz w:val="24"/>
        </w:rPr>
        <w:t>证书制度培训，做到一专多能。</w:t>
      </w:r>
    </w:p>
    <w:p>
      <w:pPr>
        <w:spacing w:line="560" w:lineRule="exact"/>
        <w:ind w:firstLine="480" w:firstLineChars="200"/>
        <w:rPr>
          <w:sz w:val="24"/>
        </w:rPr>
      </w:pPr>
      <w:r>
        <w:rPr>
          <w:rFonts w:hint="eastAsia"/>
          <w:sz w:val="24"/>
        </w:rPr>
        <w:t>（</w:t>
      </w:r>
      <w:r>
        <w:rPr>
          <w:sz w:val="24"/>
        </w:rPr>
        <w:t>4</w:t>
      </w:r>
      <w:r>
        <w:rPr>
          <w:rFonts w:hint="eastAsia"/>
          <w:sz w:val="24"/>
        </w:rPr>
        <w:t>）按照</w:t>
      </w:r>
      <w:r>
        <w:rPr>
          <w:sz w:val="24"/>
        </w:rPr>
        <w:t>“</w:t>
      </w:r>
      <w:r>
        <w:rPr>
          <w:rFonts w:hint="eastAsia"/>
          <w:sz w:val="24"/>
        </w:rPr>
        <w:t>双元制</w:t>
      </w:r>
      <w:r>
        <w:rPr>
          <w:sz w:val="24"/>
        </w:rPr>
        <w:t>”</w:t>
      </w:r>
      <w:r>
        <w:rPr>
          <w:rFonts w:hint="eastAsia"/>
          <w:sz w:val="24"/>
        </w:rPr>
        <w:t>等模式，结合现代学徒制和企业新型学徒制特点，掌握新技术、新规范，积极参与实习实训，具有理论联系实际的科学态度。</w:t>
      </w:r>
    </w:p>
    <w:p>
      <w:pPr>
        <w:spacing w:line="560" w:lineRule="exact"/>
        <w:ind w:firstLine="480" w:firstLineChars="200"/>
        <w:rPr>
          <w:sz w:val="24"/>
        </w:rPr>
      </w:pPr>
      <w:r>
        <w:rPr>
          <w:rFonts w:hint="eastAsia"/>
          <w:sz w:val="24"/>
        </w:rPr>
        <w:t>（</w:t>
      </w:r>
      <w:r>
        <w:rPr>
          <w:sz w:val="24"/>
        </w:rPr>
        <w:t>5</w:t>
      </w:r>
      <w:r>
        <w:rPr>
          <w:rFonts w:hint="eastAsia"/>
          <w:sz w:val="24"/>
        </w:rPr>
        <w:t>）遵守国法校纪，尊敬师长，爱护同学，乐于奉献。</w:t>
      </w:r>
    </w:p>
    <w:p>
      <w:pPr>
        <w:spacing w:line="560" w:lineRule="exact"/>
        <w:ind w:firstLine="480" w:firstLineChars="200"/>
        <w:rPr>
          <w:sz w:val="24"/>
        </w:rPr>
      </w:pPr>
      <w:r>
        <w:rPr>
          <w:rFonts w:hint="eastAsia"/>
          <w:sz w:val="24"/>
        </w:rPr>
        <w:t>（</w:t>
      </w:r>
      <w:r>
        <w:rPr>
          <w:sz w:val="24"/>
        </w:rPr>
        <w:t>6</w:t>
      </w:r>
      <w:r>
        <w:rPr>
          <w:rFonts w:hint="eastAsia"/>
          <w:sz w:val="24"/>
        </w:rPr>
        <w:t>）具有人文学科方面的基础知识，有良好的文字和语言表达能力。</w:t>
      </w:r>
    </w:p>
    <w:p>
      <w:pPr>
        <w:spacing w:line="560" w:lineRule="exact"/>
        <w:ind w:firstLine="480" w:firstLineChars="200"/>
        <w:rPr>
          <w:sz w:val="24"/>
        </w:rPr>
      </w:pPr>
      <w:r>
        <w:rPr>
          <w:rFonts w:hint="eastAsia"/>
          <w:sz w:val="24"/>
        </w:rPr>
        <w:t>（</w:t>
      </w:r>
      <w:r>
        <w:rPr>
          <w:sz w:val="24"/>
        </w:rPr>
        <w:t>7</w:t>
      </w:r>
      <w:r>
        <w:rPr>
          <w:rFonts w:hint="eastAsia"/>
          <w:sz w:val="24"/>
        </w:rPr>
        <w:t>）了解舞蹈学和美学的基础知识，具备良好的艺术修养和审美鉴赏能力。</w:t>
      </w:r>
    </w:p>
    <w:p>
      <w:pPr>
        <w:spacing w:line="560" w:lineRule="exact"/>
        <w:ind w:firstLine="480" w:firstLineChars="200"/>
        <w:rPr>
          <w:rFonts w:ascii="Calibri" w:hAnsi="Calibri" w:eastAsia="宋体" w:cs="Times New Roman"/>
          <w:sz w:val="24"/>
        </w:rPr>
      </w:pPr>
      <w:r>
        <w:rPr>
          <w:rFonts w:hint="eastAsia"/>
          <w:sz w:val="24"/>
        </w:rPr>
        <w:t>（</w:t>
      </w:r>
      <w:r>
        <w:rPr>
          <w:sz w:val="24"/>
        </w:rPr>
        <w:t>8</w:t>
      </w:r>
      <w:r>
        <w:rPr>
          <w:rFonts w:hint="eastAsia"/>
          <w:sz w:val="24"/>
        </w:rPr>
        <w:t>）具有良好的分析解决问题能力和组织协调能力，具备良好的职业道德和敬业精神。</w:t>
      </w:r>
    </w:p>
    <w:p>
      <w:pPr>
        <w:spacing w:line="560" w:lineRule="exact"/>
        <w:ind w:firstLine="480" w:firstLineChars="200"/>
        <w:rPr>
          <w:sz w:val="24"/>
        </w:rPr>
      </w:pPr>
      <w:r>
        <w:rPr>
          <w:sz w:val="24"/>
        </w:rPr>
        <w:t>2</w:t>
      </w:r>
      <w:r>
        <w:rPr>
          <w:rFonts w:hint="eastAsia"/>
          <w:sz w:val="24"/>
        </w:rPr>
        <w:t>、知识、能力、素质结构</w:t>
      </w:r>
    </w:p>
    <w:p>
      <w:pPr>
        <w:spacing w:line="560" w:lineRule="exact"/>
        <w:ind w:firstLine="480" w:firstLineChars="200"/>
        <w:rPr>
          <w:sz w:val="24"/>
        </w:rPr>
      </w:pPr>
      <w:r>
        <w:rPr>
          <w:rFonts w:hint="eastAsia"/>
          <w:sz w:val="24"/>
        </w:rPr>
        <w:t>（</w:t>
      </w:r>
      <w:r>
        <w:rPr>
          <w:sz w:val="24"/>
        </w:rPr>
        <w:t>1</w:t>
      </w:r>
      <w:r>
        <w:rPr>
          <w:rFonts w:hint="eastAsia"/>
          <w:sz w:val="24"/>
        </w:rPr>
        <w:t>）知识结构</w:t>
      </w:r>
    </w:p>
    <w:p>
      <w:pPr>
        <w:spacing w:line="560" w:lineRule="exact"/>
        <w:ind w:firstLine="480" w:firstLineChars="200"/>
        <w:rPr>
          <w:sz w:val="24"/>
        </w:rPr>
      </w:pPr>
      <w:r>
        <w:rPr>
          <w:rFonts w:hint="eastAsia"/>
          <w:sz w:val="24"/>
        </w:rPr>
        <w:t>掌握本专业所必须的文化基础知识；具备良好的文化修养和职业道德，熟悉党的文艺术方针、政策和法律法规；掌握中外舞蹈史论、民族民间舞蹈、舞蹈基本功训练、现代舞基础等基本理论和基本技能；掌握舞蹈表演、舞蹈排练的技能技巧；具备一定的美学知识，具有丰富的舞蹈表现手段，有良好的语言表达能力。</w:t>
      </w:r>
    </w:p>
    <w:p>
      <w:pPr>
        <w:spacing w:line="560" w:lineRule="exact"/>
        <w:ind w:firstLine="480" w:firstLineChars="200"/>
        <w:rPr>
          <w:sz w:val="24"/>
        </w:rPr>
      </w:pPr>
      <w:r>
        <w:rPr>
          <w:rFonts w:hint="eastAsia"/>
          <w:sz w:val="24"/>
        </w:rPr>
        <w:t>（</w:t>
      </w:r>
      <w:r>
        <w:rPr>
          <w:sz w:val="24"/>
        </w:rPr>
        <w:t>2</w:t>
      </w:r>
      <w:r>
        <w:rPr>
          <w:rFonts w:hint="eastAsia"/>
          <w:sz w:val="24"/>
        </w:rPr>
        <w:t>）能力结构</w:t>
      </w:r>
    </w:p>
    <w:p>
      <w:pPr>
        <w:spacing w:line="560" w:lineRule="exact"/>
        <w:ind w:firstLine="480" w:firstLineChars="200"/>
        <w:rPr>
          <w:sz w:val="24"/>
        </w:rPr>
      </w:pPr>
      <w:r>
        <w:rPr>
          <w:rFonts w:hint="eastAsia"/>
          <w:sz w:val="24"/>
        </w:rPr>
        <w:t>掌握舞蹈表演的基本理论和基础知识；掌握一种并熟知其他舞蹈流派表演美学的基本理论和方法；熟悉中外舞蹈史，了解舞蹈创作、美学鉴赏的理论和方法；具有全面扎实的舞蹈表演技能；具有用舞蹈技巧进行表演、塑造舞台形象的能力。</w:t>
      </w:r>
    </w:p>
    <w:p>
      <w:pPr>
        <w:spacing w:line="560" w:lineRule="exact"/>
        <w:ind w:firstLine="480" w:firstLineChars="200"/>
        <w:rPr>
          <w:sz w:val="24"/>
        </w:rPr>
      </w:pPr>
      <w:r>
        <w:rPr>
          <w:rFonts w:hint="eastAsia"/>
          <w:sz w:val="24"/>
        </w:rPr>
        <w:t>（</w:t>
      </w:r>
      <w:r>
        <w:rPr>
          <w:sz w:val="24"/>
        </w:rPr>
        <w:t>3</w:t>
      </w:r>
      <w:r>
        <w:rPr>
          <w:rFonts w:hint="eastAsia"/>
          <w:sz w:val="24"/>
        </w:rPr>
        <w:t>）素质结构</w:t>
      </w:r>
    </w:p>
    <w:p>
      <w:pPr>
        <w:spacing w:line="560" w:lineRule="exact"/>
        <w:ind w:firstLine="480" w:firstLineChars="200"/>
        <w:rPr>
          <w:sz w:val="24"/>
        </w:rPr>
      </w:pPr>
      <w:r>
        <w:rPr>
          <w:rFonts w:hint="eastAsia"/>
          <w:sz w:val="24"/>
        </w:rPr>
        <w:t>道德素质</w:t>
      </w:r>
      <w:r>
        <w:rPr>
          <w:sz w:val="24"/>
        </w:rPr>
        <w:t xml:space="preserve">  </w:t>
      </w:r>
      <w:r>
        <w:rPr>
          <w:rFonts w:hint="eastAsia"/>
          <w:sz w:val="24"/>
        </w:rPr>
        <w:t>爱国爱党爱人民，拥护习近平</w:t>
      </w:r>
      <w:r>
        <w:fldChar w:fldCharType="begin"/>
      </w:r>
      <w:r>
        <w:instrText xml:space="preserve"> HYPERLINK "https://baike.baidu.com/item/%E6%96%B0%E6%97%B6%E4%BB%A3%E4%B8%AD%E5%9B%BD%E7%89%B9%E8%89%B2%E7%A4%BE%E4%BC%9A%E4%B8%BB%E4%B9%89%E6%80%9D%E6%83%B3/22167410" \t "_blank" </w:instrText>
      </w:r>
      <w:r>
        <w:fldChar w:fldCharType="separate"/>
      </w:r>
      <w:r>
        <w:rPr>
          <w:rStyle w:val="13"/>
          <w:rFonts w:hint="eastAsia"/>
          <w:sz w:val="24"/>
        </w:rPr>
        <w:t>新时代中国特色社会主义思想</w:t>
      </w:r>
      <w:r>
        <w:rPr>
          <w:rStyle w:val="13"/>
          <w:rFonts w:hint="eastAsia"/>
          <w:sz w:val="24"/>
        </w:rPr>
        <w:fldChar w:fldCharType="end"/>
      </w:r>
      <w:r>
        <w:rPr>
          <w:rFonts w:hint="eastAsia"/>
          <w:sz w:val="24"/>
        </w:rPr>
        <w:t>，具有良好的职业道德和敬业精神，有科学的世界观、人生观和价值观，以及艰苦奋斗、实干创新的精神。</w:t>
      </w:r>
    </w:p>
    <w:p>
      <w:pPr>
        <w:spacing w:line="560" w:lineRule="exact"/>
        <w:ind w:firstLine="480" w:firstLineChars="200"/>
        <w:rPr>
          <w:sz w:val="24"/>
        </w:rPr>
      </w:pPr>
      <w:r>
        <w:rPr>
          <w:rFonts w:hint="eastAsia"/>
          <w:sz w:val="24"/>
        </w:rPr>
        <w:t>文化素质</w:t>
      </w:r>
      <w:r>
        <w:rPr>
          <w:sz w:val="24"/>
        </w:rPr>
        <w:t xml:space="preserve">  </w:t>
      </w:r>
      <w:r>
        <w:rPr>
          <w:rFonts w:hint="eastAsia"/>
          <w:sz w:val="24"/>
        </w:rPr>
        <w:t>具有基本的人文、社科知识，养成良好的学习态度和学习方法，追求不断的自我发展、自我完善和自我超越。</w:t>
      </w:r>
    </w:p>
    <w:p>
      <w:pPr>
        <w:spacing w:line="560" w:lineRule="exact"/>
        <w:ind w:firstLine="480" w:firstLineChars="200"/>
        <w:rPr>
          <w:sz w:val="24"/>
        </w:rPr>
      </w:pPr>
      <w:r>
        <w:rPr>
          <w:rFonts w:hint="eastAsia"/>
          <w:sz w:val="24"/>
        </w:rPr>
        <w:t>身心素质</w:t>
      </w:r>
      <w:r>
        <w:rPr>
          <w:sz w:val="24"/>
        </w:rPr>
        <w:t xml:space="preserve">  </w:t>
      </w:r>
      <w:r>
        <w:rPr>
          <w:rFonts w:hint="eastAsia"/>
          <w:sz w:val="24"/>
        </w:rPr>
        <w:t>具有坚强的意志力和自信心，有良好的心理承受能力，吃苦耐劳，有良好的体魄，达到国家规定的体育标准。</w:t>
      </w:r>
    </w:p>
    <w:p>
      <w:pPr>
        <w:spacing w:line="560" w:lineRule="exact"/>
        <w:ind w:firstLine="480" w:firstLineChars="200"/>
        <w:rPr>
          <w:sz w:val="24"/>
        </w:rPr>
      </w:pPr>
      <w:r>
        <w:rPr>
          <w:rFonts w:hint="eastAsia"/>
          <w:sz w:val="24"/>
        </w:rPr>
        <w:t>业务素质</w:t>
      </w:r>
      <w:r>
        <w:rPr>
          <w:sz w:val="24"/>
        </w:rPr>
        <w:t xml:space="preserve">  </w:t>
      </w:r>
      <w:r>
        <w:rPr>
          <w:rFonts w:hint="eastAsia"/>
          <w:sz w:val="24"/>
        </w:rPr>
        <w:t>坚持业务学习，努力钻研，加强对舞蹈专业理论、技能的学习，认真参与实习实训，成为一专多能的高技能应用型舞蹈表演人才。</w:t>
      </w:r>
    </w:p>
    <w:p>
      <w:pPr>
        <w:spacing w:line="360" w:lineRule="auto"/>
        <w:ind w:firstLine="537" w:firstLineChars="168"/>
        <w:rPr>
          <w:rFonts w:ascii="黑体" w:hAnsi="宋体" w:eastAsia="黑体"/>
          <w:bCs/>
          <w:sz w:val="32"/>
          <w:szCs w:val="32"/>
        </w:rPr>
      </w:pPr>
      <w:r>
        <w:rPr>
          <w:rFonts w:hint="eastAsia" w:ascii="黑体" w:hAnsi="宋体" w:eastAsia="黑体"/>
          <w:bCs/>
          <w:sz w:val="32"/>
          <w:szCs w:val="32"/>
        </w:rPr>
        <w:t>六、职业资格证书</w:t>
      </w:r>
      <w:bookmarkEnd w:id="48"/>
    </w:p>
    <w:p>
      <w:pPr>
        <w:spacing w:line="360" w:lineRule="auto"/>
        <w:ind w:firstLine="504" w:firstLineChars="168"/>
        <w:rPr>
          <w:rFonts w:ascii="仿宋" w:hAnsi="仿宋" w:eastAsia="仿宋" w:cs="仿宋"/>
          <w:bCs/>
          <w:sz w:val="30"/>
          <w:szCs w:val="30"/>
        </w:rPr>
      </w:pPr>
      <w:r>
        <w:rPr>
          <w:rFonts w:hint="eastAsia" w:ascii="仿宋" w:hAnsi="仿宋" w:eastAsia="仿宋" w:cs="仿宋"/>
          <w:bCs/>
          <w:sz w:val="30"/>
          <w:szCs w:val="30"/>
        </w:rPr>
        <w:t>舞蹈演员证书  计算机等级证书  普通话证书</w:t>
      </w:r>
    </w:p>
    <w:p>
      <w:pPr>
        <w:spacing w:line="360" w:lineRule="auto"/>
        <w:ind w:firstLine="537" w:firstLineChars="168"/>
        <w:rPr>
          <w:rFonts w:ascii="黑体" w:hAnsi="宋体" w:eastAsia="黑体"/>
          <w:bCs/>
          <w:sz w:val="32"/>
          <w:szCs w:val="32"/>
        </w:rPr>
      </w:pPr>
      <w:bookmarkStart w:id="49" w:name="_Toc10579_WPSOffice_Level2"/>
      <w:r>
        <w:rPr>
          <w:rFonts w:hint="eastAsia" w:ascii="黑体" w:hAnsi="宋体" w:eastAsia="黑体"/>
          <w:bCs/>
          <w:sz w:val="32"/>
          <w:szCs w:val="32"/>
        </w:rPr>
        <w:t>七、课程体系与核心课程（教学内容）</w:t>
      </w:r>
      <w:bookmarkEnd w:id="49"/>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（一）课程体系设计思路</w:t>
      </w:r>
    </w:p>
    <w:p>
      <w:pPr>
        <w:spacing w:line="360" w:lineRule="auto"/>
        <w:ind w:firstLine="480" w:firstLineChars="200"/>
        <w:rPr>
          <w:rFonts w:ascii="仿宋_GB2312" w:hAnsi="宋体" w:eastAsia="仿宋_GB2312"/>
          <w:bCs/>
          <w:sz w:val="30"/>
          <w:szCs w:val="30"/>
        </w:rPr>
      </w:pPr>
      <w:r>
        <w:rPr>
          <w:rFonts w:hint="eastAsia" w:ascii="宋体" w:hAnsi="宋体"/>
          <w:sz w:val="24"/>
        </w:rPr>
        <w:t>舞蹈编导核心课程的设计紧紧围绕晋城市文化艺术市场，结合《教育部关于全面提高高等职业教育教学质量的若干意见》，将课程与实际工作需要相结合，重视职业道德、职业素质、职业能力的培养；重视创新精神和创新能力的培养；力求培养适应职业岗位需要的具有良好敬业精神和职业道德的高技能应用型舞蹈编导人才。</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（二）典型工作任务及能力分析</w:t>
      </w:r>
    </w:p>
    <w:p>
      <w:pPr>
        <w:spacing w:line="360" w:lineRule="auto"/>
        <w:ind w:firstLine="480" w:firstLineChars="200"/>
        <w:rPr>
          <w:rFonts w:ascii="宋体" w:hAnsi="宋体"/>
          <w:sz w:val="24"/>
        </w:rPr>
      </w:pPr>
      <w:r>
        <w:rPr>
          <w:rFonts w:hint="eastAsia" w:ascii="宋体" w:hAnsi="宋体"/>
          <w:sz w:val="24"/>
        </w:rPr>
        <w:t xml:space="preserve">本专业对应的职业岗位的典型工作任务有基本功教学、民族民间舞教学、编导排练、组织活动、现代教育技术应用、教学科研工作及流利的口语表达能力。典型工作任务及其对应的职业能力详见表。 </w:t>
      </w:r>
    </w:p>
    <w:tbl>
      <w:tblPr>
        <w:tblStyle w:val="9"/>
        <w:tblpPr w:leftFromText="180" w:rightFromText="180" w:vertAnchor="text" w:horzAnchor="margin" w:tblpXSpec="center" w:tblpY="314"/>
        <w:tblW w:w="86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7"/>
        <w:gridCol w:w="5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09" w:type="dxa"/>
            <w:gridSpan w:val="2"/>
            <w:tcBorders>
              <w:top w:val="nil"/>
              <w:left w:val="nil"/>
              <w:bottom w:val="single" w:color="auto" w:sz="4" w:space="0"/>
              <w:right w:val="nil"/>
            </w:tcBorders>
            <w:vAlign w:val="center"/>
          </w:tcPr>
          <w:p>
            <w:pPr>
              <w:jc w:val="center"/>
              <w:rPr>
                <w:rFonts w:ascii="宋体" w:hAnsi="宋体"/>
                <w:b/>
                <w:sz w:val="32"/>
                <w:szCs w:val="32"/>
              </w:rPr>
            </w:pPr>
            <w:r>
              <w:rPr>
                <w:rFonts w:hint="eastAsia" w:ascii="宋体" w:hAnsi="宋体"/>
                <w:b/>
                <w:sz w:val="32"/>
                <w:szCs w:val="32"/>
              </w:rPr>
              <w:t>典型工作任务及其对应的职业能力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47" w:type="dxa"/>
            <w:tcBorders>
              <w:top w:val="single" w:color="auto" w:sz="4" w:space="0"/>
              <w:right w:val="single" w:color="auto" w:sz="6" w:space="0"/>
            </w:tcBorders>
            <w:vAlign w:val="center"/>
          </w:tcPr>
          <w:p>
            <w:pPr>
              <w:jc w:val="center"/>
              <w:rPr>
                <w:rFonts w:ascii="宋体" w:hAnsi="宋体"/>
                <w:b/>
                <w:sz w:val="24"/>
              </w:rPr>
            </w:pPr>
            <w:r>
              <w:rPr>
                <w:rFonts w:hint="eastAsia" w:ascii="宋体" w:hAnsi="宋体"/>
                <w:b/>
                <w:sz w:val="24"/>
              </w:rPr>
              <w:t>典型工作任务</w:t>
            </w:r>
          </w:p>
        </w:tc>
        <w:tc>
          <w:tcPr>
            <w:tcW w:w="5962" w:type="dxa"/>
            <w:tcBorders>
              <w:top w:val="single" w:color="auto" w:sz="4" w:space="0"/>
              <w:left w:val="single" w:color="auto" w:sz="6" w:space="0"/>
            </w:tcBorders>
            <w:vAlign w:val="center"/>
          </w:tcPr>
          <w:p>
            <w:pPr>
              <w:jc w:val="center"/>
              <w:rPr>
                <w:rFonts w:ascii="宋体" w:hAnsi="宋体"/>
                <w:b/>
                <w:sz w:val="24"/>
              </w:rPr>
            </w:pPr>
            <w:r>
              <w:rPr>
                <w:rFonts w:hint="eastAsia" w:ascii="宋体" w:hAnsi="宋体"/>
                <w:b/>
                <w:sz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47" w:type="dxa"/>
            <w:vAlign w:val="center"/>
          </w:tcPr>
          <w:p>
            <w:pPr>
              <w:rPr>
                <w:rFonts w:ascii="宋体" w:hAnsi="宋体"/>
                <w:sz w:val="24"/>
              </w:rPr>
            </w:pPr>
            <w:r>
              <w:rPr>
                <w:rFonts w:hint="eastAsia" w:ascii="宋体" w:hAnsi="宋体"/>
                <w:sz w:val="24"/>
              </w:rPr>
              <w:t>舞蹈基本功教学</w:t>
            </w:r>
          </w:p>
        </w:tc>
        <w:tc>
          <w:tcPr>
            <w:tcW w:w="5962" w:type="dxa"/>
            <w:vAlign w:val="center"/>
          </w:tcPr>
          <w:p>
            <w:pPr>
              <w:rPr>
                <w:rFonts w:ascii="宋体" w:hAnsi="宋体"/>
                <w:sz w:val="24"/>
              </w:rPr>
            </w:pPr>
            <w:r>
              <w:rPr>
                <w:rFonts w:hint="eastAsia" w:ascii="宋体" w:hAnsi="宋体"/>
                <w:sz w:val="24"/>
              </w:rPr>
              <w:t>肌肉能力训练的教学能力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47" w:type="dxa"/>
            <w:vAlign w:val="center"/>
          </w:tcPr>
          <w:p>
            <w:pPr>
              <w:rPr>
                <w:rFonts w:ascii="宋体" w:hAnsi="宋体"/>
                <w:sz w:val="24"/>
              </w:rPr>
            </w:pPr>
            <w:r>
              <w:rPr>
                <w:rFonts w:hint="eastAsia" w:ascii="宋体" w:hAnsi="宋体"/>
                <w:sz w:val="24"/>
              </w:rPr>
              <w:t>民族民间舞蹈教学</w:t>
            </w:r>
          </w:p>
        </w:tc>
        <w:tc>
          <w:tcPr>
            <w:tcW w:w="5962" w:type="dxa"/>
            <w:vAlign w:val="center"/>
          </w:tcPr>
          <w:p>
            <w:pPr>
              <w:rPr>
                <w:rFonts w:ascii="宋体" w:hAnsi="宋体"/>
                <w:sz w:val="24"/>
              </w:rPr>
            </w:pPr>
            <w:r>
              <w:rPr>
                <w:rFonts w:hint="eastAsia" w:ascii="宋体" w:hAnsi="宋体"/>
                <w:sz w:val="24"/>
              </w:rPr>
              <w:t>常用民族民间舞蹈的教学能力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47" w:type="dxa"/>
            <w:vAlign w:val="center"/>
          </w:tcPr>
          <w:p>
            <w:pPr>
              <w:rPr>
                <w:rFonts w:ascii="宋体" w:hAnsi="宋体"/>
                <w:sz w:val="24"/>
              </w:rPr>
            </w:pPr>
            <w:r>
              <w:rPr>
                <w:rFonts w:hint="eastAsia" w:ascii="宋体" w:hAnsi="宋体"/>
                <w:sz w:val="24"/>
              </w:rPr>
              <w:t>编导排练</w:t>
            </w:r>
          </w:p>
        </w:tc>
        <w:tc>
          <w:tcPr>
            <w:tcW w:w="5962" w:type="dxa"/>
            <w:vAlign w:val="center"/>
          </w:tcPr>
          <w:p>
            <w:pPr>
              <w:rPr>
                <w:rFonts w:ascii="宋体" w:hAnsi="宋体"/>
                <w:sz w:val="24"/>
              </w:rPr>
            </w:pPr>
            <w:r>
              <w:rPr>
                <w:rFonts w:hint="eastAsia" w:ascii="宋体" w:hAnsi="宋体"/>
                <w:sz w:val="24"/>
              </w:rPr>
              <w:t>进行舞蹈编排的基本能力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47" w:type="dxa"/>
            <w:vAlign w:val="center"/>
          </w:tcPr>
          <w:p>
            <w:pPr>
              <w:rPr>
                <w:rFonts w:ascii="宋体" w:hAnsi="宋体"/>
                <w:sz w:val="24"/>
              </w:rPr>
            </w:pPr>
            <w:r>
              <w:rPr>
                <w:rFonts w:hint="eastAsia" w:ascii="宋体" w:hAnsi="宋体"/>
                <w:sz w:val="24"/>
              </w:rPr>
              <w:t>组织能力</w:t>
            </w:r>
          </w:p>
        </w:tc>
        <w:tc>
          <w:tcPr>
            <w:tcW w:w="5962" w:type="dxa"/>
            <w:vAlign w:val="center"/>
          </w:tcPr>
          <w:p>
            <w:pPr>
              <w:rPr>
                <w:rFonts w:ascii="宋体" w:hAnsi="宋体"/>
                <w:sz w:val="24"/>
              </w:rPr>
            </w:pPr>
            <w:r>
              <w:rPr>
                <w:rFonts w:hint="eastAsia" w:ascii="宋体" w:hAnsi="宋体"/>
                <w:sz w:val="24"/>
              </w:rPr>
              <w:t>根据工作需要，组织各种宣传活动的能力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47" w:type="dxa"/>
            <w:vAlign w:val="center"/>
          </w:tcPr>
          <w:p>
            <w:pPr>
              <w:rPr>
                <w:rFonts w:ascii="宋体" w:hAnsi="宋体"/>
                <w:sz w:val="24"/>
              </w:rPr>
            </w:pPr>
            <w:r>
              <w:rPr>
                <w:rFonts w:hint="eastAsia" w:ascii="宋体" w:hAnsi="宋体"/>
                <w:sz w:val="24"/>
              </w:rPr>
              <w:t>现代教育技术应用</w:t>
            </w:r>
          </w:p>
        </w:tc>
        <w:tc>
          <w:tcPr>
            <w:tcW w:w="5962" w:type="dxa"/>
            <w:vAlign w:val="center"/>
          </w:tcPr>
          <w:p>
            <w:pPr>
              <w:rPr>
                <w:rFonts w:ascii="宋体" w:hAnsi="宋体"/>
                <w:sz w:val="24"/>
              </w:rPr>
            </w:pPr>
            <w:r>
              <w:rPr>
                <w:rFonts w:hint="eastAsia" w:ascii="宋体" w:hAnsi="宋体"/>
                <w:sz w:val="24"/>
              </w:rPr>
              <w:t>现代教育技术应用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47" w:type="dxa"/>
            <w:vAlign w:val="center"/>
          </w:tcPr>
          <w:p>
            <w:pPr>
              <w:rPr>
                <w:rFonts w:ascii="宋体" w:hAnsi="宋体"/>
                <w:sz w:val="24"/>
              </w:rPr>
            </w:pPr>
            <w:r>
              <w:rPr>
                <w:rFonts w:hint="eastAsia" w:ascii="宋体" w:hAnsi="宋体"/>
                <w:sz w:val="24"/>
              </w:rPr>
              <w:t>教学科研工作</w:t>
            </w:r>
          </w:p>
        </w:tc>
        <w:tc>
          <w:tcPr>
            <w:tcW w:w="5962" w:type="dxa"/>
            <w:vAlign w:val="center"/>
          </w:tcPr>
          <w:p>
            <w:pPr>
              <w:rPr>
                <w:rFonts w:ascii="宋体" w:hAnsi="宋体"/>
                <w:sz w:val="24"/>
              </w:rPr>
            </w:pPr>
            <w:r>
              <w:rPr>
                <w:rFonts w:hint="eastAsia" w:ascii="宋体" w:hAnsi="宋体"/>
                <w:sz w:val="24"/>
              </w:rPr>
              <w:t>科研能力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47" w:type="dxa"/>
            <w:vAlign w:val="center"/>
          </w:tcPr>
          <w:p>
            <w:pPr>
              <w:rPr>
                <w:rFonts w:ascii="宋体" w:hAnsi="宋体"/>
                <w:sz w:val="24"/>
              </w:rPr>
            </w:pPr>
            <w:r>
              <w:rPr>
                <w:rFonts w:hint="eastAsia" w:ascii="宋体" w:hAnsi="宋体"/>
                <w:sz w:val="24"/>
              </w:rPr>
              <w:t>流利的口语表达</w:t>
            </w:r>
          </w:p>
        </w:tc>
        <w:tc>
          <w:tcPr>
            <w:tcW w:w="5962" w:type="dxa"/>
            <w:vAlign w:val="center"/>
          </w:tcPr>
          <w:p>
            <w:pPr>
              <w:rPr>
                <w:rFonts w:ascii="宋体" w:hAnsi="宋体"/>
                <w:sz w:val="24"/>
              </w:rPr>
            </w:pPr>
            <w:r>
              <w:rPr>
                <w:rFonts w:hint="eastAsia" w:ascii="宋体" w:hAnsi="宋体"/>
                <w:sz w:val="24"/>
              </w:rPr>
              <w:t>口语表达能力</w:t>
            </w:r>
          </w:p>
        </w:tc>
      </w:tr>
    </w:tbl>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（三）课程体系设置</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依据行业企业标准和职业岗位的任职需求，经过论证，舞蹈编导形成了本专业的课程体系，具体如下：</w:t>
      </w:r>
    </w:p>
    <w:p>
      <w:pPr>
        <w:spacing w:beforeLines="100" w:afterLines="100"/>
        <w:ind w:firstLine="493"/>
        <w:jc w:val="center"/>
        <w:rPr>
          <w:rFonts w:ascii="宋体" w:hAnsi="宋体" w:cs="宋体"/>
          <w:b/>
          <w:bCs/>
          <w:kern w:val="0"/>
          <w:sz w:val="24"/>
        </w:rPr>
      </w:pPr>
      <w:r>
        <w:rPr>
          <w:rFonts w:hint="eastAsia" w:ascii="宋体" w:hAnsi="宋体"/>
          <w:b/>
          <w:bCs/>
          <w:sz w:val="24"/>
        </w:rPr>
        <w:t>舞蹈编导</w:t>
      </w:r>
      <w:r>
        <w:rPr>
          <w:rFonts w:hint="eastAsia" w:ascii="宋体" w:hAnsi="宋体" w:cs="宋体"/>
          <w:b/>
          <w:bCs/>
          <w:kern w:val="0"/>
          <w:sz w:val="24"/>
        </w:rPr>
        <w:t>专业的课程体系</w:t>
      </w:r>
    </w:p>
    <w:tbl>
      <w:tblPr>
        <w:tblStyle w:val="9"/>
        <w:tblW w:w="94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4"/>
        <w:gridCol w:w="2019"/>
        <w:gridCol w:w="784"/>
        <w:gridCol w:w="738"/>
        <w:gridCol w:w="702"/>
        <w:gridCol w:w="540"/>
        <w:gridCol w:w="540"/>
        <w:gridCol w:w="540"/>
        <w:gridCol w:w="540"/>
        <w:gridCol w:w="540"/>
        <w:gridCol w:w="540"/>
        <w:gridCol w:w="12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4"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课程类别</w:t>
            </w:r>
          </w:p>
        </w:tc>
        <w:tc>
          <w:tcPr>
            <w:tcW w:w="2019" w:type="dxa"/>
            <w:vMerge w:val="restart"/>
            <w:tcBorders>
              <w:top w:val="single" w:color="auto" w:sz="12"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课程名称</w:t>
            </w:r>
          </w:p>
        </w:tc>
        <w:tc>
          <w:tcPr>
            <w:tcW w:w="784" w:type="dxa"/>
            <w:vMerge w:val="restart"/>
            <w:tcBorders>
              <w:top w:val="single" w:color="auto" w:sz="12"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课程性质</w:t>
            </w:r>
          </w:p>
        </w:tc>
        <w:tc>
          <w:tcPr>
            <w:tcW w:w="738" w:type="dxa"/>
            <w:vMerge w:val="restart"/>
            <w:tcBorders>
              <w:top w:val="single" w:color="auto" w:sz="12" w:space="0"/>
            </w:tcBorders>
            <w:shd w:val="clear" w:color="auto" w:fill="E6E6E6"/>
          </w:tcPr>
          <w:p>
            <w:pPr>
              <w:widowControl/>
              <w:spacing w:line="360" w:lineRule="auto"/>
              <w:jc w:val="center"/>
              <w:rPr>
                <w:rFonts w:ascii="Calibri" w:hAnsi="Calibri" w:eastAsia="仿宋_GB2312" w:cs="宋体"/>
                <w:szCs w:val="21"/>
              </w:rPr>
            </w:pPr>
            <w:r>
              <w:rPr>
                <w:rFonts w:hint="eastAsia" w:ascii="仿宋_GB2312" w:hAnsi="仿宋_GB2312" w:eastAsia="仿宋_GB2312" w:cs="宋体"/>
                <w:b/>
                <w:bCs/>
                <w:kern w:val="0"/>
                <w:szCs w:val="21"/>
              </w:rPr>
              <w:t>课程类型</w:t>
            </w:r>
          </w:p>
        </w:tc>
        <w:tc>
          <w:tcPr>
            <w:tcW w:w="702"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学时小计</w:t>
            </w:r>
          </w:p>
        </w:tc>
        <w:tc>
          <w:tcPr>
            <w:tcW w:w="3240" w:type="dxa"/>
            <w:gridSpan w:val="6"/>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参考学时数</w:t>
            </w:r>
          </w:p>
        </w:tc>
        <w:tc>
          <w:tcPr>
            <w:tcW w:w="1264"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4"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c>
          <w:tcPr>
            <w:tcW w:w="2019" w:type="dxa"/>
            <w:vMerge w:val="continue"/>
            <w:shd w:val="clear" w:color="auto" w:fill="CCCCCC"/>
            <w:vAlign w:val="center"/>
          </w:tcPr>
          <w:p>
            <w:pPr>
              <w:widowControl/>
              <w:spacing w:line="360" w:lineRule="auto"/>
              <w:jc w:val="left"/>
              <w:rPr>
                <w:rFonts w:ascii="仿宋_GB2312" w:hAnsi="仿宋_GB2312" w:eastAsia="仿宋_GB2312" w:cs="宋体"/>
                <w:kern w:val="0"/>
                <w:szCs w:val="21"/>
              </w:rPr>
            </w:pPr>
          </w:p>
        </w:tc>
        <w:tc>
          <w:tcPr>
            <w:tcW w:w="784" w:type="dxa"/>
            <w:vMerge w:val="continue"/>
            <w:shd w:val="clear" w:color="auto" w:fill="CCCCCC"/>
            <w:vAlign w:val="center"/>
          </w:tcPr>
          <w:p>
            <w:pPr>
              <w:widowControl/>
              <w:spacing w:line="360" w:lineRule="auto"/>
              <w:jc w:val="left"/>
              <w:rPr>
                <w:rFonts w:ascii="仿宋_GB2312" w:hAnsi="仿宋_GB2312" w:eastAsia="仿宋_GB2312" w:cs="宋体"/>
                <w:kern w:val="0"/>
                <w:szCs w:val="21"/>
              </w:rPr>
            </w:pPr>
          </w:p>
        </w:tc>
        <w:tc>
          <w:tcPr>
            <w:tcW w:w="738" w:type="dxa"/>
            <w:vMerge w:val="continue"/>
            <w:shd w:val="clear" w:color="auto" w:fill="CCCCCC"/>
          </w:tcPr>
          <w:p>
            <w:pPr>
              <w:widowControl/>
              <w:spacing w:line="360" w:lineRule="auto"/>
              <w:jc w:val="left"/>
              <w:rPr>
                <w:rFonts w:ascii="仿宋_GB2312" w:hAnsi="仿宋_GB2312" w:eastAsia="仿宋_GB2312" w:cs="宋体"/>
                <w:kern w:val="0"/>
                <w:szCs w:val="21"/>
              </w:rPr>
            </w:pPr>
          </w:p>
        </w:tc>
        <w:tc>
          <w:tcPr>
            <w:tcW w:w="702"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c>
          <w:tcPr>
            <w:tcW w:w="108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第一学年</w:t>
            </w:r>
          </w:p>
        </w:tc>
        <w:tc>
          <w:tcPr>
            <w:tcW w:w="108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第二学年</w:t>
            </w:r>
          </w:p>
        </w:tc>
        <w:tc>
          <w:tcPr>
            <w:tcW w:w="108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第三学年</w:t>
            </w:r>
          </w:p>
        </w:tc>
        <w:tc>
          <w:tcPr>
            <w:tcW w:w="1264"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restart"/>
            <w:shd w:val="clear" w:color="auto" w:fill="auto"/>
            <w:textDirection w:val="tbRlV"/>
            <w:vAlign w:val="center"/>
          </w:tcPr>
          <w:p>
            <w:pPr>
              <w:widowControl/>
              <w:spacing w:line="360" w:lineRule="auto"/>
              <w:ind w:left="113" w:right="113"/>
              <w:jc w:val="center"/>
              <w:rPr>
                <w:rFonts w:ascii="宋体" w:hAnsi="宋体" w:cs="宋体"/>
                <w:kern w:val="0"/>
                <w:szCs w:val="18"/>
              </w:rPr>
            </w:pPr>
            <w:r>
              <w:rPr>
                <w:rFonts w:hint="eastAsia" w:ascii="宋体" w:hAnsi="宋体" w:cs="宋体"/>
                <w:kern w:val="0"/>
                <w:szCs w:val="18"/>
              </w:rPr>
              <w:t>公共基础课程</w:t>
            </w: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高职语文与中华传统文化</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A</w:t>
            </w:r>
          </w:p>
        </w:tc>
        <w:tc>
          <w:tcPr>
            <w:tcW w:w="702"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68</w:t>
            </w:r>
          </w:p>
        </w:tc>
        <w:tc>
          <w:tcPr>
            <w:tcW w:w="540" w:type="dxa"/>
            <w:tcBorders>
              <w:top w:val="single" w:color="auto" w:sz="6"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32</w:t>
            </w:r>
          </w:p>
        </w:tc>
        <w:tc>
          <w:tcPr>
            <w:tcW w:w="540" w:type="dxa"/>
            <w:tcBorders>
              <w:top w:val="single" w:color="auto" w:sz="6"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tcBorders>
              <w:top w:val="single" w:color="auto" w:sz="6" w:space="0"/>
            </w:tcBorders>
            <w:shd w:val="clear" w:color="auto" w:fill="auto"/>
            <w:vAlign w:val="center"/>
          </w:tcPr>
          <w:p>
            <w:pPr>
              <w:jc w:val="center"/>
              <w:rPr>
                <w:rFonts w:ascii="宋体" w:hAnsi="宋体"/>
                <w:szCs w:val="21"/>
              </w:rPr>
            </w:pPr>
          </w:p>
        </w:tc>
        <w:tc>
          <w:tcPr>
            <w:tcW w:w="540" w:type="dxa"/>
            <w:tcBorders>
              <w:top w:val="single" w:color="auto" w:sz="6" w:space="0"/>
            </w:tcBorders>
            <w:shd w:val="clear" w:color="auto" w:fill="auto"/>
            <w:vAlign w:val="center"/>
          </w:tcPr>
          <w:p>
            <w:pPr>
              <w:jc w:val="center"/>
              <w:rPr>
                <w:rFonts w:ascii="宋体" w:hAnsi="宋体"/>
                <w:szCs w:val="21"/>
              </w:rPr>
            </w:pPr>
          </w:p>
        </w:tc>
        <w:tc>
          <w:tcPr>
            <w:tcW w:w="540" w:type="dxa"/>
            <w:tcBorders>
              <w:top w:val="single" w:color="auto" w:sz="6" w:space="0"/>
            </w:tcBorders>
            <w:shd w:val="clear" w:color="auto" w:fill="auto"/>
            <w:vAlign w:val="center"/>
          </w:tcPr>
          <w:p>
            <w:pPr>
              <w:jc w:val="center"/>
              <w:rPr>
                <w:rFonts w:ascii="宋体" w:hAnsi="宋体"/>
                <w:szCs w:val="21"/>
              </w:rPr>
            </w:pPr>
          </w:p>
        </w:tc>
        <w:tc>
          <w:tcPr>
            <w:tcW w:w="540" w:type="dxa"/>
            <w:tcBorders>
              <w:top w:val="single" w:color="auto" w:sz="6" w:space="0"/>
            </w:tcBorders>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ascii="宋体" w:hAnsi="宋体"/>
                <w:szCs w:val="21"/>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高职英语</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A</w:t>
            </w:r>
          </w:p>
        </w:tc>
        <w:tc>
          <w:tcPr>
            <w:tcW w:w="702"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100</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 w:val="18"/>
                <w:szCs w:val="18"/>
              </w:rPr>
              <w:t>64</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 w:val="18"/>
                <w:szCs w:val="18"/>
              </w:rPr>
              <w:t>36</w:t>
            </w: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ascii="宋体" w:hAnsi="宋体"/>
                <w:szCs w:val="21"/>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计算机应用</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B</w:t>
            </w:r>
          </w:p>
        </w:tc>
        <w:tc>
          <w:tcPr>
            <w:tcW w:w="702"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72</w:t>
            </w: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72</w:t>
            </w: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ascii="宋体" w:hAnsi="宋体"/>
                <w:szCs w:val="21"/>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体育与健康</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A</w:t>
            </w:r>
          </w:p>
        </w:tc>
        <w:tc>
          <w:tcPr>
            <w:tcW w:w="702"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140</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32</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ascii="宋体" w:hAnsi="宋体"/>
                <w:szCs w:val="21"/>
              </w:rPr>
            </w:pPr>
            <w:r>
              <w:rPr>
                <w:rFonts w:hint="eastAsia" w:ascii="宋体" w:hAnsi="宋体"/>
                <w:sz w:val="20"/>
                <w:szCs w:val="20"/>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思想道德修养与法律基础</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A</w:t>
            </w:r>
          </w:p>
        </w:tc>
        <w:tc>
          <w:tcPr>
            <w:tcW w:w="702"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68</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32</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ascii="宋体" w:hAnsi="宋体"/>
                <w:szCs w:val="21"/>
              </w:rPr>
            </w:pPr>
            <w:r>
              <w:rPr>
                <w:rFonts w:hint="eastAsia" w:ascii="宋体" w:hAnsi="宋体"/>
                <w:sz w:val="20"/>
                <w:szCs w:val="20"/>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毛泽东思想和中国特色社会主义理论体系概论</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B</w:t>
            </w:r>
          </w:p>
        </w:tc>
        <w:tc>
          <w:tcPr>
            <w:tcW w:w="702"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72</w:t>
            </w: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ascii="宋体" w:hAnsi="宋体"/>
                <w:szCs w:val="21"/>
              </w:rPr>
            </w:pPr>
            <w:r>
              <w:rPr>
                <w:rFonts w:hint="eastAsia" w:ascii="宋体" w:hAnsi="宋体"/>
                <w:sz w:val="20"/>
                <w:szCs w:val="20"/>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形势政策</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B</w:t>
            </w:r>
          </w:p>
        </w:tc>
        <w:tc>
          <w:tcPr>
            <w:tcW w:w="702"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 w:val="18"/>
                <w:szCs w:val="18"/>
              </w:rPr>
              <w:t>△</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 w:val="18"/>
                <w:szCs w:val="18"/>
              </w:rPr>
              <w:t>△</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 w:val="18"/>
                <w:szCs w:val="18"/>
              </w:rPr>
              <w:t>△</w:t>
            </w:r>
          </w:p>
        </w:tc>
        <w:tc>
          <w:tcPr>
            <w:tcW w:w="540"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 w:val="18"/>
                <w:szCs w:val="18"/>
              </w:rPr>
              <w:t>△</w:t>
            </w:r>
          </w:p>
        </w:tc>
        <w:tc>
          <w:tcPr>
            <w:tcW w:w="540" w:type="dxa"/>
            <w:shd w:val="clear" w:color="auto" w:fill="auto"/>
            <w:vAlign w:val="center"/>
          </w:tcPr>
          <w:p>
            <w:pPr>
              <w:jc w:val="center"/>
              <w:rPr>
                <w:rFonts w:ascii="宋体" w:hAnsi="宋体"/>
                <w:szCs w:val="21"/>
              </w:rPr>
            </w:pPr>
          </w:p>
        </w:tc>
        <w:tc>
          <w:tcPr>
            <w:tcW w:w="540" w:type="dxa"/>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ascii="宋体" w:hAnsi="宋体"/>
                <w:szCs w:val="21"/>
              </w:rPr>
            </w:pPr>
            <w:r>
              <w:rPr>
                <w:rFonts w:hint="eastAsia" w:ascii="宋体" w:hAnsi="宋体"/>
                <w:sz w:val="20"/>
                <w:szCs w:val="20"/>
              </w:rPr>
              <w:t>讲座形式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b/>
                <w:bCs/>
                <w:kern w:val="0"/>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安全教育</w:t>
            </w:r>
          </w:p>
        </w:tc>
        <w:tc>
          <w:tcPr>
            <w:tcW w:w="784" w:type="dxa"/>
            <w:shd w:val="clear" w:color="auto" w:fill="auto"/>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必修</w:t>
            </w:r>
          </w:p>
        </w:tc>
        <w:tc>
          <w:tcPr>
            <w:tcW w:w="738" w:type="dxa"/>
            <w:shd w:val="clear" w:color="auto" w:fill="auto"/>
          </w:tcPr>
          <w:p>
            <w:pPr>
              <w:widowControl/>
              <w:jc w:val="center"/>
              <w:textAlignment w:val="top"/>
              <w:rPr>
                <w:rFonts w:ascii="宋体" w:hAnsi="宋体"/>
                <w:szCs w:val="18"/>
              </w:rPr>
            </w:pPr>
            <w:r>
              <w:rPr>
                <w:rFonts w:hint="eastAsia" w:ascii="宋体" w:hAnsi="宋体" w:eastAsia="宋体" w:cs="宋体"/>
                <w:color w:val="000000"/>
                <w:kern w:val="0"/>
                <w:szCs w:val="21"/>
              </w:rPr>
              <w:t>B</w:t>
            </w:r>
          </w:p>
        </w:tc>
        <w:tc>
          <w:tcPr>
            <w:tcW w:w="702" w:type="dxa"/>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36</w:t>
            </w:r>
          </w:p>
        </w:tc>
        <w:tc>
          <w:tcPr>
            <w:tcW w:w="540" w:type="dxa"/>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 w:val="18"/>
                <w:szCs w:val="18"/>
              </w:rPr>
              <w:t>△</w:t>
            </w:r>
          </w:p>
        </w:tc>
        <w:tc>
          <w:tcPr>
            <w:tcW w:w="540" w:type="dxa"/>
            <w:shd w:val="clear" w:color="auto" w:fill="auto"/>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shd w:val="clear" w:color="auto" w:fill="auto"/>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shd w:val="clear" w:color="auto" w:fill="auto"/>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shd w:val="clear" w:color="auto" w:fill="auto"/>
            <w:vAlign w:val="center"/>
          </w:tcPr>
          <w:p>
            <w:pPr>
              <w:jc w:val="center"/>
              <w:rPr>
                <w:rFonts w:ascii="宋体" w:hAnsi="宋体" w:eastAsia="宋体" w:cs="宋体"/>
                <w:color w:val="000000"/>
                <w:kern w:val="0"/>
                <w:szCs w:val="21"/>
              </w:rPr>
            </w:pPr>
          </w:p>
        </w:tc>
        <w:tc>
          <w:tcPr>
            <w:tcW w:w="540" w:type="dxa"/>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ascii="宋体" w:hAnsi="宋体"/>
                <w:szCs w:val="18"/>
              </w:rPr>
            </w:pPr>
            <w:r>
              <w:rPr>
                <w:rFonts w:hint="eastAsia" w:ascii="宋体" w:hAnsi="宋体"/>
                <w:sz w:val="20"/>
                <w:szCs w:val="20"/>
              </w:rPr>
              <w:t>主题班会形式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b/>
                <w:bCs/>
                <w:kern w:val="0"/>
                <w:szCs w:val="18"/>
              </w:rPr>
            </w:pPr>
          </w:p>
        </w:tc>
        <w:tc>
          <w:tcPr>
            <w:tcW w:w="2019" w:type="dxa"/>
            <w:shd w:val="clear" w:color="auto" w:fill="auto"/>
            <w:vAlign w:val="center"/>
          </w:tcPr>
          <w:p>
            <w:pPr>
              <w:widowControl/>
              <w:jc w:val="center"/>
              <w:textAlignment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eastAsia="zh-CN"/>
              </w:rPr>
              <w:t>劳动教育</w:t>
            </w:r>
          </w:p>
        </w:tc>
        <w:tc>
          <w:tcPr>
            <w:tcW w:w="784" w:type="dxa"/>
            <w:shd w:val="clear" w:color="auto" w:fill="auto"/>
            <w:vAlign w:val="center"/>
          </w:tcPr>
          <w:p>
            <w:pPr>
              <w:widowControl/>
              <w:jc w:val="center"/>
              <w:textAlignment w:val="center"/>
              <w:rPr>
                <w:rFonts w:hint="eastAsia" w:ascii="宋体" w:hAnsi="宋体" w:eastAsia="宋体" w:cs="宋体"/>
                <w:color w:val="000000"/>
                <w:kern w:val="0"/>
                <w:szCs w:val="21"/>
              </w:rPr>
            </w:pPr>
            <w:r>
              <w:rPr>
                <w:rFonts w:hint="eastAsia" w:ascii="宋体" w:hAnsi="宋体" w:eastAsia="宋体" w:cs="宋体"/>
                <w:color w:val="000000"/>
                <w:kern w:val="0"/>
                <w:szCs w:val="21"/>
              </w:rPr>
              <w:t>必修</w:t>
            </w:r>
          </w:p>
        </w:tc>
        <w:tc>
          <w:tcPr>
            <w:tcW w:w="738" w:type="dxa"/>
            <w:shd w:val="clear" w:color="auto" w:fill="auto"/>
          </w:tcPr>
          <w:p>
            <w:pPr>
              <w:widowControl/>
              <w:jc w:val="center"/>
              <w:textAlignment w:val="top"/>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B</w:t>
            </w:r>
          </w:p>
        </w:tc>
        <w:tc>
          <w:tcPr>
            <w:tcW w:w="702" w:type="dxa"/>
            <w:shd w:val="clear" w:color="auto" w:fill="auto"/>
            <w:vAlign w:val="center"/>
          </w:tcPr>
          <w:p>
            <w:pPr>
              <w:widowControl/>
              <w:jc w:val="center"/>
              <w:textAlignment w:val="center"/>
              <w:rPr>
                <w:rFonts w:hint="default" w:ascii="宋体" w:hAnsi="宋体" w:eastAsia="宋体" w:cs="宋体"/>
                <w:color w:val="000000"/>
                <w:kern w:val="0"/>
                <w:szCs w:val="21"/>
                <w:lang w:val="en-US" w:eastAsia="zh-CN"/>
              </w:rPr>
            </w:pPr>
            <w:r>
              <w:rPr>
                <w:sz w:val="19"/>
              </w:rPr>
              <w:t>36</w:t>
            </w:r>
          </w:p>
        </w:tc>
        <w:tc>
          <w:tcPr>
            <w:tcW w:w="540" w:type="dxa"/>
            <w:shd w:val="clear" w:color="auto" w:fill="auto"/>
            <w:vAlign w:val="center"/>
          </w:tcPr>
          <w:p>
            <w:pPr>
              <w:widowControl/>
              <w:jc w:val="center"/>
              <w:textAlignment w:val="center"/>
              <w:rPr>
                <w:rFonts w:hint="eastAsia" w:ascii="宋体" w:hAnsi="宋体" w:eastAsiaTheme="minorEastAsia" w:cstheme="minorBidi"/>
                <w:kern w:val="2"/>
                <w:sz w:val="21"/>
                <w:szCs w:val="21"/>
                <w:lang w:val="en-US" w:eastAsia="zh-CN" w:bidi="ar-SA"/>
              </w:rPr>
            </w:pPr>
            <w:r>
              <w:rPr>
                <w:rFonts w:hint="eastAsia" w:ascii="宋体" w:hAnsi="宋体" w:eastAsia="宋体" w:cs="宋体"/>
                <w:color w:val="000000"/>
                <w:kern w:val="0"/>
                <w:sz w:val="18"/>
                <w:szCs w:val="18"/>
              </w:rPr>
              <w:t>△</w:t>
            </w:r>
          </w:p>
        </w:tc>
        <w:tc>
          <w:tcPr>
            <w:tcW w:w="540" w:type="dxa"/>
            <w:shd w:val="clear" w:color="auto" w:fill="auto"/>
            <w:vAlign w:val="center"/>
          </w:tcPr>
          <w:p>
            <w:pPr>
              <w:widowControl/>
              <w:jc w:val="center"/>
              <w:textAlignment w:val="center"/>
              <w:rPr>
                <w:rFonts w:hint="eastAsia" w:ascii="宋体" w:hAnsi="宋体" w:eastAsiaTheme="minorEastAsia" w:cstheme="minorBidi"/>
                <w:kern w:val="2"/>
                <w:sz w:val="21"/>
                <w:szCs w:val="21"/>
                <w:lang w:val="en-US" w:eastAsia="zh-CN" w:bidi="ar-SA"/>
              </w:rPr>
            </w:pPr>
            <w:r>
              <w:rPr>
                <w:rFonts w:hint="eastAsia" w:ascii="宋体" w:hAnsi="宋体" w:eastAsia="宋体" w:cs="宋体"/>
                <w:color w:val="000000"/>
                <w:kern w:val="0"/>
                <w:sz w:val="18"/>
                <w:szCs w:val="18"/>
              </w:rPr>
              <w:t>△</w:t>
            </w:r>
          </w:p>
        </w:tc>
        <w:tc>
          <w:tcPr>
            <w:tcW w:w="540" w:type="dxa"/>
            <w:shd w:val="clear" w:color="auto" w:fill="auto"/>
            <w:vAlign w:val="center"/>
          </w:tcPr>
          <w:p>
            <w:pPr>
              <w:widowControl/>
              <w:jc w:val="center"/>
              <w:textAlignment w:val="center"/>
              <w:rPr>
                <w:rFonts w:hint="eastAsia" w:ascii="宋体" w:hAnsi="宋体" w:eastAsiaTheme="minorEastAsia" w:cstheme="minorBidi"/>
                <w:kern w:val="2"/>
                <w:sz w:val="21"/>
                <w:szCs w:val="21"/>
                <w:lang w:val="en-US" w:eastAsia="zh-CN" w:bidi="ar-SA"/>
              </w:rPr>
            </w:pPr>
            <w:r>
              <w:rPr>
                <w:rFonts w:hint="eastAsia" w:ascii="宋体" w:hAnsi="宋体" w:eastAsia="宋体" w:cs="宋体"/>
                <w:color w:val="000000"/>
                <w:kern w:val="0"/>
                <w:sz w:val="18"/>
                <w:szCs w:val="18"/>
              </w:rPr>
              <w:t>△</w:t>
            </w:r>
          </w:p>
        </w:tc>
        <w:tc>
          <w:tcPr>
            <w:tcW w:w="540" w:type="dxa"/>
            <w:shd w:val="clear" w:color="auto" w:fill="auto"/>
            <w:vAlign w:val="center"/>
          </w:tcPr>
          <w:p>
            <w:pPr>
              <w:widowControl/>
              <w:jc w:val="center"/>
              <w:textAlignment w:val="center"/>
              <w:rPr>
                <w:rFonts w:hint="eastAsia" w:ascii="宋体" w:hAnsi="宋体" w:eastAsiaTheme="minorEastAsia" w:cstheme="minorBidi"/>
                <w:kern w:val="2"/>
                <w:sz w:val="21"/>
                <w:szCs w:val="21"/>
                <w:lang w:val="en-US" w:eastAsia="zh-CN" w:bidi="ar-SA"/>
              </w:rPr>
            </w:pPr>
            <w:r>
              <w:rPr>
                <w:rFonts w:hint="eastAsia" w:ascii="宋体" w:hAnsi="宋体" w:eastAsia="宋体" w:cs="宋体"/>
                <w:color w:val="000000"/>
                <w:kern w:val="0"/>
                <w:sz w:val="18"/>
                <w:szCs w:val="18"/>
              </w:rPr>
              <w:t>△</w:t>
            </w:r>
          </w:p>
        </w:tc>
        <w:tc>
          <w:tcPr>
            <w:tcW w:w="540" w:type="dxa"/>
            <w:shd w:val="clear" w:color="auto" w:fill="auto"/>
            <w:vAlign w:val="center"/>
          </w:tcPr>
          <w:p>
            <w:pPr>
              <w:jc w:val="center"/>
              <w:rPr>
                <w:rFonts w:ascii="宋体" w:hAnsi="宋体" w:eastAsia="宋体" w:cs="宋体"/>
                <w:color w:val="000000"/>
                <w:kern w:val="0"/>
                <w:szCs w:val="21"/>
              </w:rPr>
            </w:pPr>
          </w:p>
        </w:tc>
        <w:tc>
          <w:tcPr>
            <w:tcW w:w="540" w:type="dxa"/>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hint="eastAsia" w:ascii="宋体" w:hAnsi="宋体"/>
                <w:sz w:val="20"/>
                <w:szCs w:val="20"/>
              </w:rPr>
            </w:pPr>
            <w:r>
              <w:rPr>
                <w:sz w:val="19"/>
              </w:rPr>
              <w:t>讲座主题班会形式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b/>
                <w:bCs/>
                <w:kern w:val="0"/>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心理健康教育</w:t>
            </w:r>
          </w:p>
        </w:tc>
        <w:tc>
          <w:tcPr>
            <w:tcW w:w="784" w:type="dxa"/>
            <w:shd w:val="clear" w:color="auto" w:fill="auto"/>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必修</w:t>
            </w:r>
          </w:p>
        </w:tc>
        <w:tc>
          <w:tcPr>
            <w:tcW w:w="738" w:type="dxa"/>
            <w:shd w:val="clear" w:color="auto" w:fill="auto"/>
          </w:tcPr>
          <w:p>
            <w:pPr>
              <w:widowControl/>
              <w:jc w:val="center"/>
              <w:textAlignment w:val="top"/>
              <w:rPr>
                <w:rFonts w:ascii="宋体" w:hAnsi="宋体"/>
                <w:szCs w:val="18"/>
              </w:rPr>
            </w:pPr>
            <w:r>
              <w:rPr>
                <w:rFonts w:hint="eastAsia" w:ascii="宋体" w:hAnsi="宋体" w:eastAsia="宋体" w:cs="宋体"/>
                <w:color w:val="000000"/>
                <w:kern w:val="0"/>
                <w:szCs w:val="21"/>
              </w:rPr>
              <w:t>B</w:t>
            </w:r>
          </w:p>
        </w:tc>
        <w:tc>
          <w:tcPr>
            <w:tcW w:w="702" w:type="dxa"/>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16</w:t>
            </w:r>
          </w:p>
        </w:tc>
        <w:tc>
          <w:tcPr>
            <w:tcW w:w="540" w:type="dxa"/>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16</w:t>
            </w:r>
          </w:p>
        </w:tc>
        <w:tc>
          <w:tcPr>
            <w:tcW w:w="540" w:type="dxa"/>
            <w:shd w:val="clear" w:color="auto" w:fill="auto"/>
            <w:vAlign w:val="center"/>
          </w:tcPr>
          <w:p>
            <w:pPr>
              <w:jc w:val="center"/>
              <w:rPr>
                <w:rFonts w:ascii="宋体" w:hAnsi="宋体" w:eastAsia="宋体" w:cs="宋体"/>
                <w:color w:val="000000"/>
                <w:kern w:val="0"/>
                <w:szCs w:val="21"/>
              </w:rPr>
            </w:pPr>
          </w:p>
        </w:tc>
        <w:tc>
          <w:tcPr>
            <w:tcW w:w="540" w:type="dxa"/>
            <w:shd w:val="clear" w:color="auto" w:fill="auto"/>
            <w:vAlign w:val="center"/>
          </w:tcPr>
          <w:p>
            <w:pPr>
              <w:jc w:val="center"/>
              <w:rPr>
                <w:rFonts w:ascii="宋体" w:hAnsi="宋体" w:eastAsia="宋体" w:cs="宋体"/>
                <w:color w:val="000000"/>
                <w:kern w:val="0"/>
                <w:szCs w:val="21"/>
              </w:rPr>
            </w:pPr>
          </w:p>
        </w:tc>
        <w:tc>
          <w:tcPr>
            <w:tcW w:w="540" w:type="dxa"/>
            <w:shd w:val="clear" w:color="auto" w:fill="auto"/>
            <w:vAlign w:val="center"/>
          </w:tcPr>
          <w:p>
            <w:pPr>
              <w:jc w:val="center"/>
              <w:rPr>
                <w:rFonts w:ascii="宋体" w:hAnsi="宋体" w:eastAsia="宋体" w:cs="宋体"/>
                <w:color w:val="000000"/>
                <w:kern w:val="0"/>
                <w:szCs w:val="21"/>
              </w:rPr>
            </w:pPr>
          </w:p>
        </w:tc>
        <w:tc>
          <w:tcPr>
            <w:tcW w:w="540" w:type="dxa"/>
            <w:shd w:val="clear" w:color="auto" w:fill="auto"/>
            <w:vAlign w:val="center"/>
          </w:tcPr>
          <w:p>
            <w:pPr>
              <w:jc w:val="center"/>
              <w:rPr>
                <w:rFonts w:ascii="宋体" w:hAnsi="宋体" w:eastAsia="宋体" w:cs="宋体"/>
                <w:color w:val="000000"/>
                <w:kern w:val="0"/>
                <w:szCs w:val="21"/>
              </w:rPr>
            </w:pPr>
          </w:p>
        </w:tc>
        <w:tc>
          <w:tcPr>
            <w:tcW w:w="540" w:type="dxa"/>
            <w:shd w:val="clear" w:color="auto" w:fill="auto"/>
            <w:vAlign w:val="center"/>
          </w:tcPr>
          <w:p>
            <w:pPr>
              <w:jc w:val="center"/>
              <w:rPr>
                <w:rFonts w:ascii="宋体" w:hAnsi="宋体"/>
                <w:szCs w:val="21"/>
              </w:rPr>
            </w:pPr>
          </w:p>
        </w:tc>
        <w:tc>
          <w:tcPr>
            <w:tcW w:w="1264" w:type="dxa"/>
            <w:vAlign w:val="center"/>
          </w:tcPr>
          <w:p>
            <w:pPr>
              <w:widowControl/>
              <w:spacing w:line="360" w:lineRule="auto"/>
              <w:jc w:val="center"/>
              <w:rPr>
                <w:rFonts w:ascii="宋体" w:hAnsi="宋体"/>
                <w:szCs w:val="18"/>
              </w:rPr>
            </w:pPr>
            <w:r>
              <w:rPr>
                <w:rFonts w:hint="eastAsia" w:ascii="宋体" w:hAnsi="宋体"/>
                <w:sz w:val="20"/>
                <w:szCs w:val="20"/>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b/>
                <w:bCs/>
                <w:kern w:val="0"/>
                <w:szCs w:val="18"/>
              </w:rPr>
            </w:pPr>
          </w:p>
        </w:tc>
        <w:tc>
          <w:tcPr>
            <w:tcW w:w="2019" w:type="dxa"/>
            <w:shd w:val="clear" w:color="auto" w:fill="auto"/>
            <w:vAlign w:val="center"/>
          </w:tcPr>
          <w:p>
            <w:pPr>
              <w:widowControl/>
              <w:jc w:val="center"/>
              <w:textAlignment w:val="center"/>
              <w:rPr>
                <w:rFonts w:ascii="宋体" w:hAnsi="宋体" w:cs="宋体"/>
                <w:b/>
                <w:bCs/>
                <w:kern w:val="0"/>
                <w:szCs w:val="21"/>
              </w:rPr>
            </w:pPr>
            <w:r>
              <w:rPr>
                <w:rFonts w:hint="eastAsia" w:ascii="宋体" w:hAnsi="宋体" w:eastAsia="宋体" w:cs="宋体"/>
                <w:color w:val="000000"/>
                <w:kern w:val="0"/>
                <w:szCs w:val="21"/>
              </w:rPr>
              <w:t>职业规划与就业指导</w:t>
            </w:r>
          </w:p>
        </w:tc>
        <w:tc>
          <w:tcPr>
            <w:tcW w:w="784" w:type="dxa"/>
            <w:shd w:val="clear" w:color="auto" w:fill="auto"/>
            <w:vAlign w:val="center"/>
          </w:tcPr>
          <w:p>
            <w:pPr>
              <w:widowControl/>
              <w:jc w:val="center"/>
              <w:textAlignment w:val="center"/>
              <w:rPr>
                <w:rFonts w:ascii="宋体" w:hAnsi="宋体" w:cs="宋体"/>
                <w:b/>
                <w:bCs/>
                <w:kern w:val="0"/>
                <w:szCs w:val="18"/>
              </w:rPr>
            </w:pPr>
            <w:r>
              <w:rPr>
                <w:rFonts w:hint="eastAsia" w:ascii="宋体" w:hAnsi="宋体" w:eastAsia="宋体" w:cs="宋体"/>
                <w:color w:val="000000"/>
                <w:kern w:val="0"/>
                <w:szCs w:val="21"/>
              </w:rPr>
              <w:t>必修</w:t>
            </w:r>
          </w:p>
        </w:tc>
        <w:tc>
          <w:tcPr>
            <w:tcW w:w="738" w:type="dxa"/>
            <w:shd w:val="clear" w:color="auto" w:fill="auto"/>
          </w:tcPr>
          <w:p>
            <w:pPr>
              <w:widowControl/>
              <w:jc w:val="center"/>
              <w:textAlignment w:val="top"/>
              <w:rPr>
                <w:rFonts w:ascii="宋体" w:hAnsi="宋体"/>
                <w:b/>
                <w:bCs/>
                <w:szCs w:val="18"/>
              </w:rPr>
            </w:pPr>
            <w:r>
              <w:rPr>
                <w:rFonts w:hint="eastAsia" w:ascii="宋体" w:hAnsi="宋体" w:eastAsia="宋体" w:cs="宋体"/>
                <w:color w:val="000000"/>
                <w:kern w:val="0"/>
                <w:szCs w:val="21"/>
              </w:rPr>
              <w:t>B</w:t>
            </w:r>
          </w:p>
        </w:tc>
        <w:tc>
          <w:tcPr>
            <w:tcW w:w="702" w:type="dxa"/>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18</w:t>
            </w:r>
          </w:p>
        </w:tc>
        <w:tc>
          <w:tcPr>
            <w:tcW w:w="540" w:type="dxa"/>
            <w:shd w:val="clear" w:color="auto" w:fill="auto"/>
            <w:vAlign w:val="center"/>
          </w:tcPr>
          <w:p>
            <w:pPr>
              <w:jc w:val="center"/>
              <w:rPr>
                <w:rFonts w:ascii="宋体" w:hAnsi="宋体" w:eastAsia="宋体" w:cs="宋体"/>
                <w:b/>
                <w:bCs/>
                <w:color w:val="000000"/>
                <w:kern w:val="0"/>
                <w:szCs w:val="21"/>
              </w:rPr>
            </w:pPr>
          </w:p>
        </w:tc>
        <w:tc>
          <w:tcPr>
            <w:tcW w:w="540" w:type="dxa"/>
            <w:shd w:val="clear" w:color="auto" w:fill="auto"/>
            <w:vAlign w:val="center"/>
          </w:tcPr>
          <w:p>
            <w:pPr>
              <w:jc w:val="center"/>
              <w:rPr>
                <w:rFonts w:ascii="宋体" w:hAnsi="宋体" w:eastAsia="宋体" w:cs="宋体"/>
                <w:b/>
                <w:bCs/>
                <w:color w:val="000000"/>
                <w:kern w:val="0"/>
                <w:szCs w:val="21"/>
              </w:rPr>
            </w:pPr>
          </w:p>
        </w:tc>
        <w:tc>
          <w:tcPr>
            <w:tcW w:w="540" w:type="dxa"/>
            <w:shd w:val="clear" w:color="auto" w:fill="auto"/>
            <w:vAlign w:val="center"/>
          </w:tcPr>
          <w:p>
            <w:pPr>
              <w:jc w:val="center"/>
              <w:rPr>
                <w:rFonts w:ascii="宋体" w:hAnsi="宋体" w:eastAsia="宋体" w:cs="宋体"/>
                <w:b/>
                <w:bCs/>
                <w:color w:val="000000"/>
                <w:kern w:val="0"/>
                <w:szCs w:val="21"/>
              </w:rPr>
            </w:pPr>
          </w:p>
        </w:tc>
        <w:tc>
          <w:tcPr>
            <w:tcW w:w="540" w:type="dxa"/>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18</w:t>
            </w:r>
          </w:p>
        </w:tc>
        <w:tc>
          <w:tcPr>
            <w:tcW w:w="540" w:type="dxa"/>
            <w:shd w:val="clear" w:color="auto" w:fill="auto"/>
            <w:vAlign w:val="center"/>
          </w:tcPr>
          <w:p>
            <w:pPr>
              <w:jc w:val="center"/>
              <w:rPr>
                <w:rFonts w:ascii="宋体" w:hAnsi="宋体" w:eastAsia="宋体" w:cs="宋体"/>
                <w:b/>
                <w:bCs/>
                <w:color w:val="000000"/>
                <w:kern w:val="0"/>
                <w:szCs w:val="21"/>
              </w:rPr>
            </w:pPr>
          </w:p>
        </w:tc>
        <w:tc>
          <w:tcPr>
            <w:tcW w:w="540" w:type="dxa"/>
            <w:shd w:val="clear" w:color="auto" w:fill="auto"/>
            <w:vAlign w:val="center"/>
          </w:tcPr>
          <w:p>
            <w:pPr>
              <w:jc w:val="center"/>
              <w:rPr>
                <w:rFonts w:ascii="宋体" w:hAnsi="宋体"/>
                <w:b/>
                <w:bCs/>
                <w:szCs w:val="21"/>
              </w:rPr>
            </w:pPr>
          </w:p>
        </w:tc>
        <w:tc>
          <w:tcPr>
            <w:tcW w:w="1264" w:type="dxa"/>
            <w:vAlign w:val="center"/>
          </w:tcPr>
          <w:p>
            <w:pPr>
              <w:widowControl/>
              <w:spacing w:line="360" w:lineRule="auto"/>
              <w:jc w:val="center"/>
              <w:rPr>
                <w:rFonts w:ascii="宋体" w:hAnsi="宋体"/>
                <w:b/>
                <w:bCs/>
                <w:szCs w:val="18"/>
              </w:rPr>
            </w:pPr>
            <w:r>
              <w:rPr>
                <w:rFonts w:hint="eastAsia" w:ascii="宋体" w:hAnsi="宋体"/>
                <w:sz w:val="20"/>
                <w:szCs w:val="20"/>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b/>
                <w:bCs/>
                <w:kern w:val="0"/>
                <w:szCs w:val="18"/>
              </w:rPr>
            </w:pPr>
          </w:p>
        </w:tc>
        <w:tc>
          <w:tcPr>
            <w:tcW w:w="2019" w:type="dxa"/>
            <w:shd w:val="clear" w:color="auto" w:fill="auto"/>
            <w:vAlign w:val="center"/>
          </w:tcPr>
          <w:p>
            <w:pPr>
              <w:widowControl/>
              <w:jc w:val="center"/>
              <w:textAlignment w:val="center"/>
              <w:rPr>
                <w:rFonts w:ascii="宋体" w:hAnsi="宋体" w:cs="宋体"/>
                <w:b/>
                <w:bCs/>
                <w:kern w:val="0"/>
                <w:szCs w:val="21"/>
              </w:rPr>
            </w:pPr>
            <w:r>
              <w:rPr>
                <w:rFonts w:hint="eastAsia" w:ascii="宋体" w:hAnsi="宋体" w:eastAsia="宋体" w:cs="宋体"/>
                <w:color w:val="000000"/>
                <w:kern w:val="0"/>
                <w:szCs w:val="21"/>
              </w:rPr>
              <w:t>创新创业教育</w:t>
            </w:r>
          </w:p>
        </w:tc>
        <w:tc>
          <w:tcPr>
            <w:tcW w:w="784" w:type="dxa"/>
            <w:shd w:val="clear" w:color="auto" w:fill="auto"/>
            <w:vAlign w:val="center"/>
          </w:tcPr>
          <w:p>
            <w:pPr>
              <w:widowControl/>
              <w:jc w:val="center"/>
              <w:textAlignment w:val="center"/>
              <w:rPr>
                <w:rFonts w:ascii="宋体" w:hAnsi="宋体" w:cs="宋体"/>
                <w:b/>
                <w:bCs/>
                <w:kern w:val="0"/>
                <w:szCs w:val="18"/>
              </w:rPr>
            </w:pPr>
            <w:r>
              <w:rPr>
                <w:rFonts w:hint="eastAsia" w:ascii="宋体" w:hAnsi="宋体" w:eastAsia="宋体" w:cs="宋体"/>
                <w:color w:val="000000"/>
                <w:kern w:val="0"/>
                <w:szCs w:val="21"/>
              </w:rPr>
              <w:t>必修</w:t>
            </w:r>
          </w:p>
        </w:tc>
        <w:tc>
          <w:tcPr>
            <w:tcW w:w="738" w:type="dxa"/>
            <w:shd w:val="clear" w:color="auto" w:fill="auto"/>
          </w:tcPr>
          <w:p>
            <w:pPr>
              <w:widowControl/>
              <w:jc w:val="center"/>
              <w:textAlignment w:val="top"/>
              <w:rPr>
                <w:rFonts w:ascii="宋体" w:hAnsi="宋体"/>
                <w:b/>
                <w:bCs/>
                <w:szCs w:val="18"/>
              </w:rPr>
            </w:pPr>
            <w:r>
              <w:rPr>
                <w:rFonts w:hint="eastAsia" w:ascii="宋体" w:hAnsi="宋体" w:eastAsia="宋体" w:cs="宋体"/>
                <w:color w:val="000000"/>
                <w:kern w:val="0"/>
                <w:szCs w:val="21"/>
              </w:rPr>
              <w:t>B</w:t>
            </w:r>
          </w:p>
        </w:tc>
        <w:tc>
          <w:tcPr>
            <w:tcW w:w="702" w:type="dxa"/>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18</w:t>
            </w:r>
          </w:p>
        </w:tc>
        <w:tc>
          <w:tcPr>
            <w:tcW w:w="540" w:type="dxa"/>
            <w:shd w:val="clear" w:color="auto" w:fill="auto"/>
            <w:vAlign w:val="center"/>
          </w:tcPr>
          <w:p>
            <w:pPr>
              <w:jc w:val="center"/>
              <w:rPr>
                <w:rFonts w:ascii="宋体" w:hAnsi="宋体" w:eastAsia="宋体" w:cs="宋体"/>
                <w:b/>
                <w:bCs/>
                <w:color w:val="000000"/>
                <w:kern w:val="0"/>
                <w:szCs w:val="21"/>
              </w:rPr>
            </w:pPr>
          </w:p>
        </w:tc>
        <w:tc>
          <w:tcPr>
            <w:tcW w:w="540" w:type="dxa"/>
            <w:shd w:val="clear" w:color="auto" w:fill="auto"/>
            <w:vAlign w:val="center"/>
          </w:tcPr>
          <w:p>
            <w:pPr>
              <w:jc w:val="center"/>
              <w:rPr>
                <w:rFonts w:ascii="宋体" w:hAnsi="宋体" w:eastAsia="宋体" w:cs="宋体"/>
                <w:b/>
                <w:bCs/>
                <w:color w:val="000000"/>
                <w:kern w:val="0"/>
                <w:szCs w:val="21"/>
              </w:rPr>
            </w:pPr>
          </w:p>
        </w:tc>
        <w:tc>
          <w:tcPr>
            <w:tcW w:w="540" w:type="dxa"/>
            <w:shd w:val="clear" w:color="auto" w:fill="auto"/>
            <w:vAlign w:val="center"/>
          </w:tcPr>
          <w:p>
            <w:pPr>
              <w:jc w:val="center"/>
              <w:rPr>
                <w:rFonts w:ascii="宋体" w:hAnsi="宋体" w:eastAsia="宋体" w:cs="宋体"/>
                <w:b/>
                <w:bCs/>
                <w:color w:val="000000"/>
                <w:kern w:val="0"/>
                <w:szCs w:val="21"/>
              </w:rPr>
            </w:pPr>
          </w:p>
        </w:tc>
        <w:tc>
          <w:tcPr>
            <w:tcW w:w="540" w:type="dxa"/>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18</w:t>
            </w:r>
          </w:p>
        </w:tc>
        <w:tc>
          <w:tcPr>
            <w:tcW w:w="540" w:type="dxa"/>
            <w:shd w:val="clear" w:color="auto" w:fill="auto"/>
            <w:vAlign w:val="center"/>
          </w:tcPr>
          <w:p>
            <w:pPr>
              <w:jc w:val="center"/>
              <w:rPr>
                <w:rFonts w:ascii="宋体" w:hAnsi="宋体" w:eastAsia="宋体" w:cs="宋体"/>
                <w:b/>
                <w:bCs/>
                <w:color w:val="000000"/>
                <w:kern w:val="0"/>
                <w:szCs w:val="21"/>
              </w:rPr>
            </w:pPr>
          </w:p>
        </w:tc>
        <w:tc>
          <w:tcPr>
            <w:tcW w:w="540" w:type="dxa"/>
            <w:shd w:val="clear" w:color="auto" w:fill="auto"/>
            <w:vAlign w:val="center"/>
          </w:tcPr>
          <w:p>
            <w:pPr>
              <w:jc w:val="center"/>
              <w:rPr>
                <w:rFonts w:ascii="宋体" w:hAnsi="宋体"/>
                <w:b/>
                <w:bCs/>
                <w:szCs w:val="21"/>
              </w:rPr>
            </w:pPr>
          </w:p>
        </w:tc>
        <w:tc>
          <w:tcPr>
            <w:tcW w:w="1264" w:type="dxa"/>
            <w:vAlign w:val="center"/>
          </w:tcPr>
          <w:p>
            <w:pPr>
              <w:widowControl/>
              <w:spacing w:line="360" w:lineRule="auto"/>
              <w:jc w:val="center"/>
              <w:rPr>
                <w:rFonts w:ascii="宋体" w:hAnsi="宋体"/>
                <w:b/>
                <w:bCs/>
                <w:szCs w:val="18"/>
              </w:rPr>
            </w:pPr>
            <w:r>
              <w:rPr>
                <w:rFonts w:hint="eastAsia" w:ascii="宋体" w:hAnsi="宋体"/>
                <w:sz w:val="20"/>
                <w:szCs w:val="20"/>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b/>
                <w:bCs/>
                <w:kern w:val="0"/>
                <w:szCs w:val="18"/>
              </w:rPr>
            </w:pPr>
          </w:p>
        </w:tc>
        <w:tc>
          <w:tcPr>
            <w:tcW w:w="2019" w:type="dxa"/>
            <w:shd w:val="clear" w:color="auto" w:fill="auto"/>
            <w:vAlign w:val="center"/>
          </w:tcPr>
          <w:p>
            <w:pPr>
              <w:widowControl/>
              <w:spacing w:line="360" w:lineRule="auto"/>
              <w:jc w:val="center"/>
              <w:rPr>
                <w:rFonts w:ascii="宋体" w:hAnsi="宋体" w:cs="宋体"/>
                <w:b/>
                <w:bCs/>
                <w:kern w:val="0"/>
                <w:szCs w:val="18"/>
              </w:rPr>
            </w:pPr>
            <w:r>
              <w:rPr>
                <w:rFonts w:hint="eastAsia" w:ascii="宋体" w:hAnsi="宋体" w:cs="宋体"/>
                <w:b/>
                <w:bCs/>
                <w:kern w:val="0"/>
                <w:szCs w:val="18"/>
              </w:rPr>
              <w:t>小计</w:t>
            </w:r>
          </w:p>
        </w:tc>
        <w:tc>
          <w:tcPr>
            <w:tcW w:w="784" w:type="dxa"/>
            <w:shd w:val="clear" w:color="auto" w:fill="auto"/>
            <w:vAlign w:val="center"/>
          </w:tcPr>
          <w:p>
            <w:pPr>
              <w:jc w:val="center"/>
              <w:rPr>
                <w:rFonts w:ascii="宋体" w:hAnsi="宋体" w:cs="宋体"/>
                <w:b/>
                <w:bCs/>
                <w:kern w:val="0"/>
                <w:szCs w:val="18"/>
              </w:rPr>
            </w:pPr>
          </w:p>
        </w:tc>
        <w:tc>
          <w:tcPr>
            <w:tcW w:w="738" w:type="dxa"/>
            <w:shd w:val="clear" w:color="auto" w:fill="auto"/>
          </w:tcPr>
          <w:p>
            <w:pPr>
              <w:jc w:val="center"/>
              <w:rPr>
                <w:rFonts w:ascii="宋体" w:hAnsi="宋体"/>
                <w:b/>
                <w:bCs/>
                <w:szCs w:val="18"/>
              </w:rPr>
            </w:pPr>
          </w:p>
        </w:tc>
        <w:tc>
          <w:tcPr>
            <w:tcW w:w="702" w:type="dxa"/>
            <w:shd w:val="clear" w:color="auto" w:fill="auto"/>
            <w:vAlign w:val="center"/>
          </w:tcPr>
          <w:p>
            <w:pPr>
              <w:widowControl/>
              <w:jc w:val="center"/>
              <w:textAlignment w:val="center"/>
              <w:rPr>
                <w:rFonts w:ascii="宋体" w:hAnsi="宋体"/>
                <w:b/>
                <w:bCs/>
                <w:szCs w:val="21"/>
              </w:rPr>
            </w:pPr>
            <w:r>
              <w:rPr>
                <w:rFonts w:hint="eastAsia" w:ascii="宋体" w:hAnsi="宋体" w:eastAsia="宋体" w:cs="宋体"/>
                <w:b/>
                <w:color w:val="FF0000"/>
                <w:kern w:val="0"/>
                <w:szCs w:val="21"/>
              </w:rPr>
              <w:t>644</w:t>
            </w:r>
          </w:p>
        </w:tc>
        <w:tc>
          <w:tcPr>
            <w:tcW w:w="540" w:type="dxa"/>
            <w:shd w:val="clear" w:color="auto" w:fill="auto"/>
            <w:vAlign w:val="center"/>
          </w:tcPr>
          <w:p>
            <w:pPr>
              <w:widowControl/>
              <w:jc w:val="center"/>
              <w:textAlignment w:val="center"/>
              <w:rPr>
                <w:rFonts w:ascii="宋体" w:hAnsi="宋体"/>
                <w:b/>
                <w:bCs/>
                <w:szCs w:val="21"/>
              </w:rPr>
            </w:pPr>
            <w:r>
              <w:rPr>
                <w:rFonts w:hint="eastAsia" w:ascii="宋体" w:hAnsi="宋体" w:eastAsia="宋体" w:cs="宋体"/>
                <w:b/>
                <w:color w:val="FF0000"/>
                <w:kern w:val="0"/>
                <w:szCs w:val="21"/>
              </w:rPr>
              <w:t>176</w:t>
            </w:r>
          </w:p>
        </w:tc>
        <w:tc>
          <w:tcPr>
            <w:tcW w:w="540" w:type="dxa"/>
            <w:shd w:val="clear" w:color="auto" w:fill="auto"/>
            <w:vAlign w:val="center"/>
          </w:tcPr>
          <w:p>
            <w:pPr>
              <w:widowControl/>
              <w:jc w:val="center"/>
              <w:textAlignment w:val="center"/>
              <w:rPr>
                <w:rFonts w:ascii="宋体" w:hAnsi="宋体"/>
                <w:b/>
                <w:bCs/>
                <w:szCs w:val="21"/>
              </w:rPr>
            </w:pPr>
            <w:r>
              <w:rPr>
                <w:rFonts w:hint="eastAsia" w:ascii="宋体" w:hAnsi="宋体" w:eastAsia="宋体" w:cs="宋体"/>
                <w:b/>
                <w:color w:val="FF0000"/>
                <w:kern w:val="0"/>
                <w:szCs w:val="21"/>
              </w:rPr>
              <w:t>216</w:t>
            </w:r>
          </w:p>
        </w:tc>
        <w:tc>
          <w:tcPr>
            <w:tcW w:w="540" w:type="dxa"/>
            <w:shd w:val="clear" w:color="auto" w:fill="auto"/>
            <w:vAlign w:val="center"/>
          </w:tcPr>
          <w:p>
            <w:pPr>
              <w:widowControl/>
              <w:jc w:val="center"/>
              <w:textAlignment w:val="center"/>
              <w:rPr>
                <w:rFonts w:ascii="宋体" w:hAnsi="宋体"/>
                <w:b/>
                <w:bCs/>
                <w:szCs w:val="21"/>
              </w:rPr>
            </w:pPr>
            <w:r>
              <w:rPr>
                <w:rFonts w:hint="eastAsia" w:ascii="宋体" w:hAnsi="宋体" w:eastAsia="宋体" w:cs="宋体"/>
                <w:b/>
                <w:color w:val="FF0000"/>
                <w:kern w:val="0"/>
                <w:szCs w:val="21"/>
              </w:rPr>
              <w:t>72</w:t>
            </w:r>
          </w:p>
        </w:tc>
        <w:tc>
          <w:tcPr>
            <w:tcW w:w="540" w:type="dxa"/>
            <w:shd w:val="clear" w:color="auto" w:fill="auto"/>
            <w:vAlign w:val="center"/>
          </w:tcPr>
          <w:p>
            <w:pPr>
              <w:widowControl/>
              <w:jc w:val="center"/>
              <w:textAlignment w:val="center"/>
              <w:rPr>
                <w:rFonts w:ascii="宋体" w:hAnsi="宋体"/>
                <w:b/>
                <w:bCs/>
                <w:szCs w:val="21"/>
              </w:rPr>
            </w:pPr>
            <w:r>
              <w:rPr>
                <w:rFonts w:hint="eastAsia" w:ascii="宋体" w:hAnsi="宋体" w:eastAsia="宋体" w:cs="宋体"/>
                <w:b/>
                <w:color w:val="FF0000"/>
                <w:kern w:val="0"/>
                <w:szCs w:val="21"/>
              </w:rPr>
              <w:t>108</w:t>
            </w:r>
          </w:p>
        </w:tc>
        <w:tc>
          <w:tcPr>
            <w:tcW w:w="540" w:type="dxa"/>
            <w:shd w:val="clear" w:color="auto" w:fill="auto"/>
            <w:vAlign w:val="center"/>
          </w:tcPr>
          <w:p>
            <w:pPr>
              <w:widowControl/>
              <w:jc w:val="center"/>
              <w:textAlignment w:val="center"/>
              <w:rPr>
                <w:rFonts w:ascii="宋体" w:hAnsi="宋体"/>
                <w:b/>
                <w:bCs/>
                <w:szCs w:val="21"/>
              </w:rPr>
            </w:pPr>
            <w:r>
              <w:rPr>
                <w:rFonts w:hint="eastAsia" w:ascii="宋体" w:hAnsi="宋体" w:eastAsia="宋体" w:cs="宋体"/>
                <w:b/>
                <w:color w:val="FF0000"/>
                <w:kern w:val="0"/>
                <w:szCs w:val="21"/>
              </w:rPr>
              <w:t>0</w:t>
            </w:r>
          </w:p>
        </w:tc>
        <w:tc>
          <w:tcPr>
            <w:tcW w:w="540" w:type="dxa"/>
            <w:shd w:val="clear" w:color="auto" w:fill="auto"/>
            <w:vAlign w:val="center"/>
          </w:tcPr>
          <w:p>
            <w:pPr>
              <w:widowControl/>
              <w:jc w:val="center"/>
              <w:textAlignment w:val="center"/>
              <w:rPr>
                <w:rFonts w:ascii="宋体" w:hAnsi="宋体"/>
                <w:b/>
                <w:bCs/>
                <w:szCs w:val="21"/>
              </w:rPr>
            </w:pPr>
            <w:r>
              <w:rPr>
                <w:rFonts w:hint="eastAsia" w:ascii="宋体" w:hAnsi="宋体" w:eastAsia="宋体" w:cs="宋体"/>
                <w:b/>
                <w:color w:val="FF0000"/>
                <w:kern w:val="0"/>
                <w:szCs w:val="21"/>
              </w:rPr>
              <w:t>0</w:t>
            </w:r>
          </w:p>
        </w:tc>
        <w:tc>
          <w:tcPr>
            <w:tcW w:w="1264" w:type="dxa"/>
            <w:vAlign w:val="center"/>
          </w:tcPr>
          <w:p>
            <w:pPr>
              <w:widowControl/>
              <w:spacing w:line="360" w:lineRule="exact"/>
              <w:jc w:val="center"/>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restart"/>
            <w:textDirection w:val="tbRlV"/>
            <w:vAlign w:val="center"/>
          </w:tcPr>
          <w:p>
            <w:pPr>
              <w:widowControl/>
              <w:spacing w:line="360" w:lineRule="auto"/>
              <w:ind w:left="113" w:right="113"/>
              <w:jc w:val="center"/>
              <w:rPr>
                <w:rFonts w:ascii="宋体" w:hAnsi="宋体" w:cs="宋体"/>
                <w:kern w:val="0"/>
                <w:szCs w:val="18"/>
              </w:rPr>
            </w:pPr>
            <w:r>
              <w:rPr>
                <w:rFonts w:hint="eastAsia" w:ascii="宋体" w:hAnsi="宋体" w:cs="宋体"/>
                <w:kern w:val="0"/>
                <w:szCs w:val="18"/>
              </w:rPr>
              <w:t>专业（技能）课程</w:t>
            </w:r>
          </w:p>
        </w:tc>
        <w:tc>
          <w:tcPr>
            <w:tcW w:w="2019" w:type="dxa"/>
            <w:vAlign w:val="center"/>
          </w:tcPr>
          <w:p>
            <w:pPr>
              <w:widowControl/>
              <w:jc w:val="center"/>
              <w:textAlignment w:val="center"/>
              <w:rPr>
                <w:rFonts w:ascii="宋体" w:hAnsi="宋体" w:cs="宋体"/>
                <w:kern w:val="0"/>
                <w:szCs w:val="18"/>
              </w:rPr>
            </w:pPr>
            <w:r>
              <w:rPr>
                <w:rStyle w:val="20"/>
                <w:rFonts w:hint="default"/>
              </w:rPr>
              <w:t>中西舞蹈史</w:t>
            </w:r>
          </w:p>
        </w:tc>
        <w:tc>
          <w:tcPr>
            <w:tcW w:w="784"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szCs w:val="18"/>
              </w:rPr>
            </w:pPr>
            <w:r>
              <w:rPr>
                <w:rFonts w:hint="eastAsia" w:ascii="宋体" w:hAnsi="宋体" w:eastAsia="宋体" w:cs="宋体"/>
                <w:color w:val="000000"/>
                <w:kern w:val="0"/>
                <w:szCs w:val="21"/>
              </w:rPr>
              <w:t>A</w:t>
            </w:r>
          </w:p>
        </w:tc>
        <w:tc>
          <w:tcPr>
            <w:tcW w:w="702" w:type="dxa"/>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32</w:t>
            </w:r>
          </w:p>
        </w:tc>
        <w:tc>
          <w:tcPr>
            <w:tcW w:w="540" w:type="dxa"/>
            <w:tcBorders>
              <w:righ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32</w:t>
            </w:r>
          </w:p>
        </w:tc>
        <w:tc>
          <w:tcPr>
            <w:tcW w:w="540" w:type="dxa"/>
            <w:tcBorders>
              <w:left w:val="single" w:color="auto" w:sz="4" w:space="0"/>
            </w:tcBorders>
            <w:vAlign w:val="center"/>
          </w:tcPr>
          <w:p>
            <w:pPr>
              <w:jc w:val="center"/>
              <w:rPr>
                <w:rFonts w:ascii="宋体" w:hAnsi="宋体"/>
                <w:szCs w:val="18"/>
              </w:rPr>
            </w:pPr>
          </w:p>
        </w:tc>
        <w:tc>
          <w:tcPr>
            <w:tcW w:w="540" w:type="dxa"/>
            <w:tcBorders>
              <w:right w:val="single" w:color="auto" w:sz="4" w:space="0"/>
            </w:tcBorders>
            <w:vAlign w:val="center"/>
          </w:tcPr>
          <w:p>
            <w:pPr>
              <w:jc w:val="center"/>
              <w:rPr>
                <w:rFonts w:ascii="宋体" w:hAnsi="宋体"/>
                <w:szCs w:val="18"/>
              </w:rPr>
            </w:pPr>
          </w:p>
        </w:tc>
        <w:tc>
          <w:tcPr>
            <w:tcW w:w="540" w:type="dxa"/>
            <w:tcBorders>
              <w:left w:val="single" w:color="auto" w:sz="4" w:space="0"/>
            </w:tcBorders>
            <w:vAlign w:val="center"/>
          </w:tcPr>
          <w:p>
            <w:pPr>
              <w:jc w:val="center"/>
              <w:rPr>
                <w:rFonts w:ascii="宋体" w:hAnsi="宋体"/>
                <w:szCs w:val="18"/>
              </w:rPr>
            </w:pPr>
          </w:p>
        </w:tc>
        <w:tc>
          <w:tcPr>
            <w:tcW w:w="540" w:type="dxa"/>
            <w:tcBorders>
              <w:right w:val="single" w:color="auto" w:sz="4" w:space="0"/>
            </w:tcBorders>
            <w:vAlign w:val="center"/>
          </w:tcPr>
          <w:p>
            <w:pPr>
              <w:jc w:val="center"/>
              <w:rPr>
                <w:rFonts w:ascii="宋体" w:hAnsi="宋体"/>
                <w:szCs w:val="18"/>
              </w:rPr>
            </w:pP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exact"/>
              <w:jc w:val="center"/>
              <w:rPr>
                <w:rFonts w:ascii="宋体" w:hAnsi="宋体"/>
                <w:szCs w:val="18"/>
              </w:rPr>
            </w:pPr>
            <w:r>
              <w:rPr>
                <w:rFonts w:hint="eastAsia" w:ascii="宋体" w:hAnsi="宋体"/>
                <w:color w:val="000000"/>
                <w:sz w:val="20"/>
                <w:szCs w:val="20"/>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舞蹈欣赏</w:t>
            </w:r>
          </w:p>
        </w:tc>
        <w:tc>
          <w:tcPr>
            <w:tcW w:w="784"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szCs w:val="18"/>
              </w:rPr>
            </w:pPr>
            <w:r>
              <w:rPr>
                <w:rFonts w:hint="eastAsia" w:ascii="宋体" w:hAnsi="宋体" w:eastAsia="宋体" w:cs="宋体"/>
                <w:color w:val="000000"/>
                <w:kern w:val="0"/>
                <w:szCs w:val="21"/>
              </w:rPr>
              <w:t>A</w:t>
            </w:r>
          </w:p>
        </w:tc>
        <w:tc>
          <w:tcPr>
            <w:tcW w:w="702" w:type="dxa"/>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36</w:t>
            </w:r>
          </w:p>
        </w:tc>
        <w:tc>
          <w:tcPr>
            <w:tcW w:w="540" w:type="dxa"/>
            <w:tcBorders>
              <w:right w:val="single" w:color="auto" w:sz="4" w:space="0"/>
            </w:tcBorders>
            <w:vAlign w:val="center"/>
          </w:tcPr>
          <w:p>
            <w:pPr>
              <w:jc w:val="center"/>
              <w:rPr>
                <w:rFonts w:ascii="宋体" w:hAnsi="宋体"/>
                <w:szCs w:val="18"/>
              </w:rPr>
            </w:pPr>
          </w:p>
        </w:tc>
        <w:tc>
          <w:tcPr>
            <w:tcW w:w="540" w:type="dxa"/>
            <w:tcBorders>
              <w:lef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36</w:t>
            </w:r>
          </w:p>
        </w:tc>
        <w:tc>
          <w:tcPr>
            <w:tcW w:w="540" w:type="dxa"/>
            <w:tcBorders>
              <w:right w:val="single" w:color="auto" w:sz="4" w:space="0"/>
            </w:tcBorders>
            <w:vAlign w:val="center"/>
          </w:tcPr>
          <w:p>
            <w:pPr>
              <w:jc w:val="center"/>
              <w:rPr>
                <w:rFonts w:ascii="宋体" w:hAnsi="宋体"/>
                <w:szCs w:val="18"/>
              </w:rPr>
            </w:pPr>
          </w:p>
        </w:tc>
        <w:tc>
          <w:tcPr>
            <w:tcW w:w="540" w:type="dxa"/>
            <w:tcBorders>
              <w:left w:val="single" w:color="auto" w:sz="4" w:space="0"/>
            </w:tcBorders>
            <w:vAlign w:val="center"/>
          </w:tcPr>
          <w:p>
            <w:pPr>
              <w:jc w:val="center"/>
              <w:rPr>
                <w:rFonts w:ascii="宋体" w:hAnsi="宋体"/>
                <w:szCs w:val="18"/>
              </w:rPr>
            </w:pPr>
          </w:p>
        </w:tc>
        <w:tc>
          <w:tcPr>
            <w:tcW w:w="540" w:type="dxa"/>
            <w:tcBorders>
              <w:right w:val="single" w:color="auto" w:sz="4" w:space="0"/>
            </w:tcBorders>
            <w:vAlign w:val="center"/>
          </w:tcPr>
          <w:p>
            <w:pPr>
              <w:jc w:val="center"/>
              <w:rPr>
                <w:rFonts w:ascii="宋体" w:hAnsi="宋体"/>
                <w:szCs w:val="18"/>
              </w:rPr>
            </w:pP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exact"/>
              <w:jc w:val="center"/>
              <w:rPr>
                <w:rFonts w:ascii="宋体" w:hAnsi="宋体"/>
                <w:szCs w:val="18"/>
              </w:rPr>
            </w:pPr>
            <w:r>
              <w:rPr>
                <w:rFonts w:hint="eastAsia" w:ascii="宋体" w:hAnsi="宋体"/>
                <w:color w:val="000000"/>
                <w:sz w:val="20"/>
                <w:szCs w:val="20"/>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古典舞基训</w:t>
            </w:r>
          </w:p>
        </w:tc>
        <w:tc>
          <w:tcPr>
            <w:tcW w:w="784"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szCs w:val="21"/>
              </w:rPr>
            </w:pPr>
            <w:r>
              <w:rPr>
                <w:rFonts w:hint="eastAsia" w:ascii="宋体" w:hAnsi="宋体" w:eastAsia="宋体" w:cs="宋体"/>
                <w:color w:val="000000"/>
                <w:kern w:val="0"/>
                <w:szCs w:val="21"/>
              </w:rPr>
              <w:t>C</w:t>
            </w:r>
          </w:p>
        </w:tc>
        <w:tc>
          <w:tcPr>
            <w:tcW w:w="702" w:type="dxa"/>
            <w:vAlign w:val="center"/>
          </w:tcPr>
          <w:p>
            <w:pPr>
              <w:widowControl/>
              <w:jc w:val="center"/>
              <w:textAlignment w:val="center"/>
              <w:rPr>
                <w:rFonts w:ascii="宋体" w:hAnsi="宋体"/>
                <w:szCs w:val="21"/>
              </w:rPr>
            </w:pPr>
            <w:r>
              <w:rPr>
                <w:rFonts w:hint="eastAsia" w:ascii="宋体" w:hAnsi="宋体"/>
                <w:szCs w:val="21"/>
              </w:rPr>
              <w:t>136</w:t>
            </w:r>
          </w:p>
        </w:tc>
        <w:tc>
          <w:tcPr>
            <w:tcW w:w="540" w:type="dxa"/>
            <w:tcBorders>
              <w:right w:val="single" w:color="auto" w:sz="4" w:space="0"/>
            </w:tcBorders>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64</w:t>
            </w:r>
          </w:p>
        </w:tc>
        <w:tc>
          <w:tcPr>
            <w:tcW w:w="540" w:type="dxa"/>
            <w:tcBorders>
              <w:left w:val="single" w:color="auto" w:sz="4" w:space="0"/>
            </w:tcBorders>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jc w:val="center"/>
              <w:rPr>
                <w:rFonts w:ascii="宋体" w:hAnsi="宋体"/>
                <w:szCs w:val="21"/>
              </w:rPr>
            </w:pPr>
          </w:p>
        </w:tc>
        <w:tc>
          <w:tcPr>
            <w:tcW w:w="540" w:type="dxa"/>
            <w:tcBorders>
              <w:left w:val="single" w:color="auto" w:sz="4" w:space="0"/>
            </w:tcBorders>
            <w:vAlign w:val="center"/>
          </w:tcPr>
          <w:p>
            <w:pPr>
              <w:jc w:val="center"/>
              <w:rPr>
                <w:rFonts w:ascii="宋体" w:hAnsi="宋体"/>
                <w:szCs w:val="21"/>
              </w:rPr>
            </w:pPr>
          </w:p>
        </w:tc>
        <w:tc>
          <w:tcPr>
            <w:tcW w:w="540" w:type="dxa"/>
            <w:tcBorders>
              <w:right w:val="single" w:color="auto" w:sz="4" w:space="0"/>
            </w:tcBorders>
            <w:vAlign w:val="center"/>
          </w:tcPr>
          <w:p>
            <w:pPr>
              <w:jc w:val="center"/>
              <w:rPr>
                <w:rFonts w:ascii="宋体" w:hAnsi="宋体"/>
                <w:szCs w:val="21"/>
              </w:rPr>
            </w:pP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exact"/>
              <w:jc w:val="center"/>
              <w:rPr>
                <w:rFonts w:ascii="宋体" w:hAnsi="宋体"/>
                <w:szCs w:val="18"/>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芭蕾舞基训</w:t>
            </w:r>
          </w:p>
        </w:tc>
        <w:tc>
          <w:tcPr>
            <w:tcW w:w="784"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szCs w:val="21"/>
              </w:rPr>
            </w:pPr>
            <w:r>
              <w:rPr>
                <w:rFonts w:hint="eastAsia" w:ascii="宋体" w:hAnsi="宋体" w:eastAsia="宋体" w:cs="宋体"/>
                <w:color w:val="000000"/>
                <w:kern w:val="0"/>
                <w:szCs w:val="21"/>
              </w:rPr>
              <w:t>C</w:t>
            </w:r>
          </w:p>
        </w:tc>
        <w:tc>
          <w:tcPr>
            <w:tcW w:w="702"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144</w:t>
            </w:r>
          </w:p>
        </w:tc>
        <w:tc>
          <w:tcPr>
            <w:tcW w:w="540" w:type="dxa"/>
            <w:tcBorders>
              <w:right w:val="single" w:color="auto" w:sz="4" w:space="0"/>
            </w:tcBorders>
            <w:vAlign w:val="center"/>
          </w:tcPr>
          <w:p>
            <w:pPr>
              <w:jc w:val="center"/>
              <w:rPr>
                <w:rFonts w:ascii="宋体" w:hAnsi="宋体"/>
                <w:szCs w:val="21"/>
              </w:rPr>
            </w:pPr>
          </w:p>
        </w:tc>
        <w:tc>
          <w:tcPr>
            <w:tcW w:w="540" w:type="dxa"/>
            <w:tcBorders>
              <w:left w:val="single" w:color="auto" w:sz="4" w:space="0"/>
            </w:tcBorders>
            <w:vAlign w:val="center"/>
          </w:tcPr>
          <w:p>
            <w:pPr>
              <w:jc w:val="center"/>
              <w:rPr>
                <w:rFonts w:ascii="宋体" w:hAnsi="宋体"/>
                <w:szCs w:val="21"/>
              </w:rPr>
            </w:pPr>
          </w:p>
        </w:tc>
        <w:tc>
          <w:tcPr>
            <w:tcW w:w="540" w:type="dxa"/>
            <w:tcBorders>
              <w:right w:val="single" w:color="auto" w:sz="4" w:space="0"/>
            </w:tcBorders>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72</w:t>
            </w:r>
          </w:p>
        </w:tc>
        <w:tc>
          <w:tcPr>
            <w:tcW w:w="540" w:type="dxa"/>
            <w:tcBorders>
              <w:left w:val="single" w:color="auto" w:sz="4" w:space="0"/>
            </w:tcBorders>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jc w:val="center"/>
              <w:rPr>
                <w:rFonts w:ascii="宋体" w:hAnsi="宋体"/>
                <w:szCs w:val="21"/>
              </w:rPr>
            </w:pP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exact"/>
              <w:jc w:val="center"/>
              <w:rPr>
                <w:rFonts w:ascii="宋体" w:hAnsi="宋体"/>
                <w:szCs w:val="18"/>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武功</w:t>
            </w:r>
          </w:p>
        </w:tc>
        <w:tc>
          <w:tcPr>
            <w:tcW w:w="784" w:type="dxa"/>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eastAsia="宋体" w:cs="宋体"/>
                <w:color w:val="000000"/>
                <w:kern w:val="0"/>
                <w:szCs w:val="21"/>
              </w:rPr>
            </w:pPr>
            <w:r>
              <w:rPr>
                <w:rFonts w:hint="eastAsia" w:ascii="宋体" w:hAnsi="宋体" w:eastAsia="宋体" w:cs="宋体"/>
                <w:color w:val="000000"/>
                <w:kern w:val="0"/>
                <w:szCs w:val="21"/>
              </w:rPr>
              <w:t>c</w:t>
            </w:r>
          </w:p>
        </w:tc>
        <w:tc>
          <w:tcPr>
            <w:tcW w:w="702" w:type="dxa"/>
            <w:vAlign w:val="center"/>
          </w:tcPr>
          <w:p>
            <w:pPr>
              <w:widowControl/>
              <w:jc w:val="center"/>
              <w:textAlignment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3</w:t>
            </w:r>
            <w:r>
              <w:rPr>
                <w:rFonts w:hint="eastAsia" w:ascii="宋体" w:hAnsi="宋体" w:eastAsia="宋体" w:cs="宋体"/>
                <w:color w:val="000000"/>
                <w:kern w:val="0"/>
                <w:szCs w:val="21"/>
                <w:lang w:val="en-US" w:eastAsia="zh-CN"/>
              </w:rPr>
              <w:t>20</w:t>
            </w:r>
          </w:p>
        </w:tc>
        <w:tc>
          <w:tcPr>
            <w:tcW w:w="540" w:type="dxa"/>
            <w:tcBorders>
              <w:right w:val="single" w:color="auto" w:sz="4" w:space="0"/>
            </w:tcBorders>
            <w:vAlign w:val="center"/>
          </w:tcPr>
          <w:p>
            <w:pPr>
              <w:widowControl/>
              <w:jc w:val="center"/>
              <w:textAlignment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32</w:t>
            </w:r>
          </w:p>
        </w:tc>
        <w:tc>
          <w:tcPr>
            <w:tcW w:w="540" w:type="dxa"/>
            <w:tcBorders>
              <w:left w:val="single" w:color="auto"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72</w:t>
            </w:r>
          </w:p>
        </w:tc>
        <w:tc>
          <w:tcPr>
            <w:tcW w:w="540" w:type="dxa"/>
            <w:tcBorders>
              <w:left w:val="single" w:color="auto"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72</w:t>
            </w: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auto"/>
              <w:jc w:val="center"/>
              <w:rPr>
                <w:rFonts w:ascii="宋体" w:hAnsi="宋体"/>
                <w:sz w:val="20"/>
                <w:szCs w:val="20"/>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现代舞基训</w:t>
            </w:r>
          </w:p>
        </w:tc>
        <w:tc>
          <w:tcPr>
            <w:tcW w:w="784"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szCs w:val="21"/>
              </w:rPr>
            </w:pPr>
            <w:r>
              <w:rPr>
                <w:rFonts w:hint="eastAsia" w:ascii="宋体" w:hAnsi="宋体" w:eastAsia="宋体" w:cs="宋体"/>
                <w:color w:val="000000"/>
                <w:kern w:val="0"/>
                <w:szCs w:val="21"/>
              </w:rPr>
              <w:t>C</w:t>
            </w:r>
          </w:p>
        </w:tc>
        <w:tc>
          <w:tcPr>
            <w:tcW w:w="702"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364</w:t>
            </w:r>
          </w:p>
        </w:tc>
        <w:tc>
          <w:tcPr>
            <w:tcW w:w="540" w:type="dxa"/>
            <w:tcBorders>
              <w:right w:val="single" w:color="auto" w:sz="4" w:space="0"/>
            </w:tcBorders>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64</w:t>
            </w:r>
          </w:p>
        </w:tc>
        <w:tc>
          <w:tcPr>
            <w:tcW w:w="540" w:type="dxa"/>
            <w:tcBorders>
              <w:left w:val="single" w:color="auto" w:sz="4" w:space="0"/>
            </w:tcBorders>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72</w:t>
            </w:r>
          </w:p>
        </w:tc>
        <w:tc>
          <w:tcPr>
            <w:tcW w:w="540" w:type="dxa"/>
            <w:tcBorders>
              <w:left w:val="single" w:color="auto" w:sz="4" w:space="0"/>
            </w:tcBorders>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84</w:t>
            </w: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auto"/>
              <w:jc w:val="center"/>
              <w:rPr>
                <w:rFonts w:ascii="宋体" w:hAnsi="宋体"/>
                <w:szCs w:val="18"/>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中国民族民间舞</w:t>
            </w:r>
          </w:p>
        </w:tc>
        <w:tc>
          <w:tcPr>
            <w:tcW w:w="784"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szCs w:val="18"/>
              </w:rPr>
            </w:pPr>
            <w:r>
              <w:rPr>
                <w:rFonts w:hint="eastAsia" w:ascii="宋体" w:hAnsi="宋体" w:eastAsia="宋体" w:cs="宋体"/>
                <w:color w:val="000000"/>
                <w:kern w:val="0"/>
                <w:szCs w:val="21"/>
              </w:rPr>
              <w:t>C</w:t>
            </w:r>
          </w:p>
        </w:tc>
        <w:tc>
          <w:tcPr>
            <w:tcW w:w="702" w:type="dxa"/>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336</w:t>
            </w:r>
          </w:p>
        </w:tc>
        <w:tc>
          <w:tcPr>
            <w:tcW w:w="540" w:type="dxa"/>
            <w:tcBorders>
              <w:righ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64</w:t>
            </w:r>
          </w:p>
        </w:tc>
        <w:tc>
          <w:tcPr>
            <w:tcW w:w="540" w:type="dxa"/>
            <w:tcBorders>
              <w:lef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72</w:t>
            </w:r>
          </w:p>
        </w:tc>
        <w:tc>
          <w:tcPr>
            <w:tcW w:w="540" w:type="dxa"/>
            <w:tcBorders>
              <w:lef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56</w:t>
            </w: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auto"/>
              <w:jc w:val="center"/>
              <w:rPr>
                <w:rFonts w:ascii="宋体" w:hAnsi="宋体"/>
                <w:szCs w:val="18"/>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中国古典舞身韵</w:t>
            </w:r>
          </w:p>
        </w:tc>
        <w:tc>
          <w:tcPr>
            <w:tcW w:w="784"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szCs w:val="18"/>
              </w:rPr>
            </w:pPr>
            <w:r>
              <w:rPr>
                <w:rFonts w:hint="eastAsia" w:ascii="宋体" w:hAnsi="宋体" w:eastAsia="宋体" w:cs="宋体"/>
                <w:color w:val="000000"/>
                <w:kern w:val="0"/>
                <w:szCs w:val="21"/>
              </w:rPr>
              <w:t>C</w:t>
            </w:r>
          </w:p>
        </w:tc>
        <w:tc>
          <w:tcPr>
            <w:tcW w:w="702" w:type="dxa"/>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68</w:t>
            </w:r>
          </w:p>
        </w:tc>
        <w:tc>
          <w:tcPr>
            <w:tcW w:w="540" w:type="dxa"/>
            <w:tcBorders>
              <w:righ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32</w:t>
            </w:r>
          </w:p>
        </w:tc>
        <w:tc>
          <w:tcPr>
            <w:tcW w:w="540" w:type="dxa"/>
            <w:tcBorders>
              <w:lef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36</w:t>
            </w:r>
          </w:p>
        </w:tc>
        <w:tc>
          <w:tcPr>
            <w:tcW w:w="540" w:type="dxa"/>
            <w:tcBorders>
              <w:right w:val="single" w:color="auto" w:sz="4" w:space="0"/>
            </w:tcBorders>
            <w:vAlign w:val="center"/>
          </w:tcPr>
          <w:p>
            <w:pPr>
              <w:jc w:val="center"/>
              <w:rPr>
                <w:rFonts w:ascii="宋体" w:hAnsi="宋体"/>
                <w:szCs w:val="18"/>
              </w:rPr>
            </w:pPr>
          </w:p>
        </w:tc>
        <w:tc>
          <w:tcPr>
            <w:tcW w:w="540" w:type="dxa"/>
            <w:tcBorders>
              <w:left w:val="single" w:color="auto" w:sz="4" w:space="0"/>
            </w:tcBorders>
            <w:vAlign w:val="center"/>
          </w:tcPr>
          <w:p>
            <w:pPr>
              <w:jc w:val="center"/>
              <w:rPr>
                <w:rFonts w:ascii="宋体" w:hAnsi="宋体"/>
                <w:szCs w:val="18"/>
              </w:rPr>
            </w:pPr>
          </w:p>
        </w:tc>
        <w:tc>
          <w:tcPr>
            <w:tcW w:w="540" w:type="dxa"/>
            <w:tcBorders>
              <w:right w:val="single" w:color="auto" w:sz="4" w:space="0"/>
            </w:tcBorders>
            <w:vAlign w:val="center"/>
          </w:tcPr>
          <w:p>
            <w:pPr>
              <w:jc w:val="center"/>
              <w:rPr>
                <w:rFonts w:ascii="宋体" w:hAnsi="宋体"/>
                <w:szCs w:val="18"/>
              </w:rPr>
            </w:pP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auto"/>
              <w:jc w:val="center"/>
              <w:rPr>
                <w:rFonts w:ascii="宋体" w:hAnsi="宋体"/>
                <w:szCs w:val="18"/>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舞蹈编导</w:t>
            </w:r>
          </w:p>
        </w:tc>
        <w:tc>
          <w:tcPr>
            <w:tcW w:w="784"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szCs w:val="18"/>
              </w:rPr>
            </w:pPr>
            <w:r>
              <w:rPr>
                <w:rFonts w:hint="eastAsia" w:ascii="宋体" w:hAnsi="宋体" w:eastAsia="宋体" w:cs="宋体"/>
                <w:color w:val="000000"/>
                <w:kern w:val="0"/>
                <w:szCs w:val="21"/>
              </w:rPr>
              <w:t>C</w:t>
            </w:r>
          </w:p>
        </w:tc>
        <w:tc>
          <w:tcPr>
            <w:tcW w:w="702" w:type="dxa"/>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264</w:t>
            </w:r>
          </w:p>
        </w:tc>
        <w:tc>
          <w:tcPr>
            <w:tcW w:w="540" w:type="dxa"/>
            <w:tcBorders>
              <w:right w:val="single" w:color="auto" w:sz="4" w:space="0"/>
            </w:tcBorders>
            <w:vAlign w:val="center"/>
          </w:tcPr>
          <w:p>
            <w:pPr>
              <w:jc w:val="center"/>
              <w:rPr>
                <w:rFonts w:ascii="宋体" w:hAnsi="宋体"/>
                <w:szCs w:val="18"/>
              </w:rPr>
            </w:pPr>
          </w:p>
        </w:tc>
        <w:tc>
          <w:tcPr>
            <w:tcW w:w="540" w:type="dxa"/>
            <w:tcBorders>
              <w:left w:val="single" w:color="auto" w:sz="4" w:space="0"/>
            </w:tcBorders>
            <w:vAlign w:val="center"/>
          </w:tcPr>
          <w:p>
            <w:pPr>
              <w:jc w:val="center"/>
              <w:rPr>
                <w:rFonts w:ascii="宋体" w:hAnsi="宋体"/>
                <w:szCs w:val="18"/>
              </w:rPr>
            </w:pPr>
          </w:p>
        </w:tc>
        <w:tc>
          <w:tcPr>
            <w:tcW w:w="540" w:type="dxa"/>
            <w:tcBorders>
              <w:righ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108</w:t>
            </w:r>
          </w:p>
        </w:tc>
        <w:tc>
          <w:tcPr>
            <w:tcW w:w="540" w:type="dxa"/>
            <w:tcBorders>
              <w:lef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84</w:t>
            </w: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auto"/>
              <w:jc w:val="center"/>
              <w:rPr>
                <w:rFonts w:ascii="宋体" w:hAnsi="宋体"/>
                <w:szCs w:val="18"/>
              </w:rPr>
            </w:pPr>
            <w:r>
              <w:rPr>
                <w:rFonts w:hint="eastAsia" w:ascii="宋体" w:hAnsi="宋体"/>
                <w:sz w:val="20"/>
                <w:szCs w:val="20"/>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剧目</w:t>
            </w:r>
          </w:p>
        </w:tc>
        <w:tc>
          <w:tcPr>
            <w:tcW w:w="784" w:type="dxa"/>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必修</w:t>
            </w:r>
          </w:p>
        </w:tc>
        <w:tc>
          <w:tcPr>
            <w:tcW w:w="738" w:type="dxa"/>
          </w:tcPr>
          <w:p>
            <w:pPr>
              <w:widowControl/>
              <w:jc w:val="center"/>
              <w:textAlignment w:val="top"/>
              <w:rPr>
                <w:rFonts w:ascii="宋体" w:hAnsi="宋体"/>
                <w:szCs w:val="18"/>
              </w:rPr>
            </w:pPr>
            <w:r>
              <w:rPr>
                <w:rFonts w:hint="eastAsia" w:ascii="宋体" w:hAnsi="宋体" w:eastAsia="宋体" w:cs="宋体"/>
                <w:color w:val="000000"/>
                <w:kern w:val="0"/>
                <w:szCs w:val="21"/>
              </w:rPr>
              <w:t>C</w:t>
            </w:r>
          </w:p>
        </w:tc>
        <w:tc>
          <w:tcPr>
            <w:tcW w:w="702" w:type="dxa"/>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228</w:t>
            </w:r>
          </w:p>
        </w:tc>
        <w:tc>
          <w:tcPr>
            <w:tcW w:w="540" w:type="dxa"/>
            <w:tcBorders>
              <w:right w:val="single" w:color="auto" w:sz="4" w:space="0"/>
            </w:tcBorders>
            <w:vAlign w:val="center"/>
          </w:tcPr>
          <w:p>
            <w:pPr>
              <w:jc w:val="center"/>
              <w:rPr>
                <w:rFonts w:ascii="宋体" w:hAnsi="宋体"/>
                <w:szCs w:val="18"/>
              </w:rPr>
            </w:pPr>
          </w:p>
        </w:tc>
        <w:tc>
          <w:tcPr>
            <w:tcW w:w="540" w:type="dxa"/>
            <w:tcBorders>
              <w:left w:val="single" w:color="auto" w:sz="4" w:space="0"/>
            </w:tcBorders>
            <w:vAlign w:val="center"/>
          </w:tcPr>
          <w:p>
            <w:pPr>
              <w:jc w:val="center"/>
              <w:rPr>
                <w:rFonts w:ascii="宋体" w:hAnsi="宋体"/>
                <w:szCs w:val="18"/>
              </w:rPr>
            </w:pPr>
          </w:p>
        </w:tc>
        <w:tc>
          <w:tcPr>
            <w:tcW w:w="540" w:type="dxa"/>
            <w:tcBorders>
              <w:righ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72</w:t>
            </w:r>
          </w:p>
        </w:tc>
        <w:tc>
          <w:tcPr>
            <w:tcW w:w="540" w:type="dxa"/>
            <w:tcBorders>
              <w:lef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72</w:t>
            </w:r>
          </w:p>
        </w:tc>
        <w:tc>
          <w:tcPr>
            <w:tcW w:w="540" w:type="dxa"/>
            <w:tcBorders>
              <w:right w:val="single" w:color="auto" w:sz="4" w:space="0"/>
            </w:tcBorders>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84</w:t>
            </w:r>
          </w:p>
        </w:tc>
        <w:tc>
          <w:tcPr>
            <w:tcW w:w="540" w:type="dxa"/>
            <w:tcBorders>
              <w:left w:val="single" w:color="auto" w:sz="4" w:space="0"/>
            </w:tcBorders>
            <w:vAlign w:val="center"/>
          </w:tcPr>
          <w:p>
            <w:pPr>
              <w:jc w:val="center"/>
              <w:rPr>
                <w:rFonts w:ascii="宋体" w:hAnsi="宋体"/>
                <w:szCs w:val="18"/>
              </w:rPr>
            </w:pPr>
          </w:p>
        </w:tc>
        <w:tc>
          <w:tcPr>
            <w:tcW w:w="1264" w:type="dxa"/>
            <w:vAlign w:val="center"/>
          </w:tcPr>
          <w:p>
            <w:pPr>
              <w:widowControl/>
              <w:spacing w:line="360" w:lineRule="auto"/>
              <w:jc w:val="center"/>
              <w:rPr>
                <w:rFonts w:ascii="宋体" w:hAnsi="宋体"/>
                <w:szCs w:val="18"/>
              </w:rPr>
            </w:pPr>
            <w:r>
              <w:rPr>
                <w:rFonts w:hint="eastAsia" w:ascii="宋体" w:hAnsi="宋体"/>
                <w:szCs w:val="18"/>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rPr>
                <w:rFonts w:ascii="宋体" w:hAnsi="宋体" w:cs="宋体"/>
                <w:kern w:val="0"/>
                <w:szCs w:val="18"/>
              </w:rPr>
            </w:pPr>
          </w:p>
        </w:tc>
        <w:tc>
          <w:tcPr>
            <w:tcW w:w="2019" w:type="dxa"/>
            <w:vAlign w:val="center"/>
          </w:tcPr>
          <w:p>
            <w:pPr>
              <w:widowControl/>
              <w:jc w:val="center"/>
              <w:textAlignment w:val="center"/>
              <w:rPr>
                <w:rFonts w:ascii="宋体" w:hAnsi="宋体" w:cs="宋体"/>
                <w:b/>
                <w:bCs/>
                <w:kern w:val="0"/>
                <w:szCs w:val="18"/>
              </w:rPr>
            </w:pPr>
            <w:r>
              <w:rPr>
                <w:rFonts w:hint="eastAsia" w:ascii="宋体" w:hAnsi="宋体" w:eastAsia="宋体" w:cs="宋体"/>
                <w:b/>
                <w:color w:val="FF0000"/>
                <w:kern w:val="0"/>
                <w:szCs w:val="21"/>
              </w:rPr>
              <w:t>小计</w:t>
            </w:r>
          </w:p>
        </w:tc>
        <w:tc>
          <w:tcPr>
            <w:tcW w:w="784" w:type="dxa"/>
            <w:vAlign w:val="center"/>
          </w:tcPr>
          <w:p>
            <w:pPr>
              <w:jc w:val="center"/>
              <w:rPr>
                <w:rFonts w:ascii="宋体" w:hAnsi="宋体" w:cs="宋体"/>
                <w:b/>
                <w:bCs/>
                <w:kern w:val="0"/>
                <w:szCs w:val="18"/>
              </w:rPr>
            </w:pPr>
          </w:p>
        </w:tc>
        <w:tc>
          <w:tcPr>
            <w:tcW w:w="738" w:type="dxa"/>
          </w:tcPr>
          <w:p>
            <w:pPr>
              <w:jc w:val="center"/>
              <w:rPr>
                <w:rFonts w:ascii="宋体" w:hAnsi="宋体"/>
                <w:b/>
                <w:bCs/>
                <w:color w:val="FF0000"/>
                <w:szCs w:val="18"/>
              </w:rPr>
            </w:pPr>
          </w:p>
        </w:tc>
        <w:tc>
          <w:tcPr>
            <w:tcW w:w="702" w:type="dxa"/>
            <w:vAlign w:val="center"/>
          </w:tcPr>
          <w:p>
            <w:pPr>
              <w:widowControl/>
              <w:jc w:val="center"/>
              <w:textAlignment w:val="center"/>
              <w:rPr>
                <w:rFonts w:hint="default" w:ascii="宋体" w:hAnsi="宋体" w:eastAsiaTheme="minorEastAsia"/>
                <w:b/>
                <w:bCs/>
                <w:color w:val="FF0000"/>
                <w:szCs w:val="21"/>
                <w:lang w:val="en-US" w:eastAsia="zh-CN"/>
              </w:rPr>
            </w:pPr>
            <w:r>
              <w:rPr>
                <w:rFonts w:hint="eastAsia" w:ascii="宋体" w:hAnsi="宋体" w:eastAsia="宋体" w:cs="宋体"/>
                <w:b/>
                <w:color w:val="FF0000"/>
                <w:kern w:val="0"/>
                <w:szCs w:val="21"/>
                <w:lang w:val="en-US" w:eastAsia="zh-CN"/>
              </w:rPr>
              <w:t>1928</w:t>
            </w:r>
          </w:p>
        </w:tc>
        <w:tc>
          <w:tcPr>
            <w:tcW w:w="540" w:type="dxa"/>
            <w:tcBorders>
              <w:right w:val="single" w:color="auto" w:sz="4" w:space="0"/>
            </w:tcBorders>
            <w:vAlign w:val="center"/>
          </w:tcPr>
          <w:p>
            <w:pPr>
              <w:widowControl/>
              <w:jc w:val="center"/>
              <w:textAlignment w:val="center"/>
              <w:rPr>
                <w:rFonts w:ascii="宋体" w:hAnsi="宋体"/>
                <w:b/>
                <w:bCs/>
                <w:color w:val="FF0000"/>
                <w:szCs w:val="21"/>
              </w:rPr>
            </w:pPr>
            <w:r>
              <w:rPr>
                <w:rFonts w:hint="eastAsia" w:ascii="宋体" w:hAnsi="宋体" w:eastAsia="宋体" w:cs="宋体"/>
                <w:b/>
                <w:color w:val="FF0000"/>
                <w:kern w:val="0"/>
                <w:szCs w:val="21"/>
              </w:rPr>
              <w:t>288</w:t>
            </w:r>
          </w:p>
        </w:tc>
        <w:tc>
          <w:tcPr>
            <w:tcW w:w="540" w:type="dxa"/>
            <w:tcBorders>
              <w:left w:val="single" w:color="auto" w:sz="4" w:space="0"/>
            </w:tcBorders>
            <w:vAlign w:val="center"/>
          </w:tcPr>
          <w:p>
            <w:pPr>
              <w:widowControl/>
              <w:jc w:val="center"/>
              <w:textAlignment w:val="center"/>
              <w:rPr>
                <w:rFonts w:hint="default" w:ascii="宋体" w:hAnsi="宋体" w:eastAsia="宋体"/>
                <w:b/>
                <w:bCs/>
                <w:color w:val="FF0000"/>
                <w:szCs w:val="21"/>
                <w:lang w:val="en-US" w:eastAsia="zh-CN"/>
              </w:rPr>
            </w:pPr>
            <w:r>
              <w:rPr>
                <w:rFonts w:hint="eastAsia" w:ascii="宋体" w:hAnsi="宋体" w:eastAsia="宋体" w:cs="宋体"/>
                <w:b/>
                <w:color w:val="FF0000"/>
                <w:kern w:val="0"/>
                <w:szCs w:val="21"/>
              </w:rPr>
              <w:t>3</w:t>
            </w:r>
            <w:r>
              <w:rPr>
                <w:rFonts w:hint="eastAsia" w:ascii="宋体" w:hAnsi="宋体" w:eastAsia="宋体" w:cs="宋体"/>
                <w:b/>
                <w:color w:val="FF0000"/>
                <w:kern w:val="0"/>
                <w:szCs w:val="21"/>
                <w:lang w:val="en-US" w:eastAsia="zh-CN"/>
              </w:rPr>
              <w:t>60</w:t>
            </w:r>
          </w:p>
        </w:tc>
        <w:tc>
          <w:tcPr>
            <w:tcW w:w="540" w:type="dxa"/>
            <w:tcBorders>
              <w:right w:val="single" w:color="auto" w:sz="4" w:space="0"/>
            </w:tcBorders>
            <w:vAlign w:val="center"/>
          </w:tcPr>
          <w:p>
            <w:pPr>
              <w:widowControl/>
              <w:jc w:val="center"/>
              <w:textAlignment w:val="center"/>
              <w:rPr>
                <w:rFonts w:hint="default" w:ascii="宋体" w:hAnsi="宋体" w:eastAsia="宋体"/>
                <w:b/>
                <w:bCs/>
                <w:color w:val="FF0000"/>
                <w:szCs w:val="21"/>
                <w:lang w:val="en-US" w:eastAsia="zh-CN"/>
              </w:rPr>
            </w:pPr>
            <w:r>
              <w:rPr>
                <w:rFonts w:hint="eastAsia" w:ascii="宋体" w:hAnsi="宋体" w:eastAsia="宋体" w:cs="宋体"/>
                <w:b/>
                <w:color w:val="FF0000"/>
                <w:kern w:val="0"/>
                <w:szCs w:val="21"/>
              </w:rPr>
              <w:t>4</w:t>
            </w:r>
            <w:r>
              <w:rPr>
                <w:rFonts w:hint="eastAsia" w:ascii="宋体" w:hAnsi="宋体" w:eastAsia="宋体" w:cs="宋体"/>
                <w:b/>
                <w:color w:val="FF0000"/>
                <w:kern w:val="0"/>
                <w:szCs w:val="21"/>
                <w:lang w:val="en-US" w:eastAsia="zh-CN"/>
              </w:rPr>
              <w:t>68</w:t>
            </w:r>
          </w:p>
        </w:tc>
        <w:tc>
          <w:tcPr>
            <w:tcW w:w="540" w:type="dxa"/>
            <w:tcBorders>
              <w:left w:val="single" w:color="auto" w:sz="4" w:space="0"/>
            </w:tcBorders>
            <w:vAlign w:val="center"/>
          </w:tcPr>
          <w:p>
            <w:pPr>
              <w:widowControl/>
              <w:jc w:val="center"/>
              <w:textAlignment w:val="center"/>
              <w:rPr>
                <w:rFonts w:hint="default" w:ascii="宋体" w:hAnsi="宋体" w:eastAsiaTheme="minorEastAsia"/>
                <w:b/>
                <w:bCs/>
                <w:color w:val="FF0000"/>
                <w:szCs w:val="21"/>
                <w:lang w:val="en-US" w:eastAsia="zh-CN"/>
              </w:rPr>
            </w:pPr>
            <w:r>
              <w:rPr>
                <w:rFonts w:hint="eastAsia" w:ascii="宋体" w:hAnsi="宋体" w:eastAsia="宋体" w:cs="宋体"/>
                <w:b/>
                <w:color w:val="FF0000"/>
                <w:kern w:val="0"/>
                <w:szCs w:val="21"/>
                <w:lang w:val="en-US" w:eastAsia="zh-CN"/>
              </w:rPr>
              <w:t>432</w:t>
            </w:r>
          </w:p>
        </w:tc>
        <w:tc>
          <w:tcPr>
            <w:tcW w:w="540" w:type="dxa"/>
            <w:tcBorders>
              <w:right w:val="single" w:color="auto" w:sz="4" w:space="0"/>
            </w:tcBorders>
            <w:vAlign w:val="center"/>
          </w:tcPr>
          <w:p>
            <w:pPr>
              <w:widowControl/>
              <w:jc w:val="center"/>
              <w:textAlignment w:val="center"/>
              <w:rPr>
                <w:rFonts w:hint="default" w:ascii="宋体" w:hAnsi="宋体" w:eastAsia="宋体"/>
                <w:b/>
                <w:bCs/>
                <w:szCs w:val="21"/>
                <w:lang w:val="en-US" w:eastAsia="zh-CN"/>
              </w:rPr>
            </w:pPr>
            <w:r>
              <w:rPr>
                <w:rFonts w:hint="eastAsia" w:ascii="宋体" w:hAnsi="宋体" w:eastAsia="宋体" w:cs="宋体"/>
                <w:b/>
                <w:color w:val="FF0000"/>
                <w:kern w:val="0"/>
                <w:szCs w:val="21"/>
              </w:rPr>
              <w:t>3</w:t>
            </w:r>
            <w:r>
              <w:rPr>
                <w:rFonts w:hint="eastAsia" w:ascii="宋体" w:hAnsi="宋体" w:eastAsia="宋体" w:cs="宋体"/>
                <w:b/>
                <w:color w:val="FF0000"/>
                <w:kern w:val="0"/>
                <w:szCs w:val="21"/>
                <w:lang w:val="en-US" w:eastAsia="zh-CN"/>
              </w:rPr>
              <w:t>80</w:t>
            </w:r>
          </w:p>
        </w:tc>
        <w:tc>
          <w:tcPr>
            <w:tcW w:w="540" w:type="dxa"/>
            <w:tcBorders>
              <w:left w:val="single" w:color="auto" w:sz="4" w:space="0"/>
            </w:tcBorders>
            <w:vAlign w:val="center"/>
          </w:tcPr>
          <w:p>
            <w:pPr>
              <w:jc w:val="center"/>
              <w:rPr>
                <w:rFonts w:ascii="宋体" w:hAnsi="宋体"/>
                <w:b/>
                <w:bCs/>
                <w:szCs w:val="18"/>
              </w:rPr>
            </w:pPr>
          </w:p>
        </w:tc>
        <w:tc>
          <w:tcPr>
            <w:tcW w:w="1264" w:type="dxa"/>
            <w:vAlign w:val="center"/>
          </w:tcPr>
          <w:p>
            <w:pPr>
              <w:widowControl/>
              <w:spacing w:line="360" w:lineRule="exact"/>
              <w:jc w:val="center"/>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restart"/>
            <w:shd w:val="clear" w:color="auto" w:fill="auto"/>
            <w:textDirection w:val="tbRlV"/>
            <w:vAlign w:val="center"/>
          </w:tcPr>
          <w:p>
            <w:pPr>
              <w:widowControl/>
              <w:spacing w:line="360" w:lineRule="auto"/>
              <w:ind w:left="113" w:right="113"/>
              <w:jc w:val="center"/>
              <w:rPr>
                <w:rFonts w:ascii="宋体" w:hAnsi="宋体"/>
                <w:szCs w:val="18"/>
              </w:rPr>
            </w:pPr>
            <w:r>
              <w:rPr>
                <w:rFonts w:hint="eastAsia" w:ascii="宋体" w:hAnsi="宋体"/>
                <w:szCs w:val="18"/>
              </w:rPr>
              <w:t>专业限选课程</w:t>
            </w: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拉丁舞</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选修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C</w:t>
            </w:r>
          </w:p>
        </w:tc>
        <w:tc>
          <w:tcPr>
            <w:tcW w:w="702" w:type="dxa"/>
            <w:tcBorders>
              <w:top w:val="single" w:color="auto" w:sz="4" w:space="0"/>
              <w:bottom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left w:val="single" w:color="auto" w:sz="4" w:space="0"/>
              <w:bottom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36</w:t>
            </w: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1264" w:type="dxa"/>
            <w:shd w:val="clear" w:color="auto" w:fill="auto"/>
            <w:vAlign w:val="center"/>
          </w:tcPr>
          <w:p>
            <w:pPr>
              <w:jc w:val="center"/>
              <w:rPr>
                <w:rFonts w:ascii="宋体" w:hAnsi="宋体"/>
                <w:szCs w:val="21"/>
              </w:rPr>
            </w:pPr>
            <w:r>
              <w:rPr>
                <w:rFonts w:hint="eastAsia" w:ascii="宋体" w:hAnsi="宋体"/>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Style w:val="20"/>
                <w:rFonts w:hint="default"/>
              </w:rPr>
              <w:t>爵士舞</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选修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C</w:t>
            </w:r>
          </w:p>
        </w:tc>
        <w:tc>
          <w:tcPr>
            <w:tcW w:w="702" w:type="dxa"/>
            <w:tcBorders>
              <w:top w:val="single" w:color="auto" w:sz="4" w:space="0"/>
              <w:bottom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28</w:t>
            </w: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28</w:t>
            </w: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1264" w:type="dxa"/>
            <w:shd w:val="clear" w:color="auto" w:fill="auto"/>
            <w:vAlign w:val="center"/>
          </w:tcPr>
          <w:p>
            <w:pPr>
              <w:jc w:val="center"/>
              <w:rPr>
                <w:rFonts w:ascii="宋体" w:hAnsi="宋体"/>
                <w:szCs w:val="21"/>
              </w:rPr>
            </w:pPr>
            <w:r>
              <w:rPr>
                <w:rFonts w:hint="eastAsia" w:ascii="宋体" w:hAnsi="宋体"/>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街舞</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选修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C</w:t>
            </w:r>
          </w:p>
        </w:tc>
        <w:tc>
          <w:tcPr>
            <w:tcW w:w="702" w:type="dxa"/>
            <w:tcBorders>
              <w:top w:val="single" w:color="auto" w:sz="4" w:space="0"/>
              <w:bottom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28</w:t>
            </w: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28</w:t>
            </w: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1264" w:type="dxa"/>
            <w:shd w:val="clear" w:color="auto" w:fill="auto"/>
            <w:vAlign w:val="center"/>
          </w:tcPr>
          <w:p>
            <w:pPr>
              <w:jc w:val="center"/>
              <w:rPr>
                <w:rFonts w:ascii="宋体" w:hAnsi="宋体"/>
                <w:szCs w:val="21"/>
              </w:rPr>
            </w:pPr>
            <w:r>
              <w:rPr>
                <w:rFonts w:hint="eastAsia" w:ascii="宋体" w:hAnsi="宋体"/>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瑜伽</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选修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C</w:t>
            </w:r>
          </w:p>
        </w:tc>
        <w:tc>
          <w:tcPr>
            <w:tcW w:w="702" w:type="dxa"/>
            <w:tcBorders>
              <w:top w:val="single" w:color="auto" w:sz="4" w:space="0"/>
              <w:bottom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28</w:t>
            </w: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540" w:type="dxa"/>
            <w:tcBorders>
              <w:top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28</w:t>
            </w: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21"/>
              </w:rPr>
            </w:pPr>
          </w:p>
        </w:tc>
        <w:tc>
          <w:tcPr>
            <w:tcW w:w="1264" w:type="dxa"/>
            <w:shd w:val="clear" w:color="auto" w:fill="auto"/>
            <w:vAlign w:val="center"/>
          </w:tcPr>
          <w:p>
            <w:pPr>
              <w:jc w:val="center"/>
              <w:rPr>
                <w:rFonts w:ascii="宋体" w:hAnsi="宋体"/>
                <w:szCs w:val="21"/>
              </w:rPr>
            </w:pPr>
            <w:r>
              <w:rPr>
                <w:rFonts w:hint="eastAsia" w:ascii="宋体" w:hAnsi="宋体"/>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6"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太极拳</w:t>
            </w:r>
          </w:p>
        </w:tc>
        <w:tc>
          <w:tcPr>
            <w:tcW w:w="784" w:type="dxa"/>
            <w:shd w:val="clear" w:color="auto" w:fill="auto"/>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选修</w:t>
            </w:r>
          </w:p>
        </w:tc>
        <w:tc>
          <w:tcPr>
            <w:tcW w:w="738" w:type="dxa"/>
            <w:shd w:val="clear" w:color="auto" w:fill="auto"/>
          </w:tcPr>
          <w:p>
            <w:pPr>
              <w:widowControl/>
              <w:jc w:val="center"/>
              <w:textAlignment w:val="top"/>
              <w:rPr>
                <w:rFonts w:ascii="宋体" w:hAnsi="宋体"/>
                <w:szCs w:val="18"/>
              </w:rPr>
            </w:pPr>
            <w:r>
              <w:rPr>
                <w:rFonts w:hint="eastAsia" w:ascii="宋体" w:hAnsi="宋体" w:eastAsia="宋体" w:cs="宋体"/>
                <w:color w:val="000000"/>
                <w:kern w:val="0"/>
                <w:szCs w:val="21"/>
              </w:rPr>
              <w:t>C</w:t>
            </w:r>
          </w:p>
        </w:tc>
        <w:tc>
          <w:tcPr>
            <w:tcW w:w="702" w:type="dxa"/>
            <w:tcBorders>
              <w:top w:val="single" w:color="auto" w:sz="4" w:space="0"/>
              <w:bottom w:val="single" w:color="auto" w:sz="4" w:space="0"/>
            </w:tcBorders>
            <w:shd w:val="clear" w:color="auto" w:fill="auto"/>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28</w:t>
            </w: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18"/>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18"/>
              </w:rPr>
            </w:pP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18"/>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18"/>
              </w:rPr>
            </w:pPr>
          </w:p>
        </w:tc>
        <w:tc>
          <w:tcPr>
            <w:tcW w:w="540" w:type="dxa"/>
            <w:tcBorders>
              <w:top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28</w:t>
            </w: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18"/>
              </w:rPr>
            </w:pPr>
          </w:p>
        </w:tc>
        <w:tc>
          <w:tcPr>
            <w:tcW w:w="1264" w:type="dxa"/>
            <w:shd w:val="clear" w:color="auto" w:fill="auto"/>
            <w:vAlign w:val="center"/>
          </w:tcPr>
          <w:p>
            <w:pPr>
              <w:jc w:val="center"/>
              <w:rPr>
                <w:rFonts w:ascii="宋体" w:hAnsi="宋体"/>
                <w:szCs w:val="18"/>
              </w:rPr>
            </w:pPr>
            <w:r>
              <w:rPr>
                <w:rFonts w:hint="eastAsia" w:ascii="宋体" w:hAnsi="宋体"/>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广场舞</w:t>
            </w:r>
          </w:p>
        </w:tc>
        <w:tc>
          <w:tcPr>
            <w:tcW w:w="784" w:type="dxa"/>
            <w:shd w:val="clear" w:color="auto" w:fill="auto"/>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选修</w:t>
            </w:r>
          </w:p>
        </w:tc>
        <w:tc>
          <w:tcPr>
            <w:tcW w:w="738" w:type="dxa"/>
            <w:shd w:val="clear" w:color="auto" w:fill="auto"/>
          </w:tcPr>
          <w:p>
            <w:pPr>
              <w:widowControl/>
              <w:jc w:val="center"/>
              <w:textAlignment w:val="top"/>
              <w:rPr>
                <w:rFonts w:ascii="宋体" w:hAnsi="宋体"/>
                <w:szCs w:val="18"/>
              </w:rPr>
            </w:pPr>
            <w:r>
              <w:rPr>
                <w:rFonts w:hint="eastAsia" w:ascii="宋体" w:hAnsi="宋体" w:eastAsia="宋体" w:cs="宋体"/>
                <w:color w:val="000000"/>
                <w:kern w:val="0"/>
                <w:szCs w:val="21"/>
              </w:rPr>
              <w:t>C</w:t>
            </w:r>
          </w:p>
        </w:tc>
        <w:tc>
          <w:tcPr>
            <w:tcW w:w="702" w:type="dxa"/>
            <w:tcBorders>
              <w:top w:val="single" w:color="auto" w:sz="4" w:space="0"/>
              <w:bottom w:val="single" w:color="auto" w:sz="4" w:space="0"/>
            </w:tcBorders>
            <w:shd w:val="clear" w:color="auto" w:fill="auto"/>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36</w:t>
            </w: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18"/>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18"/>
              </w:rPr>
            </w:pPr>
          </w:p>
        </w:tc>
        <w:tc>
          <w:tcPr>
            <w:tcW w:w="540" w:type="dxa"/>
            <w:tcBorders>
              <w:top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szCs w:val="18"/>
              </w:rPr>
            </w:pPr>
            <w:r>
              <w:rPr>
                <w:rFonts w:hint="eastAsia" w:ascii="宋体" w:hAnsi="宋体" w:eastAsia="宋体" w:cs="宋体"/>
                <w:color w:val="000000"/>
                <w:kern w:val="0"/>
                <w:szCs w:val="21"/>
              </w:rPr>
              <w:t>36</w:t>
            </w: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18"/>
              </w:rPr>
            </w:pPr>
          </w:p>
        </w:tc>
        <w:tc>
          <w:tcPr>
            <w:tcW w:w="540" w:type="dxa"/>
            <w:tcBorders>
              <w:top w:val="single" w:color="auto" w:sz="4" w:space="0"/>
              <w:bottom w:val="single" w:color="auto" w:sz="4" w:space="0"/>
              <w:right w:val="single" w:color="auto" w:sz="4" w:space="0"/>
            </w:tcBorders>
            <w:shd w:val="clear" w:color="auto" w:fill="auto"/>
            <w:vAlign w:val="center"/>
          </w:tcPr>
          <w:p>
            <w:pPr>
              <w:jc w:val="center"/>
              <w:rPr>
                <w:rFonts w:ascii="宋体" w:hAnsi="宋体"/>
                <w:szCs w:val="18"/>
              </w:rPr>
            </w:pPr>
          </w:p>
        </w:tc>
        <w:tc>
          <w:tcPr>
            <w:tcW w:w="540" w:type="dxa"/>
            <w:tcBorders>
              <w:top w:val="single" w:color="auto" w:sz="4" w:space="0"/>
              <w:left w:val="single" w:color="auto" w:sz="4" w:space="0"/>
              <w:bottom w:val="single" w:color="auto" w:sz="4" w:space="0"/>
            </w:tcBorders>
            <w:shd w:val="clear" w:color="auto" w:fill="auto"/>
            <w:vAlign w:val="center"/>
          </w:tcPr>
          <w:p>
            <w:pPr>
              <w:jc w:val="center"/>
              <w:rPr>
                <w:rFonts w:ascii="宋体" w:hAnsi="宋体"/>
                <w:szCs w:val="18"/>
              </w:rPr>
            </w:pPr>
          </w:p>
        </w:tc>
        <w:tc>
          <w:tcPr>
            <w:tcW w:w="1264" w:type="dxa"/>
            <w:shd w:val="clear" w:color="auto" w:fill="auto"/>
            <w:vAlign w:val="center"/>
          </w:tcPr>
          <w:p>
            <w:pPr>
              <w:jc w:val="center"/>
              <w:rPr>
                <w:rFonts w:ascii="宋体" w:hAnsi="宋体"/>
                <w:szCs w:val="18"/>
              </w:rPr>
            </w:pPr>
            <w:r>
              <w:rPr>
                <w:rFonts w:hint="eastAsia" w:ascii="宋体" w:hAnsi="宋体"/>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2" w:hRule="atLeast"/>
          <w:jc w:val="center"/>
        </w:trPr>
        <w:tc>
          <w:tcPr>
            <w:tcW w:w="724" w:type="dxa"/>
            <w:vMerge w:val="continue"/>
            <w:shd w:val="clear" w:color="auto" w:fill="auto"/>
            <w:vAlign w:val="center"/>
          </w:tcPr>
          <w:p>
            <w:pPr>
              <w:widowControl/>
              <w:spacing w:line="360" w:lineRule="auto"/>
              <w:rPr>
                <w:rFonts w:ascii="宋体" w:hAnsi="宋体"/>
                <w:b/>
                <w:bCs/>
                <w:szCs w:val="18"/>
              </w:rPr>
            </w:pPr>
          </w:p>
        </w:tc>
        <w:tc>
          <w:tcPr>
            <w:tcW w:w="2019" w:type="dxa"/>
            <w:shd w:val="clear" w:color="auto" w:fill="auto"/>
            <w:vAlign w:val="center"/>
          </w:tcPr>
          <w:p>
            <w:pPr>
              <w:widowControl/>
              <w:jc w:val="center"/>
              <w:textAlignment w:val="center"/>
              <w:rPr>
                <w:rFonts w:ascii="宋体" w:hAnsi="宋体" w:cs="宋体"/>
                <w:b/>
                <w:bCs/>
                <w:kern w:val="0"/>
                <w:szCs w:val="18"/>
              </w:rPr>
            </w:pPr>
            <w:r>
              <w:rPr>
                <w:rFonts w:hint="eastAsia" w:ascii="宋体" w:hAnsi="宋体" w:eastAsia="宋体" w:cs="宋体"/>
                <w:b/>
                <w:color w:val="FF0000"/>
                <w:kern w:val="0"/>
                <w:szCs w:val="21"/>
              </w:rPr>
              <w:t>小计</w:t>
            </w:r>
          </w:p>
        </w:tc>
        <w:tc>
          <w:tcPr>
            <w:tcW w:w="784" w:type="dxa"/>
            <w:shd w:val="clear" w:color="auto" w:fill="auto"/>
            <w:vAlign w:val="center"/>
          </w:tcPr>
          <w:p>
            <w:pPr>
              <w:jc w:val="center"/>
              <w:rPr>
                <w:rFonts w:ascii="宋体" w:hAnsi="宋体" w:cs="宋体"/>
                <w:b/>
                <w:bCs/>
                <w:kern w:val="0"/>
                <w:szCs w:val="18"/>
              </w:rPr>
            </w:pPr>
          </w:p>
        </w:tc>
        <w:tc>
          <w:tcPr>
            <w:tcW w:w="738" w:type="dxa"/>
            <w:shd w:val="clear" w:color="auto" w:fill="auto"/>
          </w:tcPr>
          <w:p>
            <w:pPr>
              <w:jc w:val="center"/>
              <w:rPr>
                <w:rFonts w:ascii="宋体" w:hAnsi="宋体"/>
                <w:b/>
                <w:bCs/>
                <w:color w:val="FF0000"/>
                <w:szCs w:val="18"/>
              </w:rPr>
            </w:pPr>
          </w:p>
        </w:tc>
        <w:tc>
          <w:tcPr>
            <w:tcW w:w="702" w:type="dxa"/>
            <w:shd w:val="clear" w:color="auto" w:fill="auto"/>
            <w:vAlign w:val="center"/>
          </w:tcPr>
          <w:p>
            <w:pPr>
              <w:widowControl/>
              <w:jc w:val="center"/>
              <w:textAlignment w:val="center"/>
              <w:rPr>
                <w:rFonts w:ascii="宋体" w:hAnsi="宋体"/>
                <w:b/>
                <w:bCs/>
                <w:color w:val="FF0000"/>
                <w:szCs w:val="18"/>
              </w:rPr>
            </w:pPr>
            <w:r>
              <w:rPr>
                <w:rFonts w:hint="eastAsia" w:ascii="宋体" w:hAnsi="宋体" w:eastAsia="宋体" w:cs="宋体"/>
                <w:b/>
                <w:color w:val="FF0000"/>
                <w:kern w:val="0"/>
                <w:szCs w:val="21"/>
              </w:rPr>
              <w:t>184</w:t>
            </w:r>
          </w:p>
        </w:tc>
        <w:tc>
          <w:tcPr>
            <w:tcW w:w="540" w:type="dxa"/>
            <w:tcBorders>
              <w:right w:val="single" w:color="auto" w:sz="4" w:space="0"/>
            </w:tcBorders>
            <w:shd w:val="clear" w:color="auto" w:fill="auto"/>
            <w:vAlign w:val="center"/>
          </w:tcPr>
          <w:p>
            <w:pPr>
              <w:widowControl/>
              <w:jc w:val="center"/>
              <w:textAlignment w:val="center"/>
              <w:rPr>
                <w:rFonts w:ascii="宋体" w:hAnsi="宋体"/>
                <w:b/>
                <w:bCs/>
                <w:color w:val="FF0000"/>
                <w:szCs w:val="18"/>
              </w:rPr>
            </w:pPr>
            <w:r>
              <w:rPr>
                <w:rFonts w:hint="eastAsia" w:ascii="宋体" w:hAnsi="宋体" w:eastAsia="宋体" w:cs="宋体"/>
                <w:b/>
                <w:color w:val="FF0000"/>
                <w:kern w:val="0"/>
                <w:szCs w:val="21"/>
              </w:rPr>
              <w:t>0</w:t>
            </w:r>
          </w:p>
        </w:tc>
        <w:tc>
          <w:tcPr>
            <w:tcW w:w="540" w:type="dxa"/>
            <w:tcBorders>
              <w:left w:val="single" w:color="auto" w:sz="4" w:space="0"/>
            </w:tcBorders>
            <w:shd w:val="clear" w:color="auto" w:fill="auto"/>
            <w:vAlign w:val="center"/>
          </w:tcPr>
          <w:p>
            <w:pPr>
              <w:widowControl/>
              <w:jc w:val="center"/>
              <w:textAlignment w:val="center"/>
              <w:rPr>
                <w:rFonts w:ascii="宋体" w:hAnsi="宋体"/>
                <w:b/>
                <w:bCs/>
                <w:color w:val="FF0000"/>
                <w:szCs w:val="18"/>
              </w:rPr>
            </w:pPr>
            <w:r>
              <w:rPr>
                <w:rFonts w:hint="eastAsia" w:ascii="宋体" w:hAnsi="宋体" w:eastAsia="宋体" w:cs="宋体"/>
                <w:b/>
                <w:color w:val="FF0000"/>
                <w:kern w:val="0"/>
                <w:szCs w:val="21"/>
              </w:rPr>
              <w:t>0</w:t>
            </w:r>
          </w:p>
        </w:tc>
        <w:tc>
          <w:tcPr>
            <w:tcW w:w="540" w:type="dxa"/>
            <w:tcBorders>
              <w:right w:val="single" w:color="auto" w:sz="4" w:space="0"/>
            </w:tcBorders>
            <w:shd w:val="clear" w:color="auto" w:fill="auto"/>
            <w:vAlign w:val="center"/>
          </w:tcPr>
          <w:p>
            <w:pPr>
              <w:widowControl/>
              <w:jc w:val="center"/>
              <w:textAlignment w:val="center"/>
              <w:rPr>
                <w:rFonts w:ascii="宋体" w:hAnsi="宋体"/>
                <w:b/>
                <w:bCs/>
                <w:color w:val="FF0000"/>
                <w:szCs w:val="18"/>
              </w:rPr>
            </w:pPr>
            <w:r>
              <w:rPr>
                <w:rFonts w:hint="eastAsia" w:ascii="宋体" w:hAnsi="宋体" w:eastAsia="宋体" w:cs="宋体"/>
                <w:b/>
                <w:color w:val="FF0000"/>
                <w:kern w:val="0"/>
                <w:szCs w:val="21"/>
              </w:rPr>
              <w:t>36</w:t>
            </w:r>
          </w:p>
        </w:tc>
        <w:tc>
          <w:tcPr>
            <w:tcW w:w="540" w:type="dxa"/>
            <w:tcBorders>
              <w:left w:val="single" w:color="auto" w:sz="4" w:space="0"/>
            </w:tcBorders>
            <w:shd w:val="clear" w:color="auto" w:fill="auto"/>
            <w:vAlign w:val="center"/>
          </w:tcPr>
          <w:p>
            <w:pPr>
              <w:widowControl/>
              <w:jc w:val="center"/>
              <w:textAlignment w:val="center"/>
              <w:rPr>
                <w:rFonts w:ascii="宋体" w:hAnsi="宋体"/>
                <w:b/>
                <w:bCs/>
                <w:color w:val="FF0000"/>
                <w:szCs w:val="18"/>
              </w:rPr>
            </w:pPr>
            <w:r>
              <w:rPr>
                <w:rFonts w:hint="eastAsia" w:ascii="宋体" w:hAnsi="宋体" w:eastAsia="宋体" w:cs="宋体"/>
                <w:b/>
                <w:color w:val="FF0000"/>
                <w:kern w:val="0"/>
                <w:szCs w:val="21"/>
              </w:rPr>
              <w:t>36</w:t>
            </w:r>
          </w:p>
        </w:tc>
        <w:tc>
          <w:tcPr>
            <w:tcW w:w="540" w:type="dxa"/>
            <w:tcBorders>
              <w:right w:val="single" w:color="auto" w:sz="4" w:space="0"/>
            </w:tcBorders>
            <w:shd w:val="clear" w:color="auto" w:fill="auto"/>
            <w:vAlign w:val="center"/>
          </w:tcPr>
          <w:p>
            <w:pPr>
              <w:widowControl/>
              <w:jc w:val="center"/>
              <w:textAlignment w:val="center"/>
              <w:rPr>
                <w:rFonts w:ascii="宋体" w:hAnsi="宋体"/>
                <w:b/>
                <w:bCs/>
                <w:color w:val="FF0000"/>
                <w:szCs w:val="18"/>
              </w:rPr>
            </w:pPr>
            <w:r>
              <w:rPr>
                <w:rFonts w:hint="eastAsia" w:ascii="宋体" w:hAnsi="宋体" w:eastAsia="宋体" w:cs="宋体"/>
                <w:b/>
                <w:color w:val="FF0000"/>
                <w:kern w:val="0"/>
                <w:szCs w:val="21"/>
              </w:rPr>
              <w:t>112</w:t>
            </w:r>
          </w:p>
        </w:tc>
        <w:tc>
          <w:tcPr>
            <w:tcW w:w="540" w:type="dxa"/>
            <w:tcBorders>
              <w:left w:val="single" w:color="auto" w:sz="4" w:space="0"/>
            </w:tcBorders>
            <w:shd w:val="clear" w:color="auto" w:fill="auto"/>
            <w:vAlign w:val="center"/>
          </w:tcPr>
          <w:p>
            <w:pPr>
              <w:jc w:val="center"/>
              <w:rPr>
                <w:rFonts w:ascii="宋体" w:hAnsi="宋体"/>
                <w:b/>
                <w:bCs/>
                <w:color w:val="FF0000"/>
                <w:szCs w:val="18"/>
              </w:rPr>
            </w:pPr>
          </w:p>
        </w:tc>
        <w:tc>
          <w:tcPr>
            <w:tcW w:w="1264" w:type="dxa"/>
            <w:shd w:val="clear" w:color="auto" w:fill="auto"/>
            <w:vAlign w:val="center"/>
          </w:tcPr>
          <w:p>
            <w:pPr>
              <w:widowControl/>
              <w:spacing w:line="360" w:lineRule="exact"/>
              <w:jc w:val="center"/>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restart"/>
            <w:shd w:val="clear" w:color="auto" w:fill="auto"/>
            <w:textDirection w:val="tbRlV"/>
            <w:vAlign w:val="center"/>
          </w:tcPr>
          <w:p>
            <w:pPr>
              <w:widowControl/>
              <w:spacing w:line="360" w:lineRule="auto"/>
              <w:ind w:left="113" w:right="113"/>
              <w:jc w:val="center"/>
              <w:rPr>
                <w:rFonts w:ascii="宋体" w:hAnsi="宋体"/>
                <w:szCs w:val="18"/>
              </w:rPr>
            </w:pPr>
            <w:r>
              <w:rPr>
                <w:rFonts w:hint="eastAsia" w:ascii="宋体" w:hAnsi="宋体"/>
                <w:szCs w:val="18"/>
              </w:rPr>
              <w:t>实习实训</w:t>
            </w: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入学教育</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A</w:t>
            </w:r>
          </w:p>
        </w:tc>
        <w:tc>
          <w:tcPr>
            <w:tcW w:w="702"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30</w:t>
            </w:r>
          </w:p>
        </w:tc>
        <w:tc>
          <w:tcPr>
            <w:tcW w:w="540" w:type="dxa"/>
            <w:tcBorders>
              <w:right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30</w:t>
            </w: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1264" w:type="dxa"/>
            <w:shd w:val="clear" w:color="auto" w:fill="auto"/>
            <w:vAlign w:val="center"/>
          </w:tcPr>
          <w:p>
            <w:pPr>
              <w:widowControl/>
              <w:spacing w:line="360" w:lineRule="exact"/>
              <w:jc w:val="center"/>
              <w:rPr>
                <w:rFonts w:ascii="宋体" w:hAnsi="宋体"/>
                <w:szCs w:val="21"/>
              </w:rPr>
            </w:pPr>
            <w:r>
              <w:rPr>
                <w:rFonts w:hint="eastAsia" w:ascii="宋体" w:hAnsi="宋体"/>
                <w:color w:val="000000"/>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军事训练</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C</w:t>
            </w:r>
          </w:p>
        </w:tc>
        <w:tc>
          <w:tcPr>
            <w:tcW w:w="702"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60</w:t>
            </w:r>
          </w:p>
        </w:tc>
        <w:tc>
          <w:tcPr>
            <w:tcW w:w="540" w:type="dxa"/>
            <w:tcBorders>
              <w:right w:val="single" w:color="auto" w:sz="4" w:space="0"/>
            </w:tcBorders>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60</w:t>
            </w: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1264" w:type="dxa"/>
            <w:shd w:val="clear" w:color="auto" w:fill="auto"/>
            <w:vAlign w:val="center"/>
          </w:tcPr>
          <w:p>
            <w:pPr>
              <w:widowControl/>
              <w:spacing w:line="360" w:lineRule="exact"/>
              <w:jc w:val="center"/>
              <w:rPr>
                <w:rFonts w:ascii="宋体" w:hAnsi="宋体"/>
                <w:szCs w:val="21"/>
              </w:rPr>
            </w:pPr>
            <w:r>
              <w:rPr>
                <w:rFonts w:hint="eastAsia" w:ascii="宋体" w:hAnsi="宋体"/>
                <w:color w:val="000000"/>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社会实践</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C</w:t>
            </w:r>
          </w:p>
        </w:tc>
        <w:tc>
          <w:tcPr>
            <w:tcW w:w="702"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90</w:t>
            </w:r>
          </w:p>
        </w:tc>
        <w:tc>
          <w:tcPr>
            <w:tcW w:w="540" w:type="dxa"/>
            <w:tcBorders>
              <w:righ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 w:val="18"/>
                <w:szCs w:val="18"/>
              </w:rPr>
              <w:t>△</w:t>
            </w:r>
          </w:p>
        </w:tc>
        <w:tc>
          <w:tcPr>
            <w:tcW w:w="540" w:type="dxa"/>
            <w:tcBorders>
              <w:lef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 w:val="18"/>
                <w:szCs w:val="18"/>
              </w:rPr>
              <w:t>△</w:t>
            </w:r>
          </w:p>
        </w:tc>
        <w:tc>
          <w:tcPr>
            <w:tcW w:w="540" w:type="dxa"/>
            <w:tcBorders>
              <w:righ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 w:val="18"/>
                <w:szCs w:val="18"/>
              </w:rPr>
              <w:t>△</w:t>
            </w:r>
          </w:p>
        </w:tc>
        <w:tc>
          <w:tcPr>
            <w:tcW w:w="540" w:type="dxa"/>
            <w:tcBorders>
              <w:lef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 w:val="18"/>
                <w:szCs w:val="18"/>
              </w:rPr>
              <w:t>△</w:t>
            </w: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1264" w:type="dxa"/>
            <w:shd w:val="clear" w:color="auto" w:fill="auto"/>
            <w:vAlign w:val="center"/>
          </w:tcPr>
          <w:p>
            <w:pPr>
              <w:widowControl/>
              <w:spacing w:line="360" w:lineRule="exact"/>
              <w:jc w:val="center"/>
              <w:rPr>
                <w:rFonts w:ascii="宋体" w:hAnsi="宋体"/>
                <w:szCs w:val="21"/>
              </w:rPr>
            </w:pPr>
            <w:r>
              <w:rPr>
                <w:rFonts w:hint="eastAsia" w:ascii="宋体" w:hAnsi="宋体"/>
                <w:color w:val="000000"/>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校内实训</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C</w:t>
            </w:r>
          </w:p>
        </w:tc>
        <w:tc>
          <w:tcPr>
            <w:tcW w:w="702"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30</w:t>
            </w:r>
          </w:p>
        </w:tc>
        <w:tc>
          <w:tcPr>
            <w:tcW w:w="540" w:type="dxa"/>
            <w:tcBorders>
              <w:righ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 w:val="18"/>
                <w:szCs w:val="18"/>
              </w:rPr>
              <w:t>△</w:t>
            </w:r>
          </w:p>
        </w:tc>
        <w:tc>
          <w:tcPr>
            <w:tcW w:w="540" w:type="dxa"/>
            <w:tcBorders>
              <w:lef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 w:val="18"/>
                <w:szCs w:val="18"/>
              </w:rPr>
              <w:t>△</w:t>
            </w:r>
          </w:p>
        </w:tc>
        <w:tc>
          <w:tcPr>
            <w:tcW w:w="540" w:type="dxa"/>
            <w:tcBorders>
              <w:righ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 w:val="18"/>
                <w:szCs w:val="18"/>
              </w:rPr>
              <w:t>△</w:t>
            </w:r>
          </w:p>
        </w:tc>
        <w:tc>
          <w:tcPr>
            <w:tcW w:w="540" w:type="dxa"/>
            <w:tcBorders>
              <w:lef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 w:val="18"/>
                <w:szCs w:val="18"/>
              </w:rPr>
              <w:t>△</w:t>
            </w: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1264" w:type="dxa"/>
            <w:shd w:val="clear" w:color="auto" w:fill="auto"/>
            <w:vAlign w:val="center"/>
          </w:tcPr>
          <w:p>
            <w:pPr>
              <w:widowControl/>
              <w:spacing w:line="360" w:lineRule="exact"/>
              <w:jc w:val="center"/>
              <w:rPr>
                <w:rFonts w:ascii="宋体" w:hAnsi="宋体"/>
                <w:szCs w:val="21"/>
              </w:rPr>
            </w:pPr>
            <w:r>
              <w:rPr>
                <w:rFonts w:hint="eastAsia" w:ascii="宋体" w:hAnsi="宋体"/>
                <w:color w:val="000000"/>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Style w:val="20"/>
                <w:rFonts w:hint="default"/>
              </w:rPr>
              <w:t>跟岗实习</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C</w:t>
            </w:r>
          </w:p>
        </w:tc>
        <w:tc>
          <w:tcPr>
            <w:tcW w:w="702"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120</w:t>
            </w: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120</w:t>
            </w: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1264" w:type="dxa"/>
            <w:shd w:val="clear" w:color="auto" w:fill="auto"/>
            <w:vAlign w:val="center"/>
          </w:tcPr>
          <w:p>
            <w:pPr>
              <w:widowControl/>
              <w:spacing w:line="360" w:lineRule="exact"/>
              <w:jc w:val="center"/>
              <w:rPr>
                <w:rFonts w:ascii="宋体" w:hAnsi="宋体"/>
                <w:szCs w:val="21"/>
              </w:rPr>
            </w:pPr>
            <w:r>
              <w:rPr>
                <w:rFonts w:hint="eastAsia" w:ascii="宋体" w:hAnsi="宋体"/>
                <w:color w:val="000000"/>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毕业设计</w:t>
            </w:r>
          </w:p>
        </w:tc>
        <w:tc>
          <w:tcPr>
            <w:tcW w:w="784"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C</w:t>
            </w:r>
          </w:p>
        </w:tc>
        <w:tc>
          <w:tcPr>
            <w:tcW w:w="702" w:type="dxa"/>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60</w:t>
            </w: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jc w:val="center"/>
              <w:rPr>
                <w:rFonts w:ascii="宋体" w:hAnsi="宋体"/>
                <w:szCs w:val="21"/>
              </w:rPr>
            </w:pPr>
          </w:p>
        </w:tc>
        <w:tc>
          <w:tcPr>
            <w:tcW w:w="540" w:type="dxa"/>
            <w:tcBorders>
              <w:lef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60</w:t>
            </w:r>
          </w:p>
        </w:tc>
        <w:tc>
          <w:tcPr>
            <w:tcW w:w="1264" w:type="dxa"/>
            <w:shd w:val="clear" w:color="auto" w:fill="auto"/>
            <w:vAlign w:val="center"/>
          </w:tcPr>
          <w:p>
            <w:pPr>
              <w:widowControl/>
              <w:spacing w:line="360" w:lineRule="exact"/>
              <w:jc w:val="center"/>
              <w:rPr>
                <w:rFonts w:ascii="宋体" w:hAnsi="宋体"/>
                <w:szCs w:val="21"/>
              </w:rPr>
            </w:pPr>
            <w:r>
              <w:rPr>
                <w:rFonts w:hint="eastAsia" w:ascii="宋体" w:hAnsi="宋体"/>
                <w:color w:val="000000"/>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顶岗实习</w:t>
            </w:r>
          </w:p>
        </w:tc>
        <w:tc>
          <w:tcPr>
            <w:tcW w:w="784" w:type="dxa"/>
            <w:shd w:val="clear" w:color="auto" w:fill="auto"/>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必修</w:t>
            </w:r>
          </w:p>
        </w:tc>
        <w:tc>
          <w:tcPr>
            <w:tcW w:w="738"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C</w:t>
            </w:r>
          </w:p>
        </w:tc>
        <w:tc>
          <w:tcPr>
            <w:tcW w:w="702" w:type="dxa"/>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480</w:t>
            </w: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jc w:val="center"/>
              <w:rPr>
                <w:rFonts w:ascii="宋体" w:hAnsi="宋体"/>
                <w:color w:val="FF0000"/>
                <w:szCs w:val="21"/>
              </w:rPr>
            </w:pPr>
          </w:p>
        </w:tc>
        <w:tc>
          <w:tcPr>
            <w:tcW w:w="540" w:type="dxa"/>
            <w:tcBorders>
              <w:right w:val="single" w:color="auto" w:sz="4" w:space="0"/>
            </w:tcBorders>
            <w:shd w:val="clear" w:color="auto" w:fill="auto"/>
            <w:vAlign w:val="center"/>
          </w:tcPr>
          <w:p>
            <w:pPr>
              <w:jc w:val="center"/>
              <w:rPr>
                <w:rFonts w:ascii="宋体" w:hAnsi="宋体"/>
                <w:color w:val="FF0000"/>
                <w:szCs w:val="21"/>
              </w:rPr>
            </w:pPr>
          </w:p>
        </w:tc>
        <w:tc>
          <w:tcPr>
            <w:tcW w:w="540" w:type="dxa"/>
            <w:tcBorders>
              <w:left w:val="single" w:color="auto" w:sz="4" w:space="0"/>
            </w:tcBorders>
            <w:shd w:val="clear" w:color="auto" w:fill="auto"/>
            <w:vAlign w:val="center"/>
          </w:tcPr>
          <w:p>
            <w:pPr>
              <w:widowControl/>
              <w:jc w:val="center"/>
              <w:textAlignment w:val="center"/>
              <w:rPr>
                <w:rFonts w:ascii="宋体" w:hAnsi="宋体"/>
                <w:color w:val="FF0000"/>
                <w:szCs w:val="21"/>
              </w:rPr>
            </w:pPr>
            <w:r>
              <w:rPr>
                <w:rFonts w:hint="eastAsia" w:ascii="宋体" w:hAnsi="宋体" w:eastAsia="宋体" w:cs="宋体"/>
                <w:color w:val="000000"/>
                <w:kern w:val="0"/>
                <w:szCs w:val="21"/>
              </w:rPr>
              <w:t>480</w:t>
            </w:r>
          </w:p>
        </w:tc>
        <w:tc>
          <w:tcPr>
            <w:tcW w:w="1264" w:type="dxa"/>
            <w:shd w:val="clear" w:color="auto" w:fill="auto"/>
          </w:tcPr>
          <w:p>
            <w:pPr>
              <w:widowControl/>
              <w:spacing w:line="360" w:lineRule="exact"/>
              <w:jc w:val="center"/>
              <w:rPr>
                <w:rFonts w:ascii="宋体" w:hAnsi="宋体"/>
                <w:szCs w:val="21"/>
              </w:rPr>
            </w:pPr>
            <w:r>
              <w:rPr>
                <w:rFonts w:hint="eastAsia" w:ascii="宋体" w:hAnsi="宋体"/>
                <w:color w:val="000000"/>
                <w:szCs w:val="21"/>
              </w:rPr>
              <w:t>考察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b/>
                <w:bCs/>
                <w:szCs w:val="18"/>
              </w:rPr>
            </w:pPr>
          </w:p>
        </w:tc>
        <w:tc>
          <w:tcPr>
            <w:tcW w:w="2019" w:type="dxa"/>
            <w:shd w:val="clear" w:color="auto" w:fill="auto"/>
            <w:vAlign w:val="center"/>
          </w:tcPr>
          <w:p>
            <w:pPr>
              <w:widowControl/>
              <w:jc w:val="center"/>
              <w:textAlignment w:val="center"/>
              <w:rPr>
                <w:rFonts w:ascii="宋体" w:hAnsi="宋体" w:cs="宋体"/>
                <w:b/>
                <w:bCs/>
                <w:kern w:val="0"/>
                <w:szCs w:val="18"/>
              </w:rPr>
            </w:pPr>
            <w:r>
              <w:rPr>
                <w:rFonts w:hint="eastAsia" w:ascii="宋体" w:hAnsi="宋体" w:eastAsia="宋体" w:cs="宋体"/>
                <w:b/>
                <w:color w:val="FF0000"/>
                <w:kern w:val="0"/>
                <w:szCs w:val="21"/>
              </w:rPr>
              <w:t>小计</w:t>
            </w:r>
          </w:p>
        </w:tc>
        <w:tc>
          <w:tcPr>
            <w:tcW w:w="784" w:type="dxa"/>
            <w:shd w:val="clear" w:color="auto" w:fill="auto"/>
            <w:vAlign w:val="center"/>
          </w:tcPr>
          <w:p>
            <w:pPr>
              <w:jc w:val="center"/>
              <w:rPr>
                <w:rFonts w:ascii="宋体" w:hAnsi="宋体" w:cs="宋体"/>
                <w:b/>
                <w:bCs/>
                <w:kern w:val="0"/>
                <w:szCs w:val="18"/>
              </w:rPr>
            </w:pPr>
          </w:p>
        </w:tc>
        <w:tc>
          <w:tcPr>
            <w:tcW w:w="738" w:type="dxa"/>
            <w:shd w:val="clear" w:color="auto" w:fill="auto"/>
          </w:tcPr>
          <w:p>
            <w:pPr>
              <w:jc w:val="center"/>
              <w:rPr>
                <w:rFonts w:ascii="宋体" w:hAnsi="宋体"/>
                <w:b/>
                <w:bCs/>
                <w:color w:val="FF0000"/>
                <w:szCs w:val="18"/>
              </w:rPr>
            </w:pPr>
          </w:p>
        </w:tc>
        <w:tc>
          <w:tcPr>
            <w:tcW w:w="702" w:type="dxa"/>
            <w:shd w:val="clear" w:color="auto" w:fill="auto"/>
            <w:vAlign w:val="center"/>
          </w:tcPr>
          <w:p>
            <w:pPr>
              <w:widowControl/>
              <w:jc w:val="center"/>
              <w:textAlignment w:val="center"/>
              <w:rPr>
                <w:rFonts w:ascii="宋体" w:hAnsi="宋体"/>
                <w:b/>
                <w:bCs/>
                <w:color w:val="FF0000"/>
                <w:szCs w:val="21"/>
              </w:rPr>
            </w:pPr>
            <w:r>
              <w:rPr>
                <w:rFonts w:hint="eastAsia" w:ascii="宋体" w:hAnsi="宋体"/>
                <w:b/>
                <w:bCs/>
                <w:color w:val="FF0000"/>
                <w:szCs w:val="21"/>
              </w:rPr>
              <w:t>870</w:t>
            </w:r>
          </w:p>
        </w:tc>
        <w:tc>
          <w:tcPr>
            <w:tcW w:w="540" w:type="dxa"/>
            <w:tcBorders>
              <w:right w:val="single" w:color="auto" w:sz="4" w:space="0"/>
            </w:tcBorders>
            <w:shd w:val="clear" w:color="auto" w:fill="auto"/>
            <w:vAlign w:val="center"/>
          </w:tcPr>
          <w:p>
            <w:pPr>
              <w:widowControl/>
              <w:jc w:val="center"/>
              <w:textAlignment w:val="center"/>
              <w:rPr>
                <w:rFonts w:ascii="宋体" w:hAnsi="宋体"/>
                <w:b/>
                <w:bCs/>
                <w:color w:val="FF0000"/>
                <w:szCs w:val="21"/>
              </w:rPr>
            </w:pPr>
            <w:r>
              <w:rPr>
                <w:rFonts w:hint="eastAsia" w:ascii="宋体" w:hAnsi="宋体" w:eastAsia="宋体" w:cs="宋体"/>
                <w:b/>
                <w:color w:val="FF0000"/>
                <w:kern w:val="0"/>
                <w:szCs w:val="21"/>
              </w:rPr>
              <w:t>90</w:t>
            </w:r>
          </w:p>
        </w:tc>
        <w:tc>
          <w:tcPr>
            <w:tcW w:w="540" w:type="dxa"/>
            <w:tcBorders>
              <w:left w:val="single" w:color="auto" w:sz="4" w:space="0"/>
            </w:tcBorders>
            <w:shd w:val="clear" w:color="auto" w:fill="auto"/>
            <w:vAlign w:val="center"/>
          </w:tcPr>
          <w:p>
            <w:pPr>
              <w:widowControl/>
              <w:jc w:val="center"/>
              <w:textAlignment w:val="center"/>
              <w:rPr>
                <w:rFonts w:ascii="宋体" w:hAnsi="宋体"/>
                <w:b/>
                <w:bCs/>
                <w:color w:val="FF0000"/>
                <w:szCs w:val="21"/>
              </w:rPr>
            </w:pPr>
            <w:r>
              <w:rPr>
                <w:rFonts w:hint="eastAsia" w:ascii="宋体" w:hAnsi="宋体" w:eastAsia="宋体" w:cs="宋体"/>
                <w:b/>
                <w:color w:val="FF0000"/>
                <w:kern w:val="0"/>
                <w:szCs w:val="21"/>
              </w:rPr>
              <w:t>0</w:t>
            </w:r>
          </w:p>
        </w:tc>
        <w:tc>
          <w:tcPr>
            <w:tcW w:w="540" w:type="dxa"/>
            <w:tcBorders>
              <w:right w:val="single" w:color="auto" w:sz="4" w:space="0"/>
            </w:tcBorders>
            <w:shd w:val="clear" w:color="auto" w:fill="auto"/>
            <w:vAlign w:val="center"/>
          </w:tcPr>
          <w:p>
            <w:pPr>
              <w:widowControl/>
              <w:jc w:val="center"/>
              <w:textAlignment w:val="center"/>
              <w:rPr>
                <w:rFonts w:ascii="宋体" w:hAnsi="宋体"/>
                <w:b/>
                <w:bCs/>
                <w:color w:val="FF0000"/>
                <w:szCs w:val="21"/>
              </w:rPr>
            </w:pPr>
            <w:r>
              <w:rPr>
                <w:rFonts w:hint="eastAsia" w:ascii="宋体" w:hAnsi="宋体" w:eastAsia="宋体" w:cs="宋体"/>
                <w:b/>
                <w:color w:val="FF0000"/>
                <w:kern w:val="0"/>
                <w:szCs w:val="21"/>
              </w:rPr>
              <w:t>0</w:t>
            </w:r>
          </w:p>
        </w:tc>
        <w:tc>
          <w:tcPr>
            <w:tcW w:w="540" w:type="dxa"/>
            <w:tcBorders>
              <w:left w:val="single" w:color="auto" w:sz="4" w:space="0"/>
            </w:tcBorders>
            <w:shd w:val="clear" w:color="auto" w:fill="auto"/>
            <w:vAlign w:val="center"/>
          </w:tcPr>
          <w:p>
            <w:pPr>
              <w:widowControl/>
              <w:jc w:val="center"/>
              <w:textAlignment w:val="center"/>
              <w:rPr>
                <w:rFonts w:ascii="宋体" w:hAnsi="宋体"/>
                <w:b/>
                <w:bCs/>
                <w:color w:val="FF0000"/>
                <w:szCs w:val="21"/>
              </w:rPr>
            </w:pPr>
            <w:r>
              <w:rPr>
                <w:rFonts w:hint="eastAsia" w:ascii="宋体" w:hAnsi="宋体" w:eastAsia="宋体" w:cs="宋体"/>
                <w:b/>
                <w:color w:val="FF0000"/>
                <w:kern w:val="0"/>
                <w:szCs w:val="21"/>
              </w:rPr>
              <w:t>0</w:t>
            </w:r>
          </w:p>
        </w:tc>
        <w:tc>
          <w:tcPr>
            <w:tcW w:w="540" w:type="dxa"/>
            <w:tcBorders>
              <w:right w:val="single" w:color="auto" w:sz="4" w:space="0"/>
            </w:tcBorders>
            <w:shd w:val="clear" w:color="auto" w:fill="auto"/>
            <w:vAlign w:val="center"/>
          </w:tcPr>
          <w:p>
            <w:pPr>
              <w:widowControl/>
              <w:jc w:val="center"/>
              <w:textAlignment w:val="center"/>
              <w:rPr>
                <w:rFonts w:ascii="宋体" w:hAnsi="宋体"/>
                <w:b/>
                <w:bCs/>
                <w:color w:val="FF0000"/>
                <w:szCs w:val="21"/>
              </w:rPr>
            </w:pPr>
            <w:r>
              <w:rPr>
                <w:rFonts w:hint="eastAsia" w:ascii="宋体" w:hAnsi="宋体" w:eastAsia="宋体" w:cs="宋体"/>
                <w:b/>
                <w:color w:val="FF0000"/>
                <w:kern w:val="0"/>
                <w:szCs w:val="21"/>
              </w:rPr>
              <w:t>120</w:t>
            </w:r>
          </w:p>
        </w:tc>
        <w:tc>
          <w:tcPr>
            <w:tcW w:w="540" w:type="dxa"/>
            <w:tcBorders>
              <w:left w:val="single" w:color="auto" w:sz="4" w:space="0"/>
            </w:tcBorders>
            <w:shd w:val="clear" w:color="auto" w:fill="auto"/>
            <w:vAlign w:val="center"/>
          </w:tcPr>
          <w:p>
            <w:pPr>
              <w:widowControl/>
              <w:jc w:val="center"/>
              <w:textAlignment w:val="center"/>
              <w:rPr>
                <w:rFonts w:ascii="宋体" w:hAnsi="宋体"/>
                <w:b/>
                <w:bCs/>
                <w:color w:val="FF0000"/>
                <w:szCs w:val="21"/>
              </w:rPr>
            </w:pPr>
            <w:r>
              <w:rPr>
                <w:rFonts w:hint="eastAsia" w:ascii="宋体" w:hAnsi="宋体" w:eastAsia="宋体" w:cs="宋体"/>
                <w:b/>
                <w:color w:val="FF0000"/>
                <w:kern w:val="0"/>
                <w:szCs w:val="21"/>
              </w:rPr>
              <w:t>540</w:t>
            </w:r>
          </w:p>
        </w:tc>
        <w:tc>
          <w:tcPr>
            <w:tcW w:w="1264" w:type="dxa"/>
            <w:shd w:val="clear" w:color="auto" w:fill="auto"/>
            <w:vAlign w:val="center"/>
          </w:tcPr>
          <w:p>
            <w:pPr>
              <w:jc w:val="center"/>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743" w:type="dxa"/>
            <w:gridSpan w:val="2"/>
            <w:vAlign w:val="center"/>
          </w:tcPr>
          <w:p>
            <w:pPr>
              <w:widowControl/>
              <w:spacing w:line="360" w:lineRule="auto"/>
              <w:jc w:val="center"/>
              <w:rPr>
                <w:rFonts w:ascii="宋体" w:hAnsi="宋体"/>
                <w:b/>
                <w:bCs/>
                <w:szCs w:val="18"/>
              </w:rPr>
            </w:pPr>
            <w:r>
              <w:rPr>
                <w:rFonts w:hint="eastAsia" w:ascii="宋体" w:hAnsi="宋体"/>
                <w:b/>
                <w:bCs/>
                <w:szCs w:val="18"/>
              </w:rPr>
              <w:t>合   计</w:t>
            </w:r>
          </w:p>
        </w:tc>
        <w:tc>
          <w:tcPr>
            <w:tcW w:w="784" w:type="dxa"/>
            <w:vAlign w:val="center"/>
          </w:tcPr>
          <w:p>
            <w:pPr>
              <w:widowControl/>
              <w:spacing w:line="360" w:lineRule="auto"/>
              <w:rPr>
                <w:rFonts w:ascii="宋体" w:hAnsi="宋体"/>
                <w:b/>
                <w:bCs/>
                <w:szCs w:val="18"/>
              </w:rPr>
            </w:pPr>
          </w:p>
        </w:tc>
        <w:tc>
          <w:tcPr>
            <w:tcW w:w="738" w:type="dxa"/>
          </w:tcPr>
          <w:p>
            <w:pPr>
              <w:widowControl/>
              <w:spacing w:line="360" w:lineRule="auto"/>
              <w:jc w:val="center"/>
              <w:rPr>
                <w:rFonts w:ascii="宋体" w:hAnsi="宋体"/>
                <w:b/>
                <w:bCs/>
                <w:szCs w:val="18"/>
              </w:rPr>
            </w:pPr>
          </w:p>
        </w:tc>
        <w:tc>
          <w:tcPr>
            <w:tcW w:w="702" w:type="dxa"/>
            <w:vAlign w:val="center"/>
          </w:tcPr>
          <w:p>
            <w:pPr>
              <w:widowControl/>
              <w:jc w:val="center"/>
              <w:textAlignment w:val="center"/>
              <w:rPr>
                <w:rFonts w:hint="default" w:ascii="宋体" w:hAnsi="宋体" w:eastAsia="宋体"/>
                <w:b/>
                <w:bCs/>
                <w:szCs w:val="18"/>
                <w:lang w:val="en-US" w:eastAsia="zh-CN"/>
              </w:rPr>
            </w:pPr>
            <w:r>
              <w:rPr>
                <w:rFonts w:hint="eastAsia" w:ascii="宋体" w:hAnsi="宋体" w:eastAsia="宋体" w:cs="宋体"/>
                <w:b/>
                <w:color w:val="000000"/>
                <w:kern w:val="0"/>
                <w:szCs w:val="21"/>
              </w:rPr>
              <w:t>3</w:t>
            </w:r>
            <w:r>
              <w:rPr>
                <w:rFonts w:hint="eastAsia" w:ascii="宋体" w:hAnsi="宋体" w:eastAsia="宋体" w:cs="宋体"/>
                <w:b/>
                <w:color w:val="000000"/>
                <w:kern w:val="0"/>
                <w:szCs w:val="21"/>
                <w:lang w:val="en-US" w:eastAsia="zh-CN"/>
              </w:rPr>
              <w:t>626</w:t>
            </w:r>
          </w:p>
        </w:tc>
        <w:tc>
          <w:tcPr>
            <w:tcW w:w="540" w:type="dxa"/>
            <w:vAlign w:val="center"/>
          </w:tcPr>
          <w:p>
            <w:pPr>
              <w:widowControl/>
              <w:jc w:val="center"/>
              <w:textAlignment w:val="center"/>
              <w:rPr>
                <w:rFonts w:ascii="宋体" w:hAnsi="宋体"/>
                <w:b/>
                <w:bCs/>
                <w:szCs w:val="18"/>
              </w:rPr>
            </w:pPr>
            <w:r>
              <w:rPr>
                <w:rFonts w:hint="eastAsia" w:ascii="宋体" w:hAnsi="宋体" w:eastAsia="宋体" w:cs="宋体"/>
                <w:b/>
                <w:color w:val="000000"/>
                <w:kern w:val="0"/>
                <w:szCs w:val="21"/>
              </w:rPr>
              <w:t>554</w:t>
            </w:r>
          </w:p>
        </w:tc>
        <w:tc>
          <w:tcPr>
            <w:tcW w:w="540" w:type="dxa"/>
            <w:vAlign w:val="center"/>
          </w:tcPr>
          <w:p>
            <w:pPr>
              <w:widowControl/>
              <w:jc w:val="center"/>
              <w:textAlignment w:val="center"/>
              <w:rPr>
                <w:rFonts w:hint="default" w:ascii="宋体" w:hAnsi="宋体" w:eastAsia="宋体"/>
                <w:b/>
                <w:bCs/>
                <w:szCs w:val="18"/>
                <w:lang w:val="en-US" w:eastAsia="zh-CN"/>
              </w:rPr>
            </w:pPr>
            <w:r>
              <w:rPr>
                <w:rFonts w:hint="eastAsia" w:ascii="宋体" w:hAnsi="宋体" w:eastAsia="宋体" w:cs="宋体"/>
                <w:b/>
                <w:color w:val="000000"/>
                <w:kern w:val="0"/>
                <w:szCs w:val="21"/>
              </w:rPr>
              <w:t>5</w:t>
            </w:r>
            <w:r>
              <w:rPr>
                <w:rFonts w:hint="eastAsia" w:ascii="宋体" w:hAnsi="宋体" w:eastAsia="宋体" w:cs="宋体"/>
                <w:b/>
                <w:color w:val="000000"/>
                <w:kern w:val="0"/>
                <w:szCs w:val="21"/>
                <w:lang w:val="en-US" w:eastAsia="zh-CN"/>
              </w:rPr>
              <w:t>76</w:t>
            </w:r>
          </w:p>
        </w:tc>
        <w:tc>
          <w:tcPr>
            <w:tcW w:w="540" w:type="dxa"/>
            <w:vAlign w:val="center"/>
          </w:tcPr>
          <w:p>
            <w:pPr>
              <w:widowControl/>
              <w:jc w:val="center"/>
              <w:textAlignment w:val="center"/>
              <w:rPr>
                <w:rFonts w:hint="default" w:ascii="宋体" w:hAnsi="宋体" w:eastAsia="宋体"/>
                <w:b/>
                <w:bCs/>
                <w:szCs w:val="18"/>
                <w:lang w:val="en-US" w:eastAsia="zh-CN"/>
              </w:rPr>
            </w:pPr>
            <w:r>
              <w:rPr>
                <w:rFonts w:hint="eastAsia" w:ascii="宋体" w:hAnsi="宋体" w:eastAsia="宋体" w:cs="宋体"/>
                <w:b/>
                <w:color w:val="000000"/>
                <w:kern w:val="0"/>
                <w:szCs w:val="21"/>
              </w:rPr>
              <w:t>5</w:t>
            </w:r>
            <w:r>
              <w:rPr>
                <w:rFonts w:hint="eastAsia" w:ascii="宋体" w:hAnsi="宋体" w:eastAsia="宋体" w:cs="宋体"/>
                <w:b/>
                <w:color w:val="000000"/>
                <w:kern w:val="0"/>
                <w:szCs w:val="21"/>
                <w:lang w:val="en-US" w:eastAsia="zh-CN"/>
              </w:rPr>
              <w:t>76</w:t>
            </w:r>
          </w:p>
        </w:tc>
        <w:tc>
          <w:tcPr>
            <w:tcW w:w="540" w:type="dxa"/>
            <w:vAlign w:val="center"/>
          </w:tcPr>
          <w:p>
            <w:pPr>
              <w:widowControl/>
              <w:jc w:val="center"/>
              <w:textAlignment w:val="center"/>
              <w:rPr>
                <w:rFonts w:hint="default" w:ascii="宋体" w:hAnsi="宋体" w:eastAsia="宋体"/>
                <w:b/>
                <w:bCs/>
                <w:szCs w:val="18"/>
                <w:lang w:val="en-US" w:eastAsia="zh-CN"/>
              </w:rPr>
            </w:pPr>
            <w:r>
              <w:rPr>
                <w:rFonts w:hint="eastAsia" w:ascii="宋体" w:hAnsi="宋体" w:eastAsia="宋体" w:cs="宋体"/>
                <w:b/>
                <w:color w:val="000000"/>
                <w:kern w:val="0"/>
                <w:szCs w:val="21"/>
              </w:rPr>
              <w:t>5</w:t>
            </w:r>
            <w:r>
              <w:rPr>
                <w:rFonts w:hint="eastAsia" w:ascii="宋体" w:hAnsi="宋体" w:eastAsia="宋体" w:cs="宋体"/>
                <w:b/>
                <w:color w:val="000000"/>
                <w:kern w:val="0"/>
                <w:szCs w:val="21"/>
                <w:lang w:val="en-US" w:eastAsia="zh-CN"/>
              </w:rPr>
              <w:t>76</w:t>
            </w:r>
          </w:p>
        </w:tc>
        <w:tc>
          <w:tcPr>
            <w:tcW w:w="540" w:type="dxa"/>
            <w:vAlign w:val="center"/>
          </w:tcPr>
          <w:p>
            <w:pPr>
              <w:widowControl/>
              <w:jc w:val="center"/>
              <w:textAlignment w:val="center"/>
              <w:rPr>
                <w:rFonts w:hint="default" w:ascii="宋体" w:hAnsi="宋体" w:eastAsia="宋体"/>
                <w:b/>
                <w:bCs/>
                <w:szCs w:val="18"/>
                <w:lang w:val="en-US" w:eastAsia="zh-CN"/>
              </w:rPr>
            </w:pPr>
            <w:r>
              <w:rPr>
                <w:rFonts w:hint="eastAsia" w:ascii="宋体" w:hAnsi="宋体" w:eastAsia="宋体" w:cs="宋体"/>
                <w:b/>
                <w:color w:val="000000"/>
                <w:kern w:val="0"/>
                <w:szCs w:val="21"/>
                <w:lang w:val="en-US" w:eastAsia="zh-CN"/>
              </w:rPr>
              <w:t>612</w:t>
            </w:r>
          </w:p>
        </w:tc>
        <w:tc>
          <w:tcPr>
            <w:tcW w:w="540" w:type="dxa"/>
            <w:vAlign w:val="center"/>
          </w:tcPr>
          <w:p>
            <w:pPr>
              <w:widowControl/>
              <w:jc w:val="center"/>
              <w:textAlignment w:val="center"/>
              <w:rPr>
                <w:rFonts w:ascii="宋体" w:hAnsi="宋体"/>
                <w:b/>
                <w:bCs/>
                <w:szCs w:val="18"/>
              </w:rPr>
            </w:pPr>
            <w:r>
              <w:rPr>
                <w:rFonts w:hint="eastAsia" w:ascii="宋体" w:hAnsi="宋体" w:eastAsia="宋体" w:cs="宋体"/>
                <w:b/>
                <w:color w:val="000000"/>
                <w:kern w:val="0"/>
                <w:szCs w:val="21"/>
              </w:rPr>
              <w:t>540</w:t>
            </w:r>
          </w:p>
        </w:tc>
        <w:tc>
          <w:tcPr>
            <w:tcW w:w="1264" w:type="dxa"/>
            <w:vAlign w:val="center"/>
          </w:tcPr>
          <w:p>
            <w:pPr>
              <w:widowControl/>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tcPr>
          <w:p>
            <w:pPr>
              <w:widowControl/>
              <w:spacing w:line="360" w:lineRule="auto"/>
              <w:rPr>
                <w:rFonts w:ascii="宋体" w:hAnsi="宋体"/>
                <w:color w:val="FF0000"/>
                <w:szCs w:val="18"/>
              </w:rPr>
            </w:pPr>
          </w:p>
        </w:tc>
        <w:tc>
          <w:tcPr>
            <w:tcW w:w="8747" w:type="dxa"/>
            <w:gridSpan w:val="11"/>
            <w:vAlign w:val="center"/>
          </w:tcPr>
          <w:p>
            <w:pPr>
              <w:widowControl/>
              <w:spacing w:line="360" w:lineRule="auto"/>
              <w:ind w:left="113" w:right="113"/>
              <w:rPr>
                <w:rFonts w:ascii="宋体" w:hAnsi="宋体"/>
                <w:color w:val="FF0000"/>
                <w:szCs w:val="18"/>
              </w:rPr>
            </w:pPr>
            <w:r>
              <w:rPr>
                <w:rFonts w:hint="eastAsia" w:ascii="宋体" w:hAnsi="宋体"/>
                <w:szCs w:val="18"/>
              </w:rPr>
              <w:t>总课时：3446实践课时：2794理论课时：652实践教学占总学时比例：81%</w:t>
            </w:r>
          </w:p>
        </w:tc>
      </w:tr>
    </w:tbl>
    <w:p>
      <w:pPr>
        <w:widowControl/>
        <w:spacing w:line="360" w:lineRule="auto"/>
        <w:rPr>
          <w:rFonts w:ascii="黑体" w:hAnsi="黑体" w:eastAsia="黑体" w:cs="黑体"/>
          <w:bCs/>
          <w:szCs w:val="18"/>
        </w:rPr>
      </w:pPr>
      <w:r>
        <w:rPr>
          <w:rFonts w:hint="eastAsia" w:ascii="黑体" w:hAnsi="黑体" w:eastAsia="黑体" w:cs="黑体"/>
          <w:bCs/>
          <w:szCs w:val="18"/>
        </w:rPr>
        <w:t>注：1.课程类型分为A、B、C三种类型，A类课程为纯理论课程，B类课程为既有理论又有实践的课程，C类课程为纯实践课程。</w:t>
      </w:r>
    </w:p>
    <w:p>
      <w:pPr>
        <w:widowControl/>
        <w:spacing w:line="360" w:lineRule="auto"/>
        <w:ind w:firstLine="420" w:firstLineChars="200"/>
        <w:rPr>
          <w:rFonts w:ascii="黑体" w:hAnsi="黑体" w:eastAsia="黑体" w:cs="黑体"/>
          <w:bCs/>
          <w:szCs w:val="18"/>
        </w:rPr>
      </w:pPr>
      <w:r>
        <w:rPr>
          <w:rFonts w:hint="eastAsia" w:ascii="黑体" w:hAnsi="黑体" w:eastAsia="黑体" w:cs="黑体"/>
          <w:bCs/>
          <w:szCs w:val="18"/>
        </w:rPr>
        <w:t>2.实践教学要占到总课时</w:t>
      </w:r>
      <w:r>
        <w:rPr>
          <w:rFonts w:ascii="黑体" w:hAnsi="黑体" w:eastAsia="黑体" w:cs="黑体"/>
          <w:bCs/>
          <w:szCs w:val="18"/>
        </w:rPr>
        <w:t>5</w:t>
      </w:r>
      <w:r>
        <w:rPr>
          <w:rFonts w:hint="eastAsia" w:ascii="黑体" w:hAnsi="黑体" w:eastAsia="黑体" w:cs="黑体"/>
          <w:bCs/>
          <w:szCs w:val="18"/>
        </w:rPr>
        <w:t>0%以上。</w:t>
      </w:r>
    </w:p>
    <w:p>
      <w:pPr>
        <w:widowControl/>
        <w:spacing w:line="360" w:lineRule="auto"/>
        <w:rPr>
          <w:rFonts w:ascii="宋体" w:hAnsi="宋体"/>
          <w:b/>
          <w:szCs w:val="18"/>
        </w:rPr>
        <w:sectPr>
          <w:footerReference r:id="rId3" w:type="default"/>
          <w:pgSz w:w="11906" w:h="16838"/>
          <w:pgMar w:top="1440" w:right="1800" w:bottom="1440" w:left="1800" w:header="851" w:footer="992" w:gutter="0"/>
          <w:pgNumType w:start="1"/>
          <w:cols w:space="425" w:num="1"/>
          <w:docGrid w:type="lines" w:linePitch="312" w:charSpace="0"/>
        </w:sectPr>
      </w:pP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（四）进程安排</w:t>
      </w:r>
    </w:p>
    <w:tbl>
      <w:tblPr>
        <w:tblStyle w:val="9"/>
        <w:tblW w:w="14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549"/>
        <w:gridCol w:w="1126"/>
        <w:gridCol w:w="1872"/>
        <w:gridCol w:w="918"/>
        <w:gridCol w:w="708"/>
        <w:gridCol w:w="467"/>
        <w:gridCol w:w="376"/>
        <w:gridCol w:w="651"/>
        <w:gridCol w:w="588"/>
        <w:gridCol w:w="1260"/>
        <w:gridCol w:w="540"/>
        <w:gridCol w:w="540"/>
        <w:gridCol w:w="540"/>
        <w:gridCol w:w="540"/>
        <w:gridCol w:w="540"/>
        <w:gridCol w:w="540"/>
        <w:gridCol w:w="108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blHeader/>
          <w:jc w:val="center"/>
        </w:trPr>
        <w:tc>
          <w:tcPr>
            <w:tcW w:w="14626" w:type="dxa"/>
            <w:gridSpan w:val="19"/>
            <w:shd w:val="clear" w:color="auto" w:fill="E0E0E0"/>
          </w:tcPr>
          <w:p>
            <w:pPr>
              <w:spacing w:line="360" w:lineRule="exact"/>
              <w:jc w:val="center"/>
              <w:rPr>
                <w:rFonts w:ascii="黑体" w:hAnsi="黑体" w:eastAsia="黑体"/>
                <w:sz w:val="24"/>
              </w:rPr>
            </w:pPr>
          </w:p>
          <w:p>
            <w:pPr>
              <w:spacing w:line="360" w:lineRule="exact"/>
              <w:jc w:val="center"/>
              <w:rPr>
                <w:rFonts w:ascii="黑体" w:hAnsi="黑体" w:eastAsia="黑体"/>
                <w:sz w:val="28"/>
                <w:szCs w:val="28"/>
              </w:rPr>
            </w:pPr>
            <w:r>
              <w:rPr>
                <w:rFonts w:hint="eastAsia" w:ascii="黑体" w:hAnsi="黑体" w:eastAsia="黑体"/>
                <w:sz w:val="28"/>
                <w:szCs w:val="28"/>
              </w:rPr>
              <w:t>教学进程安排表</w:t>
            </w:r>
          </w:p>
          <w:p>
            <w:pPr>
              <w:spacing w:line="360" w:lineRule="exact"/>
              <w:jc w:val="center"/>
              <w:rPr>
                <w:rFonts w:ascii="黑体" w:hAnsi="黑体" w:eastAsia="黑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4096" w:type="dxa"/>
            <w:gridSpan w:val="4"/>
            <w:shd w:val="clear" w:color="auto" w:fill="E0E0E0"/>
          </w:tcPr>
          <w:p>
            <w:pPr>
              <w:widowControl/>
              <w:spacing w:line="360" w:lineRule="exact"/>
              <w:rPr>
                <w:rFonts w:ascii="黑体" w:hAnsi="黑体" w:eastAsia="黑体"/>
                <w:szCs w:val="21"/>
              </w:rPr>
            </w:pPr>
            <w:r>
              <w:rPr>
                <w:rFonts w:hint="eastAsia" w:ascii="黑体" w:hAnsi="黑体" w:eastAsia="黑体"/>
                <w:szCs w:val="21"/>
              </w:rPr>
              <w:t>专业：</w:t>
            </w:r>
            <w:r>
              <w:rPr>
                <w:rFonts w:hint="eastAsia" w:ascii="宋体" w:hAnsi="宋体" w:eastAsia="黑体"/>
                <w:b/>
                <w:bCs/>
                <w:sz w:val="24"/>
              </w:rPr>
              <w:t>编导（舞蹈方向）</w:t>
            </w:r>
          </w:p>
        </w:tc>
        <w:tc>
          <w:tcPr>
            <w:tcW w:w="3120" w:type="dxa"/>
            <w:gridSpan w:val="5"/>
            <w:shd w:val="clear" w:color="auto" w:fill="E0E0E0"/>
          </w:tcPr>
          <w:p>
            <w:pPr>
              <w:widowControl/>
              <w:spacing w:line="360" w:lineRule="exact"/>
              <w:rPr>
                <w:rFonts w:ascii="黑体" w:hAnsi="黑体" w:eastAsia="黑体"/>
                <w:szCs w:val="21"/>
              </w:rPr>
            </w:pPr>
            <w:r>
              <w:rPr>
                <w:rFonts w:hint="eastAsia" w:ascii="黑体" w:hAnsi="黑体" w:eastAsia="黑体"/>
                <w:szCs w:val="21"/>
              </w:rPr>
              <w:t>起点：</w:t>
            </w:r>
            <w:r>
              <w:rPr>
                <w:rFonts w:hint="eastAsia" w:ascii="宋体" w:hAnsi="宋体" w:eastAsia="黑体"/>
                <w:b/>
                <w:bCs/>
                <w:sz w:val="24"/>
              </w:rPr>
              <w:t>高中</w:t>
            </w:r>
          </w:p>
        </w:tc>
        <w:tc>
          <w:tcPr>
            <w:tcW w:w="1848" w:type="dxa"/>
            <w:gridSpan w:val="2"/>
            <w:shd w:val="clear" w:color="auto" w:fill="E0E0E0"/>
          </w:tcPr>
          <w:p>
            <w:pPr>
              <w:widowControl/>
              <w:spacing w:line="360" w:lineRule="exact"/>
              <w:rPr>
                <w:rFonts w:ascii="黑体" w:hAnsi="黑体" w:eastAsia="黑体"/>
                <w:szCs w:val="21"/>
              </w:rPr>
            </w:pPr>
            <w:r>
              <w:rPr>
                <w:rFonts w:hint="eastAsia" w:ascii="黑体" w:hAnsi="黑体" w:eastAsia="黑体"/>
                <w:szCs w:val="21"/>
              </w:rPr>
              <w:t>学制：</w:t>
            </w:r>
            <w:r>
              <w:rPr>
                <w:rFonts w:hint="eastAsia" w:ascii="宋体" w:hAnsi="宋体" w:eastAsia="黑体"/>
                <w:b/>
                <w:bCs/>
                <w:color w:val="000000" w:themeColor="text1"/>
                <w:sz w:val="24"/>
                <w14:textFill>
                  <w14:solidFill>
                    <w14:schemeClr w14:val="tx1"/>
                  </w14:solidFill>
                </w14:textFill>
              </w:rPr>
              <w:t>３年</w:t>
            </w:r>
          </w:p>
        </w:tc>
        <w:tc>
          <w:tcPr>
            <w:tcW w:w="3240" w:type="dxa"/>
            <w:gridSpan w:val="6"/>
            <w:shd w:val="clear" w:color="auto" w:fill="E0E0E0"/>
          </w:tcPr>
          <w:p>
            <w:pPr>
              <w:widowControl/>
              <w:spacing w:line="360" w:lineRule="exact"/>
              <w:rPr>
                <w:rFonts w:ascii="黑体" w:hAnsi="黑体" w:eastAsia="黑体"/>
                <w:szCs w:val="21"/>
              </w:rPr>
            </w:pPr>
            <w:r>
              <w:rPr>
                <w:rFonts w:hint="eastAsia" w:ascii="黑体" w:hAnsi="黑体" w:eastAsia="黑体"/>
                <w:szCs w:val="21"/>
              </w:rPr>
              <w:t>层次：</w:t>
            </w:r>
            <w:r>
              <w:rPr>
                <w:rFonts w:hint="eastAsia" w:ascii="宋体" w:hAnsi="宋体" w:eastAsia="黑体"/>
                <w:b/>
                <w:bCs/>
                <w:sz w:val="24"/>
              </w:rPr>
              <w:t>专科</w:t>
            </w:r>
          </w:p>
        </w:tc>
        <w:tc>
          <w:tcPr>
            <w:tcW w:w="2322" w:type="dxa"/>
            <w:gridSpan w:val="2"/>
            <w:shd w:val="clear" w:color="auto" w:fill="E0E0E0"/>
          </w:tcPr>
          <w:p>
            <w:pPr>
              <w:widowControl/>
              <w:spacing w:line="360" w:lineRule="exact"/>
              <w:rPr>
                <w:rFonts w:ascii="黑体" w:hAnsi="黑体" w:eastAsia="黑体"/>
                <w:szCs w:val="21"/>
              </w:rPr>
            </w:pPr>
            <w:r>
              <w:rPr>
                <w:rFonts w:hint="eastAsia" w:ascii="黑体" w:hAnsi="黑体" w:eastAsia="黑体"/>
                <w:szCs w:val="21"/>
              </w:rPr>
              <w:t>类别：</w:t>
            </w:r>
            <w:r>
              <w:rPr>
                <w:rFonts w:hint="eastAsia" w:ascii="宋体" w:hAnsi="宋体" w:eastAsia="黑体"/>
                <w:b/>
                <w:bCs/>
                <w:sz w:val="24"/>
              </w:rPr>
              <w:t>表演艺术类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9"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课程类别</w:t>
            </w:r>
          </w:p>
        </w:tc>
        <w:tc>
          <w:tcPr>
            <w:tcW w:w="549"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序号</w:t>
            </w:r>
          </w:p>
        </w:tc>
        <w:tc>
          <w:tcPr>
            <w:tcW w:w="1126" w:type="dxa"/>
            <w:vMerge w:val="restart"/>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课程编号</w:t>
            </w:r>
          </w:p>
        </w:tc>
        <w:tc>
          <w:tcPr>
            <w:tcW w:w="2790" w:type="dxa"/>
            <w:gridSpan w:val="2"/>
            <w:vMerge w:val="restart"/>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课程名称</w:t>
            </w:r>
          </w:p>
        </w:tc>
        <w:tc>
          <w:tcPr>
            <w:tcW w:w="708" w:type="dxa"/>
            <w:vMerge w:val="restart"/>
            <w:shd w:val="clear" w:color="auto" w:fill="E0E0E0"/>
            <w:textDirection w:val="tbRlV"/>
            <w:vAlign w:val="center"/>
          </w:tcPr>
          <w:p>
            <w:pPr>
              <w:widowControl/>
              <w:spacing w:line="220" w:lineRule="exact"/>
              <w:ind w:left="113" w:right="113"/>
              <w:jc w:val="center"/>
              <w:rPr>
                <w:rFonts w:ascii="黑体" w:hAnsi="黑体" w:eastAsia="黑体" w:cs="宋体"/>
                <w:kern w:val="0"/>
                <w:szCs w:val="21"/>
              </w:rPr>
            </w:pPr>
            <w:r>
              <w:rPr>
                <w:rFonts w:hint="eastAsia" w:ascii="黑体" w:hAnsi="黑体" w:eastAsia="黑体" w:cs="宋体"/>
                <w:kern w:val="0"/>
                <w:szCs w:val="21"/>
              </w:rPr>
              <w:t>课程性质</w:t>
            </w:r>
          </w:p>
        </w:tc>
        <w:tc>
          <w:tcPr>
            <w:tcW w:w="467" w:type="dxa"/>
            <w:vMerge w:val="restart"/>
            <w:shd w:val="clear" w:color="auto" w:fill="E0E0E0"/>
            <w:textDirection w:val="tbRlV"/>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课程类型</w:t>
            </w:r>
          </w:p>
        </w:tc>
        <w:tc>
          <w:tcPr>
            <w:tcW w:w="376"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学分</w:t>
            </w:r>
          </w:p>
        </w:tc>
        <w:tc>
          <w:tcPr>
            <w:tcW w:w="651"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总课时</w:t>
            </w:r>
          </w:p>
        </w:tc>
        <w:tc>
          <w:tcPr>
            <w:tcW w:w="588" w:type="dxa"/>
            <w:vMerge w:val="restart"/>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课时</w:t>
            </w:r>
          </w:p>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分配</w:t>
            </w:r>
          </w:p>
        </w:tc>
        <w:tc>
          <w:tcPr>
            <w:tcW w:w="1260" w:type="dxa"/>
            <w:vMerge w:val="restart"/>
            <w:shd w:val="clear" w:color="auto" w:fill="E0E0E0"/>
            <w:vAlign w:val="center"/>
          </w:tcPr>
          <w:p>
            <w:pPr>
              <w:spacing w:line="360" w:lineRule="exact"/>
              <w:jc w:val="center"/>
              <w:rPr>
                <w:rFonts w:ascii="黑体" w:hAnsi="黑体" w:eastAsia="黑体" w:cs="宋体"/>
                <w:kern w:val="0"/>
                <w:szCs w:val="21"/>
              </w:rPr>
            </w:pPr>
            <w:r>
              <w:rPr>
                <w:rFonts w:hint="eastAsia" w:ascii="黑体" w:hAnsi="黑体" w:eastAsia="黑体" w:cs="宋体"/>
                <w:kern w:val="0"/>
                <w:szCs w:val="21"/>
              </w:rPr>
              <w:t>授课</w:t>
            </w:r>
          </w:p>
          <w:p>
            <w:pPr>
              <w:spacing w:line="360" w:lineRule="exact"/>
              <w:jc w:val="center"/>
              <w:rPr>
                <w:rFonts w:ascii="黑体" w:hAnsi="黑体" w:eastAsia="黑体" w:cs="宋体"/>
                <w:kern w:val="0"/>
                <w:szCs w:val="21"/>
              </w:rPr>
            </w:pPr>
            <w:r>
              <w:rPr>
                <w:rFonts w:hint="eastAsia" w:ascii="黑体" w:hAnsi="黑体" w:eastAsia="黑体" w:cs="宋体"/>
                <w:kern w:val="0"/>
                <w:szCs w:val="21"/>
              </w:rPr>
              <w:t>方式</w:t>
            </w:r>
          </w:p>
        </w:tc>
        <w:tc>
          <w:tcPr>
            <w:tcW w:w="3240" w:type="dxa"/>
            <w:gridSpan w:val="6"/>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开课学期和周课时数</w:t>
            </w:r>
          </w:p>
        </w:tc>
        <w:tc>
          <w:tcPr>
            <w:tcW w:w="1080" w:type="dxa"/>
            <w:vMerge w:val="restart"/>
            <w:shd w:val="clear" w:color="auto" w:fill="E0E0E0"/>
            <w:vAlign w:val="center"/>
          </w:tcPr>
          <w:p>
            <w:pPr>
              <w:spacing w:line="360" w:lineRule="exact"/>
              <w:jc w:val="center"/>
              <w:rPr>
                <w:rFonts w:ascii="黑体" w:hAnsi="黑体" w:eastAsia="黑体" w:cs="宋体"/>
                <w:kern w:val="0"/>
                <w:szCs w:val="21"/>
              </w:rPr>
            </w:pPr>
            <w:r>
              <w:rPr>
                <w:rFonts w:hint="eastAsia" w:ascii="黑体" w:hAnsi="黑体" w:eastAsia="黑体" w:cs="宋体"/>
                <w:kern w:val="0"/>
                <w:szCs w:val="21"/>
              </w:rPr>
              <w:t>考核</w:t>
            </w:r>
          </w:p>
          <w:p>
            <w:pPr>
              <w:spacing w:line="360" w:lineRule="exact"/>
              <w:jc w:val="center"/>
              <w:rPr>
                <w:rFonts w:ascii="黑体" w:hAnsi="黑体" w:eastAsia="黑体" w:cs="宋体"/>
                <w:b/>
                <w:kern w:val="0"/>
                <w:sz w:val="20"/>
                <w:szCs w:val="20"/>
              </w:rPr>
            </w:pPr>
            <w:r>
              <w:rPr>
                <w:rFonts w:hint="eastAsia" w:ascii="黑体" w:hAnsi="黑体" w:eastAsia="黑体" w:cs="宋体"/>
                <w:kern w:val="0"/>
                <w:szCs w:val="21"/>
              </w:rPr>
              <w:t>方式</w:t>
            </w:r>
          </w:p>
        </w:tc>
        <w:tc>
          <w:tcPr>
            <w:tcW w:w="1242" w:type="dxa"/>
            <w:vMerge w:val="restart"/>
            <w:shd w:val="clear" w:color="auto" w:fill="E0E0E0"/>
            <w:vAlign w:val="center"/>
          </w:tcPr>
          <w:p>
            <w:pPr>
              <w:widowControl/>
              <w:spacing w:line="360" w:lineRule="exact"/>
              <w:jc w:val="center"/>
              <w:rPr>
                <w:rFonts w:ascii="宋体" w:hAnsi="宋体" w:cs="宋体"/>
                <w:b/>
                <w:kern w:val="0"/>
                <w:sz w:val="20"/>
                <w:szCs w:val="20"/>
              </w:rPr>
            </w:pPr>
            <w:r>
              <w:rPr>
                <w:rFonts w:hint="eastAsia" w:ascii="黑体" w:hAnsi="黑体" w:eastAsia="黑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9"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549"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1126"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2790" w:type="dxa"/>
            <w:gridSpan w:val="2"/>
            <w:vMerge w:val="continue"/>
            <w:shd w:val="clear" w:color="auto" w:fill="E0E0E0"/>
            <w:vAlign w:val="center"/>
          </w:tcPr>
          <w:p>
            <w:pPr>
              <w:widowControl/>
              <w:spacing w:line="360" w:lineRule="exact"/>
              <w:jc w:val="center"/>
              <w:rPr>
                <w:rFonts w:ascii="黑体" w:hAnsi="黑体" w:eastAsia="黑体" w:cs="宋体"/>
                <w:kern w:val="0"/>
                <w:szCs w:val="21"/>
              </w:rPr>
            </w:pPr>
          </w:p>
        </w:tc>
        <w:tc>
          <w:tcPr>
            <w:tcW w:w="708"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467" w:type="dxa"/>
            <w:vMerge w:val="continue"/>
            <w:shd w:val="clear" w:color="auto" w:fill="E0E0E0"/>
          </w:tcPr>
          <w:p>
            <w:pPr>
              <w:widowControl/>
              <w:spacing w:line="360" w:lineRule="exact"/>
              <w:jc w:val="center"/>
              <w:rPr>
                <w:rFonts w:ascii="黑体" w:hAnsi="黑体" w:eastAsia="黑体" w:cs="宋体"/>
                <w:kern w:val="0"/>
                <w:szCs w:val="21"/>
              </w:rPr>
            </w:pPr>
          </w:p>
        </w:tc>
        <w:tc>
          <w:tcPr>
            <w:tcW w:w="376"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651"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588"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1260"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1080" w:type="dxa"/>
            <w:gridSpan w:val="2"/>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第一学年</w:t>
            </w:r>
          </w:p>
        </w:tc>
        <w:tc>
          <w:tcPr>
            <w:tcW w:w="1080" w:type="dxa"/>
            <w:gridSpan w:val="2"/>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第二学年</w:t>
            </w:r>
          </w:p>
        </w:tc>
        <w:tc>
          <w:tcPr>
            <w:tcW w:w="1080" w:type="dxa"/>
            <w:gridSpan w:val="2"/>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第三学年</w:t>
            </w:r>
          </w:p>
        </w:tc>
        <w:tc>
          <w:tcPr>
            <w:tcW w:w="1080" w:type="dxa"/>
            <w:vMerge w:val="continue"/>
            <w:shd w:val="clear" w:color="auto" w:fill="E0E0E0"/>
            <w:textDirection w:val="tbRlV"/>
            <w:vAlign w:val="center"/>
          </w:tcPr>
          <w:p>
            <w:pPr>
              <w:widowControl/>
              <w:spacing w:line="360" w:lineRule="exact"/>
              <w:jc w:val="center"/>
              <w:rPr>
                <w:rFonts w:ascii="黑体" w:hAnsi="黑体" w:eastAsia="黑体" w:cs="宋体"/>
                <w:kern w:val="0"/>
                <w:szCs w:val="21"/>
              </w:rPr>
            </w:pPr>
          </w:p>
        </w:tc>
        <w:tc>
          <w:tcPr>
            <w:tcW w:w="1242" w:type="dxa"/>
            <w:vMerge w:val="continue"/>
            <w:shd w:val="clear" w:color="auto" w:fill="E0E0E0"/>
            <w:vAlign w:val="center"/>
          </w:tcPr>
          <w:p>
            <w:pPr>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blHeader/>
          <w:jc w:val="center"/>
        </w:trPr>
        <w:tc>
          <w:tcPr>
            <w:tcW w:w="549"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49"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1126"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2790" w:type="dxa"/>
            <w:gridSpan w:val="2"/>
            <w:vMerge w:val="continue"/>
            <w:shd w:val="clear" w:color="auto" w:fill="E0E0E0"/>
            <w:vAlign w:val="center"/>
          </w:tcPr>
          <w:p>
            <w:pPr>
              <w:widowControl/>
              <w:spacing w:line="360" w:lineRule="exact"/>
              <w:jc w:val="center"/>
              <w:rPr>
                <w:rFonts w:ascii="宋体" w:hAnsi="宋体" w:cs="宋体"/>
                <w:kern w:val="0"/>
                <w:sz w:val="20"/>
                <w:szCs w:val="20"/>
              </w:rPr>
            </w:pPr>
          </w:p>
        </w:tc>
        <w:tc>
          <w:tcPr>
            <w:tcW w:w="708"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467" w:type="dxa"/>
            <w:vMerge w:val="continue"/>
            <w:shd w:val="clear" w:color="auto" w:fill="E0E0E0"/>
          </w:tcPr>
          <w:p>
            <w:pPr>
              <w:widowControl/>
              <w:spacing w:line="360" w:lineRule="exact"/>
              <w:jc w:val="center"/>
              <w:rPr>
                <w:rFonts w:ascii="宋体" w:hAnsi="宋体" w:cs="宋体"/>
                <w:kern w:val="0"/>
                <w:sz w:val="20"/>
                <w:szCs w:val="20"/>
              </w:rPr>
            </w:pPr>
          </w:p>
        </w:tc>
        <w:tc>
          <w:tcPr>
            <w:tcW w:w="376"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651"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88"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1260"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1</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2</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5</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6</w:t>
            </w:r>
          </w:p>
        </w:tc>
        <w:tc>
          <w:tcPr>
            <w:tcW w:w="1080"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1242" w:type="dxa"/>
            <w:vMerge w:val="continue"/>
            <w:shd w:val="clear" w:color="auto" w:fill="E0E0E0"/>
            <w:vAlign w:val="center"/>
          </w:tcPr>
          <w:p>
            <w:pPr>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公共基础课程</w:t>
            </w:r>
          </w:p>
        </w:tc>
        <w:tc>
          <w:tcPr>
            <w:tcW w:w="549" w:type="dxa"/>
            <w:vAlign w:val="center"/>
          </w:tcPr>
          <w:p>
            <w:pPr>
              <w:widowControl/>
              <w:spacing w:line="360" w:lineRule="exact"/>
              <w:jc w:val="center"/>
              <w:rPr>
                <w:rFonts w:ascii="楷体_GB2312" w:hAnsi="宋体" w:eastAsia="楷体_GB2312"/>
                <w:color w:val="000000"/>
                <w:sz w:val="18"/>
                <w:szCs w:val="18"/>
              </w:rPr>
            </w:pPr>
            <w:r>
              <w:rPr>
                <w:rFonts w:ascii="宋体" w:hAnsi="宋体"/>
                <w:color w:val="000000"/>
                <w:szCs w:val="21"/>
              </w:rPr>
              <w:t>1</w:t>
            </w:r>
          </w:p>
        </w:tc>
        <w:tc>
          <w:tcPr>
            <w:tcW w:w="1126" w:type="dxa"/>
            <w:vAlign w:val="center"/>
          </w:tcPr>
          <w:p>
            <w:pPr>
              <w:widowControl/>
              <w:jc w:val="center"/>
              <w:rPr>
                <w:rFonts w:ascii="宋体" w:hAnsi="宋体"/>
                <w:color w:val="000000"/>
                <w:szCs w:val="21"/>
              </w:rPr>
            </w:pPr>
            <w:r>
              <w:rPr>
                <w:rFonts w:hint="eastAsia" w:ascii="宋体" w:hAnsi="宋体"/>
                <w:color w:val="000000"/>
                <w:szCs w:val="21"/>
              </w:rPr>
              <w:t>0105025</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高职语文与中华传统文化</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A</w:t>
            </w:r>
          </w:p>
        </w:tc>
        <w:tc>
          <w:tcPr>
            <w:tcW w:w="376" w:type="dxa"/>
            <w:vAlign w:val="center"/>
          </w:tcPr>
          <w:p>
            <w:pPr>
              <w:spacing w:line="360" w:lineRule="exact"/>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68</w:t>
            </w:r>
          </w:p>
        </w:tc>
        <w:tc>
          <w:tcPr>
            <w:tcW w:w="588" w:type="dxa"/>
            <w:vAlign w:val="center"/>
          </w:tcPr>
          <w:p>
            <w:pPr>
              <w:widowControl/>
              <w:spacing w:line="360" w:lineRule="exact"/>
              <w:jc w:val="center"/>
              <w:rPr>
                <w:rFonts w:ascii="宋体" w:hAnsi="宋体"/>
                <w:color w:val="000000"/>
                <w:szCs w:val="21"/>
              </w:rPr>
            </w:pPr>
          </w:p>
        </w:tc>
        <w:tc>
          <w:tcPr>
            <w:tcW w:w="1260" w:type="dxa"/>
            <w:vAlign w:val="center"/>
          </w:tcPr>
          <w:p>
            <w:pPr>
              <w:widowControl/>
              <w:spacing w:line="360" w:lineRule="exact"/>
              <w:jc w:val="center"/>
              <w:rPr>
                <w:rFonts w:ascii="宋体" w:hAnsi="宋体"/>
                <w:color w:val="000000"/>
                <w:szCs w:val="21"/>
              </w:rPr>
            </w:pPr>
            <w:r>
              <w:rPr>
                <w:rFonts w:hint="eastAsia" w:ascii="宋体" w:hAnsi="宋体"/>
                <w:color w:val="000000"/>
                <w:sz w:val="20"/>
                <w:szCs w:val="20"/>
              </w:rPr>
              <w:t>谈话法</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32</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s="宋体"/>
                <w:kern w:val="0"/>
                <w:szCs w:val="21"/>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ascii="宋体" w:hAnsi="宋体" w:cs="宋体"/>
                <w:kern w:val="0"/>
                <w:szCs w:val="21"/>
              </w:rPr>
            </w:pPr>
            <w:r>
              <w:rPr>
                <w:rFonts w:hint="eastAsia" w:ascii="宋体" w:hAnsi="宋体"/>
                <w:sz w:val="20"/>
                <w:szCs w:val="20"/>
              </w:rPr>
              <w:t>考试</w:t>
            </w:r>
          </w:p>
        </w:tc>
        <w:tc>
          <w:tcPr>
            <w:tcW w:w="1242" w:type="dxa"/>
            <w:vAlign w:val="center"/>
          </w:tcPr>
          <w:p>
            <w:pPr>
              <w:widowControl/>
              <w:spacing w:line="360" w:lineRule="exact"/>
              <w:jc w:val="center"/>
              <w:rPr>
                <w:rFonts w:ascii="宋体" w:hAnsi="宋体" w:cs="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ascii="宋体" w:hAnsi="宋体"/>
                <w:color w:val="000000"/>
                <w:szCs w:val="21"/>
              </w:rPr>
              <w:t>2</w:t>
            </w:r>
          </w:p>
        </w:tc>
        <w:tc>
          <w:tcPr>
            <w:tcW w:w="1126" w:type="dxa"/>
            <w:vAlign w:val="center"/>
          </w:tcPr>
          <w:p>
            <w:pPr>
              <w:jc w:val="center"/>
              <w:rPr>
                <w:rFonts w:ascii="宋体" w:hAnsi="宋体"/>
                <w:color w:val="000000"/>
                <w:szCs w:val="21"/>
              </w:rPr>
            </w:pPr>
            <w:r>
              <w:rPr>
                <w:rFonts w:hint="eastAsia" w:ascii="宋体" w:hAnsi="宋体"/>
                <w:color w:val="000000"/>
                <w:szCs w:val="21"/>
              </w:rPr>
              <w:t>0304001</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高职英语</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A</w:t>
            </w:r>
          </w:p>
        </w:tc>
        <w:tc>
          <w:tcPr>
            <w:tcW w:w="376" w:type="dxa"/>
            <w:vAlign w:val="center"/>
          </w:tcPr>
          <w:p>
            <w:pPr>
              <w:widowControl/>
              <w:spacing w:line="360" w:lineRule="exact"/>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100</w:t>
            </w:r>
          </w:p>
        </w:tc>
        <w:tc>
          <w:tcPr>
            <w:tcW w:w="588" w:type="dxa"/>
            <w:vAlign w:val="center"/>
          </w:tcPr>
          <w:p>
            <w:pPr>
              <w:widowControl/>
              <w:spacing w:line="360" w:lineRule="exact"/>
              <w:jc w:val="center"/>
              <w:rPr>
                <w:rFonts w:ascii="宋体" w:hAnsi="宋体"/>
                <w:color w:val="000000"/>
                <w:szCs w:val="21"/>
              </w:rPr>
            </w:pPr>
          </w:p>
        </w:tc>
        <w:tc>
          <w:tcPr>
            <w:tcW w:w="1260" w:type="dxa"/>
            <w:vAlign w:val="center"/>
          </w:tcPr>
          <w:p>
            <w:pPr>
              <w:widowControl/>
              <w:spacing w:line="360" w:lineRule="exact"/>
              <w:jc w:val="center"/>
              <w:rPr>
                <w:rFonts w:ascii="宋体" w:hAnsi="宋体"/>
                <w:color w:val="000000"/>
                <w:szCs w:val="21"/>
              </w:rPr>
            </w:pPr>
            <w:r>
              <w:rPr>
                <w:rFonts w:hint="eastAsia" w:ascii="宋体" w:hAnsi="宋体"/>
                <w:color w:val="000000"/>
                <w:sz w:val="20"/>
                <w:szCs w:val="20"/>
              </w:rPr>
              <w:t>谈话法</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64</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36</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s="宋体"/>
                <w:kern w:val="0"/>
                <w:szCs w:val="21"/>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ascii="宋体" w:hAnsi="宋体" w:cs="宋体"/>
                <w:kern w:val="0"/>
                <w:szCs w:val="21"/>
              </w:rPr>
            </w:pPr>
            <w:r>
              <w:rPr>
                <w:rFonts w:hint="eastAsia" w:ascii="宋体" w:hAnsi="宋体"/>
                <w:sz w:val="20"/>
                <w:szCs w:val="20"/>
              </w:rPr>
              <w:t>考试</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ascii="宋体" w:hAnsi="宋体"/>
                <w:color w:val="000000"/>
                <w:szCs w:val="21"/>
              </w:rPr>
              <w:t>3</w:t>
            </w:r>
          </w:p>
        </w:tc>
        <w:tc>
          <w:tcPr>
            <w:tcW w:w="1126" w:type="dxa"/>
            <w:vAlign w:val="center"/>
          </w:tcPr>
          <w:p>
            <w:pPr>
              <w:widowControl/>
              <w:jc w:val="center"/>
              <w:rPr>
                <w:rFonts w:ascii="宋体" w:hAnsi="宋体"/>
                <w:color w:val="000000"/>
                <w:szCs w:val="21"/>
              </w:rPr>
            </w:pPr>
            <w:r>
              <w:rPr>
                <w:rFonts w:hint="eastAsia" w:ascii="宋体" w:hAnsi="宋体"/>
                <w:color w:val="000000"/>
                <w:szCs w:val="21"/>
              </w:rPr>
              <w:t>0401001</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计算机应用</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B</w:t>
            </w:r>
          </w:p>
        </w:tc>
        <w:tc>
          <w:tcPr>
            <w:tcW w:w="376" w:type="dxa"/>
            <w:vAlign w:val="center"/>
          </w:tcPr>
          <w:p>
            <w:pPr>
              <w:spacing w:line="360" w:lineRule="exact"/>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72</w:t>
            </w:r>
          </w:p>
        </w:tc>
        <w:tc>
          <w:tcPr>
            <w:tcW w:w="588" w:type="dxa"/>
            <w:vAlign w:val="center"/>
          </w:tcPr>
          <w:p>
            <w:pPr>
              <w:widowControl/>
              <w:spacing w:line="360" w:lineRule="exact"/>
              <w:jc w:val="center"/>
              <w:rPr>
                <w:rFonts w:ascii="宋体" w:hAnsi="宋体"/>
                <w:color w:val="000000"/>
                <w:szCs w:val="21"/>
              </w:rPr>
            </w:pPr>
          </w:p>
        </w:tc>
        <w:tc>
          <w:tcPr>
            <w:tcW w:w="1260" w:type="dxa"/>
            <w:vAlign w:val="center"/>
          </w:tcPr>
          <w:p>
            <w:pPr>
              <w:widowControl/>
              <w:spacing w:line="360" w:lineRule="exact"/>
              <w:jc w:val="center"/>
              <w:rPr>
                <w:rFonts w:ascii="宋体" w:hAnsi="宋体"/>
                <w:color w:val="000000"/>
                <w:szCs w:val="21"/>
              </w:rPr>
            </w:pPr>
            <w:r>
              <w:rPr>
                <w:rFonts w:hint="eastAsia" w:ascii="宋体" w:hAnsi="宋体"/>
                <w:color w:val="000000"/>
                <w:sz w:val="20"/>
                <w:szCs w:val="20"/>
              </w:rPr>
              <w:t>讲授法</w:t>
            </w:r>
          </w:p>
        </w:tc>
        <w:tc>
          <w:tcPr>
            <w:tcW w:w="54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72</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s="宋体"/>
                <w:kern w:val="0"/>
                <w:szCs w:val="21"/>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ascii="宋体" w:hAnsi="宋体" w:cs="宋体"/>
                <w:kern w:val="0"/>
                <w:szCs w:val="21"/>
              </w:rPr>
            </w:pPr>
            <w:r>
              <w:rPr>
                <w:rFonts w:hint="eastAsia" w:ascii="宋体" w:hAnsi="宋体"/>
                <w:sz w:val="20"/>
                <w:szCs w:val="20"/>
              </w:rPr>
              <w:t>考试</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ascii="宋体" w:hAnsi="宋体"/>
                <w:color w:val="000000"/>
                <w:szCs w:val="21"/>
              </w:rPr>
              <w:t>4</w:t>
            </w:r>
          </w:p>
        </w:tc>
        <w:tc>
          <w:tcPr>
            <w:tcW w:w="1126" w:type="dxa"/>
            <w:vAlign w:val="center"/>
          </w:tcPr>
          <w:p>
            <w:pPr>
              <w:jc w:val="center"/>
              <w:rPr>
                <w:rFonts w:ascii="宋体" w:hAnsi="宋体"/>
                <w:color w:val="000000"/>
                <w:szCs w:val="21"/>
              </w:rPr>
            </w:pPr>
            <w:r>
              <w:rPr>
                <w:rFonts w:hint="eastAsia" w:ascii="宋体" w:hAnsi="宋体"/>
                <w:color w:val="000000"/>
                <w:szCs w:val="21"/>
              </w:rPr>
              <w:t>0803001</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体育与健康</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A</w:t>
            </w:r>
          </w:p>
        </w:tc>
        <w:tc>
          <w:tcPr>
            <w:tcW w:w="376" w:type="dxa"/>
            <w:vAlign w:val="center"/>
          </w:tcPr>
          <w:p>
            <w:pPr>
              <w:widowControl/>
              <w:spacing w:line="360" w:lineRule="exact"/>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140</w:t>
            </w:r>
          </w:p>
        </w:tc>
        <w:tc>
          <w:tcPr>
            <w:tcW w:w="588" w:type="dxa"/>
            <w:vAlign w:val="center"/>
          </w:tcPr>
          <w:p>
            <w:pPr>
              <w:widowControl/>
              <w:spacing w:line="360" w:lineRule="exact"/>
              <w:jc w:val="center"/>
              <w:rPr>
                <w:rFonts w:ascii="宋体" w:hAnsi="宋体"/>
                <w:color w:val="000000"/>
                <w:szCs w:val="21"/>
              </w:rPr>
            </w:pPr>
          </w:p>
        </w:tc>
        <w:tc>
          <w:tcPr>
            <w:tcW w:w="1260" w:type="dxa"/>
            <w:vAlign w:val="center"/>
          </w:tcPr>
          <w:p>
            <w:pPr>
              <w:widowControl/>
              <w:spacing w:line="360" w:lineRule="exact"/>
              <w:jc w:val="center"/>
              <w:rPr>
                <w:rFonts w:ascii="宋体" w:hAnsi="宋体"/>
                <w:color w:val="000000"/>
                <w:szCs w:val="21"/>
              </w:rPr>
            </w:pPr>
            <w:r>
              <w:rPr>
                <w:rFonts w:hint="eastAsia" w:ascii="宋体" w:hAnsi="宋体"/>
                <w:color w:val="000000"/>
                <w:sz w:val="20"/>
                <w:szCs w:val="20"/>
              </w:rPr>
              <w:t>演示法</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32</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40" w:type="dxa"/>
            <w:vAlign w:val="center"/>
          </w:tcPr>
          <w:p>
            <w:pPr>
              <w:jc w:val="center"/>
              <w:rPr>
                <w:rFonts w:ascii="宋体" w:hAnsi="宋体" w:cs="宋体"/>
                <w:kern w:val="0"/>
                <w:szCs w:val="21"/>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ascii="宋体" w:hAnsi="宋体" w:cs="宋体"/>
                <w:kern w:val="0"/>
                <w:szCs w:val="21"/>
              </w:rPr>
            </w:pPr>
            <w:r>
              <w:rPr>
                <w:rFonts w:hint="eastAsia" w:ascii="宋体" w:hAnsi="宋体"/>
                <w:sz w:val="20"/>
                <w:szCs w:val="20"/>
              </w:rPr>
              <w:t>考察</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126" w:type="dxa"/>
            <w:vAlign w:val="center"/>
          </w:tcPr>
          <w:p>
            <w:pPr>
              <w:jc w:val="center"/>
              <w:rPr>
                <w:rFonts w:ascii="宋体" w:hAnsi="宋体"/>
                <w:color w:val="000000"/>
                <w:szCs w:val="21"/>
              </w:rPr>
            </w:pPr>
            <w:r>
              <w:rPr>
                <w:rFonts w:hint="eastAsia" w:ascii="宋体" w:hAnsi="宋体"/>
                <w:color w:val="000000"/>
                <w:szCs w:val="21"/>
              </w:rPr>
              <w:t>0801035</w:t>
            </w:r>
          </w:p>
        </w:tc>
        <w:tc>
          <w:tcPr>
            <w:tcW w:w="2790" w:type="dxa"/>
            <w:gridSpan w:val="2"/>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思想道德修养与法律基础</w:t>
            </w:r>
          </w:p>
        </w:tc>
        <w:tc>
          <w:tcPr>
            <w:tcW w:w="708"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A</w:t>
            </w:r>
          </w:p>
        </w:tc>
        <w:tc>
          <w:tcPr>
            <w:tcW w:w="376" w:type="dxa"/>
            <w:vAlign w:val="center"/>
          </w:tcPr>
          <w:p>
            <w:pPr>
              <w:widowControl/>
              <w:spacing w:line="360" w:lineRule="exact"/>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68</w:t>
            </w:r>
          </w:p>
        </w:tc>
        <w:tc>
          <w:tcPr>
            <w:tcW w:w="588" w:type="dxa"/>
            <w:vAlign w:val="center"/>
          </w:tcPr>
          <w:p>
            <w:pPr>
              <w:widowControl/>
              <w:spacing w:line="360" w:lineRule="exact"/>
              <w:jc w:val="center"/>
              <w:rPr>
                <w:rFonts w:ascii="宋体" w:hAnsi="宋体"/>
                <w:color w:val="000000"/>
                <w:szCs w:val="21"/>
              </w:rPr>
            </w:pPr>
          </w:p>
        </w:tc>
        <w:tc>
          <w:tcPr>
            <w:tcW w:w="1260" w:type="dxa"/>
            <w:vAlign w:val="center"/>
          </w:tcPr>
          <w:p>
            <w:pPr>
              <w:widowControl/>
              <w:spacing w:line="360" w:lineRule="exact"/>
              <w:jc w:val="center"/>
              <w:rPr>
                <w:rFonts w:ascii="宋体" w:hAnsi="宋体"/>
                <w:color w:val="000000"/>
                <w:szCs w:val="21"/>
              </w:rPr>
            </w:pPr>
            <w:r>
              <w:rPr>
                <w:rFonts w:hint="eastAsia" w:ascii="宋体" w:hAnsi="宋体"/>
                <w:color w:val="000000"/>
                <w:sz w:val="20"/>
                <w:szCs w:val="20"/>
              </w:rPr>
              <w:t>讲授法</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32</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s="宋体"/>
                <w:kern w:val="0"/>
                <w:szCs w:val="21"/>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ascii="宋体" w:hAnsi="宋体"/>
                <w:color w:val="000000"/>
                <w:szCs w:val="21"/>
              </w:rPr>
            </w:pPr>
            <w:r>
              <w:rPr>
                <w:rFonts w:hint="eastAsia" w:ascii="宋体" w:hAnsi="宋体"/>
                <w:sz w:val="20"/>
                <w:szCs w:val="20"/>
              </w:rPr>
              <w:t>考察</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20"/>
                <w:szCs w:val="20"/>
              </w:rPr>
              <w:t>6</w:t>
            </w:r>
          </w:p>
        </w:tc>
        <w:tc>
          <w:tcPr>
            <w:tcW w:w="1126" w:type="dxa"/>
            <w:vAlign w:val="center"/>
          </w:tcPr>
          <w:p>
            <w:pPr>
              <w:widowControl/>
              <w:jc w:val="center"/>
              <w:rPr>
                <w:rFonts w:ascii="宋体" w:hAnsi="宋体"/>
                <w:color w:val="000000"/>
                <w:szCs w:val="21"/>
              </w:rPr>
            </w:pPr>
            <w:r>
              <w:rPr>
                <w:rFonts w:hint="eastAsia" w:ascii="宋体" w:hAnsi="宋体"/>
                <w:color w:val="000000"/>
                <w:szCs w:val="21"/>
              </w:rPr>
              <w:t>0801048</w:t>
            </w:r>
          </w:p>
        </w:tc>
        <w:tc>
          <w:tcPr>
            <w:tcW w:w="2790" w:type="dxa"/>
            <w:gridSpan w:val="2"/>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毛泽东思想和中国特色社会主义理论体系概论</w:t>
            </w:r>
          </w:p>
        </w:tc>
        <w:tc>
          <w:tcPr>
            <w:tcW w:w="708"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B</w:t>
            </w:r>
          </w:p>
        </w:tc>
        <w:tc>
          <w:tcPr>
            <w:tcW w:w="376" w:type="dxa"/>
            <w:vAlign w:val="center"/>
          </w:tcPr>
          <w:p>
            <w:pPr>
              <w:widowControl/>
              <w:spacing w:line="360" w:lineRule="exact"/>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72</w:t>
            </w:r>
          </w:p>
        </w:tc>
        <w:tc>
          <w:tcPr>
            <w:tcW w:w="588" w:type="dxa"/>
            <w:vAlign w:val="center"/>
          </w:tcPr>
          <w:p>
            <w:pPr>
              <w:widowControl/>
              <w:spacing w:line="360" w:lineRule="exact"/>
              <w:jc w:val="center"/>
              <w:rPr>
                <w:rFonts w:ascii="宋体" w:hAnsi="宋体"/>
                <w:color w:val="000000"/>
                <w:szCs w:val="21"/>
              </w:rPr>
            </w:pPr>
          </w:p>
        </w:tc>
        <w:tc>
          <w:tcPr>
            <w:tcW w:w="1260" w:type="dxa"/>
            <w:vAlign w:val="center"/>
          </w:tcPr>
          <w:p>
            <w:pPr>
              <w:widowControl/>
              <w:spacing w:line="360" w:lineRule="exact"/>
              <w:jc w:val="center"/>
              <w:rPr>
                <w:rFonts w:ascii="宋体" w:hAnsi="宋体"/>
                <w:color w:val="000000"/>
                <w:szCs w:val="21"/>
              </w:rPr>
            </w:pPr>
            <w:r>
              <w:rPr>
                <w:rFonts w:hint="eastAsia" w:ascii="宋体" w:hAnsi="宋体"/>
                <w:color w:val="000000"/>
                <w:sz w:val="20"/>
                <w:szCs w:val="20"/>
              </w:rPr>
              <w:t>讲授法</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40" w:type="dxa"/>
            <w:vAlign w:val="center"/>
          </w:tcPr>
          <w:p>
            <w:pPr>
              <w:jc w:val="center"/>
              <w:rPr>
                <w:rFonts w:ascii="宋体" w:hAnsi="宋体" w:cs="宋体"/>
                <w:kern w:val="0"/>
                <w:szCs w:val="21"/>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ascii="宋体" w:hAnsi="宋体"/>
                <w:color w:val="000000"/>
                <w:szCs w:val="21"/>
              </w:rPr>
            </w:pPr>
            <w:r>
              <w:rPr>
                <w:rFonts w:hint="eastAsia" w:ascii="宋体" w:hAnsi="宋体"/>
                <w:sz w:val="20"/>
                <w:szCs w:val="20"/>
              </w:rPr>
              <w:t>考察</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spacing w:line="360" w:lineRule="exact"/>
              <w:jc w:val="center"/>
              <w:rPr>
                <w:rFonts w:ascii="楷体_GB2312" w:hAnsi="宋体" w:eastAsia="楷体_GB2312"/>
                <w:color w:val="000000"/>
                <w:sz w:val="20"/>
                <w:szCs w:val="20"/>
              </w:rPr>
            </w:pPr>
            <w:r>
              <w:rPr>
                <w:rFonts w:hint="eastAsia" w:ascii="楷体_GB2312" w:hAnsi="宋体" w:eastAsia="楷体_GB2312"/>
                <w:color w:val="000000"/>
                <w:sz w:val="20"/>
                <w:szCs w:val="20"/>
              </w:rPr>
              <w:t>7</w:t>
            </w:r>
          </w:p>
        </w:tc>
        <w:tc>
          <w:tcPr>
            <w:tcW w:w="1126" w:type="dxa"/>
            <w:vAlign w:val="center"/>
          </w:tcPr>
          <w:p>
            <w:pPr>
              <w:jc w:val="center"/>
              <w:rPr>
                <w:rFonts w:ascii="宋体" w:hAnsi="宋体" w:cs="宋体"/>
                <w:kern w:val="0"/>
                <w:sz w:val="20"/>
                <w:szCs w:val="20"/>
              </w:rPr>
            </w:pPr>
            <w:r>
              <w:rPr>
                <w:rFonts w:hint="eastAsia" w:ascii="宋体" w:hAnsi="宋体" w:cs="宋体"/>
                <w:kern w:val="0"/>
                <w:sz w:val="20"/>
                <w:szCs w:val="20"/>
              </w:rPr>
              <w:t>0801047</w:t>
            </w:r>
          </w:p>
        </w:tc>
        <w:tc>
          <w:tcPr>
            <w:tcW w:w="2790" w:type="dxa"/>
            <w:gridSpan w:val="2"/>
            <w:vAlign w:val="center"/>
          </w:tcPr>
          <w:p>
            <w:pPr>
              <w:widowControl/>
              <w:jc w:val="center"/>
              <w:textAlignment w:val="center"/>
              <w:rPr>
                <w:rFonts w:ascii="宋体" w:hAnsi="宋体" w:cs="宋体"/>
                <w:kern w:val="0"/>
                <w:sz w:val="20"/>
                <w:szCs w:val="20"/>
              </w:rPr>
            </w:pPr>
            <w:r>
              <w:rPr>
                <w:rFonts w:hint="eastAsia" w:ascii="宋体" w:hAnsi="宋体" w:eastAsia="宋体" w:cs="宋体"/>
                <w:color w:val="000000"/>
                <w:kern w:val="0"/>
                <w:szCs w:val="21"/>
              </w:rPr>
              <w:t>形势政策</w:t>
            </w:r>
          </w:p>
        </w:tc>
        <w:tc>
          <w:tcPr>
            <w:tcW w:w="708" w:type="dxa"/>
            <w:vAlign w:val="center"/>
          </w:tcPr>
          <w:p>
            <w:pPr>
              <w:widowControl/>
              <w:jc w:val="center"/>
              <w:textAlignment w:val="center"/>
              <w:rPr>
                <w:rFonts w:ascii="宋体" w:hAnsi="宋体" w:cs="宋体"/>
                <w:kern w:val="0"/>
                <w:sz w:val="20"/>
                <w:szCs w:val="20"/>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B</w:t>
            </w:r>
          </w:p>
        </w:tc>
        <w:tc>
          <w:tcPr>
            <w:tcW w:w="376" w:type="dxa"/>
            <w:vAlign w:val="center"/>
          </w:tcPr>
          <w:p>
            <w:pPr>
              <w:widowControl/>
              <w:spacing w:line="360" w:lineRule="exact"/>
              <w:jc w:val="center"/>
              <w:rPr>
                <w:rFonts w:ascii="宋体" w:hAnsi="宋体"/>
                <w:color w:val="000000"/>
                <w:sz w:val="20"/>
                <w:szCs w:val="20"/>
              </w:rPr>
            </w:pPr>
          </w:p>
        </w:tc>
        <w:tc>
          <w:tcPr>
            <w:tcW w:w="651" w:type="dxa"/>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36</w:t>
            </w:r>
          </w:p>
        </w:tc>
        <w:tc>
          <w:tcPr>
            <w:tcW w:w="588" w:type="dxa"/>
            <w:vAlign w:val="center"/>
          </w:tcPr>
          <w:p>
            <w:pPr>
              <w:widowControl/>
              <w:spacing w:line="360" w:lineRule="exact"/>
              <w:jc w:val="center"/>
              <w:rPr>
                <w:rFonts w:ascii="宋体" w:hAnsi="宋体"/>
                <w:color w:val="000000"/>
                <w:sz w:val="20"/>
                <w:szCs w:val="20"/>
              </w:rPr>
            </w:pPr>
          </w:p>
        </w:tc>
        <w:tc>
          <w:tcPr>
            <w:tcW w:w="1260" w:type="dxa"/>
            <w:vAlign w:val="center"/>
          </w:tcPr>
          <w:p>
            <w:pPr>
              <w:widowControl/>
              <w:spacing w:line="360" w:lineRule="exact"/>
              <w:jc w:val="center"/>
              <w:rPr>
                <w:rFonts w:ascii="宋体" w:hAnsi="宋体"/>
                <w:color w:val="000000"/>
                <w:sz w:val="20"/>
                <w:szCs w:val="20"/>
              </w:rPr>
            </w:pPr>
            <w:r>
              <w:rPr>
                <w:rFonts w:hint="eastAsia" w:ascii="宋体" w:hAnsi="宋体"/>
                <w:color w:val="000000"/>
                <w:sz w:val="20"/>
                <w:szCs w:val="20"/>
              </w:rPr>
              <w:t>练习法</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jc w:val="center"/>
              <w:rPr>
                <w:rFonts w:ascii="宋体" w:hAnsi="宋体" w:cs="宋体"/>
                <w:kern w:val="0"/>
                <w:szCs w:val="21"/>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hint="eastAsia" w:ascii="宋体" w:hAnsi="宋体" w:eastAsiaTheme="minorEastAsia"/>
                <w:sz w:val="20"/>
                <w:szCs w:val="20"/>
                <w:lang w:eastAsia="zh-CN"/>
              </w:rPr>
            </w:pPr>
            <w:r>
              <w:rPr>
                <w:rFonts w:hint="eastAsia" w:ascii="宋体" w:hAnsi="宋体"/>
                <w:sz w:val="20"/>
                <w:szCs w:val="20"/>
                <w:lang w:eastAsia="zh-CN"/>
              </w:rPr>
              <w:t>讲座形式</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spacing w:line="360" w:lineRule="exact"/>
              <w:jc w:val="center"/>
              <w:rPr>
                <w:rFonts w:ascii="楷体_GB2312" w:hAnsi="宋体" w:eastAsia="楷体_GB2312"/>
                <w:color w:val="000000"/>
                <w:sz w:val="20"/>
                <w:szCs w:val="20"/>
              </w:rPr>
            </w:pPr>
            <w:r>
              <w:rPr>
                <w:rFonts w:hint="eastAsia" w:ascii="楷体_GB2312" w:hAnsi="宋体" w:eastAsia="楷体_GB2312"/>
                <w:color w:val="000000"/>
                <w:sz w:val="20"/>
                <w:szCs w:val="20"/>
              </w:rPr>
              <w:t>8</w:t>
            </w:r>
          </w:p>
        </w:tc>
        <w:tc>
          <w:tcPr>
            <w:tcW w:w="1126" w:type="dxa"/>
            <w:vAlign w:val="center"/>
          </w:tcPr>
          <w:p>
            <w:pPr>
              <w:jc w:val="center"/>
            </w:pPr>
            <w:r>
              <w:rPr>
                <w:rFonts w:hint="eastAsia"/>
              </w:rPr>
              <w:t>0804007</w:t>
            </w:r>
          </w:p>
        </w:tc>
        <w:tc>
          <w:tcPr>
            <w:tcW w:w="2790" w:type="dxa"/>
            <w:gridSpan w:val="2"/>
            <w:vAlign w:val="center"/>
          </w:tcPr>
          <w:p>
            <w:pPr>
              <w:widowControl/>
              <w:jc w:val="center"/>
              <w:textAlignment w:val="center"/>
              <w:rPr>
                <w:rFonts w:ascii="宋体" w:hAnsi="宋体"/>
                <w:bCs/>
                <w:sz w:val="20"/>
                <w:szCs w:val="20"/>
              </w:rPr>
            </w:pPr>
            <w:r>
              <w:rPr>
                <w:rFonts w:hint="eastAsia" w:ascii="宋体" w:hAnsi="宋体" w:eastAsia="宋体" w:cs="宋体"/>
                <w:color w:val="000000"/>
                <w:kern w:val="0"/>
                <w:szCs w:val="21"/>
              </w:rPr>
              <w:t>安全教育</w:t>
            </w:r>
          </w:p>
        </w:tc>
        <w:tc>
          <w:tcPr>
            <w:tcW w:w="708" w:type="dxa"/>
            <w:vAlign w:val="center"/>
          </w:tcPr>
          <w:p>
            <w:pPr>
              <w:widowControl/>
              <w:jc w:val="center"/>
              <w:textAlignment w:val="center"/>
              <w:rPr>
                <w:rFonts w:ascii="宋体" w:hAnsi="宋体" w:cs="宋体"/>
                <w:kern w:val="0"/>
                <w:sz w:val="20"/>
                <w:szCs w:val="20"/>
              </w:rPr>
            </w:pPr>
            <w:r>
              <w:rPr>
                <w:rFonts w:hint="eastAsia" w:ascii="宋体" w:hAnsi="宋体" w:eastAsia="宋体" w:cs="宋体"/>
                <w:color w:val="000000"/>
                <w:kern w:val="0"/>
                <w:szCs w:val="21"/>
              </w:rPr>
              <w:t>必修</w:t>
            </w:r>
          </w:p>
        </w:tc>
        <w:tc>
          <w:tcPr>
            <w:tcW w:w="467" w:type="dxa"/>
          </w:tcPr>
          <w:p>
            <w:pPr>
              <w:widowControl/>
              <w:jc w:val="center"/>
              <w:textAlignment w:val="top"/>
              <w:rPr>
                <w:rFonts w:ascii="宋体" w:hAnsi="宋体"/>
                <w:sz w:val="20"/>
                <w:szCs w:val="20"/>
              </w:rPr>
            </w:pPr>
            <w:r>
              <w:rPr>
                <w:rFonts w:hint="eastAsia" w:ascii="宋体" w:hAnsi="宋体" w:eastAsia="宋体" w:cs="宋体"/>
                <w:color w:val="000000"/>
                <w:kern w:val="0"/>
                <w:szCs w:val="21"/>
              </w:rPr>
              <w:t>B</w:t>
            </w:r>
          </w:p>
        </w:tc>
        <w:tc>
          <w:tcPr>
            <w:tcW w:w="376" w:type="dxa"/>
            <w:vAlign w:val="center"/>
          </w:tcPr>
          <w:p>
            <w:pPr>
              <w:widowControl/>
              <w:spacing w:line="360" w:lineRule="exact"/>
              <w:jc w:val="center"/>
              <w:rPr>
                <w:rFonts w:ascii="宋体" w:hAnsi="宋体"/>
                <w:color w:val="000000"/>
                <w:sz w:val="20"/>
                <w:szCs w:val="20"/>
              </w:rPr>
            </w:pPr>
          </w:p>
        </w:tc>
        <w:tc>
          <w:tcPr>
            <w:tcW w:w="651" w:type="dxa"/>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36</w:t>
            </w:r>
          </w:p>
        </w:tc>
        <w:tc>
          <w:tcPr>
            <w:tcW w:w="588" w:type="dxa"/>
            <w:vAlign w:val="center"/>
          </w:tcPr>
          <w:p>
            <w:pPr>
              <w:widowControl/>
              <w:spacing w:line="360" w:lineRule="exact"/>
              <w:jc w:val="center"/>
              <w:rPr>
                <w:rFonts w:ascii="宋体" w:hAnsi="宋体"/>
                <w:color w:val="000000"/>
                <w:w w:val="90"/>
                <w:sz w:val="20"/>
                <w:szCs w:val="20"/>
              </w:rPr>
            </w:pPr>
          </w:p>
        </w:tc>
        <w:tc>
          <w:tcPr>
            <w:tcW w:w="1260" w:type="dxa"/>
            <w:vAlign w:val="center"/>
          </w:tcPr>
          <w:p>
            <w:pPr>
              <w:widowControl/>
              <w:spacing w:line="360" w:lineRule="exact"/>
              <w:jc w:val="center"/>
              <w:rPr>
                <w:rFonts w:ascii="宋体" w:hAnsi="宋体"/>
                <w:color w:val="000000"/>
                <w:sz w:val="20"/>
                <w:szCs w:val="20"/>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jc w:val="center"/>
              <w:rPr>
                <w:rFonts w:ascii="宋体" w:hAnsi="宋体"/>
                <w:sz w:val="20"/>
                <w:szCs w:val="20"/>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hint="eastAsia" w:ascii="宋体" w:hAnsi="宋体" w:eastAsiaTheme="minorEastAsia"/>
                <w:sz w:val="20"/>
                <w:szCs w:val="20"/>
                <w:lang w:eastAsia="zh-CN"/>
              </w:rPr>
            </w:pPr>
            <w:r>
              <w:rPr>
                <w:rFonts w:hint="eastAsia" w:ascii="宋体" w:hAnsi="宋体"/>
                <w:sz w:val="20"/>
                <w:szCs w:val="20"/>
                <w:lang w:eastAsia="zh-CN"/>
              </w:rPr>
              <w:t>主题班会形式</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spacing w:line="360" w:lineRule="exact"/>
              <w:jc w:val="center"/>
              <w:rPr>
                <w:rFonts w:hint="eastAsia" w:ascii="楷体_GB2312" w:hAnsi="宋体" w:eastAsia="楷体_GB2312"/>
                <w:color w:val="000000"/>
                <w:sz w:val="20"/>
                <w:szCs w:val="20"/>
                <w:lang w:val="en-US" w:eastAsia="zh-CN"/>
              </w:rPr>
            </w:pPr>
            <w:r>
              <w:rPr>
                <w:rFonts w:hint="eastAsia" w:ascii="楷体_GB2312" w:hAnsi="宋体" w:eastAsia="楷体_GB2312"/>
                <w:color w:val="000000"/>
                <w:sz w:val="20"/>
                <w:szCs w:val="20"/>
                <w:lang w:val="en-US" w:eastAsia="zh-CN"/>
              </w:rPr>
              <w:t>9</w:t>
            </w:r>
          </w:p>
        </w:tc>
        <w:tc>
          <w:tcPr>
            <w:tcW w:w="1126" w:type="dxa"/>
            <w:vAlign w:val="center"/>
          </w:tcPr>
          <w:p>
            <w:pPr>
              <w:jc w:val="center"/>
              <w:rPr>
                <w:rFonts w:hint="default" w:eastAsiaTheme="minorEastAsia"/>
                <w:lang w:val="en-US" w:eastAsia="zh-CN"/>
              </w:rPr>
            </w:pPr>
            <w:r>
              <w:rPr>
                <w:rFonts w:hint="eastAsia"/>
                <w:lang w:val="en-US" w:eastAsia="zh-CN"/>
              </w:rPr>
              <w:t>0804009</w:t>
            </w:r>
          </w:p>
        </w:tc>
        <w:tc>
          <w:tcPr>
            <w:tcW w:w="2790" w:type="dxa"/>
            <w:gridSpan w:val="2"/>
            <w:vAlign w:val="center"/>
          </w:tcPr>
          <w:p>
            <w:pPr>
              <w:widowControl/>
              <w:jc w:val="center"/>
              <w:textAlignment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eastAsia="zh-CN"/>
              </w:rPr>
              <w:t>劳动教育</w:t>
            </w:r>
          </w:p>
        </w:tc>
        <w:tc>
          <w:tcPr>
            <w:tcW w:w="708" w:type="dxa"/>
            <w:vAlign w:val="center"/>
          </w:tcPr>
          <w:p>
            <w:pPr>
              <w:widowControl/>
              <w:jc w:val="center"/>
              <w:textAlignment w:val="center"/>
              <w:rPr>
                <w:rFonts w:hint="eastAsia" w:ascii="宋体" w:hAnsi="宋体" w:eastAsia="宋体" w:cs="宋体"/>
                <w:color w:val="000000"/>
                <w:kern w:val="0"/>
                <w:szCs w:val="21"/>
              </w:rPr>
            </w:pPr>
            <w:r>
              <w:rPr>
                <w:rFonts w:hint="eastAsia" w:ascii="宋体" w:hAnsi="宋体" w:eastAsia="宋体" w:cs="宋体"/>
                <w:color w:val="000000"/>
                <w:kern w:val="0"/>
                <w:szCs w:val="21"/>
              </w:rPr>
              <w:t>必修</w:t>
            </w:r>
          </w:p>
        </w:tc>
        <w:tc>
          <w:tcPr>
            <w:tcW w:w="467" w:type="dxa"/>
          </w:tcPr>
          <w:p>
            <w:pPr>
              <w:widowControl/>
              <w:jc w:val="center"/>
              <w:textAlignment w:val="top"/>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B</w:t>
            </w:r>
          </w:p>
        </w:tc>
        <w:tc>
          <w:tcPr>
            <w:tcW w:w="376" w:type="dxa"/>
            <w:vAlign w:val="center"/>
          </w:tcPr>
          <w:p>
            <w:pPr>
              <w:widowControl/>
              <w:spacing w:line="360" w:lineRule="exact"/>
              <w:jc w:val="center"/>
              <w:rPr>
                <w:rFonts w:ascii="宋体" w:hAnsi="宋体"/>
                <w:color w:val="000000"/>
                <w:sz w:val="20"/>
                <w:szCs w:val="20"/>
              </w:rPr>
            </w:pPr>
          </w:p>
        </w:tc>
        <w:tc>
          <w:tcPr>
            <w:tcW w:w="651" w:type="dxa"/>
            <w:vAlign w:val="center"/>
          </w:tcPr>
          <w:p>
            <w:pPr>
              <w:widowControl/>
              <w:jc w:val="center"/>
              <w:textAlignment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36</w:t>
            </w:r>
          </w:p>
        </w:tc>
        <w:tc>
          <w:tcPr>
            <w:tcW w:w="588" w:type="dxa"/>
            <w:vAlign w:val="center"/>
          </w:tcPr>
          <w:p>
            <w:pPr>
              <w:widowControl/>
              <w:spacing w:line="360" w:lineRule="exact"/>
              <w:jc w:val="center"/>
              <w:rPr>
                <w:rFonts w:ascii="宋体" w:hAnsi="宋体"/>
                <w:color w:val="000000"/>
                <w:w w:val="90"/>
                <w:sz w:val="20"/>
                <w:szCs w:val="20"/>
              </w:rPr>
            </w:pPr>
          </w:p>
        </w:tc>
        <w:tc>
          <w:tcPr>
            <w:tcW w:w="1260" w:type="dxa"/>
            <w:vAlign w:val="center"/>
          </w:tcPr>
          <w:p>
            <w:pPr>
              <w:widowControl/>
              <w:spacing w:line="360" w:lineRule="exact"/>
              <w:jc w:val="center"/>
              <w:rPr>
                <w:rFonts w:ascii="宋体" w:hAnsi="宋体"/>
                <w:color w:val="000000"/>
                <w:sz w:val="20"/>
                <w:szCs w:val="20"/>
              </w:rPr>
            </w:pPr>
          </w:p>
        </w:tc>
        <w:tc>
          <w:tcPr>
            <w:tcW w:w="540" w:type="dxa"/>
            <w:vAlign w:val="center"/>
          </w:tcPr>
          <w:p>
            <w:pPr>
              <w:widowControl/>
              <w:jc w:val="center"/>
              <w:textAlignment w:val="center"/>
              <w:rPr>
                <w:rFonts w:hint="eastAsia" w:ascii="宋体" w:hAnsi="宋体" w:eastAsia="宋体" w:cs="宋体"/>
                <w:color w:val="000000"/>
                <w:kern w:val="0"/>
                <w:sz w:val="18"/>
                <w:szCs w:val="18"/>
              </w:rPr>
            </w:pPr>
          </w:p>
        </w:tc>
        <w:tc>
          <w:tcPr>
            <w:tcW w:w="540" w:type="dxa"/>
            <w:vAlign w:val="center"/>
          </w:tcPr>
          <w:p>
            <w:pPr>
              <w:widowControl/>
              <w:jc w:val="center"/>
              <w:textAlignment w:val="center"/>
              <w:rPr>
                <w:rFonts w:hint="eastAsia" w:ascii="宋体" w:hAnsi="宋体" w:eastAsia="宋体" w:cs="宋体"/>
                <w:color w:val="000000"/>
                <w:kern w:val="0"/>
                <w:sz w:val="18"/>
                <w:szCs w:val="18"/>
              </w:rPr>
            </w:pPr>
          </w:p>
        </w:tc>
        <w:tc>
          <w:tcPr>
            <w:tcW w:w="540" w:type="dxa"/>
            <w:vAlign w:val="center"/>
          </w:tcPr>
          <w:p>
            <w:pPr>
              <w:widowControl/>
              <w:jc w:val="center"/>
              <w:textAlignment w:val="center"/>
              <w:rPr>
                <w:rFonts w:hint="eastAsia" w:ascii="宋体" w:hAnsi="宋体" w:eastAsia="宋体" w:cs="宋体"/>
                <w:color w:val="000000"/>
                <w:kern w:val="0"/>
                <w:sz w:val="18"/>
                <w:szCs w:val="18"/>
              </w:rPr>
            </w:pPr>
          </w:p>
        </w:tc>
        <w:tc>
          <w:tcPr>
            <w:tcW w:w="540" w:type="dxa"/>
            <w:vAlign w:val="center"/>
          </w:tcPr>
          <w:p>
            <w:pPr>
              <w:widowControl/>
              <w:jc w:val="center"/>
              <w:textAlignment w:val="center"/>
              <w:rPr>
                <w:rFonts w:hint="eastAsia" w:ascii="宋体" w:hAnsi="宋体" w:eastAsia="宋体" w:cs="宋体"/>
                <w:color w:val="000000"/>
                <w:kern w:val="0"/>
                <w:sz w:val="18"/>
                <w:szCs w:val="18"/>
              </w:rPr>
            </w:pPr>
          </w:p>
        </w:tc>
        <w:tc>
          <w:tcPr>
            <w:tcW w:w="540" w:type="dxa"/>
            <w:vAlign w:val="center"/>
          </w:tcPr>
          <w:p>
            <w:pPr>
              <w:jc w:val="center"/>
              <w:rPr>
                <w:rFonts w:ascii="宋体" w:hAnsi="宋体"/>
                <w:sz w:val="20"/>
                <w:szCs w:val="20"/>
              </w:rPr>
            </w:pPr>
          </w:p>
        </w:tc>
        <w:tc>
          <w:tcPr>
            <w:tcW w:w="540" w:type="dxa"/>
            <w:vAlign w:val="center"/>
          </w:tcPr>
          <w:p>
            <w:pPr>
              <w:jc w:val="center"/>
              <w:rPr>
                <w:rFonts w:hint="eastAsia" w:ascii="宋体" w:hAnsi="宋体" w:cs="宋体" w:eastAsiaTheme="minorEastAsia"/>
                <w:kern w:val="0"/>
                <w:szCs w:val="21"/>
                <w:lang w:eastAsia="zh-CN"/>
              </w:rPr>
            </w:pPr>
          </w:p>
        </w:tc>
        <w:tc>
          <w:tcPr>
            <w:tcW w:w="1080" w:type="dxa"/>
            <w:vAlign w:val="center"/>
          </w:tcPr>
          <w:p>
            <w:pPr>
              <w:widowControl/>
              <w:spacing w:line="360" w:lineRule="auto"/>
              <w:jc w:val="center"/>
              <w:rPr>
                <w:rFonts w:hint="eastAsia" w:ascii="宋体" w:hAnsi="宋体" w:eastAsiaTheme="minorEastAsia"/>
                <w:sz w:val="20"/>
                <w:szCs w:val="20"/>
                <w:lang w:eastAsia="zh-CN"/>
              </w:rPr>
            </w:pPr>
            <w:r>
              <w:rPr>
                <w:rFonts w:hint="eastAsia" w:ascii="宋体" w:hAnsi="宋体"/>
                <w:sz w:val="20"/>
                <w:szCs w:val="20"/>
                <w:lang w:eastAsia="zh-CN"/>
              </w:rPr>
              <w:t>讲座主题班会形式</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spacing w:line="360" w:lineRule="exact"/>
              <w:jc w:val="center"/>
              <w:rPr>
                <w:rFonts w:hint="default" w:ascii="楷体_GB2312" w:hAnsi="宋体" w:eastAsia="楷体_GB2312"/>
                <w:color w:val="000000"/>
                <w:sz w:val="20"/>
                <w:szCs w:val="20"/>
                <w:lang w:val="en-US" w:eastAsia="zh-CN"/>
              </w:rPr>
            </w:pPr>
            <w:r>
              <w:rPr>
                <w:rFonts w:hint="eastAsia" w:ascii="楷体_GB2312" w:hAnsi="宋体" w:eastAsia="楷体_GB2312"/>
                <w:color w:val="000000"/>
                <w:sz w:val="20"/>
                <w:szCs w:val="20"/>
                <w:lang w:val="en-US" w:eastAsia="zh-CN"/>
              </w:rPr>
              <w:t>10</w:t>
            </w:r>
          </w:p>
        </w:tc>
        <w:tc>
          <w:tcPr>
            <w:tcW w:w="1126" w:type="dxa"/>
            <w:vAlign w:val="center"/>
          </w:tcPr>
          <w:p>
            <w:pPr>
              <w:jc w:val="center"/>
            </w:pPr>
            <w:r>
              <w:rPr>
                <w:rFonts w:hint="eastAsia"/>
              </w:rPr>
              <w:t>0899009</w:t>
            </w:r>
          </w:p>
        </w:tc>
        <w:tc>
          <w:tcPr>
            <w:tcW w:w="2790" w:type="dxa"/>
            <w:gridSpan w:val="2"/>
            <w:vAlign w:val="center"/>
          </w:tcPr>
          <w:p>
            <w:pPr>
              <w:widowControl/>
              <w:jc w:val="center"/>
              <w:textAlignment w:val="center"/>
              <w:rPr>
                <w:rFonts w:ascii="宋体" w:hAnsi="宋体"/>
                <w:bCs/>
                <w:sz w:val="20"/>
                <w:szCs w:val="20"/>
              </w:rPr>
            </w:pPr>
            <w:r>
              <w:rPr>
                <w:rFonts w:hint="eastAsia" w:ascii="宋体" w:hAnsi="宋体" w:eastAsia="宋体" w:cs="宋体"/>
                <w:color w:val="000000"/>
                <w:kern w:val="0"/>
                <w:szCs w:val="21"/>
              </w:rPr>
              <w:t>心理健康教育</w:t>
            </w:r>
          </w:p>
        </w:tc>
        <w:tc>
          <w:tcPr>
            <w:tcW w:w="708" w:type="dxa"/>
            <w:vAlign w:val="center"/>
          </w:tcPr>
          <w:p>
            <w:pPr>
              <w:widowControl/>
              <w:jc w:val="center"/>
              <w:textAlignment w:val="center"/>
              <w:rPr>
                <w:rFonts w:ascii="宋体" w:hAnsi="宋体" w:cs="宋体"/>
                <w:kern w:val="0"/>
                <w:sz w:val="20"/>
                <w:szCs w:val="20"/>
              </w:rPr>
            </w:pPr>
            <w:r>
              <w:rPr>
                <w:rFonts w:hint="eastAsia" w:ascii="宋体" w:hAnsi="宋体" w:eastAsia="宋体" w:cs="宋体"/>
                <w:color w:val="000000"/>
                <w:kern w:val="0"/>
                <w:szCs w:val="21"/>
              </w:rPr>
              <w:t>必修</w:t>
            </w:r>
          </w:p>
        </w:tc>
        <w:tc>
          <w:tcPr>
            <w:tcW w:w="467" w:type="dxa"/>
          </w:tcPr>
          <w:p>
            <w:pPr>
              <w:widowControl/>
              <w:jc w:val="center"/>
              <w:textAlignment w:val="top"/>
              <w:rPr>
                <w:rFonts w:ascii="宋体" w:hAnsi="宋体"/>
                <w:sz w:val="20"/>
                <w:szCs w:val="20"/>
              </w:rPr>
            </w:pPr>
            <w:r>
              <w:rPr>
                <w:rFonts w:hint="eastAsia" w:ascii="宋体" w:hAnsi="宋体" w:eastAsia="宋体" w:cs="宋体"/>
                <w:color w:val="000000"/>
                <w:kern w:val="0"/>
                <w:szCs w:val="21"/>
              </w:rPr>
              <w:t>B</w:t>
            </w:r>
          </w:p>
        </w:tc>
        <w:tc>
          <w:tcPr>
            <w:tcW w:w="376" w:type="dxa"/>
            <w:vAlign w:val="center"/>
          </w:tcPr>
          <w:p>
            <w:pPr>
              <w:widowControl/>
              <w:spacing w:line="360" w:lineRule="exact"/>
              <w:jc w:val="center"/>
              <w:rPr>
                <w:rFonts w:ascii="宋体" w:hAnsi="宋体"/>
                <w:color w:val="000000"/>
                <w:sz w:val="20"/>
                <w:szCs w:val="20"/>
              </w:rPr>
            </w:pPr>
          </w:p>
        </w:tc>
        <w:tc>
          <w:tcPr>
            <w:tcW w:w="651" w:type="dxa"/>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16</w:t>
            </w:r>
          </w:p>
        </w:tc>
        <w:tc>
          <w:tcPr>
            <w:tcW w:w="588" w:type="dxa"/>
            <w:vAlign w:val="center"/>
          </w:tcPr>
          <w:p>
            <w:pPr>
              <w:widowControl/>
              <w:spacing w:line="360" w:lineRule="exact"/>
              <w:jc w:val="center"/>
              <w:rPr>
                <w:rFonts w:ascii="宋体" w:hAnsi="宋体"/>
                <w:color w:val="000000"/>
                <w:w w:val="90"/>
                <w:sz w:val="20"/>
                <w:szCs w:val="20"/>
              </w:rPr>
            </w:pPr>
          </w:p>
        </w:tc>
        <w:tc>
          <w:tcPr>
            <w:tcW w:w="1260" w:type="dxa"/>
            <w:vAlign w:val="center"/>
          </w:tcPr>
          <w:p>
            <w:pPr>
              <w:widowControl/>
              <w:spacing w:line="360" w:lineRule="exact"/>
              <w:jc w:val="center"/>
              <w:rPr>
                <w:rFonts w:ascii="宋体" w:hAnsi="宋体"/>
                <w:color w:val="000000"/>
                <w:sz w:val="20"/>
                <w:szCs w:val="20"/>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16</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 w:val="20"/>
                <w:szCs w:val="20"/>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ascii="宋体" w:hAnsi="宋体"/>
                <w:sz w:val="20"/>
                <w:szCs w:val="20"/>
              </w:rPr>
            </w:pPr>
            <w:r>
              <w:rPr>
                <w:rFonts w:hint="eastAsia" w:ascii="宋体" w:hAnsi="宋体"/>
                <w:sz w:val="20"/>
                <w:szCs w:val="20"/>
              </w:rPr>
              <w:t>考察</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spacing w:line="360" w:lineRule="exact"/>
              <w:jc w:val="center"/>
              <w:rPr>
                <w:rFonts w:hint="eastAsia" w:ascii="楷体_GB2312" w:hAnsi="宋体" w:eastAsia="楷体_GB2312"/>
                <w:color w:val="000000"/>
                <w:sz w:val="20"/>
                <w:szCs w:val="20"/>
                <w:lang w:eastAsia="zh-CN"/>
              </w:rPr>
            </w:pPr>
            <w:r>
              <w:rPr>
                <w:rFonts w:hint="eastAsia" w:ascii="楷体_GB2312" w:hAnsi="宋体" w:eastAsia="楷体_GB2312"/>
                <w:color w:val="000000"/>
                <w:sz w:val="20"/>
                <w:szCs w:val="20"/>
              </w:rPr>
              <w:t>1</w:t>
            </w:r>
            <w:r>
              <w:rPr>
                <w:rFonts w:hint="eastAsia" w:ascii="楷体_GB2312" w:hAnsi="宋体" w:eastAsia="楷体_GB2312"/>
                <w:color w:val="000000"/>
                <w:sz w:val="20"/>
                <w:szCs w:val="20"/>
                <w:lang w:val="en-US" w:eastAsia="zh-CN"/>
              </w:rPr>
              <w:t>1</w:t>
            </w:r>
          </w:p>
        </w:tc>
        <w:tc>
          <w:tcPr>
            <w:tcW w:w="1126" w:type="dxa"/>
            <w:vAlign w:val="center"/>
          </w:tcPr>
          <w:p>
            <w:pPr>
              <w:jc w:val="center"/>
            </w:pPr>
            <w:r>
              <w:rPr>
                <w:rFonts w:hint="eastAsia"/>
              </w:rPr>
              <w:t>0801039</w:t>
            </w:r>
          </w:p>
        </w:tc>
        <w:tc>
          <w:tcPr>
            <w:tcW w:w="2790" w:type="dxa"/>
            <w:gridSpan w:val="2"/>
            <w:vAlign w:val="center"/>
          </w:tcPr>
          <w:p>
            <w:pPr>
              <w:widowControl/>
              <w:jc w:val="center"/>
              <w:textAlignment w:val="center"/>
              <w:rPr>
                <w:rFonts w:ascii="宋体" w:hAnsi="宋体"/>
                <w:bCs/>
                <w:sz w:val="20"/>
                <w:szCs w:val="20"/>
              </w:rPr>
            </w:pPr>
            <w:r>
              <w:rPr>
                <w:rFonts w:hint="eastAsia" w:ascii="宋体" w:hAnsi="宋体" w:eastAsia="宋体" w:cs="宋体"/>
                <w:color w:val="000000"/>
                <w:kern w:val="0"/>
                <w:szCs w:val="21"/>
              </w:rPr>
              <w:t>职业规划与就业指导</w:t>
            </w:r>
          </w:p>
        </w:tc>
        <w:tc>
          <w:tcPr>
            <w:tcW w:w="708" w:type="dxa"/>
            <w:vAlign w:val="center"/>
          </w:tcPr>
          <w:p>
            <w:pPr>
              <w:widowControl/>
              <w:jc w:val="center"/>
              <w:textAlignment w:val="center"/>
              <w:rPr>
                <w:rFonts w:ascii="宋体" w:hAnsi="宋体" w:cs="宋体"/>
                <w:kern w:val="0"/>
                <w:sz w:val="20"/>
                <w:szCs w:val="20"/>
              </w:rPr>
            </w:pPr>
            <w:r>
              <w:rPr>
                <w:rFonts w:hint="eastAsia" w:ascii="宋体" w:hAnsi="宋体" w:eastAsia="宋体" w:cs="宋体"/>
                <w:color w:val="000000"/>
                <w:kern w:val="0"/>
                <w:szCs w:val="21"/>
              </w:rPr>
              <w:t>必修</w:t>
            </w:r>
          </w:p>
        </w:tc>
        <w:tc>
          <w:tcPr>
            <w:tcW w:w="467" w:type="dxa"/>
          </w:tcPr>
          <w:p>
            <w:pPr>
              <w:widowControl/>
              <w:jc w:val="center"/>
              <w:textAlignment w:val="top"/>
              <w:rPr>
                <w:rFonts w:ascii="宋体" w:hAnsi="宋体"/>
                <w:sz w:val="20"/>
                <w:szCs w:val="20"/>
              </w:rPr>
            </w:pPr>
            <w:r>
              <w:rPr>
                <w:rFonts w:hint="eastAsia" w:ascii="宋体" w:hAnsi="宋体" w:eastAsia="宋体" w:cs="宋体"/>
                <w:color w:val="000000"/>
                <w:kern w:val="0"/>
                <w:szCs w:val="21"/>
              </w:rPr>
              <w:t>B</w:t>
            </w:r>
          </w:p>
        </w:tc>
        <w:tc>
          <w:tcPr>
            <w:tcW w:w="376" w:type="dxa"/>
            <w:vAlign w:val="center"/>
          </w:tcPr>
          <w:p>
            <w:pPr>
              <w:widowControl/>
              <w:spacing w:line="360" w:lineRule="exact"/>
              <w:jc w:val="center"/>
              <w:rPr>
                <w:rFonts w:ascii="宋体" w:hAnsi="宋体"/>
                <w:color w:val="000000"/>
                <w:sz w:val="20"/>
                <w:szCs w:val="20"/>
              </w:rPr>
            </w:pPr>
          </w:p>
        </w:tc>
        <w:tc>
          <w:tcPr>
            <w:tcW w:w="651" w:type="dxa"/>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18</w:t>
            </w:r>
          </w:p>
        </w:tc>
        <w:tc>
          <w:tcPr>
            <w:tcW w:w="588" w:type="dxa"/>
            <w:vAlign w:val="center"/>
          </w:tcPr>
          <w:p>
            <w:pPr>
              <w:widowControl/>
              <w:spacing w:line="360" w:lineRule="exact"/>
              <w:jc w:val="center"/>
              <w:rPr>
                <w:rFonts w:ascii="宋体" w:hAnsi="宋体"/>
                <w:color w:val="000000"/>
                <w:w w:val="90"/>
                <w:sz w:val="20"/>
                <w:szCs w:val="20"/>
              </w:rPr>
            </w:pPr>
          </w:p>
        </w:tc>
        <w:tc>
          <w:tcPr>
            <w:tcW w:w="1260" w:type="dxa"/>
            <w:vAlign w:val="center"/>
          </w:tcPr>
          <w:p>
            <w:pPr>
              <w:widowControl/>
              <w:spacing w:line="360" w:lineRule="exact"/>
              <w:jc w:val="center"/>
              <w:rPr>
                <w:rFonts w:ascii="宋体" w:hAnsi="宋体"/>
                <w:color w:val="000000"/>
                <w:sz w:val="20"/>
                <w:szCs w:val="20"/>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18</w:t>
            </w:r>
          </w:p>
        </w:tc>
        <w:tc>
          <w:tcPr>
            <w:tcW w:w="540" w:type="dxa"/>
            <w:vAlign w:val="center"/>
          </w:tcPr>
          <w:p>
            <w:pPr>
              <w:jc w:val="center"/>
              <w:rPr>
                <w:rFonts w:ascii="宋体" w:hAnsi="宋体"/>
                <w:sz w:val="20"/>
                <w:szCs w:val="20"/>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ascii="宋体" w:hAnsi="宋体"/>
                <w:sz w:val="20"/>
                <w:szCs w:val="20"/>
              </w:rPr>
            </w:pPr>
            <w:r>
              <w:rPr>
                <w:rFonts w:hint="eastAsia" w:ascii="宋体" w:hAnsi="宋体"/>
                <w:sz w:val="20"/>
                <w:szCs w:val="20"/>
              </w:rPr>
              <w:t>考察</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spacing w:line="360" w:lineRule="exact"/>
              <w:jc w:val="center"/>
              <w:rPr>
                <w:rFonts w:hint="eastAsia" w:ascii="楷体_GB2312" w:hAnsi="宋体" w:eastAsia="楷体_GB2312"/>
                <w:color w:val="000000"/>
                <w:sz w:val="20"/>
                <w:szCs w:val="20"/>
                <w:lang w:eastAsia="zh-CN"/>
              </w:rPr>
            </w:pPr>
            <w:r>
              <w:rPr>
                <w:rFonts w:hint="eastAsia" w:ascii="楷体_GB2312" w:hAnsi="宋体" w:eastAsia="楷体_GB2312"/>
                <w:color w:val="000000"/>
                <w:sz w:val="20"/>
                <w:szCs w:val="20"/>
              </w:rPr>
              <w:t>1</w:t>
            </w:r>
            <w:r>
              <w:rPr>
                <w:rFonts w:hint="eastAsia" w:ascii="楷体_GB2312" w:hAnsi="宋体" w:eastAsia="楷体_GB2312"/>
                <w:color w:val="000000"/>
                <w:sz w:val="20"/>
                <w:szCs w:val="20"/>
                <w:lang w:val="en-US" w:eastAsia="zh-CN"/>
              </w:rPr>
              <w:t>2</w:t>
            </w:r>
          </w:p>
        </w:tc>
        <w:tc>
          <w:tcPr>
            <w:tcW w:w="1126" w:type="dxa"/>
            <w:vAlign w:val="center"/>
          </w:tcPr>
          <w:p>
            <w:pPr>
              <w:jc w:val="center"/>
              <w:rPr>
                <w:rFonts w:ascii="宋体" w:hAnsi="宋体" w:cs="宋体"/>
                <w:kern w:val="0"/>
                <w:sz w:val="20"/>
                <w:szCs w:val="20"/>
              </w:rPr>
            </w:pPr>
            <w:r>
              <w:rPr>
                <w:rFonts w:hint="eastAsia" w:ascii="宋体" w:hAnsi="宋体" w:cs="宋体"/>
                <w:kern w:val="0"/>
                <w:sz w:val="20"/>
                <w:szCs w:val="20"/>
              </w:rPr>
              <w:t>0699005</w:t>
            </w:r>
          </w:p>
        </w:tc>
        <w:tc>
          <w:tcPr>
            <w:tcW w:w="2790" w:type="dxa"/>
            <w:gridSpan w:val="2"/>
            <w:vAlign w:val="center"/>
          </w:tcPr>
          <w:p>
            <w:pPr>
              <w:widowControl/>
              <w:jc w:val="center"/>
              <w:textAlignment w:val="center"/>
              <w:rPr>
                <w:rFonts w:ascii="宋体" w:hAnsi="宋体" w:cs="宋体"/>
                <w:kern w:val="0"/>
                <w:sz w:val="20"/>
                <w:szCs w:val="20"/>
              </w:rPr>
            </w:pPr>
            <w:r>
              <w:rPr>
                <w:rFonts w:hint="eastAsia" w:ascii="宋体" w:hAnsi="宋体" w:eastAsia="宋体" w:cs="宋体"/>
                <w:color w:val="000000"/>
                <w:kern w:val="0"/>
                <w:szCs w:val="21"/>
              </w:rPr>
              <w:t>创新创业教育</w:t>
            </w:r>
          </w:p>
        </w:tc>
        <w:tc>
          <w:tcPr>
            <w:tcW w:w="708" w:type="dxa"/>
            <w:vAlign w:val="center"/>
          </w:tcPr>
          <w:p>
            <w:pPr>
              <w:widowControl/>
              <w:jc w:val="center"/>
              <w:textAlignment w:val="center"/>
              <w:rPr>
                <w:rFonts w:ascii="宋体" w:hAnsi="宋体" w:cs="宋体"/>
                <w:kern w:val="0"/>
                <w:sz w:val="20"/>
                <w:szCs w:val="20"/>
              </w:rPr>
            </w:pPr>
            <w:r>
              <w:rPr>
                <w:rFonts w:hint="eastAsia" w:ascii="宋体" w:hAnsi="宋体" w:eastAsia="宋体" w:cs="宋体"/>
                <w:color w:val="000000"/>
                <w:kern w:val="0"/>
                <w:szCs w:val="21"/>
              </w:rPr>
              <w:t>必修</w:t>
            </w:r>
          </w:p>
        </w:tc>
        <w:tc>
          <w:tcPr>
            <w:tcW w:w="467" w:type="dxa"/>
          </w:tcPr>
          <w:p>
            <w:pPr>
              <w:widowControl/>
              <w:jc w:val="center"/>
              <w:textAlignment w:val="top"/>
              <w:rPr>
                <w:rFonts w:ascii="宋体" w:hAnsi="宋体"/>
                <w:sz w:val="20"/>
                <w:szCs w:val="20"/>
              </w:rPr>
            </w:pPr>
            <w:r>
              <w:rPr>
                <w:rFonts w:hint="eastAsia" w:ascii="宋体" w:hAnsi="宋体" w:eastAsia="宋体" w:cs="宋体"/>
                <w:color w:val="000000"/>
                <w:kern w:val="0"/>
                <w:szCs w:val="21"/>
              </w:rPr>
              <w:t>B</w:t>
            </w:r>
          </w:p>
        </w:tc>
        <w:tc>
          <w:tcPr>
            <w:tcW w:w="376" w:type="dxa"/>
            <w:vAlign w:val="center"/>
          </w:tcPr>
          <w:p>
            <w:pPr>
              <w:widowControl/>
              <w:spacing w:line="360" w:lineRule="exact"/>
              <w:jc w:val="center"/>
              <w:rPr>
                <w:rFonts w:ascii="宋体" w:hAnsi="宋体"/>
                <w:color w:val="000000"/>
                <w:sz w:val="20"/>
                <w:szCs w:val="20"/>
              </w:rPr>
            </w:pPr>
          </w:p>
        </w:tc>
        <w:tc>
          <w:tcPr>
            <w:tcW w:w="651" w:type="dxa"/>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18</w:t>
            </w:r>
          </w:p>
        </w:tc>
        <w:tc>
          <w:tcPr>
            <w:tcW w:w="588" w:type="dxa"/>
            <w:vAlign w:val="center"/>
          </w:tcPr>
          <w:p>
            <w:pPr>
              <w:widowControl/>
              <w:spacing w:line="360" w:lineRule="exact"/>
              <w:jc w:val="center"/>
              <w:rPr>
                <w:rFonts w:ascii="宋体" w:hAnsi="宋体"/>
                <w:color w:val="000000"/>
                <w:sz w:val="20"/>
                <w:szCs w:val="20"/>
              </w:rPr>
            </w:pPr>
          </w:p>
        </w:tc>
        <w:tc>
          <w:tcPr>
            <w:tcW w:w="1260" w:type="dxa"/>
            <w:vAlign w:val="center"/>
          </w:tcPr>
          <w:p>
            <w:pPr>
              <w:widowControl/>
              <w:spacing w:line="360" w:lineRule="exact"/>
              <w:jc w:val="center"/>
              <w:rPr>
                <w:rFonts w:ascii="宋体" w:hAnsi="宋体"/>
                <w:color w:val="000000"/>
                <w:sz w:val="20"/>
                <w:szCs w:val="20"/>
              </w:rPr>
            </w:pPr>
            <w:r>
              <w:rPr>
                <w:rFonts w:hint="eastAsia" w:ascii="宋体" w:hAnsi="宋体"/>
                <w:color w:val="000000"/>
                <w:sz w:val="20"/>
                <w:szCs w:val="20"/>
              </w:rPr>
              <w:t>讲座</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18</w:t>
            </w:r>
          </w:p>
        </w:tc>
        <w:tc>
          <w:tcPr>
            <w:tcW w:w="540" w:type="dxa"/>
            <w:vAlign w:val="center"/>
          </w:tcPr>
          <w:p>
            <w:pPr>
              <w:jc w:val="center"/>
              <w:rPr>
                <w:rFonts w:ascii="宋体" w:hAnsi="宋体" w:cs="宋体"/>
                <w:kern w:val="0"/>
                <w:szCs w:val="21"/>
              </w:rPr>
            </w:pPr>
          </w:p>
        </w:tc>
        <w:tc>
          <w:tcPr>
            <w:tcW w:w="540" w:type="dxa"/>
            <w:vAlign w:val="center"/>
          </w:tcPr>
          <w:p>
            <w:pPr>
              <w:jc w:val="center"/>
              <w:rPr>
                <w:rFonts w:ascii="宋体" w:hAnsi="宋体" w:cs="宋体"/>
                <w:kern w:val="0"/>
                <w:szCs w:val="21"/>
              </w:rPr>
            </w:pPr>
          </w:p>
        </w:tc>
        <w:tc>
          <w:tcPr>
            <w:tcW w:w="1080" w:type="dxa"/>
            <w:vAlign w:val="center"/>
          </w:tcPr>
          <w:p>
            <w:pPr>
              <w:widowControl/>
              <w:spacing w:line="360" w:lineRule="auto"/>
              <w:jc w:val="center"/>
              <w:rPr>
                <w:rFonts w:ascii="宋体" w:hAnsi="宋体"/>
                <w:sz w:val="20"/>
                <w:szCs w:val="20"/>
              </w:rPr>
            </w:pPr>
            <w:r>
              <w:rPr>
                <w:rFonts w:hint="eastAsia" w:ascii="宋体" w:hAnsi="宋体"/>
                <w:sz w:val="20"/>
                <w:szCs w:val="20"/>
              </w:rPr>
              <w:t>考察</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173" w:type="dxa"/>
            <w:gridSpan w:val="5"/>
            <w:vAlign w:val="center"/>
          </w:tcPr>
          <w:p>
            <w:pPr>
              <w:widowControl/>
              <w:spacing w:line="360" w:lineRule="exact"/>
              <w:jc w:val="center"/>
              <w:rPr>
                <w:rFonts w:ascii="宋体" w:hAnsi="宋体"/>
                <w:b/>
                <w:bCs/>
                <w:color w:val="FF0000"/>
                <w:szCs w:val="21"/>
              </w:rPr>
            </w:pPr>
            <w:r>
              <w:rPr>
                <w:rFonts w:hint="eastAsia" w:ascii="宋体" w:hAnsi="宋体"/>
                <w:b/>
                <w:bCs/>
                <w:color w:val="FF0000"/>
                <w:szCs w:val="21"/>
              </w:rPr>
              <w:t>合    计</w:t>
            </w:r>
          </w:p>
        </w:tc>
        <w:tc>
          <w:tcPr>
            <w:tcW w:w="467" w:type="dxa"/>
          </w:tcPr>
          <w:p>
            <w:pPr>
              <w:widowControl/>
              <w:spacing w:line="360" w:lineRule="exact"/>
              <w:jc w:val="center"/>
              <w:rPr>
                <w:rFonts w:ascii="宋体" w:hAnsi="宋体"/>
                <w:b/>
                <w:bCs/>
                <w:color w:val="FF0000"/>
                <w:szCs w:val="21"/>
              </w:rPr>
            </w:pPr>
          </w:p>
        </w:tc>
        <w:tc>
          <w:tcPr>
            <w:tcW w:w="376" w:type="dxa"/>
            <w:vAlign w:val="center"/>
          </w:tcPr>
          <w:p>
            <w:pPr>
              <w:widowControl/>
              <w:spacing w:line="360" w:lineRule="exact"/>
              <w:jc w:val="center"/>
              <w:rPr>
                <w:rFonts w:ascii="宋体" w:hAnsi="宋体"/>
                <w:b/>
                <w:bCs/>
                <w:color w:val="FF0000"/>
                <w:szCs w:val="21"/>
              </w:rPr>
            </w:pPr>
          </w:p>
        </w:tc>
        <w:tc>
          <w:tcPr>
            <w:tcW w:w="651" w:type="dxa"/>
            <w:vAlign w:val="center"/>
          </w:tcPr>
          <w:p>
            <w:pPr>
              <w:widowControl/>
              <w:spacing w:line="360" w:lineRule="exact"/>
              <w:jc w:val="center"/>
              <w:rPr>
                <w:rFonts w:ascii="宋体" w:hAnsi="宋体"/>
                <w:b/>
                <w:bCs/>
                <w:color w:val="FF0000"/>
                <w:szCs w:val="21"/>
              </w:rPr>
            </w:pPr>
            <w:r>
              <w:rPr>
                <w:rFonts w:hint="eastAsia" w:ascii="宋体" w:hAnsi="宋体"/>
                <w:b/>
                <w:bCs/>
                <w:color w:val="FF0000"/>
                <w:szCs w:val="21"/>
              </w:rPr>
              <w:t>644</w:t>
            </w:r>
          </w:p>
        </w:tc>
        <w:tc>
          <w:tcPr>
            <w:tcW w:w="588" w:type="dxa"/>
            <w:vAlign w:val="center"/>
          </w:tcPr>
          <w:p>
            <w:pPr>
              <w:widowControl/>
              <w:spacing w:line="360" w:lineRule="exact"/>
              <w:jc w:val="center"/>
              <w:rPr>
                <w:rFonts w:ascii="宋体" w:hAnsi="宋体"/>
                <w:b/>
                <w:bCs/>
                <w:color w:val="FF0000"/>
                <w:szCs w:val="21"/>
              </w:rPr>
            </w:pPr>
          </w:p>
        </w:tc>
        <w:tc>
          <w:tcPr>
            <w:tcW w:w="1260" w:type="dxa"/>
            <w:vAlign w:val="center"/>
          </w:tcPr>
          <w:p>
            <w:pPr>
              <w:widowControl/>
              <w:spacing w:line="360" w:lineRule="exact"/>
              <w:jc w:val="center"/>
              <w:rPr>
                <w:rFonts w:ascii="宋体" w:hAnsi="宋体"/>
                <w:b/>
                <w:bCs/>
                <w:color w:val="FF0000"/>
                <w:szCs w:val="21"/>
              </w:rPr>
            </w:pPr>
          </w:p>
        </w:tc>
        <w:tc>
          <w:tcPr>
            <w:tcW w:w="540" w:type="dxa"/>
            <w:vAlign w:val="center"/>
          </w:tcPr>
          <w:p>
            <w:pPr>
              <w:widowControl/>
              <w:jc w:val="center"/>
              <w:textAlignment w:val="center"/>
              <w:rPr>
                <w:rFonts w:ascii="宋体" w:hAnsi="宋体"/>
                <w:b/>
                <w:bCs/>
                <w:color w:val="FF0000"/>
                <w:szCs w:val="21"/>
              </w:rPr>
            </w:pPr>
            <w:r>
              <w:rPr>
                <w:rFonts w:hint="eastAsia" w:ascii="宋体" w:hAnsi="宋体" w:eastAsia="宋体" w:cs="宋体"/>
                <w:b/>
                <w:bCs/>
                <w:color w:val="FF0000"/>
                <w:kern w:val="0"/>
                <w:szCs w:val="21"/>
              </w:rPr>
              <w:t>176</w:t>
            </w:r>
          </w:p>
        </w:tc>
        <w:tc>
          <w:tcPr>
            <w:tcW w:w="540" w:type="dxa"/>
            <w:vAlign w:val="center"/>
          </w:tcPr>
          <w:p>
            <w:pPr>
              <w:widowControl/>
              <w:jc w:val="center"/>
              <w:textAlignment w:val="center"/>
              <w:rPr>
                <w:rFonts w:ascii="宋体" w:hAnsi="宋体"/>
                <w:b/>
                <w:bCs/>
                <w:color w:val="FF0000"/>
                <w:szCs w:val="21"/>
              </w:rPr>
            </w:pPr>
            <w:r>
              <w:rPr>
                <w:rFonts w:hint="eastAsia" w:ascii="宋体" w:hAnsi="宋体" w:eastAsia="宋体" w:cs="宋体"/>
                <w:b/>
                <w:bCs/>
                <w:color w:val="FF0000"/>
                <w:kern w:val="0"/>
                <w:szCs w:val="21"/>
              </w:rPr>
              <w:t>216</w:t>
            </w:r>
          </w:p>
        </w:tc>
        <w:tc>
          <w:tcPr>
            <w:tcW w:w="540" w:type="dxa"/>
            <w:vAlign w:val="center"/>
          </w:tcPr>
          <w:p>
            <w:pPr>
              <w:widowControl/>
              <w:jc w:val="center"/>
              <w:textAlignment w:val="center"/>
              <w:rPr>
                <w:rFonts w:ascii="宋体" w:hAnsi="宋体"/>
                <w:b/>
                <w:bCs/>
                <w:color w:val="FF0000"/>
                <w:szCs w:val="21"/>
              </w:rPr>
            </w:pPr>
            <w:r>
              <w:rPr>
                <w:rFonts w:hint="eastAsia" w:ascii="宋体" w:hAnsi="宋体" w:eastAsia="宋体" w:cs="宋体"/>
                <w:b/>
                <w:bCs/>
                <w:color w:val="FF0000"/>
                <w:kern w:val="0"/>
                <w:szCs w:val="21"/>
              </w:rPr>
              <w:t>72</w:t>
            </w:r>
          </w:p>
        </w:tc>
        <w:tc>
          <w:tcPr>
            <w:tcW w:w="540" w:type="dxa"/>
            <w:vAlign w:val="center"/>
          </w:tcPr>
          <w:p>
            <w:pPr>
              <w:widowControl/>
              <w:jc w:val="center"/>
              <w:textAlignment w:val="center"/>
              <w:rPr>
                <w:rFonts w:ascii="宋体" w:hAnsi="宋体"/>
                <w:b/>
                <w:bCs/>
                <w:color w:val="FF0000"/>
                <w:szCs w:val="21"/>
              </w:rPr>
            </w:pPr>
            <w:r>
              <w:rPr>
                <w:rFonts w:hint="eastAsia" w:ascii="宋体" w:hAnsi="宋体" w:eastAsia="宋体" w:cs="宋体"/>
                <w:b/>
                <w:bCs/>
                <w:color w:val="FF0000"/>
                <w:kern w:val="0"/>
                <w:szCs w:val="21"/>
              </w:rPr>
              <w:t>108</w:t>
            </w:r>
          </w:p>
        </w:tc>
        <w:tc>
          <w:tcPr>
            <w:tcW w:w="540" w:type="dxa"/>
            <w:vAlign w:val="center"/>
          </w:tcPr>
          <w:p>
            <w:pPr>
              <w:widowControl/>
              <w:jc w:val="center"/>
              <w:textAlignment w:val="center"/>
              <w:rPr>
                <w:rFonts w:ascii="宋体" w:hAnsi="宋体"/>
                <w:b/>
                <w:bCs/>
                <w:color w:val="FF0000"/>
                <w:szCs w:val="21"/>
              </w:rPr>
            </w:pPr>
            <w:r>
              <w:rPr>
                <w:rFonts w:hint="eastAsia" w:ascii="宋体" w:hAnsi="宋体" w:eastAsia="宋体" w:cs="宋体"/>
                <w:b/>
                <w:bCs/>
                <w:color w:val="FF0000"/>
                <w:kern w:val="0"/>
                <w:szCs w:val="21"/>
              </w:rPr>
              <w:t>0</w:t>
            </w:r>
          </w:p>
        </w:tc>
        <w:tc>
          <w:tcPr>
            <w:tcW w:w="540" w:type="dxa"/>
            <w:vAlign w:val="center"/>
          </w:tcPr>
          <w:p>
            <w:pPr>
              <w:widowControl/>
              <w:jc w:val="center"/>
              <w:textAlignment w:val="center"/>
              <w:rPr>
                <w:rFonts w:ascii="宋体" w:hAnsi="宋体" w:cs="宋体"/>
                <w:b/>
                <w:bCs/>
                <w:kern w:val="0"/>
                <w:szCs w:val="21"/>
              </w:rPr>
            </w:pPr>
            <w:r>
              <w:rPr>
                <w:rFonts w:hint="eastAsia" w:ascii="宋体" w:hAnsi="宋体" w:eastAsia="宋体" w:cs="宋体"/>
                <w:b/>
                <w:bCs/>
                <w:color w:val="FF0000"/>
                <w:kern w:val="0"/>
                <w:szCs w:val="21"/>
              </w:rPr>
              <w:t>0</w:t>
            </w:r>
          </w:p>
        </w:tc>
        <w:tc>
          <w:tcPr>
            <w:tcW w:w="1080" w:type="dxa"/>
            <w:vAlign w:val="center"/>
          </w:tcPr>
          <w:p>
            <w:pPr>
              <w:widowControl/>
              <w:spacing w:line="360" w:lineRule="exact"/>
              <w:jc w:val="center"/>
              <w:rPr>
                <w:rFonts w:ascii="宋体" w:hAnsi="宋体" w:cs="宋体"/>
                <w:b/>
                <w:bCs/>
                <w:kern w:val="0"/>
                <w:szCs w:val="21"/>
              </w:rPr>
            </w:pPr>
          </w:p>
        </w:tc>
        <w:tc>
          <w:tcPr>
            <w:tcW w:w="1242" w:type="dxa"/>
            <w:vAlign w:val="center"/>
          </w:tcPr>
          <w:p>
            <w:pPr>
              <w:widowControl/>
              <w:spacing w:line="360" w:lineRule="exact"/>
              <w:jc w:val="center"/>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restart"/>
            <w:shd w:val="clear" w:color="auto" w:fill="auto"/>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专业（技能）课程</w:t>
            </w:r>
          </w:p>
        </w:tc>
        <w:tc>
          <w:tcPr>
            <w:tcW w:w="549" w:type="dxa"/>
            <w:vAlign w:val="center"/>
          </w:tcPr>
          <w:p>
            <w:pPr>
              <w:widowControl/>
              <w:spacing w:line="360" w:lineRule="exact"/>
              <w:jc w:val="center"/>
              <w:rPr>
                <w:rFonts w:ascii="楷体_GB2312" w:hAnsi="宋体" w:eastAsia="楷体_GB2312"/>
                <w:color w:val="000000"/>
                <w:sz w:val="20"/>
                <w:szCs w:val="20"/>
              </w:rPr>
            </w:pPr>
            <w:r>
              <w:rPr>
                <w:rFonts w:hint="eastAsia" w:ascii="楷体_GB2312" w:hAnsi="宋体" w:eastAsia="楷体_GB2312"/>
                <w:color w:val="000000"/>
                <w:sz w:val="20"/>
                <w:szCs w:val="20"/>
              </w:rPr>
              <w:t>1</w:t>
            </w:r>
          </w:p>
        </w:tc>
        <w:tc>
          <w:tcPr>
            <w:tcW w:w="1126"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0702062</w:t>
            </w:r>
          </w:p>
        </w:tc>
        <w:tc>
          <w:tcPr>
            <w:tcW w:w="2790" w:type="dxa"/>
            <w:gridSpan w:val="2"/>
            <w:vAlign w:val="center"/>
          </w:tcPr>
          <w:p>
            <w:pPr>
              <w:widowControl/>
              <w:jc w:val="center"/>
              <w:textAlignment w:val="center"/>
              <w:rPr>
                <w:rFonts w:ascii="宋体" w:hAnsi="宋体"/>
                <w:color w:val="000000"/>
                <w:sz w:val="20"/>
                <w:szCs w:val="20"/>
              </w:rPr>
            </w:pPr>
            <w:r>
              <w:rPr>
                <w:rStyle w:val="21"/>
                <w:rFonts w:hint="default"/>
              </w:rPr>
              <w:t>中西舞蹈史</w:t>
            </w:r>
          </w:p>
        </w:tc>
        <w:tc>
          <w:tcPr>
            <w:tcW w:w="708"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必修</w:t>
            </w:r>
          </w:p>
        </w:tc>
        <w:tc>
          <w:tcPr>
            <w:tcW w:w="467" w:type="dxa"/>
          </w:tcPr>
          <w:p>
            <w:pPr>
              <w:widowControl/>
              <w:jc w:val="center"/>
              <w:textAlignment w:val="top"/>
              <w:rPr>
                <w:rFonts w:ascii="宋体" w:hAnsi="宋体"/>
                <w:color w:val="000000"/>
                <w:sz w:val="20"/>
                <w:szCs w:val="20"/>
              </w:rPr>
            </w:pPr>
            <w:r>
              <w:rPr>
                <w:rFonts w:hint="eastAsia" w:ascii="宋体" w:hAnsi="宋体" w:eastAsia="宋体" w:cs="宋体"/>
                <w:color w:val="000000"/>
                <w:kern w:val="0"/>
                <w:szCs w:val="21"/>
              </w:rPr>
              <w:t>A</w:t>
            </w:r>
          </w:p>
        </w:tc>
        <w:tc>
          <w:tcPr>
            <w:tcW w:w="376" w:type="dxa"/>
            <w:vAlign w:val="center"/>
          </w:tcPr>
          <w:p>
            <w:pPr>
              <w:spacing w:line="360" w:lineRule="exact"/>
              <w:jc w:val="center"/>
              <w:rPr>
                <w:rFonts w:ascii="宋体" w:hAnsi="宋体"/>
                <w:color w:val="000000"/>
                <w:sz w:val="20"/>
                <w:szCs w:val="20"/>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32</w:t>
            </w:r>
          </w:p>
        </w:tc>
        <w:tc>
          <w:tcPr>
            <w:tcW w:w="588" w:type="dxa"/>
            <w:vAlign w:val="center"/>
          </w:tcPr>
          <w:p>
            <w:pPr>
              <w:widowControl/>
              <w:spacing w:line="360" w:lineRule="exact"/>
              <w:rPr>
                <w:rFonts w:ascii="宋体" w:hAnsi="宋体"/>
                <w:color w:val="000000"/>
                <w:sz w:val="20"/>
                <w:szCs w:val="20"/>
              </w:rPr>
            </w:pPr>
          </w:p>
        </w:tc>
        <w:tc>
          <w:tcPr>
            <w:tcW w:w="1260"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讲授法</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32</w:t>
            </w:r>
          </w:p>
        </w:tc>
        <w:tc>
          <w:tcPr>
            <w:tcW w:w="540" w:type="dxa"/>
            <w:vAlign w:val="center"/>
          </w:tcPr>
          <w:p>
            <w:pPr>
              <w:jc w:val="center"/>
              <w:rPr>
                <w:rFonts w:hint="default" w:ascii="宋体" w:hAnsi="宋体" w:eastAsiaTheme="minorEastAsia"/>
                <w:color w:val="000000"/>
                <w:sz w:val="20"/>
                <w:szCs w:val="20"/>
                <w:lang w:val="en-US" w:eastAsia="zh-CN"/>
              </w:rPr>
            </w:pP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1080" w:type="dxa"/>
            <w:vAlign w:val="center"/>
          </w:tcPr>
          <w:p>
            <w:pPr>
              <w:widowControl/>
              <w:spacing w:line="360" w:lineRule="exact"/>
              <w:jc w:val="center"/>
              <w:rPr>
                <w:rFonts w:ascii="宋体" w:hAnsi="宋体"/>
                <w:color w:val="000000"/>
                <w:sz w:val="20"/>
                <w:szCs w:val="20"/>
              </w:rPr>
            </w:pPr>
            <w:r>
              <w:rPr>
                <w:rFonts w:hint="eastAsia" w:ascii="宋体" w:hAnsi="宋体"/>
                <w:color w:val="000000"/>
                <w:sz w:val="20"/>
                <w:szCs w:val="20"/>
              </w:rPr>
              <w:t>考察</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20"/>
                <w:szCs w:val="20"/>
              </w:rPr>
            </w:pPr>
            <w:r>
              <w:rPr>
                <w:rFonts w:hint="eastAsia" w:ascii="楷体_GB2312" w:hAnsi="宋体" w:eastAsia="楷体_GB2312"/>
                <w:color w:val="000000"/>
                <w:sz w:val="20"/>
                <w:szCs w:val="20"/>
              </w:rPr>
              <w:t>2</w:t>
            </w:r>
          </w:p>
        </w:tc>
        <w:tc>
          <w:tcPr>
            <w:tcW w:w="1126"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0702064</w:t>
            </w:r>
          </w:p>
        </w:tc>
        <w:tc>
          <w:tcPr>
            <w:tcW w:w="2790" w:type="dxa"/>
            <w:gridSpan w:val="2"/>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舞蹈欣赏</w:t>
            </w:r>
          </w:p>
        </w:tc>
        <w:tc>
          <w:tcPr>
            <w:tcW w:w="708"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必修</w:t>
            </w:r>
          </w:p>
        </w:tc>
        <w:tc>
          <w:tcPr>
            <w:tcW w:w="467" w:type="dxa"/>
          </w:tcPr>
          <w:p>
            <w:pPr>
              <w:widowControl/>
              <w:jc w:val="center"/>
              <w:textAlignment w:val="top"/>
              <w:rPr>
                <w:rFonts w:ascii="宋体" w:hAnsi="宋体"/>
                <w:color w:val="000000"/>
                <w:sz w:val="20"/>
                <w:szCs w:val="20"/>
              </w:rPr>
            </w:pPr>
            <w:r>
              <w:rPr>
                <w:rFonts w:hint="eastAsia" w:ascii="宋体" w:hAnsi="宋体" w:eastAsia="宋体" w:cs="宋体"/>
                <w:color w:val="000000"/>
                <w:kern w:val="0"/>
                <w:szCs w:val="21"/>
              </w:rPr>
              <w:t>A</w:t>
            </w:r>
          </w:p>
        </w:tc>
        <w:tc>
          <w:tcPr>
            <w:tcW w:w="376" w:type="dxa"/>
            <w:vAlign w:val="center"/>
          </w:tcPr>
          <w:p>
            <w:pPr>
              <w:spacing w:line="360" w:lineRule="exact"/>
              <w:jc w:val="center"/>
              <w:rPr>
                <w:rFonts w:ascii="宋体" w:hAnsi="宋体"/>
                <w:color w:val="000000"/>
                <w:sz w:val="20"/>
                <w:szCs w:val="20"/>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36</w:t>
            </w:r>
          </w:p>
        </w:tc>
        <w:tc>
          <w:tcPr>
            <w:tcW w:w="588" w:type="dxa"/>
            <w:vAlign w:val="center"/>
          </w:tcPr>
          <w:p>
            <w:pPr>
              <w:widowControl/>
              <w:spacing w:line="360" w:lineRule="exact"/>
              <w:rPr>
                <w:rFonts w:ascii="宋体" w:hAnsi="宋体"/>
                <w:color w:val="000000"/>
                <w:sz w:val="20"/>
                <w:szCs w:val="20"/>
              </w:rPr>
            </w:pPr>
          </w:p>
        </w:tc>
        <w:tc>
          <w:tcPr>
            <w:tcW w:w="1260"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讲授法</w:t>
            </w:r>
          </w:p>
        </w:tc>
        <w:tc>
          <w:tcPr>
            <w:tcW w:w="540" w:type="dxa"/>
            <w:vAlign w:val="center"/>
          </w:tcPr>
          <w:p>
            <w:pPr>
              <w:jc w:val="center"/>
              <w:rPr>
                <w:rFonts w:hint="default" w:ascii="宋体" w:hAnsi="宋体" w:eastAsiaTheme="minorEastAsia"/>
                <w:color w:val="000000"/>
                <w:sz w:val="20"/>
                <w:szCs w:val="20"/>
                <w:lang w:val="en-US" w:eastAsia="zh-CN"/>
              </w:rPr>
            </w:pPr>
          </w:p>
        </w:tc>
        <w:tc>
          <w:tcPr>
            <w:tcW w:w="540" w:type="dxa"/>
            <w:vAlign w:val="center"/>
          </w:tcPr>
          <w:p>
            <w:pPr>
              <w:widowControl/>
              <w:jc w:val="center"/>
              <w:textAlignment w:val="center"/>
              <w:rPr>
                <w:rFonts w:hint="default" w:ascii="宋体" w:hAnsi="宋体" w:eastAsiaTheme="minorEastAsia"/>
                <w:color w:val="000000"/>
                <w:sz w:val="20"/>
                <w:szCs w:val="20"/>
                <w:lang w:val="en-US" w:eastAsia="zh-CN"/>
              </w:rPr>
            </w:pPr>
            <w:r>
              <w:rPr>
                <w:rFonts w:hint="eastAsia" w:ascii="宋体" w:hAnsi="宋体"/>
                <w:color w:val="000000"/>
                <w:sz w:val="20"/>
                <w:szCs w:val="20"/>
                <w:lang w:val="en-US" w:eastAsia="zh-CN"/>
              </w:rPr>
              <w:t>36</w:t>
            </w:r>
          </w:p>
        </w:tc>
        <w:tc>
          <w:tcPr>
            <w:tcW w:w="540" w:type="dxa"/>
            <w:vAlign w:val="center"/>
          </w:tcPr>
          <w:p>
            <w:pPr>
              <w:jc w:val="center"/>
              <w:rPr>
                <w:rFonts w:hint="default" w:ascii="宋体" w:hAnsi="宋体" w:eastAsiaTheme="minorEastAsia"/>
                <w:color w:val="000000"/>
                <w:sz w:val="20"/>
                <w:szCs w:val="20"/>
                <w:lang w:val="en-US" w:eastAsia="zh-CN"/>
              </w:rPr>
            </w:pP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1080" w:type="dxa"/>
            <w:vAlign w:val="center"/>
          </w:tcPr>
          <w:p>
            <w:pPr>
              <w:widowControl/>
              <w:spacing w:line="360" w:lineRule="exact"/>
              <w:jc w:val="center"/>
              <w:rPr>
                <w:rFonts w:ascii="宋体" w:hAnsi="宋体"/>
                <w:color w:val="000000"/>
                <w:sz w:val="20"/>
                <w:szCs w:val="20"/>
              </w:rPr>
            </w:pPr>
            <w:r>
              <w:rPr>
                <w:rFonts w:hint="eastAsia" w:ascii="宋体" w:hAnsi="宋体"/>
                <w:color w:val="000000"/>
                <w:sz w:val="20"/>
                <w:szCs w:val="20"/>
              </w:rPr>
              <w:t>考察</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20"/>
                <w:szCs w:val="20"/>
              </w:rPr>
            </w:pPr>
            <w:r>
              <w:rPr>
                <w:rFonts w:hint="eastAsia" w:ascii="楷体_GB2312" w:hAnsi="宋体" w:eastAsia="楷体_GB2312"/>
                <w:color w:val="000000"/>
                <w:sz w:val="20"/>
                <w:szCs w:val="20"/>
              </w:rPr>
              <w:t>3</w:t>
            </w:r>
          </w:p>
        </w:tc>
        <w:tc>
          <w:tcPr>
            <w:tcW w:w="1126"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0702136</w:t>
            </w:r>
          </w:p>
        </w:tc>
        <w:tc>
          <w:tcPr>
            <w:tcW w:w="2790" w:type="dxa"/>
            <w:gridSpan w:val="2"/>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古典舞基训</w:t>
            </w:r>
          </w:p>
        </w:tc>
        <w:tc>
          <w:tcPr>
            <w:tcW w:w="708"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必修</w:t>
            </w:r>
          </w:p>
        </w:tc>
        <w:tc>
          <w:tcPr>
            <w:tcW w:w="467" w:type="dxa"/>
          </w:tcPr>
          <w:p>
            <w:pPr>
              <w:widowControl/>
              <w:jc w:val="center"/>
              <w:textAlignment w:val="top"/>
              <w:rPr>
                <w:rFonts w:ascii="宋体" w:hAnsi="宋体"/>
                <w:color w:val="000000"/>
                <w:sz w:val="20"/>
                <w:szCs w:val="20"/>
              </w:rPr>
            </w:pPr>
            <w:r>
              <w:rPr>
                <w:rFonts w:hint="eastAsia" w:ascii="宋体" w:hAnsi="宋体" w:eastAsia="宋体" w:cs="宋体"/>
                <w:color w:val="000000"/>
                <w:kern w:val="0"/>
                <w:szCs w:val="21"/>
              </w:rPr>
              <w:t>C</w:t>
            </w:r>
          </w:p>
        </w:tc>
        <w:tc>
          <w:tcPr>
            <w:tcW w:w="376" w:type="dxa"/>
            <w:vAlign w:val="center"/>
          </w:tcPr>
          <w:p>
            <w:pPr>
              <w:spacing w:line="360" w:lineRule="exact"/>
              <w:jc w:val="center"/>
              <w:rPr>
                <w:rFonts w:ascii="宋体" w:hAnsi="宋体"/>
                <w:color w:val="000000"/>
                <w:sz w:val="20"/>
                <w:szCs w:val="20"/>
              </w:rPr>
            </w:pPr>
          </w:p>
        </w:tc>
        <w:tc>
          <w:tcPr>
            <w:tcW w:w="651" w:type="dxa"/>
            <w:vAlign w:val="center"/>
          </w:tcPr>
          <w:p>
            <w:pPr>
              <w:widowControl/>
              <w:jc w:val="center"/>
              <w:textAlignment w:val="center"/>
              <w:rPr>
                <w:rFonts w:hint="default" w:ascii="宋体" w:hAnsi="宋体" w:eastAsiaTheme="minorEastAsia"/>
                <w:color w:val="000000"/>
                <w:sz w:val="20"/>
                <w:szCs w:val="20"/>
                <w:lang w:val="en-US" w:eastAsia="zh-CN"/>
              </w:rPr>
            </w:pPr>
            <w:r>
              <w:rPr>
                <w:rFonts w:hint="eastAsia" w:ascii="宋体" w:hAnsi="宋体"/>
                <w:color w:val="000000"/>
                <w:sz w:val="20"/>
                <w:szCs w:val="20"/>
                <w:lang w:val="en-US" w:eastAsia="zh-CN"/>
              </w:rPr>
              <w:t>136</w:t>
            </w:r>
          </w:p>
        </w:tc>
        <w:tc>
          <w:tcPr>
            <w:tcW w:w="588" w:type="dxa"/>
            <w:vAlign w:val="center"/>
          </w:tcPr>
          <w:p>
            <w:pPr>
              <w:widowControl/>
              <w:spacing w:line="360" w:lineRule="exact"/>
              <w:rPr>
                <w:rFonts w:ascii="宋体" w:hAnsi="宋体"/>
                <w:color w:val="000000"/>
                <w:sz w:val="20"/>
                <w:szCs w:val="20"/>
              </w:rPr>
            </w:pPr>
          </w:p>
        </w:tc>
        <w:tc>
          <w:tcPr>
            <w:tcW w:w="1260"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练习法</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64</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1080" w:type="dxa"/>
            <w:vAlign w:val="center"/>
          </w:tcPr>
          <w:p>
            <w:pPr>
              <w:widowControl/>
              <w:spacing w:line="360" w:lineRule="exact"/>
              <w:jc w:val="center"/>
              <w:rPr>
                <w:rFonts w:ascii="宋体" w:hAnsi="宋体"/>
                <w:color w:val="000000"/>
                <w:sz w:val="20"/>
                <w:szCs w:val="20"/>
              </w:rPr>
            </w:pPr>
            <w:r>
              <w:rPr>
                <w:rFonts w:hint="eastAsia" w:ascii="宋体" w:hAnsi="宋体"/>
                <w:sz w:val="20"/>
                <w:szCs w:val="20"/>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20"/>
                <w:szCs w:val="20"/>
                <w:highlight w:val="red"/>
              </w:rPr>
            </w:pPr>
          </w:p>
        </w:tc>
        <w:tc>
          <w:tcPr>
            <w:tcW w:w="1126" w:type="dxa"/>
            <w:vAlign w:val="center"/>
          </w:tcPr>
          <w:p>
            <w:pPr>
              <w:widowControl/>
              <w:spacing w:line="360" w:lineRule="exact"/>
              <w:rPr>
                <w:rFonts w:ascii="宋体" w:hAnsi="宋体"/>
                <w:color w:val="auto"/>
                <w:sz w:val="20"/>
                <w:szCs w:val="20"/>
                <w:highlight w:val="none"/>
              </w:rPr>
            </w:pPr>
            <w:r>
              <w:rPr>
                <w:rFonts w:hint="eastAsia" w:ascii="宋体" w:hAnsi="宋体"/>
                <w:color w:val="auto"/>
                <w:sz w:val="20"/>
                <w:szCs w:val="20"/>
                <w:highlight w:val="none"/>
              </w:rPr>
              <w:t>0702033</w:t>
            </w:r>
          </w:p>
        </w:tc>
        <w:tc>
          <w:tcPr>
            <w:tcW w:w="2790" w:type="dxa"/>
            <w:gridSpan w:val="2"/>
            <w:vAlign w:val="center"/>
          </w:tcPr>
          <w:p>
            <w:pPr>
              <w:widowControl/>
              <w:jc w:val="center"/>
              <w:textAlignment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武功</w:t>
            </w:r>
          </w:p>
        </w:tc>
        <w:tc>
          <w:tcPr>
            <w:tcW w:w="708" w:type="dxa"/>
            <w:vAlign w:val="center"/>
          </w:tcPr>
          <w:p>
            <w:pPr>
              <w:widowControl/>
              <w:jc w:val="center"/>
              <w:textAlignment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必修</w:t>
            </w:r>
          </w:p>
        </w:tc>
        <w:tc>
          <w:tcPr>
            <w:tcW w:w="467" w:type="dxa"/>
          </w:tcPr>
          <w:p>
            <w:pPr>
              <w:widowControl/>
              <w:jc w:val="center"/>
              <w:textAlignment w:val="top"/>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C</w:t>
            </w:r>
          </w:p>
        </w:tc>
        <w:tc>
          <w:tcPr>
            <w:tcW w:w="376" w:type="dxa"/>
            <w:vAlign w:val="center"/>
          </w:tcPr>
          <w:p>
            <w:pPr>
              <w:spacing w:line="360" w:lineRule="exact"/>
              <w:jc w:val="center"/>
              <w:rPr>
                <w:rFonts w:ascii="宋体" w:hAnsi="宋体"/>
                <w:color w:val="auto"/>
                <w:sz w:val="20"/>
                <w:szCs w:val="20"/>
                <w:highlight w:val="none"/>
              </w:rPr>
            </w:pPr>
          </w:p>
        </w:tc>
        <w:tc>
          <w:tcPr>
            <w:tcW w:w="651" w:type="dxa"/>
            <w:vAlign w:val="center"/>
          </w:tcPr>
          <w:p>
            <w:pPr>
              <w:widowControl/>
              <w:jc w:val="center"/>
              <w:textAlignment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320</w:t>
            </w:r>
          </w:p>
        </w:tc>
        <w:tc>
          <w:tcPr>
            <w:tcW w:w="588" w:type="dxa"/>
            <w:vAlign w:val="center"/>
          </w:tcPr>
          <w:p>
            <w:pPr>
              <w:widowControl/>
              <w:spacing w:line="360" w:lineRule="exact"/>
              <w:rPr>
                <w:rFonts w:ascii="宋体" w:hAnsi="宋体"/>
                <w:color w:val="auto"/>
                <w:sz w:val="20"/>
                <w:szCs w:val="20"/>
                <w:highlight w:val="none"/>
              </w:rPr>
            </w:pPr>
          </w:p>
        </w:tc>
        <w:tc>
          <w:tcPr>
            <w:tcW w:w="1260" w:type="dxa"/>
            <w:vAlign w:val="center"/>
          </w:tcPr>
          <w:p>
            <w:pPr>
              <w:widowControl/>
              <w:spacing w:line="360" w:lineRule="exact"/>
              <w:rPr>
                <w:rFonts w:ascii="宋体" w:hAnsi="宋体"/>
                <w:color w:val="auto"/>
                <w:sz w:val="20"/>
                <w:szCs w:val="20"/>
                <w:highlight w:val="none"/>
              </w:rPr>
            </w:pPr>
            <w:r>
              <w:rPr>
                <w:rFonts w:hint="eastAsia" w:ascii="宋体" w:hAnsi="宋体"/>
                <w:color w:val="auto"/>
                <w:sz w:val="20"/>
                <w:szCs w:val="20"/>
                <w:highlight w:val="none"/>
              </w:rPr>
              <w:t>练习法</w:t>
            </w:r>
          </w:p>
        </w:tc>
        <w:tc>
          <w:tcPr>
            <w:tcW w:w="540" w:type="dxa"/>
            <w:vAlign w:val="center"/>
          </w:tcPr>
          <w:p>
            <w:pPr>
              <w:widowControl/>
              <w:jc w:val="center"/>
              <w:textAlignment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32</w:t>
            </w:r>
          </w:p>
        </w:tc>
        <w:tc>
          <w:tcPr>
            <w:tcW w:w="540" w:type="dxa"/>
            <w:vAlign w:val="center"/>
          </w:tcPr>
          <w:p>
            <w:pPr>
              <w:widowControl/>
              <w:jc w:val="center"/>
              <w:textAlignment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72</w:t>
            </w:r>
          </w:p>
        </w:tc>
        <w:tc>
          <w:tcPr>
            <w:tcW w:w="540" w:type="dxa"/>
            <w:vAlign w:val="center"/>
          </w:tcPr>
          <w:p>
            <w:pPr>
              <w:jc w:val="center"/>
              <w:rPr>
                <w:rFonts w:ascii="宋体" w:hAnsi="宋体"/>
                <w:color w:val="auto"/>
                <w:sz w:val="20"/>
                <w:szCs w:val="20"/>
                <w:highlight w:val="none"/>
              </w:rPr>
            </w:pPr>
            <w:r>
              <w:rPr>
                <w:rFonts w:hint="eastAsia" w:ascii="宋体" w:hAnsi="宋体"/>
                <w:color w:val="auto"/>
                <w:sz w:val="20"/>
                <w:szCs w:val="20"/>
                <w:highlight w:val="none"/>
              </w:rPr>
              <w:t>72</w:t>
            </w:r>
          </w:p>
        </w:tc>
        <w:tc>
          <w:tcPr>
            <w:tcW w:w="540" w:type="dxa"/>
            <w:vAlign w:val="center"/>
          </w:tcPr>
          <w:p>
            <w:pPr>
              <w:jc w:val="center"/>
              <w:rPr>
                <w:rFonts w:ascii="宋体" w:hAnsi="宋体"/>
                <w:color w:val="auto"/>
                <w:sz w:val="20"/>
                <w:szCs w:val="20"/>
                <w:highlight w:val="none"/>
              </w:rPr>
            </w:pPr>
            <w:r>
              <w:rPr>
                <w:rFonts w:hint="eastAsia" w:ascii="宋体" w:hAnsi="宋体"/>
                <w:color w:val="auto"/>
                <w:sz w:val="20"/>
                <w:szCs w:val="20"/>
                <w:highlight w:val="none"/>
              </w:rPr>
              <w:t>72</w:t>
            </w:r>
          </w:p>
        </w:tc>
        <w:tc>
          <w:tcPr>
            <w:tcW w:w="540" w:type="dxa"/>
            <w:vAlign w:val="center"/>
          </w:tcPr>
          <w:p>
            <w:pPr>
              <w:jc w:val="center"/>
              <w:rPr>
                <w:rFonts w:ascii="宋体" w:hAnsi="宋体"/>
                <w:color w:val="auto"/>
                <w:sz w:val="20"/>
                <w:szCs w:val="20"/>
                <w:highlight w:val="none"/>
              </w:rPr>
            </w:pPr>
            <w:r>
              <w:rPr>
                <w:rFonts w:hint="eastAsia" w:ascii="宋体" w:hAnsi="宋体"/>
                <w:color w:val="auto"/>
                <w:sz w:val="20"/>
                <w:szCs w:val="20"/>
                <w:highlight w:val="none"/>
              </w:rPr>
              <w:t>72</w:t>
            </w:r>
          </w:p>
        </w:tc>
        <w:tc>
          <w:tcPr>
            <w:tcW w:w="540" w:type="dxa"/>
            <w:vAlign w:val="center"/>
          </w:tcPr>
          <w:p>
            <w:pPr>
              <w:jc w:val="center"/>
              <w:rPr>
                <w:rFonts w:ascii="宋体" w:hAnsi="宋体"/>
                <w:color w:val="000000"/>
                <w:sz w:val="20"/>
                <w:szCs w:val="20"/>
                <w:highlight w:val="red"/>
              </w:rPr>
            </w:pPr>
          </w:p>
        </w:tc>
        <w:tc>
          <w:tcPr>
            <w:tcW w:w="1080" w:type="dxa"/>
            <w:vAlign w:val="center"/>
          </w:tcPr>
          <w:p>
            <w:pPr>
              <w:widowControl/>
              <w:spacing w:line="360" w:lineRule="exact"/>
              <w:jc w:val="center"/>
              <w:rPr>
                <w:rFonts w:ascii="宋体" w:hAnsi="宋体"/>
                <w:sz w:val="20"/>
                <w:szCs w:val="20"/>
                <w:highlight w:val="red"/>
              </w:rPr>
            </w:pPr>
            <w:r>
              <w:rPr>
                <w:rFonts w:hint="eastAsia" w:ascii="宋体" w:hAnsi="宋体"/>
                <w:sz w:val="20"/>
                <w:szCs w:val="20"/>
              </w:rPr>
              <w:t>考试</w:t>
            </w:r>
          </w:p>
        </w:tc>
        <w:tc>
          <w:tcPr>
            <w:tcW w:w="1242" w:type="dxa"/>
            <w:vAlign w:val="center"/>
          </w:tcPr>
          <w:p>
            <w:pPr>
              <w:widowControl/>
              <w:spacing w:line="360" w:lineRule="exact"/>
              <w:rPr>
                <w:rFonts w:ascii="宋体" w:hAnsi="宋体"/>
                <w:color w:val="000000"/>
                <w:szCs w:val="21"/>
                <w:highlight w:val="re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20"/>
                <w:szCs w:val="20"/>
              </w:rPr>
            </w:pPr>
            <w:r>
              <w:rPr>
                <w:rFonts w:hint="eastAsia" w:ascii="楷体_GB2312" w:hAnsi="宋体" w:eastAsia="楷体_GB2312"/>
                <w:color w:val="000000"/>
                <w:sz w:val="20"/>
                <w:szCs w:val="20"/>
              </w:rPr>
              <w:t>4</w:t>
            </w:r>
          </w:p>
        </w:tc>
        <w:tc>
          <w:tcPr>
            <w:tcW w:w="1126"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0702067</w:t>
            </w:r>
          </w:p>
        </w:tc>
        <w:tc>
          <w:tcPr>
            <w:tcW w:w="2790" w:type="dxa"/>
            <w:gridSpan w:val="2"/>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芭蕾舞基训</w:t>
            </w:r>
          </w:p>
        </w:tc>
        <w:tc>
          <w:tcPr>
            <w:tcW w:w="708"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必修</w:t>
            </w:r>
          </w:p>
        </w:tc>
        <w:tc>
          <w:tcPr>
            <w:tcW w:w="467" w:type="dxa"/>
          </w:tcPr>
          <w:p>
            <w:pPr>
              <w:widowControl/>
              <w:jc w:val="center"/>
              <w:textAlignment w:val="top"/>
              <w:rPr>
                <w:rFonts w:ascii="宋体" w:hAnsi="宋体"/>
                <w:color w:val="000000"/>
                <w:sz w:val="20"/>
                <w:szCs w:val="20"/>
              </w:rPr>
            </w:pPr>
            <w:r>
              <w:rPr>
                <w:rFonts w:hint="eastAsia" w:ascii="宋体" w:hAnsi="宋体" w:eastAsia="宋体" w:cs="宋体"/>
                <w:color w:val="000000"/>
                <w:kern w:val="0"/>
                <w:szCs w:val="21"/>
              </w:rPr>
              <w:t>C</w:t>
            </w:r>
          </w:p>
        </w:tc>
        <w:tc>
          <w:tcPr>
            <w:tcW w:w="376" w:type="dxa"/>
            <w:vAlign w:val="center"/>
          </w:tcPr>
          <w:p>
            <w:pPr>
              <w:jc w:val="center"/>
              <w:rPr>
                <w:rFonts w:ascii="宋体" w:hAnsi="宋体"/>
                <w:color w:val="000000"/>
                <w:sz w:val="20"/>
                <w:szCs w:val="20"/>
              </w:rPr>
            </w:pPr>
          </w:p>
        </w:tc>
        <w:tc>
          <w:tcPr>
            <w:tcW w:w="651" w:type="dxa"/>
            <w:vAlign w:val="center"/>
          </w:tcPr>
          <w:p>
            <w:pPr>
              <w:widowControl/>
              <w:jc w:val="center"/>
              <w:textAlignment w:val="center"/>
              <w:rPr>
                <w:rFonts w:hint="default" w:ascii="宋体" w:hAnsi="宋体" w:eastAsiaTheme="minorEastAsia"/>
                <w:color w:val="000000"/>
                <w:sz w:val="20"/>
                <w:szCs w:val="20"/>
                <w:lang w:val="en-US" w:eastAsia="zh-CN"/>
              </w:rPr>
            </w:pPr>
            <w:r>
              <w:rPr>
                <w:rFonts w:hint="eastAsia" w:ascii="宋体" w:hAnsi="宋体"/>
                <w:color w:val="000000"/>
                <w:sz w:val="20"/>
                <w:szCs w:val="20"/>
                <w:lang w:val="en-US" w:eastAsia="zh-CN"/>
              </w:rPr>
              <w:t>144</w:t>
            </w:r>
          </w:p>
        </w:tc>
        <w:tc>
          <w:tcPr>
            <w:tcW w:w="588" w:type="dxa"/>
            <w:vAlign w:val="center"/>
          </w:tcPr>
          <w:p>
            <w:pPr>
              <w:widowControl/>
              <w:spacing w:line="360" w:lineRule="exact"/>
              <w:rPr>
                <w:rFonts w:ascii="宋体" w:hAnsi="宋体"/>
                <w:color w:val="000000"/>
                <w:sz w:val="20"/>
                <w:szCs w:val="20"/>
              </w:rPr>
            </w:pPr>
          </w:p>
        </w:tc>
        <w:tc>
          <w:tcPr>
            <w:tcW w:w="1260"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练习法</w:t>
            </w: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vAlign w:val="center"/>
          </w:tcPr>
          <w:p>
            <w:pPr>
              <w:jc w:val="center"/>
              <w:rPr>
                <w:rFonts w:ascii="宋体" w:hAnsi="宋体"/>
                <w:color w:val="000000"/>
                <w:sz w:val="20"/>
                <w:szCs w:val="20"/>
              </w:rPr>
            </w:pPr>
          </w:p>
        </w:tc>
        <w:tc>
          <w:tcPr>
            <w:tcW w:w="540" w:type="dxa"/>
            <w:vAlign w:val="center"/>
          </w:tcPr>
          <w:p>
            <w:pPr>
              <w:jc w:val="center"/>
              <w:rPr>
                <w:rFonts w:ascii="宋体" w:hAnsi="宋体"/>
                <w:color w:val="000000"/>
                <w:sz w:val="20"/>
                <w:szCs w:val="20"/>
              </w:rPr>
            </w:pPr>
          </w:p>
        </w:tc>
        <w:tc>
          <w:tcPr>
            <w:tcW w:w="1080" w:type="dxa"/>
            <w:vAlign w:val="center"/>
          </w:tcPr>
          <w:p>
            <w:pPr>
              <w:widowControl/>
              <w:spacing w:line="360" w:lineRule="exact"/>
              <w:jc w:val="center"/>
              <w:rPr>
                <w:rFonts w:ascii="宋体" w:hAnsi="宋体"/>
                <w:color w:val="000000"/>
                <w:sz w:val="20"/>
                <w:szCs w:val="20"/>
              </w:rPr>
            </w:pPr>
            <w:r>
              <w:rPr>
                <w:rFonts w:hint="eastAsia" w:ascii="宋体" w:hAnsi="宋体"/>
                <w:sz w:val="20"/>
                <w:szCs w:val="20"/>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20"/>
                <w:szCs w:val="20"/>
              </w:rPr>
            </w:pPr>
            <w:r>
              <w:rPr>
                <w:rFonts w:hint="eastAsia" w:ascii="楷体_GB2312" w:hAnsi="宋体" w:eastAsia="楷体_GB2312"/>
                <w:color w:val="000000"/>
                <w:sz w:val="20"/>
                <w:szCs w:val="20"/>
              </w:rPr>
              <w:t>5</w:t>
            </w:r>
          </w:p>
        </w:tc>
        <w:tc>
          <w:tcPr>
            <w:tcW w:w="1126"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0702120</w:t>
            </w:r>
          </w:p>
        </w:tc>
        <w:tc>
          <w:tcPr>
            <w:tcW w:w="2790" w:type="dxa"/>
            <w:gridSpan w:val="2"/>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现代舞基训</w:t>
            </w:r>
          </w:p>
        </w:tc>
        <w:tc>
          <w:tcPr>
            <w:tcW w:w="708"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必修</w:t>
            </w:r>
          </w:p>
        </w:tc>
        <w:tc>
          <w:tcPr>
            <w:tcW w:w="467" w:type="dxa"/>
          </w:tcPr>
          <w:p>
            <w:pPr>
              <w:widowControl/>
              <w:jc w:val="center"/>
              <w:textAlignment w:val="top"/>
              <w:rPr>
                <w:rFonts w:ascii="宋体" w:hAnsi="宋体"/>
                <w:color w:val="000000"/>
                <w:sz w:val="20"/>
                <w:szCs w:val="20"/>
              </w:rPr>
            </w:pPr>
            <w:r>
              <w:rPr>
                <w:rFonts w:hint="eastAsia" w:ascii="宋体" w:hAnsi="宋体" w:eastAsia="宋体" w:cs="宋体"/>
                <w:color w:val="000000"/>
                <w:kern w:val="0"/>
                <w:szCs w:val="21"/>
              </w:rPr>
              <w:t>C</w:t>
            </w:r>
          </w:p>
        </w:tc>
        <w:tc>
          <w:tcPr>
            <w:tcW w:w="376" w:type="dxa"/>
            <w:vAlign w:val="center"/>
          </w:tcPr>
          <w:p>
            <w:pPr>
              <w:jc w:val="center"/>
              <w:rPr>
                <w:rFonts w:ascii="宋体" w:hAnsi="宋体"/>
                <w:color w:val="000000"/>
                <w:sz w:val="16"/>
                <w:szCs w:val="16"/>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364</w:t>
            </w:r>
          </w:p>
        </w:tc>
        <w:tc>
          <w:tcPr>
            <w:tcW w:w="588" w:type="dxa"/>
            <w:vAlign w:val="center"/>
          </w:tcPr>
          <w:p>
            <w:pPr>
              <w:jc w:val="center"/>
              <w:rPr>
                <w:rFonts w:ascii="宋体" w:hAnsi="宋体"/>
                <w:color w:val="000000"/>
                <w:sz w:val="20"/>
                <w:szCs w:val="20"/>
              </w:rPr>
            </w:pPr>
          </w:p>
        </w:tc>
        <w:tc>
          <w:tcPr>
            <w:tcW w:w="1260"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练习法</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64</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84</w:t>
            </w:r>
          </w:p>
        </w:tc>
        <w:tc>
          <w:tcPr>
            <w:tcW w:w="540" w:type="dxa"/>
            <w:vAlign w:val="center"/>
          </w:tcPr>
          <w:p>
            <w:pPr>
              <w:jc w:val="center"/>
              <w:rPr>
                <w:rFonts w:ascii="宋体" w:hAnsi="宋体"/>
                <w:color w:val="000000"/>
                <w:sz w:val="20"/>
                <w:szCs w:val="20"/>
              </w:rPr>
            </w:pPr>
          </w:p>
        </w:tc>
        <w:tc>
          <w:tcPr>
            <w:tcW w:w="1080" w:type="dxa"/>
            <w:vAlign w:val="center"/>
          </w:tcPr>
          <w:p>
            <w:pPr>
              <w:widowControl/>
              <w:spacing w:line="360" w:lineRule="auto"/>
              <w:jc w:val="center"/>
              <w:rPr>
                <w:rFonts w:ascii="宋体" w:hAnsi="宋体"/>
                <w:color w:val="000000"/>
                <w:sz w:val="20"/>
                <w:szCs w:val="20"/>
              </w:rPr>
            </w:pPr>
            <w:r>
              <w:rPr>
                <w:rFonts w:hint="eastAsia" w:ascii="宋体" w:hAnsi="宋体"/>
                <w:sz w:val="20"/>
                <w:szCs w:val="20"/>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ascii="宋体" w:hAnsi="宋体"/>
                <w:color w:val="000000"/>
                <w:sz w:val="20"/>
                <w:szCs w:val="20"/>
              </w:rPr>
            </w:pPr>
            <w:r>
              <w:rPr>
                <w:rFonts w:hint="eastAsia" w:ascii="宋体" w:hAnsi="宋体"/>
                <w:color w:val="000000"/>
                <w:sz w:val="20"/>
                <w:szCs w:val="20"/>
              </w:rPr>
              <w:t>6</w:t>
            </w:r>
          </w:p>
        </w:tc>
        <w:tc>
          <w:tcPr>
            <w:tcW w:w="1126" w:type="dxa"/>
            <w:shd w:val="clear" w:color="auto" w:fill="auto"/>
            <w:vAlign w:val="center"/>
          </w:tcPr>
          <w:p>
            <w:pPr>
              <w:widowControl/>
              <w:jc w:val="center"/>
              <w:rPr>
                <w:rFonts w:ascii="宋体" w:hAnsi="宋体"/>
                <w:color w:val="000000"/>
                <w:sz w:val="20"/>
                <w:szCs w:val="20"/>
              </w:rPr>
            </w:pPr>
            <w:r>
              <w:rPr>
                <w:rFonts w:hint="eastAsia" w:ascii="宋体" w:hAnsi="宋体"/>
                <w:color w:val="000000"/>
                <w:sz w:val="20"/>
                <w:szCs w:val="20"/>
              </w:rPr>
              <w:t>0702019</w:t>
            </w:r>
          </w:p>
        </w:tc>
        <w:tc>
          <w:tcPr>
            <w:tcW w:w="2790" w:type="dxa"/>
            <w:gridSpan w:val="2"/>
            <w:shd w:val="clear" w:color="auto" w:fill="auto"/>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中国民族民间舞</w:t>
            </w:r>
          </w:p>
        </w:tc>
        <w:tc>
          <w:tcPr>
            <w:tcW w:w="708" w:type="dxa"/>
            <w:shd w:val="clear" w:color="auto" w:fill="auto"/>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必修</w:t>
            </w:r>
          </w:p>
        </w:tc>
        <w:tc>
          <w:tcPr>
            <w:tcW w:w="467" w:type="dxa"/>
            <w:shd w:val="clear" w:color="auto" w:fill="auto"/>
          </w:tcPr>
          <w:p>
            <w:pPr>
              <w:widowControl/>
              <w:jc w:val="center"/>
              <w:textAlignment w:val="top"/>
              <w:rPr>
                <w:rFonts w:ascii="宋体" w:hAnsi="宋体"/>
                <w:color w:val="000000"/>
                <w:sz w:val="20"/>
                <w:szCs w:val="20"/>
              </w:rPr>
            </w:pPr>
            <w:r>
              <w:rPr>
                <w:rFonts w:hint="eastAsia" w:ascii="宋体" w:hAnsi="宋体" w:eastAsia="宋体" w:cs="宋体"/>
                <w:color w:val="000000"/>
                <w:kern w:val="0"/>
                <w:szCs w:val="21"/>
              </w:rPr>
              <w:t>C</w:t>
            </w:r>
          </w:p>
        </w:tc>
        <w:tc>
          <w:tcPr>
            <w:tcW w:w="376" w:type="dxa"/>
            <w:shd w:val="clear" w:color="auto" w:fill="auto"/>
            <w:vAlign w:val="center"/>
          </w:tcPr>
          <w:p>
            <w:pPr>
              <w:jc w:val="center"/>
              <w:rPr>
                <w:rFonts w:ascii="宋体" w:hAnsi="宋体"/>
                <w:color w:val="000000"/>
                <w:sz w:val="20"/>
                <w:szCs w:val="20"/>
              </w:rPr>
            </w:pPr>
          </w:p>
        </w:tc>
        <w:tc>
          <w:tcPr>
            <w:tcW w:w="651"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336</w:t>
            </w:r>
          </w:p>
        </w:tc>
        <w:tc>
          <w:tcPr>
            <w:tcW w:w="588" w:type="dxa"/>
            <w:shd w:val="clear" w:color="auto" w:fill="auto"/>
            <w:vAlign w:val="center"/>
          </w:tcPr>
          <w:p>
            <w:pPr>
              <w:jc w:val="center"/>
              <w:rPr>
                <w:rFonts w:ascii="宋体" w:hAnsi="宋体"/>
                <w:color w:val="000000"/>
                <w:sz w:val="20"/>
                <w:szCs w:val="20"/>
              </w:rPr>
            </w:pPr>
          </w:p>
        </w:tc>
        <w:tc>
          <w:tcPr>
            <w:tcW w:w="1260" w:type="dxa"/>
            <w:shd w:val="clear" w:color="auto" w:fill="auto"/>
            <w:vAlign w:val="center"/>
          </w:tcPr>
          <w:p>
            <w:pPr>
              <w:widowControl/>
              <w:spacing w:line="360" w:lineRule="exact"/>
              <w:rPr>
                <w:rFonts w:ascii="宋体" w:hAnsi="宋体"/>
                <w:color w:val="000000"/>
                <w:sz w:val="20"/>
                <w:szCs w:val="20"/>
              </w:rPr>
            </w:pPr>
            <w:r>
              <w:rPr>
                <w:rFonts w:hint="eastAsia" w:ascii="宋体" w:hAnsi="宋体"/>
                <w:color w:val="000000"/>
                <w:sz w:val="20"/>
                <w:szCs w:val="20"/>
              </w:rPr>
              <w:t>演示讲授法</w:t>
            </w: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64</w:t>
            </w: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56</w:t>
            </w:r>
          </w:p>
        </w:tc>
        <w:tc>
          <w:tcPr>
            <w:tcW w:w="540" w:type="dxa"/>
            <w:shd w:val="clear" w:color="auto" w:fill="auto"/>
            <w:vAlign w:val="center"/>
          </w:tcPr>
          <w:p>
            <w:pPr>
              <w:jc w:val="center"/>
              <w:rPr>
                <w:rFonts w:ascii="宋体" w:hAnsi="宋体"/>
                <w:color w:val="000000"/>
                <w:sz w:val="20"/>
                <w:szCs w:val="20"/>
              </w:rPr>
            </w:pPr>
          </w:p>
        </w:tc>
        <w:tc>
          <w:tcPr>
            <w:tcW w:w="1080" w:type="dxa"/>
            <w:shd w:val="clear" w:color="auto" w:fill="auto"/>
            <w:vAlign w:val="center"/>
          </w:tcPr>
          <w:p>
            <w:pPr>
              <w:widowControl/>
              <w:spacing w:line="360" w:lineRule="auto"/>
              <w:jc w:val="center"/>
              <w:rPr>
                <w:rFonts w:ascii="宋体" w:hAnsi="宋体"/>
                <w:color w:val="000000"/>
                <w:sz w:val="20"/>
                <w:szCs w:val="20"/>
              </w:rPr>
            </w:pPr>
            <w:r>
              <w:rPr>
                <w:rFonts w:hint="eastAsia" w:ascii="宋体" w:hAnsi="宋体"/>
                <w:sz w:val="20"/>
                <w:szCs w:val="20"/>
              </w:rPr>
              <w:t>考试</w:t>
            </w: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ascii="宋体" w:hAnsi="宋体"/>
                <w:color w:val="000000"/>
                <w:sz w:val="20"/>
                <w:szCs w:val="20"/>
              </w:rPr>
            </w:pPr>
            <w:r>
              <w:rPr>
                <w:rFonts w:hint="eastAsia" w:ascii="宋体" w:hAnsi="宋体"/>
                <w:color w:val="000000"/>
                <w:sz w:val="20"/>
                <w:szCs w:val="20"/>
              </w:rPr>
              <w:t>7</w:t>
            </w:r>
          </w:p>
        </w:tc>
        <w:tc>
          <w:tcPr>
            <w:tcW w:w="1126" w:type="dxa"/>
            <w:shd w:val="clear" w:color="auto" w:fill="auto"/>
            <w:vAlign w:val="center"/>
          </w:tcPr>
          <w:p>
            <w:pPr>
              <w:jc w:val="center"/>
              <w:rPr>
                <w:rFonts w:ascii="宋体" w:hAnsi="宋体"/>
                <w:color w:val="000000"/>
                <w:sz w:val="20"/>
                <w:szCs w:val="20"/>
              </w:rPr>
            </w:pPr>
            <w:r>
              <w:rPr>
                <w:rFonts w:hint="eastAsia" w:ascii="宋体" w:hAnsi="宋体"/>
                <w:color w:val="000000"/>
                <w:sz w:val="20"/>
                <w:szCs w:val="20"/>
              </w:rPr>
              <w:t>0702056</w:t>
            </w:r>
          </w:p>
        </w:tc>
        <w:tc>
          <w:tcPr>
            <w:tcW w:w="2790" w:type="dxa"/>
            <w:gridSpan w:val="2"/>
            <w:shd w:val="clear" w:color="auto" w:fill="auto"/>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中国古典舞身韵</w:t>
            </w:r>
          </w:p>
        </w:tc>
        <w:tc>
          <w:tcPr>
            <w:tcW w:w="708" w:type="dxa"/>
            <w:shd w:val="clear" w:color="auto" w:fill="auto"/>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必修</w:t>
            </w:r>
          </w:p>
        </w:tc>
        <w:tc>
          <w:tcPr>
            <w:tcW w:w="467" w:type="dxa"/>
            <w:shd w:val="clear" w:color="auto" w:fill="auto"/>
          </w:tcPr>
          <w:p>
            <w:pPr>
              <w:widowControl/>
              <w:jc w:val="center"/>
              <w:textAlignment w:val="top"/>
              <w:rPr>
                <w:rFonts w:ascii="宋体" w:hAnsi="宋体"/>
                <w:color w:val="000000"/>
                <w:sz w:val="20"/>
                <w:szCs w:val="20"/>
              </w:rPr>
            </w:pPr>
            <w:r>
              <w:rPr>
                <w:rFonts w:hint="eastAsia" w:ascii="宋体" w:hAnsi="宋体" w:eastAsia="宋体" w:cs="宋体"/>
                <w:color w:val="000000"/>
                <w:kern w:val="0"/>
                <w:szCs w:val="21"/>
              </w:rPr>
              <w:t>C</w:t>
            </w:r>
          </w:p>
        </w:tc>
        <w:tc>
          <w:tcPr>
            <w:tcW w:w="376" w:type="dxa"/>
            <w:shd w:val="clear" w:color="auto" w:fill="auto"/>
            <w:vAlign w:val="center"/>
          </w:tcPr>
          <w:p>
            <w:pPr>
              <w:jc w:val="center"/>
              <w:rPr>
                <w:rFonts w:ascii="宋体" w:hAnsi="宋体"/>
                <w:color w:val="000000"/>
                <w:sz w:val="20"/>
                <w:szCs w:val="20"/>
              </w:rPr>
            </w:pPr>
          </w:p>
        </w:tc>
        <w:tc>
          <w:tcPr>
            <w:tcW w:w="651"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68</w:t>
            </w:r>
          </w:p>
        </w:tc>
        <w:tc>
          <w:tcPr>
            <w:tcW w:w="588" w:type="dxa"/>
            <w:shd w:val="clear" w:color="auto" w:fill="auto"/>
            <w:vAlign w:val="center"/>
          </w:tcPr>
          <w:p>
            <w:pPr>
              <w:jc w:val="center"/>
              <w:rPr>
                <w:rFonts w:ascii="宋体" w:hAnsi="宋体"/>
                <w:color w:val="000000"/>
                <w:sz w:val="20"/>
                <w:szCs w:val="20"/>
              </w:rPr>
            </w:pPr>
          </w:p>
        </w:tc>
        <w:tc>
          <w:tcPr>
            <w:tcW w:w="1260" w:type="dxa"/>
            <w:shd w:val="clear" w:color="auto" w:fill="auto"/>
            <w:vAlign w:val="center"/>
          </w:tcPr>
          <w:p>
            <w:pPr>
              <w:widowControl/>
              <w:spacing w:line="360" w:lineRule="exact"/>
              <w:rPr>
                <w:rFonts w:ascii="宋体" w:hAnsi="宋体"/>
                <w:color w:val="000000"/>
                <w:sz w:val="20"/>
                <w:szCs w:val="20"/>
              </w:rPr>
            </w:pPr>
            <w:r>
              <w:rPr>
                <w:rFonts w:hint="eastAsia" w:ascii="宋体" w:hAnsi="宋体"/>
                <w:color w:val="000000"/>
                <w:sz w:val="20"/>
                <w:szCs w:val="20"/>
              </w:rPr>
              <w:t>演示讲授法</w:t>
            </w: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32</w:t>
            </w: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36</w:t>
            </w:r>
          </w:p>
        </w:tc>
        <w:tc>
          <w:tcPr>
            <w:tcW w:w="540" w:type="dxa"/>
            <w:shd w:val="clear" w:color="auto" w:fill="auto"/>
            <w:vAlign w:val="center"/>
          </w:tcPr>
          <w:p>
            <w:pPr>
              <w:jc w:val="center"/>
              <w:rPr>
                <w:rFonts w:ascii="宋体" w:hAnsi="宋体"/>
                <w:color w:val="000000"/>
                <w:sz w:val="20"/>
                <w:szCs w:val="20"/>
              </w:rPr>
            </w:pPr>
          </w:p>
        </w:tc>
        <w:tc>
          <w:tcPr>
            <w:tcW w:w="540" w:type="dxa"/>
            <w:shd w:val="clear" w:color="auto" w:fill="auto"/>
            <w:vAlign w:val="center"/>
          </w:tcPr>
          <w:p>
            <w:pPr>
              <w:jc w:val="center"/>
              <w:rPr>
                <w:rFonts w:ascii="宋体" w:hAnsi="宋体"/>
                <w:color w:val="000000"/>
                <w:sz w:val="20"/>
                <w:szCs w:val="20"/>
              </w:rPr>
            </w:pPr>
          </w:p>
        </w:tc>
        <w:tc>
          <w:tcPr>
            <w:tcW w:w="540" w:type="dxa"/>
            <w:shd w:val="clear" w:color="auto" w:fill="auto"/>
            <w:vAlign w:val="center"/>
          </w:tcPr>
          <w:p>
            <w:pPr>
              <w:jc w:val="center"/>
              <w:rPr>
                <w:rFonts w:ascii="宋体" w:hAnsi="宋体"/>
                <w:color w:val="000000"/>
                <w:sz w:val="20"/>
                <w:szCs w:val="20"/>
              </w:rPr>
            </w:pPr>
          </w:p>
        </w:tc>
        <w:tc>
          <w:tcPr>
            <w:tcW w:w="540" w:type="dxa"/>
            <w:shd w:val="clear" w:color="auto" w:fill="auto"/>
            <w:vAlign w:val="center"/>
          </w:tcPr>
          <w:p>
            <w:pPr>
              <w:jc w:val="center"/>
              <w:rPr>
                <w:rFonts w:ascii="宋体" w:hAnsi="宋体"/>
                <w:color w:val="000000"/>
                <w:sz w:val="20"/>
                <w:szCs w:val="20"/>
              </w:rPr>
            </w:pPr>
          </w:p>
        </w:tc>
        <w:tc>
          <w:tcPr>
            <w:tcW w:w="1080" w:type="dxa"/>
            <w:shd w:val="clear" w:color="auto" w:fill="auto"/>
            <w:vAlign w:val="center"/>
          </w:tcPr>
          <w:p>
            <w:pPr>
              <w:widowControl/>
              <w:spacing w:line="360" w:lineRule="auto"/>
              <w:jc w:val="center"/>
              <w:rPr>
                <w:rFonts w:ascii="宋体" w:hAnsi="宋体"/>
                <w:color w:val="000000"/>
                <w:sz w:val="20"/>
                <w:szCs w:val="20"/>
              </w:rPr>
            </w:pPr>
            <w:r>
              <w:rPr>
                <w:rFonts w:hint="eastAsia" w:ascii="宋体" w:hAnsi="宋体"/>
                <w:sz w:val="20"/>
                <w:szCs w:val="20"/>
              </w:rPr>
              <w:t>考试</w:t>
            </w:r>
          </w:p>
        </w:tc>
        <w:tc>
          <w:tcPr>
            <w:tcW w:w="1242" w:type="dxa"/>
            <w:shd w:val="clear" w:color="auto" w:fill="auto"/>
            <w:vAlign w:val="center"/>
          </w:tcPr>
          <w:p>
            <w:pPr>
              <w:widowControl/>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ascii="宋体" w:hAnsi="宋体"/>
                <w:color w:val="000000"/>
                <w:sz w:val="20"/>
                <w:szCs w:val="20"/>
              </w:rPr>
            </w:pPr>
            <w:r>
              <w:rPr>
                <w:rFonts w:hint="eastAsia" w:ascii="宋体" w:hAnsi="宋体"/>
                <w:color w:val="000000"/>
                <w:sz w:val="20"/>
                <w:szCs w:val="20"/>
              </w:rPr>
              <w:t>8</w:t>
            </w:r>
          </w:p>
        </w:tc>
        <w:tc>
          <w:tcPr>
            <w:tcW w:w="1126" w:type="dxa"/>
            <w:shd w:val="clear" w:color="auto" w:fill="auto"/>
            <w:vAlign w:val="center"/>
          </w:tcPr>
          <w:p>
            <w:pPr>
              <w:widowControl/>
              <w:jc w:val="center"/>
              <w:rPr>
                <w:rFonts w:ascii="宋体" w:hAnsi="宋体"/>
                <w:color w:val="000000"/>
                <w:sz w:val="20"/>
                <w:szCs w:val="20"/>
              </w:rPr>
            </w:pPr>
            <w:r>
              <w:rPr>
                <w:rFonts w:hint="eastAsia" w:ascii="宋体" w:hAnsi="宋体"/>
                <w:color w:val="000000"/>
                <w:sz w:val="20"/>
                <w:szCs w:val="20"/>
              </w:rPr>
              <w:t>0702066</w:t>
            </w:r>
          </w:p>
        </w:tc>
        <w:tc>
          <w:tcPr>
            <w:tcW w:w="2790" w:type="dxa"/>
            <w:gridSpan w:val="2"/>
            <w:shd w:val="clear" w:color="auto" w:fill="auto"/>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舞蹈编导</w:t>
            </w:r>
          </w:p>
        </w:tc>
        <w:tc>
          <w:tcPr>
            <w:tcW w:w="708" w:type="dxa"/>
            <w:shd w:val="clear" w:color="auto" w:fill="auto"/>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必修</w:t>
            </w:r>
          </w:p>
        </w:tc>
        <w:tc>
          <w:tcPr>
            <w:tcW w:w="467" w:type="dxa"/>
            <w:shd w:val="clear" w:color="auto" w:fill="auto"/>
          </w:tcPr>
          <w:p>
            <w:pPr>
              <w:widowControl/>
              <w:jc w:val="center"/>
              <w:textAlignment w:val="top"/>
              <w:rPr>
                <w:rFonts w:ascii="宋体" w:hAnsi="宋体"/>
                <w:color w:val="000000"/>
                <w:sz w:val="20"/>
                <w:szCs w:val="20"/>
              </w:rPr>
            </w:pPr>
            <w:r>
              <w:rPr>
                <w:rFonts w:hint="eastAsia" w:ascii="宋体" w:hAnsi="宋体" w:eastAsia="宋体" w:cs="宋体"/>
                <w:color w:val="000000"/>
                <w:kern w:val="0"/>
                <w:szCs w:val="21"/>
              </w:rPr>
              <w:t>C</w:t>
            </w:r>
          </w:p>
        </w:tc>
        <w:tc>
          <w:tcPr>
            <w:tcW w:w="376" w:type="dxa"/>
            <w:shd w:val="clear" w:color="auto" w:fill="auto"/>
            <w:vAlign w:val="center"/>
          </w:tcPr>
          <w:p>
            <w:pPr>
              <w:jc w:val="center"/>
              <w:rPr>
                <w:rFonts w:ascii="宋体" w:hAnsi="宋体"/>
                <w:color w:val="000000"/>
                <w:sz w:val="20"/>
                <w:szCs w:val="20"/>
              </w:rPr>
            </w:pPr>
          </w:p>
        </w:tc>
        <w:tc>
          <w:tcPr>
            <w:tcW w:w="651"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264</w:t>
            </w:r>
          </w:p>
        </w:tc>
        <w:tc>
          <w:tcPr>
            <w:tcW w:w="588" w:type="dxa"/>
            <w:shd w:val="clear" w:color="auto" w:fill="auto"/>
            <w:vAlign w:val="center"/>
          </w:tcPr>
          <w:p>
            <w:pPr>
              <w:jc w:val="center"/>
              <w:rPr>
                <w:rFonts w:ascii="宋体" w:hAnsi="宋体"/>
                <w:color w:val="000000"/>
                <w:sz w:val="20"/>
                <w:szCs w:val="20"/>
              </w:rPr>
            </w:pPr>
          </w:p>
        </w:tc>
        <w:tc>
          <w:tcPr>
            <w:tcW w:w="1260" w:type="dxa"/>
            <w:shd w:val="clear" w:color="auto" w:fill="auto"/>
            <w:vAlign w:val="center"/>
          </w:tcPr>
          <w:p>
            <w:pPr>
              <w:widowControl/>
              <w:spacing w:line="360" w:lineRule="exact"/>
              <w:rPr>
                <w:rFonts w:ascii="宋体" w:hAnsi="宋体"/>
                <w:color w:val="000000"/>
                <w:sz w:val="20"/>
                <w:szCs w:val="20"/>
              </w:rPr>
            </w:pPr>
            <w:r>
              <w:rPr>
                <w:rFonts w:hint="eastAsia" w:ascii="宋体" w:hAnsi="宋体"/>
                <w:color w:val="000000"/>
                <w:sz w:val="20"/>
                <w:szCs w:val="20"/>
              </w:rPr>
              <w:t>讲授法</w:t>
            </w:r>
          </w:p>
        </w:tc>
        <w:tc>
          <w:tcPr>
            <w:tcW w:w="540" w:type="dxa"/>
            <w:shd w:val="clear" w:color="auto" w:fill="auto"/>
            <w:vAlign w:val="center"/>
          </w:tcPr>
          <w:p>
            <w:pPr>
              <w:jc w:val="center"/>
              <w:rPr>
                <w:rFonts w:ascii="宋体" w:hAnsi="宋体"/>
                <w:color w:val="000000"/>
                <w:sz w:val="20"/>
                <w:szCs w:val="20"/>
              </w:rPr>
            </w:pPr>
          </w:p>
        </w:tc>
        <w:tc>
          <w:tcPr>
            <w:tcW w:w="540" w:type="dxa"/>
            <w:shd w:val="clear" w:color="auto" w:fill="auto"/>
            <w:vAlign w:val="center"/>
          </w:tcPr>
          <w:p>
            <w:pPr>
              <w:jc w:val="center"/>
              <w:rPr>
                <w:rFonts w:ascii="宋体" w:hAnsi="宋体"/>
                <w:color w:val="000000"/>
                <w:sz w:val="20"/>
                <w:szCs w:val="20"/>
              </w:rPr>
            </w:pP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108</w:t>
            </w: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72</w:t>
            </w:r>
          </w:p>
        </w:tc>
        <w:tc>
          <w:tcPr>
            <w:tcW w:w="540"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84</w:t>
            </w:r>
          </w:p>
        </w:tc>
        <w:tc>
          <w:tcPr>
            <w:tcW w:w="540" w:type="dxa"/>
            <w:shd w:val="clear" w:color="auto" w:fill="auto"/>
            <w:vAlign w:val="center"/>
          </w:tcPr>
          <w:p>
            <w:pPr>
              <w:jc w:val="center"/>
              <w:rPr>
                <w:rFonts w:ascii="宋体" w:hAnsi="宋体"/>
                <w:color w:val="000000"/>
                <w:sz w:val="20"/>
                <w:szCs w:val="20"/>
              </w:rPr>
            </w:pPr>
          </w:p>
        </w:tc>
        <w:tc>
          <w:tcPr>
            <w:tcW w:w="1080" w:type="dxa"/>
            <w:shd w:val="clear" w:color="auto" w:fill="auto"/>
            <w:vAlign w:val="center"/>
          </w:tcPr>
          <w:p>
            <w:pPr>
              <w:widowControl/>
              <w:spacing w:line="360" w:lineRule="auto"/>
              <w:jc w:val="center"/>
              <w:rPr>
                <w:rFonts w:ascii="宋体" w:hAnsi="宋体"/>
                <w:color w:val="000000"/>
                <w:sz w:val="20"/>
                <w:szCs w:val="20"/>
              </w:rPr>
            </w:pPr>
            <w:r>
              <w:rPr>
                <w:rFonts w:hint="eastAsia" w:ascii="宋体" w:hAnsi="宋体"/>
                <w:sz w:val="20"/>
                <w:szCs w:val="20"/>
              </w:rPr>
              <w:t>考试</w:t>
            </w: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1126" w:type="dxa"/>
            <w:shd w:val="clear" w:color="auto" w:fill="auto"/>
            <w:vAlign w:val="center"/>
          </w:tcPr>
          <w:p>
            <w:pPr>
              <w:jc w:val="center"/>
              <w:rPr>
                <w:rFonts w:ascii="宋体" w:hAnsi="宋体"/>
                <w:color w:val="000000"/>
                <w:szCs w:val="21"/>
              </w:rPr>
            </w:pPr>
            <w:r>
              <w:rPr>
                <w:rFonts w:hint="eastAsia" w:ascii="宋体" w:hAnsi="宋体"/>
                <w:color w:val="000000"/>
                <w:szCs w:val="21"/>
              </w:rPr>
              <w:t>0702111</w:t>
            </w:r>
          </w:p>
        </w:tc>
        <w:tc>
          <w:tcPr>
            <w:tcW w:w="2790" w:type="dxa"/>
            <w:gridSpan w:val="2"/>
            <w:shd w:val="clear" w:color="auto" w:fill="auto"/>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剧目</w:t>
            </w:r>
          </w:p>
        </w:tc>
        <w:tc>
          <w:tcPr>
            <w:tcW w:w="708" w:type="dxa"/>
            <w:shd w:val="clear" w:color="auto" w:fill="auto"/>
            <w:vAlign w:val="center"/>
          </w:tcPr>
          <w:p>
            <w:pPr>
              <w:widowControl/>
              <w:jc w:val="center"/>
              <w:textAlignment w:val="center"/>
              <w:rPr>
                <w:rFonts w:ascii="宋体" w:hAnsi="宋体"/>
                <w:sz w:val="20"/>
                <w:szCs w:val="20"/>
              </w:rPr>
            </w:pPr>
            <w:r>
              <w:rPr>
                <w:rFonts w:hint="eastAsia" w:ascii="宋体" w:hAnsi="宋体" w:eastAsia="宋体" w:cs="宋体"/>
                <w:color w:val="000000"/>
                <w:kern w:val="0"/>
                <w:szCs w:val="21"/>
              </w:rPr>
              <w:t>必修</w:t>
            </w:r>
          </w:p>
        </w:tc>
        <w:tc>
          <w:tcPr>
            <w:tcW w:w="467" w:type="dxa"/>
            <w:shd w:val="clear" w:color="auto" w:fill="auto"/>
          </w:tcPr>
          <w:p>
            <w:pPr>
              <w:widowControl/>
              <w:jc w:val="center"/>
              <w:textAlignment w:val="top"/>
              <w:rPr>
                <w:rFonts w:ascii="宋体" w:hAnsi="宋体"/>
                <w:color w:val="000000"/>
                <w:szCs w:val="21"/>
              </w:rPr>
            </w:pPr>
            <w:r>
              <w:rPr>
                <w:rFonts w:hint="eastAsia" w:ascii="宋体" w:hAnsi="宋体" w:eastAsia="宋体" w:cs="宋体"/>
                <w:color w:val="000000"/>
                <w:kern w:val="0"/>
                <w:szCs w:val="21"/>
              </w:rPr>
              <w:t>C</w:t>
            </w:r>
          </w:p>
        </w:tc>
        <w:tc>
          <w:tcPr>
            <w:tcW w:w="376" w:type="dxa"/>
            <w:shd w:val="clear" w:color="auto" w:fill="auto"/>
            <w:vAlign w:val="center"/>
          </w:tcPr>
          <w:p>
            <w:pPr>
              <w:jc w:val="center"/>
              <w:rPr>
                <w:rFonts w:ascii="宋体" w:hAnsi="宋体"/>
                <w:color w:val="000000"/>
                <w:sz w:val="16"/>
                <w:szCs w:val="16"/>
              </w:rPr>
            </w:pPr>
          </w:p>
        </w:tc>
        <w:tc>
          <w:tcPr>
            <w:tcW w:w="651" w:type="dxa"/>
            <w:shd w:val="clear" w:color="auto" w:fill="auto"/>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Cs w:val="21"/>
              </w:rPr>
              <w:t>228</w:t>
            </w:r>
          </w:p>
        </w:tc>
        <w:tc>
          <w:tcPr>
            <w:tcW w:w="588" w:type="dxa"/>
            <w:shd w:val="clear" w:color="auto" w:fill="auto"/>
            <w:vAlign w:val="center"/>
          </w:tcPr>
          <w:p>
            <w:pPr>
              <w:jc w:val="center"/>
              <w:rPr>
                <w:rFonts w:ascii="宋体" w:hAnsi="宋体"/>
                <w:color w:val="000000"/>
                <w:szCs w:val="21"/>
              </w:rPr>
            </w:pPr>
          </w:p>
        </w:tc>
        <w:tc>
          <w:tcPr>
            <w:tcW w:w="1260" w:type="dxa"/>
            <w:shd w:val="clear" w:color="auto" w:fill="auto"/>
            <w:vAlign w:val="center"/>
          </w:tcPr>
          <w:p>
            <w:pPr>
              <w:widowControl/>
              <w:spacing w:line="360" w:lineRule="exact"/>
              <w:rPr>
                <w:rFonts w:ascii="宋体" w:hAnsi="宋体"/>
                <w:color w:val="000000"/>
                <w:szCs w:val="21"/>
              </w:rPr>
            </w:pPr>
            <w:r>
              <w:rPr>
                <w:rFonts w:hint="eastAsia" w:ascii="宋体" w:hAnsi="宋体"/>
                <w:color w:val="000000"/>
                <w:sz w:val="20"/>
                <w:szCs w:val="20"/>
              </w:rPr>
              <w:t>演示讲授法</w:t>
            </w:r>
          </w:p>
        </w:tc>
        <w:tc>
          <w:tcPr>
            <w:tcW w:w="540" w:type="dxa"/>
            <w:shd w:val="clear" w:color="auto" w:fill="auto"/>
            <w:vAlign w:val="center"/>
          </w:tcPr>
          <w:p>
            <w:pPr>
              <w:jc w:val="center"/>
              <w:rPr>
                <w:rFonts w:ascii="宋体" w:hAnsi="宋体"/>
                <w:color w:val="000000"/>
                <w:szCs w:val="21"/>
              </w:rPr>
            </w:pPr>
          </w:p>
        </w:tc>
        <w:tc>
          <w:tcPr>
            <w:tcW w:w="540" w:type="dxa"/>
            <w:shd w:val="clear" w:color="auto" w:fill="auto"/>
            <w:vAlign w:val="center"/>
          </w:tcPr>
          <w:p>
            <w:pPr>
              <w:jc w:val="center"/>
              <w:rPr>
                <w:rFonts w:ascii="宋体" w:hAnsi="宋体"/>
                <w:color w:val="000000"/>
                <w:szCs w:val="21"/>
              </w:rPr>
            </w:pPr>
          </w:p>
        </w:tc>
        <w:tc>
          <w:tcPr>
            <w:tcW w:w="540" w:type="dxa"/>
            <w:shd w:val="clear" w:color="auto" w:fill="auto"/>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72</w:t>
            </w:r>
          </w:p>
        </w:tc>
        <w:tc>
          <w:tcPr>
            <w:tcW w:w="540" w:type="dxa"/>
            <w:shd w:val="clear" w:color="auto" w:fill="auto"/>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72</w:t>
            </w:r>
          </w:p>
        </w:tc>
        <w:tc>
          <w:tcPr>
            <w:tcW w:w="540" w:type="dxa"/>
            <w:shd w:val="clear" w:color="auto" w:fill="auto"/>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84</w:t>
            </w:r>
          </w:p>
        </w:tc>
        <w:tc>
          <w:tcPr>
            <w:tcW w:w="540" w:type="dxa"/>
            <w:shd w:val="clear" w:color="auto" w:fill="auto"/>
            <w:vAlign w:val="center"/>
          </w:tcPr>
          <w:p>
            <w:pPr>
              <w:jc w:val="center"/>
              <w:rPr>
                <w:rFonts w:ascii="宋体" w:hAnsi="宋体"/>
                <w:color w:val="000000"/>
                <w:szCs w:val="21"/>
              </w:rPr>
            </w:pPr>
          </w:p>
        </w:tc>
        <w:tc>
          <w:tcPr>
            <w:tcW w:w="1080" w:type="dxa"/>
            <w:shd w:val="clear" w:color="auto" w:fill="auto"/>
            <w:vAlign w:val="center"/>
          </w:tcPr>
          <w:p>
            <w:pPr>
              <w:widowControl/>
              <w:spacing w:line="360" w:lineRule="auto"/>
              <w:jc w:val="center"/>
              <w:rPr>
                <w:rFonts w:ascii="宋体" w:hAnsi="宋体" w:cs="宋体"/>
                <w:kern w:val="0"/>
                <w:szCs w:val="21"/>
              </w:rPr>
            </w:pPr>
            <w:r>
              <w:rPr>
                <w:rFonts w:hint="eastAsia" w:ascii="宋体" w:hAnsi="宋体"/>
                <w:szCs w:val="18"/>
              </w:rPr>
              <w:t>考试</w:t>
            </w: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173" w:type="dxa"/>
            <w:gridSpan w:val="5"/>
            <w:shd w:val="clear" w:color="auto" w:fill="auto"/>
            <w:vAlign w:val="center"/>
          </w:tcPr>
          <w:p>
            <w:pPr>
              <w:widowControl/>
              <w:spacing w:line="360" w:lineRule="exact"/>
              <w:jc w:val="center"/>
              <w:rPr>
                <w:rFonts w:ascii="宋体" w:hAnsi="宋体"/>
                <w:b/>
                <w:bCs/>
                <w:szCs w:val="21"/>
              </w:rPr>
            </w:pPr>
            <w:r>
              <w:rPr>
                <w:rFonts w:hint="eastAsia" w:ascii="宋体" w:hAnsi="宋体"/>
                <w:b/>
                <w:bCs/>
                <w:szCs w:val="21"/>
              </w:rPr>
              <w:t>合</w:t>
            </w:r>
            <w:r>
              <w:rPr>
                <w:rFonts w:ascii="宋体" w:hAnsi="宋体"/>
                <w:b/>
                <w:bCs/>
                <w:szCs w:val="21"/>
              </w:rPr>
              <w:t xml:space="preserve">    </w:t>
            </w:r>
            <w:r>
              <w:rPr>
                <w:rFonts w:hint="eastAsia" w:ascii="宋体" w:hAnsi="宋体"/>
                <w:b/>
                <w:bCs/>
                <w:szCs w:val="21"/>
              </w:rPr>
              <w:t>计</w:t>
            </w:r>
          </w:p>
        </w:tc>
        <w:tc>
          <w:tcPr>
            <w:tcW w:w="467" w:type="dxa"/>
            <w:shd w:val="clear" w:color="auto" w:fill="auto"/>
          </w:tcPr>
          <w:p>
            <w:pPr>
              <w:widowControl/>
              <w:spacing w:line="360" w:lineRule="exact"/>
              <w:jc w:val="center"/>
              <w:rPr>
                <w:rFonts w:ascii="宋体" w:hAnsi="宋体"/>
                <w:b/>
                <w:bCs/>
                <w:color w:val="FF0000"/>
                <w:szCs w:val="21"/>
              </w:rPr>
            </w:pPr>
          </w:p>
        </w:tc>
        <w:tc>
          <w:tcPr>
            <w:tcW w:w="376" w:type="dxa"/>
            <w:shd w:val="clear" w:color="auto" w:fill="auto"/>
            <w:vAlign w:val="center"/>
          </w:tcPr>
          <w:p>
            <w:pPr>
              <w:widowControl/>
              <w:spacing w:line="360" w:lineRule="exact"/>
              <w:jc w:val="center"/>
              <w:rPr>
                <w:rFonts w:ascii="宋体" w:hAnsi="宋体"/>
                <w:b/>
                <w:bCs/>
                <w:color w:val="FF0000"/>
                <w:sz w:val="16"/>
                <w:szCs w:val="16"/>
              </w:rPr>
            </w:pPr>
          </w:p>
        </w:tc>
        <w:tc>
          <w:tcPr>
            <w:tcW w:w="651" w:type="dxa"/>
            <w:shd w:val="clear" w:color="auto" w:fill="auto"/>
            <w:vAlign w:val="center"/>
          </w:tcPr>
          <w:p>
            <w:pPr>
              <w:widowControl/>
              <w:spacing w:line="360" w:lineRule="exact"/>
              <w:jc w:val="center"/>
              <w:rPr>
                <w:rFonts w:hint="default" w:ascii="宋体" w:hAnsi="宋体" w:eastAsiaTheme="minorEastAsia"/>
                <w:b/>
                <w:bCs/>
                <w:sz w:val="15"/>
                <w:szCs w:val="15"/>
                <w:lang w:val="en-US" w:eastAsia="zh-CN"/>
              </w:rPr>
            </w:pPr>
            <w:r>
              <w:rPr>
                <w:rFonts w:hint="eastAsia" w:ascii="宋体" w:hAnsi="宋体"/>
                <w:b/>
                <w:bCs/>
                <w:sz w:val="15"/>
                <w:szCs w:val="15"/>
                <w:lang w:val="en-US" w:eastAsia="zh-CN"/>
              </w:rPr>
              <w:t>1928</w:t>
            </w:r>
          </w:p>
        </w:tc>
        <w:tc>
          <w:tcPr>
            <w:tcW w:w="588" w:type="dxa"/>
            <w:shd w:val="clear" w:color="auto" w:fill="auto"/>
            <w:vAlign w:val="center"/>
          </w:tcPr>
          <w:p>
            <w:pPr>
              <w:widowControl/>
              <w:spacing w:line="360" w:lineRule="exact"/>
              <w:jc w:val="center"/>
              <w:rPr>
                <w:rFonts w:ascii="宋体" w:hAnsi="宋体"/>
                <w:b/>
                <w:bCs/>
                <w:color w:val="000000"/>
                <w:szCs w:val="21"/>
              </w:rPr>
            </w:pPr>
          </w:p>
        </w:tc>
        <w:tc>
          <w:tcPr>
            <w:tcW w:w="1260" w:type="dxa"/>
            <w:shd w:val="clear" w:color="auto" w:fill="auto"/>
            <w:vAlign w:val="center"/>
          </w:tcPr>
          <w:p>
            <w:pPr>
              <w:widowControl/>
              <w:spacing w:line="360" w:lineRule="exact"/>
              <w:jc w:val="center"/>
              <w:rPr>
                <w:rFonts w:ascii="宋体" w:hAnsi="宋体"/>
                <w:b/>
                <w:bCs/>
                <w:color w:val="000000"/>
                <w:szCs w:val="21"/>
              </w:rPr>
            </w:pPr>
          </w:p>
        </w:tc>
        <w:tc>
          <w:tcPr>
            <w:tcW w:w="540" w:type="dxa"/>
            <w:shd w:val="clear" w:color="auto" w:fill="auto"/>
            <w:vAlign w:val="center"/>
          </w:tcPr>
          <w:p>
            <w:pPr>
              <w:widowControl/>
              <w:jc w:val="center"/>
              <w:textAlignment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288</w:t>
            </w:r>
          </w:p>
        </w:tc>
        <w:tc>
          <w:tcPr>
            <w:tcW w:w="540" w:type="dxa"/>
            <w:shd w:val="clear" w:color="auto" w:fill="auto"/>
            <w:vAlign w:val="center"/>
          </w:tcPr>
          <w:p>
            <w:pPr>
              <w:widowControl/>
              <w:jc w:val="center"/>
              <w:textAlignment w:val="center"/>
              <w:rPr>
                <w:rFonts w:hint="default" w:ascii="宋体" w:hAnsi="宋体" w:eastAsia="宋体"/>
                <w:b/>
                <w:bCs/>
                <w:color w:val="000000"/>
                <w:szCs w:val="21"/>
                <w:lang w:val="en-US" w:eastAsia="zh-CN"/>
              </w:rPr>
            </w:pPr>
            <w:r>
              <w:rPr>
                <w:rFonts w:hint="eastAsia" w:ascii="宋体" w:hAnsi="宋体" w:eastAsia="宋体" w:cs="宋体"/>
                <w:b/>
                <w:bCs/>
                <w:color w:val="FF0000"/>
                <w:kern w:val="0"/>
                <w:szCs w:val="21"/>
              </w:rPr>
              <w:t>3</w:t>
            </w:r>
            <w:r>
              <w:rPr>
                <w:rFonts w:hint="eastAsia" w:ascii="宋体" w:hAnsi="宋体" w:eastAsia="宋体" w:cs="宋体"/>
                <w:b/>
                <w:bCs/>
                <w:color w:val="FF0000"/>
                <w:kern w:val="0"/>
                <w:szCs w:val="21"/>
                <w:lang w:val="en-US" w:eastAsia="zh-CN"/>
              </w:rPr>
              <w:t>60</w:t>
            </w:r>
          </w:p>
        </w:tc>
        <w:tc>
          <w:tcPr>
            <w:tcW w:w="540" w:type="dxa"/>
            <w:shd w:val="clear" w:color="auto" w:fill="auto"/>
            <w:vAlign w:val="center"/>
          </w:tcPr>
          <w:p>
            <w:pPr>
              <w:widowControl/>
              <w:jc w:val="center"/>
              <w:textAlignment w:val="center"/>
              <w:rPr>
                <w:rFonts w:hint="default" w:ascii="宋体" w:hAnsi="宋体" w:eastAsiaTheme="minorEastAsia"/>
                <w:b/>
                <w:bCs/>
                <w:color w:val="000000"/>
                <w:szCs w:val="21"/>
                <w:lang w:val="en-US" w:eastAsia="zh-CN"/>
              </w:rPr>
            </w:pPr>
            <w:r>
              <w:rPr>
                <w:rFonts w:hint="eastAsia" w:ascii="宋体" w:hAnsi="宋体" w:eastAsia="宋体" w:cs="宋体"/>
                <w:b/>
                <w:bCs/>
                <w:color w:val="FF0000"/>
                <w:kern w:val="0"/>
                <w:szCs w:val="21"/>
                <w:lang w:val="en-US" w:eastAsia="zh-CN"/>
              </w:rPr>
              <w:t>468</w:t>
            </w:r>
          </w:p>
        </w:tc>
        <w:tc>
          <w:tcPr>
            <w:tcW w:w="540" w:type="dxa"/>
            <w:shd w:val="clear" w:color="auto" w:fill="auto"/>
            <w:vAlign w:val="center"/>
          </w:tcPr>
          <w:p>
            <w:pPr>
              <w:widowControl/>
              <w:jc w:val="center"/>
              <w:textAlignment w:val="center"/>
              <w:rPr>
                <w:rFonts w:hint="default" w:ascii="宋体" w:hAnsi="宋体" w:eastAsiaTheme="minorEastAsia"/>
                <w:b/>
                <w:bCs/>
                <w:color w:val="000000"/>
                <w:szCs w:val="21"/>
                <w:lang w:val="en-US" w:eastAsia="zh-CN"/>
              </w:rPr>
            </w:pPr>
            <w:r>
              <w:rPr>
                <w:rFonts w:hint="eastAsia" w:ascii="宋体" w:hAnsi="宋体" w:eastAsia="宋体" w:cs="宋体"/>
                <w:b/>
                <w:bCs/>
                <w:color w:val="FF0000"/>
                <w:kern w:val="0"/>
                <w:szCs w:val="21"/>
                <w:lang w:val="en-US" w:eastAsia="zh-CN"/>
              </w:rPr>
              <w:t>432</w:t>
            </w:r>
          </w:p>
        </w:tc>
        <w:tc>
          <w:tcPr>
            <w:tcW w:w="540" w:type="dxa"/>
            <w:shd w:val="clear" w:color="auto" w:fill="auto"/>
            <w:vAlign w:val="center"/>
          </w:tcPr>
          <w:p>
            <w:pPr>
              <w:widowControl/>
              <w:jc w:val="center"/>
              <w:textAlignment w:val="center"/>
              <w:rPr>
                <w:rFonts w:hint="default" w:ascii="宋体" w:hAnsi="宋体" w:eastAsia="宋体"/>
                <w:b/>
                <w:bCs/>
                <w:color w:val="000000"/>
                <w:szCs w:val="21"/>
                <w:lang w:val="en-US" w:eastAsia="zh-CN"/>
              </w:rPr>
            </w:pPr>
            <w:r>
              <w:rPr>
                <w:rFonts w:hint="eastAsia" w:ascii="宋体" w:hAnsi="宋体" w:eastAsia="宋体" w:cs="宋体"/>
                <w:b/>
                <w:bCs/>
                <w:color w:val="FF0000"/>
                <w:kern w:val="0"/>
                <w:szCs w:val="21"/>
              </w:rPr>
              <w:t>3</w:t>
            </w:r>
            <w:r>
              <w:rPr>
                <w:rFonts w:hint="eastAsia" w:ascii="宋体" w:hAnsi="宋体" w:eastAsia="宋体" w:cs="宋体"/>
                <w:b/>
                <w:bCs/>
                <w:color w:val="FF0000"/>
                <w:kern w:val="0"/>
                <w:szCs w:val="21"/>
                <w:lang w:val="en-US" w:eastAsia="zh-CN"/>
              </w:rPr>
              <w:t>80</w:t>
            </w:r>
          </w:p>
        </w:tc>
        <w:tc>
          <w:tcPr>
            <w:tcW w:w="540" w:type="dxa"/>
            <w:shd w:val="clear" w:color="auto" w:fill="auto"/>
            <w:vAlign w:val="center"/>
          </w:tcPr>
          <w:p>
            <w:pPr>
              <w:jc w:val="center"/>
              <w:rPr>
                <w:rFonts w:ascii="宋体" w:hAnsi="宋体"/>
                <w:b/>
                <w:bCs/>
                <w:color w:val="000000"/>
                <w:szCs w:val="21"/>
              </w:rPr>
            </w:pPr>
          </w:p>
        </w:tc>
        <w:tc>
          <w:tcPr>
            <w:tcW w:w="1080" w:type="dxa"/>
            <w:shd w:val="clear" w:color="auto" w:fill="auto"/>
            <w:vAlign w:val="center"/>
          </w:tcPr>
          <w:p>
            <w:pPr>
              <w:widowControl/>
              <w:spacing w:line="360" w:lineRule="exact"/>
              <w:jc w:val="center"/>
              <w:rPr>
                <w:rFonts w:ascii="宋体" w:hAnsi="宋体" w:cs="宋体"/>
                <w:b/>
                <w:bCs/>
                <w:kern w:val="0"/>
                <w:szCs w:val="21"/>
              </w:rPr>
            </w:pPr>
          </w:p>
        </w:tc>
        <w:tc>
          <w:tcPr>
            <w:tcW w:w="1242" w:type="dxa"/>
            <w:shd w:val="clear" w:color="auto" w:fill="auto"/>
            <w:vAlign w:val="center"/>
          </w:tcPr>
          <w:p>
            <w:pPr>
              <w:widowControl/>
              <w:spacing w:line="360" w:lineRule="exact"/>
              <w:jc w:val="center"/>
              <w:rPr>
                <w:rFonts w:ascii="宋体" w:hAnsi="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549" w:type="dxa"/>
            <w:vMerge w:val="restart"/>
            <w:vAlign w:val="center"/>
          </w:tcPr>
          <w:p>
            <w:pPr>
              <w:spacing w:line="360" w:lineRule="exact"/>
              <w:jc w:val="center"/>
              <w:rPr>
                <w:rFonts w:ascii="黑体" w:hAnsi="宋体" w:eastAsia="黑体" w:cs="宋体"/>
                <w:kern w:val="0"/>
                <w:szCs w:val="21"/>
              </w:rPr>
            </w:pPr>
            <w:r>
              <w:rPr>
                <w:rFonts w:hint="eastAsia" w:ascii="宋体" w:hAnsi="宋体"/>
                <w:szCs w:val="18"/>
              </w:rPr>
              <w:t>专业限选课程</w:t>
            </w: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0702151</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拉丁舞</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选修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r>
              <w:rPr>
                <w:rFonts w:hint="eastAsia" w:ascii="宋体" w:hAnsi="宋体"/>
                <w:color w:val="000000"/>
                <w:sz w:val="20"/>
                <w:szCs w:val="20"/>
              </w:rPr>
              <w:t>演示讲授法</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1080" w:type="dxa"/>
            <w:vAlign w:val="center"/>
          </w:tcPr>
          <w:p>
            <w:pPr>
              <w:jc w:val="center"/>
              <w:rPr>
                <w:rFonts w:ascii="宋体" w:hAnsi="宋体"/>
                <w:color w:val="000000"/>
                <w:szCs w:val="21"/>
              </w:rPr>
            </w:pPr>
            <w:r>
              <w:rPr>
                <w:rFonts w:hint="eastAsia" w:ascii="宋体" w:hAnsi="宋体"/>
                <w:szCs w:val="21"/>
              </w:rPr>
              <w:t>考察</w:t>
            </w:r>
          </w:p>
        </w:tc>
        <w:tc>
          <w:tcPr>
            <w:tcW w:w="1242" w:type="dxa"/>
            <w:vAlign w:val="center"/>
          </w:tcPr>
          <w:p>
            <w:pPr>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549" w:type="dxa"/>
            <w:vMerge w:val="continue"/>
            <w:vAlign w:val="center"/>
          </w:tcPr>
          <w:p>
            <w:pPr>
              <w:spacing w:line="360" w:lineRule="exact"/>
              <w:jc w:val="center"/>
              <w:rPr>
                <w:rFonts w:ascii="黑体" w:hAnsi="宋体" w:eastAsia="黑体" w:cs="宋体"/>
                <w:kern w:val="0"/>
                <w:szCs w:val="21"/>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0702132</w:t>
            </w:r>
          </w:p>
        </w:tc>
        <w:tc>
          <w:tcPr>
            <w:tcW w:w="2790" w:type="dxa"/>
            <w:gridSpan w:val="2"/>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爵士舞</w:t>
            </w:r>
          </w:p>
        </w:tc>
        <w:tc>
          <w:tcPr>
            <w:tcW w:w="708" w:type="dxa"/>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选修</w:t>
            </w:r>
          </w:p>
        </w:tc>
        <w:tc>
          <w:tcPr>
            <w:tcW w:w="467"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28</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r>
              <w:rPr>
                <w:rFonts w:hint="eastAsia" w:ascii="宋体" w:hAnsi="宋体"/>
                <w:color w:val="000000"/>
                <w:sz w:val="20"/>
                <w:szCs w:val="20"/>
              </w:rPr>
              <w:t>演示讲授法</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28</w:t>
            </w:r>
          </w:p>
        </w:tc>
        <w:tc>
          <w:tcPr>
            <w:tcW w:w="540" w:type="dxa"/>
            <w:vAlign w:val="center"/>
          </w:tcPr>
          <w:p>
            <w:pPr>
              <w:jc w:val="center"/>
              <w:rPr>
                <w:rFonts w:ascii="宋体" w:hAnsi="宋体"/>
                <w:color w:val="000000"/>
                <w:szCs w:val="21"/>
              </w:rPr>
            </w:pPr>
          </w:p>
        </w:tc>
        <w:tc>
          <w:tcPr>
            <w:tcW w:w="1080" w:type="dxa"/>
            <w:vAlign w:val="center"/>
          </w:tcPr>
          <w:p>
            <w:pPr>
              <w:jc w:val="center"/>
              <w:rPr>
                <w:rFonts w:ascii="宋体" w:hAnsi="宋体"/>
                <w:color w:val="000000"/>
                <w:szCs w:val="21"/>
              </w:rPr>
            </w:pPr>
            <w:r>
              <w:rPr>
                <w:rFonts w:hint="eastAsia" w:ascii="宋体" w:hAnsi="宋体"/>
                <w:szCs w:val="21"/>
              </w:rPr>
              <w:t>考察</w:t>
            </w:r>
          </w:p>
        </w:tc>
        <w:tc>
          <w:tcPr>
            <w:tcW w:w="1242" w:type="dxa"/>
            <w:vAlign w:val="center"/>
          </w:tcPr>
          <w:p>
            <w:pPr>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549" w:type="dxa"/>
            <w:vMerge w:val="continue"/>
            <w:vAlign w:val="center"/>
          </w:tcPr>
          <w:p>
            <w:pPr>
              <w:spacing w:line="360" w:lineRule="exact"/>
              <w:jc w:val="center"/>
              <w:rPr>
                <w:rFonts w:ascii="黑体" w:hAnsi="宋体" w:eastAsia="黑体" w:cs="宋体"/>
                <w:kern w:val="0"/>
                <w:szCs w:val="21"/>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rPr>
              <w:t>07</w:t>
            </w:r>
            <w:r>
              <w:rPr>
                <w:rFonts w:hint="eastAsia" w:ascii="宋体" w:hAnsi="宋体"/>
                <w:color w:val="000000"/>
                <w:szCs w:val="21"/>
                <w:lang w:val="en-US" w:eastAsia="zh-CN"/>
              </w:rPr>
              <w:t>02153</w:t>
            </w:r>
          </w:p>
        </w:tc>
        <w:tc>
          <w:tcPr>
            <w:tcW w:w="2790" w:type="dxa"/>
            <w:gridSpan w:val="2"/>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街舞</w:t>
            </w:r>
          </w:p>
        </w:tc>
        <w:tc>
          <w:tcPr>
            <w:tcW w:w="708" w:type="dxa"/>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选修</w:t>
            </w:r>
          </w:p>
        </w:tc>
        <w:tc>
          <w:tcPr>
            <w:tcW w:w="467"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28</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r>
              <w:rPr>
                <w:rFonts w:hint="eastAsia" w:ascii="宋体" w:hAnsi="宋体"/>
                <w:color w:val="000000"/>
                <w:sz w:val="20"/>
                <w:szCs w:val="20"/>
              </w:rPr>
              <w:t>演示讲授法</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28</w:t>
            </w:r>
          </w:p>
        </w:tc>
        <w:tc>
          <w:tcPr>
            <w:tcW w:w="540" w:type="dxa"/>
            <w:vAlign w:val="center"/>
          </w:tcPr>
          <w:p>
            <w:pPr>
              <w:jc w:val="center"/>
              <w:rPr>
                <w:rFonts w:ascii="宋体" w:hAnsi="宋体"/>
                <w:color w:val="000000"/>
                <w:szCs w:val="21"/>
              </w:rPr>
            </w:pPr>
          </w:p>
        </w:tc>
        <w:tc>
          <w:tcPr>
            <w:tcW w:w="1080" w:type="dxa"/>
            <w:vAlign w:val="center"/>
          </w:tcPr>
          <w:p>
            <w:pPr>
              <w:jc w:val="center"/>
              <w:rPr>
                <w:rFonts w:ascii="宋体" w:hAnsi="宋体"/>
                <w:color w:val="000000"/>
                <w:szCs w:val="21"/>
              </w:rPr>
            </w:pPr>
            <w:r>
              <w:rPr>
                <w:rFonts w:hint="eastAsia" w:ascii="宋体" w:hAnsi="宋体"/>
                <w:szCs w:val="21"/>
              </w:rPr>
              <w:t>考察</w:t>
            </w:r>
          </w:p>
        </w:tc>
        <w:tc>
          <w:tcPr>
            <w:tcW w:w="1242" w:type="dxa"/>
            <w:vAlign w:val="center"/>
          </w:tcPr>
          <w:p>
            <w:pPr>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549" w:type="dxa"/>
            <w:vMerge w:val="continue"/>
            <w:vAlign w:val="center"/>
          </w:tcPr>
          <w:p>
            <w:pPr>
              <w:spacing w:line="360" w:lineRule="exact"/>
              <w:jc w:val="center"/>
              <w:rPr>
                <w:rFonts w:ascii="黑体" w:hAnsi="宋体" w:eastAsia="黑体" w:cs="宋体"/>
                <w:kern w:val="0"/>
                <w:szCs w:val="21"/>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0702148</w:t>
            </w:r>
          </w:p>
        </w:tc>
        <w:tc>
          <w:tcPr>
            <w:tcW w:w="2790" w:type="dxa"/>
            <w:gridSpan w:val="2"/>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瑜伽</w:t>
            </w:r>
          </w:p>
        </w:tc>
        <w:tc>
          <w:tcPr>
            <w:tcW w:w="708" w:type="dxa"/>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选修</w:t>
            </w:r>
          </w:p>
        </w:tc>
        <w:tc>
          <w:tcPr>
            <w:tcW w:w="467" w:type="dxa"/>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28</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r>
              <w:rPr>
                <w:rFonts w:hint="eastAsia" w:ascii="宋体" w:hAnsi="宋体"/>
                <w:color w:val="000000"/>
                <w:sz w:val="20"/>
                <w:szCs w:val="20"/>
              </w:rPr>
              <w:t>演示讲授法</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28</w:t>
            </w:r>
          </w:p>
        </w:tc>
        <w:tc>
          <w:tcPr>
            <w:tcW w:w="540" w:type="dxa"/>
            <w:vAlign w:val="center"/>
          </w:tcPr>
          <w:p>
            <w:pPr>
              <w:jc w:val="center"/>
              <w:rPr>
                <w:rFonts w:ascii="宋体" w:hAnsi="宋体"/>
                <w:color w:val="000000"/>
                <w:szCs w:val="21"/>
              </w:rPr>
            </w:pPr>
          </w:p>
        </w:tc>
        <w:tc>
          <w:tcPr>
            <w:tcW w:w="1080" w:type="dxa"/>
            <w:vAlign w:val="center"/>
          </w:tcPr>
          <w:p>
            <w:pPr>
              <w:jc w:val="center"/>
              <w:rPr>
                <w:rFonts w:ascii="宋体" w:hAnsi="宋体"/>
                <w:color w:val="000000"/>
                <w:szCs w:val="21"/>
              </w:rPr>
            </w:pPr>
            <w:r>
              <w:rPr>
                <w:rFonts w:hint="eastAsia" w:ascii="宋体" w:hAnsi="宋体"/>
                <w:szCs w:val="21"/>
              </w:rPr>
              <w:t>考察</w:t>
            </w:r>
          </w:p>
        </w:tc>
        <w:tc>
          <w:tcPr>
            <w:tcW w:w="1242" w:type="dxa"/>
            <w:vAlign w:val="center"/>
          </w:tcPr>
          <w:p>
            <w:pPr>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549" w:type="dxa"/>
            <w:vMerge w:val="continue"/>
            <w:vAlign w:val="center"/>
          </w:tcPr>
          <w:p>
            <w:pPr>
              <w:spacing w:line="360" w:lineRule="exact"/>
              <w:jc w:val="center"/>
              <w:rPr>
                <w:rFonts w:ascii="黑体" w:hAnsi="宋体" w:eastAsia="黑体" w:cs="宋体"/>
                <w:kern w:val="0"/>
                <w:szCs w:val="21"/>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0702149</w:t>
            </w:r>
          </w:p>
        </w:tc>
        <w:tc>
          <w:tcPr>
            <w:tcW w:w="2790" w:type="dxa"/>
            <w:gridSpan w:val="2"/>
            <w:vAlign w:val="center"/>
          </w:tcPr>
          <w:p>
            <w:pPr>
              <w:widowControl/>
              <w:jc w:val="center"/>
              <w:textAlignment w:val="center"/>
              <w:rPr>
                <w:rFonts w:ascii="宋体" w:hAnsi="宋体"/>
                <w:szCs w:val="21"/>
              </w:rPr>
            </w:pPr>
            <w:r>
              <w:rPr>
                <w:rFonts w:hint="eastAsia" w:ascii="宋体" w:hAnsi="宋体" w:eastAsia="宋体" w:cs="宋体"/>
                <w:color w:val="000000"/>
                <w:kern w:val="0"/>
                <w:szCs w:val="21"/>
              </w:rPr>
              <w:t>太极拳</w:t>
            </w:r>
          </w:p>
        </w:tc>
        <w:tc>
          <w:tcPr>
            <w:tcW w:w="708" w:type="dxa"/>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选修</w:t>
            </w:r>
          </w:p>
        </w:tc>
        <w:tc>
          <w:tcPr>
            <w:tcW w:w="467" w:type="dxa"/>
          </w:tcPr>
          <w:p>
            <w:pPr>
              <w:widowControl/>
              <w:jc w:val="center"/>
              <w:textAlignment w:val="top"/>
              <w:rPr>
                <w:rFonts w:ascii="宋体" w:hAnsi="宋体"/>
                <w:szCs w:val="21"/>
              </w:rPr>
            </w:pPr>
            <w:r>
              <w:rPr>
                <w:rFonts w:hint="eastAsia" w:ascii="宋体" w:hAnsi="宋体" w:eastAsia="宋体" w:cs="宋体"/>
                <w:color w:val="000000"/>
                <w:kern w:val="0"/>
                <w:szCs w:val="21"/>
              </w:rPr>
              <w:t>C</w:t>
            </w:r>
          </w:p>
        </w:tc>
        <w:tc>
          <w:tcPr>
            <w:tcW w:w="376" w:type="dxa"/>
            <w:vAlign w:val="center"/>
          </w:tcPr>
          <w:p>
            <w:pPr>
              <w:spacing w:line="360" w:lineRule="auto"/>
              <w:jc w:val="center"/>
              <w:rPr>
                <w:rFonts w:ascii="宋体" w:hAnsi="宋体"/>
                <w:szCs w:val="21"/>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28</w:t>
            </w:r>
          </w:p>
        </w:tc>
        <w:tc>
          <w:tcPr>
            <w:tcW w:w="588" w:type="dxa"/>
            <w:vAlign w:val="center"/>
          </w:tcPr>
          <w:p>
            <w:pPr>
              <w:jc w:val="center"/>
              <w:rPr>
                <w:rFonts w:ascii="宋体" w:hAnsi="宋体"/>
                <w:color w:val="000000"/>
                <w:szCs w:val="21"/>
              </w:rPr>
            </w:pPr>
          </w:p>
        </w:tc>
        <w:tc>
          <w:tcPr>
            <w:tcW w:w="1260" w:type="dxa"/>
            <w:vAlign w:val="center"/>
          </w:tcPr>
          <w:p>
            <w:pPr>
              <w:widowControl/>
              <w:spacing w:line="360" w:lineRule="auto"/>
              <w:rPr>
                <w:rFonts w:ascii="宋体" w:hAnsi="宋体"/>
                <w:color w:val="000000"/>
                <w:szCs w:val="21"/>
              </w:rPr>
            </w:pPr>
            <w:r>
              <w:rPr>
                <w:rFonts w:hint="eastAsia" w:ascii="宋体" w:hAnsi="宋体"/>
                <w:color w:val="000000"/>
                <w:sz w:val="20"/>
                <w:szCs w:val="20"/>
              </w:rPr>
              <w:t>演示讲授法</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28</w:t>
            </w:r>
          </w:p>
        </w:tc>
        <w:tc>
          <w:tcPr>
            <w:tcW w:w="540" w:type="dxa"/>
            <w:vAlign w:val="center"/>
          </w:tcPr>
          <w:p>
            <w:pPr>
              <w:jc w:val="center"/>
              <w:rPr>
                <w:rFonts w:ascii="宋体" w:hAnsi="宋体"/>
                <w:color w:val="000000"/>
                <w:szCs w:val="21"/>
              </w:rPr>
            </w:pPr>
          </w:p>
        </w:tc>
        <w:tc>
          <w:tcPr>
            <w:tcW w:w="1080" w:type="dxa"/>
            <w:vAlign w:val="center"/>
          </w:tcPr>
          <w:p>
            <w:pPr>
              <w:jc w:val="center"/>
              <w:rPr>
                <w:rFonts w:ascii="宋体" w:hAnsi="宋体"/>
                <w:color w:val="000000"/>
                <w:szCs w:val="21"/>
              </w:rPr>
            </w:pPr>
            <w:r>
              <w:rPr>
                <w:rFonts w:hint="eastAsia" w:ascii="宋体" w:hAnsi="宋体"/>
                <w:szCs w:val="21"/>
              </w:rPr>
              <w:t>考察</w:t>
            </w:r>
          </w:p>
        </w:tc>
        <w:tc>
          <w:tcPr>
            <w:tcW w:w="1242" w:type="dxa"/>
            <w:vAlign w:val="center"/>
          </w:tcPr>
          <w:p>
            <w:pPr>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549" w:type="dxa"/>
            <w:vMerge w:val="continue"/>
            <w:vAlign w:val="center"/>
          </w:tcPr>
          <w:p>
            <w:pPr>
              <w:spacing w:line="360" w:lineRule="exact"/>
              <w:jc w:val="center"/>
              <w:rPr>
                <w:rFonts w:ascii="黑体" w:hAnsi="宋体" w:eastAsia="黑体" w:cs="宋体"/>
                <w:kern w:val="0"/>
                <w:szCs w:val="21"/>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0702150</w:t>
            </w:r>
            <w:bookmarkStart w:id="140" w:name="_GoBack"/>
            <w:bookmarkEnd w:id="140"/>
          </w:p>
        </w:tc>
        <w:tc>
          <w:tcPr>
            <w:tcW w:w="2790" w:type="dxa"/>
            <w:gridSpan w:val="2"/>
            <w:vAlign w:val="center"/>
          </w:tcPr>
          <w:p>
            <w:pPr>
              <w:widowControl/>
              <w:jc w:val="center"/>
              <w:textAlignment w:val="center"/>
              <w:rPr>
                <w:rFonts w:ascii="宋体" w:hAnsi="宋体" w:cs="宋体"/>
                <w:kern w:val="0"/>
                <w:szCs w:val="18"/>
              </w:rPr>
            </w:pPr>
            <w:r>
              <w:rPr>
                <w:rFonts w:hint="eastAsia" w:ascii="宋体" w:hAnsi="宋体" w:eastAsia="宋体" w:cs="宋体"/>
                <w:color w:val="000000"/>
                <w:kern w:val="0"/>
                <w:szCs w:val="21"/>
              </w:rPr>
              <w:t>广场舞</w:t>
            </w:r>
          </w:p>
        </w:tc>
        <w:tc>
          <w:tcPr>
            <w:tcW w:w="708" w:type="dxa"/>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Cs w:val="21"/>
              </w:rPr>
              <w:t>选修</w:t>
            </w:r>
          </w:p>
        </w:tc>
        <w:tc>
          <w:tcPr>
            <w:tcW w:w="467" w:type="dxa"/>
          </w:tcPr>
          <w:p>
            <w:pPr>
              <w:widowControl/>
              <w:jc w:val="center"/>
              <w:textAlignment w:val="top"/>
              <w:rPr>
                <w:rFonts w:ascii="宋体" w:hAnsi="宋体"/>
                <w:szCs w:val="18"/>
              </w:rPr>
            </w:pPr>
            <w:r>
              <w:rPr>
                <w:rFonts w:hint="eastAsia" w:ascii="宋体" w:hAnsi="宋体" w:eastAsia="宋体" w:cs="宋体"/>
                <w:color w:val="000000"/>
                <w:kern w:val="0"/>
                <w:szCs w:val="21"/>
              </w:rPr>
              <w:t>C</w:t>
            </w:r>
          </w:p>
        </w:tc>
        <w:tc>
          <w:tcPr>
            <w:tcW w:w="376" w:type="dxa"/>
            <w:vAlign w:val="center"/>
          </w:tcPr>
          <w:p>
            <w:pPr>
              <w:spacing w:line="360" w:lineRule="auto"/>
              <w:jc w:val="center"/>
              <w:rPr>
                <w:rFonts w:ascii="宋体" w:hAnsi="宋体"/>
                <w:szCs w:val="18"/>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88" w:type="dxa"/>
            <w:vAlign w:val="center"/>
          </w:tcPr>
          <w:p>
            <w:pPr>
              <w:spacing w:line="360" w:lineRule="auto"/>
              <w:jc w:val="center"/>
              <w:rPr>
                <w:rFonts w:ascii="宋体" w:hAnsi="宋体"/>
                <w:color w:val="000000"/>
                <w:szCs w:val="21"/>
              </w:rPr>
            </w:pPr>
          </w:p>
        </w:tc>
        <w:tc>
          <w:tcPr>
            <w:tcW w:w="1260" w:type="dxa"/>
            <w:vAlign w:val="center"/>
          </w:tcPr>
          <w:p>
            <w:pPr>
              <w:widowControl/>
              <w:spacing w:line="360" w:lineRule="auto"/>
              <w:rPr>
                <w:rFonts w:ascii="宋体" w:hAnsi="宋体"/>
                <w:color w:val="000000"/>
                <w:szCs w:val="21"/>
              </w:rPr>
            </w:pPr>
            <w:r>
              <w:rPr>
                <w:rFonts w:hint="eastAsia" w:ascii="宋体" w:hAnsi="宋体"/>
                <w:color w:val="000000"/>
                <w:sz w:val="20"/>
                <w:szCs w:val="20"/>
              </w:rPr>
              <w:t>演示讲授法</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szCs w:val="18"/>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36</w:t>
            </w:r>
          </w:p>
        </w:tc>
        <w:tc>
          <w:tcPr>
            <w:tcW w:w="540" w:type="dxa"/>
            <w:vAlign w:val="center"/>
          </w:tcPr>
          <w:p>
            <w:pPr>
              <w:jc w:val="center"/>
              <w:rPr>
                <w:rFonts w:ascii="宋体" w:hAnsi="宋体"/>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1080" w:type="dxa"/>
            <w:vAlign w:val="center"/>
          </w:tcPr>
          <w:p>
            <w:pPr>
              <w:jc w:val="center"/>
              <w:rPr>
                <w:rFonts w:ascii="宋体" w:hAnsi="宋体"/>
                <w:color w:val="000000"/>
                <w:szCs w:val="21"/>
              </w:rPr>
            </w:pPr>
            <w:r>
              <w:rPr>
                <w:rFonts w:hint="eastAsia" w:ascii="宋体" w:hAnsi="宋体"/>
                <w:szCs w:val="21"/>
              </w:rPr>
              <w:t>考察</w:t>
            </w:r>
          </w:p>
        </w:tc>
        <w:tc>
          <w:tcPr>
            <w:tcW w:w="1242" w:type="dxa"/>
            <w:vAlign w:val="center"/>
          </w:tcPr>
          <w:p>
            <w:pPr>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549" w:type="dxa"/>
            <w:vMerge w:val="continue"/>
            <w:vAlign w:val="center"/>
          </w:tcPr>
          <w:p>
            <w:pPr>
              <w:spacing w:line="360" w:lineRule="exact"/>
              <w:jc w:val="center"/>
              <w:rPr>
                <w:rFonts w:ascii="黑体" w:hAnsi="宋体" w:eastAsia="黑体" w:cs="宋体"/>
                <w:kern w:val="0"/>
                <w:szCs w:val="21"/>
              </w:rPr>
            </w:pPr>
          </w:p>
        </w:tc>
        <w:tc>
          <w:tcPr>
            <w:tcW w:w="549" w:type="dxa"/>
            <w:vAlign w:val="center"/>
          </w:tcPr>
          <w:p>
            <w:pPr>
              <w:widowControl/>
              <w:spacing w:line="360" w:lineRule="exact"/>
              <w:jc w:val="center"/>
              <w:rPr>
                <w:rFonts w:ascii="宋体" w:hAnsi="宋体"/>
                <w:color w:val="000000"/>
                <w:szCs w:val="21"/>
              </w:rPr>
            </w:pPr>
          </w:p>
        </w:tc>
        <w:tc>
          <w:tcPr>
            <w:tcW w:w="1126" w:type="dxa"/>
            <w:vAlign w:val="center"/>
          </w:tcPr>
          <w:p>
            <w:pPr>
              <w:widowControl/>
              <w:spacing w:line="360" w:lineRule="exact"/>
              <w:jc w:val="center"/>
              <w:rPr>
                <w:rFonts w:ascii="宋体" w:hAnsi="宋体"/>
                <w:color w:val="000000"/>
                <w:szCs w:val="21"/>
              </w:rPr>
            </w:pPr>
          </w:p>
        </w:tc>
        <w:tc>
          <w:tcPr>
            <w:tcW w:w="2790" w:type="dxa"/>
            <w:gridSpan w:val="2"/>
            <w:vAlign w:val="center"/>
          </w:tcPr>
          <w:p>
            <w:pPr>
              <w:widowControl/>
              <w:spacing w:line="360" w:lineRule="auto"/>
              <w:jc w:val="center"/>
              <w:rPr>
                <w:rFonts w:ascii="宋体" w:hAnsi="宋体" w:cs="宋体"/>
                <w:kern w:val="0"/>
                <w:szCs w:val="18"/>
              </w:rPr>
            </w:pPr>
            <w:r>
              <w:rPr>
                <w:rFonts w:hint="eastAsia" w:ascii="宋体" w:hAnsi="宋体" w:cs="宋体"/>
                <w:b/>
                <w:bCs/>
                <w:kern w:val="0"/>
                <w:szCs w:val="18"/>
              </w:rPr>
              <w:t>小计</w:t>
            </w:r>
          </w:p>
        </w:tc>
        <w:tc>
          <w:tcPr>
            <w:tcW w:w="708" w:type="dxa"/>
            <w:vAlign w:val="center"/>
          </w:tcPr>
          <w:p>
            <w:pPr>
              <w:widowControl/>
              <w:spacing w:line="360" w:lineRule="auto"/>
              <w:rPr>
                <w:rFonts w:ascii="宋体" w:hAnsi="宋体" w:cs="宋体"/>
                <w:kern w:val="0"/>
                <w:szCs w:val="21"/>
              </w:rPr>
            </w:pPr>
          </w:p>
        </w:tc>
        <w:tc>
          <w:tcPr>
            <w:tcW w:w="467" w:type="dxa"/>
          </w:tcPr>
          <w:p>
            <w:pPr>
              <w:widowControl/>
              <w:spacing w:line="360" w:lineRule="auto"/>
              <w:jc w:val="center"/>
              <w:rPr>
                <w:rFonts w:ascii="宋体" w:hAnsi="宋体"/>
                <w:szCs w:val="18"/>
              </w:rPr>
            </w:pPr>
          </w:p>
        </w:tc>
        <w:tc>
          <w:tcPr>
            <w:tcW w:w="376" w:type="dxa"/>
            <w:vAlign w:val="center"/>
          </w:tcPr>
          <w:p>
            <w:pPr>
              <w:widowControl/>
              <w:spacing w:line="360" w:lineRule="auto"/>
              <w:jc w:val="center"/>
              <w:rPr>
                <w:rFonts w:ascii="宋体" w:hAnsi="宋体"/>
                <w:szCs w:val="18"/>
              </w:rPr>
            </w:pPr>
          </w:p>
        </w:tc>
        <w:tc>
          <w:tcPr>
            <w:tcW w:w="651" w:type="dxa"/>
            <w:vAlign w:val="center"/>
          </w:tcPr>
          <w:p>
            <w:pPr>
              <w:widowControl/>
              <w:jc w:val="center"/>
              <w:textAlignment w:val="center"/>
              <w:rPr>
                <w:rFonts w:ascii="宋体" w:hAnsi="宋体"/>
                <w:color w:val="000000"/>
                <w:szCs w:val="21"/>
              </w:rPr>
            </w:pPr>
            <w:r>
              <w:rPr>
                <w:rFonts w:hint="eastAsia" w:ascii="宋体" w:hAnsi="宋体" w:eastAsia="宋体" w:cs="宋体"/>
                <w:b/>
                <w:color w:val="FF0000"/>
                <w:kern w:val="0"/>
                <w:sz w:val="20"/>
                <w:szCs w:val="20"/>
              </w:rPr>
              <w:t>184</w:t>
            </w:r>
          </w:p>
        </w:tc>
        <w:tc>
          <w:tcPr>
            <w:tcW w:w="588" w:type="dxa"/>
            <w:vAlign w:val="center"/>
          </w:tcPr>
          <w:p>
            <w:pPr>
              <w:widowControl/>
              <w:spacing w:line="360" w:lineRule="auto"/>
              <w:jc w:val="center"/>
              <w:rPr>
                <w:rFonts w:ascii="宋体" w:hAnsi="宋体"/>
                <w:color w:val="000000"/>
                <w:szCs w:val="21"/>
              </w:rPr>
            </w:pPr>
          </w:p>
        </w:tc>
        <w:tc>
          <w:tcPr>
            <w:tcW w:w="1260" w:type="dxa"/>
            <w:vAlign w:val="center"/>
          </w:tcPr>
          <w:p>
            <w:pPr>
              <w:widowControl/>
              <w:spacing w:line="360" w:lineRule="auto"/>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b/>
                <w:color w:val="FF0000"/>
                <w:kern w:val="0"/>
                <w:szCs w:val="21"/>
              </w:rPr>
              <w:t>0</w:t>
            </w:r>
          </w:p>
        </w:tc>
        <w:tc>
          <w:tcPr>
            <w:tcW w:w="540" w:type="dxa"/>
            <w:vAlign w:val="center"/>
          </w:tcPr>
          <w:p>
            <w:pPr>
              <w:widowControl/>
              <w:jc w:val="center"/>
              <w:textAlignment w:val="center"/>
              <w:rPr>
                <w:rFonts w:ascii="宋体" w:hAnsi="宋体"/>
                <w:szCs w:val="18"/>
              </w:rPr>
            </w:pPr>
            <w:r>
              <w:rPr>
                <w:rFonts w:hint="eastAsia" w:ascii="宋体" w:hAnsi="宋体" w:eastAsia="宋体" w:cs="宋体"/>
                <w:b/>
                <w:color w:val="FF0000"/>
                <w:kern w:val="0"/>
                <w:szCs w:val="21"/>
              </w:rPr>
              <w:t>0</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b/>
                <w:color w:val="FF0000"/>
                <w:kern w:val="0"/>
                <w:szCs w:val="21"/>
              </w:rPr>
              <w:t>36</w:t>
            </w:r>
          </w:p>
        </w:tc>
        <w:tc>
          <w:tcPr>
            <w:tcW w:w="540" w:type="dxa"/>
            <w:vAlign w:val="center"/>
          </w:tcPr>
          <w:p>
            <w:pPr>
              <w:widowControl/>
              <w:jc w:val="center"/>
              <w:textAlignment w:val="center"/>
              <w:rPr>
                <w:rFonts w:ascii="宋体" w:hAnsi="宋体"/>
                <w:szCs w:val="21"/>
              </w:rPr>
            </w:pPr>
            <w:r>
              <w:rPr>
                <w:rFonts w:hint="eastAsia" w:ascii="宋体" w:hAnsi="宋体" w:eastAsia="宋体" w:cs="宋体"/>
                <w:b/>
                <w:color w:val="FF0000"/>
                <w:kern w:val="0"/>
                <w:szCs w:val="21"/>
              </w:rPr>
              <w:t>36</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b/>
                <w:color w:val="FF0000"/>
                <w:kern w:val="0"/>
                <w:szCs w:val="21"/>
              </w:rPr>
              <w:t>112</w:t>
            </w:r>
          </w:p>
        </w:tc>
        <w:tc>
          <w:tcPr>
            <w:tcW w:w="540" w:type="dxa"/>
            <w:vAlign w:val="center"/>
          </w:tcPr>
          <w:p>
            <w:pPr>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p>
        </w:tc>
        <w:tc>
          <w:tcPr>
            <w:tcW w:w="1242"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实习实训</w:t>
            </w: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0804001</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入学教育</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A</w:t>
            </w:r>
          </w:p>
        </w:tc>
        <w:tc>
          <w:tcPr>
            <w:tcW w:w="376" w:type="dxa"/>
            <w:vAlign w:val="center"/>
          </w:tcPr>
          <w:p>
            <w:pPr>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 w:val="20"/>
                <w:szCs w:val="20"/>
              </w:rPr>
              <w:t>30</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30</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考察</w:t>
            </w:r>
          </w:p>
        </w:tc>
        <w:tc>
          <w:tcPr>
            <w:tcW w:w="1242" w:type="dxa"/>
            <w:vAlign w:val="center"/>
          </w:tcPr>
          <w:p>
            <w:pPr>
              <w:widowControl/>
              <w:spacing w:line="360" w:lineRule="exact"/>
              <w:jc w:val="center"/>
              <w:rPr>
                <w:rFonts w:ascii="宋体" w:hAnsi="宋体" w:cs="宋体"/>
                <w:kern w:val="0"/>
                <w:szCs w:val="21"/>
              </w:rPr>
            </w:pPr>
            <w:r>
              <w:rPr>
                <w:rFonts w:hint="eastAsia" w:ascii="宋体" w:hAnsi="宋体"/>
                <w:szCs w:val="21"/>
              </w:rPr>
              <w:t>新生入学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0804002</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军事训练</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 w:val="20"/>
                <w:szCs w:val="20"/>
              </w:rPr>
              <w:t>60</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60</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考察</w:t>
            </w:r>
          </w:p>
        </w:tc>
        <w:tc>
          <w:tcPr>
            <w:tcW w:w="1242" w:type="dxa"/>
            <w:vAlign w:val="center"/>
          </w:tcPr>
          <w:p>
            <w:pPr>
              <w:widowControl/>
              <w:spacing w:line="360" w:lineRule="exact"/>
              <w:jc w:val="center"/>
              <w:rPr>
                <w:rFonts w:ascii="宋体" w:hAnsi="宋体" w:cs="宋体"/>
                <w:kern w:val="0"/>
                <w:szCs w:val="21"/>
              </w:rPr>
            </w:pPr>
            <w:r>
              <w:rPr>
                <w:rFonts w:hint="eastAsia" w:ascii="宋体" w:hAnsi="宋体"/>
                <w:szCs w:val="21"/>
              </w:rPr>
              <w:t>新生入学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0804004</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社会实践</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 w:val="20"/>
                <w:szCs w:val="20"/>
              </w:rPr>
              <w:t>90</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考察</w:t>
            </w:r>
          </w:p>
        </w:tc>
        <w:tc>
          <w:tcPr>
            <w:tcW w:w="1242" w:type="dxa"/>
            <w:vAlign w:val="center"/>
          </w:tcPr>
          <w:p>
            <w:pPr>
              <w:widowControl/>
              <w:spacing w:line="360" w:lineRule="exact"/>
              <w:jc w:val="center"/>
              <w:rPr>
                <w:rFonts w:ascii="宋体" w:hAnsi="宋体" w:cs="宋体"/>
                <w:kern w:val="0"/>
                <w:szCs w:val="21"/>
              </w:rPr>
            </w:pPr>
            <w:r>
              <w:rPr>
                <w:rFonts w:hint="eastAsia" w:ascii="宋体" w:hAnsi="宋体"/>
                <w:szCs w:val="21"/>
              </w:rPr>
              <w:t>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1126" w:type="dxa"/>
            <w:vAlign w:val="center"/>
          </w:tcPr>
          <w:p>
            <w:pPr>
              <w:widowControl/>
              <w:spacing w:line="360" w:lineRule="exact"/>
              <w:jc w:val="center"/>
              <w:rPr>
                <w:rFonts w:ascii="宋体" w:hAnsi="宋体"/>
                <w:color w:val="000000"/>
                <w:szCs w:val="21"/>
              </w:rPr>
            </w:pP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校内实训</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 w:val="20"/>
                <w:szCs w:val="20"/>
              </w:rPr>
              <w:t>30</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 w:val="18"/>
                <w:szCs w:val="18"/>
              </w:rPr>
              <w:t>△</w:t>
            </w: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考察</w:t>
            </w:r>
          </w:p>
        </w:tc>
        <w:tc>
          <w:tcPr>
            <w:tcW w:w="1242" w:type="dxa"/>
            <w:vAlign w:val="center"/>
          </w:tcPr>
          <w:p>
            <w:pPr>
              <w:widowControl/>
              <w:spacing w:line="360" w:lineRule="exact"/>
              <w:jc w:val="center"/>
              <w:rPr>
                <w:rFonts w:ascii="宋体" w:hAnsi="宋体" w:cs="宋体"/>
                <w:kern w:val="0"/>
                <w:szCs w:val="21"/>
              </w:rPr>
            </w:pPr>
            <w:r>
              <w:rPr>
                <w:rFonts w:hint="eastAsia" w:ascii="宋体" w:hAnsi="宋体"/>
                <w:szCs w:val="21"/>
              </w:rPr>
              <w:t>课余时间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0804008</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跟岗实习</w:t>
            </w:r>
          </w:p>
        </w:tc>
        <w:tc>
          <w:tcPr>
            <w:tcW w:w="708"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 w:val="20"/>
                <w:szCs w:val="20"/>
              </w:rPr>
              <w:t>120</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120</w:t>
            </w:r>
          </w:p>
        </w:tc>
        <w:tc>
          <w:tcPr>
            <w:tcW w:w="540" w:type="dxa"/>
            <w:vAlign w:val="center"/>
          </w:tcPr>
          <w:p>
            <w:pPr>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考察</w:t>
            </w:r>
          </w:p>
        </w:tc>
        <w:tc>
          <w:tcPr>
            <w:tcW w:w="1242"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0804006</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毕业设计</w:t>
            </w:r>
          </w:p>
        </w:tc>
        <w:tc>
          <w:tcPr>
            <w:tcW w:w="708" w:type="dxa"/>
            <w:vAlign w:val="center"/>
          </w:tcPr>
          <w:p>
            <w:pPr>
              <w:widowControl/>
              <w:jc w:val="center"/>
              <w:textAlignment w:val="cente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 w:val="20"/>
                <w:szCs w:val="20"/>
              </w:rPr>
              <w:t>60</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60</w:t>
            </w: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考察</w:t>
            </w:r>
          </w:p>
        </w:tc>
        <w:tc>
          <w:tcPr>
            <w:tcW w:w="1242"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Pr>
          <w:p>
            <w:pPr>
              <w:widowControl/>
              <w:spacing w:line="360" w:lineRule="exact"/>
              <w:jc w:val="center"/>
              <w:rPr>
                <w:rFonts w:ascii="宋体" w:hAnsi="宋体" w:cs="宋体"/>
                <w:kern w:val="0"/>
                <w:sz w:val="20"/>
                <w:szCs w:val="20"/>
              </w:rPr>
            </w:pPr>
          </w:p>
        </w:tc>
        <w:tc>
          <w:tcPr>
            <w:tcW w:w="549" w:type="dxa"/>
          </w:tcPr>
          <w:p>
            <w:pPr>
              <w:widowControl/>
              <w:spacing w:line="360" w:lineRule="exact"/>
              <w:jc w:val="center"/>
              <w:rPr>
                <w:rFonts w:ascii="宋体" w:hAnsi="宋体"/>
                <w:color w:val="000000"/>
                <w:szCs w:val="21"/>
              </w:rPr>
            </w:pPr>
            <w:r>
              <w:rPr>
                <w:rFonts w:hint="eastAsia" w:ascii="宋体" w:hAnsi="宋体"/>
                <w:color w:val="000000"/>
                <w:szCs w:val="21"/>
              </w:rPr>
              <w:t>7</w:t>
            </w:r>
          </w:p>
        </w:tc>
        <w:tc>
          <w:tcPr>
            <w:tcW w:w="1126" w:type="dxa"/>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0804005</w:t>
            </w:r>
          </w:p>
        </w:tc>
        <w:tc>
          <w:tcPr>
            <w:tcW w:w="2790" w:type="dxa"/>
            <w:gridSpan w:val="2"/>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顶岗实习</w:t>
            </w:r>
          </w:p>
        </w:tc>
        <w:tc>
          <w:tcPr>
            <w:tcW w:w="708" w:type="dxa"/>
            <w:vAlign w:val="center"/>
          </w:tcPr>
          <w:p>
            <w:pPr>
              <w:widowControl/>
              <w:jc w:val="center"/>
              <w:textAlignment w:val="center"/>
            </w:pPr>
            <w:r>
              <w:rPr>
                <w:rFonts w:hint="eastAsia" w:ascii="宋体" w:hAnsi="宋体" w:eastAsia="宋体" w:cs="宋体"/>
                <w:color w:val="000000"/>
                <w:kern w:val="0"/>
                <w:szCs w:val="21"/>
              </w:rPr>
              <w:t>必修</w:t>
            </w:r>
          </w:p>
        </w:tc>
        <w:tc>
          <w:tcPr>
            <w:tcW w:w="467"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C</w:t>
            </w:r>
          </w:p>
        </w:tc>
        <w:tc>
          <w:tcPr>
            <w:tcW w:w="376" w:type="dxa"/>
            <w:vAlign w:val="center"/>
          </w:tcPr>
          <w:p>
            <w:pPr>
              <w:jc w:val="center"/>
              <w:rPr>
                <w:rFonts w:ascii="宋体" w:hAnsi="宋体"/>
                <w:color w:val="000000"/>
                <w:szCs w:val="21"/>
              </w:rPr>
            </w:pPr>
          </w:p>
        </w:tc>
        <w:tc>
          <w:tcPr>
            <w:tcW w:w="651" w:type="dxa"/>
            <w:vAlign w:val="center"/>
          </w:tcPr>
          <w:p>
            <w:pPr>
              <w:widowControl/>
              <w:jc w:val="center"/>
              <w:textAlignment w:val="center"/>
              <w:rPr>
                <w:rFonts w:ascii="宋体" w:hAnsi="宋体"/>
                <w:color w:val="000000"/>
                <w:sz w:val="20"/>
                <w:szCs w:val="20"/>
              </w:rPr>
            </w:pPr>
            <w:r>
              <w:rPr>
                <w:rFonts w:hint="eastAsia" w:ascii="宋体" w:hAnsi="宋体" w:eastAsia="宋体" w:cs="宋体"/>
                <w:color w:val="000000"/>
                <w:kern w:val="0"/>
                <w:sz w:val="20"/>
                <w:szCs w:val="20"/>
              </w:rPr>
              <w:t>480</w:t>
            </w:r>
          </w:p>
        </w:tc>
        <w:tc>
          <w:tcPr>
            <w:tcW w:w="588" w:type="dxa"/>
            <w:vAlign w:val="center"/>
          </w:tcPr>
          <w:p>
            <w:pPr>
              <w:jc w:val="center"/>
              <w:rPr>
                <w:rFonts w:ascii="宋体" w:hAnsi="宋体"/>
                <w:color w:val="000000"/>
                <w:szCs w:val="21"/>
              </w:rPr>
            </w:pPr>
          </w:p>
        </w:tc>
        <w:tc>
          <w:tcPr>
            <w:tcW w:w="126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jc w:val="center"/>
              <w:rPr>
                <w:rFonts w:ascii="宋体" w:hAnsi="宋体"/>
                <w:color w:val="000000"/>
                <w:szCs w:val="21"/>
              </w:rPr>
            </w:pP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color w:val="000000"/>
                <w:kern w:val="0"/>
                <w:szCs w:val="21"/>
              </w:rPr>
              <w:t>480</w:t>
            </w:r>
          </w:p>
        </w:tc>
        <w:tc>
          <w:tcPr>
            <w:tcW w:w="1080" w:type="dxa"/>
          </w:tcPr>
          <w:p>
            <w:pPr>
              <w:widowControl/>
              <w:spacing w:line="360" w:lineRule="exact"/>
              <w:jc w:val="center"/>
              <w:rPr>
                <w:rFonts w:ascii="宋体" w:hAnsi="宋体"/>
                <w:color w:val="000000"/>
                <w:szCs w:val="21"/>
              </w:rPr>
            </w:pPr>
            <w:r>
              <w:rPr>
                <w:rFonts w:hint="eastAsia" w:ascii="宋体" w:hAnsi="宋体"/>
                <w:color w:val="000000"/>
                <w:szCs w:val="21"/>
              </w:rPr>
              <w:t>考察</w:t>
            </w:r>
          </w:p>
        </w:tc>
        <w:tc>
          <w:tcPr>
            <w:tcW w:w="1242" w:type="dxa"/>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tcPr>
          <w:p>
            <w:pPr>
              <w:widowControl/>
              <w:spacing w:line="360" w:lineRule="exact"/>
              <w:jc w:val="center"/>
              <w:rPr>
                <w:rFonts w:ascii="宋体" w:hAnsi="宋体" w:cs="宋体"/>
                <w:kern w:val="0"/>
                <w:sz w:val="20"/>
                <w:szCs w:val="20"/>
              </w:rPr>
            </w:pPr>
          </w:p>
        </w:tc>
        <w:tc>
          <w:tcPr>
            <w:tcW w:w="549" w:type="dxa"/>
          </w:tcPr>
          <w:p>
            <w:pPr>
              <w:widowControl/>
              <w:spacing w:line="360" w:lineRule="exact"/>
              <w:jc w:val="center"/>
              <w:rPr>
                <w:rFonts w:ascii="宋体" w:hAnsi="宋体"/>
                <w:color w:val="000000"/>
                <w:szCs w:val="21"/>
              </w:rPr>
            </w:pPr>
          </w:p>
        </w:tc>
        <w:tc>
          <w:tcPr>
            <w:tcW w:w="1126" w:type="dxa"/>
          </w:tcPr>
          <w:p>
            <w:pPr>
              <w:widowControl/>
              <w:spacing w:line="360" w:lineRule="exact"/>
              <w:jc w:val="center"/>
              <w:rPr>
                <w:rFonts w:ascii="宋体" w:hAnsi="宋体"/>
                <w:color w:val="000000"/>
                <w:szCs w:val="21"/>
              </w:rPr>
            </w:pPr>
          </w:p>
        </w:tc>
        <w:tc>
          <w:tcPr>
            <w:tcW w:w="2790" w:type="dxa"/>
            <w:gridSpan w:val="2"/>
            <w:vAlign w:val="center"/>
          </w:tcPr>
          <w:p>
            <w:pPr>
              <w:widowControl/>
              <w:spacing w:line="360" w:lineRule="auto"/>
              <w:jc w:val="center"/>
              <w:rPr>
                <w:rFonts w:ascii="宋体" w:hAnsi="宋体"/>
                <w:color w:val="000000"/>
                <w:szCs w:val="21"/>
              </w:rPr>
            </w:pPr>
            <w:r>
              <w:rPr>
                <w:rFonts w:hint="eastAsia" w:ascii="宋体" w:hAnsi="宋体" w:cs="宋体"/>
                <w:b/>
                <w:bCs/>
                <w:kern w:val="0"/>
                <w:szCs w:val="18"/>
              </w:rPr>
              <w:t>小计</w:t>
            </w:r>
          </w:p>
        </w:tc>
        <w:tc>
          <w:tcPr>
            <w:tcW w:w="708" w:type="dxa"/>
            <w:vAlign w:val="center"/>
          </w:tcPr>
          <w:p>
            <w:pPr>
              <w:widowControl/>
              <w:spacing w:line="360" w:lineRule="auto"/>
            </w:pPr>
          </w:p>
        </w:tc>
        <w:tc>
          <w:tcPr>
            <w:tcW w:w="467" w:type="dxa"/>
          </w:tcPr>
          <w:p>
            <w:pPr>
              <w:widowControl/>
              <w:spacing w:line="360" w:lineRule="auto"/>
              <w:jc w:val="center"/>
              <w:rPr>
                <w:rFonts w:ascii="宋体" w:hAnsi="宋体"/>
                <w:color w:val="000000"/>
                <w:szCs w:val="21"/>
              </w:rPr>
            </w:pPr>
          </w:p>
        </w:tc>
        <w:tc>
          <w:tcPr>
            <w:tcW w:w="376" w:type="dxa"/>
            <w:vAlign w:val="center"/>
          </w:tcPr>
          <w:p>
            <w:pPr>
              <w:widowControl/>
              <w:jc w:val="right"/>
              <w:textAlignment w:val="center"/>
              <w:rPr>
                <w:rFonts w:ascii="宋体" w:hAnsi="宋体"/>
                <w:color w:val="000000"/>
                <w:sz w:val="20"/>
                <w:szCs w:val="20"/>
              </w:rPr>
            </w:pPr>
          </w:p>
        </w:tc>
        <w:tc>
          <w:tcPr>
            <w:tcW w:w="651" w:type="dxa"/>
            <w:vAlign w:val="center"/>
          </w:tcPr>
          <w:p>
            <w:pPr>
              <w:widowControl/>
              <w:jc w:val="center"/>
              <w:textAlignment w:val="center"/>
              <w:rPr>
                <w:rFonts w:ascii="宋体" w:hAnsi="宋体"/>
                <w:color w:val="000000"/>
                <w:sz w:val="18"/>
                <w:szCs w:val="18"/>
              </w:rPr>
            </w:pPr>
            <w:r>
              <w:rPr>
                <w:rFonts w:hint="eastAsia" w:ascii="宋体" w:hAnsi="宋体" w:eastAsia="宋体" w:cs="宋体"/>
                <w:b/>
                <w:color w:val="FF0000"/>
                <w:kern w:val="0"/>
                <w:sz w:val="20"/>
                <w:szCs w:val="20"/>
              </w:rPr>
              <w:t>870</w:t>
            </w:r>
          </w:p>
        </w:tc>
        <w:tc>
          <w:tcPr>
            <w:tcW w:w="588" w:type="dxa"/>
            <w:vAlign w:val="center"/>
          </w:tcPr>
          <w:p>
            <w:pPr>
              <w:widowControl/>
              <w:jc w:val="right"/>
              <w:textAlignment w:val="center"/>
              <w:rPr>
                <w:rFonts w:ascii="宋体" w:hAnsi="宋体"/>
                <w:color w:val="000000"/>
                <w:sz w:val="20"/>
                <w:szCs w:val="20"/>
              </w:rPr>
            </w:pPr>
          </w:p>
        </w:tc>
        <w:tc>
          <w:tcPr>
            <w:tcW w:w="1260" w:type="dxa"/>
            <w:vAlign w:val="center"/>
          </w:tcPr>
          <w:p>
            <w:pPr>
              <w:widowControl/>
              <w:jc w:val="right"/>
              <w:textAlignment w:val="center"/>
              <w:rPr>
                <w:rFonts w:ascii="宋体" w:hAnsi="宋体"/>
                <w:color w:val="000000"/>
                <w:sz w:val="20"/>
                <w:szCs w:val="20"/>
              </w:rPr>
            </w:pPr>
            <w:r>
              <w:rPr>
                <w:rFonts w:hint="eastAsia" w:ascii="宋体" w:hAnsi="宋体" w:eastAsia="宋体" w:cs="宋体"/>
                <w:b/>
                <w:bCs/>
                <w:color w:val="000000"/>
                <w:kern w:val="0"/>
                <w:sz w:val="20"/>
                <w:szCs w:val="20"/>
              </w:rPr>
              <w:t>0</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b/>
                <w:color w:val="FF0000"/>
                <w:kern w:val="0"/>
                <w:szCs w:val="21"/>
              </w:rPr>
              <w:t>90</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b/>
                <w:color w:val="FF0000"/>
                <w:kern w:val="0"/>
                <w:szCs w:val="21"/>
              </w:rPr>
              <w:t>0</w:t>
            </w:r>
          </w:p>
        </w:tc>
        <w:tc>
          <w:tcPr>
            <w:tcW w:w="540" w:type="dxa"/>
            <w:vAlign w:val="center"/>
          </w:tcPr>
          <w:p>
            <w:pPr>
              <w:widowControl/>
              <w:jc w:val="center"/>
              <w:textAlignment w:val="center"/>
              <w:rPr>
                <w:rFonts w:ascii="宋体" w:hAnsi="宋体"/>
                <w:color w:val="000000"/>
                <w:sz w:val="20"/>
                <w:szCs w:val="20"/>
              </w:rPr>
            </w:pPr>
            <w:r>
              <w:rPr>
                <w:rFonts w:hint="eastAsia" w:ascii="宋体" w:hAnsi="宋体" w:eastAsia="宋体" w:cs="宋体"/>
                <w:b/>
                <w:color w:val="FF0000"/>
                <w:kern w:val="0"/>
                <w:szCs w:val="21"/>
              </w:rPr>
              <w:t>0</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b/>
                <w:color w:val="FF0000"/>
                <w:kern w:val="0"/>
                <w:szCs w:val="21"/>
              </w:rPr>
              <w:t>0</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b/>
                <w:color w:val="FF0000"/>
                <w:kern w:val="0"/>
                <w:szCs w:val="21"/>
              </w:rPr>
              <w:t>120</w:t>
            </w:r>
          </w:p>
        </w:tc>
        <w:tc>
          <w:tcPr>
            <w:tcW w:w="540" w:type="dxa"/>
            <w:vAlign w:val="center"/>
          </w:tcPr>
          <w:p>
            <w:pPr>
              <w:widowControl/>
              <w:jc w:val="center"/>
              <w:textAlignment w:val="center"/>
              <w:rPr>
                <w:rFonts w:ascii="宋体" w:hAnsi="宋体"/>
                <w:color w:val="000000"/>
                <w:szCs w:val="21"/>
              </w:rPr>
            </w:pPr>
            <w:r>
              <w:rPr>
                <w:rFonts w:hint="eastAsia" w:ascii="宋体" w:hAnsi="宋体" w:eastAsia="宋体" w:cs="宋体"/>
                <w:b/>
                <w:color w:val="FF0000"/>
                <w:kern w:val="0"/>
                <w:szCs w:val="21"/>
              </w:rPr>
              <w:t>540</w:t>
            </w:r>
          </w:p>
        </w:tc>
        <w:tc>
          <w:tcPr>
            <w:tcW w:w="1080" w:type="dxa"/>
          </w:tcPr>
          <w:p>
            <w:pPr>
              <w:widowControl/>
              <w:spacing w:line="360" w:lineRule="exact"/>
              <w:jc w:val="center"/>
              <w:rPr>
                <w:rFonts w:ascii="宋体" w:hAnsi="宋体"/>
                <w:color w:val="000000"/>
                <w:szCs w:val="21"/>
              </w:rPr>
            </w:pPr>
          </w:p>
        </w:tc>
        <w:tc>
          <w:tcPr>
            <w:tcW w:w="1242" w:type="dxa"/>
          </w:tcPr>
          <w:p>
            <w:pPr>
              <w:widowControl/>
              <w:spacing w:line="360" w:lineRule="exact"/>
              <w:jc w:val="center"/>
              <w:rPr>
                <w:rFonts w:ascii="宋体" w:hAnsi="宋体" w:cs="宋体"/>
                <w:kern w:val="0"/>
                <w:szCs w:val="21"/>
              </w:rPr>
            </w:pPr>
          </w:p>
        </w:tc>
      </w:tr>
    </w:tbl>
    <w:p>
      <w:pPr>
        <w:spacing w:line="360" w:lineRule="auto"/>
        <w:rPr>
          <w:rFonts w:ascii="黑体" w:eastAsia="黑体"/>
          <w:sz w:val="28"/>
          <w:szCs w:val="28"/>
        </w:rPr>
        <w:sectPr>
          <w:pgSz w:w="16838" w:h="11906" w:orient="landscape"/>
          <w:pgMar w:top="1797" w:right="1440" w:bottom="1797" w:left="1440" w:header="851" w:footer="992" w:gutter="0"/>
          <w:cols w:space="425" w:num="1"/>
          <w:docGrid w:type="lines" w:linePitch="312" w:charSpace="0"/>
        </w:sectPr>
      </w:pP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（五）核心课程基本内容简介</w:t>
      </w:r>
    </w:p>
    <w:p>
      <w:pPr>
        <w:spacing w:line="360" w:lineRule="auto"/>
        <w:rPr>
          <w:rFonts w:ascii="宋体" w:hAnsi="宋体"/>
          <w:sz w:val="24"/>
        </w:rPr>
      </w:pPr>
      <w:r>
        <w:rPr>
          <w:rFonts w:hint="eastAsia" w:ascii="宋体" w:hAnsi="宋体"/>
          <w:sz w:val="24"/>
        </w:rPr>
        <w:t>1、《中国古典舞基训课》（216课时，12学分，</w:t>
      </w:r>
      <w:r>
        <w:rPr>
          <w:rFonts w:hint="eastAsia" w:ascii="宋体" w:hAnsi="宋体"/>
          <w:color w:val="FF0000"/>
          <w:sz w:val="24"/>
        </w:rPr>
        <w:t>周1-3课时</w:t>
      </w:r>
      <w:r>
        <w:rPr>
          <w:rFonts w:hint="eastAsia" w:ascii="宋体" w:hAnsi="宋体"/>
          <w:sz w:val="24"/>
        </w:rPr>
        <w:t>，第1-2学期开设）</w:t>
      </w:r>
    </w:p>
    <w:p>
      <w:pPr>
        <w:spacing w:line="360" w:lineRule="auto"/>
        <w:ind w:firstLine="480" w:firstLineChars="200"/>
        <w:rPr>
          <w:rFonts w:ascii="宋体" w:hAnsi="宋体"/>
          <w:sz w:val="24"/>
        </w:rPr>
      </w:pPr>
      <w:r>
        <w:rPr>
          <w:rFonts w:hint="eastAsia" w:ascii="宋体" w:hAnsi="宋体"/>
          <w:sz w:val="24"/>
        </w:rPr>
        <w:t>本课程主要对学生进行</w:t>
      </w:r>
      <w:r>
        <w:rPr>
          <w:rFonts w:ascii="宋体" w:hAnsi="宋体"/>
          <w:sz w:val="24"/>
        </w:rPr>
        <w:t>身体素质、基础能力、技巧技法的强化训练</w:t>
      </w:r>
      <w:r>
        <w:rPr>
          <w:rFonts w:hint="eastAsia" w:ascii="宋体" w:hAnsi="宋体"/>
          <w:sz w:val="24"/>
        </w:rPr>
        <w:t>，以</w:t>
      </w:r>
      <w:r>
        <w:rPr>
          <w:rFonts w:ascii="宋体" w:hAnsi="宋体"/>
          <w:sz w:val="24"/>
        </w:rPr>
        <w:t>一种科学的教学规律和方法</w:t>
      </w:r>
      <w:r>
        <w:rPr>
          <w:rFonts w:hint="eastAsia" w:ascii="宋体" w:hAnsi="宋体"/>
          <w:sz w:val="24"/>
        </w:rPr>
        <w:t>进行</w:t>
      </w:r>
      <w:r>
        <w:rPr>
          <w:rFonts w:ascii="宋体" w:hAnsi="宋体"/>
          <w:sz w:val="24"/>
        </w:rPr>
        <w:t>教学。采用理论与实践兼顾的教学模式，在教学示范和思维让给予学生最大限度的锻造与启发</w:t>
      </w:r>
      <w:r>
        <w:rPr>
          <w:rFonts w:hint="eastAsia" w:ascii="宋体" w:hAnsi="宋体"/>
          <w:sz w:val="24"/>
        </w:rPr>
        <w:t>,</w:t>
      </w:r>
      <w:r>
        <w:rPr>
          <w:rFonts w:ascii="宋体" w:hAnsi="宋体"/>
          <w:sz w:val="24"/>
        </w:rPr>
        <w:t>训练学生所需的各种能力</w:t>
      </w:r>
      <w:r>
        <w:rPr>
          <w:rFonts w:hint="eastAsia" w:ascii="宋体" w:hAnsi="宋体"/>
          <w:sz w:val="24"/>
        </w:rPr>
        <w:t>，</w:t>
      </w:r>
      <w:r>
        <w:rPr>
          <w:rFonts w:ascii="宋体" w:hAnsi="宋体"/>
          <w:sz w:val="24"/>
        </w:rPr>
        <w:t>包括开度、柔软度（蹲、深度）、直立，以及身体、头、手的配合动作的协调性，通过练习可达到身体的直立感和稳定性，通过这种持之以恒的练习，可以培养学生挺拔优美的体态、高雅的气质和健康的体魄</w:t>
      </w:r>
      <w:r>
        <w:rPr>
          <w:rFonts w:hint="eastAsia" w:ascii="宋体" w:hAnsi="宋体"/>
          <w:sz w:val="24"/>
        </w:rPr>
        <w:t xml:space="preserve">。 </w:t>
      </w:r>
    </w:p>
    <w:p>
      <w:pPr>
        <w:spacing w:line="360" w:lineRule="auto"/>
        <w:rPr>
          <w:rFonts w:ascii="宋体" w:hAnsi="宋体"/>
          <w:sz w:val="24"/>
        </w:rPr>
      </w:pPr>
      <w:r>
        <w:rPr>
          <w:rFonts w:hint="eastAsia" w:ascii="宋体" w:hAnsi="宋体"/>
          <w:sz w:val="24"/>
        </w:rPr>
        <w:t>2、《中国民族民间舞》（344课时，20学分，</w:t>
      </w:r>
      <w:r>
        <w:rPr>
          <w:rFonts w:hint="eastAsia" w:ascii="宋体" w:hAnsi="宋体"/>
          <w:color w:val="FF0000"/>
          <w:sz w:val="24"/>
        </w:rPr>
        <w:t>周1-2课时</w:t>
      </w:r>
      <w:r>
        <w:rPr>
          <w:rFonts w:hint="eastAsia" w:ascii="宋体" w:hAnsi="宋体"/>
          <w:sz w:val="24"/>
        </w:rPr>
        <w:t>，第1学期4课时，第2、3学期开设6课时，）</w:t>
      </w:r>
    </w:p>
    <w:p>
      <w:pPr>
        <w:spacing w:line="360" w:lineRule="auto"/>
        <w:ind w:firstLine="480" w:firstLineChars="200"/>
        <w:rPr>
          <w:rFonts w:ascii="宋体" w:hAnsi="宋体"/>
          <w:sz w:val="24"/>
        </w:rPr>
      </w:pPr>
      <w:r>
        <w:rPr>
          <w:rFonts w:hint="eastAsia" w:ascii="宋体" w:hAnsi="宋体"/>
          <w:sz w:val="24"/>
        </w:rPr>
        <w:t xml:space="preserve">本课程使学生了解并掌握各少数民族舞蹈的特点，动作要领，例如：云南花鼓灯、胶州秧歌、藏族舞蹈、蒙古族舞蹈、等，积累舞蹈创作元素，为将来进行舞蹈编导做准备。 </w:t>
      </w:r>
    </w:p>
    <w:p>
      <w:pPr>
        <w:spacing w:line="360" w:lineRule="auto"/>
        <w:rPr>
          <w:rFonts w:ascii="宋体" w:hAnsi="宋体"/>
          <w:sz w:val="24"/>
        </w:rPr>
      </w:pPr>
      <w:r>
        <w:rPr>
          <w:rFonts w:hint="eastAsia" w:ascii="宋体" w:hAnsi="宋体"/>
          <w:sz w:val="24"/>
        </w:rPr>
        <w:t>3、《舞蹈编导》（264课时，15学分，</w:t>
      </w:r>
      <w:r>
        <w:rPr>
          <w:rFonts w:hint="eastAsia" w:ascii="宋体" w:hAnsi="宋体"/>
          <w:color w:val="FF0000"/>
          <w:sz w:val="24"/>
        </w:rPr>
        <w:t>周4课时</w:t>
      </w:r>
      <w:r>
        <w:rPr>
          <w:rFonts w:hint="eastAsia" w:ascii="宋体" w:hAnsi="宋体"/>
          <w:sz w:val="24"/>
        </w:rPr>
        <w:t>，第2、3、4、5学期开设）</w:t>
      </w:r>
    </w:p>
    <w:p>
      <w:pPr>
        <w:spacing w:line="360" w:lineRule="auto"/>
        <w:ind w:firstLine="480" w:firstLineChars="200"/>
        <w:rPr>
          <w:rFonts w:ascii="宋体" w:hAnsi="宋体"/>
          <w:sz w:val="24"/>
        </w:rPr>
      </w:pPr>
      <w:r>
        <w:rPr>
          <w:rFonts w:hint="eastAsia" w:ascii="宋体" w:hAnsi="宋体"/>
          <w:sz w:val="24"/>
        </w:rPr>
        <w:t>本课程从</w:t>
      </w:r>
      <w:r>
        <w:rPr>
          <w:rFonts w:ascii="宋体" w:hAnsi="宋体"/>
          <w:sz w:val="24"/>
        </w:rPr>
        <w:t>基础理论到编舞技法，由浅入深、由简到繁，</w:t>
      </w:r>
      <w:r>
        <w:rPr>
          <w:rFonts w:hint="eastAsia" w:ascii="宋体" w:hAnsi="宋体"/>
          <w:sz w:val="24"/>
        </w:rPr>
        <w:t>使学生</w:t>
      </w:r>
      <w:r>
        <w:rPr>
          <w:rFonts w:ascii="宋体" w:hAnsi="宋体"/>
          <w:sz w:val="24"/>
        </w:rPr>
        <w:t>了</w:t>
      </w:r>
      <w:r>
        <w:rPr>
          <w:rFonts w:hint="eastAsia" w:ascii="宋体" w:hAnsi="宋体"/>
          <w:sz w:val="24"/>
        </w:rPr>
        <w:t>解</w:t>
      </w:r>
      <w:r>
        <w:rPr>
          <w:rFonts w:ascii="宋体" w:hAnsi="宋体"/>
          <w:sz w:val="24"/>
        </w:rPr>
        <w:t>舞蹈创作基础、舞蹈结构样式、舞蹈表现、舞台空间、舞蹈时间、舞蹈与其他艺术的合作</w:t>
      </w:r>
      <w:r>
        <w:rPr>
          <w:rFonts w:hint="eastAsia" w:ascii="宋体" w:hAnsi="宋体"/>
          <w:sz w:val="24"/>
        </w:rPr>
        <w:t>等，</w:t>
      </w:r>
      <w:r>
        <w:rPr>
          <w:rFonts w:ascii="宋体" w:hAnsi="宋体"/>
          <w:sz w:val="24"/>
        </w:rPr>
        <w:t>使学习者能够以开阔的视野，系统掌握舞蹈编导的理论基础和技法。</w:t>
      </w:r>
    </w:p>
    <w:p>
      <w:pPr>
        <w:spacing w:line="360" w:lineRule="auto"/>
        <w:rPr>
          <w:rFonts w:ascii="宋体" w:hAnsi="宋体"/>
          <w:sz w:val="24"/>
        </w:rPr>
      </w:pPr>
      <w:r>
        <w:rPr>
          <w:rFonts w:hint="eastAsia" w:ascii="宋体" w:hAnsi="宋体"/>
          <w:sz w:val="24"/>
        </w:rPr>
        <w:t>4、《剧目》（228课时，13学分，</w:t>
      </w:r>
      <w:r>
        <w:rPr>
          <w:rFonts w:hint="eastAsia" w:ascii="宋体" w:hAnsi="宋体"/>
          <w:color w:val="FF0000"/>
          <w:sz w:val="24"/>
        </w:rPr>
        <w:t>周4-6课时</w:t>
      </w:r>
      <w:r>
        <w:rPr>
          <w:rFonts w:hint="eastAsia" w:ascii="宋体" w:hAnsi="宋体"/>
          <w:sz w:val="24"/>
        </w:rPr>
        <w:t>，第3、4、5学期4课时，5学期6课时）</w:t>
      </w:r>
    </w:p>
    <w:p>
      <w:pPr>
        <w:spacing w:line="360" w:lineRule="auto"/>
        <w:ind w:firstLine="480" w:firstLineChars="200"/>
        <w:rPr>
          <w:rFonts w:ascii="宋体" w:hAnsi="宋体"/>
          <w:sz w:val="24"/>
        </w:rPr>
      </w:pPr>
      <w:r>
        <w:rPr>
          <w:rFonts w:hint="eastAsia" w:ascii="宋体" w:hAnsi="宋体"/>
          <w:sz w:val="24"/>
        </w:rPr>
        <w:t>本课程是建立在其他各门课基础上进行的一门舞蹈作品成品课教学，要求学生能够独立完成各种舞蹈成品和根据音乐进行舞导创作，</w:t>
      </w:r>
      <w:r>
        <w:rPr>
          <w:rFonts w:ascii="宋体" w:hAnsi="宋体"/>
          <w:sz w:val="24"/>
        </w:rPr>
        <w:t>培养能演、会教、善编的综合性舞蹈专业人才</w:t>
      </w:r>
      <w:r>
        <w:rPr>
          <w:rFonts w:hint="eastAsia" w:ascii="宋体" w:hAnsi="宋体"/>
          <w:sz w:val="24"/>
        </w:rPr>
        <w:t>。</w:t>
      </w:r>
    </w:p>
    <w:p>
      <w:pPr>
        <w:spacing w:line="360" w:lineRule="auto"/>
        <w:rPr>
          <w:rFonts w:ascii="宋体" w:hAnsi="宋体"/>
          <w:sz w:val="24"/>
        </w:rPr>
      </w:pPr>
      <w:r>
        <w:rPr>
          <w:rFonts w:hint="eastAsia" w:ascii="宋体" w:hAnsi="宋体"/>
          <w:sz w:val="24"/>
        </w:rPr>
        <w:t>5、《现代舞》（372课时，20学分，</w:t>
      </w:r>
      <w:r>
        <w:rPr>
          <w:rFonts w:hint="eastAsia" w:ascii="宋体" w:hAnsi="宋体"/>
          <w:color w:val="FF0000"/>
          <w:sz w:val="24"/>
        </w:rPr>
        <w:t>周2-6课时</w:t>
      </w:r>
      <w:r>
        <w:rPr>
          <w:rFonts w:hint="eastAsia" w:ascii="宋体" w:hAnsi="宋体"/>
          <w:sz w:val="24"/>
        </w:rPr>
        <w:t>，第1、2、3、4、5学期2课时</w:t>
      </w:r>
      <w:r>
        <w:rPr>
          <w:rFonts w:hint="eastAsia" w:ascii="宋体" w:hAnsi="宋体"/>
          <w:color w:val="FF0000"/>
          <w:sz w:val="24"/>
        </w:rPr>
        <w:t>，第4学期4课时，第5学期6课时</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本课程</w:t>
      </w:r>
      <w:r>
        <w:rPr>
          <w:rFonts w:ascii="宋体" w:hAnsi="宋体"/>
          <w:sz w:val="24"/>
        </w:rPr>
        <w:t>结合了舞蹈教学的生理特性和心理特点，融知识性、训练性和实用性于一体，强调了</w:t>
      </w:r>
      <w:r>
        <w:rPr>
          <w:rFonts w:hint="eastAsia" w:ascii="宋体" w:hAnsi="宋体"/>
          <w:sz w:val="24"/>
        </w:rPr>
        <w:t>现代</w:t>
      </w:r>
      <w:r>
        <w:rPr>
          <w:rFonts w:ascii="宋体" w:hAnsi="宋体"/>
          <w:sz w:val="24"/>
        </w:rPr>
        <w:t>舞蹈训练的规范、系统和科学性。</w:t>
      </w:r>
    </w:p>
    <w:p>
      <w:pPr>
        <w:spacing w:line="360" w:lineRule="auto"/>
        <w:ind w:firstLine="537" w:firstLineChars="168"/>
        <w:rPr>
          <w:rFonts w:ascii="黑体" w:hAnsi="宋体" w:eastAsia="黑体"/>
          <w:bCs/>
          <w:sz w:val="32"/>
          <w:szCs w:val="32"/>
        </w:rPr>
      </w:pPr>
      <w:bookmarkStart w:id="50" w:name="_Toc649_WPSOffice_Level2"/>
      <w:r>
        <w:rPr>
          <w:rFonts w:hint="eastAsia" w:ascii="黑体" w:hAnsi="宋体" w:eastAsia="黑体"/>
          <w:bCs/>
          <w:sz w:val="32"/>
          <w:szCs w:val="32"/>
        </w:rPr>
        <w:t>八、教学方法、手段和教学评价</w:t>
      </w:r>
      <w:bookmarkEnd w:id="50"/>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（一）教学方法、手段与教学组织形式</w:t>
      </w:r>
    </w:p>
    <w:p>
      <w:pPr>
        <w:spacing w:line="360" w:lineRule="auto"/>
        <w:ind w:firstLine="480" w:firstLineChars="200"/>
        <w:rPr>
          <w:rFonts w:ascii="宋体" w:hAnsi="宋体"/>
          <w:sz w:val="24"/>
        </w:rPr>
      </w:pPr>
      <w:r>
        <w:rPr>
          <w:rFonts w:hint="eastAsia" w:ascii="宋体" w:hAnsi="宋体"/>
          <w:sz w:val="24"/>
        </w:rPr>
        <w:t>为提高教学水平，融“教、学、做”为一体，强化学生能力的培养，按学生自主、合作、探究、综合学习相结合的多种方式进行；将“形”与“情”的教学有机结合，达到“以情领神”的教学效果；将学习过程与学生实际需求联系起来，努力提高学生的学习兴趣和主动积极性，使学生在学习的活动中能全面地提高舞蹈素质和专业能力。突出实践环节，为学生创造和提供大量的社会实践和舞台实践机会，最终以实现学生指导舞蹈实践和创新的能力，为今后的就业打下基础。</w:t>
      </w:r>
    </w:p>
    <w:p>
      <w:pPr>
        <w:spacing w:line="360" w:lineRule="auto"/>
        <w:ind w:firstLine="403" w:firstLineChars="168"/>
        <w:rPr>
          <w:rFonts w:ascii="宋体" w:hAnsi="宋体"/>
          <w:bCs/>
          <w:sz w:val="24"/>
        </w:rPr>
      </w:pPr>
      <w:r>
        <w:rPr>
          <w:rFonts w:hint="eastAsia" w:ascii="宋体" w:hAnsi="宋体"/>
          <w:sz w:val="24"/>
        </w:rPr>
        <w:t>在组织教学过程中，大量运用现代教育手段与传统教学方法有机结合，取长补短，相辅相成，提高教学水平和教学质量。</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（二）教学评价、考核</w:t>
      </w:r>
    </w:p>
    <w:p>
      <w:pPr>
        <w:spacing w:line="360" w:lineRule="auto"/>
        <w:rPr>
          <w:rFonts w:ascii="宋体" w:hAnsi="宋体"/>
          <w:sz w:val="24"/>
        </w:rPr>
      </w:pPr>
      <w:r>
        <w:rPr>
          <w:rFonts w:hint="eastAsia" w:ascii="宋体" w:hAnsi="宋体"/>
          <w:sz w:val="24"/>
        </w:rPr>
        <w:t>1.建立“知识+技能+时间”的教学评价内容体系，突出项目成果评价。</w:t>
      </w:r>
    </w:p>
    <w:p>
      <w:pPr>
        <w:spacing w:line="360" w:lineRule="auto"/>
        <w:rPr>
          <w:rFonts w:ascii="宋体" w:hAnsi="宋体"/>
          <w:sz w:val="24"/>
        </w:rPr>
      </w:pPr>
      <w:r>
        <w:rPr>
          <w:rFonts w:hint="eastAsia" w:ascii="宋体" w:hAnsi="宋体"/>
          <w:sz w:val="24"/>
        </w:rPr>
        <w:t>2.一过程考核为主题，突出专业核心能力和学生综合素质的考核评价。</w:t>
      </w:r>
    </w:p>
    <w:p>
      <w:pPr>
        <w:spacing w:line="360" w:lineRule="auto"/>
        <w:rPr>
          <w:rFonts w:ascii="宋体" w:hAnsi="宋体"/>
          <w:sz w:val="24"/>
        </w:rPr>
      </w:pPr>
      <w:r>
        <w:rPr>
          <w:rFonts w:hint="eastAsia" w:ascii="宋体" w:hAnsi="宋体"/>
          <w:sz w:val="24"/>
        </w:rPr>
        <w:t>3.注重课程评价与职业资格建东的衔接。</w:t>
      </w:r>
    </w:p>
    <w:p>
      <w:pPr>
        <w:spacing w:line="360" w:lineRule="auto"/>
        <w:rPr>
          <w:rFonts w:ascii="宋体" w:hAnsi="宋体"/>
          <w:sz w:val="24"/>
        </w:rPr>
      </w:pPr>
      <w:r>
        <w:rPr>
          <w:rFonts w:hint="eastAsia" w:ascii="宋体" w:hAnsi="宋体"/>
          <w:sz w:val="24"/>
        </w:rPr>
        <w:t>4.建立多元评价机制，加强行业、企业和社会评价。</w:t>
      </w:r>
    </w:p>
    <w:p>
      <w:pPr>
        <w:spacing w:line="360" w:lineRule="auto"/>
        <w:ind w:firstLine="480" w:firstLineChars="200"/>
        <w:rPr>
          <w:rFonts w:ascii="宋体" w:hAnsi="宋体"/>
          <w:sz w:val="24"/>
        </w:rPr>
      </w:pPr>
      <w:r>
        <w:rPr>
          <w:rFonts w:hint="eastAsia" w:ascii="宋体" w:hAnsi="宋体"/>
          <w:sz w:val="24"/>
        </w:rPr>
        <w:t>主要采用平时成绩与期末考核相结合的方式，进行全面考查。</w:t>
      </w:r>
    </w:p>
    <w:p>
      <w:pPr>
        <w:spacing w:line="360" w:lineRule="auto"/>
        <w:ind w:firstLine="480" w:firstLineChars="200"/>
        <w:rPr>
          <w:rFonts w:ascii="宋体" w:hAnsi="宋体"/>
          <w:sz w:val="24"/>
        </w:rPr>
      </w:pPr>
      <w:r>
        <w:rPr>
          <w:rFonts w:hint="eastAsia" w:ascii="宋体" w:hAnsi="宋体"/>
          <w:sz w:val="24"/>
        </w:rPr>
        <w:t>平时成绩由回答问题成绩、出勤成绩、课堂表现、参加实践活动等构成；期末考核侧重于考核学生技能的掌握和解决实际问题的能力和水平，是考核成为学生综合能力提高的驱动力。</w:t>
      </w:r>
    </w:p>
    <w:p>
      <w:pPr>
        <w:spacing w:line="360" w:lineRule="auto"/>
        <w:ind w:firstLine="480" w:firstLineChars="200"/>
        <w:rPr>
          <w:rFonts w:ascii="黑体" w:eastAsia="黑体"/>
          <w:b/>
          <w:sz w:val="32"/>
          <w:szCs w:val="32"/>
        </w:rPr>
      </w:pPr>
      <w:r>
        <w:rPr>
          <w:rFonts w:hint="eastAsia" w:ascii="宋体" w:hAnsi="宋体"/>
          <w:sz w:val="24"/>
        </w:rPr>
        <w:t>要突出能力的考核评价方式，体现对综合素质的评价；吸纳更多行业企业和社会组织参与考核评价。</w:t>
      </w:r>
    </w:p>
    <w:p>
      <w:pPr>
        <w:spacing w:line="360" w:lineRule="auto"/>
        <w:ind w:firstLine="537" w:firstLineChars="168"/>
        <w:rPr>
          <w:rFonts w:ascii="黑体" w:hAnsi="宋体" w:eastAsia="黑体"/>
          <w:bCs/>
          <w:sz w:val="32"/>
          <w:szCs w:val="32"/>
        </w:rPr>
      </w:pPr>
      <w:bookmarkStart w:id="51" w:name="_Toc7737_WPSOffice_Level2"/>
      <w:r>
        <w:rPr>
          <w:rFonts w:hint="eastAsia" w:ascii="黑体" w:hAnsi="宋体" w:eastAsia="黑体"/>
          <w:bCs/>
          <w:sz w:val="32"/>
          <w:szCs w:val="32"/>
        </w:rPr>
        <w:t>九、毕业要求</w:t>
      </w:r>
      <w:bookmarkEnd w:id="51"/>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（一）学分要求：</w:t>
      </w:r>
    </w:p>
    <w:tbl>
      <w:tblPr>
        <w:tblStyle w:val="9"/>
        <w:tblW w:w="78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0"/>
        <w:gridCol w:w="852"/>
        <w:gridCol w:w="700"/>
        <w:gridCol w:w="700"/>
        <w:gridCol w:w="700"/>
        <w:gridCol w:w="700"/>
        <w:gridCol w:w="700"/>
        <w:gridCol w:w="700"/>
        <w:gridCol w:w="7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7" w:hRule="atLeast"/>
          <w:jc w:val="center"/>
        </w:trPr>
        <w:tc>
          <w:tcPr>
            <w:tcW w:w="7832" w:type="dxa"/>
            <w:gridSpan w:val="9"/>
            <w:tcBorders>
              <w:top w:val="nil"/>
              <w:left w:val="nil"/>
              <w:bottom w:val="single" w:color="000000" w:sz="6" w:space="0"/>
              <w:right w:val="nil"/>
            </w:tcBorders>
            <w:vAlign w:val="center"/>
          </w:tcPr>
          <w:p>
            <w:pPr>
              <w:spacing w:line="360" w:lineRule="auto"/>
              <w:jc w:val="center"/>
              <w:rPr>
                <w:rFonts w:ascii="宋体" w:hAnsi="宋体"/>
                <w:b/>
                <w:sz w:val="28"/>
                <w:szCs w:val="28"/>
              </w:rPr>
            </w:pPr>
            <w:r>
              <w:rPr>
                <w:rFonts w:hint="eastAsia" w:ascii="宋体" w:hAnsi="宋体"/>
                <w:b/>
                <w:sz w:val="28"/>
                <w:szCs w:val="28"/>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2" w:hRule="atLeast"/>
          <w:jc w:val="center"/>
        </w:trPr>
        <w:tc>
          <w:tcPr>
            <w:tcW w:w="2080" w:type="dxa"/>
            <w:vMerge w:val="restart"/>
            <w:tcBorders>
              <w:top w:val="single" w:color="000000" w:sz="6" w:space="0"/>
              <w:left w:val="single" w:color="000000" w:sz="6" w:space="0"/>
              <w:right w:val="single" w:color="000000" w:sz="6" w:space="0"/>
            </w:tcBorders>
            <w:vAlign w:val="center"/>
          </w:tcPr>
          <w:p>
            <w:pPr>
              <w:jc w:val="center"/>
              <w:rPr>
                <w:rFonts w:ascii="宋体" w:hAnsi="宋体"/>
                <w:sz w:val="24"/>
              </w:rPr>
            </w:pPr>
            <w:r>
              <w:rPr>
                <w:rFonts w:ascii="宋体" w:hAnsi="宋体"/>
                <w:sz w:val="24"/>
              </w:rPr>
              <w:t>课程类别</w:t>
            </w:r>
          </w:p>
        </w:tc>
        <w:tc>
          <w:tcPr>
            <w:tcW w:w="852" w:type="dxa"/>
            <w:vMerge w:val="restart"/>
            <w:tcBorders>
              <w:top w:val="single" w:color="000000" w:sz="6" w:space="0"/>
              <w:left w:val="single" w:color="000000" w:sz="6" w:space="0"/>
              <w:right w:val="single" w:color="000000" w:sz="6" w:space="0"/>
            </w:tcBorders>
            <w:vAlign w:val="center"/>
          </w:tcPr>
          <w:p>
            <w:pPr>
              <w:jc w:val="center"/>
              <w:rPr>
                <w:rFonts w:ascii="宋体" w:hAnsi="宋体"/>
                <w:sz w:val="24"/>
              </w:rPr>
            </w:pPr>
            <w:r>
              <w:rPr>
                <w:rFonts w:ascii="宋体" w:hAnsi="宋体"/>
                <w:sz w:val="24"/>
              </w:rPr>
              <w:t>门数</w:t>
            </w:r>
          </w:p>
        </w:tc>
        <w:tc>
          <w:tcPr>
            <w:tcW w:w="2800" w:type="dxa"/>
            <w:gridSpan w:val="4"/>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ascii="宋体" w:hAnsi="宋体"/>
                <w:sz w:val="24"/>
              </w:rPr>
              <w:t>学分</w:t>
            </w:r>
          </w:p>
        </w:tc>
        <w:tc>
          <w:tcPr>
            <w:tcW w:w="2100" w:type="dxa"/>
            <w:gridSpan w:val="3"/>
            <w:tcBorders>
              <w:top w:val="single" w:color="000000" w:sz="6" w:space="0"/>
              <w:left w:val="single" w:color="000000" w:sz="6" w:space="0"/>
              <w:right w:val="single" w:color="000000" w:sz="6" w:space="0"/>
            </w:tcBorders>
            <w:vAlign w:val="center"/>
          </w:tcPr>
          <w:p>
            <w:pPr>
              <w:jc w:val="center"/>
              <w:rPr>
                <w:rFonts w:ascii="宋体" w:hAnsi="宋体"/>
                <w:sz w:val="24"/>
              </w:rPr>
            </w:pPr>
            <w:r>
              <w:rPr>
                <w:rFonts w:hint="eastAsia" w:ascii="宋体" w:hAnsi="宋体"/>
                <w:sz w:val="24"/>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1" w:hRule="atLeast"/>
          <w:jc w:val="center"/>
        </w:trPr>
        <w:tc>
          <w:tcPr>
            <w:tcW w:w="2080" w:type="dxa"/>
            <w:vMerge w:val="continue"/>
            <w:tcBorders>
              <w:left w:val="single" w:color="000000" w:sz="6" w:space="0"/>
              <w:bottom w:val="single" w:color="000000" w:sz="6" w:space="0"/>
              <w:right w:val="single" w:color="000000" w:sz="6" w:space="0"/>
            </w:tcBorders>
            <w:vAlign w:val="center"/>
          </w:tcPr>
          <w:p>
            <w:pPr>
              <w:jc w:val="center"/>
              <w:rPr>
                <w:rFonts w:ascii="宋体" w:hAnsi="宋体"/>
                <w:sz w:val="24"/>
              </w:rPr>
            </w:pPr>
          </w:p>
        </w:tc>
        <w:tc>
          <w:tcPr>
            <w:tcW w:w="852" w:type="dxa"/>
            <w:vMerge w:val="continue"/>
            <w:tcBorders>
              <w:left w:val="single" w:color="000000" w:sz="6" w:space="0"/>
              <w:bottom w:val="single" w:color="000000" w:sz="6" w:space="0"/>
              <w:right w:val="single" w:color="000000" w:sz="6" w:space="0"/>
            </w:tcBorders>
            <w:vAlign w:val="center"/>
          </w:tcPr>
          <w:p>
            <w:pPr>
              <w:jc w:val="center"/>
              <w:rPr>
                <w:rFonts w:ascii="宋体" w:hAnsi="宋体"/>
                <w:sz w:val="24"/>
              </w:rPr>
            </w:pP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小计</w:t>
            </w: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A</w:t>
            </w: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B</w:t>
            </w: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C</w:t>
            </w:r>
          </w:p>
        </w:tc>
        <w:tc>
          <w:tcPr>
            <w:tcW w:w="700" w:type="dxa"/>
            <w:tcBorders>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A</w:t>
            </w:r>
          </w:p>
        </w:tc>
        <w:tc>
          <w:tcPr>
            <w:tcW w:w="700" w:type="dxa"/>
            <w:tcBorders>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B</w:t>
            </w:r>
          </w:p>
        </w:tc>
        <w:tc>
          <w:tcPr>
            <w:tcW w:w="700" w:type="dxa"/>
            <w:tcBorders>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top w:val="single" w:color="000000" w:sz="6" w:space="0"/>
              <w:left w:val="single" w:color="auto" w:sz="4" w:space="0"/>
            </w:tcBorders>
            <w:shd w:val="clear" w:color="auto" w:fill="auto"/>
            <w:vAlign w:val="center"/>
          </w:tcPr>
          <w:p>
            <w:pPr>
              <w:jc w:val="center"/>
              <w:rPr>
                <w:rFonts w:ascii="宋体" w:hAnsi="宋体"/>
                <w:sz w:val="24"/>
              </w:rPr>
            </w:pPr>
            <w:r>
              <w:rPr>
                <w:rFonts w:hint="eastAsia" w:ascii="宋体" w:hAnsi="宋体"/>
                <w:sz w:val="24"/>
              </w:rPr>
              <w:t>公共基础课程</w:t>
            </w:r>
          </w:p>
        </w:tc>
        <w:tc>
          <w:tcPr>
            <w:tcW w:w="852" w:type="dxa"/>
            <w:tcBorders>
              <w:top w:val="single" w:color="000000" w:sz="6" w:space="0"/>
            </w:tcBorders>
            <w:shd w:val="clear" w:color="auto" w:fill="auto"/>
            <w:vAlign w:val="center"/>
          </w:tcPr>
          <w:p>
            <w:pPr>
              <w:jc w:val="center"/>
              <w:rPr>
                <w:rFonts w:ascii="宋体" w:hAnsi="宋体"/>
                <w:sz w:val="24"/>
              </w:rPr>
            </w:pPr>
          </w:p>
        </w:tc>
        <w:tc>
          <w:tcPr>
            <w:tcW w:w="700" w:type="dxa"/>
            <w:tcBorders>
              <w:top w:val="single" w:color="000000" w:sz="6" w:space="0"/>
            </w:tcBorders>
            <w:shd w:val="clear" w:color="auto" w:fill="auto"/>
            <w:vAlign w:val="center"/>
          </w:tcPr>
          <w:p>
            <w:pPr>
              <w:jc w:val="center"/>
              <w:rPr>
                <w:rFonts w:ascii="宋体" w:hAnsi="宋体"/>
                <w:sz w:val="24"/>
              </w:rPr>
            </w:pPr>
          </w:p>
        </w:tc>
        <w:tc>
          <w:tcPr>
            <w:tcW w:w="700" w:type="dxa"/>
            <w:tcBorders>
              <w:top w:val="single" w:color="000000" w:sz="6" w:space="0"/>
            </w:tcBorders>
            <w:shd w:val="clear" w:color="auto" w:fill="auto"/>
            <w:vAlign w:val="center"/>
          </w:tcPr>
          <w:p>
            <w:pPr>
              <w:jc w:val="center"/>
              <w:rPr>
                <w:rFonts w:ascii="宋体" w:hAnsi="宋体"/>
                <w:sz w:val="24"/>
              </w:rPr>
            </w:pPr>
          </w:p>
        </w:tc>
        <w:tc>
          <w:tcPr>
            <w:tcW w:w="700" w:type="dxa"/>
            <w:tcBorders>
              <w:top w:val="single" w:color="000000" w:sz="6" w:space="0"/>
            </w:tcBorders>
            <w:shd w:val="clear" w:color="auto" w:fill="auto"/>
            <w:vAlign w:val="center"/>
          </w:tcPr>
          <w:p>
            <w:pPr>
              <w:jc w:val="center"/>
              <w:rPr>
                <w:rFonts w:ascii="宋体" w:hAnsi="宋体"/>
                <w:sz w:val="24"/>
              </w:rPr>
            </w:pPr>
          </w:p>
        </w:tc>
        <w:tc>
          <w:tcPr>
            <w:tcW w:w="700" w:type="dxa"/>
            <w:tcBorders>
              <w:top w:val="single" w:color="000000" w:sz="6" w:space="0"/>
            </w:tcBorders>
            <w:shd w:val="clear" w:color="auto" w:fill="auto"/>
            <w:vAlign w:val="center"/>
          </w:tcPr>
          <w:p>
            <w:pPr>
              <w:jc w:val="center"/>
              <w:rPr>
                <w:rFonts w:ascii="宋体" w:hAnsi="宋体"/>
                <w:sz w:val="24"/>
              </w:rPr>
            </w:pPr>
          </w:p>
        </w:tc>
        <w:tc>
          <w:tcPr>
            <w:tcW w:w="700" w:type="dxa"/>
            <w:tcBorders>
              <w:top w:val="single" w:color="000000" w:sz="6" w:space="0"/>
            </w:tcBorders>
            <w:shd w:val="clear" w:color="auto" w:fill="auto"/>
            <w:vAlign w:val="center"/>
          </w:tcPr>
          <w:p>
            <w:pPr>
              <w:jc w:val="center"/>
              <w:rPr>
                <w:rFonts w:ascii="宋体" w:hAnsi="宋体"/>
                <w:sz w:val="24"/>
              </w:rPr>
            </w:pPr>
          </w:p>
        </w:tc>
        <w:tc>
          <w:tcPr>
            <w:tcW w:w="700" w:type="dxa"/>
            <w:tcBorders>
              <w:top w:val="single" w:color="000000" w:sz="6" w:space="0"/>
            </w:tcBorders>
            <w:shd w:val="clear" w:color="auto" w:fill="auto"/>
            <w:vAlign w:val="center"/>
          </w:tcPr>
          <w:p>
            <w:pPr>
              <w:jc w:val="center"/>
              <w:rPr>
                <w:rFonts w:ascii="宋体" w:hAnsi="宋体"/>
                <w:sz w:val="24"/>
              </w:rPr>
            </w:pPr>
          </w:p>
        </w:tc>
        <w:tc>
          <w:tcPr>
            <w:tcW w:w="700" w:type="dxa"/>
            <w:tcBorders>
              <w:top w:val="single" w:color="000000" w:sz="6" w:space="0"/>
            </w:tcBorders>
            <w:shd w:val="clear" w:color="auto" w:fill="auto"/>
            <w:vAlign w:val="center"/>
          </w:tcPr>
          <w:p>
            <w:pPr>
              <w:jc w:val="center"/>
              <w:rPr>
                <w:rFonts w:ascii="宋体" w:hAnsi="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tcBorders>
            <w:shd w:val="clear" w:color="auto" w:fill="auto"/>
            <w:vAlign w:val="center"/>
          </w:tcPr>
          <w:p>
            <w:pPr>
              <w:jc w:val="center"/>
              <w:rPr>
                <w:rFonts w:ascii="宋体" w:hAnsi="宋体"/>
                <w:sz w:val="24"/>
              </w:rPr>
            </w:pPr>
            <w:r>
              <w:rPr>
                <w:rFonts w:hint="eastAsia" w:ascii="宋体" w:hAnsi="宋体"/>
                <w:sz w:val="24"/>
              </w:rPr>
              <w:t>专业（技能）课程</w:t>
            </w:r>
          </w:p>
        </w:tc>
        <w:tc>
          <w:tcPr>
            <w:tcW w:w="852"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bottom w:val="single" w:color="auto" w:sz="4" w:space="0"/>
            </w:tcBorders>
            <w:shd w:val="clear" w:color="auto" w:fill="auto"/>
            <w:vAlign w:val="center"/>
          </w:tcPr>
          <w:p>
            <w:pPr>
              <w:jc w:val="center"/>
              <w:rPr>
                <w:rFonts w:ascii="宋体" w:hAnsi="宋体"/>
                <w:sz w:val="24"/>
              </w:rPr>
            </w:pPr>
            <w:r>
              <w:rPr>
                <w:rFonts w:hint="eastAsia" w:ascii="宋体" w:hAnsi="宋体"/>
                <w:sz w:val="24"/>
              </w:rPr>
              <w:t>专业限选课程</w:t>
            </w:r>
          </w:p>
        </w:tc>
        <w:tc>
          <w:tcPr>
            <w:tcW w:w="852"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tcBorders>
            <w:shd w:val="clear" w:color="auto" w:fill="auto"/>
            <w:vAlign w:val="center"/>
          </w:tcPr>
          <w:p>
            <w:pPr>
              <w:jc w:val="center"/>
              <w:rPr>
                <w:rFonts w:ascii="宋体" w:hAnsi="宋体"/>
                <w:sz w:val="24"/>
              </w:rPr>
            </w:pPr>
            <w:r>
              <w:rPr>
                <w:rFonts w:hint="eastAsia" w:ascii="宋体" w:hAnsi="宋体"/>
                <w:sz w:val="24"/>
              </w:rPr>
              <w:t>实习实训</w:t>
            </w:r>
          </w:p>
        </w:tc>
        <w:tc>
          <w:tcPr>
            <w:tcW w:w="852"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tcBorders>
            <w:shd w:val="clear" w:color="auto" w:fill="auto"/>
            <w:vAlign w:val="center"/>
          </w:tcPr>
          <w:p>
            <w:pPr>
              <w:jc w:val="center"/>
              <w:rPr>
                <w:rFonts w:ascii="宋体" w:hAnsi="宋体"/>
                <w:sz w:val="24"/>
              </w:rPr>
            </w:pPr>
            <w:r>
              <w:rPr>
                <w:rFonts w:ascii="宋体" w:hAnsi="宋体"/>
                <w:sz w:val="24"/>
              </w:rPr>
              <w:t>合  计</w:t>
            </w:r>
          </w:p>
        </w:tc>
        <w:tc>
          <w:tcPr>
            <w:tcW w:w="852"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c>
          <w:tcPr>
            <w:tcW w:w="700" w:type="dxa"/>
            <w:shd w:val="clear" w:color="auto" w:fill="auto"/>
            <w:vAlign w:val="center"/>
          </w:tcPr>
          <w:p>
            <w:pPr>
              <w:jc w:val="center"/>
              <w:rPr>
                <w:rFonts w:ascii="宋体" w:hAnsi="宋体"/>
                <w:sz w:val="24"/>
              </w:rPr>
            </w:pPr>
          </w:p>
        </w:tc>
      </w:tr>
    </w:tbl>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（二）取证要求：本专业要求取得岗位职业资格证书和技能等级证书。</w:t>
      </w:r>
    </w:p>
    <w:tbl>
      <w:tblPr>
        <w:tblStyle w:val="9"/>
        <w:tblpPr w:leftFromText="180" w:rightFromText="180" w:vertAnchor="text" w:horzAnchor="margin" w:tblpXSpec="center" w:tblpY="386"/>
        <w:tblW w:w="7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137"/>
        <w:gridCol w:w="2137"/>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488" w:type="dxa"/>
            <w:gridSpan w:val="4"/>
            <w:tcBorders>
              <w:top w:val="nil"/>
              <w:left w:val="nil"/>
              <w:bottom w:val="single" w:color="auto" w:sz="4" w:space="0"/>
              <w:right w:val="nil"/>
            </w:tcBorders>
            <w:vAlign w:val="center"/>
          </w:tcPr>
          <w:p>
            <w:pPr>
              <w:spacing w:line="360" w:lineRule="auto"/>
              <w:ind w:firstLine="551" w:firstLineChars="196"/>
              <w:jc w:val="center"/>
              <w:rPr>
                <w:rFonts w:ascii="宋体" w:hAnsi="宋体"/>
                <w:b/>
                <w:sz w:val="28"/>
                <w:szCs w:val="28"/>
              </w:rPr>
            </w:pPr>
            <w:r>
              <w:rPr>
                <w:rFonts w:hint="eastAsia" w:ascii="宋体" w:hAnsi="宋体"/>
                <w:b/>
                <w:sz w:val="28"/>
                <w:szCs w:val="28"/>
              </w:rPr>
              <w:t>岗位职业资格证书和技能等级证书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548" w:type="dxa"/>
            <w:tcBorders>
              <w:top w:val="single" w:color="auto" w:sz="4" w:space="0"/>
              <w:right w:val="single" w:color="auto" w:sz="6" w:space="0"/>
            </w:tcBorders>
            <w:vAlign w:val="center"/>
          </w:tcPr>
          <w:p>
            <w:pPr>
              <w:jc w:val="center"/>
              <w:rPr>
                <w:rFonts w:ascii="宋体" w:hAnsi="宋体"/>
                <w:bCs/>
                <w:sz w:val="24"/>
              </w:rPr>
            </w:pPr>
            <w:r>
              <w:rPr>
                <w:rFonts w:hint="eastAsia" w:ascii="宋体" w:hAnsi="宋体"/>
                <w:bCs/>
                <w:sz w:val="24"/>
              </w:rPr>
              <w:t>证书名称</w:t>
            </w:r>
          </w:p>
        </w:tc>
        <w:tc>
          <w:tcPr>
            <w:tcW w:w="2137" w:type="dxa"/>
            <w:tcBorders>
              <w:top w:val="single" w:color="auto" w:sz="4" w:space="0"/>
              <w:left w:val="single" w:color="auto" w:sz="6" w:space="0"/>
              <w:right w:val="single" w:color="auto" w:sz="6" w:space="0"/>
            </w:tcBorders>
            <w:vAlign w:val="center"/>
          </w:tcPr>
          <w:p>
            <w:pPr>
              <w:jc w:val="center"/>
              <w:rPr>
                <w:rFonts w:ascii="宋体" w:hAnsi="宋体"/>
                <w:bCs/>
                <w:sz w:val="24"/>
              </w:rPr>
            </w:pPr>
            <w:r>
              <w:rPr>
                <w:rFonts w:hint="eastAsia" w:ascii="宋体" w:hAnsi="宋体"/>
                <w:bCs/>
                <w:sz w:val="24"/>
              </w:rPr>
              <w:t>等</w:t>
            </w:r>
            <w:r>
              <w:rPr>
                <w:rFonts w:ascii="宋体" w:hAnsi="宋体"/>
                <w:bCs/>
                <w:sz w:val="24"/>
              </w:rPr>
              <w:t xml:space="preserve">  </w:t>
            </w:r>
            <w:r>
              <w:rPr>
                <w:rFonts w:hint="eastAsia" w:ascii="宋体" w:hAnsi="宋体"/>
                <w:bCs/>
                <w:sz w:val="24"/>
              </w:rPr>
              <w:t>级</w:t>
            </w:r>
          </w:p>
        </w:tc>
        <w:tc>
          <w:tcPr>
            <w:tcW w:w="2137" w:type="dxa"/>
            <w:tcBorders>
              <w:top w:val="single" w:color="auto" w:sz="4" w:space="0"/>
              <w:left w:val="single" w:color="auto" w:sz="6" w:space="0"/>
              <w:right w:val="single" w:color="auto" w:sz="6" w:space="0"/>
            </w:tcBorders>
            <w:vAlign w:val="center"/>
          </w:tcPr>
          <w:p>
            <w:pPr>
              <w:jc w:val="center"/>
              <w:rPr>
                <w:rFonts w:ascii="宋体" w:hAnsi="宋体"/>
                <w:bCs/>
                <w:sz w:val="24"/>
              </w:rPr>
            </w:pPr>
            <w:r>
              <w:rPr>
                <w:rFonts w:hint="eastAsia" w:ascii="宋体" w:hAnsi="宋体"/>
                <w:bCs/>
                <w:sz w:val="24"/>
              </w:rPr>
              <w:t>考核部门</w:t>
            </w:r>
          </w:p>
        </w:tc>
        <w:tc>
          <w:tcPr>
            <w:tcW w:w="1666" w:type="dxa"/>
            <w:tcBorders>
              <w:top w:val="single" w:color="auto" w:sz="4" w:space="0"/>
              <w:left w:val="single" w:color="auto" w:sz="6" w:space="0"/>
            </w:tcBorders>
            <w:vAlign w:val="center"/>
          </w:tcPr>
          <w:p>
            <w:pPr>
              <w:jc w:val="center"/>
              <w:rPr>
                <w:rFonts w:ascii="宋体" w:hAnsi="宋体"/>
                <w:bCs/>
                <w:sz w:val="24"/>
              </w:rPr>
            </w:pPr>
            <w:r>
              <w:rPr>
                <w:rFonts w:hint="eastAsia" w:ascii="宋体" w:hAnsi="宋体"/>
                <w:bCs/>
                <w:sz w:val="24"/>
              </w:rPr>
              <w:t>学</w:t>
            </w:r>
            <w:r>
              <w:rPr>
                <w:rFonts w:ascii="宋体" w:hAnsi="宋体"/>
                <w:bCs/>
                <w:sz w:val="24"/>
              </w:rPr>
              <w:t xml:space="preserve">  </w:t>
            </w:r>
            <w:r>
              <w:rPr>
                <w:rFonts w:hint="eastAsia" w:ascii="宋体" w:hAnsi="宋体"/>
                <w:bCs/>
                <w:sz w:val="24"/>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1548" w:type="dxa"/>
            <w:vAlign w:val="center"/>
          </w:tcPr>
          <w:p>
            <w:pPr>
              <w:jc w:val="center"/>
              <w:rPr>
                <w:rFonts w:ascii="宋体" w:hAnsi="宋体"/>
                <w:bCs/>
                <w:color w:val="FF0000"/>
                <w:sz w:val="24"/>
              </w:rPr>
            </w:pPr>
          </w:p>
        </w:tc>
        <w:tc>
          <w:tcPr>
            <w:tcW w:w="2137" w:type="dxa"/>
            <w:vAlign w:val="center"/>
          </w:tcPr>
          <w:p>
            <w:pPr>
              <w:jc w:val="center"/>
              <w:rPr>
                <w:rFonts w:ascii="宋体" w:hAnsi="宋体"/>
                <w:bCs/>
                <w:color w:val="FF0000"/>
                <w:sz w:val="24"/>
              </w:rPr>
            </w:pPr>
          </w:p>
        </w:tc>
        <w:tc>
          <w:tcPr>
            <w:tcW w:w="2137" w:type="dxa"/>
            <w:vAlign w:val="center"/>
          </w:tcPr>
          <w:p>
            <w:pPr>
              <w:jc w:val="center"/>
              <w:rPr>
                <w:rFonts w:ascii="宋体" w:hAnsi="宋体"/>
                <w:bCs/>
                <w:color w:val="FF0000"/>
                <w:sz w:val="24"/>
              </w:rPr>
            </w:pPr>
          </w:p>
        </w:tc>
        <w:tc>
          <w:tcPr>
            <w:tcW w:w="1666" w:type="dxa"/>
            <w:vAlign w:val="center"/>
          </w:tcPr>
          <w:p>
            <w:pPr>
              <w:jc w:val="center"/>
              <w:rPr>
                <w:rFonts w:ascii="宋体" w:hAnsi="宋体"/>
                <w:bCs/>
                <w:color w:val="FF0000"/>
                <w:sz w:val="24"/>
              </w:rPr>
            </w:pPr>
          </w:p>
        </w:tc>
      </w:tr>
    </w:tbl>
    <w:p>
      <w:pPr>
        <w:spacing w:line="360" w:lineRule="auto"/>
        <w:ind w:firstLine="537" w:firstLineChars="168"/>
        <w:rPr>
          <w:rFonts w:ascii="黑体" w:hAnsi="宋体" w:eastAsia="黑体"/>
          <w:bCs/>
          <w:sz w:val="32"/>
          <w:szCs w:val="32"/>
        </w:rPr>
      </w:pPr>
      <w:bookmarkStart w:id="52" w:name="_Toc30238_WPSOffice_Level2"/>
      <w:r>
        <w:rPr>
          <w:rFonts w:hint="eastAsia" w:ascii="黑体" w:hAnsi="宋体" w:eastAsia="黑体"/>
          <w:bCs/>
          <w:sz w:val="32"/>
          <w:szCs w:val="32"/>
        </w:rPr>
        <w:t>十、学习深造建议</w:t>
      </w:r>
      <w:bookmarkEnd w:id="52"/>
    </w:p>
    <w:p>
      <w:pPr>
        <w:spacing w:line="360" w:lineRule="auto"/>
        <w:ind w:firstLine="403" w:firstLineChars="168"/>
        <w:rPr>
          <w:rFonts w:ascii="宋体" w:hAnsi="宋体"/>
          <w:bCs/>
          <w:sz w:val="24"/>
        </w:rPr>
      </w:pPr>
      <w:r>
        <w:rPr>
          <w:rFonts w:hint="eastAsia" w:ascii="宋体" w:hAnsi="宋体"/>
          <w:bCs/>
          <w:sz w:val="24"/>
        </w:rPr>
        <w:t>指每个专业学生毕业后，继续深造学习的渠道和接受更高层次教育的专业发展方向。</w:t>
      </w:r>
    </w:p>
    <w:p>
      <w:pPr>
        <w:spacing w:afterLines="50" w:line="360" w:lineRule="auto"/>
        <w:jc w:val="center"/>
        <w:rPr>
          <w:rFonts w:ascii="黑体" w:hAnsi="宋体" w:eastAsia="黑体"/>
          <w:sz w:val="36"/>
          <w:szCs w:val="36"/>
        </w:rPr>
      </w:pPr>
      <w:bookmarkStart w:id="53" w:name="_Toc28249_WPSOffice_Level1"/>
      <w:r>
        <w:rPr>
          <w:rFonts w:hint="eastAsia" w:ascii="黑体" w:hAnsi="宋体" w:eastAsia="黑体"/>
          <w:sz w:val="36"/>
          <w:szCs w:val="36"/>
        </w:rPr>
        <w:t>第二部分 舞蹈编导专业人才需求</w:t>
      </w:r>
      <w:bookmarkEnd w:id="53"/>
    </w:p>
    <w:p>
      <w:pPr>
        <w:spacing w:afterLines="50" w:line="360" w:lineRule="auto"/>
        <w:jc w:val="center"/>
        <w:rPr>
          <w:rFonts w:ascii="黑体" w:hAnsi="宋体" w:eastAsia="黑体"/>
          <w:sz w:val="36"/>
          <w:szCs w:val="36"/>
        </w:rPr>
      </w:pPr>
      <w:bookmarkStart w:id="54" w:name="_Toc19135_WPSOffice_Level2"/>
      <w:r>
        <w:rPr>
          <w:rFonts w:hint="eastAsia" w:ascii="黑体" w:hAnsi="宋体" w:eastAsia="黑体"/>
          <w:sz w:val="36"/>
          <w:szCs w:val="36"/>
        </w:rPr>
        <w:t>与专业建设调研报告</w:t>
      </w:r>
      <w:bookmarkEnd w:id="54"/>
    </w:p>
    <w:p>
      <w:pPr>
        <w:pStyle w:val="3"/>
        <w:snapToGrid w:val="0"/>
        <w:spacing w:before="0" w:after="0" w:line="360" w:lineRule="auto"/>
        <w:ind w:firstLine="640" w:firstLineChars="200"/>
        <w:rPr>
          <w:rFonts w:ascii="黑体" w:hAnsi="宋体"/>
          <w:b w:val="0"/>
          <w:szCs w:val="32"/>
        </w:rPr>
      </w:pPr>
      <w:bookmarkStart w:id="55" w:name="_Toc24669_WPSOffice_Level2"/>
      <w:bookmarkStart w:id="56" w:name="_Toc339913807"/>
      <w:bookmarkStart w:id="57" w:name="_Toc339985608"/>
      <w:bookmarkStart w:id="58" w:name="_Toc341338637"/>
      <w:r>
        <w:rPr>
          <w:rFonts w:hint="eastAsia" w:ascii="黑体" w:hAnsi="宋体"/>
          <w:b w:val="0"/>
          <w:szCs w:val="32"/>
        </w:rPr>
        <w:t>一、专业人才需求与专业建设调研基本思路与方法</w:t>
      </w:r>
      <w:bookmarkEnd w:id="55"/>
      <w:bookmarkEnd w:id="56"/>
      <w:bookmarkEnd w:id="57"/>
      <w:bookmarkEnd w:id="58"/>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 xml:space="preserve">（一）指导思想 </w:t>
      </w:r>
    </w:p>
    <w:p>
      <w:pPr>
        <w:spacing w:line="360" w:lineRule="auto"/>
        <w:rPr>
          <w:rFonts w:ascii="宋体" w:hAnsi="宋体"/>
          <w:sz w:val="24"/>
        </w:rPr>
      </w:pPr>
      <w:r>
        <w:rPr>
          <w:rFonts w:hint="eastAsia" w:ascii="宋体" w:hAnsi="宋体"/>
          <w:sz w:val="24"/>
        </w:rPr>
        <w:t xml:space="preserve"> 以邓小平理论和“三个代表”重要思想为指导，深入贯彻落实科学发展观，主动适应国家加快经济发展方式转变、产业结构调整和优化升级、主体功能区定位的要求，坚持以服务为宗旨、以就业为导向，走产学研结合的发展道路，以提高质量为核心，创新体制机制，工学结合、促进专业与产业对接，课程内容与职业标准对接、教学过程与生产过程对接、学历证书与职业资格证书对接、职业教育与终身学习对接，全面提升高等职业学校专业建设水平、条件装备水准和产业服务能力，大力培养高端技能型专门人才，建设具有中国特色的高水准的高等职业教育，为国家现代产业体系建设和实现中国创造战略目标提供优质人力资源支撑。</w:t>
      </w:r>
    </w:p>
    <w:p>
      <w:pPr>
        <w:spacing w:line="360" w:lineRule="auto"/>
        <w:ind w:firstLine="480" w:firstLineChars="200"/>
        <w:rPr>
          <w:rFonts w:ascii="宋体" w:hAnsi="宋体"/>
          <w:sz w:val="24"/>
        </w:rPr>
      </w:pPr>
      <w:r>
        <w:rPr>
          <w:rFonts w:hint="eastAsia" w:ascii="宋体" w:hAnsi="宋体"/>
          <w:sz w:val="24"/>
        </w:rPr>
        <w:t>舞蹈编导专业将主动适应晋城市经济发展需求，围绕晋城文化创意产业等重点领域的发展需要，把加快职业教育发展和繁荣经济，促进就业、建设先进文化紧密结合起来，增强紧迫感和使命感，加强内涵建设和提高教学质量，培养高素质舞蹈编导技能型艺术专门人才</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 xml:space="preserve">（二）基本思路 </w:t>
      </w:r>
    </w:p>
    <w:p>
      <w:pPr>
        <w:spacing w:line="360" w:lineRule="auto"/>
        <w:ind w:firstLine="480" w:firstLineChars="200"/>
        <w:rPr>
          <w:rFonts w:ascii="宋体" w:hAnsi="宋体"/>
          <w:sz w:val="24"/>
        </w:rPr>
      </w:pPr>
      <w:r>
        <w:rPr>
          <w:rFonts w:hint="eastAsia" w:ascii="宋体" w:hAnsi="宋体"/>
          <w:sz w:val="24"/>
        </w:rPr>
        <w:t>按照省委省政府关于文化产业建设的目标要求，主动适应经济和社会发展对艺术人才的需求，集中精力办好高职艺术教育，以培养表演类艺术人才为核心和特色，办精办强表演类专业。我们按照“以能力培养为宗旨，以就业为导向，走产学研结合发展道路”的教育理念，努力创新舞蹈编导人才培养模式，建立以人为本、因材施教的中国高职舞蹈编导专业教育体系。</w:t>
      </w:r>
    </w:p>
    <w:p>
      <w:pPr>
        <w:spacing w:line="360" w:lineRule="auto"/>
        <w:ind w:firstLine="480" w:firstLineChars="200"/>
        <w:rPr>
          <w:rFonts w:ascii="宋体" w:hAnsi="宋体"/>
          <w:sz w:val="24"/>
        </w:rPr>
      </w:pPr>
      <w:r>
        <w:rPr>
          <w:rFonts w:hint="eastAsia" w:ascii="宋体" w:hAnsi="宋体"/>
          <w:sz w:val="24"/>
        </w:rPr>
        <w:t>具体步骤是在第一年内先将舞蹈编导基础部分课程实施学分考核制，第二年完成舞蹈编导核心课程的学分考核。同时可以选学跨专业的课程，实现一专多能型专业技术人才的培养模式，搭建一个结构合理、功能完善、质量优良、能够调动学生自主学习积极性的教育平台。</w:t>
      </w:r>
    </w:p>
    <w:p>
      <w:pPr>
        <w:spacing w:line="360" w:lineRule="auto"/>
        <w:ind w:firstLine="480" w:firstLineChars="200"/>
        <w:rPr>
          <w:rFonts w:ascii="宋体" w:hAnsi="宋体"/>
          <w:sz w:val="24"/>
        </w:rPr>
      </w:pPr>
      <w:r>
        <w:rPr>
          <w:rFonts w:hint="eastAsia" w:ascii="宋体" w:hAnsi="宋体"/>
          <w:sz w:val="24"/>
        </w:rPr>
        <w:t>围绕舞蹈编导及相关行业对舞蹈编导人才的要求，以创新人才培养模式改革为切入点，以培养学生职业能力为核心，优化专业课程体系，加强师资队伍和实训基地建设，提高人才培养质量。</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 xml:space="preserve">（三）调研方法 </w:t>
      </w:r>
    </w:p>
    <w:p>
      <w:pPr>
        <w:spacing w:line="360" w:lineRule="auto"/>
        <w:ind w:firstLine="480" w:firstLineChars="200"/>
        <w:rPr>
          <w:rFonts w:ascii="宋体" w:hAnsi="宋体"/>
          <w:sz w:val="24"/>
        </w:rPr>
      </w:pPr>
      <w:bookmarkStart w:id="59" w:name="_Toc367114049"/>
      <w:bookmarkStart w:id="60" w:name="_Toc367113868"/>
      <w:bookmarkStart w:id="61" w:name="_Toc367113211"/>
      <w:bookmarkStart w:id="62" w:name="_Toc367112761"/>
      <w:bookmarkStart w:id="63" w:name="_Toc367113396"/>
      <w:bookmarkStart w:id="64" w:name="_Toc367113163"/>
      <w:bookmarkStart w:id="65" w:name="_Toc367113082"/>
      <w:bookmarkStart w:id="66" w:name="_Toc367112725"/>
      <w:bookmarkStart w:id="67" w:name="_Toc367113475"/>
      <w:bookmarkStart w:id="68" w:name="_Toc367112691"/>
      <w:bookmarkStart w:id="69" w:name="_Toc367113966"/>
      <w:bookmarkStart w:id="70" w:name="_Toc341338638"/>
      <w:bookmarkStart w:id="71" w:name="_Toc339913808"/>
      <w:bookmarkStart w:id="72" w:name="_Toc339985609"/>
      <w:r>
        <w:rPr>
          <w:rFonts w:hint="eastAsia" w:ascii="宋体" w:hAnsi="宋体"/>
          <w:sz w:val="24"/>
        </w:rPr>
        <w:t>我系在着力办学的同时注重对社会市场人才需求的调研，具体实施为到相关企事业单位进行实地考察，获取用人单位人才需求信息。召开座谈会，听取家长代表、教师代表、专家学者等各方面对艺术系科学发展的意见，同时建设网络论坛平台，广泛采纳网民的良好建议，并对学生实施问卷调查，吸收学生科学合理的教学要求。</w:t>
      </w:r>
      <w:bookmarkEnd w:id="59"/>
      <w:bookmarkEnd w:id="60"/>
      <w:bookmarkEnd w:id="61"/>
      <w:bookmarkEnd w:id="62"/>
      <w:bookmarkEnd w:id="63"/>
      <w:bookmarkEnd w:id="64"/>
      <w:bookmarkEnd w:id="65"/>
      <w:bookmarkEnd w:id="66"/>
      <w:bookmarkEnd w:id="67"/>
      <w:bookmarkEnd w:id="68"/>
      <w:bookmarkEnd w:id="69"/>
    </w:p>
    <w:p>
      <w:pPr>
        <w:pStyle w:val="3"/>
        <w:snapToGrid w:val="0"/>
        <w:spacing w:before="0" w:after="0" w:line="360" w:lineRule="auto"/>
        <w:ind w:firstLine="640" w:firstLineChars="200"/>
        <w:rPr>
          <w:rFonts w:ascii="黑体" w:hAnsi="宋体"/>
          <w:b w:val="0"/>
          <w:szCs w:val="32"/>
        </w:rPr>
      </w:pPr>
      <w:bookmarkStart w:id="73" w:name="_Toc11181_WPSOffice_Level2"/>
      <w:r>
        <w:rPr>
          <w:rFonts w:hint="eastAsia" w:ascii="黑体" w:hAnsi="宋体"/>
          <w:b w:val="0"/>
          <w:szCs w:val="32"/>
        </w:rPr>
        <w:t>二、专业人才需求调研</w:t>
      </w:r>
      <w:bookmarkEnd w:id="70"/>
      <w:bookmarkEnd w:id="71"/>
      <w:bookmarkEnd w:id="72"/>
      <w:bookmarkEnd w:id="73"/>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（一）行业发展社会背景与政策</w:t>
      </w:r>
    </w:p>
    <w:p>
      <w:pPr>
        <w:spacing w:line="360" w:lineRule="auto"/>
        <w:ind w:firstLine="480" w:firstLineChars="200"/>
        <w:rPr>
          <w:rFonts w:ascii="宋体" w:hAnsi="宋体"/>
          <w:sz w:val="24"/>
        </w:rPr>
      </w:pPr>
      <w:r>
        <w:rPr>
          <w:rFonts w:hint="eastAsia" w:ascii="宋体" w:hAnsi="宋体"/>
          <w:sz w:val="24"/>
        </w:rPr>
        <w:t>1.舞蹈编导专业教育的大众化需求将持续增长为本专业的持续发展提供了广阔的天地。我国近年来对文化建设越来越重视，社区文化建设、企业文化建设、校园文化建设都对舞蹈编导人才有迫切需求，国家文化软实力提高的成果也需要由编导进行创作来展示，进而推动社会主义文化大发展大繁荣的全面需求。</w:t>
      </w:r>
    </w:p>
    <w:p>
      <w:pPr>
        <w:spacing w:line="360" w:lineRule="auto"/>
        <w:ind w:firstLine="480" w:firstLineChars="200"/>
        <w:rPr>
          <w:rFonts w:ascii="宋体" w:hAnsi="宋体"/>
          <w:sz w:val="24"/>
        </w:rPr>
      </w:pPr>
      <w:r>
        <w:rPr>
          <w:rFonts w:hint="eastAsia" w:ascii="宋体" w:hAnsi="宋体"/>
          <w:sz w:val="24"/>
        </w:rPr>
        <w:t>2.舞蹈职业圈的扩张为本专业改革与发展提供了强劲动力。在社会主义市场经济条件下，文化体制的改革同时促进了文化产业的繁荣，人们逐渐形成自愿消费文化艺术的理念，促进了演艺产业、大众传媒、旅游产业的发展，也是舞蹈编导的市场呈现一片繁荣景象。</w:t>
      </w:r>
    </w:p>
    <w:p>
      <w:pPr>
        <w:spacing w:line="360" w:lineRule="auto"/>
        <w:ind w:firstLine="480" w:firstLineChars="200"/>
        <w:rPr>
          <w:rFonts w:ascii="宋体" w:hAnsi="宋体"/>
          <w:sz w:val="24"/>
        </w:rPr>
      </w:pPr>
      <w:r>
        <w:rPr>
          <w:rFonts w:hint="eastAsia" w:ascii="宋体" w:hAnsi="宋体"/>
          <w:sz w:val="24"/>
        </w:rPr>
        <w:t>3.剧场舞蹈不再是唯一舞蹈编导形式。随着文化建设的深入，广场舞蹈、校园舞蹈、健身舞蹈、电视舞蹈等等形式，也预示着舞蹈编导人才的多层次需求。</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（二）行业发展与人才需求</w:t>
      </w:r>
    </w:p>
    <w:p>
      <w:pPr>
        <w:spacing w:line="360" w:lineRule="auto"/>
        <w:ind w:firstLine="480" w:firstLineChars="200"/>
        <w:rPr>
          <w:rFonts w:ascii="宋体" w:hAnsi="宋体"/>
          <w:sz w:val="24"/>
        </w:rPr>
      </w:pPr>
      <w:r>
        <w:rPr>
          <w:rFonts w:hint="eastAsia" w:ascii="宋体" w:hAnsi="宋体"/>
          <w:sz w:val="24"/>
        </w:rPr>
        <w:t>本专业人才的需求主要体现在三个方面：表演人才、舞蹈普及教育人才及掌握舞蹈专业基本知识与技能、具有一定职业迁移能力的人才。</w:t>
      </w:r>
    </w:p>
    <w:p>
      <w:pPr>
        <w:spacing w:line="360" w:lineRule="auto"/>
        <w:ind w:firstLine="480" w:firstLineChars="200"/>
        <w:rPr>
          <w:rFonts w:ascii="宋体" w:hAnsi="宋体"/>
          <w:sz w:val="24"/>
        </w:rPr>
      </w:pPr>
      <w:r>
        <w:rPr>
          <w:rFonts w:hint="eastAsia" w:ascii="宋体" w:hAnsi="宋体"/>
          <w:sz w:val="24"/>
        </w:rPr>
        <w:t>随着艺术的普及和深入，现代社会对人才的需求不仅仅停留在表演上，还需要更多的集教学、编导、研究、管理等方面工作为一体的应用型艺术人才。因此，仅仅掌握知识和技能的学生在面临就业是总是被动的，只有培养具有“创造愿望</w:t>
      </w:r>
    </w:p>
    <w:p>
      <w:pPr>
        <w:spacing w:line="360" w:lineRule="auto"/>
        <w:rPr>
          <w:rFonts w:ascii="宋体" w:hAnsi="宋体"/>
          <w:sz w:val="24"/>
        </w:rPr>
      </w:pPr>
      <w:r>
        <w:rPr>
          <w:rFonts w:hint="eastAsia" w:ascii="宋体" w:hAnsi="宋体"/>
          <w:sz w:val="24"/>
        </w:rPr>
        <w:t>+知识技能+拼搏精神“的人才才是现代舞蹈教育的人才培养目标。</w:t>
      </w:r>
    </w:p>
    <w:p>
      <w:pPr>
        <w:spacing w:line="360" w:lineRule="auto"/>
        <w:ind w:firstLine="600" w:firstLineChars="250"/>
        <w:rPr>
          <w:rFonts w:ascii="宋体" w:hAnsi="宋体"/>
          <w:sz w:val="24"/>
        </w:rPr>
      </w:pPr>
      <w:r>
        <w:rPr>
          <w:rFonts w:hint="eastAsia" w:ascii="宋体" w:hAnsi="宋体"/>
          <w:sz w:val="24"/>
        </w:rPr>
        <w:t>在舞蹈普及教育方面，各类舞蹈都成为人们提升生活品质，追求精神享受的重要文体活动。群众对舞蹈艺术、舞蹈运动的热爱，催生了各级各类培训机构，也对各类舞蹈培训师资及编导人才形成了巨大需求。</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（三）区域专业对应的职业岗位分析</w:t>
      </w:r>
    </w:p>
    <w:p>
      <w:pPr>
        <w:spacing w:line="360" w:lineRule="auto"/>
        <w:ind w:firstLine="480" w:firstLineChars="200"/>
        <w:rPr>
          <w:rFonts w:ascii="宋体" w:hAnsi="宋体"/>
          <w:sz w:val="24"/>
        </w:rPr>
      </w:pPr>
      <w:r>
        <w:rPr>
          <w:rFonts w:hint="eastAsia" w:ascii="宋体" w:hAnsi="宋体"/>
          <w:sz w:val="24"/>
        </w:rPr>
        <w:t>晋城市现有大量的各级各类舞蹈培训机构，各个中小学也需要大量舞蹈专业人才，以满足中小学美育及校园文化工作的需求；</w:t>
      </w:r>
    </w:p>
    <w:p>
      <w:pPr>
        <w:spacing w:line="360" w:lineRule="auto"/>
        <w:ind w:firstLine="360" w:firstLineChars="150"/>
        <w:rPr>
          <w:rFonts w:ascii="宋体" w:hAnsi="宋体"/>
          <w:sz w:val="24"/>
        </w:rPr>
      </w:pPr>
      <w:r>
        <w:rPr>
          <w:rFonts w:hint="eastAsia" w:ascii="宋体" w:hAnsi="宋体"/>
          <w:sz w:val="24"/>
        </w:rPr>
        <w:t>晋城市现有各级文工团演员更新需要大量的专业舞蹈编导人才；</w:t>
      </w:r>
    </w:p>
    <w:p>
      <w:pPr>
        <w:spacing w:line="360" w:lineRule="auto"/>
        <w:ind w:firstLine="480" w:firstLineChars="200"/>
        <w:rPr>
          <w:rFonts w:ascii="宋体" w:hAnsi="宋体"/>
          <w:sz w:val="24"/>
        </w:rPr>
      </w:pPr>
      <w:r>
        <w:rPr>
          <w:rFonts w:hint="eastAsia" w:ascii="宋体" w:hAnsi="宋体"/>
          <w:sz w:val="24"/>
        </w:rPr>
        <w:t>晋城市现有文化馆（站）及各个社区都需要大量的舞蹈专业人才进行充实，以推动社会文化活动的建设和发展；</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（四）人才结构分析</w:t>
      </w:r>
    </w:p>
    <w:p>
      <w:pPr>
        <w:spacing w:line="360" w:lineRule="auto"/>
        <w:ind w:firstLine="480" w:firstLineChars="200"/>
        <w:rPr>
          <w:rFonts w:ascii="宋体" w:hAnsi="宋体"/>
          <w:sz w:val="24"/>
        </w:rPr>
      </w:pPr>
      <w:bookmarkStart w:id="74" w:name="_Toc339985610"/>
      <w:bookmarkStart w:id="75" w:name="_Toc341338639"/>
      <w:bookmarkStart w:id="76" w:name="_Toc339913809"/>
      <w:r>
        <w:rPr>
          <w:rFonts w:hint="eastAsia" w:ascii="宋体" w:hAnsi="宋体"/>
          <w:sz w:val="24"/>
        </w:rPr>
        <w:t>舞蹈编导专业的学生经过系统、专业的学习，既要达到一定的表演能力，又要具有一定的创新意识，能够具备一定的组织、教学能力和创新能力，使学生形成符合现代社会需求的“专业知识+职业技能+素质+特长“的知识结构体系。</w:t>
      </w:r>
    </w:p>
    <w:p>
      <w:pPr>
        <w:pStyle w:val="3"/>
        <w:snapToGrid w:val="0"/>
        <w:spacing w:before="0" w:after="0" w:line="360" w:lineRule="auto"/>
        <w:ind w:firstLine="640" w:firstLineChars="200"/>
        <w:rPr>
          <w:rFonts w:ascii="黑体" w:hAnsi="宋体"/>
          <w:b w:val="0"/>
          <w:szCs w:val="32"/>
        </w:rPr>
      </w:pPr>
      <w:bookmarkStart w:id="77" w:name="_Toc4399_WPSOffice_Level2"/>
      <w:r>
        <w:rPr>
          <w:rFonts w:hint="eastAsia" w:ascii="黑体" w:hAnsi="宋体"/>
          <w:b w:val="0"/>
          <w:szCs w:val="32"/>
        </w:rPr>
        <w:t>三、专业现状调研</w:t>
      </w:r>
      <w:bookmarkEnd w:id="74"/>
      <w:bookmarkEnd w:id="75"/>
      <w:bookmarkEnd w:id="76"/>
      <w:bookmarkEnd w:id="77"/>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（一）教育专业点数布局与规模</w:t>
      </w:r>
    </w:p>
    <w:p>
      <w:pPr>
        <w:spacing w:line="360" w:lineRule="auto"/>
        <w:ind w:firstLine="480" w:firstLineChars="200"/>
        <w:rPr>
          <w:rFonts w:ascii="宋体" w:hAnsi="宋体"/>
          <w:sz w:val="24"/>
        </w:rPr>
      </w:pPr>
      <w:r>
        <w:rPr>
          <w:rFonts w:hint="eastAsia" w:ascii="宋体" w:hAnsi="宋体"/>
          <w:sz w:val="24"/>
        </w:rPr>
        <w:t>山西省共有高职院校约41所，其中具有舞蹈编导专业的也达到了十几所之多，分布在山西省的各地市。我院是我市唯一的一所具有舞蹈编导专业的高等院校，与我市相邻的还有长治职业技术学院、临汾职业技术学院及运城幼儿师范高等专科学校等。目前，我院的舞蹈编导专业发展良好，逐渐扩大，是我市舞蹈人才培养的主要途径。</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（二）专业历史</w:t>
      </w:r>
    </w:p>
    <w:p>
      <w:pPr>
        <w:spacing w:line="360" w:lineRule="auto"/>
        <w:ind w:firstLine="480" w:firstLineChars="200"/>
        <w:rPr>
          <w:rFonts w:ascii="宋体" w:hAnsi="宋体"/>
          <w:sz w:val="24"/>
        </w:rPr>
      </w:pPr>
      <w:r>
        <w:rPr>
          <w:rFonts w:hint="eastAsia" w:ascii="宋体" w:hAnsi="宋体"/>
          <w:sz w:val="24"/>
        </w:rPr>
        <w:t>我院舞蹈编导自200年开始招生，发展至今，培养学生近千名。曾于2001——2006年聘请北京舞蹈学院何群为舞蹈编导专业的教学训练做长期指导，使舞蹈专业的基础训练系统化、规范化；2009——2013年聘请我市一级舞蹈演员常炎为我院的学生进行舞蹈编创的指导，以提高我院舞蹈编导专业学生的实际创新能力。2013年聘请北京舞蹈学院编导陈二勇为我院的舞蹈编导专业进行实践指导，以提高学生的职业能力。</w:t>
      </w:r>
    </w:p>
    <w:p>
      <w:pPr>
        <w:spacing w:line="360" w:lineRule="auto"/>
        <w:ind w:firstLine="480" w:firstLineChars="200"/>
        <w:rPr>
          <w:rFonts w:ascii="宋体" w:hAnsi="宋体"/>
          <w:sz w:val="24"/>
        </w:rPr>
      </w:pPr>
      <w:r>
        <w:rPr>
          <w:rFonts w:hint="eastAsia" w:ascii="宋体" w:hAnsi="宋体"/>
          <w:sz w:val="24"/>
        </w:rPr>
        <w:t>舞蹈编导专业始终坚持以服务为宗旨，以就业为导向，不断深化教育教学改革。在教学体系方面，逐步建立起以学生为中心，以培养学生的综合素质能力、创造性思维能力和技能培养为重点，以适应现代教育为突破口，进一步深化和加强舞蹈表演专业的建设。</w:t>
      </w:r>
    </w:p>
    <w:p>
      <w:pPr>
        <w:spacing w:line="360" w:lineRule="auto"/>
        <w:ind w:firstLine="360" w:firstLineChars="150"/>
        <w:rPr>
          <w:rFonts w:ascii="宋体" w:hAnsi="宋体"/>
          <w:sz w:val="24"/>
        </w:rPr>
      </w:pPr>
      <w:r>
        <w:rPr>
          <w:rFonts w:hint="eastAsia" w:ascii="宋体" w:hAnsi="宋体"/>
          <w:sz w:val="24"/>
        </w:rPr>
        <w:t>办学期间，我院舞蹈编导专业年年参加晋城市的文化下乡、消夏晚会、春节联欢晚会等文化活动，取得了社会的认可；参加省文化厅每三年一次的音乐舞蹈比赛，均取得令人骄傲的成绩；参加全省职业院校音乐舞蹈比赛，多次获得一、二等奖，年在全省职业院校音乐舞蹈大赛的颁奖晚会上表演了我院自行创作的大型   音画《农颂》；2007年，我院舞蹈专业学生独自承担了首届国际围棋节的开幕式大型演出并获得巨大成功；2013年，我院又成功的完成了国际旅游节开幕式《善美晋城》的舞台剧的创作及演出任务。</w:t>
      </w:r>
    </w:p>
    <w:p>
      <w:pPr>
        <w:spacing w:line="360" w:lineRule="auto"/>
        <w:ind w:firstLine="480" w:firstLineChars="200"/>
        <w:rPr>
          <w:rFonts w:ascii="宋体" w:hAnsi="宋体"/>
          <w:sz w:val="24"/>
        </w:rPr>
      </w:pPr>
      <w:r>
        <w:rPr>
          <w:rFonts w:hint="eastAsia" w:ascii="宋体" w:hAnsi="宋体"/>
          <w:sz w:val="24"/>
        </w:rPr>
        <w:t>我院已有的毕业生中，有%学生选择了进入省内外高校继续深造，毕业后进入我市各中学或中职院校开辟艺术教育；有%学生选择舞台表演和创作，现在晋城市皇城相府文工团、晋城市文工团、蓝焰文工团、矿务局演艺公司担任创作人员；%学生在各个企事业单位的工会、团委等部分负责文化宣传等工作；还有%学生自己创业，建立了工作室，承担社会的舞蹈培训及排练演出活动。</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（三）专业方向设置</w:t>
      </w:r>
    </w:p>
    <w:p>
      <w:pPr>
        <w:spacing w:line="360" w:lineRule="auto"/>
        <w:ind w:firstLine="120" w:firstLineChars="50"/>
        <w:rPr>
          <w:rFonts w:ascii="宋体" w:hAnsi="宋体"/>
          <w:sz w:val="24"/>
        </w:rPr>
      </w:pPr>
      <w:r>
        <w:rPr>
          <w:rFonts w:hint="eastAsia" w:ascii="宋体" w:hAnsi="宋体"/>
          <w:sz w:val="24"/>
        </w:rPr>
        <w:t>舞蹈编导专业方向：舞蹈的编排、策划；</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（四）专业就业优势</w:t>
      </w:r>
    </w:p>
    <w:p>
      <w:pPr>
        <w:spacing w:line="360" w:lineRule="auto"/>
        <w:ind w:firstLine="480" w:firstLineChars="200"/>
        <w:rPr>
          <w:rFonts w:ascii="宋体" w:hAnsi="宋体"/>
          <w:sz w:val="24"/>
        </w:rPr>
      </w:pPr>
      <w:bookmarkStart w:id="78" w:name="_Toc339913810"/>
      <w:bookmarkStart w:id="79" w:name="_Toc341338640"/>
      <w:bookmarkStart w:id="80" w:name="_Toc339985611"/>
      <w:r>
        <w:rPr>
          <w:rFonts w:hint="eastAsia" w:ascii="宋体" w:hAnsi="宋体"/>
          <w:sz w:val="24"/>
        </w:rPr>
        <w:t>舞蹈编导专业的毕业生综合素质较高，专业能力强，具有团队协作精神，具有一定的适应社会的能力，适应职业生涯发展的能力和创新精神与创业意识。</w:t>
      </w:r>
    </w:p>
    <w:p>
      <w:pPr>
        <w:pStyle w:val="3"/>
        <w:snapToGrid w:val="0"/>
        <w:spacing w:before="0" w:after="0" w:line="360" w:lineRule="auto"/>
        <w:ind w:firstLine="640" w:firstLineChars="200"/>
        <w:rPr>
          <w:rFonts w:ascii="黑体" w:hAnsi="宋体"/>
          <w:b w:val="0"/>
          <w:szCs w:val="32"/>
        </w:rPr>
      </w:pPr>
      <w:bookmarkStart w:id="81" w:name="_Toc1669_WPSOffice_Level2"/>
      <w:r>
        <w:rPr>
          <w:rFonts w:hint="eastAsia" w:ascii="黑体" w:hAnsi="宋体"/>
          <w:b w:val="0"/>
          <w:szCs w:val="32"/>
        </w:rPr>
        <w:t>四、专业就业面向</w:t>
      </w:r>
      <w:bookmarkEnd w:id="78"/>
      <w:bookmarkEnd w:id="79"/>
      <w:bookmarkEnd w:id="80"/>
      <w:bookmarkEnd w:id="81"/>
    </w:p>
    <w:p>
      <w:pPr>
        <w:spacing w:line="360" w:lineRule="auto"/>
        <w:rPr>
          <w:rFonts w:ascii="宋体" w:hAnsi="宋体"/>
          <w:sz w:val="24"/>
        </w:rPr>
      </w:pPr>
      <w:bookmarkStart w:id="82" w:name="_Toc339913811"/>
      <w:bookmarkStart w:id="83" w:name="_Toc339985612"/>
      <w:bookmarkStart w:id="84" w:name="_Toc341338641"/>
      <w:r>
        <w:rPr>
          <w:rFonts w:hint="eastAsia" w:ascii="宋体" w:hAnsi="宋体"/>
          <w:sz w:val="24"/>
        </w:rPr>
        <w:t>（1）一般文艺团体的舞蹈编导；</w:t>
      </w:r>
    </w:p>
    <w:p>
      <w:pPr>
        <w:spacing w:line="360" w:lineRule="auto"/>
        <w:rPr>
          <w:rFonts w:ascii="宋体" w:hAnsi="宋体"/>
          <w:sz w:val="24"/>
        </w:rPr>
      </w:pPr>
      <w:r>
        <w:rPr>
          <w:rFonts w:hint="eastAsia" w:ascii="宋体" w:hAnsi="宋体"/>
          <w:sz w:val="24"/>
        </w:rPr>
        <w:t>（2）中小学校、少年宫、文化馆（站）</w:t>
      </w:r>
    </w:p>
    <w:p>
      <w:pPr>
        <w:spacing w:line="360" w:lineRule="auto"/>
        <w:rPr>
          <w:rFonts w:ascii="宋体" w:hAnsi="宋体"/>
          <w:sz w:val="24"/>
        </w:rPr>
      </w:pPr>
      <w:r>
        <w:rPr>
          <w:rFonts w:hint="eastAsia" w:ascii="宋体" w:hAnsi="宋体"/>
          <w:sz w:val="24"/>
        </w:rPr>
        <w:t>（3）社会各类培训机构及企事业单位的演出、编导、策划、组织、管理及教学。</w:t>
      </w:r>
    </w:p>
    <w:p>
      <w:pPr>
        <w:pStyle w:val="3"/>
        <w:snapToGrid w:val="0"/>
        <w:spacing w:before="0" w:after="0" w:line="360" w:lineRule="auto"/>
        <w:ind w:firstLine="640" w:firstLineChars="200"/>
        <w:rPr>
          <w:rFonts w:ascii="黑体" w:hAnsi="宋体"/>
          <w:b w:val="0"/>
          <w:szCs w:val="32"/>
        </w:rPr>
      </w:pPr>
      <w:bookmarkStart w:id="85" w:name="_Toc96_WPSOffice_Level2"/>
      <w:r>
        <w:rPr>
          <w:rFonts w:hint="eastAsia" w:ascii="黑体" w:hAnsi="宋体"/>
          <w:b w:val="0"/>
          <w:szCs w:val="32"/>
        </w:rPr>
        <w:t>五、专业教学改革建议</w:t>
      </w:r>
      <w:bookmarkEnd w:id="82"/>
      <w:bookmarkEnd w:id="83"/>
      <w:bookmarkEnd w:id="84"/>
      <w:bookmarkEnd w:id="85"/>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（一）探索多元办学模式</w:t>
      </w:r>
    </w:p>
    <w:p>
      <w:pPr>
        <w:spacing w:line="360" w:lineRule="auto"/>
        <w:ind w:firstLine="480" w:firstLineChars="200"/>
        <w:rPr>
          <w:rFonts w:ascii="宋体" w:hAnsi="宋体"/>
          <w:sz w:val="24"/>
        </w:rPr>
      </w:pPr>
      <w:r>
        <w:rPr>
          <w:rFonts w:hint="eastAsia" w:ascii="宋体" w:hAnsi="宋体"/>
          <w:sz w:val="24"/>
        </w:rPr>
        <w:t>1.在传统办学模式上，结合高职教育特点，建立我院校内艺术团，为学生提供实践表演的条件，形成“院团合一”</w:t>
      </w:r>
    </w:p>
    <w:p>
      <w:pPr>
        <w:spacing w:line="360" w:lineRule="auto"/>
        <w:ind w:firstLine="480" w:firstLineChars="200"/>
        <w:rPr>
          <w:rFonts w:ascii="宋体" w:hAnsi="宋体"/>
          <w:sz w:val="24"/>
        </w:rPr>
      </w:pPr>
      <w:r>
        <w:rPr>
          <w:rFonts w:hint="eastAsia" w:ascii="宋体" w:hAnsi="宋体"/>
          <w:sz w:val="24"/>
        </w:rPr>
        <w:t>2.坚持采用“请进来、走出去”的方式，聘请舞蹈教学和表演专家为舞蹈教学及实践表演进行指导，并担任兼职教师。</w:t>
      </w:r>
    </w:p>
    <w:p>
      <w:pPr>
        <w:spacing w:line="360" w:lineRule="auto"/>
        <w:ind w:firstLine="480" w:firstLineChars="200"/>
        <w:rPr>
          <w:rFonts w:ascii="宋体" w:hAnsi="宋体"/>
          <w:sz w:val="24"/>
        </w:rPr>
      </w:pPr>
      <w:r>
        <w:rPr>
          <w:rFonts w:hint="eastAsia" w:ascii="宋体" w:hAnsi="宋体"/>
          <w:sz w:val="24"/>
        </w:rPr>
        <w:t>3.形成学生艺术实践贯穿培养全过程，演学交替的教学模式。将重点放在教学过程的实践性、开放性和职业性上，形成有利于增强学生职业能力的教学模式，形成产学结合的长效机制。</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（二）推进校企对接，深化人才培养模式改革</w:t>
      </w:r>
    </w:p>
    <w:p>
      <w:pPr>
        <w:spacing w:line="360" w:lineRule="auto"/>
        <w:ind w:firstLine="480" w:firstLineChars="200"/>
        <w:rPr>
          <w:rFonts w:ascii="宋体" w:hAnsi="宋体"/>
          <w:sz w:val="24"/>
        </w:rPr>
      </w:pPr>
      <w:r>
        <w:rPr>
          <w:rFonts w:hint="eastAsia" w:ascii="宋体" w:hAnsi="宋体"/>
          <w:sz w:val="24"/>
        </w:rPr>
        <w:t>积极推进校企对接，发挥我院“院团合一”的办学特色，以就业为导向，创建“演学结合”的人才培养模式。三年学制期间，按照“演学结合”人才培养模式安排理论教学与实践实训，以培养与舞蹈职业岗位能力相适应的、实用有效的人才培养系统建设为目的，着力培养学生的职业素质和职业能力，以胜任职业岗位和可持续发展为标准，不断深化舞蹈编导专业演学结合人才培养模式改革，努力将理论知识学习、实践能力培养、综合素质塑造三方面紧密结合起来，将职业素质培养贯穿教学全过程。学生通过在课堂、社会、校内外实训基地进行技能实训和顶岗实习，提高学生的就业竞争力和可持续发展能力，成为社会文化产业及文化服务体系所需的综合素质较高、专业技能过硬、有较强职业迁移能力的高素质应用型艺术专门人才。</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（三）改革课程与教学</w:t>
      </w:r>
    </w:p>
    <w:p>
      <w:pPr>
        <w:spacing w:line="360" w:lineRule="auto"/>
        <w:ind w:firstLine="480" w:firstLineChars="200"/>
        <w:rPr>
          <w:rFonts w:ascii="宋体" w:hAnsi="宋体"/>
          <w:sz w:val="24"/>
        </w:rPr>
      </w:pPr>
      <w:r>
        <w:rPr>
          <w:rFonts w:hint="eastAsia" w:ascii="宋体" w:hAnsi="宋体"/>
          <w:sz w:val="24"/>
        </w:rPr>
        <w:t>舞蹈编导课程设置从职业岗位工作领域能力分析入手，以培养舞台表演能力为主线，加强综合培养，构建突出职业性和开放性。课程体系已职业能力培养为核心，以就业岗位需求为依据，优化课程配置。</w:t>
      </w:r>
    </w:p>
    <w:p>
      <w:pPr>
        <w:spacing w:line="360" w:lineRule="auto"/>
        <w:ind w:firstLine="480" w:firstLineChars="200"/>
        <w:rPr>
          <w:rFonts w:ascii="宋体" w:hAnsi="宋体"/>
          <w:sz w:val="24"/>
        </w:rPr>
      </w:pPr>
      <w:r>
        <w:rPr>
          <w:rFonts w:hint="eastAsia" w:ascii="宋体" w:hAnsi="宋体"/>
          <w:sz w:val="24"/>
        </w:rPr>
        <w:t>深化校企合作，努力实现校企对接，与企业（表演团体）共同研发课程与教学资源，紧紧围绕演学结合人才培养方案，以精品课程建设、网络课程建设为手段、以题库、电子教案和各项教学资源建设为基础，不断完善各课程教学大纲、教学计划，制定各课程的实训教学大纲，明确要求及标准，建设以实践操作为核心，知识、能力、素质并重的优质核心课程。</w:t>
      </w:r>
    </w:p>
    <w:p>
      <w:pPr>
        <w:spacing w:line="360" w:lineRule="auto"/>
        <w:ind w:firstLine="480" w:firstLineChars="200"/>
        <w:rPr>
          <w:rFonts w:ascii="宋体" w:hAnsi="宋体"/>
          <w:sz w:val="24"/>
        </w:rPr>
      </w:pPr>
      <w:r>
        <w:rPr>
          <w:rFonts w:hint="eastAsia" w:ascii="宋体" w:hAnsi="宋体"/>
          <w:sz w:val="24"/>
        </w:rPr>
        <w:t>补充录制音像教材，利用电视教学、网络信息，只管、形象、生动的画面准确地表达教学内容，是学生获得充分的感知，激发学习的兴趣，加深印象和记忆。</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（四）加强“双师”素质教学团队建设</w:t>
      </w:r>
    </w:p>
    <w:p>
      <w:pPr>
        <w:spacing w:line="360" w:lineRule="auto"/>
        <w:ind w:firstLine="480" w:firstLineChars="200"/>
        <w:rPr>
          <w:rFonts w:ascii="宋体" w:hAnsi="宋体"/>
          <w:sz w:val="24"/>
        </w:rPr>
      </w:pPr>
      <w:r>
        <w:rPr>
          <w:rFonts w:hint="eastAsia" w:ascii="宋体" w:hAnsi="宋体"/>
          <w:sz w:val="24"/>
        </w:rPr>
        <w:t>舞蹈教师师资偏于年轻，在职称结构、学历结构、“双师”素质等方面都有待提高，我们将以加强专业建设为契机，以提高培养人才水平为目的，全面提升师资队伍整体水平。</w:t>
      </w:r>
    </w:p>
    <w:p>
      <w:pPr>
        <w:spacing w:line="360" w:lineRule="auto"/>
        <w:ind w:firstLine="480" w:firstLineChars="200"/>
        <w:rPr>
          <w:rFonts w:ascii="宋体" w:hAnsi="宋体"/>
          <w:sz w:val="24"/>
        </w:rPr>
      </w:pPr>
      <w:r>
        <w:rPr>
          <w:rFonts w:hint="eastAsia" w:ascii="宋体" w:hAnsi="宋体"/>
          <w:sz w:val="24"/>
        </w:rPr>
        <w:t>舞蹈编导专业课程实践性很强，对教师“双师素质”要求高，培养“能演会教”的“双师型”教师是舞蹈编导专业建设中的重中之重，也是舞蹈编导专业建设的关键，现我院舞蹈专业教师共16名，双师型教师已达到13名。同时鼓励教师考取所教学科相对应或相接近的各种职业资格证书，要求中青年教师定期参加社会实践活动。同时，还选聘既有丰富实践经验又有一定教学能力的舞蹈专家担任兼职教师。有北京舞蹈学院教授何群、北京舞蹈学院编导陈二勇、晋城市一级演员常炎等来指导本专业的实践教学。</w:t>
      </w:r>
    </w:p>
    <w:p>
      <w:pPr>
        <w:spacing w:line="360" w:lineRule="auto"/>
        <w:ind w:firstLine="480" w:firstLineChars="200"/>
        <w:rPr>
          <w:rFonts w:ascii="宋体" w:hAnsi="宋体"/>
          <w:sz w:val="24"/>
        </w:rPr>
      </w:pPr>
      <w:r>
        <w:rPr>
          <w:rFonts w:hint="eastAsia" w:ascii="宋体" w:hAnsi="宋体"/>
          <w:sz w:val="24"/>
        </w:rPr>
        <w:t>此外，还要对青年师资的课堂教学、舞台实践、专业论文撰写工作实行动态审查，进行定期评估考核，形成长效“双师”素质考核机制。</w:t>
      </w:r>
    </w:p>
    <w:p>
      <w:pPr>
        <w:pStyle w:val="2"/>
        <w:adjustRightInd w:val="0"/>
        <w:snapToGrid w:val="0"/>
        <w:spacing w:before="0" w:after="0" w:line="360" w:lineRule="auto"/>
        <w:jc w:val="center"/>
        <w:rPr>
          <w:rFonts w:ascii="黑体" w:hAnsi="宋体" w:eastAsia="黑体"/>
          <w:b w:val="0"/>
          <w:sz w:val="36"/>
          <w:szCs w:val="36"/>
        </w:rPr>
      </w:pPr>
      <w:bookmarkStart w:id="86" w:name="_Toc21670_WPSOffice_Level1"/>
      <w:r>
        <w:rPr>
          <w:rFonts w:hint="eastAsia" w:ascii="黑体" w:hAnsi="宋体" w:eastAsia="黑体"/>
          <w:b w:val="0"/>
          <w:sz w:val="36"/>
          <w:szCs w:val="36"/>
        </w:rPr>
        <w:t xml:space="preserve">第三部分 </w:t>
      </w:r>
      <w:r>
        <w:rPr>
          <w:rFonts w:hint="eastAsia" w:ascii="黑体" w:hAnsi="宋体" w:eastAsia="黑体"/>
          <w:b w:val="0"/>
          <w:bCs w:val="0"/>
          <w:sz w:val="36"/>
          <w:szCs w:val="36"/>
        </w:rPr>
        <w:t>舞蹈编导</w:t>
      </w:r>
      <w:r>
        <w:rPr>
          <w:rFonts w:hint="eastAsia" w:ascii="黑体" w:hAnsi="宋体" w:eastAsia="黑体"/>
          <w:b w:val="0"/>
          <w:sz w:val="36"/>
          <w:szCs w:val="36"/>
        </w:rPr>
        <w:t>专业职业岗位</w:t>
      </w:r>
      <w:bookmarkEnd w:id="86"/>
    </w:p>
    <w:p>
      <w:pPr>
        <w:pStyle w:val="2"/>
        <w:adjustRightInd w:val="0"/>
        <w:snapToGrid w:val="0"/>
        <w:spacing w:before="0" w:after="0" w:line="360" w:lineRule="auto"/>
        <w:jc w:val="center"/>
        <w:rPr>
          <w:rFonts w:ascii="宋体" w:hAnsi="宋体"/>
          <w:b w:val="0"/>
          <w:sz w:val="36"/>
          <w:szCs w:val="36"/>
        </w:rPr>
      </w:pPr>
      <w:bookmarkStart w:id="87" w:name="_Toc25324_WPSOffice_Level2"/>
      <w:r>
        <w:rPr>
          <w:rFonts w:hint="eastAsia" w:ascii="黑体" w:hAnsi="宋体" w:eastAsia="黑体"/>
          <w:b w:val="0"/>
          <w:sz w:val="36"/>
          <w:szCs w:val="36"/>
        </w:rPr>
        <w:t>与工作任务分析报告</w:t>
      </w:r>
      <w:bookmarkEnd w:id="87"/>
    </w:p>
    <w:p>
      <w:pPr>
        <w:pStyle w:val="3"/>
        <w:snapToGrid w:val="0"/>
        <w:spacing w:before="0" w:after="0" w:line="360" w:lineRule="auto"/>
        <w:ind w:firstLine="640" w:firstLineChars="200"/>
        <w:rPr>
          <w:rFonts w:ascii="黑体" w:hAnsi="宋体"/>
          <w:b w:val="0"/>
          <w:szCs w:val="32"/>
        </w:rPr>
      </w:pPr>
      <w:bookmarkStart w:id="88" w:name="_Toc29153_WPSOffice_Level2"/>
      <w:bookmarkStart w:id="89" w:name="_Toc339913813"/>
      <w:bookmarkStart w:id="90" w:name="_Toc339985614"/>
      <w:bookmarkStart w:id="91" w:name="_Toc341338643"/>
      <w:r>
        <w:rPr>
          <w:rFonts w:hint="eastAsia" w:ascii="黑体" w:hAnsi="宋体"/>
          <w:b w:val="0"/>
          <w:szCs w:val="32"/>
        </w:rPr>
        <w:t>一、就业岗位</w:t>
      </w:r>
      <w:bookmarkEnd w:id="88"/>
      <w:bookmarkEnd w:id="89"/>
      <w:bookmarkEnd w:id="90"/>
      <w:bookmarkEnd w:id="91"/>
    </w:p>
    <w:p>
      <w:pPr>
        <w:pStyle w:val="8"/>
        <w:spacing w:before="0" w:beforeAutospacing="0" w:after="0" w:afterAutospacing="0" w:line="360" w:lineRule="auto"/>
        <w:ind w:firstLine="480" w:firstLineChars="200"/>
        <w:rPr>
          <w:color w:val="333333"/>
        </w:rPr>
      </w:pPr>
      <w:bookmarkStart w:id="92" w:name="_Toc339985615"/>
      <w:bookmarkStart w:id="93" w:name="_Toc341338644"/>
      <w:bookmarkStart w:id="94" w:name="_Toc339913814"/>
      <w:r>
        <w:rPr>
          <w:rFonts w:hint="eastAsia"/>
          <w:color w:val="333333"/>
        </w:rPr>
        <w:t>（1）一般文艺团体的舞蹈编导；</w:t>
      </w:r>
    </w:p>
    <w:p>
      <w:pPr>
        <w:pStyle w:val="8"/>
        <w:spacing w:before="0" w:beforeAutospacing="0" w:after="0" w:afterAutospacing="0" w:line="360" w:lineRule="auto"/>
        <w:ind w:firstLine="480" w:firstLineChars="200"/>
        <w:rPr>
          <w:color w:val="333333"/>
        </w:rPr>
      </w:pPr>
      <w:r>
        <w:rPr>
          <w:rFonts w:hint="eastAsia"/>
          <w:color w:val="333333"/>
        </w:rPr>
        <w:t>（2）中小学校、少年宫、文化馆（站）</w:t>
      </w:r>
    </w:p>
    <w:p>
      <w:pPr>
        <w:pStyle w:val="8"/>
        <w:spacing w:before="0" w:beforeAutospacing="0" w:after="0" w:afterAutospacing="0" w:line="360" w:lineRule="auto"/>
        <w:ind w:firstLine="480" w:firstLineChars="200"/>
        <w:rPr>
          <w:color w:val="333333"/>
        </w:rPr>
      </w:pPr>
      <w:r>
        <w:rPr>
          <w:rFonts w:hint="eastAsia"/>
          <w:color w:val="333333"/>
        </w:rPr>
        <w:t>（3）社会各类培训机构及企事业单位的演出、编导、策划、组织、管理及教学。</w:t>
      </w:r>
    </w:p>
    <w:p>
      <w:pPr>
        <w:pStyle w:val="3"/>
        <w:snapToGrid w:val="0"/>
        <w:spacing w:before="0" w:after="0" w:line="360" w:lineRule="auto"/>
        <w:ind w:firstLine="640" w:firstLineChars="200"/>
        <w:rPr>
          <w:rFonts w:ascii="黑体" w:hAnsi="宋体"/>
          <w:b w:val="0"/>
          <w:szCs w:val="32"/>
        </w:rPr>
      </w:pPr>
      <w:bookmarkStart w:id="95" w:name="_Toc27750_WPSOffice_Level2"/>
      <w:r>
        <w:rPr>
          <w:rFonts w:hint="eastAsia" w:ascii="黑体" w:hAnsi="宋体"/>
          <w:b w:val="0"/>
          <w:szCs w:val="32"/>
        </w:rPr>
        <w:t>二、职业岗位分析</w:t>
      </w:r>
      <w:bookmarkEnd w:id="92"/>
      <w:bookmarkEnd w:id="93"/>
      <w:bookmarkEnd w:id="94"/>
      <w:bookmarkEnd w:id="95"/>
    </w:p>
    <w:p>
      <w:pPr>
        <w:spacing w:line="360" w:lineRule="auto"/>
        <w:ind w:firstLine="480" w:firstLineChars="200"/>
        <w:rPr>
          <w:rFonts w:ascii="宋体" w:hAnsi="宋体"/>
          <w:bCs/>
          <w:sz w:val="24"/>
        </w:rPr>
      </w:pPr>
      <w:bookmarkStart w:id="96" w:name="_Toc339913815"/>
      <w:bookmarkStart w:id="97" w:name="_Toc341338645"/>
      <w:bookmarkStart w:id="98" w:name="_Toc339985616"/>
      <w:r>
        <w:rPr>
          <w:rFonts w:hint="eastAsia" w:ascii="宋体" w:hAnsi="宋体"/>
          <w:sz w:val="24"/>
        </w:rPr>
        <w:t>1.专业艺术团体，从事舞台表演工作，需要掌握舞蹈编导的技术技巧；</w:t>
      </w:r>
    </w:p>
    <w:p>
      <w:pPr>
        <w:spacing w:line="360" w:lineRule="auto"/>
        <w:ind w:firstLine="480" w:firstLineChars="200"/>
        <w:rPr>
          <w:rFonts w:ascii="宋体" w:hAnsi="宋体"/>
          <w:sz w:val="24"/>
        </w:rPr>
      </w:pPr>
      <w:r>
        <w:rPr>
          <w:rFonts w:hint="eastAsia" w:ascii="宋体" w:hAnsi="宋体"/>
          <w:sz w:val="24"/>
        </w:rPr>
        <w:t>2.普通中小学及艺术馆等，从事舞蹈教育工作，要求不仅自己掌握舞蹈的相关表演技术，还具有一定的编创能力和教学研究能力；</w:t>
      </w:r>
    </w:p>
    <w:p>
      <w:pPr>
        <w:spacing w:line="360" w:lineRule="auto"/>
        <w:ind w:firstLine="480" w:firstLineChars="200"/>
        <w:rPr>
          <w:rFonts w:ascii="宋体" w:hAnsi="宋体"/>
          <w:sz w:val="24"/>
        </w:rPr>
      </w:pPr>
      <w:r>
        <w:rPr>
          <w:rFonts w:hint="eastAsia" w:ascii="宋体" w:hAnsi="宋体"/>
          <w:sz w:val="24"/>
        </w:rPr>
        <w:t>3.社会各类培训机构及企事业单位，要求不仅能从事表演工作，掌握舞蹈相关的专业知识，还要具有一定的组织管理能力和创新能力，可以对学员进行舞蹈的相关训练并编排舞蹈。</w:t>
      </w:r>
    </w:p>
    <w:p>
      <w:pPr>
        <w:pStyle w:val="3"/>
        <w:snapToGrid w:val="0"/>
        <w:spacing w:before="0" w:afterLines="100" w:line="360" w:lineRule="auto"/>
        <w:ind w:firstLine="640" w:firstLineChars="200"/>
        <w:rPr>
          <w:rFonts w:ascii="黑体" w:hAnsi="宋体"/>
          <w:b w:val="0"/>
          <w:szCs w:val="32"/>
        </w:rPr>
      </w:pPr>
      <w:bookmarkStart w:id="99" w:name="_Toc25882_WPSOffice_Level2"/>
      <w:r>
        <w:rPr>
          <w:rFonts w:hint="eastAsia" w:ascii="黑体" w:hAnsi="宋体"/>
          <w:b w:val="0"/>
          <w:szCs w:val="32"/>
        </w:rPr>
        <w:t>三、课程安排</w:t>
      </w:r>
      <w:bookmarkEnd w:id="96"/>
      <w:bookmarkEnd w:id="97"/>
      <w:bookmarkEnd w:id="98"/>
      <w:bookmarkEnd w:id="99"/>
    </w:p>
    <w:p>
      <w:pPr>
        <w:spacing w:line="360" w:lineRule="auto"/>
        <w:ind w:firstLine="360" w:firstLineChars="150"/>
        <w:rPr>
          <w:rFonts w:ascii="宋体" w:hAnsi="宋体"/>
          <w:color w:val="FF0000"/>
          <w:sz w:val="24"/>
        </w:rPr>
      </w:pPr>
      <w:r>
        <w:rPr>
          <w:rFonts w:hint="eastAsia" w:ascii="宋体" w:hAnsi="宋体"/>
          <w:bCs/>
          <w:color w:val="FF0000"/>
          <w:sz w:val="24"/>
        </w:rPr>
        <w:t>（一）公共基础课程</w:t>
      </w:r>
    </w:p>
    <w:p>
      <w:pPr>
        <w:spacing w:line="360" w:lineRule="auto"/>
        <w:ind w:firstLine="470" w:firstLineChars="196"/>
        <w:rPr>
          <w:rFonts w:ascii="宋体" w:hAnsi="宋体"/>
          <w:bCs/>
          <w:color w:val="FF0000"/>
          <w:sz w:val="24"/>
        </w:rPr>
      </w:pPr>
      <w:r>
        <w:rPr>
          <w:rFonts w:hint="eastAsia" w:ascii="宋体" w:hAnsi="宋体"/>
          <w:bCs/>
          <w:color w:val="FF0000"/>
          <w:sz w:val="24"/>
        </w:rPr>
        <w:t>1、思想政治理论（简称“思政”）（含安全教育课）144课时，8学分。</w:t>
      </w:r>
    </w:p>
    <w:p>
      <w:pPr>
        <w:spacing w:line="360" w:lineRule="auto"/>
        <w:ind w:firstLine="470" w:firstLineChars="196"/>
        <w:rPr>
          <w:rFonts w:ascii="宋体" w:hAnsi="宋体"/>
          <w:bCs/>
          <w:color w:val="FF0000"/>
          <w:sz w:val="24"/>
        </w:rPr>
      </w:pPr>
      <w:r>
        <w:rPr>
          <w:rFonts w:hint="eastAsia" w:ascii="宋体" w:hAnsi="宋体"/>
          <w:bCs/>
          <w:color w:val="FF0000"/>
          <w:sz w:val="24"/>
        </w:rPr>
        <w:t>开设“毛泽东思想和中国特色社会主义理论体系概论”（简称“概论”）、“思想道德修养及法律基础”（简称“思修与法律”）和“形势与政策”三门课程对学生进行马克思主义、毛泽东思想和邓小平理论教育，社会主义、爱国主义、集体主义教育，道德品质教育。引导和帮助学生掌握马克思主义的立场、观点、方法，树立正确的世界观、人生观和价值观，确立建设有中国特色社会主义的共同理想，培养学生高尚的理想情操和良好的道德品质，增强学生的社会主义法制观念和法律意识，从而使学生具有良好的思想政治素质和职业道德。</w:t>
      </w:r>
    </w:p>
    <w:p>
      <w:pPr>
        <w:spacing w:line="360" w:lineRule="auto"/>
        <w:ind w:firstLine="470" w:firstLineChars="196"/>
        <w:rPr>
          <w:rFonts w:ascii="宋体" w:hAnsi="宋体"/>
          <w:bCs/>
          <w:color w:val="FF0000"/>
          <w:sz w:val="24"/>
        </w:rPr>
      </w:pPr>
      <w:r>
        <w:rPr>
          <w:rFonts w:hint="eastAsia" w:ascii="宋体" w:hAnsi="宋体"/>
          <w:bCs/>
          <w:color w:val="FF0000"/>
          <w:sz w:val="24"/>
        </w:rPr>
        <w:t>《思想道德修养与法律基础》（54课时，3学分，周2课时，第1、2学期开设）</w:t>
      </w:r>
    </w:p>
    <w:p>
      <w:pPr>
        <w:spacing w:line="360" w:lineRule="auto"/>
        <w:ind w:firstLine="470" w:firstLineChars="196"/>
        <w:rPr>
          <w:rFonts w:ascii="宋体" w:hAnsi="宋体"/>
          <w:bCs/>
          <w:color w:val="FF0000"/>
          <w:sz w:val="24"/>
        </w:rPr>
      </w:pPr>
      <w:r>
        <w:rPr>
          <w:rFonts w:hint="eastAsia" w:ascii="宋体" w:hAnsi="宋体"/>
          <w:bCs/>
          <w:color w:val="FF0000"/>
          <w:sz w:val="24"/>
        </w:rPr>
        <w:t>《毛泽东思想邓小平理论和三个代表重要思想》（72课时，4学分，周2课时，第3、4学期开设）</w:t>
      </w:r>
    </w:p>
    <w:p>
      <w:pPr>
        <w:spacing w:line="360" w:lineRule="auto"/>
        <w:ind w:firstLine="470" w:firstLineChars="196"/>
        <w:rPr>
          <w:rFonts w:ascii="宋体" w:hAnsi="宋体"/>
          <w:bCs/>
          <w:color w:val="FF0000"/>
          <w:sz w:val="24"/>
        </w:rPr>
      </w:pPr>
      <w:r>
        <w:rPr>
          <w:rFonts w:hint="eastAsia" w:ascii="宋体" w:hAnsi="宋体"/>
          <w:bCs/>
          <w:color w:val="FF0000"/>
          <w:sz w:val="24"/>
        </w:rPr>
        <w:t>《形势与政策》（18课时，1学分，周1课时，第4学期开设）</w:t>
      </w:r>
    </w:p>
    <w:p>
      <w:pPr>
        <w:spacing w:line="360" w:lineRule="auto"/>
        <w:ind w:firstLine="470" w:firstLineChars="196"/>
        <w:rPr>
          <w:rFonts w:ascii="宋体" w:hAnsi="宋体"/>
          <w:bCs/>
          <w:color w:val="FF0000"/>
          <w:sz w:val="24"/>
        </w:rPr>
      </w:pPr>
      <w:r>
        <w:rPr>
          <w:rFonts w:hint="eastAsia" w:ascii="宋体" w:hAnsi="宋体"/>
          <w:bCs/>
          <w:color w:val="FF0000"/>
          <w:sz w:val="24"/>
        </w:rPr>
        <w:t>2、《体育》（144课时，2学分，周2学时，第1-4学期开设）</w:t>
      </w:r>
    </w:p>
    <w:p>
      <w:pPr>
        <w:spacing w:line="360" w:lineRule="auto"/>
        <w:ind w:firstLine="470" w:firstLineChars="196"/>
        <w:rPr>
          <w:rFonts w:ascii="宋体" w:hAnsi="宋体"/>
          <w:bCs/>
          <w:color w:val="FF0000"/>
          <w:sz w:val="24"/>
        </w:rPr>
      </w:pPr>
      <w:r>
        <w:rPr>
          <w:rFonts w:hint="eastAsia" w:ascii="宋体" w:hAnsi="宋体"/>
          <w:bCs/>
          <w:color w:val="FF0000"/>
          <w:sz w:val="24"/>
        </w:rPr>
        <w:t xml:space="preserve">本课程按国家教育部有关规定执行，主要讲授田径、球类、体操、游泳等体育知识和基本技能以及生理卫生常识，进行身体素质的训练。引导学生应用科学的方法锻炼身体，增强体质，达到国家锻炼标准，从而具备一定与专业有关的基本活动技能。 </w:t>
      </w:r>
    </w:p>
    <w:p>
      <w:pPr>
        <w:spacing w:line="360" w:lineRule="auto"/>
        <w:ind w:firstLine="470" w:firstLineChars="196"/>
        <w:rPr>
          <w:rFonts w:ascii="宋体" w:hAnsi="宋体"/>
          <w:bCs/>
          <w:color w:val="FF0000"/>
          <w:sz w:val="24"/>
        </w:rPr>
      </w:pPr>
      <w:r>
        <w:rPr>
          <w:rFonts w:hint="eastAsia" w:ascii="宋体" w:hAnsi="宋体"/>
          <w:bCs/>
          <w:color w:val="FF0000"/>
          <w:sz w:val="24"/>
        </w:rPr>
        <w:t>3、《大学英语》（216课时，12学分，周4课时，第1-3学期开设）</w:t>
      </w:r>
    </w:p>
    <w:p>
      <w:pPr>
        <w:spacing w:line="360" w:lineRule="auto"/>
        <w:ind w:firstLine="470" w:firstLineChars="196"/>
        <w:rPr>
          <w:rFonts w:ascii="宋体" w:hAnsi="宋体"/>
          <w:bCs/>
          <w:color w:val="FF0000"/>
          <w:sz w:val="24"/>
        </w:rPr>
      </w:pPr>
      <w:r>
        <w:rPr>
          <w:rFonts w:hint="eastAsia" w:ascii="宋体" w:hAnsi="宋体"/>
          <w:bCs/>
          <w:color w:val="FF0000"/>
          <w:sz w:val="24"/>
        </w:rPr>
        <w:t xml:space="preserve">本课程讲授实用英语课程的内容，对学生进行英语听力、口语、阅读与写作训练，通过学习使学生掌握一定的英语词汇和语法知识，具备基本的英语听、说、读、写、译等能力。要求学生参加英语应用能力考试统考，达到大学英语应用能力*级水平，为专业英语课程的学习打下基础。 </w:t>
      </w:r>
    </w:p>
    <w:p>
      <w:pPr>
        <w:spacing w:line="360" w:lineRule="auto"/>
        <w:ind w:firstLine="470" w:firstLineChars="196"/>
        <w:rPr>
          <w:rFonts w:ascii="宋体" w:hAnsi="宋体"/>
          <w:bCs/>
          <w:color w:val="FF0000"/>
          <w:sz w:val="24"/>
        </w:rPr>
      </w:pPr>
      <w:r>
        <w:rPr>
          <w:rFonts w:hint="eastAsia" w:ascii="宋体" w:hAnsi="宋体"/>
          <w:bCs/>
          <w:color w:val="FF0000"/>
          <w:sz w:val="24"/>
        </w:rPr>
        <w:t>4、《大学语文》（72课时，4学分，周2课时，第1、2学期开设）</w:t>
      </w:r>
    </w:p>
    <w:p>
      <w:pPr>
        <w:spacing w:line="360" w:lineRule="auto"/>
        <w:ind w:firstLine="470" w:firstLineChars="196"/>
        <w:rPr>
          <w:color w:val="FF0000"/>
          <w:sz w:val="24"/>
        </w:rPr>
      </w:pPr>
      <w:r>
        <w:rPr>
          <w:color w:val="FF0000"/>
          <w:sz w:val="24"/>
        </w:rPr>
        <w:t>本</w:t>
      </w:r>
      <w:r>
        <w:rPr>
          <w:rFonts w:hint="eastAsia"/>
          <w:color w:val="FF0000"/>
          <w:sz w:val="24"/>
        </w:rPr>
        <w:t>课程</w:t>
      </w:r>
      <w:r>
        <w:rPr>
          <w:color w:val="FF0000"/>
          <w:sz w:val="24"/>
        </w:rPr>
        <w:t>立足于语文学科，本着“知识性、工具性、审美性、人文性”的原则，以体现语文综合性为目标，确定内容。</w:t>
      </w:r>
      <w:r>
        <w:rPr>
          <w:rFonts w:hint="eastAsia"/>
          <w:color w:val="FF0000"/>
          <w:sz w:val="24"/>
        </w:rPr>
        <w:t>通过</w:t>
      </w:r>
      <w:r>
        <w:rPr>
          <w:color w:val="FF0000"/>
          <w:sz w:val="24"/>
        </w:rPr>
        <w:t>文体知识与文学史知识介绍，有利于开阔学生的知识视野，提高学生的文学艺术审美鉴赏能力与汉语言表达能力。</w:t>
      </w:r>
    </w:p>
    <w:p>
      <w:pPr>
        <w:spacing w:line="360" w:lineRule="auto"/>
        <w:ind w:firstLine="470" w:firstLineChars="196"/>
        <w:rPr>
          <w:rFonts w:ascii="宋体" w:hAnsi="宋体"/>
          <w:bCs/>
          <w:color w:val="FF0000"/>
          <w:sz w:val="24"/>
        </w:rPr>
      </w:pPr>
      <w:r>
        <w:rPr>
          <w:rFonts w:hint="eastAsia" w:ascii="宋体" w:hAnsi="宋体"/>
          <w:bCs/>
          <w:color w:val="FF0000"/>
          <w:sz w:val="24"/>
        </w:rPr>
        <w:t>5《计算机公共基础》（72课时，4学分，周4课时，第2学期开设）</w:t>
      </w:r>
    </w:p>
    <w:p>
      <w:pPr>
        <w:spacing w:line="360" w:lineRule="auto"/>
        <w:ind w:firstLine="470" w:firstLineChars="196"/>
        <w:rPr>
          <w:rFonts w:ascii="宋体" w:hAnsi="宋体"/>
          <w:bCs/>
          <w:color w:val="FF0000"/>
          <w:sz w:val="24"/>
        </w:rPr>
      </w:pPr>
      <w:r>
        <w:rPr>
          <w:rFonts w:hint="eastAsia" w:ascii="宋体" w:hAnsi="宋体"/>
          <w:bCs/>
          <w:color w:val="FF0000"/>
          <w:sz w:val="24"/>
        </w:rPr>
        <w:t xml:space="preserve">本课程讲授计算机基本知识及其操作、常用软件的使用进行计算机操作训练，使学生掌握计算机基本知识，较熟练地使用计算机。要求学生参加计算机应用统考，达到计算机*级以上水平。 </w:t>
      </w:r>
    </w:p>
    <w:p>
      <w:pPr>
        <w:spacing w:line="360" w:lineRule="auto"/>
        <w:ind w:firstLine="470" w:firstLineChars="196"/>
        <w:rPr>
          <w:rFonts w:ascii="宋体" w:hAnsi="宋体"/>
          <w:bCs/>
          <w:color w:val="FF0000"/>
          <w:sz w:val="24"/>
        </w:rPr>
      </w:pPr>
      <w:r>
        <w:rPr>
          <w:rFonts w:hint="eastAsia" w:ascii="宋体" w:hAnsi="宋体"/>
          <w:bCs/>
          <w:color w:val="FF0000"/>
          <w:sz w:val="24"/>
        </w:rPr>
        <w:t>6、《毕业生就业与创业指导》（36课时，2学分，周2课时，第5学期开设）</w:t>
      </w:r>
    </w:p>
    <w:p>
      <w:pPr>
        <w:spacing w:line="360" w:lineRule="auto"/>
        <w:ind w:firstLine="470" w:firstLineChars="196"/>
        <w:rPr>
          <w:rFonts w:ascii="宋体" w:hAnsi="宋体"/>
          <w:color w:val="FF0000"/>
          <w:sz w:val="24"/>
        </w:rPr>
      </w:pPr>
      <w:r>
        <w:rPr>
          <w:rFonts w:hint="eastAsia" w:ascii="宋体" w:hAnsi="宋体"/>
          <w:color w:val="FF0000"/>
          <w:sz w:val="24"/>
        </w:rPr>
        <w:t>宣传就业政策、《劳动保障法》、《就业促进法》等法律知识，交流就业信息，进行职业发展规划教育和就业培训，实施创业辅导培训，培养学生的创业意识。</w:t>
      </w:r>
    </w:p>
    <w:p>
      <w:pPr>
        <w:spacing w:line="360" w:lineRule="auto"/>
        <w:ind w:firstLine="470" w:firstLineChars="196"/>
        <w:rPr>
          <w:color w:val="FF0000"/>
        </w:rPr>
      </w:pPr>
      <w:r>
        <w:rPr>
          <w:rFonts w:hint="eastAsia" w:ascii="宋体" w:hAnsi="宋体"/>
          <w:bCs/>
          <w:color w:val="FF0000"/>
          <w:sz w:val="24"/>
        </w:rPr>
        <w:t>（二）</w:t>
      </w:r>
      <w:r>
        <w:rPr>
          <w:rFonts w:hint="eastAsia"/>
          <w:color w:val="FF0000"/>
        </w:rPr>
        <w:t>专业基础课程</w:t>
      </w:r>
    </w:p>
    <w:p>
      <w:pPr>
        <w:spacing w:line="360" w:lineRule="auto"/>
        <w:ind w:firstLine="411" w:firstLineChars="196"/>
        <w:rPr>
          <w:rFonts w:ascii="宋体" w:hAnsi="宋体"/>
          <w:bCs/>
          <w:color w:val="FF0000"/>
          <w:sz w:val="24"/>
        </w:rPr>
      </w:pPr>
      <w:r>
        <w:rPr>
          <w:rFonts w:hint="eastAsia"/>
          <w:color w:val="FF0000"/>
        </w:rPr>
        <w:t>1、《中国舞蹈史》</w:t>
      </w:r>
      <w:r>
        <w:rPr>
          <w:rFonts w:hint="eastAsia" w:ascii="宋体" w:hAnsi="宋体"/>
          <w:bCs/>
          <w:color w:val="FF0000"/>
          <w:sz w:val="24"/>
        </w:rPr>
        <w:t>（36课时，2学分，周2课时，第1学期开设）</w:t>
      </w:r>
    </w:p>
    <w:p>
      <w:pPr>
        <w:spacing w:line="360" w:lineRule="auto"/>
        <w:ind w:firstLine="470" w:firstLineChars="196"/>
        <w:rPr>
          <w:color w:val="FF0000"/>
        </w:rPr>
      </w:pPr>
      <w:r>
        <w:rPr>
          <w:rFonts w:hint="eastAsia" w:ascii="宋体" w:hAnsi="宋体"/>
          <w:bCs/>
          <w:color w:val="FF0000"/>
          <w:sz w:val="24"/>
        </w:rPr>
        <w:t>本课程主要让同学了解中国舞蹈起源和发展史，各民族舞蹈发展历史背景、地域文化、文化背景等，使学生了解并掌握各民族、各个时期的舞蹈基本语言。</w:t>
      </w:r>
    </w:p>
    <w:p>
      <w:pPr>
        <w:spacing w:line="360" w:lineRule="auto"/>
        <w:ind w:firstLine="411" w:firstLineChars="196"/>
        <w:rPr>
          <w:rFonts w:ascii="宋体" w:hAnsi="宋体"/>
          <w:bCs/>
          <w:color w:val="FF0000"/>
          <w:sz w:val="24"/>
        </w:rPr>
      </w:pPr>
      <w:r>
        <w:rPr>
          <w:rFonts w:hint="eastAsia"/>
          <w:color w:val="FF0000"/>
        </w:rPr>
        <w:t>2、《西方舞蹈史》</w:t>
      </w:r>
      <w:r>
        <w:rPr>
          <w:rFonts w:hint="eastAsia" w:ascii="宋体" w:hAnsi="宋体"/>
          <w:bCs/>
          <w:color w:val="FF0000"/>
          <w:sz w:val="24"/>
        </w:rPr>
        <w:t>（36课时，2学分，周2课时，第2学期开设）</w:t>
      </w:r>
    </w:p>
    <w:p>
      <w:pPr>
        <w:spacing w:line="360" w:lineRule="auto"/>
        <w:ind w:firstLine="470" w:firstLineChars="196"/>
        <w:rPr>
          <w:color w:val="FF0000"/>
        </w:rPr>
      </w:pPr>
      <w:r>
        <w:rPr>
          <w:rFonts w:hint="eastAsia" w:ascii="宋体" w:hAnsi="宋体"/>
          <w:bCs/>
          <w:color w:val="FF0000"/>
          <w:sz w:val="24"/>
        </w:rPr>
        <w:t>本课程主要让同学了解西方舞蹈起源和发展史，各国、各民族舞蹈发展历史背景、地域文化、文化背景等，使学生了解并掌握各西方各国、各个时期的舞蹈基本语言。</w:t>
      </w:r>
    </w:p>
    <w:p>
      <w:pPr>
        <w:spacing w:line="360" w:lineRule="auto"/>
        <w:ind w:firstLine="470" w:firstLineChars="196"/>
        <w:rPr>
          <w:rFonts w:ascii="宋体" w:hAnsi="宋体"/>
          <w:bCs/>
          <w:color w:val="FF0000"/>
          <w:sz w:val="24"/>
        </w:rPr>
      </w:pPr>
      <w:r>
        <w:rPr>
          <w:rFonts w:hint="eastAsia" w:ascii="宋体" w:hAnsi="宋体"/>
          <w:bCs/>
          <w:color w:val="FF0000"/>
          <w:sz w:val="24"/>
        </w:rPr>
        <w:t>3、《舞蹈概论》（36课时，2学分，周2课时，第3学期开设）</w:t>
      </w:r>
    </w:p>
    <w:p>
      <w:pPr>
        <w:spacing w:line="360" w:lineRule="auto"/>
        <w:ind w:firstLine="470" w:firstLineChars="196"/>
        <w:rPr>
          <w:rFonts w:ascii="宋体" w:hAnsi="宋体"/>
          <w:bCs/>
          <w:color w:val="FF0000"/>
          <w:sz w:val="24"/>
        </w:rPr>
      </w:pPr>
      <w:r>
        <w:rPr>
          <w:rFonts w:hint="eastAsia" w:ascii="宋体" w:hAnsi="宋体"/>
          <w:bCs/>
          <w:color w:val="FF0000"/>
          <w:sz w:val="24"/>
        </w:rPr>
        <w:t>本课程主要讲述舞蹈的基本理论，舞蹈的起源与发展，舞蹈的社会功能和现实意义及教育功能，舞蹈形成的理论依据。</w:t>
      </w:r>
    </w:p>
    <w:p>
      <w:pPr>
        <w:spacing w:line="360" w:lineRule="auto"/>
        <w:ind w:firstLine="470" w:firstLineChars="196"/>
        <w:rPr>
          <w:rFonts w:ascii="宋体" w:hAnsi="宋体"/>
          <w:bCs/>
          <w:color w:val="FF0000"/>
          <w:sz w:val="24"/>
        </w:rPr>
      </w:pPr>
      <w:r>
        <w:rPr>
          <w:rFonts w:hint="eastAsia" w:ascii="宋体" w:hAnsi="宋体"/>
          <w:bCs/>
          <w:color w:val="FF0000"/>
          <w:sz w:val="24"/>
        </w:rPr>
        <w:t>4、《舞蹈欣赏》（36课时，2学分，周2课时，第4学期开设）</w:t>
      </w:r>
    </w:p>
    <w:p>
      <w:pPr>
        <w:spacing w:line="360" w:lineRule="auto"/>
        <w:ind w:firstLine="470" w:firstLineChars="196"/>
        <w:rPr>
          <w:rFonts w:ascii="宋体" w:hAnsi="宋体"/>
          <w:bCs/>
          <w:color w:val="FF0000"/>
          <w:sz w:val="24"/>
        </w:rPr>
      </w:pPr>
      <w:r>
        <w:rPr>
          <w:rFonts w:hint="eastAsia" w:ascii="宋体" w:hAnsi="宋体"/>
          <w:bCs/>
          <w:color w:val="FF0000"/>
          <w:sz w:val="24"/>
        </w:rPr>
        <w:t>本课程通过舞蹈的不同类别、形式、种类等作品欣赏，提高学生对舞蹈作品的了解，增加学生的专业知识面。</w:t>
      </w:r>
    </w:p>
    <w:p>
      <w:pPr>
        <w:spacing w:line="360" w:lineRule="auto"/>
        <w:ind w:firstLine="470" w:firstLineChars="196"/>
        <w:rPr>
          <w:rFonts w:ascii="宋体" w:hAnsi="宋体"/>
          <w:bCs/>
          <w:color w:val="FF0000"/>
          <w:sz w:val="24"/>
        </w:rPr>
      </w:pPr>
      <w:r>
        <w:rPr>
          <w:rFonts w:hint="eastAsia" w:ascii="宋体" w:hAnsi="宋体"/>
          <w:bCs/>
          <w:color w:val="FF0000"/>
          <w:sz w:val="24"/>
        </w:rPr>
        <w:t>5、《中国古典舞基训》（900课时，40学分，周10课时，第1-5学期开设）</w:t>
      </w:r>
    </w:p>
    <w:p>
      <w:pPr>
        <w:spacing w:line="360" w:lineRule="auto"/>
        <w:ind w:firstLine="470" w:firstLineChars="196"/>
        <w:rPr>
          <w:rFonts w:ascii="宋体" w:hAnsi="宋体"/>
          <w:bCs/>
          <w:color w:val="FF0000"/>
          <w:sz w:val="24"/>
        </w:rPr>
      </w:pPr>
      <w:r>
        <w:rPr>
          <w:rFonts w:hint="eastAsia" w:ascii="宋体" w:hAnsi="宋体"/>
          <w:color w:val="FF0000"/>
          <w:sz w:val="24"/>
        </w:rPr>
        <w:t>本课程主要对学生进行</w:t>
      </w:r>
      <w:r>
        <w:rPr>
          <w:rFonts w:ascii="宋体" w:hAnsi="宋体"/>
          <w:color w:val="FF0000"/>
          <w:sz w:val="24"/>
        </w:rPr>
        <w:t>身体素质、基础能力、技巧技法的强化训练</w:t>
      </w:r>
      <w:r>
        <w:rPr>
          <w:rFonts w:hint="eastAsia" w:ascii="宋体" w:hAnsi="宋体"/>
          <w:color w:val="FF0000"/>
          <w:sz w:val="24"/>
        </w:rPr>
        <w:t>，</w:t>
      </w:r>
      <w:r>
        <w:rPr>
          <w:rFonts w:hint="eastAsia" w:ascii="宋体" w:hAnsi="宋体"/>
          <w:bCs/>
          <w:color w:val="FF0000"/>
          <w:sz w:val="24"/>
        </w:rPr>
        <w:t>以</w:t>
      </w:r>
      <w:r>
        <w:rPr>
          <w:rFonts w:ascii="宋体" w:hAnsi="宋体"/>
          <w:bCs/>
          <w:color w:val="FF0000"/>
          <w:sz w:val="24"/>
        </w:rPr>
        <w:t>一种科学的教学规律和方法</w:t>
      </w:r>
      <w:r>
        <w:rPr>
          <w:rFonts w:hint="eastAsia" w:ascii="宋体" w:hAnsi="宋体"/>
          <w:bCs/>
          <w:color w:val="FF0000"/>
          <w:sz w:val="24"/>
        </w:rPr>
        <w:t>进行</w:t>
      </w:r>
      <w:r>
        <w:rPr>
          <w:rFonts w:ascii="宋体" w:hAnsi="宋体"/>
          <w:bCs/>
          <w:color w:val="FF0000"/>
          <w:sz w:val="24"/>
        </w:rPr>
        <w:t>教学。采用理论与实践兼顾的教学模式，在教学示范和思维让给予学生最大限度的锻造与启发</w:t>
      </w:r>
      <w:r>
        <w:rPr>
          <w:rFonts w:hint="eastAsia" w:ascii="宋体" w:hAnsi="宋体"/>
          <w:bCs/>
          <w:color w:val="FF0000"/>
          <w:sz w:val="24"/>
        </w:rPr>
        <w:t>,</w:t>
      </w:r>
      <w:r>
        <w:rPr>
          <w:rFonts w:ascii="宋体" w:hAnsi="宋体"/>
          <w:color w:val="FF0000"/>
          <w:sz w:val="24"/>
        </w:rPr>
        <w:t>训练学生所需的各种能力</w:t>
      </w:r>
      <w:r>
        <w:rPr>
          <w:rFonts w:hint="eastAsia" w:ascii="宋体" w:hAnsi="宋体"/>
          <w:color w:val="FF0000"/>
          <w:sz w:val="24"/>
        </w:rPr>
        <w:t>，</w:t>
      </w:r>
      <w:r>
        <w:rPr>
          <w:rFonts w:ascii="宋体" w:hAnsi="宋体"/>
          <w:color w:val="FF0000"/>
          <w:sz w:val="24"/>
        </w:rPr>
        <w:t>包括开度、柔软度（蹲、深度）、直立，以及身体、头、手的配合动作的协调性，通过练习可达到身体的直立感和稳定性，通过这种持之以恒的练习，可以培养学生挺拔优美的体态、高雅的气质和健康的体魄</w:t>
      </w:r>
      <w:r>
        <w:rPr>
          <w:rFonts w:hint="eastAsia" w:ascii="宋体" w:hAnsi="宋体"/>
          <w:color w:val="FF0000"/>
          <w:sz w:val="24"/>
        </w:rPr>
        <w:t>。</w:t>
      </w:r>
      <w:r>
        <w:rPr>
          <w:rFonts w:hint="eastAsia" w:ascii="宋体" w:hAnsi="宋体"/>
          <w:bCs/>
          <w:color w:val="FF0000"/>
          <w:sz w:val="24"/>
        </w:rPr>
        <w:t xml:space="preserve"> </w:t>
      </w:r>
    </w:p>
    <w:p>
      <w:pPr>
        <w:spacing w:line="360" w:lineRule="auto"/>
        <w:ind w:firstLine="470" w:firstLineChars="196"/>
        <w:rPr>
          <w:rFonts w:ascii="宋体" w:hAnsi="宋体"/>
          <w:bCs/>
          <w:color w:val="FF0000"/>
          <w:sz w:val="24"/>
        </w:rPr>
      </w:pPr>
      <w:r>
        <w:rPr>
          <w:rFonts w:hint="eastAsia" w:ascii="宋体" w:hAnsi="宋体"/>
          <w:bCs/>
          <w:color w:val="FF0000"/>
          <w:sz w:val="24"/>
        </w:rPr>
        <w:t>6、《中国民族民间舞》（288课时，16学分，周5课时，第1学期4课时，第2、3学期开设6课时，）</w:t>
      </w:r>
    </w:p>
    <w:p>
      <w:pPr>
        <w:spacing w:line="360" w:lineRule="auto"/>
        <w:ind w:firstLine="470" w:firstLineChars="196"/>
        <w:rPr>
          <w:rFonts w:ascii="宋体" w:hAnsi="宋体"/>
          <w:bCs/>
          <w:color w:val="FF0000"/>
          <w:sz w:val="24"/>
        </w:rPr>
      </w:pPr>
      <w:r>
        <w:rPr>
          <w:rFonts w:hint="eastAsia" w:ascii="宋体" w:hAnsi="宋体"/>
          <w:bCs/>
          <w:color w:val="FF0000"/>
          <w:sz w:val="24"/>
        </w:rPr>
        <w:t xml:space="preserve">本课程使学生了解并掌握各少数民族舞蹈的特点，动作要领，例如：云南花鼓灯、胶州秧歌、藏族舞蹈、蒙古族舞蹈、等，积累舞蹈创作元素，为将来进行舞蹈编导做准备。 </w:t>
      </w:r>
    </w:p>
    <w:p>
      <w:pPr>
        <w:spacing w:line="360" w:lineRule="auto"/>
        <w:ind w:firstLine="470" w:firstLineChars="196"/>
        <w:rPr>
          <w:rFonts w:ascii="宋体" w:hAnsi="宋体"/>
          <w:bCs/>
          <w:color w:val="FF0000"/>
          <w:sz w:val="24"/>
        </w:rPr>
      </w:pPr>
      <w:r>
        <w:rPr>
          <w:rFonts w:hint="eastAsia" w:ascii="宋体" w:hAnsi="宋体"/>
          <w:bCs/>
          <w:color w:val="FF0000"/>
          <w:sz w:val="24"/>
        </w:rPr>
        <w:t>7、《身韵》（72课时，4学分,周2课时，第3、4学期开设）</w:t>
      </w:r>
    </w:p>
    <w:p>
      <w:pPr>
        <w:spacing w:line="360" w:lineRule="auto"/>
        <w:ind w:firstLine="470" w:firstLineChars="196"/>
        <w:rPr>
          <w:rFonts w:ascii="宋体" w:hAnsi="宋体"/>
          <w:bCs/>
          <w:color w:val="FF0000"/>
          <w:sz w:val="24"/>
        </w:rPr>
      </w:pPr>
      <w:r>
        <w:rPr>
          <w:rFonts w:hint="eastAsia" w:ascii="宋体" w:hAnsi="宋体"/>
          <w:bCs/>
          <w:color w:val="FF0000"/>
          <w:sz w:val="24"/>
        </w:rPr>
        <w:t>本课程</w:t>
      </w:r>
      <w:r>
        <w:rPr>
          <w:rFonts w:ascii="宋体" w:hAnsi="宋体"/>
          <w:bCs/>
          <w:color w:val="FF0000"/>
          <w:sz w:val="24"/>
        </w:rPr>
        <w:t>宗旨是</w:t>
      </w:r>
      <w:r>
        <w:rPr>
          <w:rFonts w:hint="eastAsia" w:ascii="宋体" w:hAnsi="宋体"/>
          <w:bCs/>
          <w:color w:val="FF0000"/>
          <w:sz w:val="24"/>
        </w:rPr>
        <w:t>以</w:t>
      </w:r>
      <w:r>
        <w:rPr>
          <w:rFonts w:ascii="宋体" w:hAnsi="宋体"/>
          <w:bCs/>
          <w:color w:val="FF0000"/>
          <w:sz w:val="24"/>
        </w:rPr>
        <w:t>一种科学的教学规律和方法</w:t>
      </w:r>
      <w:r>
        <w:rPr>
          <w:rFonts w:hint="eastAsia" w:ascii="宋体" w:hAnsi="宋体"/>
          <w:bCs/>
          <w:color w:val="FF0000"/>
          <w:sz w:val="24"/>
        </w:rPr>
        <w:t>进行</w:t>
      </w:r>
      <w:r>
        <w:rPr>
          <w:rFonts w:ascii="宋体" w:hAnsi="宋体"/>
          <w:bCs/>
          <w:color w:val="FF0000"/>
          <w:sz w:val="24"/>
        </w:rPr>
        <w:t>身韵教学。采用理论与实践兼顾的教学模式，在教学示范和思维让给予学生最大限度的锻造与启发。身韵</w:t>
      </w:r>
      <w:r>
        <w:rPr>
          <w:rFonts w:hint="eastAsia" w:ascii="宋体" w:hAnsi="宋体"/>
          <w:bCs/>
          <w:color w:val="FF0000"/>
          <w:sz w:val="24"/>
        </w:rPr>
        <w:t>课</w:t>
      </w:r>
      <w:r>
        <w:rPr>
          <w:rFonts w:ascii="宋体" w:hAnsi="宋体"/>
          <w:bCs/>
          <w:color w:val="FF0000"/>
          <w:sz w:val="24"/>
        </w:rPr>
        <w:t>正是秉承了挖掘学生创造性潜能</w:t>
      </w:r>
      <w:r>
        <w:rPr>
          <w:rFonts w:hint="eastAsia" w:ascii="宋体" w:hAnsi="宋体"/>
          <w:bCs/>
          <w:color w:val="FF0000"/>
          <w:sz w:val="24"/>
        </w:rPr>
        <w:t>。</w:t>
      </w:r>
    </w:p>
    <w:p>
      <w:pPr>
        <w:spacing w:line="360" w:lineRule="auto"/>
        <w:ind w:firstLine="470" w:firstLineChars="196"/>
        <w:rPr>
          <w:rFonts w:ascii="宋体" w:hAnsi="宋体"/>
          <w:bCs/>
          <w:color w:val="FF0000"/>
          <w:sz w:val="24"/>
        </w:rPr>
      </w:pPr>
      <w:r>
        <w:rPr>
          <w:rFonts w:hint="eastAsia" w:ascii="宋体" w:hAnsi="宋体"/>
          <w:bCs/>
          <w:color w:val="FF0000"/>
          <w:sz w:val="24"/>
        </w:rPr>
        <w:t>8、《舞蹈编导》（216课时，12学分，周4课时，第3、4、5学期开设）</w:t>
      </w:r>
    </w:p>
    <w:p>
      <w:pPr>
        <w:spacing w:line="360" w:lineRule="auto"/>
        <w:ind w:firstLine="470" w:firstLineChars="196"/>
        <w:rPr>
          <w:rFonts w:ascii="宋体" w:hAnsi="宋体"/>
          <w:bCs/>
          <w:color w:val="FF0000"/>
          <w:sz w:val="24"/>
        </w:rPr>
      </w:pPr>
      <w:r>
        <w:rPr>
          <w:rFonts w:hint="eastAsia" w:ascii="宋体" w:hAnsi="宋体"/>
          <w:bCs/>
          <w:color w:val="FF0000"/>
          <w:sz w:val="24"/>
        </w:rPr>
        <w:t>本课程从</w:t>
      </w:r>
      <w:r>
        <w:rPr>
          <w:rFonts w:ascii="宋体" w:hAnsi="宋体"/>
          <w:bCs/>
          <w:color w:val="FF0000"/>
          <w:sz w:val="24"/>
        </w:rPr>
        <w:t>基础理论到编舞技法，由浅入深、由简到繁，</w:t>
      </w:r>
      <w:r>
        <w:rPr>
          <w:rFonts w:hint="eastAsia" w:ascii="宋体" w:hAnsi="宋体"/>
          <w:bCs/>
          <w:color w:val="FF0000"/>
          <w:sz w:val="24"/>
        </w:rPr>
        <w:t>使学生</w:t>
      </w:r>
      <w:r>
        <w:rPr>
          <w:rFonts w:ascii="宋体" w:hAnsi="宋体"/>
          <w:bCs/>
          <w:color w:val="FF0000"/>
          <w:sz w:val="24"/>
        </w:rPr>
        <w:t>了</w:t>
      </w:r>
      <w:r>
        <w:rPr>
          <w:rFonts w:hint="eastAsia" w:ascii="宋体" w:hAnsi="宋体"/>
          <w:bCs/>
          <w:color w:val="FF0000"/>
          <w:sz w:val="24"/>
        </w:rPr>
        <w:t>解</w:t>
      </w:r>
      <w:r>
        <w:rPr>
          <w:rFonts w:ascii="宋体" w:hAnsi="宋体"/>
          <w:bCs/>
          <w:color w:val="FF0000"/>
          <w:sz w:val="24"/>
        </w:rPr>
        <w:t>舞蹈创作基础、舞蹈结构样式、舞蹈表现、舞台空间、舞蹈时间、舞蹈与其他艺术的合作</w:t>
      </w:r>
      <w:r>
        <w:rPr>
          <w:rFonts w:hint="eastAsia" w:ascii="宋体" w:hAnsi="宋体"/>
          <w:bCs/>
          <w:color w:val="FF0000"/>
          <w:sz w:val="24"/>
        </w:rPr>
        <w:t>等，</w:t>
      </w:r>
      <w:r>
        <w:rPr>
          <w:rFonts w:ascii="宋体" w:hAnsi="宋体"/>
          <w:bCs/>
          <w:color w:val="FF0000"/>
          <w:sz w:val="24"/>
        </w:rPr>
        <w:t>使学习者能够以开阔的视野，系统掌握舞蹈编导的理论基础和技法。</w:t>
      </w:r>
    </w:p>
    <w:p>
      <w:pPr>
        <w:spacing w:line="360" w:lineRule="auto"/>
        <w:ind w:firstLine="470" w:firstLineChars="196"/>
        <w:rPr>
          <w:rFonts w:ascii="宋体" w:hAnsi="宋体"/>
          <w:bCs/>
          <w:color w:val="FF0000"/>
          <w:sz w:val="24"/>
        </w:rPr>
      </w:pPr>
      <w:r>
        <w:rPr>
          <w:rFonts w:hint="eastAsia" w:ascii="宋体" w:hAnsi="宋体"/>
          <w:bCs/>
          <w:color w:val="FF0000"/>
          <w:sz w:val="24"/>
        </w:rPr>
        <w:t>5、《剧目》（252课时，14学分，周5课时，第3、4、5学期开设）</w:t>
      </w:r>
    </w:p>
    <w:p>
      <w:pPr>
        <w:spacing w:line="360" w:lineRule="auto"/>
        <w:ind w:firstLine="470" w:firstLineChars="196"/>
        <w:rPr>
          <w:rFonts w:ascii="宋体" w:hAnsi="宋体"/>
          <w:bCs/>
          <w:color w:val="FF0000"/>
          <w:sz w:val="24"/>
        </w:rPr>
      </w:pPr>
      <w:r>
        <w:rPr>
          <w:rFonts w:hint="eastAsia" w:ascii="宋体" w:hAnsi="宋体"/>
          <w:bCs/>
          <w:color w:val="FF0000"/>
          <w:sz w:val="24"/>
        </w:rPr>
        <w:t>本课程是建立在其他各门课基础上进行的一门舞蹈作品成品课教学，要求学生能够独立完成各种舞蹈成品和根据音乐进行舞导创作，</w:t>
      </w:r>
      <w:r>
        <w:rPr>
          <w:rFonts w:ascii="宋体" w:hAnsi="宋体"/>
          <w:bCs/>
          <w:color w:val="FF0000"/>
          <w:sz w:val="24"/>
        </w:rPr>
        <w:t>培养能演、会教、善编的综合性舞蹈专业人才</w:t>
      </w:r>
      <w:r>
        <w:rPr>
          <w:rFonts w:hint="eastAsia" w:ascii="宋体" w:hAnsi="宋体"/>
          <w:bCs/>
          <w:color w:val="FF0000"/>
          <w:sz w:val="24"/>
        </w:rPr>
        <w:t>。</w:t>
      </w:r>
    </w:p>
    <w:p>
      <w:pPr>
        <w:spacing w:line="360" w:lineRule="auto"/>
        <w:ind w:firstLine="470" w:firstLineChars="196"/>
        <w:rPr>
          <w:rFonts w:ascii="宋体" w:hAnsi="宋体"/>
          <w:bCs/>
          <w:color w:val="FF0000"/>
          <w:sz w:val="24"/>
        </w:rPr>
      </w:pPr>
      <w:r>
        <w:rPr>
          <w:rFonts w:hint="eastAsia" w:ascii="宋体" w:hAnsi="宋体"/>
          <w:bCs/>
          <w:color w:val="FF0000"/>
          <w:sz w:val="24"/>
        </w:rPr>
        <w:t>6、《现代舞基训》（216课时12学分，周2-6课时，第3学期2课时，第4学期4课时，第5学期6课时）</w:t>
      </w:r>
    </w:p>
    <w:p>
      <w:pPr>
        <w:spacing w:line="360" w:lineRule="auto"/>
        <w:ind w:firstLine="470" w:firstLineChars="196"/>
        <w:rPr>
          <w:rFonts w:ascii="宋体" w:hAnsi="宋体"/>
          <w:bCs/>
          <w:color w:val="FF0000"/>
          <w:sz w:val="24"/>
        </w:rPr>
      </w:pPr>
      <w:r>
        <w:rPr>
          <w:rFonts w:hint="eastAsia" w:ascii="宋体" w:hAnsi="宋体"/>
          <w:bCs/>
          <w:color w:val="FF0000"/>
          <w:sz w:val="24"/>
        </w:rPr>
        <w:t>本课程</w:t>
      </w:r>
      <w:r>
        <w:rPr>
          <w:rFonts w:ascii="Arial" w:hAnsi="Arial" w:cs="Arial"/>
          <w:color w:val="FF0000"/>
          <w:spacing w:val="8"/>
          <w:sz w:val="24"/>
        </w:rPr>
        <w:t>结合了舞蹈教学的生理特性和心理特点，融知识性、训练性和实用性于一体，强调了</w:t>
      </w:r>
      <w:r>
        <w:rPr>
          <w:rFonts w:hint="eastAsia" w:ascii="Arial" w:hAnsi="Arial" w:cs="Arial"/>
          <w:color w:val="FF0000"/>
          <w:spacing w:val="8"/>
          <w:sz w:val="24"/>
        </w:rPr>
        <w:t>现代</w:t>
      </w:r>
      <w:r>
        <w:rPr>
          <w:rFonts w:ascii="Arial" w:hAnsi="Arial" w:cs="Arial"/>
          <w:color w:val="FF0000"/>
          <w:spacing w:val="8"/>
          <w:sz w:val="24"/>
        </w:rPr>
        <w:t>舞蹈训练的规范、系统和科学性。</w:t>
      </w:r>
    </w:p>
    <w:p>
      <w:pPr>
        <w:spacing w:line="360" w:lineRule="auto"/>
        <w:ind w:firstLine="470" w:firstLineChars="196"/>
        <w:rPr>
          <w:rFonts w:ascii="黑体" w:hAnsi="宋体" w:eastAsia="黑体"/>
          <w:bCs/>
          <w:color w:val="FF0000"/>
          <w:sz w:val="28"/>
          <w:szCs w:val="28"/>
        </w:rPr>
      </w:pPr>
      <w:r>
        <w:rPr>
          <w:rFonts w:hint="eastAsia" w:ascii="宋体" w:hAnsi="宋体"/>
          <w:bCs/>
          <w:color w:val="FF0000"/>
          <w:sz w:val="24"/>
        </w:rPr>
        <w:t>（四）集中</w:t>
      </w:r>
      <w:r>
        <w:rPr>
          <w:rFonts w:hint="eastAsia" w:ascii="宋体" w:hAnsi="宋体"/>
          <w:color w:val="FF0000"/>
          <w:sz w:val="24"/>
        </w:rPr>
        <w:t>实践教学环节</w:t>
      </w:r>
    </w:p>
    <w:p>
      <w:pPr>
        <w:spacing w:line="360" w:lineRule="auto"/>
        <w:ind w:firstLine="403" w:firstLineChars="168"/>
        <w:rPr>
          <w:rFonts w:ascii="宋体" w:hAnsi="宋体"/>
          <w:bCs/>
          <w:color w:val="FF0000"/>
          <w:sz w:val="24"/>
          <w:szCs w:val="28"/>
        </w:rPr>
      </w:pPr>
      <w:r>
        <w:rPr>
          <w:rFonts w:hint="eastAsia" w:ascii="宋体" w:hAnsi="宋体"/>
          <w:bCs/>
          <w:color w:val="FF0000"/>
          <w:sz w:val="24"/>
          <w:szCs w:val="28"/>
        </w:rPr>
        <w:t>1、入学教育：1学分，1周。</w:t>
      </w:r>
    </w:p>
    <w:p>
      <w:pPr>
        <w:spacing w:line="360" w:lineRule="auto"/>
        <w:ind w:firstLine="403" w:firstLineChars="168"/>
        <w:rPr>
          <w:rFonts w:ascii="宋体" w:hAnsi="宋体"/>
          <w:bCs/>
          <w:color w:val="FF0000"/>
          <w:sz w:val="24"/>
          <w:szCs w:val="28"/>
        </w:rPr>
      </w:pPr>
      <w:r>
        <w:rPr>
          <w:rFonts w:hint="eastAsia" w:ascii="宋体" w:hAnsi="宋体"/>
          <w:bCs/>
          <w:color w:val="FF0000"/>
          <w:sz w:val="24"/>
          <w:szCs w:val="28"/>
        </w:rPr>
        <w:t>2、军事训练：1学分，1周。</w:t>
      </w:r>
    </w:p>
    <w:p>
      <w:pPr>
        <w:spacing w:line="360" w:lineRule="auto"/>
        <w:ind w:firstLine="403" w:firstLineChars="168"/>
        <w:rPr>
          <w:rFonts w:ascii="宋体" w:hAnsi="宋体"/>
          <w:bCs/>
          <w:color w:val="FF0000"/>
          <w:sz w:val="24"/>
          <w:szCs w:val="28"/>
        </w:rPr>
      </w:pPr>
      <w:r>
        <w:rPr>
          <w:rFonts w:hint="eastAsia" w:ascii="宋体" w:hAnsi="宋体"/>
          <w:bCs/>
          <w:color w:val="FF0000"/>
          <w:sz w:val="24"/>
          <w:szCs w:val="28"/>
        </w:rPr>
        <w:t>3、社会实践：2学分，2周。</w:t>
      </w:r>
    </w:p>
    <w:p>
      <w:pPr>
        <w:spacing w:line="360" w:lineRule="auto"/>
        <w:ind w:firstLine="403" w:firstLineChars="168"/>
        <w:rPr>
          <w:rFonts w:ascii="宋体" w:hAnsi="宋体"/>
          <w:bCs/>
          <w:color w:val="FF0000"/>
          <w:sz w:val="24"/>
          <w:szCs w:val="28"/>
        </w:rPr>
      </w:pPr>
      <w:r>
        <w:rPr>
          <w:rFonts w:hint="eastAsia" w:ascii="宋体" w:hAnsi="宋体"/>
          <w:bCs/>
          <w:color w:val="FF0000"/>
          <w:sz w:val="24"/>
          <w:szCs w:val="28"/>
        </w:rPr>
        <w:t>4、毕业生就业与创业指导课（含讲座）的课外实践部分：1学分，18课时。</w:t>
      </w:r>
    </w:p>
    <w:p>
      <w:pPr>
        <w:spacing w:line="360" w:lineRule="auto"/>
        <w:ind w:firstLine="403" w:firstLineChars="168"/>
        <w:rPr>
          <w:rFonts w:ascii="宋体" w:hAnsi="宋体"/>
          <w:bCs/>
          <w:color w:val="FF0000"/>
          <w:sz w:val="24"/>
          <w:szCs w:val="28"/>
        </w:rPr>
      </w:pPr>
      <w:r>
        <w:rPr>
          <w:rFonts w:hint="eastAsia" w:ascii="宋体" w:hAnsi="宋体"/>
          <w:bCs/>
          <w:color w:val="FF0000"/>
          <w:sz w:val="24"/>
          <w:szCs w:val="28"/>
        </w:rPr>
        <w:t>5、毕业实习：每周计1学分。</w:t>
      </w:r>
    </w:p>
    <w:p>
      <w:pPr>
        <w:spacing w:line="360" w:lineRule="auto"/>
        <w:ind w:firstLine="403" w:firstLineChars="168"/>
        <w:rPr>
          <w:rFonts w:ascii="宋体" w:hAnsi="宋体"/>
          <w:color w:val="FF0000"/>
          <w:sz w:val="24"/>
        </w:rPr>
      </w:pPr>
      <w:r>
        <w:rPr>
          <w:rFonts w:hint="eastAsia" w:ascii="宋体" w:hAnsi="宋体"/>
          <w:bCs/>
          <w:color w:val="FF0000"/>
          <w:sz w:val="24"/>
          <w:szCs w:val="28"/>
        </w:rPr>
        <w:t>6、毕业设计（论文）： 2学分。</w:t>
      </w:r>
    </w:p>
    <w:p>
      <w:pPr>
        <w:spacing w:line="360" w:lineRule="auto"/>
        <w:ind w:firstLine="480" w:firstLineChars="200"/>
        <w:rPr>
          <w:rFonts w:ascii="宋体" w:hAnsi="宋体"/>
          <w:color w:val="FF0000"/>
          <w:sz w:val="24"/>
        </w:rPr>
      </w:pPr>
    </w:p>
    <w:p/>
    <w:p>
      <w:pPr>
        <w:spacing w:line="360" w:lineRule="auto"/>
        <w:ind w:firstLine="560" w:firstLineChars="200"/>
        <w:rPr>
          <w:rFonts w:ascii="宋体" w:hAnsi="宋体"/>
          <w:sz w:val="28"/>
          <w:szCs w:val="28"/>
        </w:rPr>
      </w:pPr>
    </w:p>
    <w:p>
      <w:pPr>
        <w:spacing w:line="360" w:lineRule="auto"/>
        <w:ind w:firstLine="720" w:firstLineChars="200"/>
        <w:jc w:val="center"/>
        <w:rPr>
          <w:rFonts w:ascii="黑体" w:hAnsi="宋体" w:eastAsia="黑体"/>
          <w:sz w:val="36"/>
          <w:szCs w:val="36"/>
        </w:rPr>
      </w:pPr>
    </w:p>
    <w:p>
      <w:pPr>
        <w:spacing w:line="360" w:lineRule="auto"/>
        <w:ind w:firstLine="720" w:firstLineChars="200"/>
        <w:jc w:val="center"/>
        <w:rPr>
          <w:rFonts w:ascii="宋体" w:hAnsi="宋体"/>
          <w:b/>
          <w:color w:val="FF0000"/>
          <w:sz w:val="36"/>
          <w:szCs w:val="36"/>
        </w:rPr>
      </w:pPr>
      <w:bookmarkStart w:id="100" w:name="_Toc12481_WPSOffice_Level1"/>
      <w:r>
        <w:rPr>
          <w:rFonts w:hint="eastAsia" w:ascii="黑体" w:hAnsi="宋体" w:eastAsia="黑体"/>
          <w:sz w:val="36"/>
          <w:szCs w:val="36"/>
        </w:rPr>
        <w:t>第四部分 舞蹈编导专业核心课程标准</w:t>
      </w:r>
      <w:bookmarkEnd w:id="100"/>
    </w:p>
    <w:p>
      <w:pPr>
        <w:pStyle w:val="2"/>
        <w:adjustRightInd w:val="0"/>
        <w:snapToGrid w:val="0"/>
        <w:spacing w:before="0" w:after="0" w:line="360" w:lineRule="auto"/>
        <w:rPr>
          <w:rFonts w:ascii="黑体" w:eastAsia="黑体"/>
          <w:b w:val="0"/>
          <w:sz w:val="32"/>
          <w:szCs w:val="32"/>
        </w:rPr>
      </w:pPr>
      <w:bookmarkStart w:id="101" w:name="_Toc341338646"/>
      <w:bookmarkStart w:id="102" w:name="_Toc339913816"/>
      <w:bookmarkStart w:id="103" w:name="_Toc339985617"/>
      <w:r>
        <w:rPr>
          <w:rFonts w:hint="eastAsia" w:ascii="黑体" w:eastAsia="黑体"/>
          <w:b w:val="0"/>
          <w:bCs w:val="0"/>
          <w:color w:val="FF0000"/>
          <w:sz w:val="30"/>
          <w:szCs w:val="30"/>
        </w:rPr>
        <w:t>《中国古典舞基训》</w:t>
      </w:r>
      <w:r>
        <w:rPr>
          <w:rFonts w:hint="eastAsia" w:ascii="黑体" w:eastAsia="黑体"/>
          <w:b w:val="0"/>
          <w:sz w:val="32"/>
          <w:szCs w:val="32"/>
        </w:rPr>
        <w:t>核心课程标准</w:t>
      </w:r>
      <w:bookmarkEnd w:id="101"/>
      <w:bookmarkEnd w:id="102"/>
      <w:bookmarkEnd w:id="103"/>
    </w:p>
    <w:tbl>
      <w:tblPr>
        <w:tblStyle w:val="9"/>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tcPr>
          <w:p>
            <w:pPr>
              <w:spacing w:line="360" w:lineRule="auto"/>
              <w:rPr>
                <w:rFonts w:ascii="宋体" w:hAnsi="宋体"/>
                <w:szCs w:val="21"/>
              </w:rPr>
            </w:pPr>
            <w:r>
              <w:rPr>
                <w:rFonts w:hint="eastAsia" w:ascii="宋体" w:hAnsi="宋体"/>
                <w:szCs w:val="21"/>
              </w:rPr>
              <w:t>课程编码</w:t>
            </w:r>
          </w:p>
        </w:tc>
        <w:tc>
          <w:tcPr>
            <w:tcW w:w="2777" w:type="dxa"/>
            <w:shd w:val="clear" w:color="auto" w:fill="auto"/>
            <w:vAlign w:val="center"/>
          </w:tcPr>
          <w:p>
            <w:pPr>
              <w:spacing w:line="360" w:lineRule="auto"/>
              <w:jc w:val="center"/>
              <w:rPr>
                <w:rFonts w:ascii="宋体" w:hAnsi="宋体"/>
                <w:color w:val="FF0000"/>
                <w:szCs w:val="21"/>
              </w:rPr>
            </w:pPr>
            <w:r>
              <w:rPr>
                <w:rFonts w:hint="eastAsia" w:ascii="宋体" w:hAnsi="宋体"/>
                <w:color w:val="FF0000"/>
                <w:szCs w:val="21"/>
              </w:rPr>
              <w:t>0702010</w:t>
            </w:r>
          </w:p>
        </w:tc>
        <w:tc>
          <w:tcPr>
            <w:tcW w:w="1267" w:type="dxa"/>
            <w:shd w:val="clear" w:color="auto" w:fill="auto"/>
          </w:tcPr>
          <w:p>
            <w:pPr>
              <w:spacing w:line="360" w:lineRule="auto"/>
              <w:rPr>
                <w:rFonts w:ascii="宋体" w:hAnsi="宋体"/>
                <w:szCs w:val="21"/>
              </w:rPr>
            </w:pPr>
            <w:r>
              <w:rPr>
                <w:rFonts w:hint="eastAsia" w:ascii="宋体" w:hAnsi="宋体"/>
                <w:szCs w:val="21"/>
              </w:rPr>
              <w:t>课程类别</w:t>
            </w:r>
          </w:p>
        </w:tc>
        <w:tc>
          <w:tcPr>
            <w:tcW w:w="2844" w:type="dxa"/>
            <w:shd w:val="clear" w:color="auto" w:fill="auto"/>
          </w:tcPr>
          <w:p>
            <w:pPr>
              <w:spacing w:line="360" w:lineRule="auto"/>
              <w:rPr>
                <w:rFonts w:ascii="宋体" w:hAnsi="宋体"/>
                <w:color w:val="FF0000"/>
                <w:szCs w:val="21"/>
              </w:rPr>
            </w:pPr>
            <w:r>
              <w:rPr>
                <w:rFonts w:hint="eastAsia" w:ascii="宋体" w:hAnsi="宋体"/>
                <w:color w:val="FF0000"/>
                <w:szCs w:val="21"/>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tcPr>
          <w:p>
            <w:pPr>
              <w:spacing w:line="360" w:lineRule="auto"/>
              <w:rPr>
                <w:rFonts w:ascii="宋体" w:hAnsi="宋体"/>
                <w:szCs w:val="21"/>
              </w:rPr>
            </w:pPr>
            <w:r>
              <w:rPr>
                <w:rFonts w:hint="eastAsia" w:ascii="宋体" w:hAnsi="宋体"/>
                <w:szCs w:val="21"/>
              </w:rPr>
              <w:t>计划学时</w:t>
            </w:r>
          </w:p>
        </w:tc>
        <w:tc>
          <w:tcPr>
            <w:tcW w:w="2777" w:type="dxa"/>
            <w:shd w:val="clear" w:color="auto" w:fill="auto"/>
          </w:tcPr>
          <w:p>
            <w:pPr>
              <w:spacing w:line="360" w:lineRule="auto"/>
              <w:jc w:val="center"/>
              <w:rPr>
                <w:rFonts w:ascii="宋体" w:hAnsi="宋体"/>
                <w:color w:val="FF0000"/>
                <w:szCs w:val="21"/>
              </w:rPr>
            </w:pPr>
            <w:r>
              <w:rPr>
                <w:rFonts w:hint="eastAsia" w:ascii="宋体" w:hAnsi="宋体"/>
                <w:color w:val="FF0000"/>
                <w:szCs w:val="21"/>
              </w:rPr>
              <w:t>900</w:t>
            </w:r>
          </w:p>
        </w:tc>
        <w:tc>
          <w:tcPr>
            <w:tcW w:w="1267" w:type="dxa"/>
            <w:shd w:val="clear" w:color="auto" w:fill="auto"/>
          </w:tcPr>
          <w:p>
            <w:pPr>
              <w:spacing w:line="360" w:lineRule="auto"/>
              <w:rPr>
                <w:rFonts w:ascii="宋体" w:hAnsi="宋体"/>
                <w:szCs w:val="21"/>
              </w:rPr>
            </w:pPr>
            <w:r>
              <w:rPr>
                <w:rFonts w:hint="eastAsia" w:ascii="宋体" w:hAnsi="宋体"/>
                <w:szCs w:val="21"/>
              </w:rPr>
              <w:t>课程类型</w:t>
            </w:r>
          </w:p>
        </w:tc>
        <w:tc>
          <w:tcPr>
            <w:tcW w:w="2844" w:type="dxa"/>
            <w:shd w:val="clear" w:color="auto" w:fill="auto"/>
          </w:tcPr>
          <w:p>
            <w:pPr>
              <w:spacing w:line="360" w:lineRule="auto"/>
              <w:rPr>
                <w:rFonts w:ascii="宋体" w:hAnsi="宋体"/>
                <w:color w:val="FF0000"/>
                <w:szCs w:val="21"/>
              </w:rPr>
            </w:pPr>
            <w:r>
              <w:rPr>
                <w:rFonts w:hint="eastAsia" w:ascii="宋体" w:hAnsi="宋体"/>
                <w:color w:val="FF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tcPr>
          <w:p>
            <w:pPr>
              <w:spacing w:line="360" w:lineRule="auto"/>
              <w:rPr>
                <w:rFonts w:ascii="宋体" w:hAnsi="宋体"/>
                <w:szCs w:val="21"/>
              </w:rPr>
            </w:pPr>
            <w:r>
              <w:rPr>
                <w:rFonts w:hint="eastAsia" w:ascii="宋体" w:hAnsi="宋体"/>
                <w:szCs w:val="21"/>
              </w:rPr>
              <w:t>适用专业</w:t>
            </w:r>
          </w:p>
        </w:tc>
        <w:tc>
          <w:tcPr>
            <w:tcW w:w="2777" w:type="dxa"/>
            <w:shd w:val="clear" w:color="auto" w:fill="auto"/>
          </w:tcPr>
          <w:p>
            <w:pPr>
              <w:spacing w:line="360" w:lineRule="auto"/>
              <w:rPr>
                <w:rFonts w:ascii="宋体" w:hAnsi="宋体"/>
                <w:color w:val="FF0000"/>
                <w:szCs w:val="21"/>
              </w:rPr>
            </w:pPr>
            <w:r>
              <w:rPr>
                <w:rFonts w:hint="eastAsia" w:ascii="宋体" w:hAnsi="宋体"/>
                <w:color w:val="FF0000"/>
                <w:szCs w:val="21"/>
              </w:rPr>
              <w:t>舞蹈编导</w:t>
            </w:r>
          </w:p>
        </w:tc>
        <w:tc>
          <w:tcPr>
            <w:tcW w:w="1267" w:type="dxa"/>
            <w:shd w:val="clear" w:color="auto" w:fill="auto"/>
          </w:tcPr>
          <w:p>
            <w:pPr>
              <w:spacing w:line="360" w:lineRule="auto"/>
              <w:rPr>
                <w:rFonts w:ascii="宋体" w:hAnsi="宋体"/>
                <w:szCs w:val="21"/>
              </w:rPr>
            </w:pPr>
            <w:r>
              <w:rPr>
                <w:rFonts w:hint="eastAsia" w:ascii="宋体" w:hAnsi="宋体"/>
                <w:szCs w:val="21"/>
              </w:rPr>
              <w:t>课程性质</w:t>
            </w:r>
          </w:p>
        </w:tc>
        <w:tc>
          <w:tcPr>
            <w:tcW w:w="2844" w:type="dxa"/>
            <w:shd w:val="clear" w:color="auto" w:fill="auto"/>
          </w:tcPr>
          <w:p>
            <w:pPr>
              <w:spacing w:line="360" w:lineRule="auto"/>
              <w:rPr>
                <w:rFonts w:ascii="宋体" w:hAnsi="宋体"/>
                <w:color w:val="FF0000"/>
                <w:szCs w:val="21"/>
              </w:rPr>
            </w:pPr>
            <w:r>
              <w:rPr>
                <w:rFonts w:hint="eastAsia" w:ascii="宋体" w:hAnsi="宋体"/>
                <w:color w:val="FF0000"/>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shd w:val="clear" w:color="auto" w:fill="auto"/>
          </w:tcPr>
          <w:p>
            <w:pPr>
              <w:spacing w:line="360" w:lineRule="auto"/>
              <w:rPr>
                <w:rFonts w:ascii="宋体" w:hAnsi="宋体"/>
                <w:szCs w:val="21"/>
              </w:rPr>
            </w:pPr>
            <w:r>
              <w:rPr>
                <w:rFonts w:hint="eastAsia" w:ascii="宋体" w:hAnsi="宋体"/>
                <w:szCs w:val="21"/>
              </w:rPr>
              <w:t>开课学期</w:t>
            </w:r>
          </w:p>
        </w:tc>
        <w:tc>
          <w:tcPr>
            <w:tcW w:w="2777" w:type="dxa"/>
            <w:shd w:val="clear" w:color="auto" w:fill="auto"/>
          </w:tcPr>
          <w:p>
            <w:pPr>
              <w:spacing w:line="360" w:lineRule="auto"/>
              <w:rPr>
                <w:rFonts w:ascii="宋体" w:hAnsi="宋体"/>
                <w:color w:val="FF0000"/>
                <w:szCs w:val="21"/>
              </w:rPr>
            </w:pPr>
            <w:r>
              <w:rPr>
                <w:rFonts w:hint="eastAsia" w:ascii="宋体" w:hAnsi="宋体"/>
                <w:color w:val="FF0000"/>
                <w:szCs w:val="21"/>
              </w:rPr>
              <w:t>第一、二、三、四、五学期</w:t>
            </w:r>
          </w:p>
        </w:tc>
        <w:tc>
          <w:tcPr>
            <w:tcW w:w="1267" w:type="dxa"/>
            <w:shd w:val="clear" w:color="auto" w:fill="auto"/>
          </w:tcPr>
          <w:p>
            <w:pPr>
              <w:spacing w:line="360" w:lineRule="auto"/>
              <w:rPr>
                <w:rFonts w:ascii="宋体" w:hAnsi="宋体"/>
                <w:szCs w:val="21"/>
              </w:rPr>
            </w:pPr>
            <w:r>
              <w:rPr>
                <w:rFonts w:hint="eastAsia" w:ascii="宋体" w:hAnsi="宋体"/>
                <w:szCs w:val="21"/>
              </w:rPr>
              <w:t>学分</w:t>
            </w:r>
          </w:p>
        </w:tc>
        <w:tc>
          <w:tcPr>
            <w:tcW w:w="2844" w:type="dxa"/>
            <w:shd w:val="clear" w:color="auto" w:fill="auto"/>
          </w:tcPr>
          <w:p>
            <w:pPr>
              <w:spacing w:line="360" w:lineRule="auto"/>
              <w:rPr>
                <w:rFonts w:ascii="宋体" w:hAnsi="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tcPr>
          <w:p>
            <w:pPr>
              <w:spacing w:line="360" w:lineRule="auto"/>
              <w:rPr>
                <w:rFonts w:ascii="宋体" w:hAnsi="宋体"/>
                <w:szCs w:val="21"/>
              </w:rPr>
            </w:pPr>
            <w:r>
              <w:rPr>
                <w:rFonts w:hint="eastAsia" w:ascii="宋体" w:hAnsi="宋体"/>
                <w:szCs w:val="21"/>
              </w:rPr>
              <w:t>先行课程</w:t>
            </w:r>
          </w:p>
        </w:tc>
        <w:tc>
          <w:tcPr>
            <w:tcW w:w="2777" w:type="dxa"/>
            <w:shd w:val="clear" w:color="auto" w:fill="auto"/>
          </w:tcPr>
          <w:p>
            <w:pPr>
              <w:spacing w:line="360" w:lineRule="auto"/>
              <w:rPr>
                <w:rFonts w:ascii="宋体" w:hAnsi="宋体"/>
                <w:color w:val="FF0000"/>
                <w:szCs w:val="21"/>
              </w:rPr>
            </w:pPr>
          </w:p>
        </w:tc>
        <w:tc>
          <w:tcPr>
            <w:tcW w:w="1267" w:type="dxa"/>
            <w:shd w:val="clear" w:color="auto" w:fill="auto"/>
          </w:tcPr>
          <w:p>
            <w:pPr>
              <w:spacing w:line="360" w:lineRule="auto"/>
              <w:rPr>
                <w:rFonts w:ascii="宋体" w:hAnsi="宋体"/>
                <w:szCs w:val="21"/>
              </w:rPr>
            </w:pPr>
            <w:r>
              <w:rPr>
                <w:rFonts w:hint="eastAsia" w:ascii="宋体" w:hAnsi="宋体"/>
                <w:szCs w:val="21"/>
              </w:rPr>
              <w:t>开课单位</w:t>
            </w:r>
          </w:p>
        </w:tc>
        <w:tc>
          <w:tcPr>
            <w:tcW w:w="2844" w:type="dxa"/>
            <w:shd w:val="clear" w:color="auto" w:fill="auto"/>
          </w:tcPr>
          <w:p>
            <w:pPr>
              <w:spacing w:line="360" w:lineRule="auto"/>
              <w:rPr>
                <w:rFonts w:ascii="宋体" w:hAnsi="宋体"/>
                <w:color w:val="FF0000"/>
                <w:szCs w:val="21"/>
              </w:rPr>
            </w:pPr>
            <w:r>
              <w:rPr>
                <w:rFonts w:hint="eastAsia" w:ascii="宋体" w:hAnsi="宋体"/>
                <w:color w:val="FF0000"/>
                <w:szCs w:val="21"/>
              </w:rPr>
              <w:t>舞蹈教研室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tcPr>
          <w:p>
            <w:pPr>
              <w:spacing w:line="360" w:lineRule="auto"/>
              <w:rPr>
                <w:rFonts w:ascii="宋体" w:hAnsi="宋体"/>
                <w:szCs w:val="21"/>
              </w:rPr>
            </w:pPr>
            <w:r>
              <w:rPr>
                <w:rFonts w:hint="eastAsia" w:ascii="宋体" w:hAnsi="宋体"/>
                <w:szCs w:val="21"/>
              </w:rPr>
              <w:t>平行课程</w:t>
            </w:r>
          </w:p>
        </w:tc>
        <w:tc>
          <w:tcPr>
            <w:tcW w:w="2777" w:type="dxa"/>
            <w:shd w:val="clear" w:color="auto" w:fill="auto"/>
          </w:tcPr>
          <w:p>
            <w:pPr>
              <w:spacing w:line="360" w:lineRule="auto"/>
              <w:rPr>
                <w:rFonts w:ascii="宋体" w:hAnsi="宋体"/>
                <w:color w:val="FF0000"/>
                <w:szCs w:val="21"/>
              </w:rPr>
            </w:pPr>
            <w:r>
              <w:rPr>
                <w:rFonts w:hint="eastAsia" w:ascii="宋体" w:hAnsi="宋体"/>
                <w:color w:val="FF0000"/>
                <w:szCs w:val="21"/>
              </w:rPr>
              <w:t>民间舞、身韵、现代舞、</w:t>
            </w:r>
          </w:p>
        </w:tc>
        <w:tc>
          <w:tcPr>
            <w:tcW w:w="1267" w:type="dxa"/>
            <w:shd w:val="clear" w:color="auto" w:fill="auto"/>
          </w:tcPr>
          <w:p>
            <w:pPr>
              <w:spacing w:line="360" w:lineRule="auto"/>
              <w:rPr>
                <w:rFonts w:ascii="宋体" w:hAnsi="宋体"/>
                <w:szCs w:val="21"/>
              </w:rPr>
            </w:pPr>
            <w:r>
              <w:rPr>
                <w:rFonts w:hint="eastAsia" w:ascii="宋体" w:hAnsi="宋体"/>
                <w:szCs w:val="21"/>
              </w:rPr>
              <w:t>考核类型</w:t>
            </w:r>
          </w:p>
        </w:tc>
        <w:tc>
          <w:tcPr>
            <w:tcW w:w="2844" w:type="dxa"/>
            <w:shd w:val="clear" w:color="auto" w:fill="auto"/>
          </w:tcPr>
          <w:p>
            <w:pPr>
              <w:spacing w:line="360" w:lineRule="auto"/>
              <w:rPr>
                <w:rFonts w:ascii="宋体" w:hAnsi="宋体"/>
                <w:color w:val="FF0000"/>
                <w:szCs w:val="21"/>
              </w:rPr>
            </w:pPr>
            <w:r>
              <w:rPr>
                <w:rFonts w:hint="eastAsia" w:ascii="宋体" w:hAnsi="宋体"/>
                <w:color w:val="FF0000"/>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tcPr>
          <w:p>
            <w:pPr>
              <w:spacing w:line="360" w:lineRule="auto"/>
              <w:rPr>
                <w:rFonts w:ascii="宋体" w:hAnsi="宋体"/>
                <w:szCs w:val="21"/>
              </w:rPr>
            </w:pPr>
            <w:r>
              <w:rPr>
                <w:rFonts w:hint="eastAsia" w:ascii="宋体" w:hAnsi="宋体"/>
                <w:szCs w:val="21"/>
              </w:rPr>
              <w:t>后继课程</w:t>
            </w:r>
          </w:p>
        </w:tc>
        <w:tc>
          <w:tcPr>
            <w:tcW w:w="6888" w:type="dxa"/>
            <w:gridSpan w:val="3"/>
            <w:shd w:val="clear" w:color="auto" w:fill="auto"/>
          </w:tcPr>
          <w:p>
            <w:pPr>
              <w:spacing w:line="360" w:lineRule="auto"/>
              <w:rPr>
                <w:rFonts w:ascii="宋体" w:hAnsi="宋体"/>
                <w:szCs w:val="21"/>
              </w:rPr>
            </w:pPr>
            <w:r>
              <w:rPr>
                <w:rFonts w:hint="eastAsia" w:ascii="宋体" w:hAnsi="宋体"/>
                <w:color w:val="FF0000"/>
                <w:szCs w:val="21"/>
              </w:rPr>
              <w:t>身韵、现代舞、剧目、社会实践</w:t>
            </w:r>
          </w:p>
        </w:tc>
      </w:tr>
    </w:tbl>
    <w:p>
      <w:pPr>
        <w:pStyle w:val="3"/>
        <w:snapToGrid w:val="0"/>
        <w:spacing w:before="0" w:after="0" w:line="360" w:lineRule="auto"/>
        <w:rPr>
          <w:rFonts w:ascii="黑体" w:hAnsi="宋体"/>
          <w:b w:val="0"/>
          <w:szCs w:val="32"/>
        </w:rPr>
      </w:pPr>
      <w:bookmarkStart w:id="104" w:name="_Toc26345_WPSOffice_Level2"/>
      <w:r>
        <w:rPr>
          <w:rFonts w:hint="eastAsia" w:ascii="黑体" w:hAnsi="宋体"/>
          <w:b w:val="0"/>
          <w:szCs w:val="32"/>
        </w:rPr>
        <w:t>一、课程性质与定位</w:t>
      </w:r>
      <w:bookmarkEnd w:id="104"/>
    </w:p>
    <w:p>
      <w:pPr>
        <w:spacing w:line="360" w:lineRule="auto"/>
        <w:rPr>
          <w:rFonts w:ascii="宋体" w:hAnsi="宋体"/>
          <w:bCs/>
          <w:color w:val="000000"/>
          <w:sz w:val="24"/>
        </w:rPr>
      </w:pPr>
      <w:r>
        <w:rPr>
          <w:rFonts w:hint="eastAsia" w:ascii="宋体" w:hAnsi="宋体"/>
          <w:bCs/>
          <w:color w:val="000000"/>
          <w:sz w:val="24"/>
        </w:rPr>
        <w:t xml:space="preserve">  《中国古典舞基训》是舞蹈编导专业的一门专业领域必修课程,是一门基本能力训练课程，是各种各类舞蹈训练的基础，是舞蹈训练的专业技能课程。对舞蹈表演、舞蹈编排实践具有重要的作用。</w:t>
      </w:r>
    </w:p>
    <w:p>
      <w:pPr>
        <w:spacing w:line="360" w:lineRule="auto"/>
        <w:ind w:firstLine="480" w:firstLineChars="200"/>
        <w:rPr>
          <w:rFonts w:ascii="宋体" w:hAnsi="宋体"/>
          <w:color w:val="000000"/>
          <w:sz w:val="24"/>
        </w:rPr>
      </w:pPr>
      <w:r>
        <w:rPr>
          <w:rFonts w:hint="eastAsia" w:ascii="宋体" w:hAnsi="宋体"/>
          <w:color w:val="000000"/>
          <w:sz w:val="24"/>
        </w:rPr>
        <w:t>舞蹈编导</w:t>
      </w:r>
      <w:r>
        <w:rPr>
          <w:rFonts w:ascii="宋体" w:hAnsi="宋体"/>
          <w:color w:val="000000"/>
          <w:sz w:val="24"/>
        </w:rPr>
        <w:t>专业培养的学生</w:t>
      </w:r>
      <w:r>
        <w:rPr>
          <w:rFonts w:hint="eastAsia" w:ascii="宋体" w:hAnsi="宋体"/>
          <w:color w:val="000000"/>
          <w:sz w:val="24"/>
        </w:rPr>
        <w:t>，</w:t>
      </w:r>
      <w:r>
        <w:rPr>
          <w:rFonts w:ascii="宋体" w:hAnsi="宋体"/>
          <w:color w:val="000000"/>
          <w:sz w:val="24"/>
        </w:rPr>
        <w:t>除了要掌握熟练的专业技能之外，还应具有较强</w:t>
      </w:r>
      <w:r>
        <w:rPr>
          <w:rFonts w:hint="eastAsia" w:ascii="宋体" w:hAnsi="宋体"/>
          <w:color w:val="000000"/>
          <w:sz w:val="24"/>
        </w:rPr>
        <w:t>舞蹈教学和舞蹈编排的</w:t>
      </w:r>
      <w:r>
        <w:rPr>
          <w:rFonts w:ascii="宋体" w:hAnsi="宋体"/>
          <w:color w:val="000000"/>
          <w:sz w:val="24"/>
        </w:rPr>
        <w:t>能力。</w:t>
      </w:r>
      <w:r>
        <w:rPr>
          <w:rFonts w:hint="eastAsia" w:ascii="宋体" w:hAnsi="宋体"/>
          <w:color w:val="000000"/>
          <w:sz w:val="24"/>
        </w:rPr>
        <w:t>中国古典舞基训</w:t>
      </w:r>
      <w:r>
        <w:rPr>
          <w:rFonts w:ascii="宋体" w:hAnsi="宋体"/>
          <w:color w:val="000000"/>
          <w:sz w:val="24"/>
        </w:rPr>
        <w:t>是高等</w:t>
      </w:r>
      <w:r>
        <w:rPr>
          <w:rFonts w:hint="eastAsia" w:ascii="宋体" w:hAnsi="宋体"/>
          <w:color w:val="000000"/>
          <w:sz w:val="24"/>
        </w:rPr>
        <w:t>舞蹈</w:t>
      </w:r>
      <w:r>
        <w:rPr>
          <w:rFonts w:ascii="宋体" w:hAnsi="宋体"/>
          <w:color w:val="000000"/>
          <w:sz w:val="24"/>
        </w:rPr>
        <w:t>教育的必修基础课。</w:t>
      </w:r>
      <w:r>
        <w:rPr>
          <w:rFonts w:hint="eastAsia" w:ascii="宋体" w:hAnsi="宋体"/>
          <w:color w:val="000000"/>
          <w:sz w:val="24"/>
        </w:rPr>
        <w:t>本课以肢体解放、技能训练为主要内容</w:t>
      </w:r>
      <w:r>
        <w:rPr>
          <w:rFonts w:ascii="宋体" w:hAnsi="宋体"/>
          <w:color w:val="000000"/>
          <w:sz w:val="24"/>
        </w:rPr>
        <w:t>，</w:t>
      </w:r>
      <w:r>
        <w:rPr>
          <w:rFonts w:hint="eastAsia" w:ascii="宋体" w:hAnsi="宋体"/>
          <w:color w:val="000000"/>
          <w:sz w:val="24"/>
        </w:rPr>
        <w:t>使学生的身体各部位表现力及舞蹈意识等方面得到有效的训练，为今后的舞蹈编排</w:t>
      </w:r>
      <w:r>
        <w:rPr>
          <w:rFonts w:ascii="宋体" w:hAnsi="宋体"/>
          <w:color w:val="000000"/>
          <w:sz w:val="24"/>
        </w:rPr>
        <w:t>打下坚实的基础。</w:t>
      </w:r>
    </w:p>
    <w:p>
      <w:pPr>
        <w:pStyle w:val="3"/>
        <w:snapToGrid w:val="0"/>
        <w:spacing w:before="0" w:after="0" w:line="360" w:lineRule="auto"/>
        <w:rPr>
          <w:rFonts w:ascii="黑体" w:hAnsi="宋体"/>
          <w:b w:val="0"/>
          <w:szCs w:val="32"/>
        </w:rPr>
      </w:pPr>
      <w:bookmarkStart w:id="105" w:name="_Toc28584_WPSOffice_Level2"/>
      <w:r>
        <w:rPr>
          <w:rFonts w:hint="eastAsia" w:ascii="黑体" w:hAnsi="宋体"/>
          <w:b w:val="0"/>
          <w:szCs w:val="32"/>
        </w:rPr>
        <w:t>二、课程设计理念</w:t>
      </w:r>
      <w:bookmarkEnd w:id="105"/>
    </w:p>
    <w:p>
      <w:pPr>
        <w:spacing w:line="360" w:lineRule="auto"/>
        <w:ind w:firstLine="480" w:firstLineChars="200"/>
        <w:rPr>
          <w:rFonts w:ascii="宋体" w:hAnsi="宋体"/>
          <w:sz w:val="24"/>
        </w:rPr>
      </w:pPr>
      <w:r>
        <w:rPr>
          <w:rFonts w:ascii="宋体" w:hAnsi="宋体"/>
          <w:sz w:val="24"/>
        </w:rPr>
        <w:t>该课程的设计理念</w:t>
      </w:r>
      <w:r>
        <w:rPr>
          <w:rFonts w:hint="eastAsia" w:ascii="宋体" w:hAnsi="宋体"/>
          <w:sz w:val="24"/>
        </w:rPr>
        <w:t>：</w:t>
      </w:r>
      <w:r>
        <w:rPr>
          <w:rFonts w:ascii="宋体" w:hAnsi="宋体"/>
          <w:sz w:val="24"/>
        </w:rPr>
        <w:t>以</w:t>
      </w:r>
      <w:r>
        <w:rPr>
          <w:rFonts w:hint="eastAsia" w:ascii="宋体" w:hAnsi="宋体"/>
          <w:sz w:val="24"/>
        </w:rPr>
        <w:t>舞蹈编导</w:t>
      </w:r>
      <w:r>
        <w:rPr>
          <w:rFonts w:ascii="宋体" w:hAnsi="宋体"/>
          <w:sz w:val="24"/>
        </w:rPr>
        <w:t>专业</w:t>
      </w:r>
      <w:r>
        <w:rPr>
          <w:rFonts w:hint="eastAsia" w:ascii="宋体" w:hAnsi="宋体"/>
          <w:sz w:val="24"/>
        </w:rPr>
        <w:t>“</w:t>
      </w:r>
      <w:r>
        <w:rPr>
          <w:rFonts w:ascii="宋体" w:hAnsi="宋体"/>
          <w:sz w:val="24"/>
        </w:rPr>
        <w:t>就业面向岗位</w:t>
      </w:r>
      <w:r>
        <w:rPr>
          <w:rFonts w:hint="eastAsia" w:ascii="宋体" w:hAnsi="宋体"/>
          <w:sz w:val="24"/>
        </w:rPr>
        <w:t>”</w:t>
      </w:r>
      <w:r>
        <w:rPr>
          <w:rFonts w:ascii="宋体" w:hAnsi="宋体"/>
          <w:sz w:val="24"/>
        </w:rPr>
        <w:t>的需求为中心，以强化学生</w:t>
      </w:r>
      <w:r>
        <w:rPr>
          <w:rFonts w:hint="eastAsia" w:ascii="宋体" w:hAnsi="宋体"/>
          <w:sz w:val="24"/>
        </w:rPr>
        <w:t>舞蹈编排</w:t>
      </w:r>
      <w:r>
        <w:rPr>
          <w:rFonts w:ascii="宋体" w:hAnsi="宋体"/>
          <w:sz w:val="24"/>
        </w:rPr>
        <w:t>技能训练为特色，以培养学生职业能力为依据。该学习情境的设置应充分考虑到</w:t>
      </w:r>
      <w:r>
        <w:rPr>
          <w:rFonts w:hint="eastAsia" w:ascii="宋体" w:hAnsi="宋体"/>
          <w:sz w:val="24"/>
        </w:rPr>
        <w:t>舞蹈编导</w:t>
      </w:r>
      <w:r>
        <w:rPr>
          <w:rFonts w:ascii="宋体" w:hAnsi="宋体"/>
          <w:sz w:val="24"/>
        </w:rPr>
        <w:t>专业岗位的特点，尽可能的满足学生的就业需要，兼顾学生就业后持续发展的可能，力求符合</w:t>
      </w:r>
      <w:r>
        <w:rPr>
          <w:rFonts w:hint="eastAsia" w:ascii="宋体" w:hAnsi="宋体"/>
          <w:sz w:val="24"/>
        </w:rPr>
        <w:t>“</w:t>
      </w:r>
      <w:r>
        <w:rPr>
          <w:rFonts w:ascii="宋体" w:hAnsi="宋体"/>
          <w:sz w:val="24"/>
        </w:rPr>
        <w:t>注重基础，突出适用，增加弹性，精选内容</w:t>
      </w:r>
      <w:r>
        <w:rPr>
          <w:rFonts w:hint="eastAsia" w:ascii="宋体" w:hAnsi="宋体"/>
          <w:sz w:val="24"/>
        </w:rPr>
        <w:t>”</w:t>
      </w:r>
      <w:r>
        <w:rPr>
          <w:rFonts w:ascii="宋体" w:hAnsi="宋体"/>
          <w:sz w:val="24"/>
        </w:rPr>
        <w:t>的要求，培养学生</w:t>
      </w:r>
      <w:r>
        <w:rPr>
          <w:rFonts w:hint="eastAsia" w:ascii="宋体" w:hAnsi="宋体"/>
          <w:sz w:val="24"/>
        </w:rPr>
        <w:t>舞蹈表演、编排及教学组织</w:t>
      </w:r>
      <w:r>
        <w:rPr>
          <w:rFonts w:ascii="宋体" w:hAnsi="宋体"/>
          <w:sz w:val="24"/>
        </w:rPr>
        <w:t>的能力，提高学生的口头表达能力和书面表达能力，为他们将来从事</w:t>
      </w:r>
      <w:r>
        <w:rPr>
          <w:rFonts w:hint="eastAsia" w:ascii="宋体" w:hAnsi="宋体"/>
          <w:sz w:val="24"/>
        </w:rPr>
        <w:t>各个层次的舞蹈编排、教学工作</w:t>
      </w:r>
      <w:r>
        <w:rPr>
          <w:rFonts w:ascii="宋体" w:hAnsi="宋体"/>
          <w:sz w:val="24"/>
        </w:rPr>
        <w:t xml:space="preserve">打下坚实的基础。  </w:t>
      </w:r>
    </w:p>
    <w:p>
      <w:pPr>
        <w:pStyle w:val="3"/>
        <w:snapToGrid w:val="0"/>
        <w:spacing w:before="0" w:after="0" w:line="360" w:lineRule="auto"/>
        <w:rPr>
          <w:rFonts w:ascii="黑体" w:hAnsi="宋体"/>
          <w:b w:val="0"/>
          <w:szCs w:val="32"/>
        </w:rPr>
      </w:pPr>
      <w:bookmarkStart w:id="106" w:name="_Toc29972_WPSOffice_Level2"/>
      <w:r>
        <w:rPr>
          <w:rFonts w:hint="eastAsia" w:ascii="黑体" w:hAnsi="宋体"/>
          <w:b w:val="0"/>
          <w:szCs w:val="32"/>
        </w:rPr>
        <w:t>三、课程目标</w:t>
      </w:r>
      <w:bookmarkEnd w:id="106"/>
    </w:p>
    <w:p>
      <w:pPr>
        <w:spacing w:line="360" w:lineRule="auto"/>
        <w:ind w:firstLine="480" w:firstLineChars="200"/>
        <w:rPr>
          <w:rFonts w:ascii="宋体" w:hAnsi="宋体"/>
          <w:bCs/>
          <w:color w:val="000000"/>
          <w:sz w:val="24"/>
        </w:rPr>
      </w:pPr>
      <w:r>
        <w:rPr>
          <w:rFonts w:hint="eastAsia" w:ascii="宋体" w:hAnsi="宋体"/>
          <w:bCs/>
          <w:color w:val="000000"/>
          <w:sz w:val="24"/>
        </w:rPr>
        <w:t>该课程主要培养学生对中国舞蹈的基础性概念和认识，训练学生身体个部分肌肉的能力，改变学生原有的自然体态，解放肢体、获得必要的舞蹈技术、技能和规范的动作形态，形成中国舞蹈独有的风格、韵律和艺术表现力。</w:t>
      </w:r>
    </w:p>
    <w:p>
      <w:pPr>
        <w:pStyle w:val="3"/>
        <w:snapToGrid w:val="0"/>
        <w:spacing w:before="0" w:after="0" w:line="360" w:lineRule="auto"/>
        <w:rPr>
          <w:rFonts w:ascii="黑体" w:hAnsi="宋体"/>
          <w:b w:val="0"/>
          <w:szCs w:val="32"/>
        </w:rPr>
      </w:pPr>
      <w:bookmarkStart w:id="107" w:name="_Toc26436_WPSOffice_Level2"/>
      <w:r>
        <w:rPr>
          <w:rFonts w:hint="eastAsia" w:ascii="黑体" w:hAnsi="宋体"/>
          <w:b w:val="0"/>
          <w:szCs w:val="32"/>
        </w:rPr>
        <w:t>四、课程教学内容及学时分配</w:t>
      </w:r>
      <w:bookmarkEnd w:id="107"/>
    </w:p>
    <w:p>
      <w:pPr>
        <w:spacing w:line="360" w:lineRule="auto"/>
        <w:ind w:firstLine="480" w:firstLineChars="200"/>
        <w:rPr>
          <w:rFonts w:ascii="宋体" w:hAnsi="宋体"/>
          <w:sz w:val="24"/>
        </w:rPr>
      </w:pPr>
      <w:r>
        <w:rPr>
          <w:rFonts w:hint="eastAsia" w:ascii="宋体" w:hAnsi="宋体"/>
          <w:sz w:val="24"/>
        </w:rPr>
        <w:t>教学内容</w:t>
      </w:r>
    </w:p>
    <w:p>
      <w:pPr>
        <w:spacing w:line="360" w:lineRule="auto"/>
        <w:ind w:firstLine="480" w:firstLineChars="200"/>
        <w:rPr>
          <w:rFonts w:ascii="宋体" w:hAnsi="宋体"/>
          <w:sz w:val="24"/>
        </w:rPr>
      </w:pPr>
      <w:r>
        <w:rPr>
          <w:rFonts w:hint="eastAsia" w:ascii="宋体" w:hAnsi="宋体"/>
          <w:sz w:val="24"/>
        </w:rPr>
        <w:t>《中国古典舞基训》课程的教学内容包括：把杆训练、中间训练、跳跃训练旋转训练、短句训练等五部分</w:t>
      </w:r>
    </w:p>
    <w:p>
      <w:pPr>
        <w:spacing w:line="360" w:lineRule="auto"/>
        <w:ind w:firstLine="480" w:firstLineChars="200"/>
        <w:rPr>
          <w:rFonts w:ascii="宋体" w:hAnsi="宋体"/>
          <w:sz w:val="24"/>
        </w:rPr>
      </w:pPr>
      <w:r>
        <w:rPr>
          <w:rFonts w:hint="eastAsia" w:ascii="宋体" w:hAnsi="宋体"/>
          <w:sz w:val="24"/>
        </w:rPr>
        <w:t>第一学期：进行柔韧、站位、舞姿、手位几部法的基本练习，学习基本的三圆动律、跳跃练习、旋转练习等单一技巧。了解中国古典舞的基本知识。</w:t>
      </w:r>
    </w:p>
    <w:p>
      <w:pPr>
        <w:spacing w:line="360" w:lineRule="auto"/>
        <w:ind w:firstLine="480" w:firstLineChars="200"/>
        <w:rPr>
          <w:rFonts w:ascii="宋体" w:hAnsi="宋体"/>
          <w:sz w:val="24"/>
        </w:rPr>
      </w:pPr>
      <w:r>
        <w:rPr>
          <w:rFonts w:hint="eastAsia" w:ascii="宋体" w:hAnsi="宋体"/>
          <w:sz w:val="24"/>
        </w:rPr>
        <w:t>第二学期：进行肌肉能力的训练、重心的稳定性的训练、以及完成短句练习的能力。</w:t>
      </w:r>
    </w:p>
    <w:p>
      <w:pPr>
        <w:spacing w:line="360" w:lineRule="auto"/>
        <w:ind w:firstLine="480" w:firstLineChars="200"/>
        <w:rPr>
          <w:rFonts w:ascii="宋体" w:hAnsi="宋体"/>
          <w:sz w:val="24"/>
        </w:rPr>
      </w:pPr>
      <w:r>
        <w:rPr>
          <w:rFonts w:hint="eastAsia" w:ascii="宋体" w:hAnsi="宋体"/>
          <w:sz w:val="24"/>
        </w:rPr>
        <w:t>第三学期：加强肌肉能力的训练及身体的控制能力和技术技巧的能力。</w:t>
      </w:r>
    </w:p>
    <w:p>
      <w:pPr>
        <w:spacing w:line="360" w:lineRule="auto"/>
        <w:ind w:firstLine="480"/>
        <w:rPr>
          <w:rFonts w:ascii="宋体" w:hAnsi="宋体"/>
          <w:sz w:val="24"/>
        </w:rPr>
      </w:pPr>
      <w:r>
        <w:rPr>
          <w:rFonts w:hint="eastAsia" w:ascii="宋体" w:hAnsi="宋体"/>
          <w:sz w:val="24"/>
        </w:rPr>
        <w:t>第四学期：综合能力的提高，艺术表现力的加强。</w:t>
      </w:r>
    </w:p>
    <w:p>
      <w:pPr>
        <w:spacing w:line="360" w:lineRule="auto"/>
        <w:ind w:firstLine="480" w:firstLineChars="200"/>
        <w:rPr>
          <w:rFonts w:ascii="宋体" w:hAnsi="宋体"/>
          <w:sz w:val="24"/>
        </w:rPr>
      </w:pPr>
      <w:r>
        <w:rPr>
          <w:rFonts w:hint="eastAsia" w:ascii="宋体" w:hAnsi="宋体"/>
          <w:sz w:val="24"/>
        </w:rPr>
        <w:t>（一）扶把练习</w:t>
      </w:r>
    </w:p>
    <w:tbl>
      <w:tblPr>
        <w:tblStyle w:val="9"/>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2081"/>
        <w:gridCol w:w="2081"/>
        <w:gridCol w:w="208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jc w:val="center"/>
              <w:rPr>
                <w:rFonts w:ascii="宋体" w:hAnsi="宋体"/>
                <w:sz w:val="24"/>
              </w:rPr>
            </w:pPr>
            <w:r>
              <w:rPr>
                <w:rFonts w:hint="eastAsia" w:ascii="宋体" w:hAnsi="宋体"/>
                <w:sz w:val="24"/>
              </w:rPr>
              <w:t>训练内容</w:t>
            </w:r>
          </w:p>
        </w:tc>
        <w:tc>
          <w:tcPr>
            <w:tcW w:w="2081" w:type="dxa"/>
          </w:tcPr>
          <w:p>
            <w:pPr>
              <w:spacing w:line="360" w:lineRule="auto"/>
              <w:jc w:val="center"/>
              <w:rPr>
                <w:rFonts w:ascii="宋体" w:hAnsi="宋体"/>
                <w:sz w:val="24"/>
              </w:rPr>
            </w:pPr>
            <w:r>
              <w:rPr>
                <w:rFonts w:hint="eastAsia" w:ascii="宋体" w:hAnsi="宋体"/>
                <w:sz w:val="24"/>
              </w:rPr>
              <w:t>第一学期</w:t>
            </w:r>
          </w:p>
        </w:tc>
        <w:tc>
          <w:tcPr>
            <w:tcW w:w="2081" w:type="dxa"/>
          </w:tcPr>
          <w:p>
            <w:pPr>
              <w:spacing w:line="360" w:lineRule="auto"/>
              <w:jc w:val="center"/>
              <w:rPr>
                <w:rFonts w:ascii="宋体" w:hAnsi="宋体"/>
                <w:sz w:val="24"/>
              </w:rPr>
            </w:pPr>
            <w:r>
              <w:rPr>
                <w:rFonts w:hint="eastAsia" w:ascii="宋体" w:hAnsi="宋体"/>
                <w:sz w:val="24"/>
              </w:rPr>
              <w:t>第二学期</w:t>
            </w:r>
          </w:p>
        </w:tc>
        <w:tc>
          <w:tcPr>
            <w:tcW w:w="2081" w:type="dxa"/>
          </w:tcPr>
          <w:p>
            <w:pPr>
              <w:spacing w:line="360" w:lineRule="auto"/>
              <w:jc w:val="center"/>
              <w:rPr>
                <w:rFonts w:ascii="宋体" w:hAnsi="宋体"/>
                <w:sz w:val="24"/>
              </w:rPr>
            </w:pPr>
            <w:r>
              <w:rPr>
                <w:rFonts w:hint="eastAsia" w:ascii="宋体" w:hAnsi="宋体"/>
                <w:sz w:val="24"/>
              </w:rPr>
              <w:t>第三学期</w:t>
            </w:r>
          </w:p>
        </w:tc>
        <w:tc>
          <w:tcPr>
            <w:tcW w:w="2081" w:type="dxa"/>
          </w:tcPr>
          <w:p>
            <w:pPr>
              <w:spacing w:line="360" w:lineRule="auto"/>
              <w:jc w:val="center"/>
              <w:rPr>
                <w:rFonts w:ascii="宋体" w:hAnsi="宋体"/>
                <w:sz w:val="24"/>
              </w:rPr>
            </w:pPr>
            <w:r>
              <w:rPr>
                <w:rFonts w:hint="eastAsia" w:ascii="宋体" w:hAnsi="宋体"/>
                <w:sz w:val="24"/>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蹲</w:t>
            </w:r>
          </w:p>
        </w:tc>
        <w:tc>
          <w:tcPr>
            <w:tcW w:w="2081" w:type="dxa"/>
          </w:tcPr>
          <w:p>
            <w:pPr>
              <w:rPr>
                <w:rFonts w:ascii="宋体" w:hAnsi="宋体"/>
                <w:szCs w:val="21"/>
              </w:rPr>
            </w:pPr>
            <w:r>
              <w:rPr>
                <w:rFonts w:hint="eastAsia" w:ascii="宋体" w:hAnsi="宋体"/>
                <w:szCs w:val="21"/>
              </w:rPr>
              <w:t>1.一、二、五位半蹲、全蹲，立半脚尖，压脚跟；</w:t>
            </w:r>
          </w:p>
          <w:p>
            <w:pPr>
              <w:rPr>
                <w:rFonts w:ascii="宋体" w:hAnsi="宋体"/>
                <w:szCs w:val="21"/>
              </w:rPr>
            </w:pPr>
            <w:r>
              <w:rPr>
                <w:rFonts w:hint="eastAsia" w:ascii="宋体" w:hAnsi="宋体"/>
                <w:szCs w:val="21"/>
              </w:rPr>
              <w:t>2.踏步蹲</w:t>
            </w:r>
          </w:p>
          <w:p>
            <w:pPr>
              <w:rPr>
                <w:rFonts w:ascii="宋体" w:hAnsi="宋体"/>
                <w:szCs w:val="21"/>
              </w:rPr>
            </w:pPr>
            <w:r>
              <w:rPr>
                <w:rFonts w:hint="eastAsia" w:ascii="宋体" w:hAnsi="宋体"/>
                <w:szCs w:val="21"/>
              </w:rPr>
              <w:t>3.弓箭步蹲</w:t>
            </w:r>
          </w:p>
        </w:tc>
        <w:tc>
          <w:tcPr>
            <w:tcW w:w="2081" w:type="dxa"/>
          </w:tcPr>
          <w:p>
            <w:pPr>
              <w:rPr>
                <w:rFonts w:ascii="宋体" w:hAnsi="宋体"/>
                <w:szCs w:val="21"/>
              </w:rPr>
            </w:pPr>
            <w:r>
              <w:rPr>
                <w:rFonts w:hint="eastAsia" w:ascii="宋体" w:hAnsi="宋体"/>
                <w:szCs w:val="21"/>
              </w:rPr>
              <w:t>1.一、二、五位慢下快起，快下慢起；</w:t>
            </w:r>
          </w:p>
          <w:p>
            <w:pPr>
              <w:rPr>
                <w:rFonts w:ascii="宋体" w:hAnsi="宋体"/>
                <w:szCs w:val="21"/>
              </w:rPr>
            </w:pPr>
            <w:r>
              <w:rPr>
                <w:rFonts w:hint="eastAsia" w:ascii="宋体" w:hAnsi="宋体"/>
                <w:szCs w:val="21"/>
              </w:rPr>
              <w:t>2.蹲与胸腰及前、旁、后要组合</w:t>
            </w:r>
          </w:p>
          <w:p>
            <w:pPr>
              <w:rPr>
                <w:rFonts w:ascii="宋体" w:hAnsi="宋体"/>
                <w:szCs w:val="21"/>
              </w:rPr>
            </w:pPr>
            <w:r>
              <w:rPr>
                <w:rFonts w:hint="eastAsia" w:ascii="宋体" w:hAnsi="宋体"/>
                <w:szCs w:val="21"/>
              </w:rPr>
              <w:t>3.蹲与小涮腰、横拧腰组合</w:t>
            </w:r>
          </w:p>
        </w:tc>
        <w:tc>
          <w:tcPr>
            <w:tcW w:w="2081" w:type="dxa"/>
          </w:tcPr>
          <w:p>
            <w:pPr>
              <w:rPr>
                <w:rFonts w:ascii="宋体" w:hAnsi="宋体"/>
                <w:szCs w:val="21"/>
              </w:rPr>
            </w:pPr>
            <w:r>
              <w:rPr>
                <w:rFonts w:hint="eastAsia" w:ascii="宋体" w:hAnsi="宋体"/>
                <w:szCs w:val="21"/>
              </w:rPr>
              <w:t>1.前、旁、后擦地蹲并立</w:t>
            </w:r>
          </w:p>
          <w:p>
            <w:pPr>
              <w:rPr>
                <w:rFonts w:ascii="宋体" w:hAnsi="宋体"/>
                <w:szCs w:val="21"/>
              </w:rPr>
            </w:pPr>
            <w:r>
              <w:rPr>
                <w:rFonts w:hint="eastAsia" w:ascii="宋体" w:hAnsi="宋体"/>
                <w:szCs w:val="21"/>
              </w:rPr>
              <w:t>2.大掖步蹲、大掖步腰</w:t>
            </w:r>
          </w:p>
          <w:p>
            <w:pPr>
              <w:rPr>
                <w:rFonts w:ascii="宋体" w:hAnsi="宋体"/>
                <w:szCs w:val="21"/>
              </w:rPr>
            </w:pPr>
            <w:r>
              <w:rPr>
                <w:rFonts w:hint="eastAsia" w:ascii="宋体" w:hAnsi="宋体"/>
                <w:szCs w:val="21"/>
              </w:rPr>
              <w:t>3.正弓箭步前、后腰、涮腰</w:t>
            </w:r>
          </w:p>
        </w:tc>
        <w:tc>
          <w:tcPr>
            <w:tcW w:w="2081" w:type="dxa"/>
          </w:tcPr>
          <w:p>
            <w:pPr>
              <w:rPr>
                <w:rFonts w:ascii="宋体" w:hAnsi="宋体"/>
                <w:szCs w:val="21"/>
              </w:rPr>
            </w:pPr>
            <w:r>
              <w:rPr>
                <w:rFonts w:hint="eastAsia" w:ascii="宋体" w:hAnsi="宋体"/>
                <w:szCs w:val="21"/>
              </w:rPr>
              <w:t>1.扑步、涮腰接舞姿；</w:t>
            </w:r>
          </w:p>
          <w:p>
            <w:pPr>
              <w:rPr>
                <w:rFonts w:ascii="宋体" w:hAnsi="宋体"/>
                <w:szCs w:val="21"/>
              </w:rPr>
            </w:pPr>
            <w:r>
              <w:rPr>
                <w:rFonts w:hint="eastAsia" w:ascii="宋体" w:hAnsi="宋体"/>
                <w:szCs w:val="21"/>
              </w:rPr>
              <w:t>2.形成综合性的蹲组合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擦地</w:t>
            </w:r>
          </w:p>
        </w:tc>
        <w:tc>
          <w:tcPr>
            <w:tcW w:w="2081" w:type="dxa"/>
          </w:tcPr>
          <w:p>
            <w:pPr>
              <w:rPr>
                <w:rFonts w:ascii="宋体" w:hAnsi="宋体"/>
                <w:szCs w:val="21"/>
              </w:rPr>
            </w:pPr>
            <w:r>
              <w:rPr>
                <w:rFonts w:hint="eastAsia" w:ascii="宋体" w:hAnsi="宋体"/>
                <w:szCs w:val="21"/>
              </w:rPr>
              <w:t>1.一、五位前、旁、后擦地；</w:t>
            </w:r>
          </w:p>
          <w:p>
            <w:pPr>
              <w:rPr>
                <w:rFonts w:ascii="宋体" w:hAnsi="宋体"/>
                <w:szCs w:val="21"/>
              </w:rPr>
            </w:pPr>
            <w:r>
              <w:rPr>
                <w:rFonts w:hint="eastAsia" w:ascii="宋体" w:hAnsi="宋体"/>
                <w:szCs w:val="21"/>
              </w:rPr>
              <w:t>2.擦地带勾绷脚，加蹲；</w:t>
            </w:r>
          </w:p>
          <w:p>
            <w:pPr>
              <w:rPr>
                <w:rFonts w:ascii="宋体" w:hAnsi="宋体"/>
                <w:szCs w:val="21"/>
              </w:rPr>
            </w:pPr>
            <w:r>
              <w:rPr>
                <w:rFonts w:hint="eastAsia" w:ascii="宋体" w:hAnsi="宋体"/>
                <w:szCs w:val="21"/>
              </w:rPr>
              <w:t>3.前、后摆动，半环动，全环动。</w:t>
            </w:r>
          </w:p>
        </w:tc>
        <w:tc>
          <w:tcPr>
            <w:tcW w:w="2081" w:type="dxa"/>
          </w:tcPr>
          <w:p>
            <w:pPr>
              <w:rPr>
                <w:rFonts w:ascii="宋体" w:hAnsi="宋体"/>
                <w:szCs w:val="21"/>
              </w:rPr>
            </w:pPr>
            <w:r>
              <w:rPr>
                <w:rFonts w:hint="eastAsia" w:ascii="宋体" w:hAnsi="宋体"/>
                <w:szCs w:val="21"/>
              </w:rPr>
              <w:t>1.环动、全环动带半蹲</w:t>
            </w:r>
          </w:p>
          <w:p>
            <w:pPr>
              <w:rPr>
                <w:rFonts w:ascii="宋体" w:hAnsi="宋体"/>
                <w:szCs w:val="21"/>
              </w:rPr>
            </w:pPr>
            <w:r>
              <w:rPr>
                <w:rFonts w:hint="eastAsia" w:ascii="宋体" w:hAnsi="宋体"/>
                <w:szCs w:val="21"/>
              </w:rPr>
              <w:t>2.加手位、转头、压脚跟</w:t>
            </w:r>
          </w:p>
          <w:p>
            <w:pPr>
              <w:rPr>
                <w:rFonts w:ascii="宋体" w:hAnsi="宋体"/>
                <w:szCs w:val="21"/>
              </w:rPr>
            </w:pPr>
            <w:r>
              <w:rPr>
                <w:rFonts w:hint="eastAsia" w:ascii="宋体" w:hAnsi="宋体"/>
                <w:szCs w:val="21"/>
              </w:rPr>
              <w:t>3.加五位，形成组合</w:t>
            </w:r>
          </w:p>
        </w:tc>
        <w:tc>
          <w:tcPr>
            <w:tcW w:w="2081" w:type="dxa"/>
          </w:tcPr>
          <w:p>
            <w:pPr>
              <w:rPr>
                <w:rFonts w:ascii="宋体" w:hAnsi="宋体"/>
                <w:szCs w:val="21"/>
              </w:rPr>
            </w:pPr>
            <w:r>
              <w:rPr>
                <w:rFonts w:hint="eastAsia" w:ascii="宋体" w:hAnsi="宋体"/>
                <w:szCs w:val="21"/>
              </w:rPr>
              <w:t>加小转等技巧形成组合</w:t>
            </w:r>
          </w:p>
        </w:tc>
        <w:tc>
          <w:tcPr>
            <w:tcW w:w="2081" w:type="dxa"/>
          </w:tcPr>
          <w:p>
            <w:pPr>
              <w:numPr>
                <w:ilvl w:val="0"/>
                <w:numId w:val="1"/>
              </w:numPr>
              <w:rPr>
                <w:rFonts w:ascii="宋体" w:hAnsi="宋体"/>
                <w:szCs w:val="21"/>
              </w:rPr>
            </w:pPr>
            <w:r>
              <w:rPr>
                <w:rFonts w:hint="eastAsia" w:ascii="宋体" w:hAnsi="宋体"/>
                <w:szCs w:val="21"/>
              </w:rPr>
              <w:t>丰富并加强节奏变化</w:t>
            </w:r>
          </w:p>
          <w:p>
            <w:pPr>
              <w:numPr>
                <w:ilvl w:val="0"/>
                <w:numId w:val="1"/>
              </w:numPr>
              <w:rPr>
                <w:rFonts w:ascii="宋体" w:hAnsi="宋体"/>
                <w:szCs w:val="21"/>
              </w:rPr>
            </w:pPr>
            <w:r>
              <w:rPr>
                <w:rFonts w:hint="eastAsia" w:ascii="宋体" w:hAnsi="宋体"/>
                <w:szCs w:val="21"/>
              </w:rPr>
              <w:t>加强灵巧训练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小踢腿</w:t>
            </w:r>
          </w:p>
        </w:tc>
        <w:tc>
          <w:tcPr>
            <w:tcW w:w="2081" w:type="dxa"/>
          </w:tcPr>
          <w:p>
            <w:pPr>
              <w:rPr>
                <w:rFonts w:ascii="宋体" w:hAnsi="宋体"/>
                <w:szCs w:val="21"/>
              </w:rPr>
            </w:pPr>
            <w:r>
              <w:rPr>
                <w:rFonts w:hint="eastAsia" w:ascii="宋体" w:hAnsi="宋体"/>
                <w:szCs w:val="21"/>
              </w:rPr>
              <w:t>1.一、五位前、旁、后25度小踢腿</w:t>
            </w:r>
          </w:p>
          <w:p>
            <w:pPr>
              <w:rPr>
                <w:rFonts w:ascii="宋体" w:hAnsi="宋体"/>
                <w:szCs w:val="21"/>
              </w:rPr>
            </w:pPr>
            <w:r>
              <w:rPr>
                <w:rFonts w:hint="eastAsia" w:ascii="宋体" w:hAnsi="宋体"/>
                <w:szCs w:val="21"/>
              </w:rPr>
              <w:t>2.加点地小踢腿</w:t>
            </w:r>
          </w:p>
        </w:tc>
        <w:tc>
          <w:tcPr>
            <w:tcW w:w="2081" w:type="dxa"/>
          </w:tcPr>
          <w:p>
            <w:pPr>
              <w:rPr>
                <w:rFonts w:ascii="宋体" w:hAnsi="宋体"/>
                <w:szCs w:val="21"/>
              </w:rPr>
            </w:pPr>
            <w:r>
              <w:rPr>
                <w:rFonts w:hint="eastAsia" w:ascii="宋体" w:hAnsi="宋体"/>
                <w:szCs w:val="21"/>
              </w:rPr>
              <w:t>1.带半脚尖的小踢腿</w:t>
            </w:r>
          </w:p>
          <w:p>
            <w:pPr>
              <w:rPr>
                <w:rFonts w:ascii="宋体" w:hAnsi="宋体"/>
                <w:szCs w:val="21"/>
              </w:rPr>
            </w:pPr>
            <w:r>
              <w:rPr>
                <w:rFonts w:hint="eastAsia" w:ascii="宋体" w:hAnsi="宋体"/>
                <w:szCs w:val="21"/>
              </w:rPr>
              <w:t>2.前、旁、后小踢腿带迈移</w:t>
            </w:r>
          </w:p>
          <w:p>
            <w:pPr>
              <w:rPr>
                <w:rFonts w:ascii="宋体" w:hAnsi="宋体"/>
                <w:szCs w:val="21"/>
              </w:rPr>
            </w:pPr>
            <w:r>
              <w:rPr>
                <w:rFonts w:hint="eastAsia" w:ascii="宋体" w:hAnsi="宋体"/>
                <w:szCs w:val="21"/>
              </w:rPr>
              <w:t>3.前后摆动带半蹲</w:t>
            </w:r>
          </w:p>
        </w:tc>
        <w:tc>
          <w:tcPr>
            <w:tcW w:w="2081" w:type="dxa"/>
          </w:tcPr>
          <w:p>
            <w:pPr>
              <w:rPr>
                <w:rFonts w:ascii="宋体" w:hAnsi="宋体"/>
                <w:szCs w:val="21"/>
              </w:rPr>
            </w:pPr>
            <w:r>
              <w:rPr>
                <w:rFonts w:hint="eastAsia" w:ascii="宋体" w:hAnsi="宋体"/>
                <w:szCs w:val="21"/>
              </w:rPr>
              <w:t>1.25度单腿变身</w:t>
            </w:r>
          </w:p>
          <w:p>
            <w:pPr>
              <w:rPr>
                <w:rFonts w:ascii="宋体" w:hAnsi="宋体"/>
                <w:szCs w:val="21"/>
              </w:rPr>
            </w:pPr>
            <w:r>
              <w:rPr>
                <w:rFonts w:hint="eastAsia" w:ascii="宋体" w:hAnsi="宋体"/>
                <w:szCs w:val="21"/>
              </w:rPr>
              <w:t>2.快速单腿变身</w:t>
            </w:r>
          </w:p>
          <w:p>
            <w:pPr>
              <w:rPr>
                <w:rFonts w:ascii="宋体" w:hAnsi="宋体"/>
                <w:szCs w:val="21"/>
              </w:rPr>
            </w:pPr>
            <w:r>
              <w:rPr>
                <w:rFonts w:hint="eastAsia" w:ascii="宋体" w:hAnsi="宋体"/>
                <w:szCs w:val="21"/>
              </w:rPr>
              <w:t>3.加强点地的节奏变化</w:t>
            </w:r>
          </w:p>
        </w:tc>
        <w:tc>
          <w:tcPr>
            <w:tcW w:w="2081" w:type="dxa"/>
          </w:tcPr>
          <w:p>
            <w:pPr>
              <w:numPr>
                <w:ilvl w:val="0"/>
                <w:numId w:val="2"/>
              </w:numPr>
              <w:rPr>
                <w:rFonts w:ascii="宋体" w:hAnsi="宋体"/>
                <w:szCs w:val="21"/>
              </w:rPr>
            </w:pPr>
            <w:r>
              <w:rPr>
                <w:rFonts w:hint="eastAsia" w:ascii="宋体" w:hAnsi="宋体"/>
                <w:szCs w:val="21"/>
              </w:rPr>
              <w:t>点地、环动、转身综合性组合</w:t>
            </w:r>
          </w:p>
          <w:p>
            <w:pPr>
              <w:numPr>
                <w:ilvl w:val="0"/>
                <w:numId w:val="2"/>
              </w:numPr>
              <w:rPr>
                <w:rFonts w:ascii="宋体" w:hAnsi="宋体"/>
                <w:szCs w:val="21"/>
              </w:rPr>
            </w:pPr>
            <w:r>
              <w:rPr>
                <w:rFonts w:hint="eastAsia" w:ascii="宋体" w:hAnsi="宋体"/>
                <w:szCs w:val="21"/>
              </w:rPr>
              <w:t>加强灵巧、力度训练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单腿蹲</w:t>
            </w:r>
          </w:p>
        </w:tc>
        <w:tc>
          <w:tcPr>
            <w:tcW w:w="2081" w:type="dxa"/>
          </w:tcPr>
          <w:p>
            <w:pPr>
              <w:rPr>
                <w:rFonts w:ascii="宋体" w:hAnsi="宋体"/>
                <w:szCs w:val="21"/>
              </w:rPr>
            </w:pPr>
            <w:r>
              <w:rPr>
                <w:rFonts w:hint="eastAsia" w:ascii="宋体" w:hAnsi="宋体"/>
                <w:szCs w:val="21"/>
              </w:rPr>
              <w:t>1.25度前、旁、后带勾绷脚</w:t>
            </w:r>
          </w:p>
          <w:p>
            <w:pPr>
              <w:rPr>
                <w:rFonts w:ascii="宋体" w:hAnsi="宋体"/>
                <w:szCs w:val="21"/>
              </w:rPr>
            </w:pPr>
            <w:r>
              <w:rPr>
                <w:rFonts w:hint="eastAsia" w:ascii="宋体" w:hAnsi="宋体"/>
                <w:szCs w:val="21"/>
              </w:rPr>
              <w:t>2.45度单腿蹲，带端掖腿</w:t>
            </w:r>
          </w:p>
        </w:tc>
        <w:tc>
          <w:tcPr>
            <w:tcW w:w="2081" w:type="dxa"/>
          </w:tcPr>
          <w:p>
            <w:pPr>
              <w:rPr>
                <w:rFonts w:ascii="宋体" w:hAnsi="宋体"/>
                <w:szCs w:val="21"/>
              </w:rPr>
            </w:pPr>
            <w:r>
              <w:rPr>
                <w:rFonts w:hint="eastAsia" w:ascii="宋体" w:hAnsi="宋体"/>
                <w:szCs w:val="21"/>
              </w:rPr>
              <w:t>1.45度单腿蹲，半环动、全环动立半脚尖</w:t>
            </w:r>
          </w:p>
          <w:p>
            <w:pPr>
              <w:rPr>
                <w:rFonts w:ascii="宋体" w:hAnsi="宋体"/>
                <w:szCs w:val="21"/>
              </w:rPr>
            </w:pPr>
            <w:r>
              <w:rPr>
                <w:rFonts w:hint="eastAsia" w:ascii="宋体" w:hAnsi="宋体"/>
                <w:szCs w:val="21"/>
              </w:rPr>
              <w:t>2.前、旁、后摆动加半蹲</w:t>
            </w:r>
          </w:p>
          <w:p>
            <w:pPr>
              <w:rPr>
                <w:rFonts w:ascii="宋体" w:hAnsi="宋体"/>
                <w:szCs w:val="21"/>
              </w:rPr>
            </w:pPr>
            <w:r>
              <w:rPr>
                <w:rFonts w:hint="eastAsia" w:ascii="宋体" w:hAnsi="宋体"/>
                <w:szCs w:val="21"/>
              </w:rPr>
              <w:t>3.蹲加单腿变身组合</w:t>
            </w:r>
          </w:p>
        </w:tc>
        <w:tc>
          <w:tcPr>
            <w:tcW w:w="2081" w:type="dxa"/>
          </w:tcPr>
          <w:p>
            <w:pPr>
              <w:rPr>
                <w:rFonts w:ascii="宋体" w:hAnsi="宋体"/>
                <w:szCs w:val="21"/>
              </w:rPr>
            </w:pPr>
            <w:r>
              <w:rPr>
                <w:rFonts w:hint="eastAsia" w:ascii="宋体" w:hAnsi="宋体"/>
                <w:szCs w:val="21"/>
              </w:rPr>
              <w:t>1.蹲与射燕组合</w:t>
            </w:r>
          </w:p>
          <w:p>
            <w:pPr>
              <w:rPr>
                <w:rFonts w:ascii="宋体" w:hAnsi="宋体"/>
                <w:szCs w:val="21"/>
              </w:rPr>
            </w:pPr>
            <w:r>
              <w:rPr>
                <w:rFonts w:hint="eastAsia" w:ascii="宋体" w:hAnsi="宋体"/>
                <w:szCs w:val="21"/>
              </w:rPr>
              <w:t>2.蹲与斜探海组合</w:t>
            </w:r>
          </w:p>
          <w:p>
            <w:pPr>
              <w:rPr>
                <w:rFonts w:ascii="宋体" w:hAnsi="宋体"/>
                <w:szCs w:val="21"/>
              </w:rPr>
            </w:pPr>
            <w:r>
              <w:rPr>
                <w:rFonts w:hint="eastAsia" w:ascii="宋体" w:hAnsi="宋体"/>
                <w:szCs w:val="21"/>
              </w:rPr>
              <w:t>3.蹲与老鹰展翅组合</w:t>
            </w:r>
          </w:p>
        </w:tc>
        <w:tc>
          <w:tcPr>
            <w:tcW w:w="2081" w:type="dxa"/>
          </w:tcPr>
          <w:p>
            <w:pPr>
              <w:rPr>
                <w:rFonts w:ascii="宋体" w:hAnsi="宋体"/>
                <w:szCs w:val="21"/>
              </w:rPr>
            </w:pPr>
            <w:r>
              <w:rPr>
                <w:rFonts w:hint="eastAsia" w:ascii="宋体" w:hAnsi="宋体"/>
                <w:szCs w:val="21"/>
              </w:rPr>
              <w:t>1.加身体含仰和舞姿的训练，形成组合</w:t>
            </w:r>
          </w:p>
          <w:p>
            <w:pPr>
              <w:rPr>
                <w:rFonts w:ascii="宋体" w:hAnsi="宋体"/>
                <w:szCs w:val="21"/>
              </w:rPr>
            </w:pPr>
            <w:r>
              <w:rPr>
                <w:rFonts w:hint="eastAsia" w:ascii="宋体" w:hAnsi="宋体"/>
                <w:szCs w:val="21"/>
              </w:rPr>
              <w:t>2.加强腿的延伸意识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腰</w:t>
            </w:r>
          </w:p>
        </w:tc>
        <w:tc>
          <w:tcPr>
            <w:tcW w:w="2081" w:type="dxa"/>
          </w:tcPr>
          <w:p>
            <w:pPr>
              <w:numPr>
                <w:ilvl w:val="0"/>
                <w:numId w:val="3"/>
              </w:numPr>
              <w:rPr>
                <w:rFonts w:ascii="宋体" w:hAnsi="宋体"/>
                <w:szCs w:val="21"/>
              </w:rPr>
            </w:pPr>
            <w:r>
              <w:rPr>
                <w:rFonts w:hint="eastAsia" w:ascii="宋体" w:hAnsi="宋体"/>
                <w:szCs w:val="21"/>
              </w:rPr>
              <w:t>前后胸腰，前、旁、后大腰</w:t>
            </w:r>
          </w:p>
          <w:p>
            <w:pPr>
              <w:numPr>
                <w:ilvl w:val="0"/>
                <w:numId w:val="3"/>
              </w:numPr>
              <w:rPr>
                <w:rFonts w:ascii="宋体" w:hAnsi="宋体"/>
                <w:szCs w:val="21"/>
              </w:rPr>
            </w:pPr>
            <w:r>
              <w:rPr>
                <w:rFonts w:hint="eastAsia" w:ascii="宋体" w:hAnsi="宋体"/>
                <w:szCs w:val="21"/>
              </w:rPr>
              <w:t>拧腰，大掖步腰，卧云</w:t>
            </w:r>
          </w:p>
          <w:p>
            <w:pPr>
              <w:numPr>
                <w:ilvl w:val="0"/>
                <w:numId w:val="3"/>
              </w:numPr>
              <w:rPr>
                <w:rFonts w:ascii="宋体" w:hAnsi="宋体"/>
                <w:szCs w:val="21"/>
              </w:rPr>
            </w:pPr>
            <w:r>
              <w:rPr>
                <w:rFonts w:hint="eastAsia" w:ascii="宋体" w:hAnsi="宋体"/>
                <w:szCs w:val="21"/>
              </w:rPr>
              <w:t>双跪，单跪，后腰，单腿后腰</w:t>
            </w:r>
          </w:p>
          <w:p>
            <w:pPr>
              <w:numPr>
                <w:ilvl w:val="0"/>
                <w:numId w:val="3"/>
              </w:numPr>
              <w:rPr>
                <w:rFonts w:ascii="宋体" w:hAnsi="宋体"/>
                <w:szCs w:val="21"/>
              </w:rPr>
            </w:pPr>
            <w:r>
              <w:rPr>
                <w:rFonts w:hint="eastAsia" w:ascii="宋体" w:hAnsi="宋体"/>
                <w:szCs w:val="21"/>
              </w:rPr>
              <w:t>大涮腰</w:t>
            </w:r>
          </w:p>
        </w:tc>
        <w:tc>
          <w:tcPr>
            <w:tcW w:w="2081" w:type="dxa"/>
          </w:tcPr>
          <w:p>
            <w:pPr>
              <w:numPr>
                <w:ilvl w:val="0"/>
                <w:numId w:val="4"/>
              </w:numPr>
              <w:rPr>
                <w:rFonts w:ascii="宋体" w:hAnsi="宋体"/>
                <w:szCs w:val="21"/>
              </w:rPr>
            </w:pPr>
            <w:r>
              <w:rPr>
                <w:rFonts w:hint="eastAsia" w:ascii="宋体" w:hAnsi="宋体"/>
                <w:szCs w:val="21"/>
              </w:rPr>
              <w:t>正弓步前、后腰</w:t>
            </w:r>
          </w:p>
          <w:p>
            <w:pPr>
              <w:numPr>
                <w:ilvl w:val="0"/>
                <w:numId w:val="4"/>
              </w:numPr>
              <w:rPr>
                <w:rFonts w:ascii="宋体" w:hAnsi="宋体"/>
                <w:szCs w:val="21"/>
              </w:rPr>
            </w:pPr>
            <w:r>
              <w:rPr>
                <w:rFonts w:hint="eastAsia" w:ascii="宋体" w:hAnsi="宋体"/>
                <w:szCs w:val="21"/>
              </w:rPr>
              <w:t>90度迈移，90度单腿变身</w:t>
            </w:r>
          </w:p>
          <w:p>
            <w:pPr>
              <w:numPr>
                <w:ilvl w:val="0"/>
                <w:numId w:val="4"/>
              </w:numPr>
              <w:rPr>
                <w:rFonts w:ascii="宋体" w:hAnsi="宋体"/>
                <w:szCs w:val="21"/>
              </w:rPr>
            </w:pPr>
            <w:r>
              <w:rPr>
                <w:rFonts w:hint="eastAsia" w:ascii="宋体" w:hAnsi="宋体"/>
                <w:szCs w:val="21"/>
              </w:rPr>
              <w:t>慢、快踹燕，冲天炮抱腿形成180度的垂直线。</w:t>
            </w:r>
          </w:p>
          <w:p>
            <w:pPr>
              <w:rPr>
                <w:rFonts w:ascii="宋体" w:hAnsi="宋体"/>
                <w:szCs w:val="21"/>
              </w:rPr>
            </w:pPr>
          </w:p>
        </w:tc>
        <w:tc>
          <w:tcPr>
            <w:tcW w:w="2081" w:type="dxa"/>
          </w:tcPr>
          <w:p>
            <w:pPr>
              <w:numPr>
                <w:ilvl w:val="0"/>
                <w:numId w:val="5"/>
              </w:numPr>
              <w:rPr>
                <w:rFonts w:ascii="宋体" w:hAnsi="宋体"/>
                <w:szCs w:val="21"/>
              </w:rPr>
            </w:pPr>
            <w:r>
              <w:rPr>
                <w:rFonts w:hint="eastAsia" w:ascii="宋体" w:hAnsi="宋体"/>
                <w:szCs w:val="21"/>
              </w:rPr>
              <w:t>快涮腰接大射燕，掀身探海；</w:t>
            </w:r>
          </w:p>
          <w:p>
            <w:pPr>
              <w:numPr>
                <w:ilvl w:val="0"/>
                <w:numId w:val="5"/>
              </w:numPr>
              <w:rPr>
                <w:rFonts w:ascii="宋体" w:hAnsi="宋体"/>
                <w:szCs w:val="21"/>
              </w:rPr>
            </w:pPr>
            <w:r>
              <w:rPr>
                <w:rFonts w:hint="eastAsia" w:ascii="宋体" w:hAnsi="宋体"/>
                <w:szCs w:val="21"/>
              </w:rPr>
              <w:t>快涮腰接卧云</w:t>
            </w:r>
          </w:p>
          <w:p>
            <w:pPr>
              <w:numPr>
                <w:ilvl w:val="0"/>
                <w:numId w:val="5"/>
              </w:numPr>
              <w:rPr>
                <w:rFonts w:ascii="宋体" w:hAnsi="宋体"/>
                <w:szCs w:val="21"/>
              </w:rPr>
            </w:pPr>
            <w:r>
              <w:rPr>
                <w:rFonts w:hint="eastAsia" w:ascii="宋体" w:hAnsi="宋体"/>
                <w:szCs w:val="21"/>
              </w:rPr>
              <w:t>腰的组合</w:t>
            </w:r>
          </w:p>
        </w:tc>
        <w:tc>
          <w:tcPr>
            <w:tcW w:w="2081" w:type="dxa"/>
          </w:tcPr>
          <w:p>
            <w:pPr>
              <w:numPr>
                <w:ilvl w:val="0"/>
                <w:numId w:val="6"/>
              </w:numPr>
              <w:rPr>
                <w:rFonts w:ascii="宋体" w:hAnsi="宋体"/>
                <w:szCs w:val="21"/>
              </w:rPr>
            </w:pPr>
            <w:r>
              <w:rPr>
                <w:rFonts w:hint="eastAsia" w:ascii="宋体" w:hAnsi="宋体"/>
                <w:szCs w:val="21"/>
              </w:rPr>
              <w:t>带各种舞姿的综合性腰组合</w:t>
            </w:r>
          </w:p>
          <w:p>
            <w:pPr>
              <w:numPr>
                <w:ilvl w:val="0"/>
                <w:numId w:val="6"/>
              </w:numPr>
              <w:rPr>
                <w:rFonts w:ascii="宋体" w:hAnsi="宋体"/>
                <w:szCs w:val="21"/>
              </w:rPr>
            </w:pPr>
            <w:r>
              <w:rPr>
                <w:rFonts w:hint="eastAsia" w:ascii="宋体" w:hAnsi="宋体"/>
                <w:szCs w:val="21"/>
              </w:rPr>
              <w:t>加强动作的连贯和韵律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控制</w:t>
            </w:r>
          </w:p>
        </w:tc>
        <w:tc>
          <w:tcPr>
            <w:tcW w:w="2081" w:type="dxa"/>
          </w:tcPr>
          <w:p>
            <w:pPr>
              <w:numPr>
                <w:ilvl w:val="0"/>
                <w:numId w:val="7"/>
              </w:numPr>
              <w:rPr>
                <w:rFonts w:ascii="宋体" w:hAnsi="宋体"/>
                <w:szCs w:val="21"/>
              </w:rPr>
            </w:pPr>
            <w:r>
              <w:rPr>
                <w:rFonts w:hint="eastAsia" w:ascii="宋体" w:hAnsi="宋体"/>
                <w:szCs w:val="21"/>
              </w:rPr>
              <w:t>前、旁、后吸伸直抬，半环动，全环动</w:t>
            </w:r>
          </w:p>
          <w:p>
            <w:pPr>
              <w:numPr>
                <w:ilvl w:val="0"/>
                <w:numId w:val="7"/>
              </w:numPr>
              <w:rPr>
                <w:rFonts w:ascii="宋体" w:hAnsi="宋体"/>
                <w:szCs w:val="21"/>
              </w:rPr>
            </w:pPr>
            <w:r>
              <w:rPr>
                <w:rFonts w:hint="eastAsia" w:ascii="宋体" w:hAnsi="宋体"/>
                <w:szCs w:val="21"/>
              </w:rPr>
              <w:t>立身射燕，大射燕，探海，斜探海</w:t>
            </w:r>
          </w:p>
        </w:tc>
        <w:tc>
          <w:tcPr>
            <w:tcW w:w="2081" w:type="dxa"/>
          </w:tcPr>
          <w:p>
            <w:pPr>
              <w:numPr>
                <w:ilvl w:val="0"/>
                <w:numId w:val="8"/>
              </w:numPr>
              <w:rPr>
                <w:rFonts w:ascii="宋体" w:hAnsi="宋体"/>
                <w:szCs w:val="21"/>
              </w:rPr>
            </w:pPr>
            <w:r>
              <w:rPr>
                <w:rFonts w:hint="eastAsia" w:ascii="宋体" w:hAnsi="宋体"/>
                <w:szCs w:val="21"/>
              </w:rPr>
              <w:t>正、反全环动</w:t>
            </w:r>
          </w:p>
          <w:p>
            <w:pPr>
              <w:numPr>
                <w:ilvl w:val="0"/>
                <w:numId w:val="8"/>
              </w:numPr>
              <w:rPr>
                <w:rFonts w:ascii="宋体" w:hAnsi="宋体"/>
                <w:szCs w:val="21"/>
              </w:rPr>
            </w:pPr>
            <w:r>
              <w:rPr>
                <w:rFonts w:hint="eastAsia" w:ascii="宋体" w:hAnsi="宋体"/>
                <w:szCs w:val="21"/>
              </w:rPr>
              <w:t>90度迈移，90度单腿变身</w:t>
            </w:r>
          </w:p>
          <w:p>
            <w:pPr>
              <w:numPr>
                <w:ilvl w:val="0"/>
                <w:numId w:val="8"/>
              </w:numPr>
              <w:rPr>
                <w:rFonts w:ascii="宋体" w:hAnsi="宋体"/>
                <w:szCs w:val="21"/>
              </w:rPr>
            </w:pPr>
            <w:r>
              <w:rPr>
                <w:rFonts w:hint="eastAsia" w:ascii="宋体" w:hAnsi="宋体"/>
                <w:szCs w:val="21"/>
              </w:rPr>
              <w:t>慢、快踹燕，冲天炮</w:t>
            </w:r>
          </w:p>
          <w:p>
            <w:pPr>
              <w:numPr>
                <w:ilvl w:val="0"/>
                <w:numId w:val="8"/>
              </w:numPr>
              <w:rPr>
                <w:rFonts w:ascii="宋体" w:hAnsi="宋体"/>
                <w:szCs w:val="21"/>
              </w:rPr>
            </w:pPr>
            <w:r>
              <w:rPr>
                <w:rFonts w:hint="eastAsia" w:ascii="宋体" w:hAnsi="宋体"/>
                <w:szCs w:val="21"/>
              </w:rPr>
              <w:t>掀身探海、探海翻身</w:t>
            </w:r>
          </w:p>
        </w:tc>
        <w:tc>
          <w:tcPr>
            <w:tcW w:w="2081" w:type="dxa"/>
          </w:tcPr>
          <w:p>
            <w:pPr>
              <w:numPr>
                <w:ilvl w:val="0"/>
                <w:numId w:val="9"/>
              </w:numPr>
              <w:rPr>
                <w:rFonts w:ascii="宋体" w:hAnsi="宋体"/>
                <w:szCs w:val="21"/>
              </w:rPr>
            </w:pPr>
            <w:r>
              <w:rPr>
                <w:rFonts w:hint="eastAsia" w:ascii="宋体" w:hAnsi="宋体"/>
                <w:szCs w:val="21"/>
              </w:rPr>
              <w:t>软踹燕、慢踹燕变探海</w:t>
            </w:r>
          </w:p>
          <w:p>
            <w:pPr>
              <w:numPr>
                <w:ilvl w:val="0"/>
                <w:numId w:val="9"/>
              </w:numPr>
              <w:rPr>
                <w:rFonts w:ascii="宋体" w:hAnsi="宋体"/>
                <w:szCs w:val="21"/>
              </w:rPr>
            </w:pPr>
            <w:r>
              <w:rPr>
                <w:rFonts w:hint="eastAsia" w:ascii="宋体" w:hAnsi="宋体"/>
                <w:szCs w:val="21"/>
              </w:rPr>
              <w:t>旁腿躺身</w:t>
            </w:r>
          </w:p>
          <w:p>
            <w:pPr>
              <w:numPr>
                <w:ilvl w:val="0"/>
                <w:numId w:val="9"/>
              </w:numPr>
              <w:rPr>
                <w:rFonts w:ascii="宋体" w:hAnsi="宋体"/>
                <w:szCs w:val="21"/>
              </w:rPr>
            </w:pPr>
            <w:r>
              <w:rPr>
                <w:rFonts w:hint="eastAsia" w:ascii="宋体" w:hAnsi="宋体"/>
                <w:szCs w:val="21"/>
              </w:rPr>
              <w:t>大盖腿躺身卧云</w:t>
            </w:r>
          </w:p>
        </w:tc>
        <w:tc>
          <w:tcPr>
            <w:tcW w:w="2081" w:type="dxa"/>
          </w:tcPr>
          <w:p>
            <w:pPr>
              <w:numPr>
                <w:ilvl w:val="0"/>
                <w:numId w:val="10"/>
              </w:numPr>
              <w:rPr>
                <w:rFonts w:ascii="宋体" w:hAnsi="宋体"/>
                <w:szCs w:val="21"/>
              </w:rPr>
            </w:pPr>
            <w:r>
              <w:rPr>
                <w:rFonts w:hint="eastAsia" w:ascii="宋体" w:hAnsi="宋体"/>
                <w:szCs w:val="21"/>
              </w:rPr>
              <w:t>高腿控制中的环动，变舞姿</w:t>
            </w:r>
          </w:p>
          <w:p>
            <w:pPr>
              <w:numPr>
                <w:ilvl w:val="0"/>
                <w:numId w:val="10"/>
              </w:numPr>
              <w:rPr>
                <w:rFonts w:ascii="宋体" w:hAnsi="宋体"/>
                <w:szCs w:val="21"/>
              </w:rPr>
            </w:pPr>
            <w:r>
              <w:rPr>
                <w:rFonts w:hint="eastAsia" w:ascii="宋体" w:hAnsi="宋体"/>
                <w:szCs w:val="21"/>
              </w:rPr>
              <w:t>注重在控制中的综合表现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大踢腿</w:t>
            </w:r>
          </w:p>
        </w:tc>
        <w:tc>
          <w:tcPr>
            <w:tcW w:w="2081" w:type="dxa"/>
          </w:tcPr>
          <w:p>
            <w:pPr>
              <w:numPr>
                <w:ilvl w:val="0"/>
                <w:numId w:val="11"/>
              </w:numPr>
              <w:rPr>
                <w:rFonts w:ascii="宋体" w:hAnsi="宋体"/>
                <w:szCs w:val="21"/>
              </w:rPr>
            </w:pPr>
            <w:r>
              <w:rPr>
                <w:rFonts w:hint="eastAsia" w:ascii="宋体" w:hAnsi="宋体"/>
                <w:szCs w:val="21"/>
              </w:rPr>
              <w:t>前、旁、后大踢腿</w:t>
            </w:r>
          </w:p>
          <w:p>
            <w:pPr>
              <w:numPr>
                <w:ilvl w:val="0"/>
                <w:numId w:val="11"/>
              </w:numPr>
              <w:rPr>
                <w:rFonts w:ascii="宋体" w:hAnsi="宋体"/>
                <w:szCs w:val="21"/>
              </w:rPr>
            </w:pPr>
            <w:r>
              <w:rPr>
                <w:rFonts w:hint="eastAsia" w:ascii="宋体" w:hAnsi="宋体"/>
                <w:szCs w:val="21"/>
              </w:rPr>
              <w:t>前腿接后腿，后腿接前腿</w:t>
            </w:r>
          </w:p>
          <w:p>
            <w:pPr>
              <w:numPr>
                <w:ilvl w:val="0"/>
                <w:numId w:val="11"/>
              </w:numPr>
              <w:rPr>
                <w:rFonts w:ascii="宋体" w:hAnsi="宋体"/>
                <w:szCs w:val="21"/>
              </w:rPr>
            </w:pPr>
            <w:r>
              <w:rPr>
                <w:rFonts w:hint="eastAsia" w:ascii="宋体" w:hAnsi="宋体"/>
                <w:szCs w:val="21"/>
              </w:rPr>
              <w:t>旁腿接掖腿或端腿</w:t>
            </w:r>
          </w:p>
        </w:tc>
        <w:tc>
          <w:tcPr>
            <w:tcW w:w="2081" w:type="dxa"/>
          </w:tcPr>
          <w:p>
            <w:pPr>
              <w:numPr>
                <w:ilvl w:val="0"/>
                <w:numId w:val="12"/>
              </w:numPr>
              <w:rPr>
                <w:rFonts w:ascii="宋体" w:hAnsi="宋体"/>
                <w:szCs w:val="21"/>
              </w:rPr>
            </w:pPr>
            <w:r>
              <w:rPr>
                <w:rFonts w:hint="eastAsia" w:ascii="宋体" w:hAnsi="宋体"/>
                <w:szCs w:val="21"/>
              </w:rPr>
              <w:t>踢腿接摆腿</w:t>
            </w:r>
          </w:p>
          <w:p>
            <w:pPr>
              <w:numPr>
                <w:ilvl w:val="0"/>
                <w:numId w:val="12"/>
              </w:numPr>
              <w:rPr>
                <w:rFonts w:ascii="宋体" w:hAnsi="宋体"/>
                <w:szCs w:val="21"/>
              </w:rPr>
            </w:pPr>
            <w:r>
              <w:rPr>
                <w:rFonts w:hint="eastAsia" w:ascii="宋体" w:hAnsi="宋体"/>
                <w:szCs w:val="21"/>
              </w:rPr>
              <w:t>旁腿接立身射燕、斜探海</w:t>
            </w:r>
          </w:p>
          <w:p>
            <w:pPr>
              <w:numPr>
                <w:ilvl w:val="0"/>
                <w:numId w:val="12"/>
              </w:numPr>
              <w:rPr>
                <w:rFonts w:ascii="宋体" w:hAnsi="宋体"/>
                <w:szCs w:val="21"/>
              </w:rPr>
            </w:pPr>
            <w:r>
              <w:rPr>
                <w:rFonts w:hint="eastAsia" w:ascii="宋体" w:hAnsi="宋体"/>
                <w:szCs w:val="21"/>
              </w:rPr>
              <w:t>踢紫金冠</w:t>
            </w:r>
          </w:p>
          <w:p>
            <w:pPr>
              <w:numPr>
                <w:ilvl w:val="0"/>
                <w:numId w:val="12"/>
              </w:numPr>
              <w:rPr>
                <w:rFonts w:ascii="宋体" w:hAnsi="宋体"/>
                <w:szCs w:val="21"/>
              </w:rPr>
            </w:pPr>
            <w:r>
              <w:rPr>
                <w:rFonts w:hint="eastAsia" w:ascii="宋体" w:hAnsi="宋体"/>
                <w:szCs w:val="21"/>
              </w:rPr>
              <w:t>踢搬前、旁、朝天蹬，踢搬紫金冠</w:t>
            </w:r>
          </w:p>
        </w:tc>
        <w:tc>
          <w:tcPr>
            <w:tcW w:w="2081" w:type="dxa"/>
          </w:tcPr>
          <w:p>
            <w:pPr>
              <w:numPr>
                <w:ilvl w:val="0"/>
                <w:numId w:val="13"/>
              </w:numPr>
              <w:rPr>
                <w:rFonts w:ascii="宋体" w:hAnsi="宋体"/>
                <w:szCs w:val="21"/>
              </w:rPr>
            </w:pPr>
            <w:r>
              <w:rPr>
                <w:rFonts w:hint="eastAsia" w:ascii="宋体" w:hAnsi="宋体"/>
                <w:szCs w:val="21"/>
              </w:rPr>
              <w:t>前接快探海，后接快踹燕</w:t>
            </w:r>
          </w:p>
          <w:p>
            <w:pPr>
              <w:numPr>
                <w:ilvl w:val="0"/>
                <w:numId w:val="13"/>
              </w:numPr>
              <w:rPr>
                <w:rFonts w:ascii="宋体" w:hAnsi="宋体"/>
                <w:szCs w:val="21"/>
              </w:rPr>
            </w:pPr>
            <w:r>
              <w:rPr>
                <w:rFonts w:hint="eastAsia" w:ascii="宋体" w:hAnsi="宋体"/>
                <w:szCs w:val="21"/>
              </w:rPr>
              <w:t>前、旁后踢加立半脚尖</w:t>
            </w:r>
          </w:p>
          <w:p>
            <w:pPr>
              <w:numPr>
                <w:ilvl w:val="0"/>
                <w:numId w:val="13"/>
              </w:numPr>
              <w:rPr>
                <w:rFonts w:ascii="宋体" w:hAnsi="宋体"/>
                <w:szCs w:val="21"/>
              </w:rPr>
            </w:pPr>
            <w:r>
              <w:rPr>
                <w:rFonts w:hint="eastAsia" w:ascii="宋体" w:hAnsi="宋体"/>
                <w:szCs w:val="21"/>
              </w:rPr>
              <w:t>加速度变化形成组合</w:t>
            </w:r>
          </w:p>
        </w:tc>
        <w:tc>
          <w:tcPr>
            <w:tcW w:w="2081" w:type="dxa"/>
          </w:tcPr>
          <w:p>
            <w:pPr>
              <w:rPr>
                <w:rFonts w:ascii="宋体" w:hAnsi="宋体"/>
                <w:szCs w:val="21"/>
              </w:rPr>
            </w:pPr>
            <w:r>
              <w:rPr>
                <w:rFonts w:hint="eastAsia" w:ascii="宋体" w:hAnsi="宋体"/>
                <w:szCs w:val="21"/>
              </w:rPr>
              <w:t>1．快速踢，快速停顿</w:t>
            </w:r>
          </w:p>
          <w:p>
            <w:pPr>
              <w:rPr>
                <w:rFonts w:ascii="宋体" w:hAnsi="宋体"/>
                <w:szCs w:val="21"/>
              </w:rPr>
            </w:pPr>
            <w:r>
              <w:rPr>
                <w:rFonts w:hint="eastAsia" w:ascii="宋体" w:hAnsi="宋体"/>
                <w:szCs w:val="21"/>
              </w:rPr>
              <w:t>2.前、旁、后的踢搬组合</w:t>
            </w:r>
          </w:p>
        </w:tc>
      </w:tr>
    </w:tbl>
    <w:p>
      <w:pPr>
        <w:spacing w:line="360" w:lineRule="auto"/>
        <w:ind w:firstLine="480" w:firstLineChars="200"/>
        <w:rPr>
          <w:rFonts w:ascii="宋体" w:hAnsi="宋体"/>
          <w:sz w:val="24"/>
        </w:rPr>
      </w:pPr>
      <w:r>
        <w:rPr>
          <w:rFonts w:hint="eastAsia" w:ascii="宋体" w:hAnsi="宋体"/>
          <w:sz w:val="24"/>
        </w:rPr>
        <w:t>（二）中间练习</w:t>
      </w:r>
    </w:p>
    <w:p>
      <w:pPr>
        <w:spacing w:line="360" w:lineRule="auto"/>
        <w:rPr>
          <w:rFonts w:ascii="宋体" w:hAnsi="宋体"/>
          <w:sz w:val="24"/>
        </w:rPr>
      </w:pPr>
      <w:r>
        <w:rPr>
          <w:rFonts w:hint="eastAsia" w:ascii="宋体" w:hAnsi="宋体"/>
          <w:sz w:val="24"/>
        </w:rPr>
        <w:t>以三圆动律为主，步伐的练习与之相协调配合。</w:t>
      </w:r>
    </w:p>
    <w:tbl>
      <w:tblPr>
        <w:tblStyle w:val="9"/>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985"/>
        <w:gridCol w:w="1985"/>
        <w:gridCol w:w="198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Pr>
          <w:p>
            <w:pPr>
              <w:rPr>
                <w:rFonts w:ascii="宋体" w:hAnsi="宋体"/>
                <w:sz w:val="24"/>
              </w:rPr>
            </w:pPr>
            <w:r>
              <w:rPr>
                <w:rFonts w:hint="eastAsia" w:ascii="宋体" w:hAnsi="宋体"/>
                <w:sz w:val="24"/>
              </w:rPr>
              <w:t>训练内容</w:t>
            </w:r>
          </w:p>
        </w:tc>
        <w:tc>
          <w:tcPr>
            <w:tcW w:w="1985" w:type="dxa"/>
          </w:tcPr>
          <w:p>
            <w:pPr>
              <w:rPr>
                <w:rFonts w:ascii="宋体" w:hAnsi="宋体"/>
                <w:sz w:val="24"/>
              </w:rPr>
            </w:pPr>
            <w:r>
              <w:rPr>
                <w:rFonts w:hint="eastAsia" w:ascii="宋体" w:hAnsi="宋体"/>
                <w:sz w:val="24"/>
              </w:rPr>
              <w:t>第一学期</w:t>
            </w:r>
          </w:p>
        </w:tc>
        <w:tc>
          <w:tcPr>
            <w:tcW w:w="1985" w:type="dxa"/>
          </w:tcPr>
          <w:p>
            <w:pPr>
              <w:rPr>
                <w:rFonts w:ascii="宋体" w:hAnsi="宋体"/>
                <w:sz w:val="24"/>
              </w:rPr>
            </w:pPr>
            <w:r>
              <w:rPr>
                <w:rFonts w:hint="eastAsia" w:ascii="宋体" w:hAnsi="宋体"/>
                <w:sz w:val="24"/>
              </w:rPr>
              <w:t>第二学期</w:t>
            </w:r>
          </w:p>
        </w:tc>
        <w:tc>
          <w:tcPr>
            <w:tcW w:w="1985" w:type="dxa"/>
          </w:tcPr>
          <w:p>
            <w:pPr>
              <w:rPr>
                <w:rFonts w:ascii="宋体" w:hAnsi="宋体"/>
                <w:sz w:val="24"/>
              </w:rPr>
            </w:pPr>
            <w:r>
              <w:rPr>
                <w:rFonts w:hint="eastAsia" w:ascii="宋体" w:hAnsi="宋体"/>
                <w:sz w:val="24"/>
              </w:rPr>
              <w:t>第三学期</w:t>
            </w:r>
          </w:p>
        </w:tc>
        <w:tc>
          <w:tcPr>
            <w:tcW w:w="1985" w:type="dxa"/>
          </w:tcPr>
          <w:p>
            <w:pPr>
              <w:rPr>
                <w:rFonts w:ascii="宋体" w:hAnsi="宋体"/>
                <w:sz w:val="24"/>
              </w:rPr>
            </w:pPr>
            <w:r>
              <w:rPr>
                <w:rFonts w:hint="eastAsia" w:ascii="宋体" w:hAnsi="宋体"/>
                <w:sz w:val="24"/>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Pr>
          <w:p>
            <w:pPr>
              <w:rPr>
                <w:rFonts w:ascii="宋体" w:hAnsi="宋体"/>
                <w:szCs w:val="21"/>
              </w:rPr>
            </w:pPr>
            <w:r>
              <w:rPr>
                <w:rFonts w:hint="eastAsia" w:ascii="宋体" w:hAnsi="宋体"/>
                <w:szCs w:val="21"/>
              </w:rPr>
              <w:t>三圆动律</w:t>
            </w:r>
          </w:p>
        </w:tc>
        <w:tc>
          <w:tcPr>
            <w:tcW w:w="1985" w:type="dxa"/>
          </w:tcPr>
          <w:p>
            <w:pPr>
              <w:rPr>
                <w:rFonts w:ascii="宋体" w:hAnsi="宋体"/>
                <w:szCs w:val="21"/>
              </w:rPr>
            </w:pPr>
            <w:r>
              <w:rPr>
                <w:rFonts w:hint="eastAsia" w:ascii="宋体" w:hAnsi="宋体"/>
                <w:szCs w:val="21"/>
              </w:rPr>
              <w:t>基本手位、提、沉、冲、靠、含、腆、移等元素练习</w:t>
            </w:r>
          </w:p>
        </w:tc>
        <w:tc>
          <w:tcPr>
            <w:tcW w:w="1985" w:type="dxa"/>
          </w:tcPr>
          <w:p>
            <w:pPr>
              <w:rPr>
                <w:rFonts w:ascii="宋体" w:hAnsi="宋体"/>
                <w:szCs w:val="21"/>
              </w:rPr>
            </w:pPr>
            <w:r>
              <w:rPr>
                <w:rFonts w:hint="eastAsia" w:ascii="宋体" w:hAnsi="宋体"/>
                <w:szCs w:val="21"/>
              </w:rPr>
              <w:t>双晃手（单、双）、小五花、盘腕、云手等元素练习及短句练习</w:t>
            </w:r>
          </w:p>
        </w:tc>
        <w:tc>
          <w:tcPr>
            <w:tcW w:w="1985" w:type="dxa"/>
            <w:vMerge w:val="restart"/>
          </w:tcPr>
          <w:p>
            <w:pPr>
              <w:rPr>
                <w:rFonts w:ascii="宋体" w:hAnsi="宋体"/>
                <w:szCs w:val="21"/>
              </w:rPr>
            </w:pPr>
            <w:r>
              <w:rPr>
                <w:rFonts w:hint="eastAsia" w:ascii="宋体" w:hAnsi="宋体"/>
                <w:szCs w:val="21"/>
              </w:rPr>
              <w:t>风火轮、燕子穿林等元素练习及短句练习</w:t>
            </w:r>
          </w:p>
        </w:tc>
        <w:tc>
          <w:tcPr>
            <w:tcW w:w="1985" w:type="dxa"/>
            <w:vMerge w:val="restart"/>
          </w:tcPr>
          <w:p>
            <w:pPr>
              <w:rPr>
                <w:rFonts w:ascii="宋体" w:hAnsi="宋体"/>
                <w:szCs w:val="21"/>
              </w:rPr>
            </w:pPr>
            <w:r>
              <w:rPr>
                <w:rFonts w:hint="eastAsia" w:ascii="宋体" w:hAnsi="宋体"/>
                <w:szCs w:val="21"/>
              </w:rPr>
              <w:t>舞姿、动律、步伐、大踢腿综合性组合的训练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Pr>
          <w:p>
            <w:pPr>
              <w:rPr>
                <w:rFonts w:ascii="宋体" w:hAnsi="宋体"/>
                <w:szCs w:val="21"/>
              </w:rPr>
            </w:pPr>
            <w:r>
              <w:rPr>
                <w:rFonts w:hint="eastAsia" w:ascii="宋体" w:hAnsi="宋体"/>
                <w:szCs w:val="21"/>
              </w:rPr>
              <w:t>步伐</w:t>
            </w:r>
          </w:p>
        </w:tc>
        <w:tc>
          <w:tcPr>
            <w:tcW w:w="1985" w:type="dxa"/>
          </w:tcPr>
          <w:p>
            <w:pPr>
              <w:rPr>
                <w:rFonts w:ascii="宋体" w:hAnsi="宋体"/>
                <w:szCs w:val="21"/>
              </w:rPr>
            </w:pPr>
            <w:r>
              <w:rPr>
                <w:rFonts w:hint="eastAsia" w:ascii="宋体" w:hAnsi="宋体"/>
                <w:szCs w:val="21"/>
              </w:rPr>
              <w:t>圆场与手位的配合</w:t>
            </w:r>
          </w:p>
        </w:tc>
        <w:tc>
          <w:tcPr>
            <w:tcW w:w="1985" w:type="dxa"/>
          </w:tcPr>
          <w:p>
            <w:pPr>
              <w:rPr>
                <w:rFonts w:ascii="宋体" w:hAnsi="宋体"/>
                <w:szCs w:val="21"/>
              </w:rPr>
            </w:pPr>
            <w:r>
              <w:rPr>
                <w:rFonts w:hint="eastAsia" w:ascii="宋体" w:hAnsi="宋体"/>
                <w:szCs w:val="21"/>
              </w:rPr>
              <w:t>花梆步与手位的配合</w:t>
            </w:r>
          </w:p>
        </w:tc>
        <w:tc>
          <w:tcPr>
            <w:tcW w:w="1985" w:type="dxa"/>
            <w:vMerge w:val="continue"/>
          </w:tcPr>
          <w:p>
            <w:pPr>
              <w:rPr>
                <w:rFonts w:ascii="宋体" w:hAnsi="宋体"/>
                <w:szCs w:val="21"/>
              </w:rPr>
            </w:pPr>
          </w:p>
        </w:tc>
        <w:tc>
          <w:tcPr>
            <w:tcW w:w="1985" w:type="dxa"/>
            <w:vMerge w:val="continue"/>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Pr>
          <w:p>
            <w:pPr>
              <w:rPr>
                <w:rFonts w:ascii="宋体" w:hAnsi="宋体"/>
                <w:szCs w:val="21"/>
              </w:rPr>
            </w:pPr>
            <w:r>
              <w:rPr>
                <w:rFonts w:hint="eastAsia" w:ascii="宋体" w:hAnsi="宋体"/>
                <w:szCs w:val="21"/>
              </w:rPr>
              <w:t>把下踢腿</w:t>
            </w:r>
          </w:p>
        </w:tc>
        <w:tc>
          <w:tcPr>
            <w:tcW w:w="1985" w:type="dxa"/>
          </w:tcPr>
          <w:p>
            <w:pPr>
              <w:rPr>
                <w:rFonts w:ascii="宋体" w:hAnsi="宋体"/>
                <w:szCs w:val="21"/>
              </w:rPr>
            </w:pPr>
            <w:r>
              <w:rPr>
                <w:rFonts w:hint="eastAsia" w:ascii="宋体" w:hAnsi="宋体"/>
                <w:szCs w:val="21"/>
              </w:rPr>
              <w:t>前、旁、后单一练习，倒踢紫金冠</w:t>
            </w:r>
          </w:p>
        </w:tc>
        <w:tc>
          <w:tcPr>
            <w:tcW w:w="1985" w:type="dxa"/>
          </w:tcPr>
          <w:p>
            <w:pPr>
              <w:rPr>
                <w:rFonts w:ascii="宋体" w:hAnsi="宋体"/>
                <w:szCs w:val="21"/>
              </w:rPr>
            </w:pPr>
            <w:r>
              <w:rPr>
                <w:rFonts w:hint="eastAsia" w:ascii="宋体" w:hAnsi="宋体"/>
                <w:szCs w:val="21"/>
              </w:rPr>
              <w:t>行进大踢腿，踢搬前、旁朝天蹬</w:t>
            </w:r>
          </w:p>
        </w:tc>
        <w:tc>
          <w:tcPr>
            <w:tcW w:w="1985" w:type="dxa"/>
          </w:tcPr>
          <w:p>
            <w:pPr>
              <w:rPr>
                <w:rFonts w:ascii="宋体" w:hAnsi="宋体"/>
                <w:szCs w:val="21"/>
              </w:rPr>
            </w:pPr>
            <w:r>
              <w:rPr>
                <w:rFonts w:hint="eastAsia" w:ascii="宋体" w:hAnsi="宋体"/>
                <w:szCs w:val="21"/>
              </w:rPr>
              <w:t>舞姿与大踢腿的短句练习</w:t>
            </w:r>
          </w:p>
        </w:tc>
        <w:tc>
          <w:tcPr>
            <w:tcW w:w="1985" w:type="dxa"/>
            <w:vMerge w:val="continue"/>
          </w:tcPr>
          <w:p>
            <w:pPr>
              <w:rPr>
                <w:rFonts w:ascii="宋体" w:hAnsi="宋体"/>
                <w:szCs w:val="21"/>
              </w:rPr>
            </w:pPr>
          </w:p>
        </w:tc>
      </w:tr>
    </w:tbl>
    <w:p>
      <w:pPr>
        <w:spacing w:line="360" w:lineRule="auto"/>
        <w:rPr>
          <w:rFonts w:ascii="宋体" w:hAnsi="宋体"/>
          <w:szCs w:val="21"/>
        </w:rPr>
      </w:pPr>
    </w:p>
    <w:p>
      <w:pPr>
        <w:spacing w:line="360" w:lineRule="auto"/>
        <w:ind w:firstLine="480" w:firstLineChars="200"/>
        <w:rPr>
          <w:rFonts w:ascii="宋体" w:hAnsi="宋体"/>
          <w:sz w:val="24"/>
        </w:rPr>
      </w:pPr>
      <w:r>
        <w:rPr>
          <w:rFonts w:hint="eastAsia" w:ascii="宋体" w:hAnsi="宋体"/>
          <w:sz w:val="24"/>
        </w:rPr>
        <w:t>（三）跳跃练习</w:t>
      </w:r>
    </w:p>
    <w:tbl>
      <w:tblPr>
        <w:tblStyle w:val="9"/>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2081"/>
        <w:gridCol w:w="2081"/>
        <w:gridCol w:w="208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jc w:val="center"/>
              <w:rPr>
                <w:rFonts w:ascii="宋体" w:hAnsi="宋体"/>
                <w:sz w:val="24"/>
              </w:rPr>
            </w:pPr>
            <w:r>
              <w:rPr>
                <w:rFonts w:hint="eastAsia" w:ascii="宋体" w:hAnsi="宋体"/>
                <w:sz w:val="24"/>
              </w:rPr>
              <w:t>训练内容</w:t>
            </w:r>
          </w:p>
        </w:tc>
        <w:tc>
          <w:tcPr>
            <w:tcW w:w="2081" w:type="dxa"/>
          </w:tcPr>
          <w:p>
            <w:pPr>
              <w:spacing w:line="360" w:lineRule="auto"/>
              <w:jc w:val="center"/>
              <w:rPr>
                <w:rFonts w:ascii="宋体" w:hAnsi="宋体"/>
                <w:sz w:val="24"/>
              </w:rPr>
            </w:pPr>
            <w:r>
              <w:rPr>
                <w:rFonts w:hint="eastAsia" w:ascii="宋体" w:hAnsi="宋体"/>
                <w:sz w:val="24"/>
              </w:rPr>
              <w:t>第一学期</w:t>
            </w:r>
          </w:p>
        </w:tc>
        <w:tc>
          <w:tcPr>
            <w:tcW w:w="2081" w:type="dxa"/>
          </w:tcPr>
          <w:p>
            <w:pPr>
              <w:spacing w:line="360" w:lineRule="auto"/>
              <w:jc w:val="center"/>
              <w:rPr>
                <w:rFonts w:ascii="宋体" w:hAnsi="宋体"/>
                <w:sz w:val="24"/>
              </w:rPr>
            </w:pPr>
            <w:r>
              <w:rPr>
                <w:rFonts w:hint="eastAsia" w:ascii="宋体" w:hAnsi="宋体"/>
                <w:sz w:val="24"/>
              </w:rPr>
              <w:t>第二学期</w:t>
            </w:r>
          </w:p>
        </w:tc>
        <w:tc>
          <w:tcPr>
            <w:tcW w:w="2081" w:type="dxa"/>
          </w:tcPr>
          <w:p>
            <w:pPr>
              <w:spacing w:line="360" w:lineRule="auto"/>
              <w:jc w:val="center"/>
              <w:rPr>
                <w:rFonts w:ascii="宋体" w:hAnsi="宋体"/>
                <w:sz w:val="24"/>
              </w:rPr>
            </w:pPr>
            <w:r>
              <w:rPr>
                <w:rFonts w:hint="eastAsia" w:ascii="宋体" w:hAnsi="宋体"/>
                <w:sz w:val="24"/>
              </w:rPr>
              <w:t>第三学期</w:t>
            </w:r>
          </w:p>
        </w:tc>
        <w:tc>
          <w:tcPr>
            <w:tcW w:w="2081" w:type="dxa"/>
          </w:tcPr>
          <w:p>
            <w:pPr>
              <w:spacing w:line="360" w:lineRule="auto"/>
              <w:jc w:val="center"/>
              <w:rPr>
                <w:rFonts w:ascii="宋体" w:hAnsi="宋体"/>
                <w:sz w:val="24"/>
              </w:rPr>
            </w:pPr>
            <w:r>
              <w:rPr>
                <w:rFonts w:hint="eastAsia" w:ascii="宋体" w:hAnsi="宋体"/>
                <w:sz w:val="24"/>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小跳</w:t>
            </w:r>
          </w:p>
        </w:tc>
        <w:tc>
          <w:tcPr>
            <w:tcW w:w="2081" w:type="dxa"/>
          </w:tcPr>
          <w:p>
            <w:pPr>
              <w:rPr>
                <w:rFonts w:ascii="宋体" w:hAnsi="宋体"/>
                <w:szCs w:val="21"/>
              </w:rPr>
            </w:pPr>
            <w:r>
              <w:rPr>
                <w:rFonts w:hint="eastAsia" w:ascii="宋体" w:hAnsi="宋体"/>
                <w:szCs w:val="21"/>
              </w:rPr>
              <w:t>1.一、二位单一小跳</w:t>
            </w:r>
          </w:p>
          <w:p>
            <w:pPr>
              <w:rPr>
                <w:rFonts w:ascii="宋体" w:hAnsi="宋体"/>
                <w:szCs w:val="21"/>
              </w:rPr>
            </w:pPr>
            <w:r>
              <w:rPr>
                <w:rFonts w:hint="eastAsia" w:ascii="宋体" w:hAnsi="宋体"/>
                <w:szCs w:val="21"/>
              </w:rPr>
              <w:t>2.一、二、五位换脚跳</w:t>
            </w:r>
          </w:p>
          <w:p>
            <w:pPr>
              <w:rPr>
                <w:rFonts w:ascii="宋体" w:hAnsi="宋体"/>
                <w:szCs w:val="21"/>
              </w:rPr>
            </w:pPr>
            <w:r>
              <w:rPr>
                <w:rFonts w:hint="eastAsia" w:ascii="宋体" w:hAnsi="宋体"/>
                <w:szCs w:val="21"/>
              </w:rPr>
              <w:t>3.小吸腿跳，小射燕跳</w:t>
            </w:r>
          </w:p>
        </w:tc>
        <w:tc>
          <w:tcPr>
            <w:tcW w:w="2081" w:type="dxa"/>
          </w:tcPr>
          <w:p>
            <w:pPr>
              <w:rPr>
                <w:rFonts w:ascii="宋体" w:hAnsi="宋体"/>
                <w:szCs w:val="21"/>
              </w:rPr>
            </w:pPr>
            <w:r>
              <w:rPr>
                <w:rFonts w:hint="eastAsia" w:ascii="宋体" w:hAnsi="宋体"/>
                <w:szCs w:val="21"/>
              </w:rPr>
              <w:t>1.五位换脚跳</w:t>
            </w:r>
          </w:p>
          <w:p>
            <w:pPr>
              <w:rPr>
                <w:rFonts w:ascii="宋体" w:hAnsi="宋体"/>
                <w:szCs w:val="21"/>
              </w:rPr>
            </w:pPr>
            <w:r>
              <w:rPr>
                <w:rFonts w:hint="eastAsia" w:ascii="宋体" w:hAnsi="宋体"/>
                <w:szCs w:val="21"/>
              </w:rPr>
              <w:t>2.带四个方向的五位换脚跳</w:t>
            </w:r>
          </w:p>
          <w:p>
            <w:pPr>
              <w:rPr>
                <w:rFonts w:ascii="宋体" w:hAnsi="宋体"/>
                <w:szCs w:val="21"/>
              </w:rPr>
            </w:pPr>
            <w:r>
              <w:rPr>
                <w:rFonts w:hint="eastAsia" w:ascii="宋体" w:hAnsi="宋体"/>
                <w:szCs w:val="21"/>
              </w:rPr>
              <w:t>3.后腿跳</w:t>
            </w:r>
          </w:p>
          <w:p>
            <w:pPr>
              <w:rPr>
                <w:rFonts w:ascii="宋体" w:hAnsi="宋体"/>
                <w:szCs w:val="21"/>
              </w:rPr>
            </w:pPr>
            <w:r>
              <w:rPr>
                <w:rFonts w:hint="eastAsia" w:ascii="宋体" w:hAnsi="宋体"/>
                <w:szCs w:val="21"/>
              </w:rPr>
              <w:t>4.小掖腿跳</w:t>
            </w:r>
          </w:p>
        </w:tc>
        <w:tc>
          <w:tcPr>
            <w:tcW w:w="2081" w:type="dxa"/>
          </w:tcPr>
          <w:p>
            <w:pPr>
              <w:rPr>
                <w:rFonts w:ascii="宋体" w:hAnsi="宋体"/>
                <w:szCs w:val="21"/>
              </w:rPr>
            </w:pPr>
            <w:r>
              <w:rPr>
                <w:rFonts w:hint="eastAsia" w:ascii="宋体" w:hAnsi="宋体"/>
                <w:szCs w:val="21"/>
              </w:rPr>
              <w:t>1.前换前、后换后跳</w:t>
            </w:r>
          </w:p>
          <w:p>
            <w:pPr>
              <w:rPr>
                <w:rFonts w:ascii="宋体" w:hAnsi="宋体"/>
                <w:szCs w:val="21"/>
              </w:rPr>
            </w:pPr>
            <w:r>
              <w:rPr>
                <w:rFonts w:hint="eastAsia" w:ascii="宋体" w:hAnsi="宋体"/>
                <w:szCs w:val="21"/>
              </w:rPr>
              <w:t>2.斜探海跳</w:t>
            </w:r>
          </w:p>
          <w:p>
            <w:pPr>
              <w:rPr>
                <w:rFonts w:ascii="宋体" w:hAnsi="宋体"/>
                <w:szCs w:val="21"/>
              </w:rPr>
            </w:pPr>
            <w:r>
              <w:rPr>
                <w:rFonts w:hint="eastAsia" w:ascii="宋体" w:hAnsi="宋体"/>
                <w:szCs w:val="21"/>
              </w:rPr>
              <w:t>3.变身小跳</w:t>
            </w:r>
          </w:p>
          <w:p>
            <w:pPr>
              <w:rPr>
                <w:rFonts w:ascii="宋体" w:hAnsi="宋体"/>
                <w:szCs w:val="21"/>
              </w:rPr>
            </w:pPr>
            <w:r>
              <w:rPr>
                <w:rFonts w:hint="eastAsia" w:ascii="宋体" w:hAnsi="宋体"/>
                <w:szCs w:val="21"/>
              </w:rPr>
              <w:t>4.翻身跳</w:t>
            </w:r>
          </w:p>
        </w:tc>
        <w:tc>
          <w:tcPr>
            <w:tcW w:w="2081" w:type="dxa"/>
          </w:tcPr>
          <w:p>
            <w:pPr>
              <w:rPr>
                <w:rFonts w:ascii="宋体" w:hAnsi="宋体"/>
                <w:szCs w:val="21"/>
              </w:rPr>
            </w:pPr>
            <w:r>
              <w:rPr>
                <w:rFonts w:hint="eastAsia" w:ascii="宋体" w:hAnsi="宋体"/>
                <w:szCs w:val="21"/>
              </w:rPr>
              <w:t>1.25度摆腿斜探海跳</w:t>
            </w:r>
          </w:p>
          <w:p>
            <w:pPr>
              <w:rPr>
                <w:rFonts w:ascii="宋体" w:hAnsi="宋体"/>
                <w:szCs w:val="21"/>
              </w:rPr>
            </w:pPr>
            <w:r>
              <w:rPr>
                <w:rFonts w:hint="eastAsia" w:ascii="宋体" w:hAnsi="宋体"/>
                <w:szCs w:val="21"/>
              </w:rPr>
              <w:t>2.综合小跳组合</w:t>
            </w:r>
          </w:p>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中跳</w:t>
            </w:r>
          </w:p>
        </w:tc>
        <w:tc>
          <w:tcPr>
            <w:tcW w:w="2081" w:type="dxa"/>
          </w:tcPr>
          <w:p>
            <w:pPr>
              <w:rPr>
                <w:rFonts w:ascii="宋体" w:hAnsi="宋体"/>
                <w:szCs w:val="21"/>
              </w:rPr>
            </w:pPr>
            <w:r>
              <w:rPr>
                <w:rFonts w:hint="eastAsia" w:ascii="宋体" w:hAnsi="宋体"/>
                <w:szCs w:val="21"/>
              </w:rPr>
              <w:t>1.一位、二位、五位跳</w:t>
            </w:r>
          </w:p>
          <w:p>
            <w:pPr>
              <w:rPr>
                <w:rFonts w:ascii="宋体" w:hAnsi="宋体"/>
                <w:szCs w:val="21"/>
              </w:rPr>
            </w:pPr>
            <w:r>
              <w:rPr>
                <w:rFonts w:hint="eastAsia" w:ascii="宋体" w:hAnsi="宋体"/>
                <w:szCs w:val="21"/>
              </w:rPr>
              <w:t>2.变位跳、分叉跳</w:t>
            </w:r>
          </w:p>
          <w:p>
            <w:pPr>
              <w:rPr>
                <w:rFonts w:ascii="宋体" w:hAnsi="宋体"/>
                <w:szCs w:val="21"/>
              </w:rPr>
            </w:pPr>
            <w:r>
              <w:rPr>
                <w:rFonts w:hint="eastAsia" w:ascii="宋体" w:hAnsi="宋体"/>
                <w:szCs w:val="21"/>
              </w:rPr>
              <w:t>3.中射燕跳</w:t>
            </w:r>
          </w:p>
        </w:tc>
        <w:tc>
          <w:tcPr>
            <w:tcW w:w="2081" w:type="dxa"/>
          </w:tcPr>
          <w:p>
            <w:pPr>
              <w:rPr>
                <w:rFonts w:ascii="宋体" w:hAnsi="宋体"/>
                <w:szCs w:val="21"/>
              </w:rPr>
            </w:pPr>
            <w:r>
              <w:rPr>
                <w:rFonts w:hint="eastAsia" w:ascii="宋体" w:hAnsi="宋体"/>
                <w:szCs w:val="21"/>
              </w:rPr>
              <w:t>1.单腿变身跳、落地接卧云</w:t>
            </w:r>
          </w:p>
          <w:p>
            <w:pPr>
              <w:rPr>
                <w:rFonts w:ascii="宋体" w:hAnsi="宋体"/>
                <w:szCs w:val="21"/>
              </w:rPr>
            </w:pPr>
            <w:r>
              <w:rPr>
                <w:rFonts w:hint="eastAsia" w:ascii="宋体" w:hAnsi="宋体"/>
                <w:szCs w:val="21"/>
              </w:rPr>
              <w:t>2.带错步的中射燕跳</w:t>
            </w:r>
          </w:p>
        </w:tc>
        <w:tc>
          <w:tcPr>
            <w:tcW w:w="2081" w:type="dxa"/>
          </w:tcPr>
          <w:p>
            <w:pPr>
              <w:rPr>
                <w:rFonts w:ascii="宋体" w:hAnsi="宋体"/>
                <w:szCs w:val="21"/>
              </w:rPr>
            </w:pPr>
            <w:r>
              <w:rPr>
                <w:rFonts w:hint="eastAsia" w:ascii="宋体" w:hAnsi="宋体"/>
                <w:szCs w:val="21"/>
              </w:rPr>
              <w:t>1.劈叉射燕跳</w:t>
            </w:r>
          </w:p>
          <w:p>
            <w:pPr>
              <w:rPr>
                <w:rFonts w:ascii="宋体" w:hAnsi="宋体"/>
                <w:szCs w:val="21"/>
              </w:rPr>
            </w:pPr>
            <w:r>
              <w:rPr>
                <w:rFonts w:hint="eastAsia" w:ascii="宋体" w:hAnsi="宋体"/>
                <w:szCs w:val="21"/>
              </w:rPr>
              <w:t>2.中跳组合</w:t>
            </w:r>
          </w:p>
        </w:tc>
        <w:tc>
          <w:tcPr>
            <w:tcW w:w="2081" w:type="dxa"/>
          </w:tcPr>
          <w:p>
            <w:pPr>
              <w:rPr>
                <w:rFonts w:ascii="宋体" w:hAnsi="宋体"/>
                <w:szCs w:val="21"/>
              </w:rPr>
            </w:pPr>
            <w:r>
              <w:rPr>
                <w:rFonts w:hint="eastAsia" w:ascii="宋体" w:hAnsi="宋体"/>
                <w:szCs w:val="21"/>
              </w:rPr>
              <w:t>1.跳接翻身</w:t>
            </w:r>
          </w:p>
          <w:p>
            <w:pPr>
              <w:rPr>
                <w:rFonts w:ascii="宋体" w:hAnsi="宋体"/>
                <w:szCs w:val="21"/>
              </w:rPr>
            </w:pPr>
            <w:r>
              <w:rPr>
                <w:rFonts w:hint="eastAsia" w:ascii="宋体" w:hAnsi="宋体"/>
                <w:szCs w:val="21"/>
              </w:rPr>
              <w:t>2.带身法流动的中跳组合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大跳</w:t>
            </w:r>
          </w:p>
        </w:tc>
        <w:tc>
          <w:tcPr>
            <w:tcW w:w="2081" w:type="dxa"/>
          </w:tcPr>
          <w:p>
            <w:pPr>
              <w:rPr>
                <w:rFonts w:ascii="宋体" w:hAnsi="宋体"/>
                <w:szCs w:val="21"/>
              </w:rPr>
            </w:pPr>
            <w:r>
              <w:rPr>
                <w:rFonts w:hint="eastAsia" w:ascii="宋体" w:hAnsi="宋体"/>
                <w:szCs w:val="21"/>
              </w:rPr>
              <w:t>1.错步吸腿跳、错步射燕跳</w:t>
            </w:r>
          </w:p>
          <w:p>
            <w:pPr>
              <w:rPr>
                <w:rFonts w:ascii="宋体" w:hAnsi="宋体"/>
                <w:szCs w:val="21"/>
              </w:rPr>
            </w:pPr>
            <w:r>
              <w:rPr>
                <w:rFonts w:hint="eastAsia" w:ascii="宋体" w:hAnsi="宋体"/>
                <w:szCs w:val="21"/>
              </w:rPr>
              <w:t>2.错步前换前跳</w:t>
            </w:r>
          </w:p>
          <w:p>
            <w:pPr>
              <w:rPr>
                <w:rFonts w:ascii="宋体" w:hAnsi="宋体"/>
                <w:szCs w:val="21"/>
              </w:rPr>
            </w:pPr>
            <w:r>
              <w:rPr>
                <w:rFonts w:hint="eastAsia" w:ascii="宋体" w:hAnsi="宋体"/>
                <w:szCs w:val="21"/>
              </w:rPr>
              <w:t>3.错步凌空跃</w:t>
            </w:r>
          </w:p>
        </w:tc>
        <w:tc>
          <w:tcPr>
            <w:tcW w:w="2081" w:type="dxa"/>
          </w:tcPr>
          <w:p>
            <w:pPr>
              <w:rPr>
                <w:rFonts w:ascii="宋体" w:hAnsi="宋体"/>
                <w:szCs w:val="21"/>
              </w:rPr>
            </w:pPr>
            <w:r>
              <w:rPr>
                <w:rFonts w:hint="eastAsia" w:ascii="宋体" w:hAnsi="宋体"/>
                <w:szCs w:val="21"/>
              </w:rPr>
              <w:t>1．紫金冠跳</w:t>
            </w:r>
          </w:p>
          <w:p>
            <w:pPr>
              <w:rPr>
                <w:rFonts w:ascii="宋体" w:hAnsi="宋体"/>
                <w:szCs w:val="21"/>
              </w:rPr>
            </w:pPr>
            <w:r>
              <w:rPr>
                <w:rFonts w:hint="eastAsia" w:ascii="宋体" w:hAnsi="宋体"/>
                <w:szCs w:val="21"/>
              </w:rPr>
              <w:t>2.单腿变身跳</w:t>
            </w:r>
          </w:p>
          <w:p>
            <w:pPr>
              <w:rPr>
                <w:rFonts w:ascii="宋体" w:hAnsi="宋体"/>
                <w:szCs w:val="21"/>
              </w:rPr>
            </w:pPr>
            <w:r>
              <w:rPr>
                <w:rFonts w:hint="eastAsia" w:ascii="宋体" w:hAnsi="宋体"/>
                <w:szCs w:val="21"/>
              </w:rPr>
              <w:t>3.错步变身跳</w:t>
            </w:r>
          </w:p>
        </w:tc>
        <w:tc>
          <w:tcPr>
            <w:tcW w:w="2081" w:type="dxa"/>
          </w:tcPr>
          <w:p>
            <w:pPr>
              <w:rPr>
                <w:rFonts w:ascii="宋体" w:hAnsi="宋体"/>
                <w:szCs w:val="21"/>
              </w:rPr>
            </w:pPr>
            <w:r>
              <w:rPr>
                <w:rFonts w:hint="eastAsia" w:ascii="宋体" w:hAnsi="宋体"/>
                <w:szCs w:val="21"/>
              </w:rPr>
              <w:t>1.错步单腿变身落卧云</w:t>
            </w:r>
          </w:p>
          <w:p>
            <w:pPr>
              <w:rPr>
                <w:rFonts w:ascii="宋体" w:hAnsi="宋体"/>
                <w:szCs w:val="21"/>
              </w:rPr>
            </w:pPr>
            <w:r>
              <w:rPr>
                <w:rFonts w:hint="eastAsia" w:ascii="宋体" w:hAnsi="宋体"/>
                <w:szCs w:val="21"/>
              </w:rPr>
              <w:t>2.错步劈叉跳</w:t>
            </w:r>
          </w:p>
          <w:p>
            <w:pPr>
              <w:rPr>
                <w:rFonts w:ascii="宋体" w:hAnsi="宋体"/>
                <w:szCs w:val="21"/>
              </w:rPr>
            </w:pPr>
            <w:r>
              <w:rPr>
                <w:rFonts w:hint="eastAsia" w:ascii="宋体" w:hAnsi="宋体"/>
                <w:szCs w:val="21"/>
              </w:rPr>
              <w:t>3.大跳组合</w:t>
            </w:r>
          </w:p>
        </w:tc>
        <w:tc>
          <w:tcPr>
            <w:tcW w:w="2081" w:type="dxa"/>
          </w:tcPr>
          <w:p>
            <w:pPr>
              <w:rPr>
                <w:rFonts w:ascii="宋体" w:hAnsi="宋体"/>
                <w:szCs w:val="21"/>
              </w:rPr>
            </w:pPr>
            <w:r>
              <w:rPr>
                <w:rFonts w:hint="eastAsia" w:ascii="宋体" w:hAnsi="宋体"/>
                <w:szCs w:val="21"/>
              </w:rPr>
              <w:t>综合性大跳组合</w:t>
            </w:r>
          </w:p>
        </w:tc>
      </w:tr>
    </w:tbl>
    <w:p>
      <w:pPr>
        <w:spacing w:line="360" w:lineRule="auto"/>
        <w:rPr>
          <w:rFonts w:ascii="宋体" w:hAnsi="宋体"/>
          <w:sz w:val="24"/>
        </w:rPr>
      </w:pPr>
      <w:r>
        <w:rPr>
          <w:rFonts w:hint="eastAsia" w:ascii="宋体" w:hAnsi="宋体"/>
          <w:sz w:val="24"/>
        </w:rPr>
        <w:t>（四）旋转练习</w:t>
      </w:r>
    </w:p>
    <w:tbl>
      <w:tblPr>
        <w:tblStyle w:val="9"/>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2081"/>
        <w:gridCol w:w="2081"/>
        <w:gridCol w:w="208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jc w:val="center"/>
              <w:rPr>
                <w:rFonts w:ascii="宋体" w:hAnsi="宋体"/>
                <w:sz w:val="24"/>
              </w:rPr>
            </w:pPr>
            <w:r>
              <w:rPr>
                <w:rFonts w:hint="eastAsia" w:ascii="宋体" w:hAnsi="宋体"/>
                <w:sz w:val="24"/>
              </w:rPr>
              <w:t>训练内容</w:t>
            </w:r>
          </w:p>
        </w:tc>
        <w:tc>
          <w:tcPr>
            <w:tcW w:w="2081" w:type="dxa"/>
          </w:tcPr>
          <w:p>
            <w:pPr>
              <w:spacing w:line="360" w:lineRule="auto"/>
              <w:jc w:val="center"/>
              <w:rPr>
                <w:rFonts w:ascii="宋体" w:hAnsi="宋体"/>
                <w:sz w:val="24"/>
              </w:rPr>
            </w:pPr>
            <w:r>
              <w:rPr>
                <w:rFonts w:hint="eastAsia" w:ascii="宋体" w:hAnsi="宋体"/>
                <w:sz w:val="24"/>
              </w:rPr>
              <w:t>第一学期</w:t>
            </w:r>
          </w:p>
        </w:tc>
        <w:tc>
          <w:tcPr>
            <w:tcW w:w="2081" w:type="dxa"/>
          </w:tcPr>
          <w:p>
            <w:pPr>
              <w:spacing w:line="360" w:lineRule="auto"/>
              <w:jc w:val="center"/>
              <w:rPr>
                <w:rFonts w:ascii="宋体" w:hAnsi="宋体"/>
                <w:sz w:val="24"/>
              </w:rPr>
            </w:pPr>
            <w:r>
              <w:rPr>
                <w:rFonts w:hint="eastAsia" w:ascii="宋体" w:hAnsi="宋体"/>
                <w:sz w:val="24"/>
              </w:rPr>
              <w:t>第二学期</w:t>
            </w:r>
          </w:p>
        </w:tc>
        <w:tc>
          <w:tcPr>
            <w:tcW w:w="2081" w:type="dxa"/>
          </w:tcPr>
          <w:p>
            <w:pPr>
              <w:spacing w:line="360" w:lineRule="auto"/>
              <w:jc w:val="center"/>
              <w:rPr>
                <w:rFonts w:ascii="宋体" w:hAnsi="宋体"/>
                <w:sz w:val="24"/>
              </w:rPr>
            </w:pPr>
            <w:r>
              <w:rPr>
                <w:rFonts w:hint="eastAsia" w:ascii="宋体" w:hAnsi="宋体"/>
                <w:sz w:val="24"/>
              </w:rPr>
              <w:t>第三学期</w:t>
            </w:r>
          </w:p>
        </w:tc>
        <w:tc>
          <w:tcPr>
            <w:tcW w:w="2081" w:type="dxa"/>
          </w:tcPr>
          <w:p>
            <w:pPr>
              <w:spacing w:line="360" w:lineRule="auto"/>
              <w:jc w:val="center"/>
              <w:rPr>
                <w:rFonts w:ascii="宋体" w:hAnsi="宋体"/>
                <w:sz w:val="24"/>
              </w:rPr>
            </w:pPr>
            <w:r>
              <w:rPr>
                <w:rFonts w:hint="eastAsia" w:ascii="宋体" w:hAnsi="宋体"/>
                <w:sz w:val="24"/>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转</w:t>
            </w:r>
          </w:p>
        </w:tc>
        <w:tc>
          <w:tcPr>
            <w:tcW w:w="2081" w:type="dxa"/>
          </w:tcPr>
          <w:p>
            <w:pPr>
              <w:rPr>
                <w:rFonts w:ascii="宋体" w:hAnsi="宋体"/>
                <w:szCs w:val="21"/>
              </w:rPr>
            </w:pPr>
            <w:r>
              <w:rPr>
                <w:rFonts w:hint="eastAsia" w:ascii="宋体" w:hAnsi="宋体"/>
                <w:szCs w:val="21"/>
              </w:rPr>
              <w:t>1.身体直立</w:t>
            </w:r>
          </w:p>
          <w:p>
            <w:pPr>
              <w:rPr>
                <w:rFonts w:ascii="宋体" w:hAnsi="宋体"/>
                <w:szCs w:val="21"/>
              </w:rPr>
            </w:pPr>
            <w:r>
              <w:rPr>
                <w:rFonts w:hint="eastAsia" w:ascii="宋体" w:hAnsi="宋体"/>
                <w:szCs w:val="21"/>
              </w:rPr>
              <w:t>2.双脚立半脚尖</w:t>
            </w:r>
          </w:p>
          <w:p>
            <w:pPr>
              <w:rPr>
                <w:rFonts w:ascii="宋体" w:hAnsi="宋体"/>
                <w:szCs w:val="21"/>
              </w:rPr>
            </w:pPr>
            <w:r>
              <w:rPr>
                <w:rFonts w:hint="eastAsia" w:ascii="宋体" w:hAnsi="宋体"/>
                <w:szCs w:val="21"/>
              </w:rPr>
              <w:t>3.单脚立半脚尖</w:t>
            </w:r>
          </w:p>
        </w:tc>
        <w:tc>
          <w:tcPr>
            <w:tcW w:w="2081" w:type="dxa"/>
          </w:tcPr>
          <w:p>
            <w:pPr>
              <w:rPr>
                <w:rFonts w:ascii="宋体" w:hAnsi="宋体"/>
                <w:szCs w:val="21"/>
              </w:rPr>
            </w:pPr>
            <w:r>
              <w:rPr>
                <w:rFonts w:hint="eastAsia" w:ascii="宋体" w:hAnsi="宋体"/>
                <w:szCs w:val="21"/>
              </w:rPr>
              <w:t>1．平转3-5个</w:t>
            </w:r>
          </w:p>
          <w:p>
            <w:pPr>
              <w:rPr>
                <w:rFonts w:ascii="宋体" w:hAnsi="宋体"/>
                <w:szCs w:val="21"/>
              </w:rPr>
            </w:pPr>
            <w:r>
              <w:rPr>
                <w:rFonts w:hint="eastAsia" w:ascii="宋体" w:hAnsi="宋体"/>
                <w:szCs w:val="21"/>
              </w:rPr>
              <w:t>2.小转分解练习</w:t>
            </w:r>
          </w:p>
        </w:tc>
        <w:tc>
          <w:tcPr>
            <w:tcW w:w="2081" w:type="dxa"/>
          </w:tcPr>
          <w:p>
            <w:pPr>
              <w:rPr>
                <w:rFonts w:ascii="宋体" w:hAnsi="宋体"/>
                <w:szCs w:val="21"/>
              </w:rPr>
            </w:pPr>
            <w:r>
              <w:rPr>
                <w:rFonts w:hint="eastAsia" w:ascii="宋体" w:hAnsi="宋体"/>
                <w:szCs w:val="21"/>
              </w:rPr>
              <w:t>1.上步掖腿转1-2圈</w:t>
            </w:r>
          </w:p>
          <w:p>
            <w:pPr>
              <w:rPr>
                <w:rFonts w:ascii="宋体" w:hAnsi="宋体"/>
                <w:szCs w:val="21"/>
              </w:rPr>
            </w:pPr>
            <w:r>
              <w:rPr>
                <w:rFonts w:hint="eastAsia" w:ascii="宋体" w:hAnsi="宋体"/>
                <w:szCs w:val="21"/>
              </w:rPr>
              <w:t>2.平转5-10个</w:t>
            </w:r>
          </w:p>
          <w:p>
            <w:pPr>
              <w:rPr>
                <w:rFonts w:ascii="宋体" w:hAnsi="宋体"/>
                <w:szCs w:val="21"/>
              </w:rPr>
            </w:pPr>
            <w:r>
              <w:rPr>
                <w:rFonts w:hint="eastAsia" w:ascii="宋体" w:hAnsi="宋体"/>
                <w:szCs w:val="21"/>
              </w:rPr>
              <w:t>3.小转2个</w:t>
            </w:r>
          </w:p>
        </w:tc>
        <w:tc>
          <w:tcPr>
            <w:tcW w:w="2081" w:type="dxa"/>
          </w:tcPr>
          <w:p>
            <w:pPr>
              <w:rPr>
                <w:rFonts w:ascii="宋体" w:hAnsi="宋体"/>
                <w:szCs w:val="21"/>
              </w:rPr>
            </w:pPr>
            <w:r>
              <w:rPr>
                <w:rFonts w:hint="eastAsia" w:ascii="宋体" w:hAnsi="宋体"/>
                <w:szCs w:val="21"/>
              </w:rPr>
              <w:t>1.平转接吸腿转</w:t>
            </w:r>
          </w:p>
          <w:p>
            <w:pPr>
              <w:rPr>
                <w:rFonts w:ascii="宋体" w:hAnsi="宋体"/>
                <w:szCs w:val="21"/>
              </w:rPr>
            </w:pPr>
            <w:r>
              <w:rPr>
                <w:rFonts w:hint="eastAsia" w:ascii="宋体" w:hAnsi="宋体"/>
                <w:szCs w:val="21"/>
              </w:rPr>
              <w:t>2．小转3-5个</w:t>
            </w:r>
          </w:p>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pPr>
              <w:rPr>
                <w:rFonts w:ascii="宋体" w:hAnsi="宋体"/>
                <w:sz w:val="24"/>
              </w:rPr>
            </w:pPr>
            <w:r>
              <w:rPr>
                <w:rFonts w:hint="eastAsia" w:ascii="宋体" w:hAnsi="宋体"/>
                <w:sz w:val="24"/>
              </w:rPr>
              <w:t>翻身</w:t>
            </w:r>
          </w:p>
        </w:tc>
        <w:tc>
          <w:tcPr>
            <w:tcW w:w="2081" w:type="dxa"/>
          </w:tcPr>
          <w:p>
            <w:pPr>
              <w:tabs>
                <w:tab w:val="right" w:pos="1865"/>
              </w:tabs>
              <w:rPr>
                <w:rFonts w:ascii="宋体" w:hAnsi="宋体"/>
                <w:szCs w:val="21"/>
              </w:rPr>
            </w:pPr>
            <w:r>
              <w:rPr>
                <w:rFonts w:hint="eastAsia" w:ascii="宋体" w:hAnsi="宋体"/>
                <w:szCs w:val="21"/>
              </w:rPr>
              <w:t>1.1/4翻身</w:t>
            </w:r>
          </w:p>
          <w:p>
            <w:pPr>
              <w:tabs>
                <w:tab w:val="right" w:pos="1865"/>
              </w:tabs>
              <w:rPr>
                <w:rFonts w:ascii="宋体" w:hAnsi="宋体"/>
                <w:szCs w:val="21"/>
              </w:rPr>
            </w:pPr>
            <w:r>
              <w:rPr>
                <w:rFonts w:hint="eastAsia" w:ascii="宋体" w:hAnsi="宋体"/>
                <w:szCs w:val="21"/>
              </w:rPr>
              <w:t>2.1/2翻身</w:t>
            </w:r>
          </w:p>
          <w:p>
            <w:pPr>
              <w:tabs>
                <w:tab w:val="right" w:pos="1865"/>
              </w:tabs>
              <w:rPr>
                <w:rFonts w:ascii="宋体" w:hAnsi="宋体"/>
                <w:szCs w:val="21"/>
              </w:rPr>
            </w:pPr>
            <w:r>
              <w:rPr>
                <w:rFonts w:hint="eastAsia" w:ascii="宋体" w:hAnsi="宋体"/>
                <w:szCs w:val="21"/>
              </w:rPr>
              <w:t>3.踏步翻身1个</w:t>
            </w:r>
          </w:p>
        </w:tc>
        <w:tc>
          <w:tcPr>
            <w:tcW w:w="2081" w:type="dxa"/>
          </w:tcPr>
          <w:p>
            <w:pPr>
              <w:rPr>
                <w:rFonts w:ascii="宋体" w:hAnsi="宋体"/>
                <w:szCs w:val="21"/>
              </w:rPr>
            </w:pPr>
            <w:r>
              <w:rPr>
                <w:rFonts w:hint="eastAsia" w:ascii="宋体" w:hAnsi="宋体"/>
                <w:szCs w:val="21"/>
              </w:rPr>
              <w:t xml:space="preserve">1.踏步翻身正、反 </w:t>
            </w:r>
          </w:p>
          <w:p>
            <w:pPr>
              <w:rPr>
                <w:rFonts w:ascii="宋体" w:hAnsi="宋体"/>
                <w:szCs w:val="21"/>
              </w:rPr>
            </w:pPr>
            <w:r>
              <w:rPr>
                <w:rFonts w:hint="eastAsia" w:ascii="宋体" w:hAnsi="宋体"/>
                <w:szCs w:val="21"/>
              </w:rPr>
              <w:t>2.点步翻身2个</w:t>
            </w:r>
          </w:p>
          <w:p>
            <w:pPr>
              <w:rPr>
                <w:rFonts w:ascii="宋体" w:hAnsi="宋体"/>
                <w:szCs w:val="21"/>
              </w:rPr>
            </w:pPr>
          </w:p>
        </w:tc>
        <w:tc>
          <w:tcPr>
            <w:tcW w:w="2081" w:type="dxa"/>
          </w:tcPr>
          <w:p>
            <w:pPr>
              <w:rPr>
                <w:rFonts w:ascii="宋体" w:hAnsi="宋体"/>
                <w:szCs w:val="21"/>
              </w:rPr>
            </w:pPr>
            <w:r>
              <w:rPr>
                <w:rFonts w:hint="eastAsia" w:ascii="宋体" w:hAnsi="宋体"/>
                <w:szCs w:val="21"/>
              </w:rPr>
              <w:t>1.快速踏步翻身、刺翻身</w:t>
            </w:r>
          </w:p>
          <w:p>
            <w:pPr>
              <w:rPr>
                <w:rFonts w:ascii="宋体" w:hAnsi="宋体"/>
                <w:szCs w:val="21"/>
              </w:rPr>
            </w:pPr>
            <w:r>
              <w:rPr>
                <w:rFonts w:hint="eastAsia" w:ascii="宋体" w:hAnsi="宋体"/>
                <w:szCs w:val="21"/>
              </w:rPr>
              <w:t>2.点翻身3-5个</w:t>
            </w:r>
          </w:p>
          <w:p>
            <w:pPr>
              <w:rPr>
                <w:rFonts w:ascii="宋体" w:hAnsi="宋体"/>
                <w:szCs w:val="21"/>
              </w:rPr>
            </w:pPr>
            <w:r>
              <w:rPr>
                <w:rFonts w:hint="eastAsia" w:ascii="宋体" w:hAnsi="宋体"/>
                <w:szCs w:val="21"/>
              </w:rPr>
              <w:t>3.串翻身1/2个</w:t>
            </w:r>
          </w:p>
          <w:p>
            <w:pPr>
              <w:rPr>
                <w:rFonts w:ascii="宋体" w:hAnsi="宋体"/>
                <w:szCs w:val="21"/>
              </w:rPr>
            </w:pPr>
            <w:r>
              <w:rPr>
                <w:rFonts w:hint="eastAsia" w:ascii="宋体" w:hAnsi="宋体"/>
                <w:szCs w:val="21"/>
              </w:rPr>
              <w:t>4.慢探海翻身</w:t>
            </w:r>
          </w:p>
        </w:tc>
        <w:tc>
          <w:tcPr>
            <w:tcW w:w="2081" w:type="dxa"/>
          </w:tcPr>
          <w:p>
            <w:pPr>
              <w:rPr>
                <w:rFonts w:ascii="宋体" w:hAnsi="宋体"/>
                <w:szCs w:val="21"/>
              </w:rPr>
            </w:pPr>
            <w:r>
              <w:rPr>
                <w:rFonts w:hint="eastAsia" w:ascii="宋体" w:hAnsi="宋体"/>
                <w:szCs w:val="21"/>
              </w:rPr>
              <w:t>1.踏步翻身接卧云</w:t>
            </w:r>
          </w:p>
          <w:p>
            <w:pPr>
              <w:rPr>
                <w:rFonts w:ascii="宋体" w:hAnsi="宋体"/>
                <w:szCs w:val="21"/>
              </w:rPr>
            </w:pPr>
            <w:r>
              <w:rPr>
                <w:rFonts w:hint="eastAsia" w:ascii="宋体" w:hAnsi="宋体"/>
                <w:szCs w:val="21"/>
              </w:rPr>
              <w:t>2. 快速点翻身</w:t>
            </w:r>
          </w:p>
          <w:p>
            <w:pPr>
              <w:rPr>
                <w:rFonts w:ascii="宋体" w:hAnsi="宋体"/>
                <w:szCs w:val="21"/>
              </w:rPr>
            </w:pPr>
            <w:r>
              <w:rPr>
                <w:rFonts w:hint="eastAsia" w:ascii="宋体" w:hAnsi="宋体"/>
                <w:szCs w:val="21"/>
              </w:rPr>
              <w:t>3.快速串翻身</w:t>
            </w:r>
          </w:p>
          <w:p>
            <w:pPr>
              <w:rPr>
                <w:rFonts w:ascii="宋体" w:hAnsi="宋体"/>
                <w:szCs w:val="21"/>
              </w:rPr>
            </w:pPr>
            <w:r>
              <w:rPr>
                <w:rFonts w:hint="eastAsia" w:ascii="宋体" w:hAnsi="宋体"/>
                <w:szCs w:val="21"/>
              </w:rPr>
              <w:t>4.快速探海翻身</w:t>
            </w:r>
          </w:p>
        </w:tc>
      </w:tr>
    </w:tbl>
    <w:p>
      <w:pPr>
        <w:spacing w:line="360" w:lineRule="auto"/>
        <w:ind w:firstLine="480"/>
        <w:rPr>
          <w:rFonts w:ascii="宋体" w:hAnsi="宋体"/>
          <w:sz w:val="24"/>
        </w:rPr>
      </w:pPr>
    </w:p>
    <w:p>
      <w:pPr>
        <w:spacing w:line="360" w:lineRule="auto"/>
        <w:rPr>
          <w:rFonts w:ascii="黑体" w:hAnsi="宋体" w:eastAsia="黑体"/>
          <w:sz w:val="32"/>
          <w:szCs w:val="32"/>
        </w:rPr>
      </w:pPr>
      <w:bookmarkStart w:id="108" w:name="_Toc9483_WPSOffice_Level2"/>
      <w:r>
        <w:rPr>
          <w:rFonts w:hint="eastAsia" w:ascii="黑体" w:hAnsi="宋体" w:eastAsia="黑体"/>
          <w:sz w:val="32"/>
          <w:szCs w:val="32"/>
        </w:rPr>
        <w:t>五、教学组织与教学方法</w:t>
      </w:r>
      <w:bookmarkEnd w:id="108"/>
    </w:p>
    <w:p>
      <w:pPr>
        <w:spacing w:line="360" w:lineRule="auto"/>
        <w:ind w:firstLine="480" w:firstLineChars="200"/>
        <w:rPr>
          <w:rFonts w:ascii="宋体" w:hAnsi="宋体"/>
          <w:sz w:val="24"/>
        </w:rPr>
      </w:pPr>
      <w:r>
        <w:rPr>
          <w:rFonts w:ascii="宋体" w:hAnsi="宋体"/>
          <w:sz w:val="24"/>
        </w:rPr>
        <w:t>《</w:t>
      </w:r>
      <w:r>
        <w:rPr>
          <w:rFonts w:hint="eastAsia" w:ascii="宋体" w:hAnsi="宋体"/>
          <w:sz w:val="24"/>
        </w:rPr>
        <w:t>中国古典舞基训</w:t>
      </w:r>
      <w:r>
        <w:rPr>
          <w:rFonts w:ascii="宋体" w:hAnsi="宋体"/>
          <w:sz w:val="24"/>
        </w:rPr>
        <w:t>》是专业基础课</w:t>
      </w:r>
      <w:r>
        <w:rPr>
          <w:rFonts w:hint="eastAsia" w:ascii="宋体" w:hAnsi="宋体"/>
          <w:sz w:val="24"/>
        </w:rPr>
        <w:t>，</w:t>
      </w:r>
      <w:r>
        <w:rPr>
          <w:rFonts w:ascii="宋体" w:hAnsi="宋体"/>
          <w:sz w:val="24"/>
        </w:rPr>
        <w:t>该课程的教学</w:t>
      </w:r>
      <w:r>
        <w:rPr>
          <w:rFonts w:hint="eastAsia" w:ascii="宋体" w:hAnsi="宋体"/>
          <w:sz w:val="24"/>
        </w:rPr>
        <w:t>目的</w:t>
      </w:r>
      <w:r>
        <w:rPr>
          <w:rFonts w:ascii="宋体" w:hAnsi="宋体"/>
          <w:sz w:val="24"/>
        </w:rPr>
        <w:t>是使学</w:t>
      </w:r>
      <w:r>
        <w:rPr>
          <w:rFonts w:hint="eastAsia" w:ascii="宋体" w:hAnsi="宋体"/>
          <w:sz w:val="24"/>
        </w:rPr>
        <w:t>生通过训练全面掌握舞蹈的风格、韵律和规范的动作形态</w:t>
      </w:r>
      <w:r>
        <w:rPr>
          <w:rFonts w:ascii="宋体" w:hAnsi="宋体"/>
          <w:sz w:val="24"/>
        </w:rPr>
        <w:t>，</w:t>
      </w:r>
      <w:r>
        <w:rPr>
          <w:rFonts w:hint="eastAsia" w:ascii="宋体" w:hAnsi="宋体"/>
          <w:sz w:val="24"/>
        </w:rPr>
        <w:t>具备有较全面、系统的基本功，</w:t>
      </w:r>
      <w:r>
        <w:rPr>
          <w:rFonts w:ascii="宋体" w:hAnsi="宋体"/>
          <w:sz w:val="24"/>
        </w:rPr>
        <w:t>培养学</w:t>
      </w:r>
      <w:r>
        <w:rPr>
          <w:rFonts w:hint="eastAsia" w:ascii="宋体" w:hAnsi="宋体"/>
          <w:sz w:val="24"/>
        </w:rPr>
        <w:t>生的舞蹈表演能力，</w:t>
      </w:r>
      <w:r>
        <w:rPr>
          <w:rFonts w:ascii="宋体" w:hAnsi="宋体"/>
          <w:sz w:val="24"/>
        </w:rPr>
        <w:t>提高</w:t>
      </w:r>
      <w:r>
        <w:rPr>
          <w:rFonts w:hint="eastAsia" w:ascii="宋体" w:hAnsi="宋体"/>
          <w:sz w:val="24"/>
        </w:rPr>
        <w:t>学生的艺术表现力</w:t>
      </w:r>
      <w:r>
        <w:rPr>
          <w:rFonts w:ascii="宋体" w:hAnsi="宋体"/>
          <w:sz w:val="24"/>
        </w:rPr>
        <w:t>。</w:t>
      </w:r>
      <w:r>
        <w:rPr>
          <w:rFonts w:hint="eastAsia" w:ascii="宋体" w:hAnsi="宋体"/>
          <w:sz w:val="24"/>
        </w:rPr>
        <w:t>但</w:t>
      </w:r>
      <w:r>
        <w:rPr>
          <w:rFonts w:ascii="宋体" w:hAnsi="宋体"/>
          <w:sz w:val="24"/>
        </w:rPr>
        <w:t>该课程教学实践中普遍存在着重</w:t>
      </w:r>
      <w:r>
        <w:rPr>
          <w:rFonts w:hint="eastAsia" w:ascii="宋体" w:hAnsi="宋体"/>
          <w:sz w:val="24"/>
        </w:rPr>
        <w:t>训练</w:t>
      </w:r>
      <w:r>
        <w:rPr>
          <w:rFonts w:ascii="宋体" w:hAnsi="宋体"/>
          <w:sz w:val="24"/>
        </w:rPr>
        <w:t>轻</w:t>
      </w:r>
      <w:r>
        <w:rPr>
          <w:rFonts w:hint="eastAsia" w:ascii="宋体" w:hAnsi="宋体"/>
          <w:sz w:val="24"/>
        </w:rPr>
        <w:t>规范</w:t>
      </w:r>
      <w:r>
        <w:rPr>
          <w:rFonts w:ascii="宋体" w:hAnsi="宋体"/>
          <w:sz w:val="24"/>
        </w:rPr>
        <w:t>等问题，为了解决这些问题，更好地实现课程教学目标，我们</w:t>
      </w:r>
      <w:r>
        <w:rPr>
          <w:rFonts w:hint="eastAsia" w:ascii="宋体" w:hAnsi="宋体"/>
          <w:sz w:val="24"/>
        </w:rPr>
        <w:t>在教学组织方面、</w:t>
      </w:r>
      <w:r>
        <w:rPr>
          <w:rFonts w:ascii="宋体" w:hAnsi="宋体"/>
          <w:sz w:val="24"/>
        </w:rPr>
        <w:t>教学方法</w:t>
      </w:r>
      <w:r>
        <w:rPr>
          <w:rFonts w:hint="eastAsia" w:ascii="宋体" w:hAnsi="宋体"/>
          <w:sz w:val="24"/>
        </w:rPr>
        <w:t>方面都</w:t>
      </w:r>
      <w:r>
        <w:rPr>
          <w:rFonts w:ascii="宋体" w:hAnsi="宋体"/>
          <w:sz w:val="24"/>
        </w:rPr>
        <w:t>进行了改革尝试。</w:t>
      </w:r>
    </w:p>
    <w:p>
      <w:pPr>
        <w:spacing w:line="360" w:lineRule="auto"/>
        <w:ind w:firstLine="480" w:firstLineChars="200"/>
        <w:rPr>
          <w:rFonts w:ascii="宋体" w:hAnsi="宋体"/>
          <w:sz w:val="24"/>
        </w:rPr>
      </w:pPr>
      <w:r>
        <w:rPr>
          <w:rFonts w:ascii="宋体" w:hAnsi="宋体"/>
          <w:sz w:val="24"/>
        </w:rPr>
        <w:t>我们结合</w:t>
      </w:r>
      <w:r>
        <w:rPr>
          <w:rFonts w:hint="eastAsia" w:ascii="宋体" w:hAnsi="宋体"/>
          <w:sz w:val="24"/>
        </w:rPr>
        <w:t>舞蹈编导专业学生</w:t>
      </w:r>
      <w:r>
        <w:rPr>
          <w:rFonts w:ascii="宋体" w:hAnsi="宋体"/>
          <w:sz w:val="24"/>
        </w:rPr>
        <w:t>的特点，</w:t>
      </w:r>
      <w:r>
        <w:rPr>
          <w:rFonts w:hint="eastAsia" w:ascii="宋体" w:hAnsi="宋体"/>
          <w:sz w:val="24"/>
        </w:rPr>
        <w:t>主要</w:t>
      </w:r>
      <w:r>
        <w:rPr>
          <w:rFonts w:ascii="宋体" w:hAnsi="宋体"/>
          <w:sz w:val="24"/>
        </w:rPr>
        <w:t>实施了以下几种教学方法</w:t>
      </w:r>
      <w:r>
        <w:rPr>
          <w:rFonts w:hint="eastAsia" w:ascii="宋体" w:hAnsi="宋体"/>
          <w:sz w:val="24"/>
        </w:rPr>
        <w:t>：比较式教学法、特例式教学法、</w:t>
      </w:r>
      <w:r>
        <w:rPr>
          <w:rFonts w:ascii="宋体" w:hAnsi="宋体"/>
          <w:sz w:val="24"/>
        </w:rPr>
        <w:t>自教法等课内课外有机结合的学习方法</w:t>
      </w:r>
      <w:r>
        <w:rPr>
          <w:rFonts w:hint="eastAsia" w:ascii="宋体" w:hAnsi="宋体"/>
          <w:sz w:val="24"/>
        </w:rPr>
        <w:t>。</w:t>
      </w:r>
    </w:p>
    <w:p>
      <w:pPr>
        <w:spacing w:line="360" w:lineRule="auto"/>
        <w:rPr>
          <w:rFonts w:ascii="黑体" w:hAnsi="宋体" w:eastAsia="黑体"/>
          <w:sz w:val="32"/>
          <w:szCs w:val="32"/>
        </w:rPr>
      </w:pPr>
      <w:bookmarkStart w:id="109" w:name="_Toc7074_WPSOffice_Level2"/>
      <w:r>
        <w:rPr>
          <w:rFonts w:hint="eastAsia" w:ascii="黑体" w:hAnsi="宋体" w:eastAsia="黑体"/>
          <w:sz w:val="32"/>
          <w:szCs w:val="32"/>
        </w:rPr>
        <w:t>六、考核标准与成绩评定方法</w:t>
      </w:r>
      <w:bookmarkEnd w:id="109"/>
    </w:p>
    <w:p>
      <w:pPr>
        <w:spacing w:line="360" w:lineRule="auto"/>
        <w:ind w:firstLine="480" w:firstLineChars="200"/>
        <w:rPr>
          <w:sz w:val="24"/>
        </w:rPr>
      </w:pPr>
      <w:r>
        <w:rPr>
          <w:sz w:val="24"/>
        </w:rPr>
        <w:t>本课程考试由日常考核和期末考试两部分组成</w:t>
      </w:r>
      <w:r>
        <w:rPr>
          <w:rFonts w:hint="eastAsia"/>
          <w:sz w:val="24"/>
        </w:rPr>
        <w:t>，</w:t>
      </w:r>
      <w:r>
        <w:rPr>
          <w:sz w:val="24"/>
        </w:rPr>
        <w:t>采用百分制。期末考试成绩占总评成绩的</w:t>
      </w:r>
      <w:r>
        <w:rPr>
          <w:rFonts w:hint="eastAsia"/>
          <w:sz w:val="24"/>
        </w:rPr>
        <w:t>6</w:t>
      </w:r>
      <w:r>
        <w:rPr>
          <w:sz w:val="24"/>
        </w:rPr>
        <w:t>0%，</w:t>
      </w:r>
      <w:r>
        <w:rPr>
          <w:rFonts w:hint="eastAsia"/>
          <w:sz w:val="24"/>
        </w:rPr>
        <w:t>日常考核</w:t>
      </w:r>
      <w:r>
        <w:rPr>
          <w:sz w:val="24"/>
        </w:rPr>
        <w:t>成绩占总评成绩的</w:t>
      </w:r>
      <w:r>
        <w:rPr>
          <w:rFonts w:hint="eastAsia"/>
          <w:sz w:val="24"/>
        </w:rPr>
        <w:t>4</w:t>
      </w:r>
      <w:r>
        <w:rPr>
          <w:sz w:val="24"/>
        </w:rPr>
        <w:t>0%。</w:t>
      </w:r>
    </w:p>
    <w:p>
      <w:pPr>
        <w:spacing w:line="360" w:lineRule="auto"/>
        <w:ind w:firstLine="480" w:firstLineChars="200"/>
        <w:rPr>
          <w:sz w:val="24"/>
        </w:rPr>
      </w:pPr>
      <w:r>
        <w:rPr>
          <w:rFonts w:hint="eastAsia"/>
          <w:sz w:val="24"/>
        </w:rPr>
        <w:t>1．平时学习态度</w:t>
      </w:r>
    </w:p>
    <w:p>
      <w:pPr>
        <w:spacing w:line="360" w:lineRule="auto"/>
        <w:ind w:firstLine="480" w:firstLineChars="200"/>
        <w:rPr>
          <w:sz w:val="24"/>
        </w:rPr>
      </w:pPr>
      <w:r>
        <w:rPr>
          <w:rFonts w:hint="eastAsia"/>
          <w:sz w:val="24"/>
        </w:rPr>
        <w:t>（1）课堂学习态度是否积极、认真、端正，技能表现进步幅度的大小</w:t>
      </w:r>
    </w:p>
    <w:p>
      <w:pPr>
        <w:spacing w:line="360" w:lineRule="auto"/>
        <w:ind w:firstLine="480" w:firstLineChars="200"/>
        <w:rPr>
          <w:sz w:val="24"/>
        </w:rPr>
      </w:pPr>
      <w:r>
        <w:rPr>
          <w:rFonts w:hint="eastAsia"/>
          <w:sz w:val="24"/>
        </w:rPr>
        <w:t>（2）出勤情况：每学期缺课1/3以上者不能参加考试</w:t>
      </w:r>
    </w:p>
    <w:p>
      <w:pPr>
        <w:spacing w:line="360" w:lineRule="auto"/>
        <w:ind w:firstLine="480" w:firstLineChars="200"/>
        <w:rPr>
          <w:sz w:val="24"/>
        </w:rPr>
      </w:pPr>
      <w:r>
        <w:rPr>
          <w:rFonts w:hint="eastAsia"/>
          <w:sz w:val="24"/>
        </w:rPr>
        <w:t>2．期末评分标准</w:t>
      </w:r>
    </w:p>
    <w:p>
      <w:pPr>
        <w:spacing w:line="360" w:lineRule="auto"/>
        <w:ind w:firstLine="480" w:firstLineChars="200"/>
        <w:rPr>
          <w:sz w:val="24"/>
        </w:rPr>
      </w:pPr>
      <w:r>
        <w:rPr>
          <w:rFonts w:hint="eastAsia"/>
          <w:sz w:val="24"/>
        </w:rPr>
        <w:t>（1）身体姿态优美，动作连贯，呼吸准确，音乐合拍，本学期技能技巧完成较好90分以上</w:t>
      </w:r>
    </w:p>
    <w:p>
      <w:pPr>
        <w:spacing w:line="360" w:lineRule="auto"/>
        <w:ind w:firstLine="480" w:firstLineChars="200"/>
        <w:rPr>
          <w:sz w:val="24"/>
        </w:rPr>
      </w:pPr>
      <w:r>
        <w:rPr>
          <w:rFonts w:hint="eastAsia"/>
          <w:sz w:val="24"/>
        </w:rPr>
        <w:t>（2）身体姿态优美，动作连贯，呼吸准确，音乐合拍，本学期技能技巧完成良好80--90分</w:t>
      </w:r>
    </w:p>
    <w:p>
      <w:pPr>
        <w:spacing w:line="360" w:lineRule="auto"/>
        <w:ind w:firstLine="480" w:firstLineChars="200"/>
        <w:rPr>
          <w:sz w:val="24"/>
        </w:rPr>
      </w:pPr>
      <w:r>
        <w:rPr>
          <w:rFonts w:hint="eastAsia"/>
          <w:sz w:val="24"/>
        </w:rPr>
        <w:t>（3）身体姿态优美，动作较连贯，呼吸准确，音乐合拍，本学期技能技巧完成良好70--80分</w:t>
      </w:r>
    </w:p>
    <w:p>
      <w:pPr>
        <w:spacing w:line="360" w:lineRule="auto"/>
        <w:ind w:firstLine="480" w:firstLineChars="200"/>
        <w:rPr>
          <w:sz w:val="24"/>
        </w:rPr>
      </w:pPr>
      <w:r>
        <w:rPr>
          <w:rFonts w:hint="eastAsia"/>
          <w:sz w:val="24"/>
        </w:rPr>
        <w:t>（4）身体姿态较优美，动作较连贯，呼吸准确，音乐合拍，本学期技能技巧完成良好60</w:t>
      </w:r>
      <w:r>
        <w:rPr>
          <w:sz w:val="24"/>
        </w:rPr>
        <w:t>—</w:t>
      </w:r>
      <w:r>
        <w:rPr>
          <w:rFonts w:hint="eastAsia"/>
          <w:sz w:val="24"/>
        </w:rPr>
        <w:t>70分</w:t>
      </w:r>
    </w:p>
    <w:p>
      <w:pPr>
        <w:spacing w:line="360" w:lineRule="auto"/>
        <w:ind w:firstLine="480" w:firstLineChars="200"/>
        <w:rPr>
          <w:sz w:val="24"/>
        </w:rPr>
      </w:pPr>
      <w:r>
        <w:rPr>
          <w:rFonts w:hint="eastAsia"/>
          <w:sz w:val="24"/>
        </w:rPr>
        <w:t>（5）动作完成不了者  60分以下</w:t>
      </w:r>
    </w:p>
    <w:p>
      <w:pPr>
        <w:spacing w:line="360" w:lineRule="auto"/>
        <w:rPr>
          <w:rFonts w:ascii="黑体" w:hAnsi="宋体" w:eastAsia="黑体"/>
          <w:sz w:val="32"/>
          <w:szCs w:val="32"/>
        </w:rPr>
      </w:pPr>
      <w:bookmarkStart w:id="110" w:name="_Toc8519_WPSOffice_Level2"/>
      <w:r>
        <w:rPr>
          <w:rFonts w:hint="eastAsia" w:ascii="黑体" w:hAnsi="宋体" w:eastAsia="黑体"/>
          <w:sz w:val="32"/>
          <w:szCs w:val="32"/>
        </w:rPr>
        <w:t>七、教学建议</w:t>
      </w:r>
      <w:bookmarkEnd w:id="110"/>
    </w:p>
    <w:p>
      <w:pPr>
        <w:spacing w:line="360" w:lineRule="auto"/>
        <w:ind w:firstLine="480"/>
        <w:rPr>
          <w:rFonts w:ascii="宋体" w:hAnsi="宋体"/>
          <w:sz w:val="24"/>
        </w:rPr>
      </w:pPr>
      <w:bookmarkStart w:id="111" w:name="_Toc339912541"/>
      <w:r>
        <w:rPr>
          <w:rFonts w:hint="eastAsia" w:ascii="宋体" w:hAnsi="宋体"/>
          <w:color w:val="000000"/>
          <w:sz w:val="24"/>
        </w:rPr>
        <w:t>本学科是一门专业基础课，是实践性非常强的的课程，注重基本技能的训练，因此</w:t>
      </w:r>
      <w:r>
        <w:rPr>
          <w:rFonts w:hint="eastAsia" w:ascii="宋体" w:hAnsi="宋体"/>
          <w:sz w:val="24"/>
        </w:rPr>
        <w:t>在教学策略与方法上，建议可以采用探究式、互动式等教学方法，</w:t>
      </w:r>
      <w:r>
        <w:rPr>
          <w:rFonts w:ascii="宋体" w:hAnsi="宋体"/>
          <w:sz w:val="24"/>
        </w:rPr>
        <w:t>注意联系教材和学生的实际，</w:t>
      </w:r>
      <w:r>
        <w:rPr>
          <w:rFonts w:hint="eastAsia" w:ascii="宋体" w:hAnsi="宋体"/>
          <w:sz w:val="24"/>
        </w:rPr>
        <w:t>及时调整教学方法和内容。教学中要注重优化整合教学资源，采用多种教学手段，特别是多媒体及网络等现代教学技术的应用，提高教学效率。</w:t>
      </w:r>
    </w:p>
    <w:p>
      <w:pPr>
        <w:spacing w:line="360" w:lineRule="auto"/>
        <w:ind w:firstLine="480"/>
        <w:rPr>
          <w:rFonts w:ascii="宋体" w:hAnsi="宋体"/>
          <w:sz w:val="24"/>
        </w:rPr>
      </w:pPr>
      <w:r>
        <w:rPr>
          <w:rFonts w:hint="eastAsia" w:ascii="宋体" w:hAnsi="宋体"/>
          <w:sz w:val="24"/>
        </w:rPr>
        <w:t>1.首先解决学生学习中国古典舞的身体条件，使全身各关节的柔韧度进入到专业状态。</w:t>
      </w:r>
    </w:p>
    <w:p>
      <w:pPr>
        <w:spacing w:line="360" w:lineRule="auto"/>
        <w:ind w:firstLine="480"/>
        <w:rPr>
          <w:rFonts w:ascii="宋体" w:hAnsi="宋体"/>
          <w:sz w:val="24"/>
        </w:rPr>
      </w:pPr>
      <w:r>
        <w:rPr>
          <w:rFonts w:hint="eastAsia" w:ascii="宋体" w:hAnsi="宋体"/>
          <w:sz w:val="24"/>
        </w:rPr>
        <w:t>2.让学生掌握规范的中国古典舞手位、脚位和舞姿。</w:t>
      </w:r>
    </w:p>
    <w:p>
      <w:pPr>
        <w:spacing w:line="360" w:lineRule="auto"/>
        <w:ind w:firstLine="480"/>
        <w:rPr>
          <w:rFonts w:ascii="宋体" w:hAnsi="宋体"/>
          <w:sz w:val="24"/>
        </w:rPr>
      </w:pPr>
      <w:r>
        <w:rPr>
          <w:rFonts w:hint="eastAsia" w:ascii="宋体" w:hAnsi="宋体"/>
          <w:sz w:val="24"/>
        </w:rPr>
        <w:t>3.遵循循序渐进的原则，以单一动作和短句训练的反复练习为主</w:t>
      </w:r>
    </w:p>
    <w:p>
      <w:pPr>
        <w:spacing w:line="360" w:lineRule="auto"/>
        <w:ind w:firstLine="480"/>
        <w:rPr>
          <w:rFonts w:ascii="宋体" w:hAnsi="宋体"/>
          <w:sz w:val="24"/>
        </w:rPr>
      </w:pPr>
      <w:r>
        <w:rPr>
          <w:rFonts w:hint="eastAsia" w:ascii="宋体" w:hAnsi="宋体"/>
          <w:sz w:val="24"/>
        </w:rPr>
        <w:t>4.讲解动作要领，是学生掌握清晰的概念，了解其内涵。</w:t>
      </w:r>
    </w:p>
    <w:p>
      <w:pPr>
        <w:spacing w:line="360" w:lineRule="auto"/>
        <w:ind w:firstLine="480"/>
        <w:rPr>
          <w:rFonts w:ascii="宋体" w:hAnsi="宋体"/>
          <w:sz w:val="24"/>
        </w:rPr>
      </w:pPr>
      <w:r>
        <w:rPr>
          <w:rFonts w:hint="eastAsia" w:ascii="宋体" w:hAnsi="宋体"/>
          <w:sz w:val="24"/>
        </w:rPr>
        <w:t>5.教学计划要根据学生的实际情况进行适度的调整。在教学中要因材施教。</w:t>
      </w:r>
    </w:p>
    <w:p>
      <w:pPr>
        <w:spacing w:line="360" w:lineRule="auto"/>
        <w:rPr>
          <w:rFonts w:ascii="黑体" w:hAnsi="宋体" w:eastAsia="黑体"/>
          <w:sz w:val="32"/>
          <w:szCs w:val="32"/>
        </w:rPr>
      </w:pPr>
      <w:bookmarkStart w:id="112" w:name="_Toc10378_WPSOffice_Level2"/>
      <w:r>
        <w:rPr>
          <w:rFonts w:hint="eastAsia" w:ascii="黑体" w:hAnsi="宋体" w:eastAsia="黑体"/>
          <w:sz w:val="32"/>
          <w:szCs w:val="32"/>
        </w:rPr>
        <w:t>八、选用教材标及推荐教材和参考用书（或课程网站）</w:t>
      </w:r>
      <w:bookmarkEnd w:id="111"/>
      <w:bookmarkEnd w:id="112"/>
    </w:p>
    <w:p>
      <w:pPr>
        <w:spacing w:line="360" w:lineRule="auto"/>
        <w:ind w:firstLine="480" w:firstLineChars="200"/>
        <w:rPr>
          <w:rFonts w:ascii="宋体" w:hAnsi="宋体" w:cs="Arial"/>
          <w:sz w:val="24"/>
        </w:rPr>
      </w:pPr>
      <w:r>
        <w:rPr>
          <w:rFonts w:hint="eastAsia" w:ascii="宋体" w:hAnsi="宋体" w:cs="Arial"/>
          <w:sz w:val="24"/>
        </w:rPr>
        <w:t>选用教材：</w:t>
      </w:r>
      <w:r>
        <w:rPr>
          <w:rFonts w:ascii="宋体" w:hAnsi="宋体" w:cs="Arial"/>
          <w:sz w:val="24"/>
        </w:rPr>
        <w:t>《</w:t>
      </w:r>
      <w:r>
        <w:rPr>
          <w:rFonts w:hint="eastAsia" w:ascii="宋体" w:hAnsi="宋体" w:cs="Arial"/>
          <w:sz w:val="24"/>
        </w:rPr>
        <w:t>中国古典舞基训》 郜大琨 张勇 韩国跃著</w:t>
      </w:r>
      <w:r>
        <w:rPr>
          <w:rFonts w:ascii="宋体" w:hAnsi="宋体" w:cs="Arial"/>
          <w:sz w:val="24"/>
        </w:rPr>
        <w:t>，</w:t>
      </w:r>
      <w:r>
        <w:rPr>
          <w:rFonts w:hint="eastAsia" w:ascii="宋体" w:hAnsi="宋体" w:cs="Arial"/>
          <w:sz w:val="24"/>
        </w:rPr>
        <w:t>北京舞蹈学院</w:t>
      </w:r>
    </w:p>
    <w:p>
      <w:pPr>
        <w:spacing w:afterLines="100" w:line="360" w:lineRule="auto"/>
        <w:jc w:val="center"/>
        <w:rPr>
          <w:rFonts w:ascii="宋体" w:hAnsi="宋体" w:cs="Arial"/>
          <w:sz w:val="24"/>
        </w:rPr>
      </w:pPr>
      <w:r>
        <w:rPr>
          <w:rFonts w:hint="eastAsia" w:ascii="宋体" w:hAnsi="宋体" w:cs="Arial"/>
          <w:sz w:val="24"/>
        </w:rPr>
        <w:t xml:space="preserve">             </w:t>
      </w:r>
      <w:bookmarkStart w:id="113" w:name="_Toc3294_WPSOffice_Level2"/>
      <w:r>
        <w:rPr>
          <w:rFonts w:hint="eastAsia" w:ascii="宋体" w:hAnsi="宋体" w:cs="Arial"/>
          <w:sz w:val="24"/>
        </w:rPr>
        <w:t>《中国古典舞教学》朱清渊著  中国美术学院出版社</w:t>
      </w:r>
      <w:bookmarkEnd w:id="113"/>
    </w:p>
    <w:p>
      <w:pPr>
        <w:spacing w:afterLines="100" w:line="360" w:lineRule="auto"/>
        <w:jc w:val="center"/>
        <w:rPr>
          <w:rFonts w:ascii="黑体" w:hAnsi="宋体" w:eastAsia="黑体"/>
          <w:color w:val="FF0000"/>
          <w:sz w:val="36"/>
          <w:szCs w:val="36"/>
        </w:rPr>
      </w:pPr>
      <w:bookmarkStart w:id="114" w:name="_Toc7833_WPSOffice_Level1"/>
      <w:r>
        <w:rPr>
          <w:rFonts w:hint="eastAsia" w:ascii="黑体" w:hAnsi="宋体" w:eastAsia="黑体"/>
          <w:sz w:val="36"/>
          <w:szCs w:val="36"/>
        </w:rPr>
        <w:t>第五部分 舞蹈编导专业教学实施保障方案</w:t>
      </w:r>
      <w:bookmarkEnd w:id="114"/>
    </w:p>
    <w:p>
      <w:pPr>
        <w:pStyle w:val="3"/>
        <w:snapToGrid w:val="0"/>
        <w:spacing w:before="0" w:after="0" w:line="360" w:lineRule="auto"/>
        <w:rPr>
          <w:rFonts w:ascii="黑体" w:hAnsi="宋体"/>
          <w:b w:val="0"/>
          <w:szCs w:val="32"/>
        </w:rPr>
      </w:pPr>
      <w:bookmarkStart w:id="115" w:name="_Toc339913819"/>
      <w:bookmarkStart w:id="116" w:name="_Toc341338655"/>
      <w:bookmarkStart w:id="117" w:name="_Toc339985620"/>
      <w:bookmarkStart w:id="118" w:name="_Toc27002_WPSOffice_Level2"/>
      <w:bookmarkStart w:id="119" w:name="_Toc26339"/>
      <w:r>
        <w:rPr>
          <w:rFonts w:hint="eastAsia" w:ascii="黑体" w:hAnsi="宋体"/>
          <w:b w:val="0"/>
          <w:szCs w:val="32"/>
        </w:rPr>
        <w:t>一、人才培养方案的实施与保障</w:t>
      </w:r>
      <w:bookmarkEnd w:id="115"/>
      <w:bookmarkEnd w:id="116"/>
      <w:bookmarkEnd w:id="117"/>
      <w:bookmarkEnd w:id="118"/>
      <w:bookmarkEnd w:id="119"/>
    </w:p>
    <w:p>
      <w:pPr>
        <w:spacing w:line="360" w:lineRule="auto"/>
        <w:ind w:firstLine="480" w:firstLineChars="200"/>
        <w:rPr>
          <w:rFonts w:ascii="宋体" w:hAnsi="宋体"/>
          <w:sz w:val="24"/>
        </w:rPr>
      </w:pPr>
      <w:bookmarkStart w:id="120" w:name="_Toc339913820"/>
      <w:bookmarkStart w:id="121" w:name="_Toc19196"/>
      <w:bookmarkStart w:id="122" w:name="_Toc339985621"/>
      <w:bookmarkStart w:id="123" w:name="_Toc341338656"/>
      <w:r>
        <w:rPr>
          <w:rFonts w:hint="eastAsia" w:ascii="宋体" w:hAnsi="宋体"/>
          <w:sz w:val="24"/>
        </w:rPr>
        <w:t>建立长效教师培训学习机制，通过外出和网络培训、学习，提高教师的职业教育水平；通过到企业参观学习，提高教师的技能水平；聘请高水平舞蹈人才进行指导，提高教师队伍的实践能力。</w:t>
      </w:r>
    </w:p>
    <w:p>
      <w:pPr>
        <w:spacing w:line="360" w:lineRule="auto"/>
        <w:ind w:firstLine="480" w:firstLineChars="200"/>
        <w:rPr>
          <w:rFonts w:ascii="宋体" w:hAnsi="宋体"/>
          <w:sz w:val="24"/>
        </w:rPr>
      </w:pPr>
      <w:r>
        <w:rPr>
          <w:rFonts w:hint="eastAsia" w:ascii="宋体" w:hAnsi="宋体"/>
          <w:sz w:val="24"/>
        </w:rPr>
        <w:t>坚持学院主体、政府协调、行业指导、企业参与的专业建设机制，充分运用法规、政策、资源配置等手段，引导和调动行业、企业以及社会力量参与专业建设和人才培养的积极性。</w:t>
      </w:r>
    </w:p>
    <w:p>
      <w:pPr>
        <w:pStyle w:val="3"/>
        <w:snapToGrid w:val="0"/>
        <w:spacing w:before="0" w:after="0" w:line="360" w:lineRule="auto"/>
        <w:rPr>
          <w:rFonts w:ascii="黑体" w:hAnsi="宋体"/>
          <w:b w:val="0"/>
          <w:szCs w:val="32"/>
        </w:rPr>
      </w:pPr>
      <w:bookmarkStart w:id="124" w:name="_Toc3853_WPSOffice_Level2"/>
      <w:r>
        <w:rPr>
          <w:rFonts w:hint="eastAsia" w:ascii="黑体" w:hAnsi="宋体"/>
          <w:b w:val="0"/>
          <w:szCs w:val="32"/>
        </w:rPr>
        <w:t>二、双师教学团队建设的保障</w:t>
      </w:r>
      <w:bookmarkEnd w:id="120"/>
      <w:bookmarkEnd w:id="121"/>
      <w:bookmarkEnd w:id="122"/>
      <w:bookmarkEnd w:id="123"/>
      <w:bookmarkEnd w:id="124"/>
    </w:p>
    <w:p>
      <w:pPr>
        <w:spacing w:line="360" w:lineRule="auto"/>
        <w:ind w:firstLine="480" w:firstLineChars="200"/>
        <w:rPr>
          <w:rFonts w:ascii="宋体" w:hAnsi="宋体"/>
          <w:sz w:val="24"/>
        </w:rPr>
      </w:pPr>
      <w:bookmarkStart w:id="125" w:name="_Toc339913821"/>
      <w:bookmarkStart w:id="126" w:name="_Toc341338657"/>
      <w:bookmarkStart w:id="127" w:name="_Toc11492"/>
      <w:bookmarkStart w:id="128" w:name="_Toc339985622"/>
      <w:r>
        <w:rPr>
          <w:rFonts w:hint="eastAsia" w:ascii="宋体" w:hAnsi="宋体"/>
          <w:sz w:val="24"/>
        </w:rPr>
        <w:t>1.鼓励和倡导教师做“能演会教”的双师型教师，对青年师资的课堂教学、舞台实践、专业论文撰写工作实行动态审查，进行定期评估考核，形成长效“双师”素质考核机制。</w:t>
      </w:r>
    </w:p>
    <w:p>
      <w:pPr>
        <w:spacing w:line="360" w:lineRule="auto"/>
        <w:ind w:firstLine="480" w:firstLineChars="200"/>
        <w:rPr>
          <w:rFonts w:ascii="宋体" w:hAnsi="宋体"/>
          <w:sz w:val="24"/>
        </w:rPr>
      </w:pPr>
      <w:r>
        <w:rPr>
          <w:rFonts w:hint="eastAsia" w:ascii="宋体" w:hAnsi="宋体"/>
          <w:sz w:val="24"/>
        </w:rPr>
        <w:t>2.有老教师开展“传、帮、带”活动，与青年教师进行定期教研活动，传授宝贵的教学经验。鼓励通过行业学会兼职获得更多平台，以使其贴近行业、拓宽视野。</w:t>
      </w:r>
    </w:p>
    <w:p>
      <w:pPr>
        <w:pStyle w:val="3"/>
        <w:snapToGrid w:val="0"/>
        <w:spacing w:before="0" w:after="0" w:line="360" w:lineRule="auto"/>
        <w:rPr>
          <w:rFonts w:ascii="黑体" w:hAnsi="宋体"/>
          <w:b w:val="0"/>
          <w:szCs w:val="32"/>
        </w:rPr>
      </w:pPr>
      <w:bookmarkStart w:id="129" w:name="_Toc9103_WPSOffice_Level2"/>
      <w:r>
        <w:rPr>
          <w:rFonts w:hint="eastAsia" w:ascii="黑体" w:hAnsi="宋体"/>
          <w:b w:val="0"/>
          <w:szCs w:val="32"/>
        </w:rPr>
        <w:t>三、校企合作，共建校内外实习实训基地措施</w:t>
      </w:r>
      <w:bookmarkEnd w:id="125"/>
      <w:bookmarkEnd w:id="126"/>
      <w:bookmarkEnd w:id="127"/>
      <w:bookmarkEnd w:id="128"/>
      <w:bookmarkEnd w:id="129"/>
    </w:p>
    <w:p>
      <w:pPr>
        <w:spacing w:line="360" w:lineRule="auto"/>
        <w:ind w:firstLine="480" w:firstLineChars="200"/>
        <w:rPr>
          <w:rFonts w:ascii="宋体" w:hAnsi="宋体"/>
          <w:sz w:val="24"/>
        </w:rPr>
      </w:pPr>
      <w:bookmarkStart w:id="130" w:name="_Toc341338658"/>
      <w:bookmarkStart w:id="131" w:name="_Toc339913822"/>
      <w:bookmarkStart w:id="132" w:name="_Toc339985623"/>
      <w:bookmarkStart w:id="133" w:name="_Toc4035"/>
      <w:r>
        <w:rPr>
          <w:rFonts w:hint="eastAsia" w:ascii="宋体" w:hAnsi="宋体"/>
          <w:sz w:val="24"/>
        </w:rPr>
        <w:t>我院舞蹈专业实训室共有7个，1个多媒体教室。在对校内实训室建设的同时，我校舞蹈专业加大校企合作力度，在校内校外建设实习实训基地，现已有皇城相府文工团、晋城市文工团、上党梆子剧团、晋城市文体宫等多家单位与我院达成合作意向，共建我院的校外实训基地，这些都为本专业的实践性教学提供了良好的教学环境，为演学结合、校外顶岗实习的教学模式奠定了基础。</w:t>
      </w:r>
    </w:p>
    <w:p>
      <w:pPr>
        <w:pStyle w:val="3"/>
        <w:snapToGrid w:val="0"/>
        <w:spacing w:before="0" w:after="0" w:line="360" w:lineRule="auto"/>
        <w:rPr>
          <w:rFonts w:ascii="黑体" w:hAnsi="宋体"/>
          <w:b w:val="0"/>
          <w:szCs w:val="32"/>
        </w:rPr>
      </w:pPr>
      <w:bookmarkStart w:id="134" w:name="_Toc28681_WPSOffice_Level2"/>
      <w:r>
        <w:rPr>
          <w:rFonts w:hint="eastAsia" w:ascii="黑体" w:hAnsi="宋体"/>
          <w:b w:val="0"/>
          <w:szCs w:val="32"/>
        </w:rPr>
        <w:t>四、教学监督与评价机制保障</w:t>
      </w:r>
      <w:bookmarkEnd w:id="130"/>
      <w:bookmarkEnd w:id="131"/>
      <w:bookmarkEnd w:id="132"/>
      <w:bookmarkEnd w:id="133"/>
      <w:bookmarkEnd w:id="134"/>
    </w:p>
    <w:p>
      <w:pPr>
        <w:spacing w:line="360" w:lineRule="auto"/>
        <w:ind w:firstLine="480" w:firstLineChars="200"/>
        <w:rPr>
          <w:rFonts w:ascii="宋体" w:hAnsi="宋体"/>
          <w:sz w:val="24"/>
        </w:rPr>
      </w:pPr>
      <w:bookmarkStart w:id="135" w:name="_Toc339913823"/>
      <w:bookmarkStart w:id="136" w:name="_Toc341338659"/>
      <w:bookmarkStart w:id="137" w:name="_Toc339985624"/>
      <w:bookmarkStart w:id="138" w:name="_Toc29651"/>
      <w:r>
        <w:rPr>
          <w:rFonts w:hint="eastAsia" w:ascii="宋体" w:hAnsi="宋体"/>
          <w:sz w:val="24"/>
        </w:rPr>
        <w:t>学院将组建建设教学监督小组，对教学进行阶段性的管理和检查。从每学期开学教学任务的安排、教学计划的制定，其中的教学检查到期末的全面考核，系领导、课程负责人通力合作，对本专业的教学质量进行监督，围绕教、学做文章，要定期检查教学进度，定期对学生的学习状况和教学质量进行分析，由学校、系、学生对教师的教学工作进行评估，并将评估结果作为年终考核的重要指标。</w:t>
      </w:r>
    </w:p>
    <w:p>
      <w:pPr>
        <w:spacing w:line="360" w:lineRule="auto"/>
        <w:ind w:firstLine="480" w:firstLineChars="200"/>
        <w:rPr>
          <w:rFonts w:ascii="宋体" w:hAnsi="宋体"/>
          <w:sz w:val="24"/>
        </w:rPr>
      </w:pPr>
      <w:r>
        <w:rPr>
          <w:rFonts w:hint="eastAsia" w:ascii="宋体" w:hAnsi="宋体"/>
          <w:sz w:val="24"/>
        </w:rPr>
        <w:t>完善教学档案和教学文件。如专业教学计划、课程教学大纲、授课计划、教案、年终考评情况、学生评价、教师评学情况、课改教改计划、总结、教研活动记录等各方面，以保证教学正常良好的进行，强化教学常规管理，完善教学质量监督体系。</w:t>
      </w:r>
    </w:p>
    <w:p>
      <w:pPr>
        <w:keepNext/>
        <w:keepLines/>
        <w:adjustRightInd w:val="0"/>
        <w:snapToGrid w:val="0"/>
        <w:spacing w:beforeLines="50" w:line="360" w:lineRule="auto"/>
        <w:ind w:firstLine="480" w:firstLineChars="200"/>
        <w:jc w:val="left"/>
        <w:rPr>
          <w:rFonts w:ascii="宋体" w:hAnsi="宋体" w:cs="宋体"/>
          <w:bCs/>
          <w:sz w:val="24"/>
        </w:rPr>
      </w:pPr>
      <w:r>
        <w:rPr>
          <w:rFonts w:hint="eastAsia" w:ascii="宋体" w:hAnsi="宋体"/>
          <w:sz w:val="24"/>
        </w:rPr>
        <w:t>舞蹈编导专业</w:t>
      </w:r>
      <w:r>
        <w:rPr>
          <w:rFonts w:hint="eastAsia" w:ascii="宋体" w:hAnsi="宋体" w:cs="宋体"/>
          <w:bCs/>
          <w:sz w:val="24"/>
        </w:rPr>
        <w:t>采用分时、分层综合评价体系，来评价学生的成绩。</w:t>
      </w:r>
    </w:p>
    <w:p>
      <w:pPr>
        <w:autoSpaceDE w:val="0"/>
        <w:autoSpaceDN w:val="0"/>
        <w:adjustRightInd w:val="0"/>
        <w:snapToGrid w:val="0"/>
        <w:spacing w:line="360" w:lineRule="auto"/>
        <w:jc w:val="left"/>
        <w:rPr>
          <w:rFonts w:ascii="宋体" w:hAnsi="宋体" w:cs="宋体"/>
          <w:b/>
          <w:bCs/>
          <w:sz w:val="24"/>
        </w:rPr>
      </w:pPr>
      <w:r>
        <w:rPr>
          <w:rFonts w:hint="eastAsia" w:ascii="宋体" w:hAnsi="宋体" w:cs="宋体"/>
          <w:b/>
          <w:bCs/>
          <w:sz w:val="24"/>
        </w:rPr>
        <w:t>附件1：舞蹈编导专业理论课程考核评价办法</w:t>
      </w:r>
    </w:p>
    <w:tbl>
      <w:tblPr>
        <w:tblStyle w:val="9"/>
        <w:tblW w:w="8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725"/>
        <w:gridCol w:w="2070"/>
        <w:gridCol w:w="2250"/>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Align w:val="center"/>
          </w:tcPr>
          <w:p>
            <w:pPr>
              <w:jc w:val="center"/>
              <w:rPr>
                <w:rFonts w:ascii="宋体" w:hAnsi="宋体"/>
                <w:szCs w:val="21"/>
              </w:rPr>
            </w:pPr>
            <w:r>
              <w:rPr>
                <w:rFonts w:hint="eastAsia" w:ascii="宋体" w:hAnsi="宋体"/>
                <w:szCs w:val="21"/>
              </w:rPr>
              <w:t>序号</w:t>
            </w:r>
          </w:p>
        </w:tc>
        <w:tc>
          <w:tcPr>
            <w:tcW w:w="1725" w:type="dxa"/>
            <w:vAlign w:val="center"/>
          </w:tcPr>
          <w:p>
            <w:pPr>
              <w:jc w:val="center"/>
              <w:rPr>
                <w:rFonts w:ascii="宋体" w:hAnsi="宋体"/>
                <w:szCs w:val="21"/>
              </w:rPr>
            </w:pPr>
            <w:r>
              <w:rPr>
                <w:rFonts w:hint="eastAsia" w:ascii="宋体" w:hAnsi="宋体"/>
                <w:szCs w:val="21"/>
              </w:rPr>
              <w:t>考核项目</w:t>
            </w:r>
          </w:p>
        </w:tc>
        <w:tc>
          <w:tcPr>
            <w:tcW w:w="2070" w:type="dxa"/>
            <w:vAlign w:val="center"/>
          </w:tcPr>
          <w:p>
            <w:pPr>
              <w:jc w:val="center"/>
              <w:rPr>
                <w:rFonts w:ascii="宋体" w:hAnsi="宋体"/>
                <w:szCs w:val="21"/>
              </w:rPr>
            </w:pPr>
            <w:r>
              <w:rPr>
                <w:rFonts w:hint="eastAsia" w:ascii="宋体" w:hAnsi="宋体"/>
                <w:szCs w:val="21"/>
              </w:rPr>
              <w:t>考核内容</w:t>
            </w:r>
          </w:p>
        </w:tc>
        <w:tc>
          <w:tcPr>
            <w:tcW w:w="2250" w:type="dxa"/>
            <w:vAlign w:val="center"/>
          </w:tcPr>
          <w:p>
            <w:pPr>
              <w:jc w:val="center"/>
              <w:rPr>
                <w:rFonts w:ascii="宋体" w:hAnsi="宋体"/>
                <w:szCs w:val="21"/>
              </w:rPr>
            </w:pPr>
            <w:r>
              <w:rPr>
                <w:rFonts w:hint="eastAsia" w:ascii="宋体" w:hAnsi="宋体"/>
                <w:szCs w:val="21"/>
              </w:rPr>
              <w:t>要　　求</w:t>
            </w:r>
          </w:p>
        </w:tc>
        <w:tc>
          <w:tcPr>
            <w:tcW w:w="1725" w:type="dxa"/>
            <w:vAlign w:val="center"/>
          </w:tcPr>
          <w:p>
            <w:pPr>
              <w:jc w:val="center"/>
              <w:rPr>
                <w:rFonts w:ascii="宋体" w:hAnsi="宋体"/>
                <w:szCs w:val="21"/>
              </w:rPr>
            </w:pPr>
            <w:r>
              <w:rPr>
                <w:rFonts w:hint="eastAsia" w:ascii="宋体" w:hAnsi="宋体"/>
                <w:szCs w:val="21"/>
              </w:rPr>
              <w:t>考核方法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restart"/>
            <w:vAlign w:val="center"/>
          </w:tcPr>
          <w:p>
            <w:pPr>
              <w:jc w:val="center"/>
              <w:rPr>
                <w:rFonts w:ascii="宋体" w:hAnsi="宋体"/>
                <w:szCs w:val="21"/>
              </w:rPr>
            </w:pPr>
            <w:r>
              <w:rPr>
                <w:rFonts w:hint="eastAsia" w:ascii="宋体" w:hAnsi="宋体"/>
                <w:szCs w:val="21"/>
              </w:rPr>
              <w:t>1</w:t>
            </w:r>
          </w:p>
        </w:tc>
        <w:tc>
          <w:tcPr>
            <w:tcW w:w="1725" w:type="dxa"/>
            <w:vMerge w:val="restart"/>
            <w:vAlign w:val="center"/>
          </w:tcPr>
          <w:p>
            <w:pPr>
              <w:rPr>
                <w:rFonts w:ascii="宋体" w:hAnsi="宋体"/>
                <w:szCs w:val="21"/>
              </w:rPr>
            </w:pPr>
            <w:r>
              <w:rPr>
                <w:rFonts w:hint="eastAsia" w:ascii="宋体" w:hAnsi="宋体"/>
                <w:szCs w:val="21"/>
              </w:rPr>
              <w:t>学习表现</w:t>
            </w:r>
          </w:p>
        </w:tc>
        <w:tc>
          <w:tcPr>
            <w:tcW w:w="2070" w:type="dxa"/>
            <w:vAlign w:val="center"/>
          </w:tcPr>
          <w:p>
            <w:pPr>
              <w:rPr>
                <w:rFonts w:ascii="宋体" w:hAnsi="宋体"/>
                <w:szCs w:val="21"/>
              </w:rPr>
            </w:pPr>
            <w:r>
              <w:rPr>
                <w:rFonts w:hint="eastAsia" w:ascii="宋体" w:hAnsi="宋体"/>
                <w:szCs w:val="21"/>
              </w:rPr>
              <w:t xml:space="preserve">预习 </w:t>
            </w:r>
          </w:p>
        </w:tc>
        <w:tc>
          <w:tcPr>
            <w:tcW w:w="2250" w:type="dxa"/>
            <w:vAlign w:val="center"/>
          </w:tcPr>
          <w:p>
            <w:pPr>
              <w:rPr>
                <w:rFonts w:ascii="宋体" w:hAnsi="宋体"/>
                <w:szCs w:val="21"/>
              </w:rPr>
            </w:pPr>
            <w:r>
              <w:rPr>
                <w:rFonts w:hint="eastAsia" w:ascii="宋体" w:hAnsi="宋体"/>
                <w:szCs w:val="21"/>
              </w:rPr>
              <w:t>提前预习</w:t>
            </w:r>
          </w:p>
        </w:tc>
        <w:tc>
          <w:tcPr>
            <w:tcW w:w="1725" w:type="dxa"/>
            <w:vAlign w:val="center"/>
          </w:tcPr>
          <w:p>
            <w:pPr>
              <w:rPr>
                <w:rFonts w:ascii="宋体" w:hAnsi="宋体"/>
                <w:szCs w:val="21"/>
              </w:rPr>
            </w:pPr>
            <w:r>
              <w:rPr>
                <w:rFonts w:hint="eastAsia" w:ascii="宋体" w:hAnsi="宋体"/>
                <w:szCs w:val="21"/>
              </w:rPr>
              <w:t>课前提问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continue"/>
            <w:vAlign w:val="center"/>
          </w:tcPr>
          <w:p>
            <w:pPr>
              <w:jc w:val="center"/>
              <w:rPr>
                <w:rFonts w:ascii="宋体" w:hAnsi="宋体"/>
                <w:szCs w:val="21"/>
              </w:rPr>
            </w:pPr>
          </w:p>
        </w:tc>
        <w:tc>
          <w:tcPr>
            <w:tcW w:w="1725" w:type="dxa"/>
            <w:vMerge w:val="continue"/>
            <w:vAlign w:val="center"/>
          </w:tcPr>
          <w:p>
            <w:pPr>
              <w:rPr>
                <w:rFonts w:ascii="宋体" w:hAnsi="宋体"/>
                <w:szCs w:val="21"/>
              </w:rPr>
            </w:pPr>
          </w:p>
        </w:tc>
        <w:tc>
          <w:tcPr>
            <w:tcW w:w="2070" w:type="dxa"/>
            <w:vAlign w:val="center"/>
          </w:tcPr>
          <w:p>
            <w:pPr>
              <w:rPr>
                <w:rFonts w:ascii="宋体" w:hAnsi="宋体"/>
                <w:szCs w:val="21"/>
              </w:rPr>
            </w:pPr>
            <w:r>
              <w:rPr>
                <w:rFonts w:hint="eastAsia" w:ascii="宋体" w:hAnsi="宋体"/>
                <w:szCs w:val="21"/>
              </w:rPr>
              <w:t xml:space="preserve">考勤 </w:t>
            </w:r>
          </w:p>
        </w:tc>
        <w:tc>
          <w:tcPr>
            <w:tcW w:w="2250" w:type="dxa"/>
            <w:vAlign w:val="center"/>
          </w:tcPr>
          <w:p>
            <w:pPr>
              <w:rPr>
                <w:rFonts w:ascii="宋体" w:hAnsi="宋体"/>
                <w:szCs w:val="21"/>
              </w:rPr>
            </w:pPr>
            <w:r>
              <w:rPr>
                <w:rFonts w:hint="eastAsia" w:ascii="宋体" w:hAnsi="宋体"/>
                <w:szCs w:val="21"/>
              </w:rPr>
              <w:t>按时上、下课</w:t>
            </w:r>
          </w:p>
        </w:tc>
        <w:tc>
          <w:tcPr>
            <w:tcW w:w="1725" w:type="dxa"/>
            <w:vAlign w:val="center"/>
          </w:tcPr>
          <w:p>
            <w:pPr>
              <w:rPr>
                <w:rFonts w:ascii="宋体" w:hAnsi="宋体"/>
                <w:szCs w:val="21"/>
              </w:rPr>
            </w:pPr>
            <w:r>
              <w:rPr>
                <w:rFonts w:hint="eastAsia" w:ascii="宋体" w:hAnsi="宋体"/>
                <w:szCs w:val="21"/>
              </w:rPr>
              <w:t>教师考勤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continue"/>
            <w:vAlign w:val="center"/>
          </w:tcPr>
          <w:p>
            <w:pPr>
              <w:jc w:val="center"/>
              <w:rPr>
                <w:rFonts w:ascii="宋体" w:hAnsi="宋体"/>
                <w:szCs w:val="21"/>
              </w:rPr>
            </w:pPr>
          </w:p>
        </w:tc>
        <w:tc>
          <w:tcPr>
            <w:tcW w:w="1725" w:type="dxa"/>
            <w:vMerge w:val="continue"/>
            <w:vAlign w:val="center"/>
          </w:tcPr>
          <w:p>
            <w:pPr>
              <w:rPr>
                <w:rFonts w:ascii="宋体" w:hAnsi="宋体"/>
                <w:szCs w:val="21"/>
              </w:rPr>
            </w:pPr>
          </w:p>
        </w:tc>
        <w:tc>
          <w:tcPr>
            <w:tcW w:w="2070" w:type="dxa"/>
            <w:vAlign w:val="center"/>
          </w:tcPr>
          <w:p>
            <w:pPr>
              <w:rPr>
                <w:rFonts w:ascii="宋体" w:hAnsi="宋体"/>
                <w:szCs w:val="21"/>
              </w:rPr>
            </w:pPr>
            <w:r>
              <w:rPr>
                <w:rFonts w:hint="eastAsia" w:ascii="宋体" w:hAnsi="宋体"/>
                <w:szCs w:val="21"/>
              </w:rPr>
              <w:t xml:space="preserve">学习态度 </w:t>
            </w:r>
          </w:p>
        </w:tc>
        <w:tc>
          <w:tcPr>
            <w:tcW w:w="2250" w:type="dxa"/>
            <w:vAlign w:val="center"/>
          </w:tcPr>
          <w:p>
            <w:pPr>
              <w:rPr>
                <w:rFonts w:ascii="宋体" w:hAnsi="宋体"/>
                <w:szCs w:val="21"/>
              </w:rPr>
            </w:pPr>
            <w:r>
              <w:rPr>
                <w:rFonts w:hint="eastAsia" w:ascii="宋体" w:hAnsi="宋体"/>
                <w:szCs w:val="21"/>
              </w:rPr>
              <w:t>纪律好，认真听课并做听课笔记</w:t>
            </w:r>
          </w:p>
        </w:tc>
        <w:tc>
          <w:tcPr>
            <w:tcW w:w="1725" w:type="dxa"/>
            <w:vAlign w:val="center"/>
          </w:tcPr>
          <w:p>
            <w:pPr>
              <w:rPr>
                <w:rFonts w:ascii="宋体" w:hAnsi="宋体"/>
                <w:szCs w:val="21"/>
              </w:rPr>
            </w:pPr>
            <w:r>
              <w:rPr>
                <w:rFonts w:hint="eastAsia" w:ascii="宋体" w:hAnsi="宋体"/>
                <w:szCs w:val="21"/>
              </w:rPr>
              <w:t>上课表现、检查笔记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continue"/>
            <w:vAlign w:val="center"/>
          </w:tcPr>
          <w:p>
            <w:pPr>
              <w:jc w:val="center"/>
              <w:rPr>
                <w:rFonts w:ascii="宋体" w:hAnsi="宋体"/>
                <w:szCs w:val="21"/>
              </w:rPr>
            </w:pPr>
          </w:p>
        </w:tc>
        <w:tc>
          <w:tcPr>
            <w:tcW w:w="1725" w:type="dxa"/>
            <w:vMerge w:val="continue"/>
            <w:vAlign w:val="center"/>
          </w:tcPr>
          <w:p>
            <w:pPr>
              <w:rPr>
                <w:rFonts w:ascii="宋体" w:hAnsi="宋体"/>
                <w:szCs w:val="21"/>
              </w:rPr>
            </w:pPr>
          </w:p>
        </w:tc>
        <w:tc>
          <w:tcPr>
            <w:tcW w:w="2070" w:type="dxa"/>
            <w:vAlign w:val="center"/>
          </w:tcPr>
          <w:p>
            <w:pPr>
              <w:rPr>
                <w:rFonts w:ascii="宋体" w:hAnsi="宋体"/>
                <w:szCs w:val="21"/>
              </w:rPr>
            </w:pPr>
            <w:r>
              <w:rPr>
                <w:rFonts w:hint="eastAsia" w:ascii="宋体" w:hAnsi="宋体"/>
                <w:szCs w:val="21"/>
              </w:rPr>
              <w:t xml:space="preserve">回答问题 </w:t>
            </w:r>
          </w:p>
        </w:tc>
        <w:tc>
          <w:tcPr>
            <w:tcW w:w="2250" w:type="dxa"/>
            <w:vAlign w:val="center"/>
          </w:tcPr>
          <w:p>
            <w:pPr>
              <w:rPr>
                <w:rFonts w:ascii="宋体" w:hAnsi="宋体"/>
                <w:szCs w:val="21"/>
              </w:rPr>
            </w:pPr>
            <w:r>
              <w:rPr>
                <w:rFonts w:hint="eastAsia" w:ascii="宋体" w:hAnsi="宋体"/>
                <w:szCs w:val="21"/>
              </w:rPr>
              <w:t>问题回答积极、准确</w:t>
            </w:r>
          </w:p>
        </w:tc>
        <w:tc>
          <w:tcPr>
            <w:tcW w:w="1725" w:type="dxa"/>
            <w:vAlign w:val="center"/>
          </w:tcPr>
          <w:p>
            <w:pPr>
              <w:rPr>
                <w:rFonts w:ascii="宋体" w:hAnsi="宋体"/>
                <w:szCs w:val="21"/>
              </w:rPr>
            </w:pPr>
            <w:r>
              <w:rPr>
                <w:rFonts w:hint="eastAsia" w:ascii="宋体" w:hAnsi="宋体"/>
                <w:szCs w:val="21"/>
              </w:rPr>
              <w:t>随堂提问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restart"/>
            <w:vAlign w:val="center"/>
          </w:tcPr>
          <w:p>
            <w:pPr>
              <w:jc w:val="center"/>
              <w:rPr>
                <w:rFonts w:ascii="宋体" w:hAnsi="宋体"/>
                <w:szCs w:val="21"/>
              </w:rPr>
            </w:pPr>
            <w:r>
              <w:rPr>
                <w:rFonts w:hint="eastAsia" w:ascii="宋体" w:hAnsi="宋体"/>
                <w:szCs w:val="21"/>
              </w:rPr>
              <w:t>2</w:t>
            </w:r>
          </w:p>
        </w:tc>
        <w:tc>
          <w:tcPr>
            <w:tcW w:w="1725" w:type="dxa"/>
            <w:vMerge w:val="restart"/>
            <w:vAlign w:val="center"/>
          </w:tcPr>
          <w:p>
            <w:pPr>
              <w:rPr>
                <w:rFonts w:ascii="宋体" w:hAnsi="宋体"/>
                <w:szCs w:val="21"/>
              </w:rPr>
            </w:pPr>
            <w:r>
              <w:rPr>
                <w:rFonts w:hint="eastAsia" w:ascii="宋体" w:hAnsi="宋体"/>
                <w:szCs w:val="21"/>
              </w:rPr>
              <w:t>平时作业</w:t>
            </w:r>
          </w:p>
        </w:tc>
        <w:tc>
          <w:tcPr>
            <w:tcW w:w="2070" w:type="dxa"/>
            <w:vAlign w:val="center"/>
          </w:tcPr>
          <w:p>
            <w:pPr>
              <w:rPr>
                <w:rFonts w:ascii="宋体" w:hAnsi="宋体"/>
                <w:szCs w:val="21"/>
              </w:rPr>
            </w:pPr>
            <w:r>
              <w:rPr>
                <w:rFonts w:hint="eastAsia" w:ascii="宋体" w:hAnsi="宋体"/>
                <w:szCs w:val="21"/>
              </w:rPr>
              <w:t xml:space="preserve">按时 </w:t>
            </w:r>
          </w:p>
        </w:tc>
        <w:tc>
          <w:tcPr>
            <w:tcW w:w="2250" w:type="dxa"/>
            <w:vAlign w:val="center"/>
          </w:tcPr>
          <w:p>
            <w:pPr>
              <w:rPr>
                <w:rFonts w:ascii="宋体" w:hAnsi="宋体"/>
                <w:szCs w:val="21"/>
              </w:rPr>
            </w:pPr>
            <w:r>
              <w:rPr>
                <w:rFonts w:hint="eastAsia" w:ascii="宋体" w:hAnsi="宋体"/>
                <w:szCs w:val="21"/>
              </w:rPr>
              <w:t>按时上交作业</w:t>
            </w:r>
          </w:p>
        </w:tc>
        <w:tc>
          <w:tcPr>
            <w:tcW w:w="1725" w:type="dxa"/>
            <w:vAlign w:val="center"/>
          </w:tcPr>
          <w:p>
            <w:pPr>
              <w:rPr>
                <w:rFonts w:ascii="宋体" w:hAnsi="宋体"/>
                <w:szCs w:val="21"/>
              </w:rPr>
            </w:pPr>
            <w:r>
              <w:rPr>
                <w:rFonts w:hint="eastAsia" w:ascii="宋体" w:hAnsi="宋体"/>
                <w:szCs w:val="21"/>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continue"/>
            <w:vAlign w:val="center"/>
          </w:tcPr>
          <w:p>
            <w:pPr>
              <w:jc w:val="center"/>
              <w:rPr>
                <w:rFonts w:ascii="宋体" w:hAnsi="宋体"/>
                <w:szCs w:val="21"/>
              </w:rPr>
            </w:pPr>
          </w:p>
        </w:tc>
        <w:tc>
          <w:tcPr>
            <w:tcW w:w="1725" w:type="dxa"/>
            <w:vMerge w:val="continue"/>
            <w:vAlign w:val="center"/>
          </w:tcPr>
          <w:p>
            <w:pPr>
              <w:rPr>
                <w:rFonts w:ascii="宋体" w:hAnsi="宋体"/>
                <w:szCs w:val="21"/>
              </w:rPr>
            </w:pPr>
          </w:p>
        </w:tc>
        <w:tc>
          <w:tcPr>
            <w:tcW w:w="2070" w:type="dxa"/>
            <w:vAlign w:val="center"/>
          </w:tcPr>
          <w:p>
            <w:pPr>
              <w:rPr>
                <w:rFonts w:ascii="宋体" w:hAnsi="宋体"/>
                <w:szCs w:val="21"/>
              </w:rPr>
            </w:pPr>
            <w:r>
              <w:rPr>
                <w:rFonts w:hint="eastAsia" w:ascii="宋体" w:hAnsi="宋体"/>
                <w:szCs w:val="21"/>
              </w:rPr>
              <w:t xml:space="preserve">质量 </w:t>
            </w:r>
          </w:p>
        </w:tc>
        <w:tc>
          <w:tcPr>
            <w:tcW w:w="2250" w:type="dxa"/>
            <w:vAlign w:val="center"/>
          </w:tcPr>
          <w:p>
            <w:pPr>
              <w:rPr>
                <w:rFonts w:ascii="宋体" w:hAnsi="宋体"/>
                <w:szCs w:val="21"/>
              </w:rPr>
            </w:pPr>
            <w:r>
              <w:rPr>
                <w:rFonts w:hint="eastAsia" w:ascii="宋体" w:hAnsi="宋体"/>
                <w:szCs w:val="21"/>
              </w:rPr>
              <w:t>作业工整，规范，内容完整正确</w:t>
            </w:r>
          </w:p>
        </w:tc>
        <w:tc>
          <w:tcPr>
            <w:tcW w:w="1725" w:type="dxa"/>
            <w:vAlign w:val="center"/>
          </w:tcPr>
          <w:p>
            <w:pPr>
              <w:rPr>
                <w:rFonts w:ascii="宋体" w:hAnsi="宋体"/>
                <w:szCs w:val="21"/>
              </w:rPr>
            </w:pPr>
            <w:r>
              <w:rPr>
                <w:rFonts w:hint="eastAsia" w:ascii="宋体" w:hAnsi="宋体"/>
                <w:szCs w:val="21"/>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ascii="宋体" w:hAnsi="宋体"/>
                <w:szCs w:val="21"/>
              </w:rPr>
            </w:pPr>
            <w:r>
              <w:rPr>
                <w:rFonts w:hint="eastAsia" w:ascii="宋体" w:hAnsi="宋体"/>
                <w:szCs w:val="21"/>
              </w:rPr>
              <w:t>3</w:t>
            </w:r>
          </w:p>
        </w:tc>
        <w:tc>
          <w:tcPr>
            <w:tcW w:w="1725" w:type="dxa"/>
            <w:vAlign w:val="center"/>
          </w:tcPr>
          <w:p>
            <w:pPr>
              <w:rPr>
                <w:rFonts w:ascii="宋体" w:hAnsi="宋体"/>
                <w:szCs w:val="21"/>
              </w:rPr>
            </w:pPr>
            <w:r>
              <w:rPr>
                <w:rFonts w:hint="eastAsia" w:ascii="宋体" w:hAnsi="宋体"/>
                <w:szCs w:val="21"/>
              </w:rPr>
              <w:t>阶段性考核</w:t>
            </w:r>
          </w:p>
        </w:tc>
        <w:tc>
          <w:tcPr>
            <w:tcW w:w="2070" w:type="dxa"/>
            <w:vAlign w:val="center"/>
          </w:tcPr>
          <w:p>
            <w:pPr>
              <w:rPr>
                <w:rFonts w:ascii="宋体" w:hAnsi="宋体"/>
                <w:szCs w:val="21"/>
              </w:rPr>
            </w:pPr>
            <w:r>
              <w:rPr>
                <w:rFonts w:hint="eastAsia" w:ascii="宋体" w:hAnsi="宋体"/>
                <w:szCs w:val="21"/>
              </w:rPr>
              <w:t>考试、考查、测验</w:t>
            </w:r>
          </w:p>
        </w:tc>
        <w:tc>
          <w:tcPr>
            <w:tcW w:w="2250" w:type="dxa"/>
            <w:vAlign w:val="center"/>
          </w:tcPr>
          <w:p>
            <w:pPr>
              <w:rPr>
                <w:rFonts w:ascii="宋体" w:hAnsi="宋体"/>
                <w:szCs w:val="21"/>
              </w:rPr>
            </w:pPr>
            <w:r>
              <w:rPr>
                <w:rFonts w:hint="eastAsia" w:ascii="宋体" w:hAnsi="宋体"/>
                <w:szCs w:val="21"/>
              </w:rPr>
              <w:t>理解和掌握所学知识</w:t>
            </w:r>
          </w:p>
        </w:tc>
        <w:tc>
          <w:tcPr>
            <w:tcW w:w="1725" w:type="dxa"/>
            <w:vAlign w:val="center"/>
          </w:tcPr>
          <w:p>
            <w:pPr>
              <w:rPr>
                <w:rFonts w:ascii="宋体" w:hAnsi="宋体"/>
                <w:szCs w:val="21"/>
              </w:rPr>
            </w:pPr>
            <w:r>
              <w:rPr>
                <w:rFonts w:hint="eastAsia" w:ascii="宋体" w:hAnsi="宋体"/>
                <w:szCs w:val="21"/>
              </w:rPr>
              <w:t>口试、笔试、小论文等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Align w:val="center"/>
          </w:tcPr>
          <w:p>
            <w:pPr>
              <w:jc w:val="center"/>
              <w:rPr>
                <w:rFonts w:ascii="宋体" w:hAnsi="宋体"/>
                <w:szCs w:val="21"/>
              </w:rPr>
            </w:pPr>
            <w:r>
              <w:rPr>
                <w:rFonts w:hint="eastAsia" w:ascii="宋体" w:hAnsi="宋体"/>
                <w:szCs w:val="21"/>
              </w:rPr>
              <w:t>4</w:t>
            </w:r>
          </w:p>
        </w:tc>
        <w:tc>
          <w:tcPr>
            <w:tcW w:w="1725" w:type="dxa"/>
            <w:vAlign w:val="center"/>
          </w:tcPr>
          <w:p>
            <w:pPr>
              <w:rPr>
                <w:rFonts w:ascii="宋体" w:hAnsi="宋体"/>
                <w:szCs w:val="21"/>
              </w:rPr>
            </w:pPr>
            <w:r>
              <w:rPr>
                <w:rFonts w:hint="eastAsia" w:ascii="宋体" w:hAnsi="宋体"/>
                <w:szCs w:val="21"/>
              </w:rPr>
              <w:t>期末考试</w:t>
            </w:r>
          </w:p>
        </w:tc>
        <w:tc>
          <w:tcPr>
            <w:tcW w:w="2070" w:type="dxa"/>
            <w:vAlign w:val="center"/>
          </w:tcPr>
          <w:p>
            <w:pPr>
              <w:rPr>
                <w:rFonts w:ascii="宋体" w:hAnsi="宋体"/>
                <w:szCs w:val="21"/>
              </w:rPr>
            </w:pPr>
            <w:r>
              <w:rPr>
                <w:rFonts w:hint="eastAsia" w:ascii="宋体" w:hAnsi="宋体"/>
                <w:szCs w:val="21"/>
              </w:rPr>
              <w:t>以项目化形式考核</w:t>
            </w:r>
          </w:p>
        </w:tc>
        <w:tc>
          <w:tcPr>
            <w:tcW w:w="2250" w:type="dxa"/>
            <w:vAlign w:val="center"/>
          </w:tcPr>
          <w:p>
            <w:pPr>
              <w:rPr>
                <w:rFonts w:ascii="宋体" w:hAnsi="宋体"/>
                <w:szCs w:val="21"/>
              </w:rPr>
            </w:pPr>
            <w:r>
              <w:rPr>
                <w:rFonts w:hint="eastAsia" w:ascii="宋体" w:hAnsi="宋体"/>
                <w:szCs w:val="21"/>
              </w:rPr>
              <w:t>发现任何舞弊行为该课程0分处理</w:t>
            </w:r>
          </w:p>
        </w:tc>
        <w:tc>
          <w:tcPr>
            <w:tcW w:w="1725" w:type="dxa"/>
            <w:vAlign w:val="center"/>
          </w:tcPr>
          <w:p>
            <w:pPr>
              <w:rPr>
                <w:rFonts w:ascii="宋体" w:hAnsi="宋体"/>
                <w:szCs w:val="21"/>
              </w:rPr>
            </w:pPr>
            <w:r>
              <w:rPr>
                <w:rFonts w:hint="eastAsia" w:ascii="宋体" w:hAnsi="宋体"/>
                <w:szCs w:val="21"/>
              </w:rPr>
              <w:t>闭卷与开卷相结合</w:t>
            </w:r>
          </w:p>
        </w:tc>
      </w:tr>
    </w:tbl>
    <w:p>
      <w:pPr>
        <w:pStyle w:val="14"/>
        <w:spacing w:beforeLines="0" w:line="360" w:lineRule="auto"/>
        <w:jc w:val="both"/>
        <w:rPr>
          <w:rFonts w:ascii="仿宋_GB2312" w:hAnsi="Times New Roman" w:eastAsia="仿宋_GB2312"/>
          <w:sz w:val="28"/>
          <w:szCs w:val="28"/>
        </w:rPr>
      </w:pPr>
    </w:p>
    <w:p>
      <w:pPr>
        <w:pStyle w:val="14"/>
        <w:spacing w:beforeLines="0" w:line="360" w:lineRule="auto"/>
        <w:jc w:val="both"/>
        <w:rPr>
          <w:rFonts w:ascii="宋体" w:hAnsi="宋体" w:cs="宋体"/>
          <w:b/>
          <w:bCs/>
          <w:sz w:val="24"/>
        </w:rPr>
      </w:pPr>
    </w:p>
    <w:p>
      <w:pPr>
        <w:pStyle w:val="14"/>
        <w:spacing w:beforeLines="0" w:line="360" w:lineRule="auto"/>
        <w:jc w:val="both"/>
        <w:rPr>
          <w:rFonts w:ascii="宋体" w:hAnsi="宋体" w:cs="宋体"/>
          <w:b/>
          <w:bCs/>
          <w:sz w:val="24"/>
        </w:rPr>
      </w:pPr>
      <w:r>
        <w:rPr>
          <w:rFonts w:hint="eastAsia" w:ascii="宋体" w:hAnsi="宋体" w:cs="宋体"/>
          <w:b/>
          <w:bCs/>
          <w:sz w:val="24"/>
        </w:rPr>
        <w:t>附件2：舞蹈编导专业实践教学考核评价办法</w:t>
      </w:r>
    </w:p>
    <w:tbl>
      <w:tblPr>
        <w:tblStyle w:val="9"/>
        <w:tblW w:w="8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725"/>
        <w:gridCol w:w="2070"/>
        <w:gridCol w:w="2250"/>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Align w:val="center"/>
          </w:tcPr>
          <w:p>
            <w:pPr>
              <w:jc w:val="center"/>
              <w:rPr>
                <w:rFonts w:ascii="宋体" w:hAnsi="宋体"/>
                <w:szCs w:val="21"/>
              </w:rPr>
            </w:pPr>
            <w:r>
              <w:rPr>
                <w:rFonts w:hint="eastAsia" w:ascii="宋体" w:hAnsi="宋体"/>
                <w:szCs w:val="21"/>
              </w:rPr>
              <w:t>序号</w:t>
            </w:r>
          </w:p>
        </w:tc>
        <w:tc>
          <w:tcPr>
            <w:tcW w:w="1725" w:type="dxa"/>
            <w:vAlign w:val="center"/>
          </w:tcPr>
          <w:p>
            <w:pPr>
              <w:jc w:val="center"/>
              <w:rPr>
                <w:rFonts w:ascii="宋体" w:hAnsi="宋体"/>
                <w:szCs w:val="21"/>
              </w:rPr>
            </w:pPr>
            <w:r>
              <w:rPr>
                <w:rFonts w:hint="eastAsia" w:ascii="宋体" w:hAnsi="宋体"/>
                <w:szCs w:val="21"/>
              </w:rPr>
              <w:t>考核项目</w:t>
            </w:r>
          </w:p>
        </w:tc>
        <w:tc>
          <w:tcPr>
            <w:tcW w:w="2070" w:type="dxa"/>
            <w:vAlign w:val="center"/>
          </w:tcPr>
          <w:p>
            <w:pPr>
              <w:jc w:val="center"/>
              <w:rPr>
                <w:rFonts w:ascii="宋体" w:hAnsi="宋体"/>
                <w:szCs w:val="21"/>
              </w:rPr>
            </w:pPr>
            <w:r>
              <w:rPr>
                <w:rFonts w:hint="eastAsia" w:ascii="宋体" w:hAnsi="宋体"/>
                <w:szCs w:val="21"/>
              </w:rPr>
              <w:t>考核内容</w:t>
            </w:r>
          </w:p>
        </w:tc>
        <w:tc>
          <w:tcPr>
            <w:tcW w:w="2250" w:type="dxa"/>
            <w:vAlign w:val="center"/>
          </w:tcPr>
          <w:p>
            <w:pPr>
              <w:jc w:val="center"/>
              <w:rPr>
                <w:rFonts w:ascii="宋体" w:hAnsi="宋体"/>
                <w:szCs w:val="21"/>
              </w:rPr>
            </w:pPr>
            <w:r>
              <w:rPr>
                <w:rFonts w:hint="eastAsia" w:ascii="宋体" w:hAnsi="宋体"/>
                <w:szCs w:val="21"/>
              </w:rPr>
              <w:t>要　　求</w:t>
            </w:r>
          </w:p>
        </w:tc>
        <w:tc>
          <w:tcPr>
            <w:tcW w:w="1725" w:type="dxa"/>
            <w:vAlign w:val="center"/>
          </w:tcPr>
          <w:p>
            <w:pPr>
              <w:jc w:val="center"/>
              <w:rPr>
                <w:rFonts w:ascii="宋体" w:hAnsi="宋体"/>
                <w:szCs w:val="21"/>
              </w:rPr>
            </w:pPr>
            <w:r>
              <w:rPr>
                <w:rFonts w:hint="eastAsia" w:ascii="宋体" w:hAnsi="宋体"/>
                <w:szCs w:val="21"/>
              </w:rPr>
              <w:t>考核方法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restart"/>
            <w:vAlign w:val="center"/>
          </w:tcPr>
          <w:p>
            <w:pPr>
              <w:jc w:val="center"/>
              <w:rPr>
                <w:rFonts w:ascii="宋体" w:hAnsi="宋体"/>
                <w:szCs w:val="21"/>
              </w:rPr>
            </w:pPr>
            <w:r>
              <w:rPr>
                <w:rFonts w:hint="eastAsia" w:ascii="宋体" w:hAnsi="宋体"/>
                <w:szCs w:val="21"/>
              </w:rPr>
              <w:t>1</w:t>
            </w:r>
          </w:p>
        </w:tc>
        <w:tc>
          <w:tcPr>
            <w:tcW w:w="1725" w:type="dxa"/>
            <w:vMerge w:val="restart"/>
            <w:vAlign w:val="center"/>
          </w:tcPr>
          <w:p>
            <w:pPr>
              <w:rPr>
                <w:rFonts w:ascii="宋体" w:hAnsi="宋体"/>
                <w:szCs w:val="21"/>
              </w:rPr>
            </w:pPr>
            <w:r>
              <w:rPr>
                <w:rFonts w:hint="eastAsia" w:ascii="宋体" w:hAnsi="宋体"/>
                <w:szCs w:val="21"/>
              </w:rPr>
              <w:t>学习表现</w:t>
            </w:r>
          </w:p>
        </w:tc>
        <w:tc>
          <w:tcPr>
            <w:tcW w:w="2070" w:type="dxa"/>
            <w:vAlign w:val="center"/>
          </w:tcPr>
          <w:p>
            <w:pPr>
              <w:rPr>
                <w:rFonts w:ascii="宋体" w:hAnsi="宋体"/>
                <w:szCs w:val="21"/>
              </w:rPr>
            </w:pPr>
            <w:r>
              <w:rPr>
                <w:rFonts w:hint="eastAsia" w:ascii="宋体" w:hAnsi="宋体"/>
                <w:szCs w:val="21"/>
              </w:rPr>
              <w:t xml:space="preserve">预习 </w:t>
            </w:r>
          </w:p>
        </w:tc>
        <w:tc>
          <w:tcPr>
            <w:tcW w:w="2250" w:type="dxa"/>
            <w:vAlign w:val="center"/>
          </w:tcPr>
          <w:p>
            <w:pPr>
              <w:rPr>
                <w:rFonts w:ascii="宋体" w:hAnsi="宋体"/>
                <w:szCs w:val="21"/>
              </w:rPr>
            </w:pPr>
            <w:r>
              <w:rPr>
                <w:rFonts w:hint="eastAsia" w:ascii="宋体" w:hAnsi="宋体"/>
                <w:szCs w:val="21"/>
              </w:rPr>
              <w:t>提前预习</w:t>
            </w:r>
          </w:p>
        </w:tc>
        <w:tc>
          <w:tcPr>
            <w:tcW w:w="1725" w:type="dxa"/>
            <w:vAlign w:val="center"/>
          </w:tcPr>
          <w:p>
            <w:pPr>
              <w:rPr>
                <w:rFonts w:ascii="宋体" w:hAnsi="宋体"/>
                <w:szCs w:val="21"/>
              </w:rPr>
            </w:pPr>
            <w:r>
              <w:rPr>
                <w:rFonts w:hint="eastAsia" w:ascii="宋体" w:hAnsi="宋体"/>
                <w:szCs w:val="21"/>
              </w:rPr>
              <w:t>课前提问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continue"/>
            <w:vAlign w:val="center"/>
          </w:tcPr>
          <w:p>
            <w:pPr>
              <w:jc w:val="center"/>
              <w:rPr>
                <w:rFonts w:ascii="宋体" w:hAnsi="宋体"/>
                <w:szCs w:val="21"/>
              </w:rPr>
            </w:pPr>
          </w:p>
        </w:tc>
        <w:tc>
          <w:tcPr>
            <w:tcW w:w="1725" w:type="dxa"/>
            <w:vMerge w:val="continue"/>
            <w:vAlign w:val="center"/>
          </w:tcPr>
          <w:p>
            <w:pPr>
              <w:rPr>
                <w:rFonts w:ascii="宋体" w:hAnsi="宋体"/>
                <w:szCs w:val="21"/>
              </w:rPr>
            </w:pPr>
          </w:p>
        </w:tc>
        <w:tc>
          <w:tcPr>
            <w:tcW w:w="2070" w:type="dxa"/>
            <w:vAlign w:val="center"/>
          </w:tcPr>
          <w:p>
            <w:pPr>
              <w:rPr>
                <w:rFonts w:ascii="宋体" w:hAnsi="宋体"/>
                <w:szCs w:val="21"/>
              </w:rPr>
            </w:pPr>
            <w:r>
              <w:rPr>
                <w:rFonts w:hint="eastAsia" w:ascii="宋体" w:hAnsi="宋体"/>
                <w:szCs w:val="21"/>
              </w:rPr>
              <w:t xml:space="preserve">考勤 </w:t>
            </w:r>
          </w:p>
        </w:tc>
        <w:tc>
          <w:tcPr>
            <w:tcW w:w="2250" w:type="dxa"/>
            <w:vAlign w:val="center"/>
          </w:tcPr>
          <w:p>
            <w:pPr>
              <w:rPr>
                <w:rFonts w:ascii="宋体" w:hAnsi="宋体"/>
                <w:szCs w:val="21"/>
              </w:rPr>
            </w:pPr>
            <w:r>
              <w:rPr>
                <w:rFonts w:hint="eastAsia" w:ascii="宋体" w:hAnsi="宋体"/>
                <w:szCs w:val="21"/>
              </w:rPr>
              <w:t>按时上、下课</w:t>
            </w:r>
          </w:p>
        </w:tc>
        <w:tc>
          <w:tcPr>
            <w:tcW w:w="1725" w:type="dxa"/>
            <w:vAlign w:val="center"/>
          </w:tcPr>
          <w:p>
            <w:pPr>
              <w:rPr>
                <w:rFonts w:ascii="宋体" w:hAnsi="宋体"/>
                <w:szCs w:val="21"/>
              </w:rPr>
            </w:pPr>
            <w:r>
              <w:rPr>
                <w:rFonts w:hint="eastAsia" w:ascii="宋体" w:hAnsi="宋体"/>
                <w:szCs w:val="21"/>
              </w:rPr>
              <w:t>教师考勤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continue"/>
            <w:vAlign w:val="center"/>
          </w:tcPr>
          <w:p>
            <w:pPr>
              <w:jc w:val="center"/>
              <w:rPr>
                <w:rFonts w:ascii="宋体" w:hAnsi="宋体"/>
                <w:szCs w:val="21"/>
              </w:rPr>
            </w:pPr>
          </w:p>
        </w:tc>
        <w:tc>
          <w:tcPr>
            <w:tcW w:w="1725" w:type="dxa"/>
            <w:vMerge w:val="continue"/>
            <w:vAlign w:val="center"/>
          </w:tcPr>
          <w:p>
            <w:pPr>
              <w:rPr>
                <w:rFonts w:ascii="宋体" w:hAnsi="宋体"/>
                <w:szCs w:val="21"/>
              </w:rPr>
            </w:pPr>
          </w:p>
        </w:tc>
        <w:tc>
          <w:tcPr>
            <w:tcW w:w="2070" w:type="dxa"/>
            <w:vAlign w:val="center"/>
          </w:tcPr>
          <w:p>
            <w:pPr>
              <w:rPr>
                <w:rFonts w:ascii="宋体" w:hAnsi="宋体"/>
                <w:szCs w:val="21"/>
              </w:rPr>
            </w:pPr>
            <w:r>
              <w:rPr>
                <w:rFonts w:hint="eastAsia" w:ascii="宋体" w:hAnsi="宋体"/>
                <w:szCs w:val="21"/>
              </w:rPr>
              <w:t xml:space="preserve">学习态度 </w:t>
            </w:r>
          </w:p>
        </w:tc>
        <w:tc>
          <w:tcPr>
            <w:tcW w:w="2250" w:type="dxa"/>
            <w:vAlign w:val="center"/>
          </w:tcPr>
          <w:p>
            <w:pPr>
              <w:rPr>
                <w:rFonts w:ascii="宋体" w:hAnsi="宋体"/>
                <w:szCs w:val="21"/>
              </w:rPr>
            </w:pPr>
            <w:r>
              <w:rPr>
                <w:rFonts w:hint="eastAsia" w:ascii="宋体" w:hAnsi="宋体"/>
                <w:szCs w:val="21"/>
              </w:rPr>
              <w:t>纪律好，认真听课并练习</w:t>
            </w:r>
          </w:p>
        </w:tc>
        <w:tc>
          <w:tcPr>
            <w:tcW w:w="1725" w:type="dxa"/>
            <w:vAlign w:val="center"/>
          </w:tcPr>
          <w:p>
            <w:pPr>
              <w:rPr>
                <w:rFonts w:ascii="宋体" w:hAnsi="宋体"/>
                <w:szCs w:val="21"/>
              </w:rPr>
            </w:pPr>
            <w:r>
              <w:rPr>
                <w:rFonts w:hint="eastAsia" w:ascii="宋体" w:hAnsi="宋体"/>
                <w:szCs w:val="21"/>
              </w:rPr>
              <w:t>上课表现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continue"/>
            <w:vAlign w:val="center"/>
          </w:tcPr>
          <w:p>
            <w:pPr>
              <w:jc w:val="center"/>
              <w:rPr>
                <w:rFonts w:ascii="宋体" w:hAnsi="宋体"/>
                <w:szCs w:val="21"/>
              </w:rPr>
            </w:pPr>
          </w:p>
        </w:tc>
        <w:tc>
          <w:tcPr>
            <w:tcW w:w="1725" w:type="dxa"/>
            <w:vMerge w:val="continue"/>
            <w:vAlign w:val="center"/>
          </w:tcPr>
          <w:p>
            <w:pPr>
              <w:rPr>
                <w:rFonts w:ascii="宋体" w:hAnsi="宋体"/>
                <w:szCs w:val="21"/>
              </w:rPr>
            </w:pPr>
          </w:p>
        </w:tc>
        <w:tc>
          <w:tcPr>
            <w:tcW w:w="2070" w:type="dxa"/>
            <w:vAlign w:val="center"/>
          </w:tcPr>
          <w:p>
            <w:pPr>
              <w:rPr>
                <w:rFonts w:ascii="宋体" w:hAnsi="宋体"/>
                <w:szCs w:val="21"/>
              </w:rPr>
            </w:pPr>
            <w:r>
              <w:rPr>
                <w:rFonts w:hint="eastAsia" w:ascii="宋体" w:hAnsi="宋体"/>
                <w:szCs w:val="21"/>
              </w:rPr>
              <w:t xml:space="preserve">回答问题 </w:t>
            </w:r>
          </w:p>
        </w:tc>
        <w:tc>
          <w:tcPr>
            <w:tcW w:w="2250" w:type="dxa"/>
            <w:vAlign w:val="center"/>
          </w:tcPr>
          <w:p>
            <w:pPr>
              <w:rPr>
                <w:rFonts w:ascii="宋体" w:hAnsi="宋体"/>
                <w:szCs w:val="21"/>
              </w:rPr>
            </w:pPr>
            <w:r>
              <w:rPr>
                <w:rFonts w:hint="eastAsia" w:ascii="宋体" w:hAnsi="宋体"/>
                <w:szCs w:val="21"/>
              </w:rPr>
              <w:t>问题回答积极、准确</w:t>
            </w:r>
          </w:p>
        </w:tc>
        <w:tc>
          <w:tcPr>
            <w:tcW w:w="1725" w:type="dxa"/>
            <w:vAlign w:val="center"/>
          </w:tcPr>
          <w:p>
            <w:pPr>
              <w:rPr>
                <w:rFonts w:ascii="宋体" w:hAnsi="宋体"/>
                <w:szCs w:val="21"/>
              </w:rPr>
            </w:pPr>
            <w:r>
              <w:rPr>
                <w:rFonts w:hint="eastAsia" w:ascii="宋体" w:hAnsi="宋体"/>
                <w:szCs w:val="21"/>
              </w:rPr>
              <w:t>随堂提问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restart"/>
            <w:vAlign w:val="center"/>
          </w:tcPr>
          <w:p>
            <w:pPr>
              <w:jc w:val="center"/>
              <w:rPr>
                <w:rFonts w:ascii="宋体" w:hAnsi="宋体"/>
                <w:szCs w:val="21"/>
              </w:rPr>
            </w:pPr>
            <w:r>
              <w:rPr>
                <w:rFonts w:hint="eastAsia" w:ascii="宋体" w:hAnsi="宋体"/>
                <w:szCs w:val="21"/>
              </w:rPr>
              <w:t>2</w:t>
            </w:r>
          </w:p>
        </w:tc>
        <w:tc>
          <w:tcPr>
            <w:tcW w:w="1725" w:type="dxa"/>
            <w:vMerge w:val="restart"/>
            <w:vAlign w:val="center"/>
          </w:tcPr>
          <w:p>
            <w:pPr>
              <w:rPr>
                <w:rFonts w:ascii="宋体" w:hAnsi="宋体"/>
                <w:szCs w:val="21"/>
              </w:rPr>
            </w:pPr>
            <w:r>
              <w:rPr>
                <w:rFonts w:hint="eastAsia" w:ascii="宋体" w:hAnsi="宋体"/>
                <w:szCs w:val="21"/>
              </w:rPr>
              <w:t>平时作业</w:t>
            </w:r>
          </w:p>
        </w:tc>
        <w:tc>
          <w:tcPr>
            <w:tcW w:w="2070" w:type="dxa"/>
            <w:vAlign w:val="center"/>
          </w:tcPr>
          <w:p>
            <w:pPr>
              <w:rPr>
                <w:rFonts w:ascii="宋体" w:hAnsi="宋体"/>
                <w:szCs w:val="21"/>
              </w:rPr>
            </w:pPr>
            <w:r>
              <w:rPr>
                <w:rFonts w:hint="eastAsia" w:ascii="宋体" w:hAnsi="宋体"/>
                <w:szCs w:val="21"/>
              </w:rPr>
              <w:t xml:space="preserve">按时 </w:t>
            </w:r>
          </w:p>
        </w:tc>
        <w:tc>
          <w:tcPr>
            <w:tcW w:w="2250" w:type="dxa"/>
            <w:vAlign w:val="center"/>
          </w:tcPr>
          <w:p>
            <w:pPr>
              <w:rPr>
                <w:rFonts w:ascii="宋体" w:hAnsi="宋体"/>
                <w:szCs w:val="21"/>
              </w:rPr>
            </w:pPr>
            <w:r>
              <w:rPr>
                <w:rFonts w:hint="eastAsia" w:ascii="宋体" w:hAnsi="宋体"/>
                <w:szCs w:val="21"/>
              </w:rPr>
              <w:t>按时练习作业</w:t>
            </w:r>
          </w:p>
        </w:tc>
        <w:tc>
          <w:tcPr>
            <w:tcW w:w="1725" w:type="dxa"/>
            <w:vAlign w:val="center"/>
          </w:tcPr>
          <w:p>
            <w:pPr>
              <w:rPr>
                <w:rFonts w:ascii="宋体" w:hAnsi="宋体"/>
                <w:szCs w:val="21"/>
              </w:rPr>
            </w:pPr>
            <w:r>
              <w:rPr>
                <w:rFonts w:hint="eastAsia" w:ascii="宋体" w:hAnsi="宋体"/>
                <w:szCs w:val="21"/>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Merge w:val="continue"/>
            <w:vAlign w:val="center"/>
          </w:tcPr>
          <w:p>
            <w:pPr>
              <w:jc w:val="center"/>
              <w:rPr>
                <w:rFonts w:ascii="宋体" w:hAnsi="宋体"/>
                <w:szCs w:val="21"/>
              </w:rPr>
            </w:pPr>
          </w:p>
        </w:tc>
        <w:tc>
          <w:tcPr>
            <w:tcW w:w="1725" w:type="dxa"/>
            <w:vMerge w:val="continue"/>
            <w:vAlign w:val="center"/>
          </w:tcPr>
          <w:p>
            <w:pPr>
              <w:rPr>
                <w:rFonts w:ascii="宋体" w:hAnsi="宋体"/>
                <w:szCs w:val="21"/>
              </w:rPr>
            </w:pPr>
          </w:p>
        </w:tc>
        <w:tc>
          <w:tcPr>
            <w:tcW w:w="2070" w:type="dxa"/>
            <w:vAlign w:val="center"/>
          </w:tcPr>
          <w:p>
            <w:pPr>
              <w:rPr>
                <w:rFonts w:ascii="宋体" w:hAnsi="宋体"/>
                <w:szCs w:val="21"/>
              </w:rPr>
            </w:pPr>
            <w:r>
              <w:rPr>
                <w:rFonts w:hint="eastAsia" w:ascii="宋体" w:hAnsi="宋体"/>
                <w:szCs w:val="21"/>
              </w:rPr>
              <w:t xml:space="preserve">质量 </w:t>
            </w:r>
          </w:p>
        </w:tc>
        <w:tc>
          <w:tcPr>
            <w:tcW w:w="2250" w:type="dxa"/>
            <w:vAlign w:val="center"/>
          </w:tcPr>
          <w:p>
            <w:pPr>
              <w:rPr>
                <w:rFonts w:ascii="宋体" w:hAnsi="宋体"/>
                <w:szCs w:val="21"/>
              </w:rPr>
            </w:pPr>
            <w:r>
              <w:rPr>
                <w:rFonts w:hint="eastAsia" w:ascii="宋体" w:hAnsi="宋体"/>
                <w:szCs w:val="21"/>
              </w:rPr>
              <w:t>作业完成注重规范</w:t>
            </w:r>
          </w:p>
        </w:tc>
        <w:tc>
          <w:tcPr>
            <w:tcW w:w="1725" w:type="dxa"/>
            <w:vAlign w:val="center"/>
          </w:tcPr>
          <w:p>
            <w:pPr>
              <w:rPr>
                <w:rFonts w:ascii="宋体" w:hAnsi="宋体"/>
                <w:szCs w:val="21"/>
              </w:rPr>
            </w:pPr>
            <w:r>
              <w:rPr>
                <w:rFonts w:hint="eastAsia" w:ascii="宋体" w:hAnsi="宋体"/>
                <w:szCs w:val="21"/>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ascii="宋体" w:hAnsi="宋体"/>
                <w:szCs w:val="21"/>
              </w:rPr>
            </w:pPr>
            <w:r>
              <w:rPr>
                <w:rFonts w:hint="eastAsia" w:ascii="宋体" w:hAnsi="宋体"/>
                <w:szCs w:val="21"/>
              </w:rPr>
              <w:t>3</w:t>
            </w:r>
          </w:p>
        </w:tc>
        <w:tc>
          <w:tcPr>
            <w:tcW w:w="1725" w:type="dxa"/>
            <w:vAlign w:val="center"/>
          </w:tcPr>
          <w:p>
            <w:pPr>
              <w:rPr>
                <w:rFonts w:ascii="宋体" w:hAnsi="宋体"/>
                <w:szCs w:val="21"/>
              </w:rPr>
            </w:pPr>
            <w:r>
              <w:rPr>
                <w:rFonts w:hint="eastAsia" w:ascii="宋体" w:hAnsi="宋体"/>
                <w:szCs w:val="21"/>
              </w:rPr>
              <w:t>阶段性考核</w:t>
            </w:r>
          </w:p>
        </w:tc>
        <w:tc>
          <w:tcPr>
            <w:tcW w:w="2070" w:type="dxa"/>
            <w:vAlign w:val="center"/>
          </w:tcPr>
          <w:p>
            <w:pPr>
              <w:rPr>
                <w:rFonts w:ascii="宋体" w:hAnsi="宋体"/>
                <w:szCs w:val="21"/>
              </w:rPr>
            </w:pPr>
            <w:r>
              <w:rPr>
                <w:rFonts w:hint="eastAsia" w:ascii="宋体" w:hAnsi="宋体"/>
                <w:szCs w:val="21"/>
              </w:rPr>
              <w:t>考试、考查、测验</w:t>
            </w:r>
          </w:p>
        </w:tc>
        <w:tc>
          <w:tcPr>
            <w:tcW w:w="2250" w:type="dxa"/>
            <w:vAlign w:val="center"/>
          </w:tcPr>
          <w:p>
            <w:pPr>
              <w:rPr>
                <w:rFonts w:ascii="宋体" w:hAnsi="宋体"/>
                <w:szCs w:val="21"/>
              </w:rPr>
            </w:pPr>
            <w:r>
              <w:rPr>
                <w:rFonts w:hint="eastAsia" w:ascii="宋体" w:hAnsi="宋体"/>
                <w:szCs w:val="21"/>
              </w:rPr>
              <w:t>理解和掌握所学知识</w:t>
            </w:r>
          </w:p>
        </w:tc>
        <w:tc>
          <w:tcPr>
            <w:tcW w:w="1725" w:type="dxa"/>
            <w:vAlign w:val="center"/>
          </w:tcPr>
          <w:p>
            <w:pPr>
              <w:rPr>
                <w:rFonts w:ascii="宋体" w:hAnsi="宋体"/>
                <w:szCs w:val="21"/>
              </w:rPr>
            </w:pPr>
            <w:r>
              <w:rPr>
                <w:rFonts w:hint="eastAsia" w:ascii="宋体" w:hAnsi="宋体"/>
                <w:szCs w:val="21"/>
              </w:rPr>
              <w:t>实践、口头提问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2" w:type="dxa"/>
            <w:vAlign w:val="center"/>
          </w:tcPr>
          <w:p>
            <w:pPr>
              <w:jc w:val="center"/>
              <w:rPr>
                <w:rFonts w:ascii="宋体" w:hAnsi="宋体"/>
                <w:szCs w:val="21"/>
              </w:rPr>
            </w:pPr>
            <w:r>
              <w:rPr>
                <w:rFonts w:hint="eastAsia" w:ascii="宋体" w:hAnsi="宋体"/>
                <w:szCs w:val="21"/>
              </w:rPr>
              <w:t>4</w:t>
            </w:r>
          </w:p>
        </w:tc>
        <w:tc>
          <w:tcPr>
            <w:tcW w:w="1725" w:type="dxa"/>
            <w:vAlign w:val="center"/>
          </w:tcPr>
          <w:p>
            <w:pPr>
              <w:rPr>
                <w:rFonts w:ascii="宋体" w:hAnsi="宋体"/>
                <w:szCs w:val="21"/>
              </w:rPr>
            </w:pPr>
            <w:r>
              <w:rPr>
                <w:rFonts w:hint="eastAsia" w:ascii="宋体" w:hAnsi="宋体"/>
                <w:szCs w:val="21"/>
              </w:rPr>
              <w:t>期末考试</w:t>
            </w:r>
          </w:p>
        </w:tc>
        <w:tc>
          <w:tcPr>
            <w:tcW w:w="2070" w:type="dxa"/>
            <w:vAlign w:val="center"/>
          </w:tcPr>
          <w:p>
            <w:pPr>
              <w:rPr>
                <w:rFonts w:ascii="宋体" w:hAnsi="宋体"/>
                <w:szCs w:val="21"/>
              </w:rPr>
            </w:pPr>
            <w:r>
              <w:rPr>
                <w:rFonts w:hint="eastAsia" w:ascii="宋体" w:hAnsi="宋体"/>
                <w:szCs w:val="21"/>
              </w:rPr>
              <w:t>以项目化形式考核</w:t>
            </w:r>
          </w:p>
        </w:tc>
        <w:tc>
          <w:tcPr>
            <w:tcW w:w="2250" w:type="dxa"/>
            <w:vAlign w:val="center"/>
          </w:tcPr>
          <w:p>
            <w:pPr>
              <w:rPr>
                <w:rFonts w:ascii="宋体" w:hAnsi="宋体"/>
                <w:szCs w:val="21"/>
              </w:rPr>
            </w:pPr>
            <w:r>
              <w:rPr>
                <w:rFonts w:hint="eastAsia" w:ascii="宋体" w:hAnsi="宋体"/>
                <w:szCs w:val="21"/>
              </w:rPr>
              <w:t>掌握并完整的表现出所学内容，音乐、动作协调统一，并具有一定表现力</w:t>
            </w:r>
          </w:p>
        </w:tc>
        <w:tc>
          <w:tcPr>
            <w:tcW w:w="1725" w:type="dxa"/>
            <w:vAlign w:val="center"/>
          </w:tcPr>
          <w:p>
            <w:pPr>
              <w:rPr>
                <w:rFonts w:ascii="宋体" w:hAnsi="宋体"/>
                <w:szCs w:val="21"/>
              </w:rPr>
            </w:pPr>
            <w:r>
              <w:rPr>
                <w:rFonts w:hint="eastAsia" w:ascii="宋体" w:hAnsi="宋体"/>
                <w:szCs w:val="21"/>
              </w:rPr>
              <w:t>实践性考核</w:t>
            </w:r>
          </w:p>
        </w:tc>
      </w:tr>
    </w:tbl>
    <w:p>
      <w:pPr>
        <w:pStyle w:val="14"/>
        <w:spacing w:beforeLines="0" w:line="360" w:lineRule="auto"/>
        <w:jc w:val="both"/>
        <w:rPr>
          <w:rFonts w:ascii="宋体" w:hAnsi="宋体" w:cs="宋体"/>
          <w:b/>
          <w:bCs/>
          <w:sz w:val="24"/>
        </w:rPr>
      </w:pPr>
    </w:p>
    <w:p>
      <w:pPr>
        <w:pStyle w:val="14"/>
        <w:spacing w:beforeLines="0" w:line="360" w:lineRule="auto"/>
        <w:jc w:val="both"/>
        <w:rPr>
          <w:rFonts w:ascii="宋体" w:hAnsi="宋体" w:cs="宋体"/>
          <w:b/>
          <w:bCs/>
          <w:sz w:val="24"/>
        </w:rPr>
      </w:pPr>
      <w:r>
        <w:rPr>
          <w:rFonts w:hint="eastAsia" w:ascii="宋体" w:hAnsi="宋体" w:cs="宋体"/>
          <w:b/>
          <w:bCs/>
          <w:sz w:val="24"/>
        </w:rPr>
        <w:t>附件3：舞蹈编导专业毕业设计（说课）评分标准</w:t>
      </w:r>
    </w:p>
    <w:tbl>
      <w:tblPr>
        <w:tblStyle w:val="9"/>
        <w:tblW w:w="8360" w:type="dxa"/>
        <w:jc w:val="center"/>
        <w:tblLayout w:type="fixed"/>
        <w:tblCellMar>
          <w:top w:w="0" w:type="dxa"/>
          <w:left w:w="0" w:type="dxa"/>
          <w:bottom w:w="0" w:type="dxa"/>
          <w:right w:w="0" w:type="dxa"/>
        </w:tblCellMar>
      </w:tblPr>
      <w:tblGrid>
        <w:gridCol w:w="1281"/>
        <w:gridCol w:w="1912"/>
        <w:gridCol w:w="995"/>
        <w:gridCol w:w="1689"/>
        <w:gridCol w:w="515"/>
        <w:gridCol w:w="434"/>
        <w:gridCol w:w="398"/>
        <w:gridCol w:w="1136"/>
      </w:tblGrid>
      <w:tr>
        <w:tblPrEx>
          <w:tblCellMar>
            <w:top w:w="0" w:type="dxa"/>
            <w:left w:w="0" w:type="dxa"/>
            <w:bottom w:w="0" w:type="dxa"/>
            <w:right w:w="0" w:type="dxa"/>
          </w:tblCellMar>
        </w:tblPrEx>
        <w:trPr>
          <w:trHeight w:val="582"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班级</w:t>
            </w:r>
          </w:p>
        </w:tc>
        <w:tc>
          <w:tcPr>
            <w:tcW w:w="1912" w:type="dxa"/>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p>
        </w:tc>
        <w:tc>
          <w:tcPr>
            <w:tcW w:w="995" w:type="dxa"/>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学号</w:t>
            </w:r>
          </w:p>
        </w:tc>
        <w:tc>
          <w:tcPr>
            <w:tcW w:w="1689" w:type="dxa"/>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p>
        </w:tc>
        <w:tc>
          <w:tcPr>
            <w:tcW w:w="949" w:type="dxa"/>
            <w:gridSpan w:val="2"/>
            <w:tcBorders>
              <w:top w:val="single" w:color="auto" w:sz="4" w:space="0"/>
              <w:left w:val="nil"/>
              <w:bottom w:val="single" w:color="auto" w:sz="4" w:space="0"/>
              <w:right w:val="single" w:color="000000"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说课人</w:t>
            </w:r>
          </w:p>
          <w:p>
            <w:pPr>
              <w:widowControl/>
              <w:wordWrap w:val="0"/>
              <w:jc w:val="center"/>
              <w:rPr>
                <w:rFonts w:ascii="宋体" w:hAnsi="宋体" w:cs="宋体"/>
                <w:kern w:val="0"/>
                <w:szCs w:val="21"/>
              </w:rPr>
            </w:pPr>
            <w:r>
              <w:rPr>
                <w:rFonts w:hint="eastAsia" w:ascii="宋体" w:hAnsi="宋体" w:cs="宋体"/>
                <w:kern w:val="0"/>
                <w:szCs w:val="21"/>
              </w:rPr>
              <w:t>姓名</w:t>
            </w:r>
          </w:p>
        </w:tc>
        <w:tc>
          <w:tcPr>
            <w:tcW w:w="1534" w:type="dxa"/>
            <w:gridSpan w:val="2"/>
            <w:tcBorders>
              <w:top w:val="single" w:color="auto" w:sz="4" w:space="0"/>
              <w:left w:val="nil"/>
              <w:bottom w:val="single" w:color="auto" w:sz="4" w:space="0"/>
              <w:right w:val="single" w:color="000000" w:sz="4" w:space="0"/>
            </w:tcBorders>
            <w:vAlign w:val="center"/>
          </w:tcPr>
          <w:p>
            <w:pPr>
              <w:widowControl/>
              <w:wordWrap w:val="0"/>
              <w:jc w:val="center"/>
              <w:rPr>
                <w:rFonts w:ascii="宋体" w:hAnsi="宋体" w:cs="宋体"/>
                <w:kern w:val="0"/>
                <w:szCs w:val="21"/>
              </w:rPr>
            </w:pPr>
          </w:p>
        </w:tc>
      </w:tr>
      <w:tr>
        <w:tblPrEx>
          <w:tblCellMar>
            <w:top w:w="0" w:type="dxa"/>
            <w:left w:w="0" w:type="dxa"/>
            <w:bottom w:w="0" w:type="dxa"/>
            <w:right w:w="0" w:type="dxa"/>
          </w:tblCellMar>
        </w:tblPrEx>
        <w:trPr>
          <w:trHeight w:val="566" w:hRule="atLeast"/>
          <w:jc w:val="center"/>
        </w:trPr>
        <w:tc>
          <w:tcPr>
            <w:tcW w:w="1281" w:type="dxa"/>
            <w:tcBorders>
              <w:top w:val="nil"/>
              <w:left w:val="single" w:color="auto" w:sz="4" w:space="0"/>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课程名称</w:t>
            </w:r>
          </w:p>
        </w:tc>
        <w:tc>
          <w:tcPr>
            <w:tcW w:w="1912" w:type="dxa"/>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　</w:t>
            </w:r>
          </w:p>
        </w:tc>
        <w:tc>
          <w:tcPr>
            <w:tcW w:w="2684" w:type="dxa"/>
            <w:gridSpan w:val="2"/>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课程所属专业</w:t>
            </w:r>
          </w:p>
        </w:tc>
        <w:tc>
          <w:tcPr>
            <w:tcW w:w="2483" w:type="dxa"/>
            <w:gridSpan w:val="4"/>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p>
        </w:tc>
      </w:tr>
      <w:tr>
        <w:tblPrEx>
          <w:tblCellMar>
            <w:top w:w="0" w:type="dxa"/>
            <w:left w:w="0" w:type="dxa"/>
            <w:bottom w:w="0" w:type="dxa"/>
            <w:right w:w="0" w:type="dxa"/>
          </w:tblCellMar>
        </w:tblPrEx>
        <w:trPr>
          <w:trHeight w:val="566" w:hRule="atLeast"/>
          <w:jc w:val="center"/>
        </w:trPr>
        <w:tc>
          <w:tcPr>
            <w:tcW w:w="1281" w:type="dxa"/>
            <w:tcBorders>
              <w:top w:val="nil"/>
              <w:left w:val="single" w:color="auto" w:sz="4" w:space="0"/>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评分项目</w:t>
            </w:r>
          </w:p>
        </w:tc>
        <w:tc>
          <w:tcPr>
            <w:tcW w:w="5111" w:type="dxa"/>
            <w:gridSpan w:val="4"/>
            <w:tcBorders>
              <w:top w:val="nil"/>
              <w:left w:val="nil"/>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评</w:t>
            </w:r>
            <w:r>
              <w:rPr>
                <w:rFonts w:ascii="宋体" w:hAnsi="宋体"/>
                <w:kern w:val="0"/>
                <w:szCs w:val="21"/>
              </w:rPr>
              <w:t xml:space="preserve">   </w:t>
            </w:r>
            <w:r>
              <w:rPr>
                <w:rFonts w:hint="eastAsia" w:ascii="宋体" w:hAnsi="宋体" w:cs="宋体"/>
                <w:kern w:val="0"/>
                <w:szCs w:val="21"/>
              </w:rPr>
              <w:t>分</w:t>
            </w:r>
            <w:r>
              <w:rPr>
                <w:rFonts w:ascii="宋体" w:hAnsi="宋体"/>
                <w:kern w:val="0"/>
                <w:szCs w:val="21"/>
              </w:rPr>
              <w:t xml:space="preserve">   </w:t>
            </w:r>
            <w:r>
              <w:rPr>
                <w:rFonts w:hint="eastAsia" w:ascii="宋体" w:hAnsi="宋体" w:cs="宋体"/>
                <w:kern w:val="0"/>
                <w:szCs w:val="21"/>
              </w:rPr>
              <w:t>要   点</w:t>
            </w:r>
          </w:p>
        </w:tc>
        <w:tc>
          <w:tcPr>
            <w:tcW w:w="832" w:type="dxa"/>
            <w:gridSpan w:val="2"/>
            <w:tcBorders>
              <w:top w:val="nil"/>
              <w:left w:val="nil"/>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分值</w:t>
            </w:r>
          </w:p>
        </w:tc>
        <w:tc>
          <w:tcPr>
            <w:tcW w:w="1136"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得分</w:t>
            </w:r>
          </w:p>
        </w:tc>
      </w:tr>
      <w:tr>
        <w:tblPrEx>
          <w:tblCellMar>
            <w:top w:w="0" w:type="dxa"/>
            <w:left w:w="0" w:type="dxa"/>
            <w:bottom w:w="0" w:type="dxa"/>
            <w:right w:w="0" w:type="dxa"/>
          </w:tblCellMar>
        </w:tblPrEx>
        <w:trPr>
          <w:trHeight w:val="826" w:hRule="atLeast"/>
          <w:jc w:val="center"/>
        </w:trPr>
        <w:tc>
          <w:tcPr>
            <w:tcW w:w="1281" w:type="dxa"/>
            <w:vMerge w:val="restart"/>
            <w:tcBorders>
              <w:top w:val="nil"/>
              <w:left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创作思路及手法分析</w:t>
            </w:r>
          </w:p>
          <w:p>
            <w:pPr>
              <w:widowControl/>
              <w:wordWrap w:val="0"/>
              <w:jc w:val="center"/>
              <w:rPr>
                <w:rFonts w:ascii="宋体" w:hAnsi="宋体" w:cs="宋体"/>
                <w:kern w:val="0"/>
                <w:szCs w:val="21"/>
              </w:rPr>
            </w:pPr>
            <w:r>
              <w:rPr>
                <w:rFonts w:hint="eastAsia" w:ascii="宋体" w:hAnsi="宋体" w:cs="宋体"/>
                <w:kern w:val="0"/>
                <w:szCs w:val="21"/>
              </w:rPr>
              <w:t xml:space="preserve">（45℅） </w:t>
            </w:r>
          </w:p>
        </w:tc>
        <w:tc>
          <w:tcPr>
            <w:tcW w:w="5111" w:type="dxa"/>
            <w:gridSpan w:val="4"/>
            <w:tcBorders>
              <w:top w:val="nil"/>
              <w:left w:val="nil"/>
              <w:bottom w:val="single" w:color="auto" w:sz="4" w:space="0"/>
              <w:right w:val="single" w:color="auto" w:sz="4" w:space="0"/>
            </w:tcBorders>
            <w:vAlign w:val="center"/>
          </w:tcPr>
          <w:p>
            <w:pPr>
              <w:wordWrap w:val="0"/>
              <w:ind w:firstLine="105" w:firstLineChars="50"/>
              <w:jc w:val="left"/>
              <w:rPr>
                <w:rFonts w:ascii="宋体" w:hAnsi="宋体" w:cs="宋体"/>
                <w:kern w:val="0"/>
                <w:szCs w:val="21"/>
              </w:rPr>
            </w:pPr>
            <w:r>
              <w:rPr>
                <w:rFonts w:hint="eastAsia" w:ascii="宋体" w:hAnsi="宋体" w:cs="宋体"/>
                <w:kern w:val="0"/>
                <w:szCs w:val="21"/>
              </w:rPr>
              <w:t xml:space="preserve"> ①创作思路清晰，具有时代感，有创新点</w:t>
            </w:r>
          </w:p>
        </w:tc>
        <w:tc>
          <w:tcPr>
            <w:tcW w:w="832" w:type="dxa"/>
            <w:gridSpan w:val="2"/>
            <w:tcBorders>
              <w:top w:val="nil"/>
              <w:left w:val="nil"/>
              <w:bottom w:val="single" w:color="auto" w:sz="4" w:space="0"/>
              <w:right w:val="single" w:color="auto" w:sz="4" w:space="0"/>
            </w:tcBorders>
            <w:vAlign w:val="center"/>
          </w:tcPr>
          <w:p>
            <w:pPr>
              <w:wordWrap w:val="0"/>
              <w:ind w:firstLine="105" w:firstLineChars="50"/>
              <w:jc w:val="center"/>
              <w:rPr>
                <w:rFonts w:ascii="宋体" w:hAnsi="宋体" w:cs="宋体"/>
                <w:kern w:val="0"/>
                <w:szCs w:val="21"/>
              </w:rPr>
            </w:pPr>
            <w:r>
              <w:rPr>
                <w:rFonts w:hint="eastAsia" w:ascii="宋体" w:hAnsi="宋体" w:cs="宋体"/>
                <w:kern w:val="0"/>
                <w:szCs w:val="21"/>
              </w:rPr>
              <w:t>15</w:t>
            </w:r>
          </w:p>
        </w:tc>
        <w:tc>
          <w:tcPr>
            <w:tcW w:w="1136" w:type="dxa"/>
            <w:tcBorders>
              <w:top w:val="nil"/>
              <w:left w:val="nil"/>
              <w:bottom w:val="single" w:color="auto" w:sz="4" w:space="0"/>
              <w:right w:val="single" w:color="auto" w:sz="4" w:space="0"/>
            </w:tcBorders>
            <w:vAlign w:val="center"/>
          </w:tcPr>
          <w:p>
            <w:pPr>
              <w:widowControl/>
              <w:wordWrap w:val="0"/>
              <w:jc w:val="center"/>
              <w:rPr>
                <w:rFonts w:ascii="宋体" w:hAnsi="宋体" w:cs="宋体"/>
                <w:kern w:val="0"/>
                <w:szCs w:val="21"/>
              </w:rPr>
            </w:pPr>
          </w:p>
        </w:tc>
      </w:tr>
      <w:tr>
        <w:tblPrEx>
          <w:tblCellMar>
            <w:top w:w="0" w:type="dxa"/>
            <w:left w:w="0" w:type="dxa"/>
            <w:bottom w:w="0" w:type="dxa"/>
            <w:right w:w="0" w:type="dxa"/>
          </w:tblCellMar>
        </w:tblPrEx>
        <w:trPr>
          <w:trHeight w:val="760" w:hRule="atLeast"/>
          <w:jc w:val="center"/>
        </w:trPr>
        <w:tc>
          <w:tcPr>
            <w:tcW w:w="1281"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5111" w:type="dxa"/>
            <w:gridSpan w:val="4"/>
            <w:tcBorders>
              <w:top w:val="single" w:color="auto" w:sz="4" w:space="0"/>
              <w:left w:val="nil"/>
              <w:bottom w:val="single" w:color="auto" w:sz="4" w:space="0"/>
              <w:right w:val="single" w:color="auto" w:sz="4" w:space="0"/>
            </w:tcBorders>
            <w:vAlign w:val="center"/>
          </w:tcPr>
          <w:p>
            <w:pPr>
              <w:widowControl/>
              <w:wordWrap w:val="0"/>
              <w:ind w:firstLine="105" w:firstLineChars="50"/>
              <w:jc w:val="left"/>
              <w:rPr>
                <w:rFonts w:ascii="宋体" w:hAnsi="宋体" w:cs="宋体"/>
                <w:kern w:val="0"/>
                <w:szCs w:val="21"/>
              </w:rPr>
            </w:pPr>
            <w:r>
              <w:rPr>
                <w:rFonts w:hint="eastAsia" w:ascii="宋体" w:hAnsi="宋体" w:cs="宋体"/>
                <w:kern w:val="0"/>
                <w:szCs w:val="21"/>
              </w:rPr>
              <w:t xml:space="preserve"> ②编创技法运用合理，对情感处理得当</w:t>
            </w:r>
          </w:p>
        </w:tc>
        <w:tc>
          <w:tcPr>
            <w:tcW w:w="832" w:type="dxa"/>
            <w:gridSpan w:val="2"/>
            <w:tcBorders>
              <w:top w:val="single" w:color="auto" w:sz="4" w:space="0"/>
              <w:left w:val="nil"/>
              <w:bottom w:val="single" w:color="auto" w:sz="4" w:space="0"/>
              <w:right w:val="single" w:color="auto" w:sz="4" w:space="0"/>
            </w:tcBorders>
            <w:vAlign w:val="center"/>
          </w:tcPr>
          <w:p>
            <w:pPr>
              <w:widowControl/>
              <w:wordWrap w:val="0"/>
              <w:ind w:firstLine="105" w:firstLineChars="50"/>
              <w:jc w:val="center"/>
              <w:rPr>
                <w:rFonts w:ascii="宋体" w:hAnsi="宋体" w:cs="宋体"/>
                <w:kern w:val="0"/>
                <w:szCs w:val="21"/>
              </w:rPr>
            </w:pPr>
            <w:r>
              <w:rPr>
                <w:rFonts w:hint="eastAsia" w:ascii="宋体" w:hAnsi="宋体" w:cs="宋体"/>
                <w:kern w:val="0"/>
                <w:szCs w:val="21"/>
              </w:rPr>
              <w:t>15</w:t>
            </w:r>
          </w:p>
        </w:tc>
        <w:tc>
          <w:tcPr>
            <w:tcW w:w="1136" w:type="dxa"/>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　</w:t>
            </w:r>
          </w:p>
        </w:tc>
      </w:tr>
      <w:tr>
        <w:tblPrEx>
          <w:tblCellMar>
            <w:top w:w="0" w:type="dxa"/>
            <w:left w:w="0" w:type="dxa"/>
            <w:bottom w:w="0" w:type="dxa"/>
            <w:right w:w="0" w:type="dxa"/>
          </w:tblCellMar>
        </w:tblPrEx>
        <w:trPr>
          <w:trHeight w:val="760" w:hRule="atLeast"/>
          <w:jc w:val="center"/>
        </w:trPr>
        <w:tc>
          <w:tcPr>
            <w:tcW w:w="128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5111" w:type="dxa"/>
            <w:gridSpan w:val="4"/>
            <w:tcBorders>
              <w:top w:val="single" w:color="auto" w:sz="4" w:space="0"/>
              <w:left w:val="nil"/>
              <w:bottom w:val="single" w:color="auto" w:sz="4" w:space="0"/>
              <w:right w:val="single" w:color="auto" w:sz="4" w:space="0"/>
            </w:tcBorders>
            <w:vAlign w:val="center"/>
          </w:tcPr>
          <w:p>
            <w:pPr>
              <w:widowControl/>
              <w:wordWrap w:val="0"/>
              <w:ind w:firstLine="105" w:firstLineChars="50"/>
              <w:jc w:val="left"/>
              <w:rPr>
                <w:rFonts w:ascii="宋体" w:hAnsi="宋体" w:cs="宋体"/>
                <w:kern w:val="0"/>
                <w:szCs w:val="21"/>
              </w:rPr>
            </w:pPr>
            <w:r>
              <w:rPr>
                <w:rFonts w:hint="eastAsia" w:ascii="宋体" w:hAnsi="宋体" w:cs="宋体"/>
                <w:kern w:val="0"/>
                <w:szCs w:val="21"/>
              </w:rPr>
              <w:t xml:space="preserve"> ③作品构图合理，与音乐、节奏协调统一，作品具有完整性。</w:t>
            </w:r>
          </w:p>
        </w:tc>
        <w:tc>
          <w:tcPr>
            <w:tcW w:w="832" w:type="dxa"/>
            <w:gridSpan w:val="2"/>
            <w:tcBorders>
              <w:top w:val="single" w:color="auto" w:sz="4" w:space="0"/>
              <w:left w:val="nil"/>
              <w:bottom w:val="single" w:color="auto" w:sz="4" w:space="0"/>
              <w:right w:val="single" w:color="auto" w:sz="4" w:space="0"/>
            </w:tcBorders>
            <w:vAlign w:val="center"/>
          </w:tcPr>
          <w:p>
            <w:pPr>
              <w:widowControl/>
              <w:wordWrap w:val="0"/>
              <w:ind w:firstLine="105" w:firstLineChars="50"/>
              <w:jc w:val="center"/>
              <w:rPr>
                <w:rFonts w:ascii="宋体" w:hAnsi="宋体" w:cs="宋体"/>
                <w:kern w:val="0"/>
                <w:szCs w:val="21"/>
              </w:rPr>
            </w:pPr>
            <w:r>
              <w:rPr>
                <w:rFonts w:hint="eastAsia" w:ascii="宋体" w:hAnsi="宋体" w:cs="宋体"/>
                <w:kern w:val="0"/>
                <w:szCs w:val="21"/>
              </w:rPr>
              <w:t>15</w:t>
            </w:r>
          </w:p>
        </w:tc>
        <w:tc>
          <w:tcPr>
            <w:tcW w:w="1136" w:type="dxa"/>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p>
        </w:tc>
      </w:tr>
      <w:tr>
        <w:tblPrEx>
          <w:tblCellMar>
            <w:top w:w="0" w:type="dxa"/>
            <w:left w:w="0" w:type="dxa"/>
            <w:bottom w:w="0" w:type="dxa"/>
            <w:right w:w="0" w:type="dxa"/>
          </w:tblCellMar>
        </w:tblPrEx>
        <w:trPr>
          <w:trHeight w:val="878" w:hRule="atLeast"/>
          <w:jc w:val="center"/>
        </w:trPr>
        <w:tc>
          <w:tcPr>
            <w:tcW w:w="1281" w:type="dxa"/>
            <w:vMerge w:val="restart"/>
            <w:tcBorders>
              <w:top w:val="single" w:color="auto" w:sz="4" w:space="0"/>
              <w:left w:val="single" w:color="auto" w:sz="4" w:space="0"/>
              <w:right w:val="single" w:color="auto" w:sz="4" w:space="0"/>
            </w:tcBorders>
            <w:vAlign w:val="center"/>
          </w:tcPr>
          <w:p>
            <w:pPr>
              <w:widowControl/>
              <w:wordWrap w:val="0"/>
              <w:jc w:val="center"/>
              <w:rPr>
                <w:rFonts w:ascii="宋体" w:hAnsi="宋体" w:cs="宋体"/>
                <w:kern w:val="0"/>
                <w:szCs w:val="21"/>
              </w:rPr>
            </w:pPr>
          </w:p>
          <w:p>
            <w:pPr>
              <w:widowControl/>
              <w:wordWrap w:val="0"/>
              <w:rPr>
                <w:rFonts w:ascii="宋体" w:hAnsi="宋体" w:cs="宋体"/>
                <w:kern w:val="0"/>
                <w:szCs w:val="21"/>
              </w:rPr>
            </w:pPr>
            <w:r>
              <w:rPr>
                <w:rFonts w:hint="eastAsia" w:ascii="宋体" w:hAnsi="宋体" w:cs="宋体"/>
                <w:kern w:val="0"/>
                <w:szCs w:val="21"/>
              </w:rPr>
              <w:t xml:space="preserve"> 实践表演效果评价</w:t>
            </w:r>
          </w:p>
          <w:p>
            <w:pPr>
              <w:wordWrap w:val="0"/>
              <w:jc w:val="center"/>
              <w:rPr>
                <w:rFonts w:ascii="宋体" w:hAnsi="宋体" w:cs="宋体"/>
                <w:kern w:val="0"/>
                <w:szCs w:val="21"/>
              </w:rPr>
            </w:pPr>
            <w:r>
              <w:rPr>
                <w:rFonts w:hint="eastAsia" w:ascii="宋体" w:hAnsi="宋体" w:cs="宋体"/>
                <w:kern w:val="0"/>
                <w:szCs w:val="21"/>
              </w:rPr>
              <w:t>（40℅ ）</w:t>
            </w:r>
          </w:p>
        </w:tc>
        <w:tc>
          <w:tcPr>
            <w:tcW w:w="5111" w:type="dxa"/>
            <w:gridSpan w:val="4"/>
            <w:tcBorders>
              <w:top w:val="single" w:color="auto" w:sz="4" w:space="0"/>
              <w:left w:val="single" w:color="auto" w:sz="4" w:space="0"/>
              <w:bottom w:val="single" w:color="auto" w:sz="4" w:space="0"/>
              <w:right w:val="single" w:color="auto" w:sz="4" w:space="0"/>
            </w:tcBorders>
            <w:vAlign w:val="center"/>
          </w:tcPr>
          <w:p>
            <w:pPr>
              <w:widowControl/>
              <w:wordWrap w:val="0"/>
              <w:ind w:firstLine="105" w:firstLineChars="50"/>
              <w:jc w:val="left"/>
              <w:rPr>
                <w:rFonts w:ascii="宋体" w:hAnsi="宋体" w:cs="宋体"/>
                <w:kern w:val="0"/>
                <w:szCs w:val="21"/>
              </w:rPr>
            </w:pPr>
            <w:r>
              <w:rPr>
                <w:rFonts w:hint="eastAsia" w:ascii="宋体" w:hAnsi="宋体" w:cs="宋体"/>
                <w:kern w:val="0"/>
                <w:szCs w:val="21"/>
              </w:rPr>
              <w:t xml:space="preserve"> ①整个设计合理，结构严谨，层次分明，具有一定的创新能力。</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wordWrap w:val="0"/>
              <w:jc w:val="center"/>
              <w:rPr>
                <w:rFonts w:ascii="宋体" w:hAnsi="宋体" w:cs="宋体"/>
                <w:kern w:val="0"/>
                <w:szCs w:val="21"/>
              </w:rPr>
            </w:pPr>
            <w:r>
              <w:rPr>
                <w:rFonts w:hint="eastAsia" w:ascii="宋体" w:hAnsi="宋体" w:cs="宋体"/>
                <w:kern w:val="0"/>
                <w:szCs w:val="21"/>
              </w:rPr>
              <w:t xml:space="preserve">  20　</w:t>
            </w:r>
          </w:p>
        </w:tc>
        <w:tc>
          <w:tcPr>
            <w:tcW w:w="1136" w:type="dxa"/>
            <w:vMerge w:val="restart"/>
            <w:tcBorders>
              <w:top w:val="single" w:color="auto" w:sz="4" w:space="0"/>
              <w:left w:val="single" w:color="auto" w:sz="4" w:space="0"/>
              <w:bottom w:val="single" w:color="auto" w:sz="4" w:space="0"/>
              <w:right w:val="single" w:color="auto" w:sz="4" w:space="0"/>
            </w:tcBorders>
            <w:vAlign w:val="center"/>
          </w:tcPr>
          <w:p>
            <w:pPr>
              <w:wordWrap w:val="0"/>
              <w:jc w:val="center"/>
              <w:rPr>
                <w:rFonts w:ascii="宋体" w:hAnsi="宋体" w:cs="宋体"/>
                <w:kern w:val="0"/>
                <w:szCs w:val="21"/>
              </w:rPr>
            </w:pPr>
          </w:p>
        </w:tc>
      </w:tr>
      <w:tr>
        <w:tblPrEx>
          <w:tblCellMar>
            <w:top w:w="0" w:type="dxa"/>
            <w:left w:w="0" w:type="dxa"/>
            <w:bottom w:w="0" w:type="dxa"/>
            <w:right w:w="0" w:type="dxa"/>
          </w:tblCellMar>
        </w:tblPrEx>
        <w:trPr>
          <w:trHeight w:val="877" w:hRule="atLeast"/>
          <w:jc w:val="center"/>
        </w:trPr>
        <w:tc>
          <w:tcPr>
            <w:tcW w:w="1281" w:type="dxa"/>
            <w:vMerge w:val="continue"/>
            <w:tcBorders>
              <w:left w:val="single" w:color="auto" w:sz="4" w:space="0"/>
              <w:bottom w:val="single" w:color="auto" w:sz="4" w:space="0"/>
              <w:right w:val="single" w:color="auto" w:sz="4" w:space="0"/>
            </w:tcBorders>
            <w:vAlign w:val="center"/>
          </w:tcPr>
          <w:p>
            <w:pPr>
              <w:widowControl/>
              <w:wordWrap w:val="0"/>
              <w:jc w:val="center"/>
              <w:rPr>
                <w:rFonts w:ascii="宋体" w:hAnsi="宋体" w:cs="宋体"/>
                <w:kern w:val="0"/>
                <w:szCs w:val="21"/>
              </w:rPr>
            </w:pPr>
          </w:p>
        </w:tc>
        <w:tc>
          <w:tcPr>
            <w:tcW w:w="5111" w:type="dxa"/>
            <w:gridSpan w:val="4"/>
            <w:tcBorders>
              <w:top w:val="single" w:color="auto" w:sz="4" w:space="0"/>
              <w:left w:val="single" w:color="auto" w:sz="4" w:space="0"/>
              <w:bottom w:val="single" w:color="auto" w:sz="4" w:space="0"/>
              <w:right w:val="single" w:color="auto" w:sz="4" w:space="0"/>
            </w:tcBorders>
            <w:vAlign w:val="center"/>
          </w:tcPr>
          <w:p>
            <w:pPr>
              <w:widowControl/>
              <w:wordWrap w:val="0"/>
              <w:ind w:firstLine="105" w:firstLineChars="50"/>
              <w:jc w:val="left"/>
              <w:rPr>
                <w:rFonts w:ascii="宋体" w:hAnsi="宋体" w:cs="宋体"/>
                <w:kern w:val="0"/>
                <w:szCs w:val="21"/>
              </w:rPr>
            </w:pPr>
            <w:r>
              <w:rPr>
                <w:rFonts w:hint="eastAsia" w:ascii="宋体" w:hAnsi="宋体" w:cs="宋体"/>
                <w:kern w:val="0"/>
                <w:szCs w:val="21"/>
              </w:rPr>
              <w:t>②表演规范、完整、准确，为加强效果所采用的辅助措施。</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wordWrap w:val="0"/>
              <w:jc w:val="center"/>
              <w:rPr>
                <w:rFonts w:ascii="宋体" w:hAnsi="宋体" w:cs="宋体"/>
                <w:kern w:val="0"/>
                <w:szCs w:val="21"/>
              </w:rPr>
            </w:pPr>
            <w:r>
              <w:rPr>
                <w:rFonts w:hint="eastAsia" w:ascii="宋体" w:hAnsi="宋体" w:cs="宋体"/>
                <w:kern w:val="0"/>
                <w:szCs w:val="21"/>
              </w:rPr>
              <w:t>20</w:t>
            </w: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ordWrap w:val="0"/>
              <w:jc w:val="center"/>
              <w:rPr>
                <w:rFonts w:ascii="宋体" w:hAnsi="宋体" w:cs="宋体"/>
                <w:kern w:val="0"/>
                <w:szCs w:val="21"/>
              </w:rPr>
            </w:pPr>
          </w:p>
        </w:tc>
      </w:tr>
      <w:tr>
        <w:tblPrEx>
          <w:tblCellMar>
            <w:top w:w="0" w:type="dxa"/>
            <w:left w:w="0" w:type="dxa"/>
            <w:bottom w:w="0" w:type="dxa"/>
            <w:right w:w="0" w:type="dxa"/>
          </w:tblCellMar>
        </w:tblPrEx>
        <w:trPr>
          <w:trHeight w:val="1755"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文字分析评价</w:t>
            </w:r>
          </w:p>
          <w:p>
            <w:pPr>
              <w:widowControl/>
              <w:wordWrap w:val="0"/>
              <w:jc w:val="center"/>
              <w:rPr>
                <w:rFonts w:ascii="宋体" w:hAnsi="宋体" w:cs="宋体"/>
                <w:kern w:val="0"/>
                <w:szCs w:val="21"/>
              </w:rPr>
            </w:pPr>
            <w:r>
              <w:rPr>
                <w:rFonts w:hint="eastAsia" w:ascii="宋体" w:hAnsi="宋体" w:cs="宋体"/>
                <w:kern w:val="0"/>
                <w:szCs w:val="21"/>
              </w:rPr>
              <w:t>（15%）</w:t>
            </w:r>
          </w:p>
        </w:tc>
        <w:tc>
          <w:tcPr>
            <w:tcW w:w="5111" w:type="dxa"/>
            <w:gridSpan w:val="4"/>
            <w:tcBorders>
              <w:top w:val="single" w:color="auto" w:sz="4" w:space="0"/>
              <w:left w:val="single" w:color="auto" w:sz="4" w:space="0"/>
              <w:bottom w:val="single" w:color="auto" w:sz="4" w:space="0"/>
              <w:right w:val="single" w:color="auto" w:sz="4" w:space="0"/>
            </w:tcBorders>
            <w:vAlign w:val="center"/>
          </w:tcPr>
          <w:p>
            <w:pPr>
              <w:widowControl/>
              <w:wordWrap w:val="0"/>
              <w:ind w:firstLine="105" w:firstLineChars="50"/>
              <w:jc w:val="left"/>
              <w:rPr>
                <w:rFonts w:ascii="宋体" w:hAnsi="宋体" w:cs="宋体"/>
                <w:kern w:val="0"/>
                <w:szCs w:val="21"/>
              </w:rPr>
            </w:pPr>
            <w:r>
              <w:rPr>
                <w:rFonts w:hint="eastAsia" w:ascii="宋体" w:hAnsi="宋体" w:cs="宋体"/>
                <w:kern w:val="0"/>
                <w:szCs w:val="21"/>
              </w:rPr>
              <w:t>文字分析章节清晰，结构严谨，层次分明，表达准确，对作品的设计思路、创作手法、作品所表现的情感等各个方面全面的进行阐述。</w:t>
            </w:r>
          </w:p>
          <w:p>
            <w:pPr>
              <w:widowControl/>
              <w:wordWrap w:val="0"/>
              <w:ind w:firstLine="105" w:firstLineChars="50"/>
              <w:jc w:val="left"/>
              <w:rPr>
                <w:rFonts w:ascii="宋体" w:hAnsi="宋体" w:cs="宋体"/>
                <w:kern w:val="0"/>
                <w:szCs w:val="21"/>
              </w:rPr>
            </w:pPr>
          </w:p>
        </w:tc>
        <w:tc>
          <w:tcPr>
            <w:tcW w:w="832" w:type="dxa"/>
            <w:gridSpan w:val="2"/>
            <w:tcBorders>
              <w:top w:val="single" w:color="auto" w:sz="4" w:space="0"/>
              <w:left w:val="single" w:color="auto" w:sz="4" w:space="0"/>
              <w:bottom w:val="single" w:color="auto" w:sz="4" w:space="0"/>
              <w:right w:val="single" w:color="auto" w:sz="4" w:space="0"/>
            </w:tcBorders>
            <w:vAlign w:val="center"/>
          </w:tcPr>
          <w:p>
            <w:pPr>
              <w:wordWrap w:val="0"/>
              <w:jc w:val="center"/>
              <w:rPr>
                <w:rFonts w:ascii="宋体" w:hAnsi="宋体" w:cs="宋体"/>
                <w:kern w:val="0"/>
                <w:szCs w:val="21"/>
              </w:rPr>
            </w:pPr>
            <w:r>
              <w:rPr>
                <w:rFonts w:hint="eastAsia" w:ascii="宋体" w:hAnsi="宋体" w:cs="宋体"/>
                <w:kern w:val="0"/>
                <w:szCs w:val="21"/>
              </w:rPr>
              <w:t>15</w:t>
            </w:r>
          </w:p>
        </w:tc>
        <w:tc>
          <w:tcPr>
            <w:tcW w:w="1136"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宋体" w:hAnsi="宋体" w:cs="宋体"/>
                <w:kern w:val="0"/>
                <w:szCs w:val="21"/>
              </w:rPr>
            </w:pPr>
          </w:p>
        </w:tc>
      </w:tr>
      <w:tr>
        <w:tblPrEx>
          <w:tblCellMar>
            <w:top w:w="0" w:type="dxa"/>
            <w:left w:w="0" w:type="dxa"/>
            <w:bottom w:w="0" w:type="dxa"/>
            <w:right w:w="0" w:type="dxa"/>
          </w:tblCellMar>
        </w:tblPrEx>
        <w:trPr>
          <w:trHeight w:val="737"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总得分</w:t>
            </w:r>
          </w:p>
        </w:tc>
        <w:tc>
          <w:tcPr>
            <w:tcW w:w="5111" w:type="dxa"/>
            <w:gridSpan w:val="4"/>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　</w:t>
            </w:r>
          </w:p>
          <w:p>
            <w:pPr>
              <w:widowControl/>
              <w:wordWrap w:val="0"/>
              <w:jc w:val="center"/>
              <w:rPr>
                <w:rFonts w:ascii="宋体" w:hAnsi="宋体" w:cs="宋体"/>
                <w:kern w:val="0"/>
                <w:szCs w:val="21"/>
              </w:rPr>
            </w:pPr>
            <w:r>
              <w:rPr>
                <w:rFonts w:hint="eastAsia" w:ascii="宋体" w:hAnsi="宋体" w:cs="宋体"/>
                <w:kern w:val="0"/>
                <w:szCs w:val="21"/>
              </w:rPr>
              <w:t>　</w:t>
            </w:r>
          </w:p>
        </w:tc>
        <w:tc>
          <w:tcPr>
            <w:tcW w:w="832" w:type="dxa"/>
            <w:gridSpan w:val="2"/>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 xml:space="preserve">  100　</w:t>
            </w:r>
          </w:p>
        </w:tc>
        <w:tc>
          <w:tcPr>
            <w:tcW w:w="1136" w:type="dxa"/>
            <w:tcBorders>
              <w:top w:val="single" w:color="auto" w:sz="4" w:space="0"/>
              <w:left w:val="nil"/>
              <w:bottom w:val="single" w:color="auto" w:sz="4" w:space="0"/>
              <w:right w:val="single" w:color="auto" w:sz="4" w:space="0"/>
            </w:tcBorders>
            <w:vAlign w:val="center"/>
          </w:tcPr>
          <w:p>
            <w:pPr>
              <w:widowControl/>
              <w:wordWrap w:val="0"/>
              <w:jc w:val="center"/>
              <w:rPr>
                <w:rFonts w:ascii="宋体" w:hAnsi="宋体" w:cs="宋体"/>
                <w:kern w:val="0"/>
                <w:szCs w:val="21"/>
              </w:rPr>
            </w:pPr>
            <w:r>
              <w:rPr>
                <w:rFonts w:hint="eastAsia" w:ascii="宋体" w:hAnsi="宋体" w:cs="宋体"/>
                <w:kern w:val="0"/>
                <w:szCs w:val="21"/>
              </w:rPr>
              <w:t>　</w:t>
            </w:r>
          </w:p>
        </w:tc>
      </w:tr>
    </w:tbl>
    <w:p>
      <w:pPr>
        <w:pStyle w:val="14"/>
        <w:spacing w:beforeLines="0" w:line="360" w:lineRule="auto"/>
        <w:jc w:val="both"/>
        <w:rPr>
          <w:rFonts w:ascii="宋体" w:hAnsi="宋体" w:cs="宋体"/>
          <w:b/>
          <w:bCs/>
          <w:sz w:val="24"/>
        </w:rPr>
      </w:pPr>
      <w:r>
        <w:rPr>
          <w:rFonts w:hint="eastAsia" w:ascii="宋体" w:hAnsi="宋体" w:cs="宋体"/>
          <w:sz w:val="24"/>
        </w:rPr>
        <w:t>评委签字：</w:t>
      </w:r>
    </w:p>
    <w:p>
      <w:pPr>
        <w:pStyle w:val="14"/>
        <w:spacing w:beforeLines="0" w:line="360" w:lineRule="auto"/>
        <w:jc w:val="both"/>
        <w:rPr>
          <w:rFonts w:ascii="楷体_GB2312" w:eastAsia="楷体_GB2312"/>
          <w:b/>
          <w:bCs/>
          <w:sz w:val="24"/>
        </w:rPr>
      </w:pPr>
      <w:r>
        <w:rPr>
          <w:rFonts w:hint="eastAsia" w:ascii="宋体" w:hAnsi="宋体" w:cs="宋体"/>
          <w:b/>
          <w:bCs/>
          <w:sz w:val="24"/>
        </w:rPr>
        <w:t>附件4：舞蹈编导专业实习考核评价办法</w:t>
      </w:r>
    </w:p>
    <w:tbl>
      <w:tblPr>
        <w:tblStyle w:val="9"/>
        <w:tblW w:w="8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
        <w:gridCol w:w="1281"/>
        <w:gridCol w:w="639"/>
        <w:gridCol w:w="3703"/>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721" w:type="dxa"/>
            <w:gridSpan w:val="2"/>
            <w:vAlign w:val="center"/>
          </w:tcPr>
          <w:p>
            <w:pPr>
              <w:pStyle w:val="15"/>
              <w:rPr>
                <w:rFonts w:ascii="宋体" w:hAnsi="宋体"/>
                <w:b w:val="0"/>
                <w:w w:val="100"/>
                <w:sz w:val="21"/>
                <w:szCs w:val="21"/>
              </w:rPr>
            </w:pPr>
            <w:r>
              <w:rPr>
                <w:rFonts w:hint="eastAsia" w:ascii="宋体" w:hAnsi="宋体"/>
                <w:b w:val="0"/>
                <w:w w:val="100"/>
                <w:sz w:val="21"/>
                <w:szCs w:val="21"/>
              </w:rPr>
              <w:t>评价项目</w:t>
            </w:r>
          </w:p>
        </w:tc>
        <w:tc>
          <w:tcPr>
            <w:tcW w:w="639" w:type="dxa"/>
            <w:vAlign w:val="center"/>
          </w:tcPr>
          <w:p>
            <w:pPr>
              <w:pStyle w:val="15"/>
              <w:rPr>
                <w:rFonts w:ascii="宋体" w:hAnsi="宋体"/>
                <w:b w:val="0"/>
                <w:w w:val="100"/>
                <w:sz w:val="21"/>
                <w:szCs w:val="21"/>
              </w:rPr>
            </w:pPr>
            <w:r>
              <w:rPr>
                <w:rFonts w:hint="eastAsia" w:ascii="宋体" w:hAnsi="宋体"/>
                <w:b w:val="0"/>
                <w:w w:val="100"/>
                <w:sz w:val="21"/>
                <w:szCs w:val="21"/>
              </w:rPr>
              <w:t>分值</w:t>
            </w:r>
          </w:p>
        </w:tc>
        <w:tc>
          <w:tcPr>
            <w:tcW w:w="3703" w:type="dxa"/>
            <w:vAlign w:val="center"/>
          </w:tcPr>
          <w:p>
            <w:pPr>
              <w:pStyle w:val="15"/>
              <w:rPr>
                <w:rFonts w:ascii="宋体" w:hAnsi="宋体"/>
                <w:b w:val="0"/>
                <w:w w:val="100"/>
                <w:sz w:val="21"/>
                <w:szCs w:val="21"/>
              </w:rPr>
            </w:pPr>
            <w:r>
              <w:rPr>
                <w:rFonts w:hint="eastAsia" w:ascii="宋体" w:hAnsi="宋体"/>
                <w:b w:val="0"/>
                <w:w w:val="100"/>
                <w:sz w:val="21"/>
                <w:szCs w:val="21"/>
              </w:rPr>
              <w:t>项目内涵</w:t>
            </w:r>
          </w:p>
        </w:tc>
        <w:tc>
          <w:tcPr>
            <w:tcW w:w="2492" w:type="dxa"/>
            <w:vAlign w:val="center"/>
          </w:tcPr>
          <w:p>
            <w:pPr>
              <w:pStyle w:val="15"/>
              <w:rPr>
                <w:rFonts w:ascii="宋体" w:hAnsi="宋体"/>
                <w:b w:val="0"/>
                <w:w w:val="100"/>
                <w:sz w:val="21"/>
                <w:szCs w:val="21"/>
              </w:rPr>
            </w:pPr>
            <w:r>
              <w:rPr>
                <w:rFonts w:hint="eastAsia" w:ascii="宋体" w:hAnsi="宋体"/>
                <w:b w:val="0"/>
                <w:w w:val="100"/>
                <w:sz w:val="21"/>
                <w:szCs w:val="21"/>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jc w:val="center"/>
        </w:trPr>
        <w:tc>
          <w:tcPr>
            <w:tcW w:w="440" w:type="dxa"/>
            <w:vMerge w:val="restart"/>
            <w:vAlign w:val="center"/>
          </w:tcPr>
          <w:p>
            <w:pPr>
              <w:pStyle w:val="16"/>
              <w:rPr>
                <w:rFonts w:ascii="宋体" w:hAnsi="宋体"/>
                <w:w w:val="100"/>
                <w:sz w:val="21"/>
                <w:szCs w:val="21"/>
              </w:rPr>
            </w:pPr>
            <w:r>
              <w:rPr>
                <w:rFonts w:hint="eastAsia" w:ascii="宋体" w:hAnsi="宋体"/>
                <w:w w:val="100"/>
                <w:sz w:val="21"/>
                <w:szCs w:val="21"/>
              </w:rPr>
              <w:t>实习资料</w:t>
            </w:r>
          </w:p>
        </w:tc>
        <w:tc>
          <w:tcPr>
            <w:tcW w:w="1281" w:type="dxa"/>
            <w:vAlign w:val="center"/>
          </w:tcPr>
          <w:p>
            <w:pPr>
              <w:pStyle w:val="16"/>
              <w:rPr>
                <w:rFonts w:ascii="宋体" w:hAnsi="宋体"/>
                <w:w w:val="100"/>
                <w:sz w:val="21"/>
                <w:szCs w:val="21"/>
              </w:rPr>
            </w:pPr>
            <w:r>
              <w:rPr>
                <w:rFonts w:hint="eastAsia" w:ascii="宋体" w:hAnsi="宋体"/>
                <w:w w:val="100"/>
                <w:sz w:val="21"/>
                <w:szCs w:val="21"/>
              </w:rPr>
              <w:t>实习日志</w:t>
            </w:r>
          </w:p>
        </w:tc>
        <w:tc>
          <w:tcPr>
            <w:tcW w:w="639" w:type="dxa"/>
            <w:vAlign w:val="center"/>
          </w:tcPr>
          <w:p>
            <w:pPr>
              <w:pStyle w:val="16"/>
              <w:rPr>
                <w:rFonts w:ascii="宋体" w:hAnsi="宋体"/>
                <w:w w:val="100"/>
                <w:sz w:val="21"/>
                <w:szCs w:val="21"/>
              </w:rPr>
            </w:pPr>
            <w:r>
              <w:rPr>
                <w:rFonts w:hint="eastAsia" w:ascii="宋体" w:hAnsi="宋体"/>
                <w:w w:val="100"/>
                <w:sz w:val="21"/>
                <w:szCs w:val="21"/>
              </w:rPr>
              <w:t>20分</w:t>
            </w:r>
          </w:p>
        </w:tc>
        <w:tc>
          <w:tcPr>
            <w:tcW w:w="3703" w:type="dxa"/>
            <w:vAlign w:val="center"/>
          </w:tcPr>
          <w:p>
            <w:pPr>
              <w:pStyle w:val="17"/>
              <w:rPr>
                <w:rFonts w:ascii="宋体" w:hAnsi="宋体"/>
                <w:w w:val="100"/>
                <w:sz w:val="21"/>
                <w:szCs w:val="21"/>
              </w:rPr>
            </w:pPr>
            <w:r>
              <w:rPr>
                <w:rFonts w:hint="eastAsia" w:ascii="宋体" w:hAnsi="宋体"/>
                <w:w w:val="100"/>
                <w:sz w:val="21"/>
                <w:szCs w:val="21"/>
              </w:rPr>
              <w:t>根据实习情况，按时、真实地填写实习日志，每周1份。</w:t>
            </w:r>
          </w:p>
        </w:tc>
        <w:tc>
          <w:tcPr>
            <w:tcW w:w="2492" w:type="dxa"/>
            <w:vAlign w:val="center"/>
          </w:tcPr>
          <w:p>
            <w:pPr>
              <w:pStyle w:val="17"/>
              <w:rPr>
                <w:rFonts w:ascii="宋体" w:hAnsi="宋体"/>
                <w:w w:val="100"/>
                <w:sz w:val="21"/>
                <w:szCs w:val="21"/>
              </w:rPr>
            </w:pPr>
            <w:r>
              <w:rPr>
                <w:rFonts w:hint="eastAsia" w:ascii="宋体" w:hAnsi="宋体"/>
                <w:w w:val="100"/>
                <w:sz w:val="21"/>
                <w:szCs w:val="21"/>
              </w:rPr>
              <w:t>1.实习日志每少写1份，扣1分，扣完为止。　</w:t>
            </w:r>
          </w:p>
          <w:p>
            <w:pPr>
              <w:pStyle w:val="17"/>
              <w:rPr>
                <w:rFonts w:ascii="宋体" w:hAnsi="宋体"/>
                <w:w w:val="100"/>
                <w:sz w:val="21"/>
                <w:szCs w:val="21"/>
              </w:rPr>
            </w:pPr>
            <w:r>
              <w:rPr>
                <w:rFonts w:hint="eastAsia" w:ascii="宋体" w:hAnsi="宋体"/>
                <w:w w:val="100"/>
                <w:sz w:val="21"/>
                <w:szCs w:val="21"/>
              </w:rPr>
              <w:t>2.无实习日志，不得参加答辩。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5" w:hRule="atLeast"/>
          <w:jc w:val="center"/>
        </w:trPr>
        <w:tc>
          <w:tcPr>
            <w:tcW w:w="440" w:type="dxa"/>
            <w:vMerge w:val="continue"/>
            <w:vAlign w:val="center"/>
          </w:tcPr>
          <w:p>
            <w:pPr>
              <w:pStyle w:val="16"/>
              <w:rPr>
                <w:rFonts w:ascii="宋体" w:hAnsi="宋体"/>
                <w:w w:val="100"/>
                <w:sz w:val="21"/>
                <w:szCs w:val="21"/>
              </w:rPr>
            </w:pPr>
          </w:p>
        </w:tc>
        <w:tc>
          <w:tcPr>
            <w:tcW w:w="1281" w:type="dxa"/>
            <w:vAlign w:val="center"/>
          </w:tcPr>
          <w:p>
            <w:pPr>
              <w:pStyle w:val="16"/>
              <w:rPr>
                <w:rFonts w:ascii="宋体" w:hAnsi="宋体"/>
                <w:w w:val="100"/>
                <w:sz w:val="21"/>
                <w:szCs w:val="21"/>
              </w:rPr>
            </w:pPr>
            <w:r>
              <w:rPr>
                <w:rFonts w:hint="eastAsia" w:ascii="宋体" w:hAnsi="宋体"/>
                <w:w w:val="100"/>
                <w:sz w:val="21"/>
                <w:szCs w:val="21"/>
              </w:rPr>
              <w:t>实习总结</w:t>
            </w:r>
          </w:p>
        </w:tc>
        <w:tc>
          <w:tcPr>
            <w:tcW w:w="639" w:type="dxa"/>
            <w:vAlign w:val="center"/>
          </w:tcPr>
          <w:p>
            <w:pPr>
              <w:pStyle w:val="16"/>
              <w:rPr>
                <w:rFonts w:ascii="宋体" w:hAnsi="宋体"/>
                <w:w w:val="100"/>
                <w:sz w:val="21"/>
                <w:szCs w:val="21"/>
              </w:rPr>
            </w:pPr>
            <w:r>
              <w:rPr>
                <w:rFonts w:hint="eastAsia" w:ascii="宋体" w:hAnsi="宋体"/>
                <w:w w:val="100"/>
                <w:sz w:val="21"/>
                <w:szCs w:val="21"/>
              </w:rPr>
              <w:t>20分</w:t>
            </w:r>
          </w:p>
        </w:tc>
        <w:tc>
          <w:tcPr>
            <w:tcW w:w="3703" w:type="dxa"/>
            <w:vAlign w:val="center"/>
          </w:tcPr>
          <w:p>
            <w:pPr>
              <w:pStyle w:val="17"/>
              <w:rPr>
                <w:rFonts w:ascii="宋体" w:hAnsi="宋体"/>
                <w:w w:val="100"/>
                <w:sz w:val="21"/>
                <w:szCs w:val="21"/>
              </w:rPr>
            </w:pPr>
            <w:r>
              <w:rPr>
                <w:rFonts w:hint="eastAsia" w:ascii="宋体" w:hAnsi="宋体"/>
                <w:w w:val="100"/>
                <w:sz w:val="21"/>
                <w:szCs w:val="21"/>
              </w:rPr>
              <w:t>1.按时提交实习总结，且字数不得少于2000字。</w:t>
            </w:r>
          </w:p>
          <w:p>
            <w:pPr>
              <w:pStyle w:val="17"/>
              <w:rPr>
                <w:rFonts w:ascii="宋体" w:hAnsi="宋体"/>
                <w:w w:val="100"/>
                <w:sz w:val="21"/>
                <w:szCs w:val="21"/>
              </w:rPr>
            </w:pPr>
            <w:r>
              <w:rPr>
                <w:rFonts w:hint="eastAsia" w:ascii="宋体" w:hAnsi="宋体"/>
                <w:w w:val="100"/>
                <w:sz w:val="21"/>
                <w:szCs w:val="21"/>
              </w:rPr>
              <w:t>2.总结真实、文字流畅、结构合理、无明显抄袭痕迹。</w:t>
            </w:r>
          </w:p>
          <w:p>
            <w:pPr>
              <w:pStyle w:val="17"/>
              <w:rPr>
                <w:rFonts w:ascii="宋体" w:hAnsi="宋体"/>
                <w:w w:val="100"/>
                <w:sz w:val="21"/>
                <w:szCs w:val="21"/>
              </w:rPr>
            </w:pPr>
            <w:r>
              <w:rPr>
                <w:rFonts w:hint="eastAsia" w:ascii="宋体" w:hAnsi="宋体"/>
                <w:w w:val="100"/>
                <w:sz w:val="21"/>
                <w:szCs w:val="21"/>
              </w:rPr>
              <w:t>（每项5分）</w:t>
            </w:r>
          </w:p>
        </w:tc>
        <w:tc>
          <w:tcPr>
            <w:tcW w:w="2492" w:type="dxa"/>
            <w:vAlign w:val="center"/>
          </w:tcPr>
          <w:p>
            <w:pPr>
              <w:pStyle w:val="17"/>
              <w:rPr>
                <w:rFonts w:ascii="宋体" w:hAnsi="宋体"/>
                <w:w w:val="100"/>
                <w:sz w:val="21"/>
                <w:szCs w:val="21"/>
              </w:rPr>
            </w:pPr>
            <w:r>
              <w:rPr>
                <w:rFonts w:hint="eastAsia" w:ascii="宋体" w:hAnsi="宋体"/>
                <w:w w:val="100"/>
                <w:sz w:val="21"/>
                <w:szCs w:val="21"/>
              </w:rPr>
              <w:t>1.实习总结迟交，一律扣10分；字数少于2000字，扣10分；</w:t>
            </w:r>
          </w:p>
          <w:p>
            <w:pPr>
              <w:pStyle w:val="17"/>
              <w:rPr>
                <w:rFonts w:ascii="宋体" w:hAnsi="宋体"/>
                <w:w w:val="100"/>
                <w:sz w:val="21"/>
                <w:szCs w:val="21"/>
              </w:rPr>
            </w:pPr>
            <w:r>
              <w:rPr>
                <w:rFonts w:hint="eastAsia" w:ascii="宋体" w:hAnsi="宋体"/>
                <w:w w:val="100"/>
                <w:sz w:val="21"/>
                <w:szCs w:val="21"/>
              </w:rPr>
              <w:t>2.无实习总结，不得参加毕业论文答辩。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5" w:hRule="atLeast"/>
          <w:jc w:val="center"/>
        </w:trPr>
        <w:tc>
          <w:tcPr>
            <w:tcW w:w="440" w:type="dxa"/>
            <w:vMerge w:val="continue"/>
            <w:vAlign w:val="center"/>
          </w:tcPr>
          <w:p>
            <w:pPr>
              <w:pStyle w:val="16"/>
              <w:rPr>
                <w:rFonts w:ascii="宋体" w:hAnsi="宋体"/>
                <w:w w:val="100"/>
                <w:sz w:val="21"/>
                <w:szCs w:val="21"/>
              </w:rPr>
            </w:pPr>
          </w:p>
        </w:tc>
        <w:tc>
          <w:tcPr>
            <w:tcW w:w="1281" w:type="dxa"/>
            <w:vAlign w:val="center"/>
          </w:tcPr>
          <w:p>
            <w:pPr>
              <w:pStyle w:val="16"/>
              <w:rPr>
                <w:rFonts w:ascii="宋体" w:hAnsi="宋体"/>
                <w:w w:val="100"/>
                <w:sz w:val="21"/>
                <w:szCs w:val="21"/>
              </w:rPr>
            </w:pPr>
            <w:r>
              <w:rPr>
                <w:rFonts w:hint="eastAsia" w:ascii="宋体" w:hAnsi="宋体"/>
                <w:w w:val="100"/>
                <w:sz w:val="21"/>
                <w:szCs w:val="21"/>
              </w:rPr>
              <w:t>实习单位</w:t>
            </w:r>
          </w:p>
          <w:p>
            <w:pPr>
              <w:pStyle w:val="16"/>
              <w:rPr>
                <w:rFonts w:ascii="宋体" w:hAnsi="宋体"/>
                <w:w w:val="100"/>
                <w:sz w:val="21"/>
                <w:szCs w:val="21"/>
              </w:rPr>
            </w:pPr>
            <w:r>
              <w:rPr>
                <w:rFonts w:hint="eastAsia" w:ascii="宋体" w:hAnsi="宋体"/>
                <w:w w:val="100"/>
                <w:sz w:val="21"/>
                <w:szCs w:val="21"/>
              </w:rPr>
              <w:t>鉴定</w:t>
            </w:r>
          </w:p>
        </w:tc>
        <w:tc>
          <w:tcPr>
            <w:tcW w:w="639" w:type="dxa"/>
            <w:vAlign w:val="center"/>
          </w:tcPr>
          <w:p>
            <w:pPr>
              <w:pStyle w:val="16"/>
              <w:rPr>
                <w:rFonts w:ascii="宋体" w:hAnsi="宋体"/>
                <w:w w:val="100"/>
                <w:sz w:val="21"/>
                <w:szCs w:val="21"/>
              </w:rPr>
            </w:pPr>
            <w:r>
              <w:rPr>
                <w:rFonts w:hint="eastAsia" w:ascii="宋体" w:hAnsi="宋体"/>
                <w:w w:val="100"/>
                <w:sz w:val="21"/>
                <w:szCs w:val="21"/>
              </w:rPr>
              <w:t>10分</w:t>
            </w:r>
          </w:p>
        </w:tc>
        <w:tc>
          <w:tcPr>
            <w:tcW w:w="3703" w:type="dxa"/>
            <w:vAlign w:val="center"/>
          </w:tcPr>
          <w:p>
            <w:pPr>
              <w:pStyle w:val="17"/>
              <w:rPr>
                <w:rFonts w:ascii="宋体" w:hAnsi="宋体"/>
                <w:w w:val="100"/>
                <w:sz w:val="21"/>
                <w:szCs w:val="21"/>
              </w:rPr>
            </w:pPr>
            <w:r>
              <w:rPr>
                <w:rFonts w:hint="eastAsia" w:ascii="宋体" w:hAnsi="宋体"/>
                <w:w w:val="100"/>
                <w:sz w:val="21"/>
                <w:szCs w:val="21"/>
              </w:rPr>
              <w:t>1.实习鉴定应当按时提交。</w:t>
            </w:r>
          </w:p>
          <w:p>
            <w:pPr>
              <w:pStyle w:val="17"/>
              <w:rPr>
                <w:rFonts w:ascii="宋体" w:hAnsi="宋体"/>
                <w:w w:val="100"/>
                <w:sz w:val="21"/>
                <w:szCs w:val="21"/>
              </w:rPr>
            </w:pPr>
            <w:r>
              <w:rPr>
                <w:rFonts w:hint="eastAsia" w:ascii="宋体" w:hAnsi="宋体"/>
                <w:w w:val="100"/>
                <w:sz w:val="21"/>
                <w:szCs w:val="21"/>
              </w:rPr>
              <w:t>2.实习鉴定应当真实。</w:t>
            </w:r>
          </w:p>
        </w:tc>
        <w:tc>
          <w:tcPr>
            <w:tcW w:w="2492" w:type="dxa"/>
            <w:vAlign w:val="center"/>
          </w:tcPr>
          <w:p>
            <w:pPr>
              <w:pStyle w:val="17"/>
              <w:rPr>
                <w:rFonts w:ascii="宋体" w:hAnsi="宋体"/>
                <w:w w:val="100"/>
                <w:sz w:val="21"/>
                <w:szCs w:val="21"/>
              </w:rPr>
            </w:pPr>
            <w:r>
              <w:rPr>
                <w:rFonts w:hint="eastAsia" w:ascii="宋体" w:hAnsi="宋体"/>
                <w:w w:val="100"/>
                <w:sz w:val="21"/>
                <w:szCs w:val="21"/>
              </w:rPr>
              <w:t>1.无实习鉴定（原件），不得参加论文答辩；</w:t>
            </w:r>
          </w:p>
          <w:p>
            <w:pPr>
              <w:pStyle w:val="17"/>
              <w:rPr>
                <w:rFonts w:ascii="宋体" w:hAnsi="宋体"/>
                <w:w w:val="100"/>
                <w:sz w:val="21"/>
                <w:szCs w:val="21"/>
              </w:rPr>
            </w:pPr>
            <w:r>
              <w:rPr>
                <w:rFonts w:hint="eastAsia" w:ascii="宋体" w:hAnsi="宋体"/>
                <w:w w:val="100"/>
                <w:sz w:val="21"/>
                <w:szCs w:val="21"/>
              </w:rPr>
              <w:t>2.鉴定迟交，扣10分；</w:t>
            </w:r>
          </w:p>
          <w:p>
            <w:pPr>
              <w:pStyle w:val="17"/>
              <w:rPr>
                <w:rFonts w:ascii="宋体" w:hAnsi="宋体"/>
                <w:w w:val="100"/>
                <w:sz w:val="21"/>
                <w:szCs w:val="21"/>
              </w:rPr>
            </w:pPr>
            <w:r>
              <w:rPr>
                <w:rFonts w:hint="eastAsia" w:ascii="宋体" w:hAnsi="宋体"/>
                <w:w w:val="100"/>
                <w:sz w:val="21"/>
                <w:szCs w:val="21"/>
              </w:rPr>
              <w:t>3.实习鉴定单位公章与所实习单位名称不一致，不得参加答辩。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8" w:hRule="atLeast"/>
          <w:jc w:val="center"/>
        </w:trPr>
        <w:tc>
          <w:tcPr>
            <w:tcW w:w="440" w:type="dxa"/>
            <w:vMerge w:val="restart"/>
            <w:vAlign w:val="center"/>
          </w:tcPr>
          <w:p>
            <w:pPr>
              <w:pStyle w:val="16"/>
              <w:rPr>
                <w:rFonts w:ascii="宋体" w:hAnsi="宋体"/>
                <w:w w:val="100"/>
                <w:sz w:val="21"/>
                <w:szCs w:val="21"/>
              </w:rPr>
            </w:pPr>
            <w:r>
              <w:rPr>
                <w:rFonts w:hint="eastAsia" w:ascii="宋体" w:hAnsi="宋体"/>
                <w:w w:val="100"/>
                <w:sz w:val="21"/>
                <w:szCs w:val="21"/>
              </w:rPr>
              <w:t>实习纪律</w:t>
            </w:r>
          </w:p>
        </w:tc>
        <w:tc>
          <w:tcPr>
            <w:tcW w:w="1281" w:type="dxa"/>
            <w:vAlign w:val="center"/>
          </w:tcPr>
          <w:p>
            <w:pPr>
              <w:pStyle w:val="16"/>
              <w:rPr>
                <w:rFonts w:ascii="宋体" w:hAnsi="宋体"/>
                <w:w w:val="100"/>
                <w:sz w:val="21"/>
                <w:szCs w:val="21"/>
              </w:rPr>
            </w:pPr>
            <w:r>
              <w:rPr>
                <w:rFonts w:hint="eastAsia" w:ascii="宋体" w:hAnsi="宋体"/>
                <w:w w:val="100"/>
                <w:sz w:val="21"/>
                <w:szCs w:val="21"/>
              </w:rPr>
              <w:t>交流频度</w:t>
            </w:r>
          </w:p>
        </w:tc>
        <w:tc>
          <w:tcPr>
            <w:tcW w:w="639" w:type="dxa"/>
            <w:vAlign w:val="center"/>
          </w:tcPr>
          <w:p>
            <w:pPr>
              <w:pStyle w:val="16"/>
              <w:rPr>
                <w:rFonts w:ascii="宋体" w:hAnsi="宋体"/>
                <w:w w:val="100"/>
                <w:sz w:val="21"/>
                <w:szCs w:val="21"/>
              </w:rPr>
            </w:pPr>
            <w:r>
              <w:rPr>
                <w:rFonts w:hint="eastAsia" w:ascii="宋体" w:hAnsi="宋体"/>
                <w:w w:val="100"/>
                <w:sz w:val="21"/>
                <w:szCs w:val="21"/>
              </w:rPr>
              <w:t>10分</w:t>
            </w:r>
          </w:p>
        </w:tc>
        <w:tc>
          <w:tcPr>
            <w:tcW w:w="3703" w:type="dxa"/>
            <w:vAlign w:val="center"/>
          </w:tcPr>
          <w:p>
            <w:pPr>
              <w:pStyle w:val="17"/>
              <w:rPr>
                <w:rFonts w:ascii="宋体" w:hAnsi="宋体"/>
                <w:w w:val="100"/>
                <w:sz w:val="21"/>
                <w:szCs w:val="21"/>
              </w:rPr>
            </w:pPr>
            <w:r>
              <w:rPr>
                <w:rFonts w:hint="eastAsia" w:ascii="宋体" w:hAnsi="宋体"/>
                <w:w w:val="100"/>
                <w:sz w:val="21"/>
                <w:szCs w:val="21"/>
              </w:rPr>
              <w:t>1.学生与指导教师每月联系一次。</w:t>
            </w:r>
          </w:p>
          <w:p>
            <w:pPr>
              <w:pStyle w:val="17"/>
              <w:rPr>
                <w:rFonts w:ascii="宋体" w:hAnsi="宋体"/>
                <w:w w:val="100"/>
                <w:sz w:val="21"/>
                <w:szCs w:val="21"/>
              </w:rPr>
            </w:pPr>
            <w:r>
              <w:rPr>
                <w:rFonts w:hint="eastAsia" w:ascii="宋体" w:hAnsi="宋体"/>
                <w:w w:val="100"/>
                <w:sz w:val="21"/>
                <w:szCs w:val="21"/>
              </w:rPr>
              <w:t>2.联系的内容以实习汇报为主，只允许采用电子邮件、书信形式汇报。</w:t>
            </w:r>
          </w:p>
        </w:tc>
        <w:tc>
          <w:tcPr>
            <w:tcW w:w="2492" w:type="dxa"/>
            <w:vAlign w:val="center"/>
          </w:tcPr>
          <w:p>
            <w:pPr>
              <w:pStyle w:val="17"/>
              <w:rPr>
                <w:rFonts w:ascii="宋体" w:hAnsi="宋体"/>
                <w:w w:val="100"/>
                <w:sz w:val="21"/>
                <w:szCs w:val="21"/>
              </w:rPr>
            </w:pPr>
            <w:r>
              <w:rPr>
                <w:rFonts w:hint="eastAsia" w:ascii="宋体" w:hAnsi="宋体"/>
                <w:w w:val="100"/>
                <w:sz w:val="21"/>
                <w:szCs w:val="21"/>
              </w:rPr>
              <w:t>1.汇报次数每少1次，扣1分（实习期为10个月）。</w:t>
            </w:r>
          </w:p>
          <w:p>
            <w:pPr>
              <w:pStyle w:val="17"/>
              <w:rPr>
                <w:rFonts w:ascii="宋体" w:hAnsi="宋体"/>
                <w:w w:val="100"/>
                <w:sz w:val="21"/>
                <w:szCs w:val="21"/>
              </w:rPr>
            </w:pPr>
            <w:r>
              <w:rPr>
                <w:rFonts w:hint="eastAsia" w:ascii="宋体" w:hAnsi="宋体"/>
                <w:w w:val="100"/>
                <w:sz w:val="21"/>
                <w:szCs w:val="21"/>
              </w:rPr>
              <w:t>2.汇报次数每少1次，扣2分（实习期为5个月）。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440" w:type="dxa"/>
            <w:vMerge w:val="continue"/>
          </w:tcPr>
          <w:p>
            <w:pPr>
              <w:pStyle w:val="16"/>
              <w:rPr>
                <w:rFonts w:ascii="宋体" w:hAnsi="宋体"/>
                <w:w w:val="100"/>
                <w:sz w:val="21"/>
                <w:szCs w:val="21"/>
              </w:rPr>
            </w:pPr>
          </w:p>
        </w:tc>
        <w:tc>
          <w:tcPr>
            <w:tcW w:w="1281" w:type="dxa"/>
            <w:vAlign w:val="center"/>
          </w:tcPr>
          <w:p>
            <w:pPr>
              <w:pStyle w:val="16"/>
              <w:rPr>
                <w:rFonts w:ascii="宋体" w:hAnsi="宋体"/>
                <w:w w:val="100"/>
                <w:sz w:val="21"/>
                <w:szCs w:val="21"/>
              </w:rPr>
            </w:pPr>
            <w:r>
              <w:rPr>
                <w:rFonts w:hint="eastAsia" w:ascii="宋体" w:hAnsi="宋体"/>
                <w:w w:val="100"/>
                <w:sz w:val="21"/>
                <w:szCs w:val="21"/>
              </w:rPr>
              <w:t>实习时间</w:t>
            </w:r>
          </w:p>
        </w:tc>
        <w:tc>
          <w:tcPr>
            <w:tcW w:w="639" w:type="dxa"/>
            <w:vAlign w:val="center"/>
          </w:tcPr>
          <w:p>
            <w:pPr>
              <w:pStyle w:val="16"/>
              <w:rPr>
                <w:rFonts w:ascii="宋体" w:hAnsi="宋体"/>
                <w:w w:val="100"/>
                <w:sz w:val="21"/>
                <w:szCs w:val="21"/>
              </w:rPr>
            </w:pPr>
            <w:r>
              <w:rPr>
                <w:rFonts w:hint="eastAsia" w:ascii="宋体" w:hAnsi="宋体"/>
                <w:w w:val="100"/>
                <w:sz w:val="21"/>
                <w:szCs w:val="21"/>
              </w:rPr>
              <w:t>10分</w:t>
            </w:r>
          </w:p>
        </w:tc>
        <w:tc>
          <w:tcPr>
            <w:tcW w:w="3703" w:type="dxa"/>
            <w:vAlign w:val="center"/>
          </w:tcPr>
          <w:p>
            <w:pPr>
              <w:pStyle w:val="17"/>
              <w:rPr>
                <w:rFonts w:ascii="宋体" w:hAnsi="宋体"/>
                <w:w w:val="100"/>
                <w:sz w:val="21"/>
                <w:szCs w:val="21"/>
              </w:rPr>
            </w:pPr>
            <w:r>
              <w:rPr>
                <w:rFonts w:hint="eastAsia" w:ascii="宋体" w:hAnsi="宋体"/>
                <w:w w:val="100"/>
                <w:sz w:val="21"/>
                <w:szCs w:val="21"/>
              </w:rPr>
              <w:t>实习期为6个月，实习时间应不少于3个月。</w:t>
            </w:r>
          </w:p>
        </w:tc>
        <w:tc>
          <w:tcPr>
            <w:tcW w:w="2492" w:type="dxa"/>
            <w:vAlign w:val="center"/>
          </w:tcPr>
          <w:p>
            <w:pPr>
              <w:pStyle w:val="17"/>
              <w:rPr>
                <w:rFonts w:ascii="宋体" w:hAnsi="宋体"/>
                <w:w w:val="100"/>
                <w:sz w:val="21"/>
                <w:szCs w:val="21"/>
              </w:rPr>
            </w:pPr>
            <w:r>
              <w:rPr>
                <w:rFonts w:hint="eastAsia" w:ascii="宋体" w:hAnsi="宋体"/>
                <w:w w:val="100"/>
                <w:sz w:val="21"/>
                <w:szCs w:val="21"/>
              </w:rPr>
              <w:t>1.实习时间每少1个月（含30天）扣1分；</w:t>
            </w:r>
          </w:p>
          <w:p>
            <w:pPr>
              <w:pStyle w:val="17"/>
              <w:rPr>
                <w:rFonts w:ascii="宋体" w:hAnsi="宋体"/>
                <w:w w:val="100"/>
                <w:sz w:val="21"/>
                <w:szCs w:val="21"/>
              </w:rPr>
            </w:pPr>
            <w:r>
              <w:rPr>
                <w:rFonts w:hint="eastAsia" w:ascii="宋体" w:hAnsi="宋体"/>
                <w:w w:val="100"/>
                <w:sz w:val="21"/>
                <w:szCs w:val="21"/>
              </w:rPr>
              <w:t>2.不足30天时按1月计算。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440" w:type="dxa"/>
            <w:vMerge w:val="continue"/>
          </w:tcPr>
          <w:p>
            <w:pPr>
              <w:pStyle w:val="16"/>
              <w:rPr>
                <w:rFonts w:ascii="宋体" w:hAnsi="宋体"/>
                <w:w w:val="100"/>
                <w:sz w:val="21"/>
                <w:szCs w:val="21"/>
              </w:rPr>
            </w:pPr>
          </w:p>
        </w:tc>
        <w:tc>
          <w:tcPr>
            <w:tcW w:w="1281" w:type="dxa"/>
            <w:vAlign w:val="center"/>
          </w:tcPr>
          <w:p>
            <w:pPr>
              <w:pStyle w:val="16"/>
              <w:rPr>
                <w:rFonts w:ascii="宋体" w:hAnsi="宋体"/>
                <w:w w:val="100"/>
                <w:sz w:val="21"/>
                <w:szCs w:val="21"/>
              </w:rPr>
            </w:pPr>
            <w:r>
              <w:rPr>
                <w:rFonts w:hint="eastAsia" w:ascii="宋体" w:hAnsi="宋体"/>
                <w:w w:val="100"/>
                <w:sz w:val="21"/>
                <w:szCs w:val="21"/>
              </w:rPr>
              <w:t>实习单位稳定度</w:t>
            </w:r>
          </w:p>
        </w:tc>
        <w:tc>
          <w:tcPr>
            <w:tcW w:w="639" w:type="dxa"/>
            <w:vAlign w:val="center"/>
          </w:tcPr>
          <w:p>
            <w:pPr>
              <w:pStyle w:val="16"/>
              <w:rPr>
                <w:rFonts w:ascii="宋体" w:hAnsi="宋体"/>
                <w:w w:val="100"/>
                <w:sz w:val="21"/>
                <w:szCs w:val="21"/>
              </w:rPr>
            </w:pPr>
            <w:r>
              <w:rPr>
                <w:rFonts w:hint="eastAsia" w:ascii="宋体" w:hAnsi="宋体"/>
                <w:w w:val="100"/>
                <w:sz w:val="21"/>
                <w:szCs w:val="21"/>
              </w:rPr>
              <w:t>10分</w:t>
            </w:r>
          </w:p>
        </w:tc>
        <w:tc>
          <w:tcPr>
            <w:tcW w:w="3703" w:type="dxa"/>
            <w:vAlign w:val="center"/>
          </w:tcPr>
          <w:p>
            <w:pPr>
              <w:pStyle w:val="17"/>
              <w:rPr>
                <w:rFonts w:ascii="宋体" w:hAnsi="宋体"/>
                <w:w w:val="100"/>
                <w:sz w:val="21"/>
                <w:szCs w:val="21"/>
              </w:rPr>
            </w:pPr>
            <w:r>
              <w:rPr>
                <w:rFonts w:hint="eastAsia" w:ascii="宋体" w:hAnsi="宋体"/>
                <w:w w:val="100"/>
                <w:sz w:val="21"/>
                <w:szCs w:val="21"/>
              </w:rPr>
              <w:t>变换实习单位次数不得多于3次（含3次）。</w:t>
            </w:r>
          </w:p>
        </w:tc>
        <w:tc>
          <w:tcPr>
            <w:tcW w:w="2492" w:type="dxa"/>
            <w:vAlign w:val="center"/>
          </w:tcPr>
          <w:p>
            <w:pPr>
              <w:pStyle w:val="17"/>
              <w:rPr>
                <w:rFonts w:ascii="宋体" w:hAnsi="宋体"/>
                <w:w w:val="100"/>
                <w:sz w:val="21"/>
                <w:szCs w:val="21"/>
              </w:rPr>
            </w:pPr>
            <w:r>
              <w:rPr>
                <w:rFonts w:hint="eastAsia" w:ascii="宋体" w:hAnsi="宋体"/>
                <w:w w:val="100"/>
                <w:sz w:val="21"/>
                <w:szCs w:val="21"/>
              </w:rPr>
              <w:t>变换实习单位次数≥3次，本项目计0分。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5" w:hRule="atLeast"/>
          <w:jc w:val="center"/>
        </w:trPr>
        <w:tc>
          <w:tcPr>
            <w:tcW w:w="440" w:type="dxa"/>
            <w:vMerge w:val="restart"/>
            <w:vAlign w:val="center"/>
          </w:tcPr>
          <w:p>
            <w:pPr>
              <w:pStyle w:val="16"/>
              <w:rPr>
                <w:rFonts w:ascii="宋体" w:hAnsi="宋体"/>
                <w:w w:val="100"/>
                <w:sz w:val="21"/>
                <w:szCs w:val="21"/>
              </w:rPr>
            </w:pPr>
            <w:r>
              <w:rPr>
                <w:rFonts w:hint="eastAsia" w:ascii="宋体" w:hAnsi="宋体"/>
                <w:w w:val="100"/>
                <w:sz w:val="21"/>
                <w:szCs w:val="21"/>
              </w:rPr>
              <w:t>企业评价</w:t>
            </w:r>
          </w:p>
        </w:tc>
        <w:tc>
          <w:tcPr>
            <w:tcW w:w="1281" w:type="dxa"/>
            <w:vAlign w:val="center"/>
          </w:tcPr>
          <w:p>
            <w:pPr>
              <w:pStyle w:val="16"/>
              <w:rPr>
                <w:rFonts w:ascii="宋体" w:hAnsi="宋体"/>
                <w:w w:val="100"/>
                <w:sz w:val="21"/>
                <w:szCs w:val="21"/>
              </w:rPr>
            </w:pPr>
            <w:r>
              <w:rPr>
                <w:rFonts w:hint="eastAsia" w:ascii="宋体" w:hAnsi="宋体"/>
                <w:w w:val="100"/>
                <w:sz w:val="21"/>
                <w:szCs w:val="21"/>
              </w:rPr>
              <w:t>学校实习指导教师评价</w:t>
            </w:r>
          </w:p>
        </w:tc>
        <w:tc>
          <w:tcPr>
            <w:tcW w:w="639" w:type="dxa"/>
            <w:vAlign w:val="center"/>
          </w:tcPr>
          <w:p>
            <w:pPr>
              <w:pStyle w:val="16"/>
              <w:rPr>
                <w:rFonts w:ascii="宋体" w:hAnsi="宋体"/>
                <w:w w:val="100"/>
                <w:sz w:val="21"/>
                <w:szCs w:val="21"/>
              </w:rPr>
            </w:pPr>
            <w:r>
              <w:rPr>
                <w:rFonts w:hint="eastAsia" w:ascii="宋体" w:hAnsi="宋体"/>
                <w:w w:val="100"/>
                <w:sz w:val="21"/>
                <w:szCs w:val="21"/>
              </w:rPr>
              <w:t>10分</w:t>
            </w:r>
          </w:p>
        </w:tc>
        <w:tc>
          <w:tcPr>
            <w:tcW w:w="3703" w:type="dxa"/>
            <w:vAlign w:val="center"/>
          </w:tcPr>
          <w:p>
            <w:pPr>
              <w:pStyle w:val="17"/>
              <w:rPr>
                <w:rFonts w:ascii="宋体" w:hAnsi="宋体"/>
                <w:w w:val="100"/>
                <w:sz w:val="21"/>
                <w:szCs w:val="21"/>
              </w:rPr>
            </w:pPr>
            <w:r>
              <w:rPr>
                <w:rFonts w:hint="eastAsia" w:ascii="宋体" w:hAnsi="宋体"/>
                <w:w w:val="100"/>
                <w:sz w:val="21"/>
                <w:szCs w:val="21"/>
              </w:rPr>
              <w:t>学校实习指导教师根据学生实习期间的职业能力（专业技能，学习能力、职业道德），做出等级评价。</w:t>
            </w:r>
          </w:p>
          <w:p>
            <w:pPr>
              <w:pStyle w:val="17"/>
              <w:rPr>
                <w:rFonts w:ascii="宋体" w:hAnsi="宋体"/>
                <w:w w:val="100"/>
                <w:sz w:val="21"/>
                <w:szCs w:val="21"/>
              </w:rPr>
            </w:pPr>
            <w:r>
              <w:rPr>
                <w:rFonts w:hint="eastAsia" w:ascii="宋体" w:hAnsi="宋体"/>
                <w:w w:val="100"/>
                <w:sz w:val="21"/>
                <w:szCs w:val="21"/>
              </w:rPr>
              <w:t>等级分为：优、良好、合格、不合格。</w:t>
            </w:r>
          </w:p>
        </w:tc>
        <w:tc>
          <w:tcPr>
            <w:tcW w:w="2492" w:type="dxa"/>
            <w:vAlign w:val="center"/>
          </w:tcPr>
          <w:p>
            <w:pPr>
              <w:pStyle w:val="17"/>
              <w:rPr>
                <w:rFonts w:ascii="宋体" w:hAnsi="宋体"/>
                <w:w w:val="100"/>
                <w:sz w:val="21"/>
                <w:szCs w:val="21"/>
              </w:rPr>
            </w:pPr>
            <w:r>
              <w:rPr>
                <w:rFonts w:hint="eastAsia" w:ascii="宋体" w:hAnsi="宋体"/>
                <w:w w:val="100"/>
                <w:sz w:val="21"/>
                <w:szCs w:val="21"/>
              </w:rPr>
              <w:t>等级量化标准：优（10分）、良好（8分）、合格（6分）、不合格（0分）。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jc w:val="center"/>
        </w:trPr>
        <w:tc>
          <w:tcPr>
            <w:tcW w:w="440" w:type="dxa"/>
            <w:vMerge w:val="continue"/>
          </w:tcPr>
          <w:p>
            <w:pPr>
              <w:pStyle w:val="16"/>
              <w:rPr>
                <w:rFonts w:ascii="宋体" w:hAnsi="宋体"/>
                <w:w w:val="100"/>
                <w:sz w:val="21"/>
                <w:szCs w:val="21"/>
              </w:rPr>
            </w:pPr>
          </w:p>
        </w:tc>
        <w:tc>
          <w:tcPr>
            <w:tcW w:w="1281" w:type="dxa"/>
            <w:vAlign w:val="center"/>
          </w:tcPr>
          <w:p>
            <w:pPr>
              <w:pStyle w:val="16"/>
              <w:rPr>
                <w:rFonts w:ascii="宋体" w:hAnsi="宋体"/>
                <w:w w:val="100"/>
                <w:sz w:val="21"/>
                <w:szCs w:val="21"/>
              </w:rPr>
            </w:pPr>
            <w:r>
              <w:rPr>
                <w:rFonts w:hint="eastAsia" w:ascii="宋体" w:hAnsi="宋体"/>
                <w:w w:val="100"/>
                <w:sz w:val="21"/>
                <w:szCs w:val="21"/>
              </w:rPr>
              <w:t>实习单位综合素质评价</w:t>
            </w:r>
          </w:p>
        </w:tc>
        <w:tc>
          <w:tcPr>
            <w:tcW w:w="639" w:type="dxa"/>
            <w:vAlign w:val="center"/>
          </w:tcPr>
          <w:p>
            <w:pPr>
              <w:pStyle w:val="16"/>
              <w:rPr>
                <w:rFonts w:ascii="宋体" w:hAnsi="宋体"/>
                <w:w w:val="100"/>
                <w:sz w:val="21"/>
                <w:szCs w:val="21"/>
              </w:rPr>
            </w:pPr>
            <w:r>
              <w:rPr>
                <w:rFonts w:hint="eastAsia" w:ascii="宋体" w:hAnsi="宋体"/>
                <w:w w:val="100"/>
                <w:sz w:val="21"/>
                <w:szCs w:val="21"/>
              </w:rPr>
              <w:t>10分</w:t>
            </w:r>
          </w:p>
        </w:tc>
        <w:tc>
          <w:tcPr>
            <w:tcW w:w="3703" w:type="dxa"/>
            <w:vAlign w:val="center"/>
          </w:tcPr>
          <w:p>
            <w:pPr>
              <w:pStyle w:val="17"/>
              <w:rPr>
                <w:rFonts w:ascii="宋体" w:hAnsi="宋体"/>
                <w:w w:val="100"/>
                <w:sz w:val="21"/>
                <w:szCs w:val="21"/>
              </w:rPr>
            </w:pPr>
            <w:r>
              <w:rPr>
                <w:rFonts w:hint="eastAsia" w:ascii="宋体" w:hAnsi="宋体"/>
                <w:w w:val="100"/>
                <w:sz w:val="21"/>
                <w:szCs w:val="21"/>
              </w:rPr>
              <w:t>实习单位根据学生的综合表现（专业技能、学习能力、职业素质、遵守纪律），做出等级评价。</w:t>
            </w:r>
          </w:p>
          <w:p>
            <w:pPr>
              <w:pStyle w:val="17"/>
              <w:rPr>
                <w:rFonts w:ascii="宋体" w:hAnsi="宋体"/>
                <w:w w:val="100"/>
                <w:sz w:val="21"/>
                <w:szCs w:val="21"/>
              </w:rPr>
            </w:pPr>
            <w:r>
              <w:rPr>
                <w:rFonts w:hint="eastAsia" w:ascii="宋体" w:hAnsi="宋体"/>
                <w:w w:val="100"/>
                <w:sz w:val="21"/>
                <w:szCs w:val="21"/>
              </w:rPr>
              <w:t>等级分为：优、良好、合格、不合格。</w:t>
            </w:r>
          </w:p>
        </w:tc>
        <w:tc>
          <w:tcPr>
            <w:tcW w:w="2492" w:type="dxa"/>
            <w:vAlign w:val="center"/>
          </w:tcPr>
          <w:p>
            <w:pPr>
              <w:pStyle w:val="17"/>
              <w:rPr>
                <w:rFonts w:ascii="宋体" w:hAnsi="宋体"/>
                <w:w w:val="100"/>
                <w:sz w:val="21"/>
                <w:szCs w:val="21"/>
              </w:rPr>
            </w:pPr>
            <w:r>
              <w:rPr>
                <w:rFonts w:hint="eastAsia" w:ascii="宋体" w:hAnsi="宋体"/>
                <w:w w:val="100"/>
                <w:sz w:val="21"/>
                <w:szCs w:val="21"/>
              </w:rPr>
              <w:t>等级量化标准：优（10分）、良好（8分）、合格（6分）、不合格（0分）。</w:t>
            </w:r>
          </w:p>
        </w:tc>
      </w:tr>
    </w:tbl>
    <w:p>
      <w:pPr>
        <w:keepNext/>
        <w:keepLines/>
        <w:adjustRightInd w:val="0"/>
        <w:snapToGrid w:val="0"/>
        <w:spacing w:beforeLines="50" w:line="360" w:lineRule="auto"/>
        <w:ind w:firstLine="480" w:firstLineChars="200"/>
        <w:jc w:val="left"/>
        <w:rPr>
          <w:rFonts w:ascii="宋体" w:hAnsi="宋体" w:cs="宋体"/>
          <w:bCs/>
          <w:sz w:val="24"/>
        </w:rPr>
      </w:pPr>
    </w:p>
    <w:p>
      <w:pPr>
        <w:pStyle w:val="3"/>
        <w:snapToGrid w:val="0"/>
        <w:spacing w:before="0" w:after="0" w:line="360" w:lineRule="auto"/>
        <w:rPr>
          <w:rFonts w:ascii="黑体" w:hAnsi="宋体"/>
          <w:b w:val="0"/>
          <w:szCs w:val="32"/>
        </w:rPr>
      </w:pPr>
      <w:bookmarkStart w:id="139" w:name="_Toc24460_WPSOffice_Level2"/>
      <w:r>
        <w:rPr>
          <w:rFonts w:hint="eastAsia" w:ascii="黑体" w:hAnsi="宋体"/>
          <w:b w:val="0"/>
          <w:szCs w:val="32"/>
        </w:rPr>
        <w:t>五、机制保障</w:t>
      </w:r>
      <w:bookmarkEnd w:id="135"/>
      <w:bookmarkEnd w:id="136"/>
      <w:bookmarkEnd w:id="137"/>
      <w:bookmarkEnd w:id="138"/>
      <w:bookmarkEnd w:id="139"/>
    </w:p>
    <w:p>
      <w:pPr>
        <w:spacing w:line="360" w:lineRule="auto"/>
        <w:ind w:firstLine="480" w:firstLineChars="200"/>
        <w:rPr>
          <w:rFonts w:ascii="宋体" w:hAnsi="宋体"/>
          <w:sz w:val="24"/>
        </w:rPr>
      </w:pPr>
      <w:r>
        <w:rPr>
          <w:rFonts w:hint="eastAsia" w:ascii="宋体" w:hAnsi="宋体"/>
          <w:sz w:val="24"/>
        </w:rPr>
        <w:t>1.组织保障：</w:t>
      </w:r>
    </w:p>
    <w:p>
      <w:pPr>
        <w:spacing w:line="360" w:lineRule="auto"/>
        <w:ind w:firstLine="480" w:firstLineChars="200"/>
        <w:rPr>
          <w:rFonts w:ascii="宋体" w:hAnsi="宋体"/>
          <w:sz w:val="24"/>
        </w:rPr>
      </w:pPr>
      <w:r>
        <w:rPr>
          <w:rFonts w:hint="eastAsia" w:ascii="宋体" w:hAnsi="宋体"/>
          <w:sz w:val="24"/>
        </w:rPr>
        <w:t>建立舞蹈编导专业建设指导小组，</w:t>
      </w:r>
      <w:r>
        <w:rPr>
          <w:rFonts w:hint="eastAsia"/>
          <w:sz w:val="24"/>
        </w:rPr>
        <w:t>全面负责专业建设工作，</w:t>
      </w:r>
      <w:r>
        <w:rPr>
          <w:rFonts w:hint="eastAsia" w:ascii="宋体" w:hAnsi="宋体"/>
          <w:sz w:val="24"/>
        </w:rPr>
        <w:t>组织小组成员认真学习专业建设的有关文件、制度，负责专业建设计划的拟定，建设过程的监控，建设成果的总结，并聘请舞蹈教育及表演等各方面的专家对专业建设进行指导。</w:t>
      </w:r>
    </w:p>
    <w:p>
      <w:pPr>
        <w:spacing w:line="360" w:lineRule="auto"/>
        <w:ind w:firstLine="480" w:firstLineChars="200"/>
        <w:rPr>
          <w:rFonts w:ascii="宋体" w:hAnsi="宋体"/>
          <w:sz w:val="24"/>
        </w:rPr>
      </w:pPr>
      <w:r>
        <w:rPr>
          <w:rFonts w:hint="eastAsia" w:ascii="宋体" w:hAnsi="宋体"/>
          <w:sz w:val="24"/>
        </w:rPr>
        <w:t>2.制度保障：</w:t>
      </w:r>
    </w:p>
    <w:p>
      <w:pPr>
        <w:spacing w:line="360" w:lineRule="auto"/>
      </w:pPr>
      <w:r>
        <w:rPr>
          <w:rFonts w:hint="eastAsia" w:ascii="宋体" w:hAnsi="宋体"/>
          <w:sz w:val="24"/>
        </w:rPr>
        <w:t>建立科学的专业建设运行管理制度，明确规定各个阶段的任务、建设计划、成果验收标准、成果提交时间等内容；监理阶段检查和分期验收制度，并对阶段性成果进行验收。</w:t>
      </w:r>
      <w:r>
        <w:rPr>
          <w:rFonts w:hint="eastAsia"/>
          <w:sz w:val="24"/>
        </w:rPr>
        <w:t>教师是保障教学质量的主体，处于核心地位，要积极投入教育教学改革创新，投身质量改进与提高行动,合作互动,分享经验,改进教学。</w:t>
      </w:r>
      <w:r>
        <w:rPr>
          <w:rFonts w:hint="eastAsia" w:ascii="宋体" w:hAnsi="宋体"/>
          <w:sz w:val="24"/>
        </w:rPr>
        <w:t>建立舞蹈编导专业建设项目责任管理制度。</w:t>
      </w:r>
    </w:p>
    <w:p>
      <w:pPr>
        <w:spacing w:line="360" w:lineRule="auto"/>
        <w:ind w:firstLine="480" w:firstLineChars="200"/>
        <w:rPr>
          <w:sz w:val="24"/>
        </w:rPr>
      </w:pPr>
      <w:r>
        <w:rPr>
          <w:rFonts w:hint="eastAsia"/>
          <w:sz w:val="24"/>
        </w:rPr>
        <w:t>3、经费保障</w:t>
      </w:r>
    </w:p>
    <w:p>
      <w:pPr>
        <w:spacing w:line="360" w:lineRule="auto"/>
        <w:ind w:firstLine="480" w:firstLineChars="200"/>
      </w:pPr>
      <w:r>
        <w:rPr>
          <w:rFonts w:hint="eastAsia"/>
          <w:sz w:val="24"/>
        </w:rPr>
        <w:t>学院划拨的专项经费主要用于专业图书资料的购置、师资建设、精品资源共享课程建设专业与市场调研、实习基地建设、教材建设、教改交流、教学软件改善、网络维护等。</w:t>
      </w:r>
    </w:p>
    <w:p>
      <w:pPr>
        <w:spacing w:line="360" w:lineRule="auto"/>
        <w:ind w:firstLine="470" w:firstLineChars="196"/>
        <w:rPr>
          <w:rFonts w:ascii="宋体" w:hAnsi="宋体"/>
          <w:bCs/>
          <w:sz w:val="24"/>
        </w:rPr>
      </w:pPr>
      <w:r>
        <w:rPr>
          <w:rFonts w:hint="eastAsia" w:ascii="宋体" w:hAnsi="宋体"/>
          <w:sz w:val="24"/>
        </w:rPr>
        <w:t>院领导高度重视、舞蹈专业师生积极配合、建立严格的教学程序、充足的教学资源、一流的教学团队、一流的实习实训条件和可靠的监督与评价机制。</w:t>
      </w:r>
    </w:p>
    <w:p>
      <w:pPr>
        <w:spacing w:line="360" w:lineRule="auto"/>
        <w:rPr>
          <w:rFonts w:ascii="宋体" w:hAnsi="宋体"/>
          <w:sz w:val="24"/>
        </w:rPr>
      </w:pPr>
    </w:p>
    <w:p>
      <w:pPr>
        <w:jc w:val="left"/>
        <w:rPr>
          <w:rFonts w:ascii="仿宋_GB2312" w:hAnsi="宋体" w:eastAsia="仿宋_GB2312"/>
          <w:bCs/>
          <w:sz w:val="28"/>
          <w:szCs w:val="28"/>
        </w:rPr>
      </w:pPr>
    </w:p>
    <w:sectPr>
      <w:headerReference r:id="rId4" w:type="default"/>
      <w:footerReference r:id="rId5"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ntury Gothic">
    <w:panose1 w:val="020B0502020202020204"/>
    <w:charset w:val="00"/>
    <w:family w:val="swiss"/>
    <w:pitch w:val="default"/>
    <w:sig w:usb0="00000287" w:usb1="00000000" w:usb2="00000000" w:usb3="00000000" w:csb0="2000009F" w:csb1="DFD70000"/>
  </w:font>
  <w:font w:name="仿宋_GB2312">
    <w:altName w:val="仿宋"/>
    <w:panose1 w:val="00000000000000000000"/>
    <w:charset w:val="86"/>
    <w:family w:val="modern"/>
    <w:pitch w:val="default"/>
    <w:sig w:usb0="00000000" w:usb1="00000000" w:usb2="00000000" w:usb3="00000000" w:csb0="00040000" w:csb1="00000000"/>
  </w:font>
  <w:font w:name="方正行楷简体">
    <w:altName w:val="微软雅黑"/>
    <w:panose1 w:val="00000000000000000000"/>
    <w:charset w:val="86"/>
    <w:family w:val="script"/>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Pr>
      <w:t>13</w:t>
    </w:r>
    <w:r>
      <w:rPr>
        <w:rStyle w:val="12"/>
      </w:rPr>
      <w:fldChar w:fldCharType="end"/>
    </w:r>
  </w:p>
  <w:p>
    <w:pPr>
      <w:pStyle w:val="6"/>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34</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5CB5"/>
    <w:multiLevelType w:val="multilevel"/>
    <w:tmpl w:val="01B65CB5"/>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5EB49BA"/>
    <w:multiLevelType w:val="multilevel"/>
    <w:tmpl w:val="05EB49B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6D70BC5"/>
    <w:multiLevelType w:val="multilevel"/>
    <w:tmpl w:val="06D70BC5"/>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03454EA"/>
    <w:multiLevelType w:val="multilevel"/>
    <w:tmpl w:val="103454EA"/>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159351F"/>
    <w:multiLevelType w:val="multilevel"/>
    <w:tmpl w:val="1159351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24E43E6"/>
    <w:multiLevelType w:val="multilevel"/>
    <w:tmpl w:val="224E43E6"/>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BB85A96"/>
    <w:multiLevelType w:val="multilevel"/>
    <w:tmpl w:val="2BB85A96"/>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323B4911"/>
    <w:multiLevelType w:val="multilevel"/>
    <w:tmpl w:val="323B491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FA37841"/>
    <w:multiLevelType w:val="multilevel"/>
    <w:tmpl w:val="4FA37841"/>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tabs>
          <w:tab w:val="left" w:pos="900"/>
        </w:tabs>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B5D5533"/>
    <w:multiLevelType w:val="multilevel"/>
    <w:tmpl w:val="5B5D5533"/>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D2B0F4D"/>
    <w:multiLevelType w:val="multilevel"/>
    <w:tmpl w:val="5D2B0F4D"/>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5D37529C"/>
    <w:multiLevelType w:val="multilevel"/>
    <w:tmpl w:val="5D37529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6B5E5175"/>
    <w:multiLevelType w:val="multilevel"/>
    <w:tmpl w:val="6B5E5175"/>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num>
  <w:num w:numId="2">
    <w:abstractNumId w:val="5"/>
  </w:num>
  <w:num w:numId="3">
    <w:abstractNumId w:val="0"/>
  </w:num>
  <w:num w:numId="4">
    <w:abstractNumId w:val="4"/>
  </w:num>
  <w:num w:numId="5">
    <w:abstractNumId w:val="10"/>
  </w:num>
  <w:num w:numId="6">
    <w:abstractNumId w:val="6"/>
  </w:num>
  <w:num w:numId="7">
    <w:abstractNumId w:val="1"/>
  </w:num>
  <w:num w:numId="8">
    <w:abstractNumId w:val="2"/>
  </w:num>
  <w:num w:numId="9">
    <w:abstractNumId w:val="9"/>
  </w:num>
  <w:num w:numId="10">
    <w:abstractNumId w:val="11"/>
  </w:num>
  <w:num w:numId="11">
    <w:abstractNumId w:val="3"/>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BC4"/>
    <w:rsid w:val="000F2FA1"/>
    <w:rsid w:val="00315512"/>
    <w:rsid w:val="0041256A"/>
    <w:rsid w:val="0048690C"/>
    <w:rsid w:val="004D59F4"/>
    <w:rsid w:val="0057100D"/>
    <w:rsid w:val="00641A1A"/>
    <w:rsid w:val="00942046"/>
    <w:rsid w:val="009B5F1F"/>
    <w:rsid w:val="00A5314D"/>
    <w:rsid w:val="00AC7E44"/>
    <w:rsid w:val="00C7205C"/>
    <w:rsid w:val="00C7740E"/>
    <w:rsid w:val="00E7115D"/>
    <w:rsid w:val="00FE2BC4"/>
    <w:rsid w:val="02E23FEE"/>
    <w:rsid w:val="05B86FA9"/>
    <w:rsid w:val="05D633A8"/>
    <w:rsid w:val="06C51F37"/>
    <w:rsid w:val="07057557"/>
    <w:rsid w:val="0880415F"/>
    <w:rsid w:val="08BE20D1"/>
    <w:rsid w:val="08E87536"/>
    <w:rsid w:val="0A926B4B"/>
    <w:rsid w:val="0A9C682D"/>
    <w:rsid w:val="0B6714EA"/>
    <w:rsid w:val="128145FB"/>
    <w:rsid w:val="140C750B"/>
    <w:rsid w:val="19BD6DBF"/>
    <w:rsid w:val="1AEF7A52"/>
    <w:rsid w:val="1BCD7EAB"/>
    <w:rsid w:val="1EA40C3A"/>
    <w:rsid w:val="21897307"/>
    <w:rsid w:val="21BF716D"/>
    <w:rsid w:val="22A820DC"/>
    <w:rsid w:val="255877F3"/>
    <w:rsid w:val="26F5284B"/>
    <w:rsid w:val="288A235D"/>
    <w:rsid w:val="28EC558F"/>
    <w:rsid w:val="2BA8209D"/>
    <w:rsid w:val="2D490C2A"/>
    <w:rsid w:val="2D726C67"/>
    <w:rsid w:val="2EB0286E"/>
    <w:rsid w:val="32541D10"/>
    <w:rsid w:val="32876991"/>
    <w:rsid w:val="33762286"/>
    <w:rsid w:val="339246C9"/>
    <w:rsid w:val="3638692E"/>
    <w:rsid w:val="39303E9D"/>
    <w:rsid w:val="395D241E"/>
    <w:rsid w:val="3B552494"/>
    <w:rsid w:val="3D2B279B"/>
    <w:rsid w:val="3DA438F7"/>
    <w:rsid w:val="40C246D3"/>
    <w:rsid w:val="40CB2F05"/>
    <w:rsid w:val="4142510E"/>
    <w:rsid w:val="42D9261E"/>
    <w:rsid w:val="44AC2837"/>
    <w:rsid w:val="44DD39BE"/>
    <w:rsid w:val="44F1531C"/>
    <w:rsid w:val="47E15265"/>
    <w:rsid w:val="47EB4BC6"/>
    <w:rsid w:val="4A7E3597"/>
    <w:rsid w:val="4FFF2DB4"/>
    <w:rsid w:val="5089578D"/>
    <w:rsid w:val="50B177E5"/>
    <w:rsid w:val="52464506"/>
    <w:rsid w:val="56D41C28"/>
    <w:rsid w:val="57EC2712"/>
    <w:rsid w:val="586D2B17"/>
    <w:rsid w:val="591700FA"/>
    <w:rsid w:val="5B952B1F"/>
    <w:rsid w:val="5CEF6FB5"/>
    <w:rsid w:val="5F81614F"/>
    <w:rsid w:val="5F886AF0"/>
    <w:rsid w:val="5FEF7219"/>
    <w:rsid w:val="5FFE715B"/>
    <w:rsid w:val="61BF6511"/>
    <w:rsid w:val="625B422B"/>
    <w:rsid w:val="654C4957"/>
    <w:rsid w:val="6561111E"/>
    <w:rsid w:val="66FD75A8"/>
    <w:rsid w:val="67924508"/>
    <w:rsid w:val="69BB485A"/>
    <w:rsid w:val="6B107809"/>
    <w:rsid w:val="6B396337"/>
    <w:rsid w:val="6B4936C7"/>
    <w:rsid w:val="6B6F524F"/>
    <w:rsid w:val="6D37579E"/>
    <w:rsid w:val="6EFC691F"/>
    <w:rsid w:val="6F4303C1"/>
    <w:rsid w:val="6F7E4209"/>
    <w:rsid w:val="6F8C0AF2"/>
    <w:rsid w:val="70A541C9"/>
    <w:rsid w:val="72FB068D"/>
    <w:rsid w:val="77C71BF3"/>
    <w:rsid w:val="7BC9258A"/>
    <w:rsid w:val="7E267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adjustRightInd w:val="0"/>
      <w:spacing w:before="260" w:after="260" w:line="416" w:lineRule="atLeast"/>
      <w:jc w:val="left"/>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Indent 2"/>
    <w:basedOn w:val="1"/>
    <w:qFormat/>
    <w:uiPriority w:val="0"/>
    <w:pPr>
      <w:spacing w:after="120" w:line="480" w:lineRule="auto"/>
      <w:ind w:left="420" w:leftChars="200"/>
    </w:pPr>
  </w:style>
  <w:style w:type="paragraph" w:styleId="5">
    <w:name w:val="Balloon Text"/>
    <w:basedOn w:val="1"/>
    <w:link w:val="2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Hyperlink"/>
    <w:basedOn w:val="11"/>
    <w:unhideWhenUsed/>
    <w:qFormat/>
    <w:uiPriority w:val="99"/>
    <w:rPr>
      <w:color w:val="0000FF"/>
      <w:u w:val="single"/>
    </w:rPr>
  </w:style>
  <w:style w:type="paragraph" w:customStyle="1" w:styleId="14">
    <w:name w:val="SF表格标题"/>
    <w:basedOn w:val="1"/>
    <w:semiHidden/>
    <w:qFormat/>
    <w:uiPriority w:val="0"/>
    <w:pPr>
      <w:spacing w:beforeLines="50"/>
      <w:jc w:val="center"/>
    </w:pPr>
    <w:rPr>
      <w:rFonts w:ascii="Century Gothic" w:hAnsi="Century Gothic"/>
    </w:rPr>
  </w:style>
  <w:style w:type="paragraph" w:customStyle="1" w:styleId="15">
    <w:name w:val="SF表头文字"/>
    <w:basedOn w:val="1"/>
    <w:semiHidden/>
    <w:qFormat/>
    <w:uiPriority w:val="0"/>
    <w:pPr>
      <w:spacing w:line="240" w:lineRule="exact"/>
      <w:jc w:val="center"/>
    </w:pPr>
    <w:rPr>
      <w:rFonts w:ascii="Century Gothic" w:hAnsi="Century Gothic"/>
      <w:b/>
      <w:w w:val="80"/>
      <w:sz w:val="18"/>
    </w:rPr>
  </w:style>
  <w:style w:type="paragraph" w:customStyle="1" w:styleId="16">
    <w:name w:val="SF表内文字（居中）"/>
    <w:basedOn w:val="1"/>
    <w:semiHidden/>
    <w:qFormat/>
    <w:uiPriority w:val="0"/>
    <w:pPr>
      <w:spacing w:line="240" w:lineRule="exact"/>
      <w:jc w:val="center"/>
    </w:pPr>
    <w:rPr>
      <w:rFonts w:ascii="Century Gothic" w:hAnsi="Century Gothic"/>
      <w:w w:val="80"/>
      <w:sz w:val="18"/>
    </w:rPr>
  </w:style>
  <w:style w:type="paragraph" w:customStyle="1" w:styleId="17">
    <w:name w:val="SF表内文字（居左）"/>
    <w:basedOn w:val="16"/>
    <w:semiHidden/>
    <w:qFormat/>
    <w:uiPriority w:val="0"/>
    <w:pPr>
      <w:jc w:val="left"/>
    </w:pPr>
  </w:style>
  <w:style w:type="paragraph" w:customStyle="1" w:styleId="18">
    <w:name w:val="WPSOffice手动目录 1"/>
    <w:qFormat/>
    <w:uiPriority w:val="0"/>
    <w:rPr>
      <w:rFonts w:ascii="Times New Roman" w:hAnsi="Times New Roman" w:eastAsia="宋体" w:cs="Times New Roman"/>
      <w:lang w:val="en-US" w:eastAsia="zh-CN" w:bidi="ar-SA"/>
    </w:rPr>
  </w:style>
  <w:style w:type="paragraph" w:customStyle="1" w:styleId="1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0">
    <w:name w:val="font41"/>
    <w:basedOn w:val="11"/>
    <w:qFormat/>
    <w:uiPriority w:val="0"/>
    <w:rPr>
      <w:rFonts w:hint="eastAsia" w:ascii="宋体" w:hAnsi="宋体" w:eastAsia="宋体" w:cs="宋体"/>
      <w:color w:val="000000"/>
      <w:sz w:val="21"/>
      <w:szCs w:val="21"/>
      <w:u w:val="none"/>
    </w:rPr>
  </w:style>
  <w:style w:type="character" w:customStyle="1" w:styleId="21">
    <w:name w:val="font11"/>
    <w:basedOn w:val="11"/>
    <w:qFormat/>
    <w:uiPriority w:val="0"/>
    <w:rPr>
      <w:rFonts w:hint="eastAsia" w:ascii="宋体" w:hAnsi="宋体" w:eastAsia="宋体" w:cs="宋体"/>
      <w:color w:val="000000"/>
      <w:sz w:val="21"/>
      <w:szCs w:val="21"/>
      <w:u w:val="none"/>
    </w:rPr>
  </w:style>
  <w:style w:type="character" w:customStyle="1" w:styleId="22">
    <w:name w:val="批注框文本 Char"/>
    <w:basedOn w:val="11"/>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85545B-5C72-4C9B-9061-C6575FBFFDD2}">
  <ds:schemaRefs/>
</ds:datastoreItem>
</file>

<file path=docProps/app.xml><?xml version="1.0" encoding="utf-8"?>
<Properties xmlns="http://schemas.openxmlformats.org/officeDocument/2006/extended-properties" xmlns:vt="http://schemas.openxmlformats.org/officeDocument/2006/docPropsVTypes">
  <Template>Normal.dotm</Template>
  <Pages>34</Pages>
  <Words>3567</Words>
  <Characters>20334</Characters>
  <Lines>169</Lines>
  <Paragraphs>47</Paragraphs>
  <TotalTime>71</TotalTime>
  <ScaleCrop>false</ScaleCrop>
  <LinksUpToDate>false</LinksUpToDate>
  <CharactersWithSpaces>23854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2019-08-09T03:16:00Z</cp:lastPrinted>
  <dcterms:modified xsi:type="dcterms:W3CDTF">2019-12-06T03:42:11Z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