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26" w:rsidRDefault="00F82726">
      <w:pPr>
        <w:tabs>
          <w:tab w:val="center" w:pos="4156"/>
        </w:tabs>
        <w:spacing w:line="360" w:lineRule="auto"/>
        <w:jc w:val="center"/>
        <w:rPr>
          <w:rFonts w:ascii="方正行楷简体" w:eastAsia="方正行楷简体" w:hAnsi="方正行楷简体"/>
          <w:sz w:val="44"/>
          <w:szCs w:val="44"/>
        </w:rPr>
      </w:pPr>
    </w:p>
    <w:p w:rsidR="00F82726" w:rsidRDefault="004C22C1">
      <w:pPr>
        <w:tabs>
          <w:tab w:val="center" w:pos="4156"/>
        </w:tabs>
        <w:spacing w:line="360" w:lineRule="auto"/>
        <w:jc w:val="center"/>
        <w:rPr>
          <w:rFonts w:ascii="方正行楷简体" w:eastAsia="方正行楷简体" w:hAnsi="方正行楷简体"/>
          <w:sz w:val="48"/>
          <w:szCs w:val="48"/>
        </w:rPr>
      </w:pPr>
      <w:r>
        <w:rPr>
          <w:noProof/>
          <w:sz w:val="20"/>
        </w:rPr>
        <w:drawing>
          <wp:anchor distT="0" distB="0" distL="114300" distR="114300" simplePos="0" relativeHeight="251656704"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noChangeArrowheads="1"/>
                    </pic:cNvPicPr>
                  </pic:nvPicPr>
                  <pic:blipFill>
                    <a:blip r:embed="rId9" cstate="print"/>
                    <a:stretch>
                      <a:fillRect/>
                    </a:stretch>
                  </pic:blipFill>
                  <pic:spPr>
                    <a:xfrm>
                      <a:off x="0" y="0"/>
                      <a:ext cx="540385" cy="540385"/>
                    </a:xfrm>
                    <a:prstGeom prst="rect">
                      <a:avLst/>
                    </a:prstGeom>
                    <a:noFill/>
                    <a:ln cap="flat">
                      <a:noFill/>
                    </a:ln>
                  </pic:spPr>
                </pic:pic>
              </a:graphicData>
            </a:graphic>
          </wp:anchor>
        </w:drawing>
      </w:r>
      <w:r>
        <w:rPr>
          <w:rFonts w:ascii="方正行楷简体" w:eastAsia="方正行楷简体" w:hAnsi="方正行楷简体"/>
          <w:sz w:val="44"/>
          <w:szCs w:val="44"/>
        </w:rPr>
        <w:t xml:space="preserve">   </w:t>
      </w:r>
      <w:r>
        <w:rPr>
          <w:rFonts w:ascii="方正行楷简体" w:eastAsia="方正行楷简体" w:hAnsi="方正行楷简体"/>
          <w:sz w:val="44"/>
          <w:szCs w:val="44"/>
        </w:rPr>
        <w:t>晋城职业技术学院</w:t>
      </w:r>
    </w:p>
    <w:p w:rsidR="00F82726" w:rsidRDefault="004C22C1">
      <w:pPr>
        <w:spacing w:before="240"/>
        <w:jc w:val="center"/>
        <w:rPr>
          <w:rFonts w:ascii="黑体" w:eastAsia="黑体" w:hAnsi="黑体"/>
          <w:spacing w:val="79"/>
          <w:sz w:val="72"/>
          <w:szCs w:val="72"/>
        </w:rPr>
      </w:pPr>
      <w:r>
        <w:rPr>
          <w:rFonts w:ascii="黑体" w:eastAsia="黑体" w:hAnsi="黑体"/>
          <w:spacing w:val="79"/>
          <w:sz w:val="72"/>
          <w:szCs w:val="72"/>
        </w:rPr>
        <w:t>学前教育专业</w:t>
      </w:r>
    </w:p>
    <w:p w:rsidR="00F82726" w:rsidRDefault="004C22C1">
      <w:pPr>
        <w:spacing w:before="240"/>
        <w:jc w:val="center"/>
        <w:rPr>
          <w:rFonts w:ascii="黑体" w:eastAsia="黑体" w:hAnsi="黑体"/>
          <w:spacing w:val="79"/>
          <w:sz w:val="72"/>
          <w:szCs w:val="72"/>
        </w:rPr>
      </w:pPr>
      <w:r>
        <w:rPr>
          <w:rFonts w:ascii="黑体" w:eastAsia="黑体" w:hAnsi="黑体"/>
          <w:spacing w:val="79"/>
          <w:sz w:val="72"/>
          <w:szCs w:val="72"/>
        </w:rPr>
        <w:t>人才培养方案</w:t>
      </w:r>
    </w:p>
    <w:p w:rsidR="00F82726" w:rsidRDefault="00F82726">
      <w:pPr>
        <w:spacing w:line="360" w:lineRule="auto"/>
        <w:rPr>
          <w:rFonts w:ascii="宋体" w:hAnsi="宋体"/>
          <w:b/>
          <w:color w:val="000000"/>
          <w:sz w:val="32"/>
          <w:szCs w:val="32"/>
        </w:rPr>
      </w:pPr>
    </w:p>
    <w:p w:rsidR="00F82726" w:rsidRDefault="00F82726">
      <w:pPr>
        <w:spacing w:line="360" w:lineRule="auto"/>
        <w:rPr>
          <w:rFonts w:ascii="宋体" w:hAnsi="宋体"/>
          <w:b/>
          <w:color w:val="000000"/>
          <w:sz w:val="32"/>
          <w:szCs w:val="32"/>
        </w:rPr>
      </w:pPr>
    </w:p>
    <w:p w:rsidR="00F82726" w:rsidRDefault="00F82726">
      <w:pPr>
        <w:spacing w:line="360" w:lineRule="auto"/>
        <w:rPr>
          <w:rFonts w:ascii="宋体" w:hAnsi="宋体"/>
          <w:b/>
          <w:color w:val="000000"/>
          <w:sz w:val="32"/>
          <w:szCs w:val="32"/>
        </w:rPr>
      </w:pPr>
      <w:bookmarkStart w:id="0" w:name="_GoBack"/>
    </w:p>
    <w:bookmarkEnd w:id="0"/>
    <w:p w:rsidR="00F82726" w:rsidRDefault="004C22C1">
      <w:pPr>
        <w:spacing w:line="360" w:lineRule="auto"/>
        <w:ind w:firstLineChars="400" w:firstLine="1285"/>
        <w:rPr>
          <w:rFonts w:ascii="宋体" w:hAnsi="宋体"/>
          <w:b/>
          <w:color w:val="000000"/>
          <w:sz w:val="32"/>
          <w:szCs w:val="32"/>
        </w:rPr>
      </w:pPr>
      <w:r>
        <w:rPr>
          <w:rFonts w:ascii="宋体" w:hAnsi="宋体" w:hint="eastAsia"/>
          <w:b/>
          <w:color w:val="000000"/>
          <w:sz w:val="32"/>
          <w:szCs w:val="32"/>
        </w:rPr>
        <w:t xml:space="preserve"> </w:t>
      </w:r>
    </w:p>
    <w:p w:rsidR="00F82726" w:rsidRDefault="004C22C1">
      <w:pPr>
        <w:spacing w:line="720" w:lineRule="auto"/>
        <w:ind w:firstLineChars="400" w:firstLine="1285"/>
        <w:rPr>
          <w:rFonts w:ascii="宋体" w:hAnsi="宋体"/>
          <w:b/>
          <w:color w:val="000000"/>
          <w:sz w:val="32"/>
          <w:szCs w:val="32"/>
          <w:u w:val="single"/>
        </w:rPr>
      </w:pPr>
      <w:r>
        <w:rPr>
          <w:rFonts w:ascii="宋体" w:hAnsi="宋体" w:hint="eastAsia"/>
          <w:b/>
          <w:color w:val="000000"/>
          <w:sz w:val="32"/>
          <w:szCs w:val="32"/>
        </w:rPr>
        <w:t>修订人：</w:t>
      </w:r>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13100064998</w:t>
      </w:r>
    </w:p>
    <w:p w:rsidR="00F82726" w:rsidRDefault="004C22C1">
      <w:pPr>
        <w:spacing w:line="720" w:lineRule="auto"/>
        <w:ind w:firstLineChars="400" w:firstLine="1285"/>
        <w:rPr>
          <w:rFonts w:ascii="宋体" w:hAnsi="宋体"/>
          <w:b/>
          <w:color w:val="000000"/>
          <w:sz w:val="32"/>
          <w:szCs w:val="32"/>
          <w:u w:val="single"/>
        </w:rPr>
      </w:pPr>
      <w:r>
        <w:rPr>
          <w:rFonts w:ascii="宋体" w:hAnsi="宋体" w:hint="eastAsia"/>
          <w:b/>
          <w:color w:val="000000"/>
          <w:sz w:val="32"/>
          <w:szCs w:val="32"/>
        </w:rPr>
        <w:t>校验人：</w:t>
      </w:r>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13100064998</w:t>
      </w:r>
    </w:p>
    <w:p w:rsidR="00F82726" w:rsidRDefault="004C22C1">
      <w:pPr>
        <w:spacing w:line="720" w:lineRule="auto"/>
        <w:ind w:firstLineChars="400" w:firstLine="1285"/>
        <w:rPr>
          <w:rFonts w:ascii="宋体" w:hAnsi="宋体"/>
          <w:b/>
          <w:color w:val="000000"/>
          <w:sz w:val="32"/>
          <w:szCs w:val="32"/>
          <w:u w:val="single"/>
        </w:rPr>
      </w:pPr>
      <w:r>
        <w:rPr>
          <w:rFonts w:ascii="宋体" w:hAnsi="宋体" w:hint="eastAsia"/>
          <w:b/>
          <w:color w:val="000000"/>
          <w:sz w:val="32"/>
          <w:szCs w:val="32"/>
        </w:rPr>
        <w:t>审核人：</w:t>
      </w:r>
      <w:r>
        <w:rPr>
          <w:rFonts w:ascii="宋体" w:hAnsi="宋体" w:hint="eastAsia"/>
          <w:b/>
          <w:color w:val="000000"/>
          <w:sz w:val="32"/>
          <w:szCs w:val="32"/>
          <w:u w:val="single"/>
        </w:rPr>
        <w:t xml:space="preserve">         </w:t>
      </w:r>
      <w:r>
        <w:rPr>
          <w:rFonts w:ascii="宋体" w:hAnsi="宋体" w:hint="eastAsia"/>
          <w:b/>
          <w:color w:val="000000"/>
          <w:sz w:val="32"/>
          <w:szCs w:val="32"/>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18703560111</w:t>
      </w:r>
    </w:p>
    <w:p w:rsidR="00F82726" w:rsidRDefault="004C22C1">
      <w:pPr>
        <w:spacing w:line="720" w:lineRule="auto"/>
        <w:ind w:firstLineChars="400" w:firstLine="1285"/>
        <w:rPr>
          <w:rFonts w:ascii="宋体" w:hAnsi="宋体"/>
          <w:b/>
          <w:color w:val="000000"/>
          <w:sz w:val="32"/>
          <w:szCs w:val="32"/>
          <w:u w:val="single"/>
        </w:rPr>
      </w:pPr>
      <w:r>
        <w:rPr>
          <w:rFonts w:ascii="宋体" w:hAnsi="宋体" w:hint="eastAsia"/>
          <w:b/>
          <w:color w:val="000000"/>
          <w:sz w:val="32"/>
          <w:szCs w:val="32"/>
        </w:rPr>
        <w:t>教学主任：</w:t>
      </w:r>
      <w:r>
        <w:rPr>
          <w:rFonts w:ascii="宋体" w:hAnsi="宋体" w:hint="eastAsia"/>
          <w:b/>
          <w:color w:val="000000"/>
          <w:sz w:val="32"/>
          <w:szCs w:val="32"/>
          <w:u w:val="single"/>
        </w:rPr>
        <w:t xml:space="preserve">             </w:t>
      </w:r>
    </w:p>
    <w:p w:rsidR="00F82726" w:rsidRDefault="004C22C1">
      <w:pPr>
        <w:spacing w:line="720" w:lineRule="auto"/>
        <w:ind w:firstLineChars="400" w:firstLine="1285"/>
        <w:rPr>
          <w:rFonts w:ascii="宋体" w:hAnsi="宋体"/>
          <w:b/>
          <w:color w:val="000000"/>
          <w:sz w:val="32"/>
          <w:szCs w:val="32"/>
          <w:u w:val="single"/>
        </w:rPr>
      </w:pPr>
      <w:r>
        <w:rPr>
          <w:rFonts w:ascii="宋体" w:hAnsi="宋体" w:hint="eastAsia"/>
          <w:b/>
          <w:color w:val="000000"/>
          <w:sz w:val="32"/>
          <w:szCs w:val="32"/>
        </w:rPr>
        <w:t>系</w:t>
      </w:r>
      <w:r>
        <w:rPr>
          <w:rFonts w:ascii="宋体" w:hAnsi="宋体" w:hint="eastAsia"/>
          <w:b/>
          <w:color w:val="000000"/>
          <w:sz w:val="32"/>
          <w:szCs w:val="32"/>
        </w:rPr>
        <w:t xml:space="preserve"> </w:t>
      </w:r>
      <w:r>
        <w:rPr>
          <w:rFonts w:ascii="宋体" w:hAnsi="宋体" w:hint="eastAsia"/>
          <w:b/>
          <w:color w:val="000000"/>
          <w:sz w:val="32"/>
          <w:szCs w:val="32"/>
        </w:rPr>
        <w:t>主</w:t>
      </w:r>
      <w:r>
        <w:rPr>
          <w:rFonts w:ascii="宋体" w:hAnsi="宋体" w:hint="eastAsia"/>
          <w:b/>
          <w:color w:val="000000"/>
          <w:sz w:val="32"/>
          <w:szCs w:val="32"/>
        </w:rPr>
        <w:t xml:space="preserve"> </w:t>
      </w:r>
      <w:r>
        <w:rPr>
          <w:rFonts w:ascii="宋体" w:hAnsi="宋体" w:hint="eastAsia"/>
          <w:b/>
          <w:color w:val="000000"/>
          <w:sz w:val="32"/>
          <w:szCs w:val="32"/>
        </w:rPr>
        <w:t>任：</w:t>
      </w:r>
      <w:r>
        <w:rPr>
          <w:rFonts w:ascii="宋体" w:hAnsi="宋体" w:hint="eastAsia"/>
          <w:b/>
          <w:color w:val="000000"/>
          <w:sz w:val="32"/>
          <w:szCs w:val="32"/>
          <w:u w:val="single"/>
        </w:rPr>
        <w:t xml:space="preserve">             </w:t>
      </w:r>
    </w:p>
    <w:p w:rsidR="00F82726" w:rsidRDefault="00F82726">
      <w:pPr>
        <w:spacing w:line="720" w:lineRule="auto"/>
        <w:ind w:firstLineChars="400" w:firstLine="1285"/>
        <w:rPr>
          <w:rFonts w:ascii="宋体" w:hAnsi="宋体"/>
          <w:b/>
          <w:color w:val="000000"/>
          <w:sz w:val="32"/>
          <w:szCs w:val="32"/>
          <w:u w:val="single"/>
        </w:rPr>
      </w:pPr>
    </w:p>
    <w:p w:rsidR="00F82726" w:rsidRDefault="004C22C1">
      <w:pPr>
        <w:spacing w:before="120" w:after="120"/>
        <w:jc w:val="center"/>
        <w:rPr>
          <w:rFonts w:ascii="黑体" w:eastAsia="黑体" w:hAnsi="宋体"/>
          <w:color w:val="000000"/>
          <w:sz w:val="36"/>
          <w:szCs w:val="36"/>
        </w:rPr>
        <w:sectPr w:rsidR="00F82726">
          <w:footerReference w:type="default" r:id="rId10"/>
          <w:pgSz w:w="11906" w:h="16838"/>
          <w:pgMar w:top="1440" w:right="1800" w:bottom="1440" w:left="1800" w:header="851" w:footer="992" w:gutter="0"/>
          <w:pgNumType w:chapStyle="1"/>
          <w:cols w:space="720"/>
          <w:docGrid w:type="lines" w:linePitch="312"/>
        </w:sectPr>
      </w:pPr>
      <w:r>
        <w:rPr>
          <w:rFonts w:ascii="宋体" w:hAnsi="宋体" w:hint="eastAsia"/>
          <w:b/>
          <w:color w:val="000000"/>
          <w:sz w:val="32"/>
          <w:szCs w:val="32"/>
        </w:rPr>
        <w:t xml:space="preserve">     </w:t>
      </w:r>
      <w:r>
        <w:rPr>
          <w:rFonts w:ascii="宋体" w:hAnsi="宋体" w:hint="eastAsia"/>
          <w:b/>
          <w:color w:val="000000"/>
          <w:sz w:val="32"/>
          <w:szCs w:val="32"/>
        </w:rPr>
        <w:t>日</w:t>
      </w:r>
      <w:r>
        <w:rPr>
          <w:rFonts w:ascii="宋体" w:hAnsi="宋体" w:hint="eastAsia"/>
          <w:b/>
          <w:color w:val="000000"/>
          <w:sz w:val="32"/>
          <w:szCs w:val="32"/>
        </w:rPr>
        <w:t xml:space="preserve">    </w:t>
      </w:r>
      <w:r>
        <w:rPr>
          <w:rFonts w:ascii="宋体" w:hAnsi="宋体" w:hint="eastAsia"/>
          <w:b/>
          <w:color w:val="000000"/>
          <w:sz w:val="32"/>
          <w:szCs w:val="32"/>
        </w:rPr>
        <w:t>期：</w:t>
      </w:r>
      <w:r>
        <w:rPr>
          <w:rFonts w:ascii="黑体" w:eastAsia="黑体" w:hAnsi="宋体" w:hint="eastAsia"/>
          <w:color w:val="000000"/>
          <w:sz w:val="36"/>
          <w:szCs w:val="36"/>
        </w:rPr>
        <w:t>2019</w:t>
      </w:r>
      <w:r>
        <w:rPr>
          <w:rFonts w:ascii="黑体" w:eastAsia="黑体" w:hAnsi="宋体" w:hint="eastAsia"/>
          <w:color w:val="000000"/>
          <w:sz w:val="36"/>
          <w:szCs w:val="36"/>
        </w:rPr>
        <w:t>年</w:t>
      </w:r>
      <w:r>
        <w:rPr>
          <w:rFonts w:ascii="黑体" w:eastAsia="黑体" w:hAnsi="宋体" w:hint="eastAsia"/>
          <w:color w:val="000000"/>
          <w:sz w:val="36"/>
          <w:szCs w:val="36"/>
        </w:rPr>
        <w:t xml:space="preserve"> 12 </w:t>
      </w:r>
      <w:r>
        <w:rPr>
          <w:rFonts w:ascii="黑体" w:eastAsia="黑体" w:hAnsi="宋体" w:hint="eastAsia"/>
          <w:color w:val="000000"/>
          <w:sz w:val="36"/>
          <w:szCs w:val="36"/>
        </w:rPr>
        <w:t>月</w:t>
      </w:r>
      <w:r>
        <w:rPr>
          <w:rFonts w:ascii="黑体" w:eastAsia="黑体" w:hAnsi="宋体" w:hint="eastAsia"/>
          <w:color w:val="000000"/>
          <w:sz w:val="36"/>
          <w:szCs w:val="36"/>
        </w:rPr>
        <w:t xml:space="preserve"> 3  </w:t>
      </w:r>
      <w:r>
        <w:rPr>
          <w:rFonts w:ascii="黑体" w:eastAsia="黑体" w:hAnsi="宋体" w:hint="eastAsia"/>
          <w:color w:val="000000"/>
          <w:sz w:val="36"/>
          <w:szCs w:val="36"/>
        </w:rPr>
        <w:t>日（盖章）</w:t>
      </w:r>
    </w:p>
    <w:p w:rsidR="00F82726" w:rsidRDefault="004C22C1">
      <w:pPr>
        <w:spacing w:before="120" w:after="120"/>
        <w:jc w:val="center"/>
        <w:rPr>
          <w:rFonts w:ascii="宋体" w:hAnsi="宋体"/>
          <w:b/>
          <w:sz w:val="44"/>
          <w:szCs w:val="44"/>
        </w:rPr>
      </w:pPr>
      <w:r>
        <w:rPr>
          <w:rFonts w:ascii="宋体" w:hAnsi="宋体"/>
          <w:b/>
          <w:sz w:val="44"/>
          <w:szCs w:val="44"/>
        </w:rPr>
        <w:lastRenderedPageBreak/>
        <w:t>目</w:t>
      </w:r>
      <w:r>
        <w:rPr>
          <w:rFonts w:ascii="宋体" w:hAnsi="宋体"/>
          <w:b/>
          <w:sz w:val="44"/>
          <w:szCs w:val="44"/>
        </w:rPr>
        <w:t xml:space="preserve">    </w:t>
      </w:r>
      <w:r>
        <w:rPr>
          <w:rFonts w:ascii="宋体" w:hAnsi="宋体"/>
          <w:b/>
          <w:sz w:val="44"/>
          <w:szCs w:val="44"/>
        </w:rPr>
        <w:t>录</w:t>
      </w:r>
    </w:p>
    <w:p w:rsidR="00F82726" w:rsidRDefault="004C22C1">
      <w:pPr>
        <w:spacing w:line="500" w:lineRule="exact"/>
        <w:rPr>
          <w:rFonts w:ascii="楷体" w:eastAsia="楷体" w:hAnsi="楷体"/>
          <w:b/>
          <w:sz w:val="24"/>
          <w:szCs w:val="24"/>
        </w:rPr>
      </w:pPr>
      <w:r>
        <w:rPr>
          <w:rFonts w:ascii="楷体" w:eastAsia="楷体" w:hAnsi="楷体"/>
          <w:b/>
          <w:sz w:val="24"/>
          <w:szCs w:val="24"/>
        </w:rPr>
        <w:t>第一部分</w:t>
      </w:r>
      <w:r>
        <w:rPr>
          <w:rFonts w:ascii="楷体" w:eastAsia="楷体" w:hAnsi="楷体"/>
          <w:b/>
          <w:sz w:val="24"/>
          <w:szCs w:val="24"/>
        </w:rPr>
        <w:t xml:space="preserve"> </w:t>
      </w:r>
      <w:r>
        <w:rPr>
          <w:rFonts w:ascii="楷体" w:eastAsia="楷体" w:hAnsi="楷体"/>
          <w:b/>
          <w:sz w:val="24"/>
          <w:szCs w:val="24"/>
        </w:rPr>
        <w:t>学前教育专业人才培养方案</w:t>
      </w:r>
      <w:r>
        <w:rPr>
          <w:rFonts w:ascii="楷体" w:eastAsia="楷体" w:hAnsi="楷体"/>
          <w:sz w:val="24"/>
          <w:szCs w:val="24"/>
        </w:rPr>
        <w:t>……</w:t>
      </w:r>
      <w:proofErr w:type="gramStart"/>
      <w:r>
        <w:rPr>
          <w:rFonts w:ascii="楷体" w:eastAsia="楷体" w:hAnsi="楷体"/>
          <w:sz w:val="24"/>
          <w:szCs w:val="24"/>
        </w:rPr>
        <w:t>………………………………………</w:t>
      </w:r>
      <w:proofErr w:type="gramEnd"/>
      <w:r>
        <w:rPr>
          <w:rFonts w:ascii="楷体" w:eastAsia="楷体" w:hAnsi="楷体"/>
          <w:sz w:val="24"/>
          <w:szCs w:val="24"/>
        </w:rPr>
        <w:t>1</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一、专业名称与代码</w:t>
      </w:r>
      <w:r>
        <w:rPr>
          <w:rFonts w:ascii="楷体" w:eastAsia="楷体" w:hAnsi="楷体"/>
          <w:b/>
          <w:sz w:val="24"/>
          <w:szCs w:val="24"/>
        </w:rPr>
        <w:t>……</w:t>
      </w:r>
      <w:proofErr w:type="gramStart"/>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1</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二、招生对象</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1</w:t>
      </w:r>
    </w:p>
    <w:p w:rsidR="00F82726" w:rsidRDefault="004C22C1">
      <w:pPr>
        <w:spacing w:line="500" w:lineRule="exact"/>
        <w:rPr>
          <w:rFonts w:ascii="楷体" w:eastAsia="楷体" w:hAnsi="楷体"/>
          <w:b/>
          <w:sz w:val="24"/>
          <w:szCs w:val="24"/>
        </w:rPr>
      </w:pPr>
      <w:r>
        <w:rPr>
          <w:rFonts w:ascii="楷体" w:eastAsia="楷体" w:hAnsi="楷体"/>
          <w:b/>
          <w:sz w:val="24"/>
          <w:szCs w:val="24"/>
        </w:rPr>
        <w:t>第二部分</w:t>
      </w:r>
      <w:r>
        <w:rPr>
          <w:rFonts w:ascii="楷体" w:eastAsia="楷体" w:hAnsi="楷体"/>
          <w:b/>
          <w:sz w:val="24"/>
          <w:szCs w:val="24"/>
        </w:rPr>
        <w:t xml:space="preserve"> </w:t>
      </w:r>
      <w:r>
        <w:rPr>
          <w:rFonts w:ascii="楷体" w:eastAsia="楷体" w:hAnsi="楷体"/>
          <w:b/>
          <w:sz w:val="24"/>
          <w:szCs w:val="24"/>
        </w:rPr>
        <w:t>学前教育专业人才需求与专业建设调研报告</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2</w:t>
      </w:r>
      <w:r>
        <w:rPr>
          <w:rFonts w:ascii="楷体" w:eastAsia="楷体" w:hAnsi="楷体" w:hint="eastAsia"/>
          <w:b/>
          <w:sz w:val="24"/>
          <w:szCs w:val="24"/>
        </w:rPr>
        <w:t>2</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一、专业人才需求与专业建设调研基本思路与方法</w:t>
      </w:r>
      <w:r>
        <w:rPr>
          <w:rFonts w:ascii="楷体" w:eastAsia="楷体" w:hAnsi="楷体" w:hint="eastAsia"/>
          <w:b/>
          <w:sz w:val="24"/>
          <w:szCs w:val="24"/>
        </w:rPr>
        <w:t xml:space="preserve"> </w:t>
      </w:r>
      <w:r>
        <w:rPr>
          <w:rFonts w:ascii="楷体" w:eastAsia="楷体" w:hAnsi="楷体"/>
          <w:b/>
          <w:sz w:val="24"/>
          <w:szCs w:val="24"/>
        </w:rPr>
        <w:t>…</w:t>
      </w:r>
      <w:r>
        <w:rPr>
          <w:rFonts w:ascii="楷体" w:eastAsia="楷体" w:hAnsi="楷体"/>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2</w:t>
      </w:r>
      <w:r>
        <w:rPr>
          <w:rFonts w:ascii="楷体" w:eastAsia="楷体" w:hAnsi="楷体" w:hint="eastAsia"/>
          <w:b/>
          <w:sz w:val="24"/>
          <w:szCs w:val="24"/>
        </w:rPr>
        <w:t>2</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二、专业人才需求调研</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2</w:t>
      </w:r>
      <w:r>
        <w:rPr>
          <w:rFonts w:ascii="楷体" w:eastAsia="楷体" w:hAnsi="楷体" w:hint="eastAsia"/>
          <w:b/>
          <w:sz w:val="24"/>
          <w:szCs w:val="24"/>
        </w:rPr>
        <w:t>2</w:t>
      </w:r>
    </w:p>
    <w:p w:rsidR="00F82726" w:rsidRDefault="004C22C1">
      <w:pPr>
        <w:spacing w:line="500" w:lineRule="exact"/>
        <w:rPr>
          <w:rFonts w:ascii="楷体" w:eastAsia="楷体" w:hAnsi="楷体"/>
          <w:b/>
          <w:sz w:val="24"/>
          <w:szCs w:val="24"/>
        </w:rPr>
      </w:pPr>
      <w:r>
        <w:rPr>
          <w:rFonts w:ascii="楷体" w:eastAsia="楷体" w:hAnsi="楷体"/>
          <w:b/>
          <w:sz w:val="24"/>
          <w:szCs w:val="24"/>
        </w:rPr>
        <w:t>第三部分</w:t>
      </w:r>
      <w:r>
        <w:rPr>
          <w:rFonts w:ascii="楷体" w:eastAsia="楷体" w:hAnsi="楷体"/>
          <w:b/>
          <w:sz w:val="24"/>
          <w:szCs w:val="24"/>
        </w:rPr>
        <w:t xml:space="preserve"> </w:t>
      </w:r>
      <w:r>
        <w:rPr>
          <w:rFonts w:ascii="楷体" w:eastAsia="楷体" w:hAnsi="楷体"/>
          <w:b/>
          <w:sz w:val="24"/>
          <w:szCs w:val="24"/>
        </w:rPr>
        <w:t>学前教育专业职业岗位与工作任务分析报告</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27</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一、就业岗位</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27</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二、职业岗位分析</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27</w:t>
      </w:r>
    </w:p>
    <w:p w:rsidR="00F82726" w:rsidRDefault="004C22C1">
      <w:pPr>
        <w:spacing w:line="500" w:lineRule="exact"/>
        <w:rPr>
          <w:rFonts w:ascii="楷体" w:eastAsia="楷体" w:hAnsi="楷体"/>
          <w:b/>
          <w:sz w:val="24"/>
          <w:szCs w:val="24"/>
        </w:rPr>
      </w:pPr>
      <w:r>
        <w:rPr>
          <w:rFonts w:ascii="楷体" w:eastAsia="楷体" w:hAnsi="楷体"/>
          <w:b/>
          <w:sz w:val="24"/>
          <w:szCs w:val="24"/>
        </w:rPr>
        <w:t>第四部分</w:t>
      </w:r>
      <w:r>
        <w:rPr>
          <w:rFonts w:ascii="楷体" w:eastAsia="楷体" w:hAnsi="楷体"/>
          <w:b/>
          <w:sz w:val="24"/>
          <w:szCs w:val="24"/>
        </w:rPr>
        <w:t xml:space="preserve"> </w:t>
      </w:r>
      <w:r>
        <w:rPr>
          <w:rFonts w:ascii="楷体" w:eastAsia="楷体" w:hAnsi="楷体"/>
          <w:b/>
          <w:sz w:val="24"/>
          <w:szCs w:val="24"/>
        </w:rPr>
        <w:t>学前教育专业核心课程标准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b/>
          <w:sz w:val="24"/>
          <w:szCs w:val="24"/>
        </w:rPr>
        <w:t>34</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一、《</w:t>
      </w:r>
      <w:r>
        <w:rPr>
          <w:rFonts w:ascii="楷体" w:eastAsia="楷体" w:hAnsi="楷体" w:hint="eastAsia"/>
          <w:b/>
          <w:sz w:val="24"/>
          <w:szCs w:val="24"/>
        </w:rPr>
        <w:t>学前儿童卫生与保健</w:t>
      </w:r>
      <w:r>
        <w:rPr>
          <w:rFonts w:ascii="楷体" w:eastAsia="楷体" w:hAnsi="楷体"/>
          <w:b/>
          <w:sz w:val="24"/>
          <w:szCs w:val="24"/>
        </w:rPr>
        <w:t>》核心课程标准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34</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二、《幼儿</w:t>
      </w:r>
      <w:r>
        <w:rPr>
          <w:rFonts w:ascii="楷体" w:eastAsia="楷体" w:hAnsi="楷体" w:hint="eastAsia"/>
          <w:b/>
          <w:sz w:val="24"/>
          <w:szCs w:val="24"/>
        </w:rPr>
        <w:t>健康</w:t>
      </w:r>
      <w:r>
        <w:rPr>
          <w:rFonts w:ascii="楷体" w:eastAsia="楷体" w:hAnsi="楷体"/>
          <w:b/>
          <w:sz w:val="24"/>
          <w:szCs w:val="24"/>
        </w:rPr>
        <w:t>教育活动设计》核心课程标准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39</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三、《幼儿语言教育活动设计》核心课程标准</w:t>
      </w:r>
      <w:r>
        <w:rPr>
          <w:rFonts w:ascii="楷体" w:eastAsia="楷体" w:hAnsi="楷体" w:hint="eastAsia"/>
          <w:b/>
          <w:sz w:val="24"/>
          <w:szCs w:val="24"/>
        </w:rPr>
        <w:t xml:space="preserve"> </w:t>
      </w:r>
      <w:r>
        <w:rPr>
          <w:rFonts w:ascii="楷体" w:eastAsia="楷体" w:hAnsi="楷体"/>
          <w:b/>
          <w:sz w:val="24"/>
          <w:szCs w:val="24"/>
        </w:rPr>
        <w:t>…</w:t>
      </w:r>
      <w:r>
        <w:rPr>
          <w:rFonts w:ascii="楷体" w:eastAsia="楷体" w:hAnsi="楷体"/>
          <w:sz w:val="24"/>
          <w:szCs w:val="24"/>
        </w:rPr>
        <w:t>…</w:t>
      </w:r>
      <w:proofErr w:type="gramStart"/>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43</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四、《学前</w:t>
      </w:r>
      <w:r>
        <w:rPr>
          <w:rFonts w:ascii="楷体" w:eastAsia="楷体" w:hAnsi="楷体" w:hint="eastAsia"/>
          <w:b/>
          <w:sz w:val="24"/>
          <w:szCs w:val="24"/>
        </w:rPr>
        <w:t>儿童</w:t>
      </w:r>
      <w:r>
        <w:rPr>
          <w:rFonts w:ascii="楷体" w:eastAsia="楷体" w:hAnsi="楷体"/>
          <w:b/>
          <w:sz w:val="24"/>
          <w:szCs w:val="24"/>
        </w:rPr>
        <w:t>教育学》核心课程标准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47</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五、《</w:t>
      </w:r>
      <w:r>
        <w:rPr>
          <w:rFonts w:ascii="楷体" w:eastAsia="楷体" w:hAnsi="楷体" w:hint="eastAsia"/>
          <w:b/>
          <w:sz w:val="24"/>
          <w:szCs w:val="24"/>
        </w:rPr>
        <w:t>学前儿童</w:t>
      </w:r>
      <w:r>
        <w:rPr>
          <w:rFonts w:ascii="楷体" w:eastAsia="楷体" w:hAnsi="楷体"/>
          <w:b/>
          <w:sz w:val="24"/>
          <w:szCs w:val="24"/>
        </w:rPr>
        <w:t>心理学》核心课程标准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53</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六、《幼儿科学教育活动设计》核心课程标准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sz w:val="24"/>
          <w:szCs w:val="24"/>
        </w:rPr>
        <w:t>5</w:t>
      </w:r>
      <w:r>
        <w:rPr>
          <w:rFonts w:ascii="楷体" w:eastAsia="楷体" w:hAnsi="楷体"/>
          <w:b/>
          <w:sz w:val="24"/>
          <w:szCs w:val="24"/>
        </w:rPr>
        <w:t>5</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七、《幼儿社会教育活动设计与实施》核心课程标准</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58</w:t>
      </w:r>
    </w:p>
    <w:p w:rsidR="00F82726" w:rsidRDefault="004C22C1">
      <w:pPr>
        <w:spacing w:line="500" w:lineRule="exact"/>
        <w:rPr>
          <w:rFonts w:ascii="楷体" w:eastAsia="楷体" w:hAnsi="楷体"/>
          <w:b/>
          <w:sz w:val="24"/>
          <w:szCs w:val="24"/>
        </w:rPr>
      </w:pPr>
      <w:r>
        <w:rPr>
          <w:rFonts w:ascii="楷体" w:eastAsia="楷体" w:hAnsi="楷体"/>
          <w:b/>
          <w:sz w:val="24"/>
          <w:szCs w:val="24"/>
        </w:rPr>
        <w:t>第五部分</w:t>
      </w:r>
      <w:r>
        <w:rPr>
          <w:rFonts w:ascii="楷体" w:eastAsia="楷体" w:hAnsi="楷体"/>
          <w:b/>
          <w:sz w:val="24"/>
          <w:szCs w:val="24"/>
        </w:rPr>
        <w:t xml:space="preserve"> </w:t>
      </w:r>
      <w:r>
        <w:rPr>
          <w:rFonts w:ascii="楷体" w:eastAsia="楷体" w:hAnsi="楷体"/>
          <w:b/>
          <w:sz w:val="24"/>
          <w:szCs w:val="24"/>
        </w:rPr>
        <w:t>学前教育专业教学实施保障方案</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一、人才培养方案的实施与保障</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62</w:t>
      </w:r>
    </w:p>
    <w:p w:rsidR="00F82726" w:rsidRDefault="004C22C1">
      <w:pPr>
        <w:spacing w:line="500" w:lineRule="exact"/>
        <w:ind w:firstLine="361"/>
        <w:rPr>
          <w:rFonts w:ascii="楷体" w:eastAsia="楷体" w:hAnsi="楷体"/>
          <w:b/>
          <w:sz w:val="24"/>
          <w:szCs w:val="24"/>
        </w:rPr>
      </w:pPr>
      <w:r>
        <w:rPr>
          <w:rFonts w:ascii="楷体" w:eastAsia="楷体" w:hAnsi="楷体"/>
          <w:b/>
          <w:sz w:val="24"/>
          <w:szCs w:val="24"/>
        </w:rPr>
        <w:t>二、双</w:t>
      </w:r>
      <w:proofErr w:type="gramStart"/>
      <w:r>
        <w:rPr>
          <w:rFonts w:ascii="楷体" w:eastAsia="楷体" w:hAnsi="楷体"/>
          <w:b/>
          <w:sz w:val="24"/>
          <w:szCs w:val="24"/>
        </w:rPr>
        <w:t>师教学</w:t>
      </w:r>
      <w:proofErr w:type="gramEnd"/>
      <w:r>
        <w:rPr>
          <w:rFonts w:ascii="楷体" w:eastAsia="楷体" w:hAnsi="楷体"/>
          <w:b/>
          <w:sz w:val="24"/>
          <w:szCs w:val="24"/>
        </w:rPr>
        <w:t>团队建设的保障</w:t>
      </w:r>
      <w:r>
        <w:rPr>
          <w:rFonts w:ascii="楷体" w:eastAsia="楷体" w:hAnsi="楷体" w:hint="eastAsia"/>
          <w:b/>
          <w:sz w:val="24"/>
          <w:szCs w:val="24"/>
        </w:rPr>
        <w:t xml:space="preserve"> </w:t>
      </w:r>
      <w:r>
        <w:rPr>
          <w:rFonts w:ascii="楷体" w:eastAsia="楷体" w:hAnsi="楷体"/>
          <w:b/>
          <w:sz w:val="24"/>
          <w:szCs w:val="24"/>
        </w:rPr>
        <w:t>……</w:t>
      </w:r>
      <w:proofErr w:type="gramStart"/>
      <w:r>
        <w:rPr>
          <w:rFonts w:ascii="楷体" w:eastAsia="楷体" w:hAnsi="楷体"/>
          <w:b/>
          <w:sz w:val="24"/>
          <w:szCs w:val="24"/>
        </w:rPr>
        <w:t>………………………………</w:t>
      </w:r>
      <w:r>
        <w:rPr>
          <w:rFonts w:ascii="楷体" w:eastAsia="楷体" w:hAnsi="楷体"/>
          <w:sz w:val="24"/>
          <w:szCs w:val="24"/>
        </w:rPr>
        <w:t>…………</w:t>
      </w:r>
      <w:proofErr w:type="gramEnd"/>
      <w:r>
        <w:rPr>
          <w:rFonts w:ascii="楷体" w:eastAsia="楷体" w:hAnsi="楷体" w:hint="eastAsia"/>
          <w:b/>
          <w:sz w:val="24"/>
          <w:szCs w:val="24"/>
        </w:rPr>
        <w:t>63</w:t>
      </w:r>
    </w:p>
    <w:p w:rsidR="00F82726" w:rsidRDefault="00F82726">
      <w:pPr>
        <w:rPr>
          <w:rFonts w:ascii="楷体" w:eastAsia="楷体" w:hAnsi="楷体"/>
          <w:b/>
          <w:sz w:val="24"/>
          <w:szCs w:val="24"/>
        </w:rPr>
      </w:pPr>
    </w:p>
    <w:p w:rsidR="00F82726" w:rsidRDefault="00F82726">
      <w:pPr>
        <w:rPr>
          <w:rFonts w:ascii="楷体" w:eastAsia="楷体" w:hAnsi="楷体"/>
          <w:b/>
          <w:sz w:val="24"/>
          <w:szCs w:val="24"/>
        </w:rPr>
        <w:sectPr w:rsidR="00F82726">
          <w:footerReference w:type="default" r:id="rId11"/>
          <w:pgSz w:w="11906" w:h="16838"/>
          <w:pgMar w:top="1440" w:right="1800" w:bottom="1440" w:left="1800" w:header="851" w:footer="992" w:gutter="0"/>
          <w:pgNumType w:start="1" w:chapStyle="1"/>
          <w:cols w:space="720"/>
          <w:docGrid w:type="lines" w:linePitch="312"/>
        </w:sectPr>
      </w:pPr>
    </w:p>
    <w:p w:rsidR="00F82726" w:rsidRDefault="00F82726">
      <w:pPr>
        <w:rPr>
          <w:rFonts w:ascii="楷体" w:eastAsia="楷体" w:hAnsi="楷体"/>
          <w:b/>
          <w:sz w:val="24"/>
          <w:szCs w:val="24"/>
        </w:rPr>
      </w:pPr>
    </w:p>
    <w:p w:rsidR="00F82726" w:rsidRDefault="004C22C1">
      <w:pPr>
        <w:spacing w:after="120" w:line="360" w:lineRule="auto"/>
        <w:jc w:val="center"/>
        <w:rPr>
          <w:rFonts w:ascii="黑体" w:eastAsia="黑体" w:hAnsi="黑体"/>
          <w:sz w:val="44"/>
          <w:szCs w:val="44"/>
        </w:rPr>
      </w:pPr>
      <w:r>
        <w:rPr>
          <w:rFonts w:ascii="黑体" w:eastAsia="黑体" w:hAnsi="黑体"/>
          <w:sz w:val="36"/>
          <w:szCs w:val="36"/>
        </w:rPr>
        <w:t>第一部分</w:t>
      </w:r>
      <w:r>
        <w:rPr>
          <w:rFonts w:ascii="黑体" w:eastAsia="黑体" w:hAnsi="黑体" w:hint="eastAsia"/>
          <w:sz w:val="36"/>
          <w:szCs w:val="36"/>
        </w:rPr>
        <w:t xml:space="preserve"> </w:t>
      </w:r>
      <w:r>
        <w:rPr>
          <w:rFonts w:ascii="黑体" w:eastAsia="黑体" w:hAnsi="黑体"/>
          <w:sz w:val="36"/>
          <w:szCs w:val="36"/>
        </w:rPr>
        <w:t xml:space="preserve"> </w:t>
      </w:r>
      <w:r>
        <w:rPr>
          <w:rFonts w:ascii="黑体" w:eastAsia="黑体" w:hAnsi="黑体"/>
          <w:sz w:val="36"/>
          <w:szCs w:val="36"/>
        </w:rPr>
        <w:t>学前教育专业人才培养方案</w:t>
      </w:r>
    </w:p>
    <w:p w:rsidR="00F82726" w:rsidRDefault="00F82726">
      <w:pPr>
        <w:spacing w:line="360" w:lineRule="auto"/>
        <w:ind w:firstLine="538"/>
        <w:rPr>
          <w:rFonts w:ascii="黑体" w:eastAsia="黑体" w:hAnsi="黑体"/>
          <w:sz w:val="32"/>
          <w:szCs w:val="32"/>
        </w:rPr>
      </w:pPr>
    </w:p>
    <w:p w:rsidR="00F82726" w:rsidRDefault="004C22C1">
      <w:pPr>
        <w:spacing w:line="360" w:lineRule="auto"/>
        <w:ind w:firstLine="538"/>
        <w:rPr>
          <w:rFonts w:ascii="黑体" w:eastAsia="黑体" w:hAnsi="黑体"/>
          <w:sz w:val="32"/>
          <w:szCs w:val="32"/>
        </w:rPr>
      </w:pPr>
      <w:r>
        <w:rPr>
          <w:rFonts w:ascii="黑体" w:eastAsia="黑体" w:hAnsi="黑体"/>
          <w:sz w:val="32"/>
          <w:szCs w:val="32"/>
        </w:rPr>
        <w:t>一、专业名称与代码</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专业名称：学前教育</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专业代码：</w:t>
      </w:r>
      <w:r>
        <w:rPr>
          <w:rFonts w:ascii="仿宋_GB2312" w:eastAsia="仿宋_GB2312" w:hAnsi="仿宋_GB2312"/>
          <w:sz w:val="30"/>
          <w:szCs w:val="30"/>
        </w:rPr>
        <w:t>670102K</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二、招生对象</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普通初中毕业生</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三、学制与学历</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hint="eastAsia"/>
          <w:sz w:val="30"/>
          <w:szCs w:val="30"/>
        </w:rPr>
        <w:t>学制：五年一贯制</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hint="eastAsia"/>
          <w:sz w:val="30"/>
          <w:szCs w:val="30"/>
        </w:rPr>
        <w:t>学历：</w:t>
      </w:r>
      <w:r>
        <w:rPr>
          <w:rFonts w:ascii="仿宋_GB2312" w:eastAsia="仿宋_GB2312" w:hAnsi="仿宋_GB2312"/>
          <w:sz w:val="30"/>
          <w:szCs w:val="30"/>
        </w:rPr>
        <w:t>专科</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四、就业面向</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本专业学生毕业后可在幼儿园从事幼儿教育的教师、托幼机构从事保教工作的教师，学前教育行政工作以及其他有关机构的教育教学工作。</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五、培养目标与规格要求</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（一）专业培养目标</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本专业培养坚持以习近平新时代中国特色社会主义思想为指导，适应</w:t>
      </w:r>
      <w:r>
        <w:rPr>
          <w:rFonts w:ascii="仿宋_GB2312" w:eastAsia="仿宋_GB2312" w:hAnsi="仿宋_GB2312" w:hint="eastAsia"/>
          <w:sz w:val="30"/>
          <w:szCs w:val="30"/>
        </w:rPr>
        <w:t>中国特色</w:t>
      </w:r>
      <w:r>
        <w:rPr>
          <w:rFonts w:ascii="仿宋_GB2312" w:eastAsia="仿宋_GB2312" w:hAnsi="仿宋_GB2312"/>
          <w:sz w:val="30"/>
          <w:szCs w:val="30"/>
        </w:rPr>
        <w:t>社会主义</w:t>
      </w:r>
      <w:r>
        <w:rPr>
          <w:rFonts w:ascii="仿宋_GB2312" w:eastAsia="仿宋_GB2312" w:hAnsi="仿宋_GB2312" w:hint="eastAsia"/>
          <w:sz w:val="30"/>
          <w:szCs w:val="30"/>
        </w:rPr>
        <w:t>现代化建设要求的，</w:t>
      </w:r>
      <w:r>
        <w:rPr>
          <w:rFonts w:ascii="仿宋_GB2312" w:eastAsia="仿宋_GB2312" w:hAnsi="仿宋_GB2312"/>
          <w:sz w:val="30"/>
          <w:szCs w:val="30"/>
        </w:rPr>
        <w:t>德、智、体、美全面发展的</w:t>
      </w:r>
      <w:r>
        <w:rPr>
          <w:rFonts w:ascii="仿宋_GB2312" w:eastAsia="仿宋_GB2312" w:hAnsi="仿宋_GB2312" w:hint="eastAsia"/>
          <w:sz w:val="30"/>
          <w:szCs w:val="30"/>
        </w:rPr>
        <w:t>，</w:t>
      </w:r>
      <w:proofErr w:type="gramStart"/>
      <w:r>
        <w:rPr>
          <w:rFonts w:ascii="仿宋_GB2312" w:eastAsia="仿宋_GB2312" w:hAnsi="仿宋_GB2312"/>
          <w:sz w:val="30"/>
          <w:szCs w:val="30"/>
        </w:rPr>
        <w:t>践行</w:t>
      </w:r>
      <w:proofErr w:type="gramEnd"/>
      <w:r>
        <w:rPr>
          <w:rFonts w:ascii="仿宋_GB2312" w:eastAsia="仿宋_GB2312" w:hAnsi="仿宋_GB2312"/>
          <w:sz w:val="30"/>
          <w:szCs w:val="30"/>
        </w:rPr>
        <w:t>新时代中国特色社会主义核心价值观</w:t>
      </w:r>
      <w:r>
        <w:rPr>
          <w:rFonts w:ascii="仿宋_GB2312" w:eastAsia="仿宋_GB2312" w:hAnsi="仿宋_GB2312" w:hint="eastAsia"/>
          <w:sz w:val="30"/>
          <w:szCs w:val="30"/>
        </w:rPr>
        <w:t>的</w:t>
      </w:r>
      <w:r>
        <w:rPr>
          <w:rFonts w:ascii="仿宋_GB2312" w:eastAsia="仿宋_GB2312" w:hAnsi="仿宋_GB2312"/>
          <w:sz w:val="30"/>
          <w:szCs w:val="30"/>
        </w:rPr>
        <w:t>，具有良好的教师职</w:t>
      </w:r>
      <w:r>
        <w:rPr>
          <w:rFonts w:ascii="仿宋_GB2312" w:eastAsia="仿宋_GB2312" w:hAnsi="仿宋_GB2312"/>
          <w:sz w:val="30"/>
          <w:szCs w:val="30"/>
        </w:rPr>
        <w:t>业道德、先进的幼儿教育理念与较扎实的科学人文素养，具有较强的幼儿研究与支持能力、幼儿</w:t>
      </w:r>
      <w:proofErr w:type="gramStart"/>
      <w:r>
        <w:rPr>
          <w:rFonts w:ascii="仿宋_GB2312" w:eastAsia="仿宋_GB2312" w:hAnsi="仿宋_GB2312"/>
          <w:sz w:val="30"/>
          <w:szCs w:val="30"/>
        </w:rPr>
        <w:t>保育与</w:t>
      </w:r>
      <w:proofErr w:type="gramEnd"/>
      <w:r>
        <w:rPr>
          <w:rFonts w:ascii="仿宋_GB2312" w:eastAsia="仿宋_GB2312" w:hAnsi="仿宋_GB2312"/>
          <w:sz w:val="30"/>
          <w:szCs w:val="30"/>
        </w:rPr>
        <w:t>教育能力</w:t>
      </w:r>
      <w:r>
        <w:rPr>
          <w:rFonts w:ascii="仿宋_GB2312" w:eastAsia="仿宋_GB2312" w:hAnsi="仿宋_GB2312"/>
          <w:sz w:val="30"/>
          <w:szCs w:val="30"/>
        </w:rPr>
        <w:lastRenderedPageBreak/>
        <w:t>以及教学反思能力，能在复杂保教情境中灵活运用教育策略的实践智慧型幼儿园教师，获得相关基本专业知识和技能训练，具有创新精神和实践能力的高端技能型专门人才。</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（二）人才培养规格要求和知识、能力、素质结构</w:t>
      </w:r>
    </w:p>
    <w:p w:rsidR="00F82726" w:rsidRDefault="004C22C1">
      <w:pPr>
        <w:spacing w:line="360" w:lineRule="auto"/>
        <w:ind w:firstLine="602"/>
        <w:rPr>
          <w:rFonts w:ascii="仿宋_GB2312" w:eastAsia="仿宋_GB2312" w:hAnsi="仿宋_GB2312"/>
          <w:b/>
          <w:sz w:val="30"/>
          <w:szCs w:val="30"/>
        </w:rPr>
      </w:pPr>
      <w:r>
        <w:rPr>
          <w:rFonts w:ascii="仿宋_GB2312" w:eastAsia="仿宋_GB2312" w:hAnsi="仿宋_GB2312"/>
          <w:b/>
          <w:sz w:val="30"/>
          <w:szCs w:val="30"/>
        </w:rPr>
        <w:t>1.</w:t>
      </w:r>
      <w:r>
        <w:rPr>
          <w:rFonts w:ascii="仿宋_GB2312" w:eastAsia="仿宋_GB2312" w:hAnsi="仿宋_GB2312"/>
          <w:b/>
          <w:sz w:val="30"/>
          <w:szCs w:val="30"/>
        </w:rPr>
        <w:t>培养规格</w:t>
      </w:r>
      <w:r>
        <w:rPr>
          <w:rFonts w:ascii="仿宋_GB2312" w:eastAsia="仿宋_GB2312" w:hAnsi="仿宋_GB2312"/>
          <w:b/>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本专业</w:t>
      </w:r>
      <w:r>
        <w:rPr>
          <w:rFonts w:ascii="仿宋_GB2312" w:eastAsia="仿宋_GB2312" w:hAnsi="仿宋_GB2312"/>
          <w:sz w:val="30"/>
          <w:szCs w:val="30"/>
        </w:rPr>
        <w:t>培养坚持以习近平新时代中国特色社会主义思想为指导，</w:t>
      </w:r>
      <w:r>
        <w:rPr>
          <w:rFonts w:ascii="仿宋_GB2312" w:eastAsia="仿宋_GB2312" w:hAnsi="仿宋_GB2312"/>
          <w:sz w:val="30"/>
          <w:szCs w:val="30"/>
        </w:rPr>
        <w:t>适应</w:t>
      </w:r>
      <w:r>
        <w:rPr>
          <w:rFonts w:ascii="仿宋_GB2312" w:eastAsia="仿宋_GB2312" w:hAnsi="仿宋_GB2312" w:hint="eastAsia"/>
          <w:sz w:val="30"/>
          <w:szCs w:val="30"/>
        </w:rPr>
        <w:t>中国特色</w:t>
      </w:r>
      <w:r>
        <w:rPr>
          <w:rFonts w:ascii="仿宋_GB2312" w:eastAsia="仿宋_GB2312" w:hAnsi="仿宋_GB2312"/>
          <w:sz w:val="30"/>
          <w:szCs w:val="30"/>
        </w:rPr>
        <w:t>社会主义现代化建设需要</w:t>
      </w:r>
      <w:r>
        <w:rPr>
          <w:rFonts w:ascii="仿宋_GB2312" w:eastAsia="仿宋_GB2312" w:hAnsi="仿宋_GB2312" w:hint="eastAsia"/>
          <w:sz w:val="30"/>
          <w:szCs w:val="30"/>
        </w:rPr>
        <w:t>的，</w:t>
      </w:r>
      <w:r>
        <w:rPr>
          <w:rFonts w:ascii="仿宋_GB2312" w:eastAsia="仿宋_GB2312" w:hAnsi="仿宋_GB2312"/>
          <w:sz w:val="30"/>
          <w:szCs w:val="30"/>
        </w:rPr>
        <w:t>德、智、体、美全面发展的，能</w:t>
      </w:r>
      <w:proofErr w:type="gramStart"/>
      <w:r>
        <w:rPr>
          <w:rFonts w:ascii="仿宋_GB2312" w:eastAsia="仿宋_GB2312" w:hAnsi="仿宋_GB2312"/>
          <w:sz w:val="30"/>
          <w:szCs w:val="30"/>
        </w:rPr>
        <w:t>践行</w:t>
      </w:r>
      <w:proofErr w:type="gramEnd"/>
      <w:r>
        <w:rPr>
          <w:rFonts w:ascii="仿宋_GB2312" w:eastAsia="仿宋_GB2312" w:hAnsi="仿宋_GB2312"/>
          <w:sz w:val="30"/>
          <w:szCs w:val="30"/>
        </w:rPr>
        <w:t>新时代社会主义核心价值观的，在幼儿教育工作领域具有良好的教师职业道德、先进的学前教育理念和科学人文素养，有保教研究、幼儿教育、幼儿园一日生活管理、幼儿活动设计与组织、沟通与合作、创新和实践能力的高端技能型幼儿园教师专门人才</w:t>
      </w:r>
      <w:r>
        <w:rPr>
          <w:rFonts w:ascii="仿宋_GB2312" w:eastAsia="仿宋_GB2312" w:hAnsi="仿宋_GB2312" w:hint="eastAsia"/>
          <w:sz w:val="30"/>
          <w:szCs w:val="30"/>
        </w:rPr>
        <w:t>。</w:t>
      </w:r>
    </w:p>
    <w:p w:rsidR="00F82726" w:rsidRDefault="004C22C1">
      <w:pPr>
        <w:spacing w:line="360" w:lineRule="auto"/>
        <w:ind w:firstLine="602"/>
        <w:rPr>
          <w:rFonts w:ascii="仿宋_GB2312" w:eastAsia="仿宋_GB2312" w:hAnsi="仿宋_GB2312"/>
          <w:b/>
          <w:sz w:val="30"/>
          <w:szCs w:val="30"/>
        </w:rPr>
      </w:pPr>
      <w:r>
        <w:rPr>
          <w:rFonts w:ascii="仿宋_GB2312" w:eastAsia="仿宋_GB2312" w:hAnsi="仿宋_GB2312"/>
          <w:b/>
          <w:sz w:val="30"/>
          <w:szCs w:val="30"/>
        </w:rPr>
        <w:t>2.</w:t>
      </w:r>
      <w:r>
        <w:rPr>
          <w:rFonts w:ascii="仿宋_GB2312" w:eastAsia="仿宋_GB2312" w:hAnsi="仿宋_GB2312"/>
          <w:b/>
          <w:sz w:val="30"/>
          <w:szCs w:val="30"/>
        </w:rPr>
        <w:t>知识、能力、素质结构</w:t>
      </w:r>
    </w:p>
    <w:p w:rsidR="00F82726" w:rsidRDefault="004C22C1">
      <w:pPr>
        <w:spacing w:line="360" w:lineRule="auto"/>
        <w:ind w:firstLine="600"/>
        <w:rPr>
          <w:rFonts w:hAnsi="宋体"/>
        </w:rPr>
      </w:pPr>
      <w:r>
        <w:rPr>
          <w:rFonts w:ascii="仿宋_GB2312" w:eastAsia="仿宋_GB2312" w:hAnsi="仿宋_GB2312"/>
          <w:sz w:val="30"/>
          <w:szCs w:val="30"/>
        </w:rPr>
        <w:t>具有良好幼儿发展知识、幼儿保育和教育知识、</w:t>
      </w:r>
      <w:proofErr w:type="gramStart"/>
      <w:r>
        <w:rPr>
          <w:rFonts w:ascii="仿宋_GB2312" w:eastAsia="仿宋_GB2312" w:hAnsi="仿宋_GB2312"/>
          <w:sz w:val="30"/>
          <w:szCs w:val="30"/>
        </w:rPr>
        <w:t>通识性知识</w:t>
      </w:r>
      <w:proofErr w:type="gramEnd"/>
      <w:r>
        <w:rPr>
          <w:rFonts w:ascii="仿宋_GB2312" w:eastAsia="仿宋_GB2312" w:hAnsi="仿宋_GB2312"/>
          <w:sz w:val="30"/>
          <w:szCs w:val="30"/>
        </w:rPr>
        <w:t>；具有环境的创设与利用、一日生活的组织与保育、游戏活动的支持与引导、教育活动的计划与实施、激励与评价、沟通与合作、反思与发展能力；具有良好的思想政治素质、较完备的科学人文素质、</w:t>
      </w:r>
      <w:r>
        <w:rPr>
          <w:rFonts w:ascii="仿宋_GB2312" w:eastAsia="仿宋_GB2312" w:hAnsi="仿宋_GB2312"/>
          <w:sz w:val="30"/>
          <w:szCs w:val="30"/>
        </w:rPr>
        <w:t>全面的专业道德和理念及健康身心素质。</w:t>
      </w:r>
    </w:p>
    <w:p w:rsidR="00F82726" w:rsidRDefault="004C22C1">
      <w:pPr>
        <w:spacing w:line="360" w:lineRule="auto"/>
        <w:ind w:firstLine="602"/>
        <w:rPr>
          <w:rFonts w:ascii="仿宋_GB2312" w:eastAsia="仿宋_GB2312" w:hAnsi="仿宋_GB2312"/>
          <w:sz w:val="30"/>
          <w:szCs w:val="30"/>
        </w:rPr>
      </w:pPr>
      <w:r>
        <w:rPr>
          <w:rFonts w:ascii="仿宋_GB2312" w:eastAsia="仿宋_GB2312" w:hAnsi="仿宋_GB2312"/>
          <w:b/>
          <w:sz w:val="30"/>
          <w:szCs w:val="30"/>
        </w:rPr>
        <w:t>3.</w:t>
      </w:r>
      <w:r>
        <w:rPr>
          <w:rFonts w:ascii="仿宋_GB2312" w:eastAsia="仿宋_GB2312" w:hAnsi="仿宋_GB2312"/>
          <w:b/>
          <w:sz w:val="30"/>
          <w:szCs w:val="30"/>
        </w:rPr>
        <w:t>知识结构</w:t>
      </w:r>
      <w:r>
        <w:rPr>
          <w:rFonts w:ascii="仿宋_GB2312" w:eastAsia="仿宋_GB2312" w:hAnsi="仿宋_GB2312"/>
          <w:b/>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1</w:t>
      </w:r>
      <w:r>
        <w:rPr>
          <w:rFonts w:ascii="仿宋_GB2312" w:eastAsia="仿宋_GB2312" w:hAnsi="仿宋_GB2312"/>
          <w:sz w:val="30"/>
          <w:szCs w:val="30"/>
        </w:rPr>
        <w:t>）具有较为广博的自然科学和人文社会科学知识。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2</w:t>
      </w:r>
      <w:r>
        <w:rPr>
          <w:rFonts w:ascii="仿宋_GB2312" w:eastAsia="仿宋_GB2312" w:hAnsi="仿宋_GB2312"/>
          <w:sz w:val="30"/>
          <w:szCs w:val="30"/>
        </w:rPr>
        <w:t>）掌握不同年龄幼儿身心发展的特点、规律、个体差异和促进幼儿全面发展的策略方法。</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lastRenderedPageBreak/>
        <w:t>（</w:t>
      </w:r>
      <w:r>
        <w:rPr>
          <w:rFonts w:ascii="仿宋_GB2312" w:eastAsia="仿宋_GB2312" w:hAnsi="仿宋_GB2312"/>
          <w:sz w:val="30"/>
          <w:szCs w:val="30"/>
        </w:rPr>
        <w:t>3</w:t>
      </w:r>
      <w:r>
        <w:rPr>
          <w:rFonts w:ascii="仿宋_GB2312" w:eastAsia="仿宋_GB2312" w:hAnsi="仿宋_GB2312"/>
          <w:sz w:val="30"/>
          <w:szCs w:val="30"/>
        </w:rPr>
        <w:t>）熟悉幼儿园教育的目标、任务、内容、要求和基本原则。</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4</w:t>
      </w:r>
      <w:r>
        <w:rPr>
          <w:rFonts w:ascii="仿宋_GB2312" w:eastAsia="仿宋_GB2312" w:hAnsi="仿宋_GB2312"/>
          <w:sz w:val="30"/>
          <w:szCs w:val="30"/>
        </w:rPr>
        <w:t>）掌握幼儿园环境创设、一日生活安排、游戏与教育活动、保育和班级管理的知识和方法。</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5</w:t>
      </w:r>
      <w:r>
        <w:rPr>
          <w:rFonts w:ascii="仿宋_GB2312" w:eastAsia="仿宋_GB2312" w:hAnsi="仿宋_GB2312"/>
          <w:sz w:val="30"/>
          <w:szCs w:val="30"/>
        </w:rPr>
        <w:t>）掌握观察、谈话、记录等了解幼儿的基本方法，具备幼儿安全教育和防护救助知识。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6</w:t>
      </w:r>
      <w:r>
        <w:rPr>
          <w:rFonts w:ascii="仿宋_GB2312" w:eastAsia="仿宋_GB2312" w:hAnsi="仿宋_GB2312"/>
          <w:sz w:val="30"/>
          <w:szCs w:val="30"/>
        </w:rPr>
        <w:t>）掌握幼儿园各领域教育的特点与基本知识。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7</w:t>
      </w:r>
      <w:r>
        <w:rPr>
          <w:rFonts w:ascii="仿宋_GB2312" w:eastAsia="仿宋_GB2312" w:hAnsi="仿宋_GB2312"/>
          <w:sz w:val="30"/>
          <w:szCs w:val="30"/>
        </w:rPr>
        <w:t>）具有丰富的艺术欣赏与表现知识。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8</w:t>
      </w:r>
      <w:r>
        <w:rPr>
          <w:rFonts w:ascii="仿宋_GB2312" w:eastAsia="仿宋_GB2312" w:hAnsi="仿宋_GB2312"/>
          <w:sz w:val="30"/>
          <w:szCs w:val="30"/>
        </w:rPr>
        <w:t>）具有一定的现代信息技术知识。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9</w:t>
      </w:r>
      <w:r>
        <w:rPr>
          <w:rFonts w:ascii="仿宋_GB2312" w:eastAsia="仿宋_GB2312" w:hAnsi="仿宋_GB2312"/>
          <w:sz w:val="30"/>
          <w:szCs w:val="30"/>
        </w:rPr>
        <w:t>）了解小学教育的有关知识和幼小衔接的一般方法。</w:t>
      </w:r>
    </w:p>
    <w:p w:rsidR="00F82726" w:rsidRDefault="004C22C1">
      <w:pPr>
        <w:spacing w:line="360" w:lineRule="auto"/>
        <w:ind w:firstLine="602"/>
        <w:rPr>
          <w:rFonts w:ascii="仿宋_GB2312" w:eastAsia="仿宋_GB2312" w:hAnsi="仿宋_GB2312"/>
          <w:b/>
          <w:sz w:val="30"/>
          <w:szCs w:val="30"/>
        </w:rPr>
      </w:pPr>
      <w:r>
        <w:rPr>
          <w:rFonts w:ascii="仿宋_GB2312" w:eastAsia="仿宋_GB2312" w:hAnsi="仿宋_GB2312"/>
          <w:b/>
          <w:sz w:val="30"/>
          <w:szCs w:val="30"/>
        </w:rPr>
        <w:t>4.</w:t>
      </w:r>
      <w:r>
        <w:rPr>
          <w:rFonts w:ascii="仿宋_GB2312" w:eastAsia="仿宋_GB2312" w:hAnsi="仿宋_GB2312"/>
          <w:b/>
          <w:sz w:val="30"/>
          <w:szCs w:val="30"/>
        </w:rPr>
        <w:t>能力结构</w:t>
      </w:r>
      <w:r>
        <w:rPr>
          <w:rFonts w:ascii="仿宋_GB2312" w:eastAsia="仿宋_GB2312" w:hAnsi="仿宋_GB2312"/>
          <w:b/>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1</w:t>
      </w:r>
      <w:r>
        <w:rPr>
          <w:rFonts w:ascii="仿宋_GB2312" w:eastAsia="仿宋_GB2312" w:hAnsi="仿宋_GB2312"/>
          <w:sz w:val="30"/>
          <w:szCs w:val="30"/>
        </w:rPr>
        <w:t>）具备观察和了解幼儿的能力。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2</w:t>
      </w:r>
      <w:r>
        <w:rPr>
          <w:rFonts w:ascii="仿宋_GB2312" w:eastAsia="仿宋_GB2312" w:hAnsi="仿宋_GB2312"/>
          <w:sz w:val="30"/>
          <w:szCs w:val="30"/>
        </w:rPr>
        <w:t>）具备创设和利用有利于幼儿发展的教育环境的能力。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3</w:t>
      </w:r>
      <w:r>
        <w:rPr>
          <w:rFonts w:ascii="仿宋_GB2312" w:eastAsia="仿宋_GB2312" w:hAnsi="仿宋_GB2312"/>
          <w:sz w:val="30"/>
          <w:szCs w:val="30"/>
        </w:rPr>
        <w:t>）具备根据幼儿身心发展规律和学习特点，设计、实施教育</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活动及教育评价的能力。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4</w:t>
      </w:r>
      <w:r>
        <w:rPr>
          <w:rFonts w:ascii="仿宋_GB2312" w:eastAsia="仿宋_GB2312" w:hAnsi="仿宋_GB2312"/>
          <w:sz w:val="30"/>
          <w:szCs w:val="30"/>
        </w:rPr>
        <w:t>）具备一日生活的组织</w:t>
      </w:r>
      <w:r>
        <w:rPr>
          <w:rFonts w:ascii="仿宋_GB2312" w:eastAsia="仿宋_GB2312" w:hAnsi="仿宋_GB2312"/>
          <w:sz w:val="30"/>
          <w:szCs w:val="30"/>
        </w:rPr>
        <w:t>(</w:t>
      </w:r>
      <w:r>
        <w:rPr>
          <w:rFonts w:ascii="仿宋_GB2312" w:eastAsia="仿宋_GB2312" w:hAnsi="仿宋_GB2312"/>
          <w:sz w:val="30"/>
          <w:szCs w:val="30"/>
        </w:rPr>
        <w:t>实施</w:t>
      </w:r>
      <w:r>
        <w:rPr>
          <w:rFonts w:ascii="仿宋_GB2312" w:eastAsia="仿宋_GB2312" w:hAnsi="仿宋_GB2312"/>
          <w:sz w:val="30"/>
          <w:szCs w:val="30"/>
        </w:rPr>
        <w:t>)</w:t>
      </w:r>
      <w:r>
        <w:rPr>
          <w:rFonts w:ascii="仿宋_GB2312" w:eastAsia="仿宋_GB2312" w:hAnsi="仿宋_GB2312"/>
          <w:sz w:val="30"/>
          <w:szCs w:val="30"/>
        </w:rPr>
        <w:t>和保育能力。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5</w:t>
      </w:r>
      <w:r>
        <w:rPr>
          <w:rFonts w:ascii="仿宋_GB2312" w:eastAsia="仿宋_GB2312" w:hAnsi="仿宋_GB2312"/>
          <w:sz w:val="30"/>
          <w:szCs w:val="30"/>
        </w:rPr>
        <w:t>）具备幼儿游戏活动的支持和引导能力。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6</w:t>
      </w:r>
      <w:r>
        <w:rPr>
          <w:rFonts w:ascii="仿宋_GB2312" w:eastAsia="仿宋_GB2312" w:hAnsi="仿宋_GB2312"/>
          <w:sz w:val="30"/>
          <w:szCs w:val="30"/>
        </w:rPr>
        <w:t>）具备沟通和合作能力，能够</w:t>
      </w:r>
      <w:proofErr w:type="gramStart"/>
      <w:r>
        <w:rPr>
          <w:rFonts w:ascii="仿宋_GB2312" w:eastAsia="仿宋_GB2312" w:hAnsi="仿宋_GB2312"/>
          <w:sz w:val="30"/>
          <w:szCs w:val="30"/>
        </w:rPr>
        <w:t>做好师幼沟通</w:t>
      </w:r>
      <w:proofErr w:type="gramEnd"/>
      <w:r>
        <w:rPr>
          <w:rFonts w:ascii="仿宋_GB2312" w:eastAsia="仿宋_GB2312" w:hAnsi="仿宋_GB2312"/>
          <w:sz w:val="30"/>
          <w:szCs w:val="30"/>
        </w:rPr>
        <w:t>、家园沟通。</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7</w:t>
      </w:r>
      <w:r>
        <w:rPr>
          <w:rFonts w:ascii="仿宋_GB2312" w:eastAsia="仿宋_GB2312" w:hAnsi="仿宋_GB2312"/>
          <w:sz w:val="30"/>
          <w:szCs w:val="30"/>
        </w:rPr>
        <w:t>）具备自主学习、反思和发展的能力。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8</w:t>
      </w:r>
      <w:r>
        <w:rPr>
          <w:rFonts w:ascii="仿宋_GB2312" w:eastAsia="仿宋_GB2312" w:hAnsi="仿宋_GB2312"/>
          <w:sz w:val="30"/>
          <w:szCs w:val="30"/>
        </w:rPr>
        <w:t>）具备良好的语言表达能力。</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9</w:t>
      </w:r>
      <w:r>
        <w:rPr>
          <w:rFonts w:ascii="仿宋_GB2312" w:eastAsia="仿宋_GB2312" w:hAnsi="仿宋_GB2312"/>
          <w:sz w:val="30"/>
          <w:szCs w:val="30"/>
        </w:rPr>
        <w:t>）具备较好的现代化教育信息技术应用能力。</w:t>
      </w:r>
      <w:r>
        <w:rPr>
          <w:rFonts w:ascii="仿宋_GB2312" w:eastAsia="仿宋_GB2312" w:hAnsi="仿宋_GB2312"/>
          <w:sz w:val="30"/>
          <w:szCs w:val="30"/>
        </w:rPr>
        <w:t xml:space="preserve"> </w:t>
      </w:r>
      <w:r>
        <w:rPr>
          <w:rFonts w:ascii="仿宋_GB2312" w:eastAsia="仿宋_GB2312" w:hAnsi="仿宋_GB2312" w:hint="eastAsia"/>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lastRenderedPageBreak/>
        <w:t>（</w:t>
      </w:r>
      <w:r>
        <w:rPr>
          <w:rFonts w:ascii="仿宋_GB2312" w:eastAsia="仿宋_GB2312" w:hAnsi="仿宋_GB2312"/>
          <w:sz w:val="30"/>
          <w:szCs w:val="30"/>
        </w:rPr>
        <w:t>10</w:t>
      </w:r>
      <w:r>
        <w:rPr>
          <w:rFonts w:ascii="仿宋_GB2312" w:eastAsia="仿宋_GB2312" w:hAnsi="仿宋_GB2312"/>
          <w:sz w:val="30"/>
          <w:szCs w:val="30"/>
        </w:rPr>
        <w:t>）具有良好的幼儿音乐、美术等综合艺术教学技能。</w:t>
      </w:r>
    </w:p>
    <w:p w:rsidR="00F82726" w:rsidRDefault="004C22C1">
      <w:pPr>
        <w:spacing w:line="360" w:lineRule="auto"/>
        <w:ind w:firstLine="602"/>
        <w:rPr>
          <w:rFonts w:ascii="仿宋_GB2312" w:eastAsia="仿宋_GB2312" w:hAnsi="仿宋_GB2312"/>
          <w:b/>
          <w:sz w:val="30"/>
          <w:szCs w:val="30"/>
        </w:rPr>
      </w:pPr>
      <w:r>
        <w:rPr>
          <w:rFonts w:ascii="仿宋_GB2312" w:eastAsia="仿宋_GB2312" w:hAnsi="仿宋_GB2312"/>
          <w:b/>
          <w:sz w:val="30"/>
          <w:szCs w:val="30"/>
        </w:rPr>
        <w:t>5.</w:t>
      </w:r>
      <w:r>
        <w:rPr>
          <w:rFonts w:ascii="仿宋_GB2312" w:eastAsia="仿宋_GB2312" w:hAnsi="仿宋_GB2312"/>
          <w:b/>
          <w:sz w:val="30"/>
          <w:szCs w:val="30"/>
        </w:rPr>
        <w:t>素质结构</w:t>
      </w:r>
      <w:r>
        <w:rPr>
          <w:rFonts w:ascii="仿宋_GB2312" w:eastAsia="仿宋_GB2312" w:hAnsi="仿宋_GB2312"/>
          <w:b/>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1</w:t>
      </w:r>
      <w:r>
        <w:rPr>
          <w:rFonts w:ascii="仿宋_GB2312" w:eastAsia="仿宋_GB2312" w:hAnsi="仿宋_GB2312"/>
          <w:sz w:val="30"/>
          <w:szCs w:val="30"/>
        </w:rPr>
        <w:t>）思想政治素质：坚持以习近平新时代中国特色社会主义思想为指导</w:t>
      </w:r>
      <w:r>
        <w:rPr>
          <w:rFonts w:ascii="仿宋_GB2312" w:eastAsia="仿宋_GB2312" w:hAnsi="仿宋_GB2312" w:hint="eastAsia"/>
          <w:sz w:val="30"/>
          <w:szCs w:val="30"/>
        </w:rPr>
        <w:t>，</w:t>
      </w:r>
      <w:r>
        <w:rPr>
          <w:rFonts w:ascii="仿宋_GB2312" w:eastAsia="仿宋_GB2312" w:hAnsi="仿宋_GB2312"/>
          <w:sz w:val="30"/>
          <w:szCs w:val="30"/>
        </w:rPr>
        <w:t>具有正确的世界观、人生观、价值观。坚定拥护中国共产党领导，树立中国特色社会主义共同理想，</w:t>
      </w:r>
      <w:proofErr w:type="gramStart"/>
      <w:r>
        <w:rPr>
          <w:rFonts w:ascii="仿宋_GB2312" w:eastAsia="仿宋_GB2312" w:hAnsi="仿宋_GB2312"/>
          <w:sz w:val="30"/>
          <w:szCs w:val="30"/>
        </w:rPr>
        <w:t>践行</w:t>
      </w:r>
      <w:proofErr w:type="gramEnd"/>
      <w:r>
        <w:rPr>
          <w:rFonts w:ascii="仿宋_GB2312" w:eastAsia="仿宋_GB2312" w:hAnsi="仿宋_GB2312"/>
          <w:sz w:val="30"/>
          <w:szCs w:val="30"/>
        </w:rPr>
        <w:t>社会主义核心价值观，具有深厚的爱国情感和中华民族自豪感；崇尚宪法、遵守法律、遵规守纪；具有社会责任感和社会参与意识。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2</w:t>
      </w:r>
      <w:r>
        <w:rPr>
          <w:rFonts w:ascii="仿宋_GB2312" w:eastAsia="仿宋_GB2312" w:hAnsi="仿宋_GB2312"/>
          <w:sz w:val="30"/>
          <w:szCs w:val="30"/>
        </w:rPr>
        <w:t>）文化素质：具有较宽泛的通识人文科学素质储备，热爱中国传统文化，自觉传承和发扬中国优秀教育</w:t>
      </w:r>
      <w:r>
        <w:rPr>
          <w:rFonts w:ascii="仿宋_GB2312" w:eastAsia="仿宋_GB2312" w:hAnsi="仿宋_GB2312"/>
          <w:sz w:val="30"/>
          <w:szCs w:val="30"/>
        </w:rPr>
        <w:t>思想，并将其渗透到幼儿园保教工作中，并且拥有一定国际视野。</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3</w:t>
      </w:r>
      <w:r>
        <w:rPr>
          <w:rFonts w:ascii="仿宋_GB2312" w:eastAsia="仿宋_GB2312" w:hAnsi="仿宋_GB2312"/>
          <w:sz w:val="30"/>
          <w:szCs w:val="30"/>
        </w:rPr>
        <w:t>）职业素养：理解保教工作意义，具有良好的教师职业道德，热爱幼教事业，注重保教结合，工作中有爱心、有耐心、有细心，尊重他人，具有较强的团队合作与终身学习的意识。</w:t>
      </w:r>
      <w:r>
        <w:rPr>
          <w:rFonts w:ascii="仿宋_GB2312" w:eastAsia="仿宋_GB2312" w:hAnsi="仿宋_GB2312"/>
          <w:sz w:val="30"/>
          <w:szCs w:val="30"/>
        </w:rPr>
        <w:t xml:space="preserve"> </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w:t>
      </w:r>
      <w:r>
        <w:rPr>
          <w:rFonts w:ascii="仿宋_GB2312" w:eastAsia="仿宋_GB2312" w:hAnsi="仿宋_GB2312"/>
          <w:sz w:val="30"/>
          <w:szCs w:val="30"/>
        </w:rPr>
        <w:t>4</w:t>
      </w:r>
      <w:r>
        <w:rPr>
          <w:rFonts w:ascii="仿宋_GB2312" w:eastAsia="仿宋_GB2312" w:hAnsi="仿宋_GB2312"/>
          <w:sz w:val="30"/>
          <w:szCs w:val="30"/>
        </w:rPr>
        <w:t>）身心素质：具有良好的身心素质和人文素养。具有健康的体魄，身体素质达到《国家学生体质健康标准》；心理和健全的人格；具有良好的行为习惯和自我管理能力；对工作、学习、生活中出现的挫折和压力，能够进行心理调适和情绪管理；具有一定的审美和人文素养。</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六、职业资格证书</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1.</w:t>
      </w:r>
      <w:r>
        <w:rPr>
          <w:rFonts w:ascii="仿宋_GB2312" w:eastAsia="仿宋_GB2312" w:hAnsi="仿宋_GB2312"/>
          <w:sz w:val="30"/>
          <w:szCs w:val="30"/>
        </w:rPr>
        <w:t>须取得山西省普通</w:t>
      </w:r>
      <w:r>
        <w:rPr>
          <w:rFonts w:ascii="仿宋_GB2312" w:eastAsia="仿宋_GB2312" w:hAnsi="仿宋_GB2312"/>
          <w:sz w:val="30"/>
          <w:szCs w:val="30"/>
        </w:rPr>
        <w:t>话水平测试二级甲等及以上证书。</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2.</w:t>
      </w:r>
      <w:r>
        <w:rPr>
          <w:rFonts w:ascii="仿宋_GB2312" w:eastAsia="仿宋_GB2312" w:hAnsi="仿宋_GB2312"/>
          <w:sz w:val="30"/>
          <w:szCs w:val="30"/>
        </w:rPr>
        <w:t>须取得全国计算机等级证书二级及以上证书。</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hint="eastAsia"/>
          <w:sz w:val="30"/>
          <w:szCs w:val="30"/>
        </w:rPr>
        <w:t>3.</w:t>
      </w:r>
      <w:r>
        <w:rPr>
          <w:rFonts w:ascii="仿宋_GB2312" w:eastAsia="仿宋_GB2312" w:hAnsi="仿宋_GB2312" w:hint="eastAsia"/>
          <w:sz w:val="30"/>
          <w:szCs w:val="30"/>
        </w:rPr>
        <w:t>须取得幼儿教师资格证</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lastRenderedPageBreak/>
        <w:t>七、课程体系与核心课程（教学内容）</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（一）课程体系设计思路</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依据《教育教师课程标准》《幼儿园教师专业标准》《教师资格考证大纲》及其他证书标准等文件精神要求，围绕人才培养目标，紧扣</w:t>
      </w:r>
      <w:r>
        <w:rPr>
          <w:rFonts w:ascii="仿宋_GB2312" w:eastAsia="仿宋_GB2312" w:hAnsi="仿宋_GB2312"/>
          <w:sz w:val="30"/>
          <w:szCs w:val="30"/>
        </w:rPr>
        <w:t>“</w:t>
      </w:r>
      <w:r>
        <w:rPr>
          <w:rFonts w:ascii="仿宋_GB2312" w:eastAsia="仿宋_GB2312" w:hAnsi="仿宋_GB2312"/>
          <w:sz w:val="30"/>
          <w:szCs w:val="30"/>
        </w:rPr>
        <w:t>课</w:t>
      </w:r>
      <w:r>
        <w:rPr>
          <w:rFonts w:ascii="仿宋_GB2312" w:eastAsia="仿宋_GB2312" w:hAnsi="仿宋_GB2312"/>
          <w:sz w:val="30"/>
          <w:szCs w:val="30"/>
        </w:rPr>
        <w:t>-</w:t>
      </w:r>
      <w:r>
        <w:rPr>
          <w:rFonts w:ascii="仿宋_GB2312" w:eastAsia="仿宋_GB2312" w:hAnsi="仿宋_GB2312"/>
          <w:sz w:val="30"/>
          <w:szCs w:val="30"/>
        </w:rPr>
        <w:t>证</w:t>
      </w:r>
      <w:r>
        <w:rPr>
          <w:rFonts w:ascii="仿宋_GB2312" w:eastAsia="仿宋_GB2312" w:hAnsi="仿宋_GB2312"/>
          <w:sz w:val="30"/>
          <w:szCs w:val="30"/>
        </w:rPr>
        <w:t>”</w:t>
      </w:r>
      <w:r>
        <w:rPr>
          <w:rFonts w:ascii="仿宋_GB2312" w:eastAsia="仿宋_GB2312" w:hAnsi="仿宋_GB2312"/>
          <w:sz w:val="30"/>
          <w:szCs w:val="30"/>
        </w:rPr>
        <w:t>融通，三、二分段科学统筹，设置公共基础课程、专业（技能）课程、专业限选课程和实习实训课程。</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（二）典型工作任务及能力分析</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典型工作任务：保教研究、幼儿保育、幼儿园一日生活管理、幼儿活动设计与组织、沟通与合作等。</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能力分析：保教信息收集、整理、反思和研究能力；幼儿日常生活、常见疾病和身体意外情况的应急处理能力；幼儿教学和游戏活动整体设计规划和组织；与幼儿、家长和同事的沟通合作等能力。</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（三）课程体系设置</w:t>
      </w:r>
    </w:p>
    <w:p w:rsidR="00F82726" w:rsidRDefault="004C22C1">
      <w:pPr>
        <w:spacing w:line="360" w:lineRule="auto"/>
        <w:ind w:firstLine="600"/>
        <w:rPr>
          <w:rFonts w:ascii="仿宋_GB2312" w:eastAsia="仿宋_GB2312" w:hAnsi="仿宋_GB2312"/>
          <w:sz w:val="30"/>
          <w:szCs w:val="30"/>
        </w:rPr>
      </w:pPr>
      <w:r>
        <w:rPr>
          <w:rFonts w:ascii="仿宋_GB2312" w:eastAsia="仿宋_GB2312" w:hAnsi="仿宋_GB2312"/>
          <w:sz w:val="30"/>
          <w:szCs w:val="30"/>
        </w:rPr>
        <w:t>依据行业企业标准和职业岗位的任职需求，经过论证，学前教育专业形成了本专业的课程体系，具体如下：</w:t>
      </w:r>
    </w:p>
    <w:p w:rsidR="00F82726" w:rsidRDefault="00F82726">
      <w:pPr>
        <w:spacing w:beforeLines="100" w:before="312" w:afterLines="100" w:after="312"/>
        <w:ind w:firstLine="493"/>
        <w:jc w:val="center"/>
        <w:rPr>
          <w:rFonts w:ascii="宋体" w:hAnsi="宋体"/>
          <w:b/>
          <w:bCs/>
          <w:sz w:val="24"/>
        </w:rPr>
      </w:pPr>
    </w:p>
    <w:p w:rsidR="00F82726" w:rsidRDefault="00F82726">
      <w:pPr>
        <w:spacing w:beforeLines="100" w:before="312" w:afterLines="100" w:after="312"/>
        <w:ind w:firstLine="493"/>
        <w:jc w:val="center"/>
        <w:rPr>
          <w:rFonts w:ascii="宋体" w:hAnsi="宋体"/>
          <w:b/>
          <w:bCs/>
          <w:sz w:val="24"/>
        </w:rPr>
      </w:pPr>
    </w:p>
    <w:p w:rsidR="00F82726" w:rsidRDefault="00F82726">
      <w:pPr>
        <w:spacing w:beforeLines="100" w:before="312" w:afterLines="100" w:after="312"/>
        <w:ind w:firstLine="493"/>
        <w:jc w:val="center"/>
        <w:rPr>
          <w:rFonts w:ascii="宋体" w:hAnsi="宋体"/>
          <w:b/>
          <w:bCs/>
          <w:sz w:val="24"/>
        </w:rPr>
      </w:pPr>
    </w:p>
    <w:p w:rsidR="00F82726" w:rsidRDefault="00F82726">
      <w:pPr>
        <w:spacing w:beforeLines="100" w:before="312" w:afterLines="100" w:after="312"/>
        <w:ind w:firstLine="493"/>
        <w:jc w:val="center"/>
        <w:rPr>
          <w:rFonts w:ascii="宋体" w:hAnsi="宋体"/>
          <w:b/>
          <w:bCs/>
          <w:sz w:val="24"/>
        </w:rPr>
      </w:pPr>
    </w:p>
    <w:p w:rsidR="00F82726" w:rsidRDefault="00F82726">
      <w:pPr>
        <w:spacing w:beforeLines="100" w:before="312" w:afterLines="100" w:after="312"/>
        <w:ind w:firstLine="493"/>
        <w:jc w:val="center"/>
        <w:rPr>
          <w:rFonts w:ascii="宋体" w:hAnsi="宋体"/>
          <w:b/>
          <w:bCs/>
          <w:sz w:val="24"/>
        </w:rPr>
      </w:pPr>
    </w:p>
    <w:p w:rsidR="00F82726" w:rsidRDefault="00F82726">
      <w:pPr>
        <w:spacing w:beforeLines="100" w:before="312" w:afterLines="100" w:after="312"/>
        <w:ind w:firstLine="493"/>
        <w:jc w:val="center"/>
        <w:rPr>
          <w:rFonts w:ascii="宋体" w:hAnsi="宋体"/>
          <w:b/>
          <w:bCs/>
          <w:sz w:val="24"/>
        </w:rPr>
      </w:pPr>
    </w:p>
    <w:p w:rsidR="00F82726" w:rsidRDefault="004C22C1">
      <w:pPr>
        <w:spacing w:beforeLines="100" w:before="312" w:afterLines="100" w:after="312"/>
        <w:ind w:firstLine="493"/>
        <w:jc w:val="center"/>
        <w:rPr>
          <w:rFonts w:ascii="宋体" w:hAnsi="宋体" w:cs="宋体"/>
          <w:b/>
          <w:bCs/>
          <w:sz w:val="24"/>
        </w:rPr>
      </w:pPr>
      <w:r>
        <w:rPr>
          <w:rFonts w:ascii="宋体" w:hAnsi="宋体" w:hint="eastAsia"/>
          <w:b/>
          <w:bCs/>
          <w:sz w:val="24"/>
        </w:rPr>
        <w:lastRenderedPageBreak/>
        <w:t>学前教育</w:t>
      </w:r>
      <w:r>
        <w:rPr>
          <w:rFonts w:ascii="宋体" w:hAnsi="宋体" w:cs="宋体" w:hint="eastAsia"/>
          <w:b/>
          <w:bCs/>
          <w:sz w:val="24"/>
        </w:rPr>
        <w:t>专业的课程体系</w:t>
      </w:r>
    </w:p>
    <w:tbl>
      <w:tblPr>
        <w:tblW w:w="849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26"/>
        <w:gridCol w:w="1189"/>
        <w:gridCol w:w="356"/>
        <w:gridCol w:w="435"/>
        <w:gridCol w:w="522"/>
        <w:gridCol w:w="481"/>
        <w:gridCol w:w="486"/>
        <w:gridCol w:w="482"/>
        <w:gridCol w:w="486"/>
        <w:gridCol w:w="484"/>
        <w:gridCol w:w="485"/>
        <w:gridCol w:w="484"/>
        <w:gridCol w:w="485"/>
        <w:gridCol w:w="484"/>
        <w:gridCol w:w="493"/>
        <w:gridCol w:w="714"/>
      </w:tblGrid>
      <w:tr w:rsidR="00F82726">
        <w:trPr>
          <w:trHeight w:val="193"/>
          <w:tblHeader/>
          <w:jc w:val="center"/>
        </w:trPr>
        <w:tc>
          <w:tcPr>
            <w:tcW w:w="426" w:type="dxa"/>
            <w:vMerge w:val="restart"/>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课程类别</w:t>
            </w:r>
          </w:p>
        </w:tc>
        <w:tc>
          <w:tcPr>
            <w:tcW w:w="1189"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课程名称</w:t>
            </w:r>
          </w:p>
        </w:tc>
        <w:tc>
          <w:tcPr>
            <w:tcW w:w="356"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课程性质</w:t>
            </w:r>
          </w:p>
        </w:tc>
        <w:tc>
          <w:tcPr>
            <w:tcW w:w="435" w:type="dxa"/>
            <w:vMerge w:val="restart"/>
            <w:tcBorders>
              <w:top w:val="single" w:sz="12" w:space="0" w:color="auto"/>
            </w:tcBorders>
            <w:shd w:val="clear" w:color="auto" w:fill="E6E6E6"/>
          </w:tcPr>
          <w:p w:rsidR="00F82726" w:rsidRDefault="004C22C1">
            <w:pPr>
              <w:spacing w:line="360" w:lineRule="auto"/>
              <w:jc w:val="center"/>
              <w:rPr>
                <w:rFonts w:eastAsia="仿宋_GB2312" w:cs="宋体"/>
              </w:rPr>
            </w:pPr>
            <w:r>
              <w:rPr>
                <w:rFonts w:ascii="仿宋_GB2312" w:eastAsia="仿宋_GB2312" w:hAnsi="仿宋_GB2312" w:cs="宋体" w:hint="eastAsia"/>
                <w:b/>
                <w:bCs/>
              </w:rPr>
              <w:t>课程类型</w:t>
            </w:r>
          </w:p>
        </w:tc>
        <w:tc>
          <w:tcPr>
            <w:tcW w:w="522" w:type="dxa"/>
            <w:vMerge w:val="restart"/>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学时小计</w:t>
            </w:r>
          </w:p>
        </w:tc>
        <w:tc>
          <w:tcPr>
            <w:tcW w:w="4850" w:type="dxa"/>
            <w:gridSpan w:val="10"/>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参考学时数</w:t>
            </w:r>
          </w:p>
        </w:tc>
        <w:tc>
          <w:tcPr>
            <w:tcW w:w="714"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备注</w:t>
            </w:r>
          </w:p>
        </w:tc>
      </w:tr>
      <w:tr w:rsidR="00F82726">
        <w:trPr>
          <w:trHeight w:val="193"/>
          <w:tblHeader/>
          <w:jc w:val="center"/>
        </w:trPr>
        <w:tc>
          <w:tcPr>
            <w:tcW w:w="426" w:type="dxa"/>
            <w:vMerge/>
            <w:tcBorders>
              <w:top w:val="single" w:sz="6" w:space="0" w:color="auto"/>
            </w:tcBorders>
            <w:shd w:val="clear" w:color="auto" w:fill="CCCCCC"/>
            <w:vAlign w:val="center"/>
          </w:tcPr>
          <w:p w:rsidR="00F82726" w:rsidRDefault="00F82726">
            <w:pPr>
              <w:spacing w:line="360" w:lineRule="auto"/>
              <w:jc w:val="left"/>
              <w:rPr>
                <w:rFonts w:ascii="仿宋_GB2312" w:eastAsia="仿宋_GB2312" w:hAnsi="仿宋_GB2312" w:cs="宋体"/>
              </w:rPr>
            </w:pPr>
          </w:p>
        </w:tc>
        <w:tc>
          <w:tcPr>
            <w:tcW w:w="1189" w:type="dxa"/>
            <w:vMerge/>
            <w:shd w:val="clear" w:color="auto" w:fill="CCCCCC"/>
            <w:vAlign w:val="center"/>
          </w:tcPr>
          <w:p w:rsidR="00F82726" w:rsidRDefault="00F82726">
            <w:pPr>
              <w:spacing w:line="360" w:lineRule="auto"/>
              <w:jc w:val="left"/>
              <w:rPr>
                <w:rFonts w:ascii="仿宋_GB2312" w:eastAsia="仿宋_GB2312" w:hAnsi="仿宋_GB2312" w:cs="宋体"/>
              </w:rPr>
            </w:pPr>
          </w:p>
        </w:tc>
        <w:tc>
          <w:tcPr>
            <w:tcW w:w="356" w:type="dxa"/>
            <w:vMerge/>
            <w:shd w:val="clear" w:color="auto" w:fill="CCCCCC"/>
            <w:vAlign w:val="center"/>
          </w:tcPr>
          <w:p w:rsidR="00F82726" w:rsidRDefault="00F82726">
            <w:pPr>
              <w:spacing w:line="360" w:lineRule="auto"/>
              <w:jc w:val="left"/>
              <w:rPr>
                <w:rFonts w:ascii="仿宋_GB2312" w:eastAsia="仿宋_GB2312" w:hAnsi="仿宋_GB2312" w:cs="宋体"/>
              </w:rPr>
            </w:pPr>
          </w:p>
        </w:tc>
        <w:tc>
          <w:tcPr>
            <w:tcW w:w="435" w:type="dxa"/>
            <w:vMerge/>
            <w:shd w:val="clear" w:color="auto" w:fill="CCCCCC"/>
          </w:tcPr>
          <w:p w:rsidR="00F82726" w:rsidRDefault="00F82726">
            <w:pPr>
              <w:spacing w:line="360" w:lineRule="auto"/>
              <w:jc w:val="left"/>
              <w:rPr>
                <w:rFonts w:ascii="仿宋_GB2312" w:eastAsia="仿宋_GB2312" w:hAnsi="仿宋_GB2312" w:cs="宋体"/>
              </w:rPr>
            </w:pPr>
          </w:p>
        </w:tc>
        <w:tc>
          <w:tcPr>
            <w:tcW w:w="522" w:type="dxa"/>
            <w:vMerge/>
            <w:tcBorders>
              <w:top w:val="single" w:sz="6" w:space="0" w:color="auto"/>
            </w:tcBorders>
            <w:shd w:val="clear" w:color="auto" w:fill="CCCCCC"/>
            <w:vAlign w:val="center"/>
          </w:tcPr>
          <w:p w:rsidR="00F82726" w:rsidRDefault="00F82726">
            <w:pPr>
              <w:spacing w:line="360" w:lineRule="auto"/>
              <w:jc w:val="left"/>
              <w:rPr>
                <w:rFonts w:ascii="仿宋_GB2312" w:eastAsia="仿宋_GB2312" w:hAnsi="仿宋_GB2312" w:cs="宋体"/>
              </w:rPr>
            </w:pPr>
          </w:p>
        </w:tc>
        <w:tc>
          <w:tcPr>
            <w:tcW w:w="967"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第一</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8"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第二</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9"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第三</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9" w:type="dxa"/>
            <w:gridSpan w:val="2"/>
            <w:tcBorders>
              <w:top w:val="single" w:sz="6" w:space="0" w:color="auto"/>
            </w:tcBorders>
            <w:shd w:val="clear" w:color="auto" w:fill="CCCCCC"/>
            <w:vAlign w:val="center"/>
          </w:tcPr>
          <w:p w:rsidR="00F82726" w:rsidRDefault="004C22C1">
            <w:pPr>
              <w:spacing w:line="360" w:lineRule="auto"/>
              <w:jc w:val="left"/>
              <w:rPr>
                <w:rFonts w:ascii="仿宋_GB2312" w:eastAsia="仿宋_GB2312" w:hAnsi="仿宋_GB2312" w:cs="宋体"/>
                <w:b/>
                <w:bCs/>
              </w:rPr>
            </w:pPr>
            <w:r>
              <w:rPr>
                <w:rFonts w:ascii="仿宋_GB2312" w:eastAsia="仿宋_GB2312" w:hAnsi="仿宋_GB2312" w:cs="宋体" w:hint="eastAsia"/>
                <w:b/>
                <w:bCs/>
              </w:rPr>
              <w:t>第四</w:t>
            </w:r>
          </w:p>
          <w:p w:rsidR="00F82726" w:rsidRDefault="004C22C1">
            <w:pPr>
              <w:spacing w:line="360" w:lineRule="auto"/>
              <w:jc w:val="left"/>
              <w:rPr>
                <w:rFonts w:ascii="仿宋_GB2312" w:eastAsia="仿宋_GB2312" w:hAnsi="仿宋_GB2312" w:cs="宋体"/>
              </w:rPr>
            </w:pPr>
            <w:r>
              <w:rPr>
                <w:rFonts w:ascii="仿宋_GB2312" w:eastAsia="仿宋_GB2312" w:hAnsi="仿宋_GB2312" w:cs="宋体" w:hint="eastAsia"/>
                <w:b/>
                <w:bCs/>
              </w:rPr>
              <w:t>学年</w:t>
            </w:r>
          </w:p>
        </w:tc>
        <w:tc>
          <w:tcPr>
            <w:tcW w:w="977" w:type="dxa"/>
            <w:gridSpan w:val="2"/>
            <w:shd w:val="clear" w:color="auto" w:fill="CCCCCC"/>
            <w:vAlign w:val="center"/>
          </w:tcPr>
          <w:p w:rsidR="00F82726" w:rsidRDefault="004C22C1">
            <w:pPr>
              <w:spacing w:line="360" w:lineRule="auto"/>
              <w:jc w:val="left"/>
              <w:rPr>
                <w:rFonts w:ascii="仿宋_GB2312" w:eastAsia="仿宋_GB2312" w:hAnsi="仿宋_GB2312" w:cs="宋体"/>
                <w:b/>
                <w:bCs/>
              </w:rPr>
            </w:pPr>
            <w:r>
              <w:rPr>
                <w:rFonts w:ascii="仿宋_GB2312" w:eastAsia="仿宋_GB2312" w:hAnsi="仿宋_GB2312" w:cs="宋体" w:hint="eastAsia"/>
                <w:b/>
                <w:bCs/>
              </w:rPr>
              <w:t>第五</w:t>
            </w:r>
          </w:p>
          <w:p w:rsidR="00F82726" w:rsidRDefault="004C22C1">
            <w:pPr>
              <w:spacing w:line="360" w:lineRule="auto"/>
              <w:jc w:val="left"/>
              <w:rPr>
                <w:rFonts w:ascii="仿宋_GB2312" w:eastAsia="仿宋_GB2312" w:hAnsi="仿宋_GB2312" w:cs="宋体"/>
              </w:rPr>
            </w:pPr>
            <w:r>
              <w:rPr>
                <w:rFonts w:ascii="仿宋_GB2312" w:eastAsia="仿宋_GB2312" w:hAnsi="仿宋_GB2312" w:cs="宋体" w:hint="eastAsia"/>
                <w:b/>
                <w:bCs/>
              </w:rPr>
              <w:t>学年</w:t>
            </w:r>
          </w:p>
        </w:tc>
        <w:tc>
          <w:tcPr>
            <w:tcW w:w="714" w:type="dxa"/>
            <w:vMerge/>
            <w:shd w:val="clear" w:color="auto" w:fill="CCCCCC"/>
            <w:vAlign w:val="center"/>
          </w:tcPr>
          <w:p w:rsidR="00F82726" w:rsidRDefault="00F82726">
            <w:pPr>
              <w:spacing w:line="360" w:lineRule="auto"/>
              <w:jc w:val="left"/>
              <w:rPr>
                <w:rFonts w:ascii="仿宋_GB2312" w:eastAsia="仿宋_GB2312" w:hAnsi="仿宋_GB2312" w:cs="宋体"/>
              </w:rPr>
            </w:pPr>
          </w:p>
        </w:tc>
      </w:tr>
      <w:tr w:rsidR="00F82726">
        <w:trPr>
          <w:trHeight w:val="726"/>
          <w:jc w:val="center"/>
        </w:trPr>
        <w:tc>
          <w:tcPr>
            <w:tcW w:w="426" w:type="dxa"/>
            <w:vMerge w:val="restart"/>
            <w:textDirection w:val="tbRlV"/>
            <w:vAlign w:val="center"/>
          </w:tcPr>
          <w:p w:rsidR="00F82726" w:rsidRDefault="004C22C1">
            <w:pPr>
              <w:spacing w:line="360" w:lineRule="auto"/>
              <w:ind w:left="113" w:right="113"/>
              <w:jc w:val="center"/>
              <w:rPr>
                <w:rFonts w:ascii="宋体" w:hAnsi="宋体" w:cs="宋体"/>
                <w:szCs w:val="18"/>
              </w:rPr>
            </w:pPr>
            <w:r>
              <w:rPr>
                <w:rFonts w:ascii="宋体" w:hAnsi="宋体" w:cs="宋体" w:hint="eastAsia"/>
                <w:szCs w:val="18"/>
              </w:rPr>
              <w:t>公共基础课程</w:t>
            </w: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cs="宋体" w:hint="eastAsia"/>
                <w:sz w:val="18"/>
                <w:szCs w:val="18"/>
              </w:rPr>
              <w:t>安全教育</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必修课程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18</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360" w:lineRule="auto"/>
              <w:jc w:val="center"/>
              <w:rPr>
                <w:rFonts w:ascii="宋体" w:hAnsi="宋体"/>
                <w:szCs w:val="18"/>
              </w:rPr>
            </w:pPr>
            <w:r>
              <w:rPr>
                <w:rFonts w:ascii="宋体" w:hAnsi="宋体" w:hint="eastAsia"/>
                <w:sz w:val="15"/>
                <w:szCs w:val="11"/>
              </w:rPr>
              <w:t>讲座</w:t>
            </w:r>
            <w:r>
              <w:rPr>
                <w:rFonts w:ascii="宋体" w:hAnsi="宋体" w:hint="eastAsia"/>
                <w:sz w:val="15"/>
                <w:szCs w:val="11"/>
              </w:rPr>
              <w:t xml:space="preserve"> </w:t>
            </w:r>
            <w:r>
              <w:rPr>
                <w:rFonts w:ascii="宋体" w:hAnsi="宋体" w:hint="eastAsia"/>
                <w:sz w:val="15"/>
                <w:szCs w:val="11"/>
              </w:rPr>
              <w:t>班会</w:t>
            </w:r>
          </w:p>
        </w:tc>
      </w:tr>
      <w:tr w:rsidR="00F82726">
        <w:trPr>
          <w:trHeight w:val="403"/>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形势与政策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18</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 w:val="15"/>
                <w:szCs w:val="11"/>
              </w:rPr>
            </w:pPr>
            <w:r>
              <w:rPr>
                <w:rFonts w:ascii="宋体" w:hAnsi="宋体" w:hint="eastAsia"/>
                <w:sz w:val="15"/>
                <w:szCs w:val="11"/>
              </w:rPr>
              <w:t>讲座</w:t>
            </w:r>
          </w:p>
          <w:p w:rsidR="00F82726" w:rsidRDefault="004C22C1">
            <w:pPr>
              <w:spacing w:line="240" w:lineRule="exact"/>
              <w:jc w:val="center"/>
              <w:rPr>
                <w:rFonts w:ascii="宋体" w:hAnsi="宋体"/>
                <w:sz w:val="15"/>
                <w:szCs w:val="11"/>
              </w:rPr>
            </w:pPr>
            <w:r>
              <w:rPr>
                <w:rFonts w:ascii="宋体" w:hAnsi="宋体" w:hint="eastAsia"/>
                <w:sz w:val="15"/>
                <w:szCs w:val="11"/>
              </w:rPr>
              <w:t>班会</w:t>
            </w:r>
          </w:p>
        </w:tc>
      </w:tr>
      <w:tr w:rsidR="00F82726">
        <w:trPr>
          <w:trHeight w:val="403"/>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军事</w:t>
            </w:r>
            <w:r>
              <w:rPr>
                <w:rFonts w:ascii="宋体" w:hAnsi="宋体" w:hint="eastAsia"/>
                <w:bCs/>
                <w:sz w:val="18"/>
                <w:szCs w:val="18"/>
              </w:rPr>
              <w:t>教育</w:t>
            </w:r>
          </w:p>
        </w:tc>
        <w:tc>
          <w:tcPr>
            <w:tcW w:w="356" w:type="dxa"/>
            <w:vMerge/>
            <w:vAlign w:val="center"/>
          </w:tcPr>
          <w:p w:rsidR="00F82726" w:rsidRDefault="00F82726">
            <w:pPr>
              <w:spacing w:line="240" w:lineRule="atLeast"/>
              <w:jc w:val="center"/>
              <w:rPr>
                <w:rFonts w:ascii="宋体" w:hAnsi="宋体"/>
                <w:bCs/>
                <w:sz w:val="18"/>
                <w:szCs w:val="18"/>
              </w:rPr>
            </w:pPr>
          </w:p>
        </w:tc>
        <w:tc>
          <w:tcPr>
            <w:tcW w:w="435"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B</w:t>
            </w:r>
          </w:p>
        </w:tc>
        <w:tc>
          <w:tcPr>
            <w:tcW w:w="522"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60</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2"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6"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4"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5"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bCs/>
                <w:sz w:val="18"/>
                <w:szCs w:val="18"/>
              </w:rPr>
            </w:pPr>
          </w:p>
        </w:tc>
        <w:tc>
          <w:tcPr>
            <w:tcW w:w="485"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bCs/>
                <w:sz w:val="18"/>
                <w:szCs w:val="18"/>
              </w:rPr>
            </w:pPr>
          </w:p>
        </w:tc>
        <w:tc>
          <w:tcPr>
            <w:tcW w:w="493" w:type="dxa"/>
            <w:vAlign w:val="center"/>
          </w:tcPr>
          <w:p w:rsidR="00F82726" w:rsidRDefault="00F82726">
            <w:pPr>
              <w:spacing w:line="240" w:lineRule="atLeast"/>
              <w:jc w:val="center"/>
              <w:rPr>
                <w:rFonts w:ascii="宋体" w:hAnsi="宋体"/>
                <w:bCs/>
                <w:sz w:val="18"/>
                <w:szCs w:val="18"/>
              </w:rPr>
            </w:pPr>
          </w:p>
        </w:tc>
        <w:tc>
          <w:tcPr>
            <w:tcW w:w="714" w:type="dxa"/>
            <w:vAlign w:val="center"/>
          </w:tcPr>
          <w:p w:rsidR="00F82726" w:rsidRDefault="004C22C1">
            <w:pPr>
              <w:spacing w:line="240" w:lineRule="exact"/>
              <w:jc w:val="center"/>
              <w:rPr>
                <w:rFonts w:ascii="宋体" w:hAnsi="宋体"/>
                <w:bCs/>
                <w:sz w:val="15"/>
                <w:szCs w:val="15"/>
              </w:rPr>
            </w:pPr>
            <w:r>
              <w:rPr>
                <w:rFonts w:ascii="宋体" w:hAnsi="宋体" w:hint="eastAsia"/>
                <w:bCs/>
                <w:sz w:val="15"/>
                <w:szCs w:val="15"/>
              </w:rPr>
              <w:t>入学前</w:t>
            </w:r>
            <w:r>
              <w:rPr>
                <w:rFonts w:ascii="宋体" w:hAnsi="宋体" w:hint="eastAsia"/>
                <w:bCs/>
                <w:sz w:val="15"/>
                <w:szCs w:val="15"/>
              </w:rPr>
              <w:t>2</w:t>
            </w:r>
            <w:r>
              <w:rPr>
                <w:rFonts w:ascii="宋体" w:hAnsi="宋体" w:hint="eastAsia"/>
                <w:bCs/>
                <w:sz w:val="15"/>
                <w:szCs w:val="15"/>
              </w:rPr>
              <w:t>周</w:t>
            </w:r>
          </w:p>
        </w:tc>
      </w:tr>
      <w:tr w:rsidR="00F82726">
        <w:trPr>
          <w:trHeight w:val="516"/>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劳动教育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tcPr>
          <w:p w:rsidR="00F82726" w:rsidRDefault="004C22C1">
            <w:pPr>
              <w:spacing w:line="40" w:lineRule="atLeast"/>
              <w:rPr>
                <w:rFonts w:ascii="宋体" w:hAnsi="宋体"/>
                <w:szCs w:val="18"/>
              </w:rPr>
            </w:pPr>
            <w:r>
              <w:rPr>
                <w:rFonts w:ascii="宋体" w:hAnsi="宋体" w:hint="eastAsia"/>
                <w:sz w:val="15"/>
                <w:szCs w:val="11"/>
              </w:rPr>
              <w:t>讲座、主题班会形式</w:t>
            </w:r>
          </w:p>
        </w:tc>
      </w:tr>
      <w:tr w:rsidR="00F82726">
        <w:trPr>
          <w:trHeight w:val="403"/>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思想政治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140</w:t>
            </w:r>
          </w:p>
        </w:tc>
        <w:tc>
          <w:tcPr>
            <w:tcW w:w="481" w:type="dxa"/>
            <w:tcBorders>
              <w:top w:val="single" w:sz="6" w:space="0" w:color="auto"/>
            </w:tcBorders>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top w:val="single" w:sz="6" w:space="0" w:color="auto"/>
            </w:tcBorders>
            <w:vAlign w:val="center"/>
          </w:tcPr>
          <w:p w:rsidR="00F82726" w:rsidRDefault="00F82726">
            <w:pPr>
              <w:spacing w:line="240" w:lineRule="atLeast"/>
              <w:jc w:val="center"/>
              <w:rPr>
                <w:rFonts w:ascii="宋体" w:hAnsi="宋体"/>
                <w:szCs w:val="18"/>
              </w:rPr>
            </w:pPr>
          </w:p>
        </w:tc>
        <w:tc>
          <w:tcPr>
            <w:tcW w:w="485" w:type="dxa"/>
            <w:tcBorders>
              <w:top w:val="single" w:sz="6"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cs="宋体" w:hint="eastAsia"/>
                <w:sz w:val="18"/>
                <w:szCs w:val="18"/>
              </w:rPr>
              <w:t>入学教育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30</w:t>
            </w:r>
          </w:p>
        </w:tc>
        <w:tc>
          <w:tcPr>
            <w:tcW w:w="481"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bCs/>
                <w:sz w:val="15"/>
                <w:szCs w:val="15"/>
              </w:rPr>
              <w:t>入学</w:t>
            </w:r>
            <w:r>
              <w:rPr>
                <w:rFonts w:ascii="宋体" w:hAnsi="宋体" w:hint="eastAsia"/>
                <w:bCs/>
                <w:sz w:val="15"/>
                <w:szCs w:val="15"/>
              </w:rPr>
              <w:t>第</w:t>
            </w:r>
            <w:r>
              <w:rPr>
                <w:rFonts w:ascii="宋体" w:hAnsi="宋体" w:hint="eastAsia"/>
                <w:bCs/>
                <w:sz w:val="15"/>
                <w:szCs w:val="15"/>
              </w:rPr>
              <w:t>1</w:t>
            </w:r>
            <w:r>
              <w:rPr>
                <w:rFonts w:ascii="宋体" w:hAnsi="宋体" w:hint="eastAsia"/>
                <w:bCs/>
                <w:sz w:val="15"/>
                <w:szCs w:val="15"/>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atLeast"/>
              <w:jc w:val="left"/>
              <w:rPr>
                <w:rFonts w:ascii="宋体" w:hAnsi="宋体" w:cs="宋体"/>
              </w:rPr>
            </w:pPr>
            <w:r>
              <w:rPr>
                <w:rFonts w:ascii="宋体" w:hAnsi="宋体" w:hint="eastAsia"/>
                <w:bCs/>
              </w:rPr>
              <w:t>高职英语</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atLeast"/>
              <w:jc w:val="left"/>
              <w:rPr>
                <w:rFonts w:ascii="宋体" w:hAnsi="宋体" w:cs="宋体"/>
              </w:rPr>
            </w:pPr>
            <w:r>
              <w:rPr>
                <w:rFonts w:hint="eastAsia"/>
                <w:bCs/>
              </w:rPr>
              <w:t>高职数学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思想道德修养与法律基础（含幼儿园</w:t>
            </w:r>
            <w:r>
              <w:rPr>
                <w:rFonts w:ascii="宋体" w:hAnsi="宋体" w:hint="eastAsia"/>
                <w:bCs/>
                <w:sz w:val="18"/>
                <w:szCs w:val="18"/>
              </w:rPr>
              <w:t>政策</w:t>
            </w:r>
            <w:r>
              <w:rPr>
                <w:rFonts w:ascii="宋体" w:hAnsi="宋体" w:hint="eastAsia"/>
                <w:bCs/>
                <w:sz w:val="18"/>
                <w:szCs w:val="18"/>
              </w:rPr>
              <w:t>法规）</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毛泽东思想和中国特色社会主义理论体系概论</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widowControl w:val="0"/>
              <w:spacing w:line="240" w:lineRule="exact"/>
              <w:jc w:val="left"/>
              <w:rPr>
                <w:rFonts w:ascii="宋体" w:hAnsi="宋体" w:cs="宋体"/>
                <w:sz w:val="18"/>
                <w:szCs w:val="18"/>
              </w:rPr>
            </w:pPr>
            <w:r>
              <w:rPr>
                <w:rFonts w:ascii="宋体" w:hAnsi="宋体" w:hint="eastAsia"/>
                <w:bCs/>
                <w:sz w:val="18"/>
                <w:szCs w:val="18"/>
              </w:rPr>
              <w:t>高职语文与中华传统文化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kern w:val="2"/>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kern w:val="2"/>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语文</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6"/>
                <w:szCs w:val="13"/>
              </w:rPr>
              <w:t>208</w:t>
            </w:r>
          </w:p>
        </w:tc>
        <w:tc>
          <w:tcPr>
            <w:tcW w:w="481"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360" w:lineRule="auto"/>
              <w:jc w:val="left"/>
              <w:rPr>
                <w:rFonts w:ascii="宋体" w:hAnsi="宋体" w:cs="宋体"/>
                <w:sz w:val="18"/>
                <w:szCs w:val="18"/>
              </w:rPr>
            </w:pPr>
            <w:r>
              <w:rPr>
                <w:rFonts w:ascii="宋体" w:hAnsi="宋体" w:hint="eastAsia"/>
                <w:bCs/>
                <w:sz w:val="18"/>
                <w:szCs w:val="18"/>
              </w:rPr>
              <w:t>英语</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3"/>
                <w:szCs w:val="10"/>
              </w:rPr>
              <w:t>208</w:t>
            </w:r>
          </w:p>
        </w:tc>
        <w:tc>
          <w:tcPr>
            <w:tcW w:w="481"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历史</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shd w:val="clear" w:color="auto" w:fill="auto"/>
            <w:vAlign w:val="center"/>
          </w:tcPr>
          <w:p w:rsidR="00F82726" w:rsidRDefault="00F82726">
            <w:pPr>
              <w:spacing w:line="240" w:lineRule="atLeast"/>
              <w:jc w:val="center"/>
              <w:rPr>
                <w:rFonts w:ascii="宋体" w:hAnsi="宋体"/>
                <w:szCs w:val="18"/>
              </w:rPr>
            </w:pPr>
          </w:p>
        </w:tc>
        <w:tc>
          <w:tcPr>
            <w:tcW w:w="486" w:type="dxa"/>
            <w:shd w:val="clear" w:color="auto" w:fill="auto"/>
            <w:vAlign w:val="center"/>
          </w:tcPr>
          <w:p w:rsidR="00F82726" w:rsidRDefault="00F82726">
            <w:pPr>
              <w:spacing w:line="240" w:lineRule="atLeast"/>
              <w:jc w:val="center"/>
              <w:rPr>
                <w:rFonts w:ascii="宋体" w:hAnsi="宋体"/>
                <w:szCs w:val="18"/>
              </w:rPr>
            </w:pP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地理</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物理</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68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化学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68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363"/>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生物</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数学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3"/>
                <w:szCs w:val="10"/>
              </w:rPr>
              <w:t>208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体育与健康</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3"/>
                <w:szCs w:val="10"/>
              </w:rPr>
            </w:pPr>
            <w:r>
              <w:rPr>
                <w:rFonts w:ascii="宋体" w:hAnsi="宋体" w:hint="eastAsia"/>
                <w:sz w:val="13"/>
                <w:szCs w:val="10"/>
              </w:rPr>
              <w:t>212</w:t>
            </w:r>
          </w:p>
        </w:tc>
        <w:tc>
          <w:tcPr>
            <w:tcW w:w="481"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2"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549"/>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计算机应用基础</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3"/>
                <w:szCs w:val="10"/>
              </w:rPr>
            </w:pPr>
            <w:r>
              <w:rPr>
                <w:rFonts w:ascii="宋体" w:hAnsi="宋体" w:hint="eastAsia"/>
                <w:sz w:val="13"/>
                <w:szCs w:val="10"/>
              </w:rPr>
              <w:t>108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职业发展与就业指导</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 w:val="15"/>
                <w:szCs w:val="11"/>
              </w:rPr>
              <w:t>2/9</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sz w:val="20"/>
                <w:szCs w:val="16"/>
              </w:rPr>
              <w:t>前</w:t>
            </w:r>
            <w:r>
              <w:rPr>
                <w:rFonts w:ascii="宋体" w:hAnsi="宋体" w:hint="eastAsia"/>
                <w:sz w:val="20"/>
                <w:szCs w:val="16"/>
              </w:rPr>
              <w:t>9</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创新创业教育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 w:val="15"/>
                <w:szCs w:val="11"/>
              </w:rPr>
              <w:t>2/9</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sz w:val="20"/>
                <w:szCs w:val="16"/>
              </w:rPr>
              <w:t>后</w:t>
            </w:r>
            <w:r>
              <w:rPr>
                <w:rFonts w:ascii="宋体" w:hAnsi="宋体" w:hint="eastAsia"/>
                <w:sz w:val="20"/>
                <w:szCs w:val="16"/>
              </w:rPr>
              <w:t>9</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心理健康教育</w:t>
            </w:r>
          </w:p>
        </w:tc>
        <w:tc>
          <w:tcPr>
            <w:tcW w:w="356" w:type="dxa"/>
            <w:vMerge/>
            <w:vAlign w:val="center"/>
          </w:tcPr>
          <w:p w:rsidR="00F82726" w:rsidRDefault="00F82726">
            <w:pPr>
              <w:spacing w:line="240" w:lineRule="atLeast"/>
              <w:jc w:val="left"/>
              <w:rPr>
                <w:rFonts w:ascii="宋体" w:hAnsi="宋体"/>
                <w:bCs/>
                <w:sz w:val="18"/>
                <w:szCs w:val="18"/>
              </w:rPr>
            </w:pPr>
          </w:p>
        </w:tc>
        <w:tc>
          <w:tcPr>
            <w:tcW w:w="435" w:type="dxa"/>
            <w:vAlign w:val="center"/>
          </w:tcPr>
          <w:p w:rsidR="00F82726" w:rsidRDefault="004C22C1">
            <w:pPr>
              <w:spacing w:line="240" w:lineRule="atLeast"/>
              <w:jc w:val="left"/>
              <w:rPr>
                <w:rFonts w:ascii="宋体" w:hAnsi="宋体"/>
                <w:bCs/>
                <w:sz w:val="20"/>
                <w:szCs w:val="20"/>
              </w:rPr>
            </w:pPr>
            <w:r>
              <w:rPr>
                <w:rFonts w:ascii="宋体" w:hAnsi="宋体" w:hint="eastAsia"/>
                <w:bCs/>
                <w:sz w:val="20"/>
                <w:szCs w:val="20"/>
              </w:rPr>
              <w:t>B</w:t>
            </w:r>
          </w:p>
        </w:tc>
        <w:tc>
          <w:tcPr>
            <w:tcW w:w="522" w:type="dxa"/>
            <w:vAlign w:val="center"/>
          </w:tcPr>
          <w:p w:rsidR="00F82726" w:rsidRDefault="004C22C1">
            <w:pPr>
              <w:spacing w:line="240" w:lineRule="atLeast"/>
              <w:jc w:val="left"/>
              <w:rPr>
                <w:rFonts w:ascii="宋体" w:hAnsi="宋体"/>
                <w:bCs/>
                <w:sz w:val="20"/>
                <w:szCs w:val="20"/>
              </w:rPr>
            </w:pPr>
            <w:r>
              <w:rPr>
                <w:rFonts w:ascii="宋体" w:hAnsi="宋体" w:hint="eastAsia"/>
                <w:bCs/>
                <w:sz w:val="20"/>
                <w:szCs w:val="20"/>
              </w:rPr>
              <w:t>16</w:t>
            </w:r>
          </w:p>
        </w:tc>
        <w:tc>
          <w:tcPr>
            <w:tcW w:w="481" w:type="dxa"/>
            <w:vAlign w:val="center"/>
          </w:tcPr>
          <w:p w:rsidR="00F82726" w:rsidRDefault="00F82726">
            <w:pPr>
              <w:spacing w:line="240" w:lineRule="atLeast"/>
              <w:jc w:val="left"/>
              <w:rPr>
                <w:rFonts w:ascii="宋体" w:hAnsi="宋体"/>
                <w:bCs/>
                <w:sz w:val="18"/>
                <w:szCs w:val="18"/>
              </w:rPr>
            </w:pP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2/8</w:t>
            </w: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 w:val="15"/>
                <w:szCs w:val="11"/>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atLeast"/>
              <w:jc w:val="center"/>
              <w:rPr>
                <w:rFonts w:ascii="宋体" w:hAnsi="宋体"/>
                <w:szCs w:val="18"/>
              </w:rPr>
            </w:pPr>
            <w:r>
              <w:rPr>
                <w:rFonts w:ascii="宋体" w:hAnsi="宋体" w:hint="eastAsia"/>
                <w:sz w:val="20"/>
                <w:szCs w:val="16"/>
              </w:rPr>
              <w:t>前</w:t>
            </w:r>
            <w:r>
              <w:rPr>
                <w:rFonts w:ascii="宋体" w:hAnsi="宋体" w:hint="eastAsia"/>
                <w:sz w:val="20"/>
                <w:szCs w:val="16"/>
              </w:rPr>
              <w:t>8</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社会实践（校内）</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90</w:t>
            </w:r>
          </w:p>
        </w:tc>
        <w:tc>
          <w:tcPr>
            <w:tcW w:w="481" w:type="dxa"/>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sz w:val="18"/>
                <w:szCs w:val="15"/>
              </w:rPr>
            </w:pPr>
          </w:p>
        </w:tc>
        <w:tc>
          <w:tcPr>
            <w:tcW w:w="714" w:type="dxa"/>
            <w:vAlign w:val="center"/>
          </w:tcPr>
          <w:p w:rsidR="00F82726" w:rsidRDefault="004C22C1">
            <w:pPr>
              <w:spacing w:line="240" w:lineRule="exact"/>
              <w:jc w:val="center"/>
              <w:rPr>
                <w:rFonts w:ascii="宋体" w:hAnsi="宋体"/>
                <w:sz w:val="18"/>
                <w:szCs w:val="15"/>
              </w:rPr>
            </w:pPr>
            <w:r>
              <w:rPr>
                <w:rFonts w:ascii="宋体" w:hAnsi="宋体" w:hint="eastAsia"/>
                <w:sz w:val="18"/>
                <w:szCs w:val="15"/>
              </w:rPr>
              <w:t>可与创业第二课堂互通互；</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社会实践（假期）</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120</w:t>
            </w:r>
          </w:p>
        </w:tc>
        <w:tc>
          <w:tcPr>
            <w:tcW w:w="481" w:type="dxa"/>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sz w:val="18"/>
                <w:szCs w:val="15"/>
              </w:rPr>
            </w:pPr>
          </w:p>
        </w:tc>
        <w:tc>
          <w:tcPr>
            <w:tcW w:w="714" w:type="dxa"/>
            <w:vAlign w:val="center"/>
          </w:tcPr>
          <w:p w:rsidR="00F82726" w:rsidRDefault="004C22C1">
            <w:pPr>
              <w:spacing w:line="240" w:lineRule="exact"/>
              <w:jc w:val="center"/>
              <w:rPr>
                <w:rFonts w:ascii="宋体" w:hAnsi="宋体"/>
                <w:sz w:val="18"/>
                <w:szCs w:val="15"/>
              </w:rPr>
            </w:pPr>
            <w:r>
              <w:rPr>
                <w:rFonts w:ascii="宋体" w:hAnsi="宋体" w:hint="eastAsia"/>
                <w:sz w:val="18"/>
                <w:szCs w:val="15"/>
              </w:rPr>
              <w:t>每假期</w:t>
            </w:r>
            <w:r>
              <w:rPr>
                <w:rFonts w:ascii="宋体" w:hAnsi="宋体" w:hint="eastAsia"/>
                <w:sz w:val="18"/>
                <w:szCs w:val="15"/>
              </w:rPr>
              <w:t>1</w:t>
            </w:r>
            <w:r>
              <w:rPr>
                <w:rFonts w:ascii="宋体" w:hAnsi="宋体" w:hint="eastAsia"/>
                <w:sz w:val="18"/>
                <w:szCs w:val="15"/>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cs="宋体" w:hint="eastAsia"/>
                <w:sz w:val="18"/>
                <w:szCs w:val="18"/>
              </w:rPr>
              <w:t>公共必修课程小计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color w:val="C00000"/>
                <w:sz w:val="15"/>
                <w:szCs w:val="11"/>
                <w:shd w:val="clear" w:color="auto" w:fill="FFFFFF"/>
              </w:rPr>
              <w:t>2112</w:t>
            </w:r>
          </w:p>
        </w:tc>
        <w:tc>
          <w:tcPr>
            <w:tcW w:w="481"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20</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24</w:t>
            </w:r>
          </w:p>
        </w:tc>
        <w:tc>
          <w:tcPr>
            <w:tcW w:w="482"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4"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5"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6</w:t>
            </w:r>
          </w:p>
        </w:tc>
        <w:tc>
          <w:tcPr>
            <w:tcW w:w="485"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人文科学类</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公共选修课</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restart"/>
            <w:vAlign w:val="center"/>
          </w:tcPr>
          <w:p w:rsidR="00F82726" w:rsidRDefault="004C22C1">
            <w:pPr>
              <w:spacing w:line="240" w:lineRule="atLeast"/>
              <w:jc w:val="center"/>
              <w:rPr>
                <w:rFonts w:ascii="宋体" w:hAnsi="宋体"/>
                <w:szCs w:val="18"/>
              </w:rPr>
            </w:pPr>
            <w:r>
              <w:rPr>
                <w:rFonts w:ascii="宋体" w:hAnsi="宋体" w:hint="eastAsia"/>
                <w:szCs w:val="18"/>
              </w:rPr>
              <w:t>108</w:t>
            </w:r>
            <w:r>
              <w:rPr>
                <w:rFonts w:ascii="宋体" w:hAnsi="宋体" w:hint="eastAsia"/>
                <w:szCs w:val="18"/>
              </w:rPr>
              <w:t>课时</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restart"/>
            <w:vAlign w:val="center"/>
          </w:tcPr>
          <w:p w:rsidR="00F82726" w:rsidRDefault="004C22C1">
            <w:pPr>
              <w:spacing w:line="200" w:lineRule="exact"/>
              <w:jc w:val="left"/>
              <w:rPr>
                <w:rFonts w:ascii="宋体" w:hAnsi="宋体"/>
                <w:szCs w:val="18"/>
              </w:rPr>
            </w:pPr>
            <w:r>
              <w:rPr>
                <w:rFonts w:ascii="宋体" w:hAnsi="宋体" w:hint="eastAsia"/>
                <w:sz w:val="15"/>
                <w:szCs w:val="11"/>
              </w:rPr>
              <w:t>安排至少</w:t>
            </w:r>
            <w:r>
              <w:rPr>
                <w:rFonts w:ascii="宋体" w:hAnsi="宋体" w:hint="eastAsia"/>
                <w:sz w:val="15"/>
                <w:szCs w:val="11"/>
              </w:rPr>
              <w:t>6</w:t>
            </w:r>
            <w:r>
              <w:rPr>
                <w:rFonts w:ascii="宋体" w:hAnsi="宋体" w:hint="eastAsia"/>
                <w:sz w:val="15"/>
                <w:szCs w:val="11"/>
              </w:rPr>
              <w:t>门网络课程供学生选学，至少</w:t>
            </w:r>
            <w:r>
              <w:rPr>
                <w:rFonts w:ascii="宋体" w:hAnsi="宋体" w:hint="eastAsia"/>
                <w:sz w:val="15"/>
                <w:szCs w:val="11"/>
              </w:rPr>
              <w:t>3</w:t>
            </w:r>
            <w:r>
              <w:rPr>
                <w:rFonts w:ascii="宋体" w:hAnsi="宋体" w:hint="eastAsia"/>
                <w:sz w:val="15"/>
                <w:szCs w:val="11"/>
              </w:rPr>
              <w:t>门计入成绩，不少于</w:t>
            </w:r>
            <w:r>
              <w:rPr>
                <w:rFonts w:ascii="宋体" w:hAnsi="宋体" w:hint="eastAsia"/>
                <w:sz w:val="15"/>
                <w:szCs w:val="11"/>
              </w:rPr>
              <w:t>6</w:t>
            </w:r>
            <w:r>
              <w:rPr>
                <w:rFonts w:ascii="宋体" w:hAnsi="宋体" w:hint="eastAsia"/>
                <w:sz w:val="15"/>
                <w:szCs w:val="11"/>
              </w:rPr>
              <w:t>学分</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社会科学类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自然科学类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工程技术类</w:t>
            </w:r>
          </w:p>
        </w:tc>
        <w:tc>
          <w:tcPr>
            <w:tcW w:w="356" w:type="dxa"/>
            <w:vMerge/>
            <w:vAlign w:val="center"/>
          </w:tcPr>
          <w:p w:rsidR="00F82726" w:rsidRDefault="00F82726">
            <w:pPr>
              <w:spacing w:line="360" w:lineRule="auto"/>
              <w:jc w:val="center"/>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200" w:lineRule="exact"/>
              <w:jc w:val="left"/>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体育艺术类</w:t>
            </w:r>
          </w:p>
        </w:tc>
        <w:tc>
          <w:tcPr>
            <w:tcW w:w="356" w:type="dxa"/>
            <w:vMerge/>
            <w:vAlign w:val="center"/>
          </w:tcPr>
          <w:p w:rsidR="00F82726" w:rsidRDefault="00F82726">
            <w:pPr>
              <w:spacing w:line="360" w:lineRule="auto"/>
              <w:jc w:val="center"/>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公共选修课程小计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color w:val="C00000"/>
                <w:sz w:val="20"/>
                <w:szCs w:val="16"/>
                <w:shd w:val="clear" w:color="auto" w:fill="FFFFFF"/>
              </w:rPr>
              <w:t>108</w:t>
            </w:r>
          </w:p>
        </w:tc>
        <w:tc>
          <w:tcPr>
            <w:tcW w:w="481" w:type="dxa"/>
            <w:vAlign w:val="center"/>
          </w:tcPr>
          <w:p w:rsidR="00F82726" w:rsidRDefault="00F82726">
            <w:pPr>
              <w:jc w:val="right"/>
              <w:textAlignment w:val="center"/>
              <w:rPr>
                <w:rFonts w:ascii="宋体" w:hAnsi="宋体"/>
                <w:szCs w:val="18"/>
              </w:rPr>
            </w:pPr>
          </w:p>
        </w:tc>
        <w:tc>
          <w:tcPr>
            <w:tcW w:w="486" w:type="dxa"/>
            <w:vAlign w:val="center"/>
          </w:tcPr>
          <w:p w:rsidR="00F82726" w:rsidRDefault="00F82726">
            <w:pPr>
              <w:jc w:val="right"/>
              <w:textAlignment w:val="center"/>
              <w:rPr>
                <w:rFonts w:ascii="宋体" w:hAnsi="宋体"/>
                <w:szCs w:val="18"/>
              </w:rPr>
            </w:pPr>
          </w:p>
        </w:tc>
        <w:tc>
          <w:tcPr>
            <w:tcW w:w="482" w:type="dxa"/>
            <w:vAlign w:val="center"/>
          </w:tcPr>
          <w:p w:rsidR="00F82726" w:rsidRDefault="00F82726">
            <w:pPr>
              <w:jc w:val="right"/>
              <w:textAlignment w:val="center"/>
              <w:rPr>
                <w:rFonts w:ascii="宋体" w:hAnsi="宋体"/>
                <w:szCs w:val="18"/>
              </w:rPr>
            </w:pPr>
          </w:p>
        </w:tc>
        <w:tc>
          <w:tcPr>
            <w:tcW w:w="486"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85"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85"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1615" w:type="dxa"/>
            <w:gridSpan w:val="2"/>
            <w:vAlign w:val="center"/>
          </w:tcPr>
          <w:p w:rsidR="00F82726" w:rsidRDefault="004C22C1">
            <w:pPr>
              <w:jc w:val="center"/>
              <w:rPr>
                <w:rFonts w:ascii="宋体" w:hAnsi="宋体" w:cs="宋体"/>
                <w:sz w:val="18"/>
                <w:szCs w:val="18"/>
              </w:rPr>
            </w:pPr>
            <w:r>
              <w:rPr>
                <w:rFonts w:ascii="宋体" w:hAnsi="宋体" w:cs="宋体" w:hint="eastAsia"/>
                <w:sz w:val="16"/>
                <w:szCs w:val="16"/>
              </w:rPr>
              <w:t>公共基础课程小计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color w:val="C00000"/>
                <w:sz w:val="20"/>
                <w:szCs w:val="16"/>
                <w:shd w:val="clear" w:color="auto" w:fill="FFFFFF"/>
              </w:rPr>
            </w:pPr>
            <w:r>
              <w:rPr>
                <w:rFonts w:ascii="宋体" w:hAnsi="宋体" w:hint="eastAsia"/>
                <w:color w:val="C00000"/>
                <w:sz w:val="15"/>
                <w:szCs w:val="11"/>
                <w:shd w:val="clear" w:color="auto" w:fill="FFFFFF"/>
              </w:rPr>
              <w:t>2220</w:t>
            </w:r>
          </w:p>
        </w:tc>
        <w:tc>
          <w:tcPr>
            <w:tcW w:w="481"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20</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24</w:t>
            </w:r>
          </w:p>
        </w:tc>
        <w:tc>
          <w:tcPr>
            <w:tcW w:w="482"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4"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5"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6</w:t>
            </w:r>
          </w:p>
        </w:tc>
        <w:tc>
          <w:tcPr>
            <w:tcW w:w="485"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restart"/>
            <w:textDirection w:val="tbRlV"/>
            <w:vAlign w:val="center"/>
          </w:tcPr>
          <w:p w:rsidR="00F82726" w:rsidRDefault="00F82726">
            <w:pPr>
              <w:spacing w:line="360" w:lineRule="auto"/>
              <w:ind w:left="113" w:right="113"/>
              <w:jc w:val="center"/>
              <w:rPr>
                <w:rFonts w:ascii="宋体" w:hAnsi="宋体" w:cs="宋体"/>
                <w:sz w:val="20"/>
                <w:szCs w:val="16"/>
              </w:rPr>
            </w:pPr>
          </w:p>
          <w:p w:rsidR="00F82726" w:rsidRDefault="004C22C1">
            <w:pPr>
              <w:spacing w:line="360" w:lineRule="auto"/>
              <w:ind w:left="113" w:right="113"/>
              <w:jc w:val="center"/>
              <w:rPr>
                <w:rFonts w:ascii="宋体" w:hAnsi="宋体" w:cs="宋体"/>
                <w:sz w:val="20"/>
                <w:szCs w:val="16"/>
              </w:rPr>
            </w:pPr>
            <w:r>
              <w:rPr>
                <w:rFonts w:ascii="宋体" w:hAnsi="宋体" w:cs="宋体" w:hint="eastAsia"/>
                <w:sz w:val="20"/>
                <w:szCs w:val="16"/>
              </w:rPr>
              <w:t>专业（技能）课程</w:t>
            </w: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学前儿童卫生与保健</w:t>
            </w:r>
          </w:p>
        </w:tc>
        <w:tc>
          <w:tcPr>
            <w:tcW w:w="356" w:type="dxa"/>
            <w:vMerge w:val="restart"/>
            <w:vAlign w:val="center"/>
          </w:tcPr>
          <w:p w:rsidR="00F82726" w:rsidRDefault="004C22C1">
            <w:pPr>
              <w:spacing w:line="360" w:lineRule="auto"/>
              <w:jc w:val="center"/>
              <w:rPr>
                <w:rFonts w:ascii="宋体" w:hAnsi="宋体" w:cs="宋体"/>
                <w:bCs/>
                <w:szCs w:val="18"/>
              </w:rPr>
            </w:pPr>
            <w:r>
              <w:rPr>
                <w:rFonts w:ascii="宋体" w:hAnsi="宋体" w:cs="宋体" w:hint="eastAsia"/>
                <w:bCs/>
                <w:szCs w:val="18"/>
              </w:rPr>
              <w:t>专业核</w:t>
            </w:r>
            <w:r>
              <w:rPr>
                <w:rFonts w:ascii="宋体" w:hAnsi="宋体" w:cs="宋体" w:hint="eastAsia"/>
                <w:bCs/>
                <w:szCs w:val="18"/>
              </w:rPr>
              <w:lastRenderedPageBreak/>
              <w:t>心课程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lastRenderedPageBreak/>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rPr>
                <w:rFonts w:ascii="宋体" w:hAnsi="宋体"/>
                <w:szCs w:val="18"/>
              </w:rPr>
            </w:pPr>
          </w:p>
        </w:tc>
        <w:tc>
          <w:tcPr>
            <w:tcW w:w="486" w:type="dxa"/>
            <w:tcBorders>
              <w:left w:val="single" w:sz="4" w:space="0" w:color="auto"/>
            </w:tcBorders>
            <w:vAlign w:val="center"/>
          </w:tcPr>
          <w:p w:rsidR="00F82726" w:rsidRDefault="00F82726">
            <w:pPr>
              <w:spacing w:line="240" w:lineRule="atLeast"/>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240" w:lineRule="exact"/>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心理学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教育</w:t>
            </w:r>
            <w:r>
              <w:rPr>
                <w:rFonts w:ascii="宋体" w:hAnsi="宋体" w:hint="eastAsia"/>
                <w:bCs/>
                <w:sz w:val="18"/>
                <w:szCs w:val="18"/>
              </w:rPr>
              <w:t>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学前儿童教育学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学前儿童心理学</w:t>
            </w:r>
          </w:p>
        </w:tc>
        <w:tc>
          <w:tcPr>
            <w:tcW w:w="356" w:type="dxa"/>
            <w:vMerge/>
            <w:vAlign w:val="center"/>
          </w:tcPr>
          <w:p w:rsidR="00F82726" w:rsidRDefault="00F82726">
            <w:pPr>
              <w:spacing w:line="360" w:lineRule="auto"/>
              <w:rPr>
                <w:rFonts w:ascii="宋体" w:hAnsi="宋体" w:cs="宋体"/>
                <w:b/>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幼儿语言教育活动设计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bCs/>
                <w:sz w:val="18"/>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bCs/>
                <w:sz w:val="18"/>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restart"/>
            <w:vAlign w:val="center"/>
          </w:tcPr>
          <w:p w:rsidR="00F82726" w:rsidRDefault="004C22C1">
            <w:pPr>
              <w:spacing w:line="360" w:lineRule="auto"/>
              <w:jc w:val="center"/>
              <w:rPr>
                <w:rFonts w:ascii="宋体" w:hAnsi="宋体"/>
                <w:szCs w:val="18"/>
              </w:rPr>
            </w:pPr>
            <w:proofErr w:type="gramStart"/>
            <w:r>
              <w:rPr>
                <w:rFonts w:ascii="宋体" w:hAnsi="宋体" w:hint="eastAsia"/>
                <w:szCs w:val="18"/>
              </w:rPr>
              <w:t>跟岗实习</w:t>
            </w:r>
            <w:proofErr w:type="gramEnd"/>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幼儿健康教育活动设计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bCs/>
                <w:sz w:val="18"/>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bCs/>
                <w:sz w:val="18"/>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幼儿社会教育活动设计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幼儿科学教育活动设计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幼儿艺术教育活动设计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幼儿园课程</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幼儿家庭教育</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专业核心课程小计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540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12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10</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exact"/>
              <w:jc w:val="left"/>
              <w:rPr>
                <w:rFonts w:ascii="宋体" w:hAnsi="宋体"/>
                <w:color w:val="000000"/>
                <w:szCs w:val="21"/>
              </w:rPr>
            </w:pPr>
            <w:r>
              <w:rPr>
                <w:rFonts w:ascii="宋体" w:hAnsi="宋体" w:cs="宋体" w:hint="eastAsia"/>
                <w:color w:val="000000"/>
                <w:shd w:val="clear" w:color="auto" w:fill="FFFFFF"/>
              </w:rPr>
              <w:t>儿童文学</w:t>
            </w:r>
          </w:p>
        </w:tc>
        <w:tc>
          <w:tcPr>
            <w:tcW w:w="356" w:type="dxa"/>
            <w:vMerge w:val="restart"/>
            <w:vAlign w:val="center"/>
          </w:tcPr>
          <w:p w:rsidR="00F82726" w:rsidRDefault="004C22C1">
            <w:pPr>
              <w:spacing w:line="240" w:lineRule="atLeast"/>
              <w:jc w:val="center"/>
              <w:rPr>
                <w:rFonts w:ascii="宋体" w:hAnsi="宋体"/>
                <w:szCs w:val="18"/>
              </w:rPr>
            </w:pPr>
            <w:r>
              <w:rPr>
                <w:rFonts w:ascii="宋体" w:hAnsi="宋体" w:hint="eastAsia"/>
                <w:szCs w:val="18"/>
              </w:rPr>
              <w:t>专业发展课程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spacing w:line="240" w:lineRule="exact"/>
              <w:jc w:val="left"/>
              <w:rPr>
                <w:rFonts w:ascii="宋体" w:hAnsi="宋体"/>
                <w:color w:val="000000"/>
              </w:rPr>
            </w:pPr>
            <w:r>
              <w:rPr>
                <w:rFonts w:ascii="宋体" w:hAnsi="宋体" w:cs="宋体" w:hint="eastAsia"/>
                <w:color w:val="000000"/>
                <w:sz w:val="18"/>
                <w:szCs w:val="18"/>
                <w:shd w:val="clear" w:color="auto" w:fill="FFFFFF"/>
              </w:rPr>
              <w:t>学前儿童行为观察与分析</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pStyle w:val="a5"/>
              <w:tabs>
                <w:tab w:val="clear" w:pos="4153"/>
                <w:tab w:val="clear" w:pos="8306"/>
              </w:tabs>
              <w:spacing w:line="240" w:lineRule="atLeast"/>
              <w:rPr>
                <w:rFonts w:ascii="宋体" w:hAnsi="宋体"/>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tcBorders>
              <w:bottom w:val="single" w:sz="4" w:space="0" w:color="auto"/>
            </w:tcBorders>
            <w:vAlign w:val="center"/>
          </w:tcPr>
          <w:p w:rsidR="00F82726" w:rsidRDefault="004C22C1">
            <w:pPr>
              <w:spacing w:line="240" w:lineRule="exact"/>
              <w:jc w:val="left"/>
              <w:rPr>
                <w:rFonts w:ascii="宋体" w:hAnsi="宋体" w:cs="宋体"/>
                <w:color w:val="000000"/>
                <w:sz w:val="18"/>
                <w:szCs w:val="18"/>
                <w:shd w:val="clear" w:color="auto" w:fill="FFFFFF"/>
              </w:rPr>
            </w:pPr>
            <w:r>
              <w:rPr>
                <w:rFonts w:ascii="宋体" w:hAnsi="宋体" w:cs="宋体" w:hint="eastAsia"/>
                <w:color w:val="000000"/>
                <w:sz w:val="18"/>
                <w:szCs w:val="18"/>
                <w:shd w:val="clear" w:color="auto" w:fill="FFFFFF"/>
              </w:rPr>
              <w:t>幼儿园环境创设</w:t>
            </w:r>
          </w:p>
        </w:tc>
        <w:tc>
          <w:tcPr>
            <w:tcW w:w="356" w:type="dxa"/>
            <w:vMerge/>
            <w:vAlign w:val="center"/>
          </w:tcPr>
          <w:p w:rsidR="00F82726" w:rsidRDefault="00F82726">
            <w:pPr>
              <w:spacing w:line="360" w:lineRule="auto"/>
              <w:jc w:val="center"/>
              <w:rPr>
                <w:rFonts w:ascii="宋体" w:hAnsi="宋体"/>
                <w:szCs w:val="18"/>
              </w:rPr>
            </w:pPr>
          </w:p>
        </w:tc>
        <w:tc>
          <w:tcPr>
            <w:tcW w:w="435" w:type="dxa"/>
            <w:tcBorders>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bottom w:val="single" w:sz="4" w:space="0" w:color="auto"/>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bottom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90"/>
          <w:jc w:val="center"/>
        </w:trPr>
        <w:tc>
          <w:tcPr>
            <w:tcW w:w="426" w:type="dxa"/>
            <w:vMerge/>
            <w:vAlign w:val="center"/>
          </w:tcPr>
          <w:p w:rsidR="00F82726" w:rsidRDefault="00F82726">
            <w:pPr>
              <w:spacing w:line="360" w:lineRule="auto"/>
              <w:jc w:val="left"/>
              <w:rPr>
                <w:rFonts w:ascii="宋体" w:hAnsi="宋体" w:cs="宋体"/>
                <w:szCs w:val="18"/>
              </w:rPr>
            </w:pPr>
          </w:p>
        </w:tc>
        <w:tc>
          <w:tcPr>
            <w:tcW w:w="1189" w:type="dxa"/>
            <w:tcBorders>
              <w:top w:val="single" w:sz="4" w:space="0" w:color="auto"/>
            </w:tcBorders>
            <w:vAlign w:val="center"/>
          </w:tcPr>
          <w:p w:rsidR="00F82726" w:rsidRDefault="004C22C1">
            <w:pPr>
              <w:spacing w:line="240" w:lineRule="exact"/>
              <w:jc w:val="left"/>
              <w:rPr>
                <w:rFonts w:ascii="宋体" w:hAnsi="宋体" w:cs="宋体"/>
                <w:color w:val="000000"/>
                <w:sz w:val="18"/>
                <w:szCs w:val="18"/>
                <w:shd w:val="clear" w:color="auto" w:fill="FFFFFF"/>
              </w:rPr>
            </w:pPr>
            <w:r>
              <w:rPr>
                <w:rFonts w:ascii="宋体" w:hAnsi="宋体" w:cs="宋体" w:hint="eastAsia"/>
                <w:color w:val="000000"/>
                <w:sz w:val="18"/>
                <w:szCs w:val="18"/>
                <w:shd w:val="clear" w:color="auto" w:fill="FFFFFF"/>
              </w:rPr>
              <w:t>幼儿园管理</w:t>
            </w:r>
          </w:p>
        </w:tc>
        <w:tc>
          <w:tcPr>
            <w:tcW w:w="356" w:type="dxa"/>
            <w:vMerge/>
            <w:vAlign w:val="center"/>
          </w:tcPr>
          <w:p w:rsidR="00F82726" w:rsidRDefault="00F82726">
            <w:pPr>
              <w:spacing w:line="360" w:lineRule="auto"/>
              <w:rPr>
                <w:rFonts w:ascii="宋体" w:hAnsi="宋体"/>
                <w:szCs w:val="18"/>
              </w:rPr>
            </w:pPr>
          </w:p>
        </w:tc>
        <w:tc>
          <w:tcPr>
            <w:tcW w:w="435" w:type="dxa"/>
            <w:tcBorders>
              <w:top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top w:val="single" w:sz="4" w:space="0" w:color="auto"/>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exact"/>
              <w:rPr>
                <w:rFonts w:ascii="宋体" w:hAnsi="宋体" w:cs="宋体"/>
                <w:szCs w:val="18"/>
              </w:rPr>
            </w:pPr>
            <w:r>
              <w:rPr>
                <w:rFonts w:ascii="宋体" w:hAnsi="宋体" w:cs="宋体" w:hint="eastAsia"/>
                <w:sz w:val="18"/>
                <w:szCs w:val="18"/>
              </w:rPr>
              <w:t>专业发展课程小计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auto"/>
              <w:jc w:val="center"/>
              <w:rPr>
                <w:rFonts w:ascii="宋体" w:hAnsi="宋体"/>
                <w:color w:val="FF0000"/>
                <w:szCs w:val="18"/>
              </w:rPr>
            </w:pPr>
            <w:r>
              <w:rPr>
                <w:rFonts w:ascii="宋体" w:hAnsi="宋体" w:hint="eastAsia"/>
                <w:color w:val="FF0000"/>
                <w:sz w:val="20"/>
                <w:szCs w:val="18"/>
              </w:rPr>
              <w:t>216</w:t>
            </w:r>
          </w:p>
        </w:tc>
        <w:tc>
          <w:tcPr>
            <w:tcW w:w="481" w:type="dxa"/>
            <w:tcBorders>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4C22C1">
            <w:pPr>
              <w:spacing w:line="360" w:lineRule="auto"/>
              <w:jc w:val="center"/>
              <w:rPr>
                <w:rFonts w:ascii="宋体" w:hAnsi="宋体"/>
                <w:szCs w:val="18"/>
              </w:rPr>
            </w:pPr>
            <w:r>
              <w:rPr>
                <w:rFonts w:ascii="宋体" w:hAnsi="宋体" w:hint="eastAsia"/>
                <w:szCs w:val="18"/>
              </w:rPr>
              <w:t>6</w:t>
            </w: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6</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restart"/>
            <w:textDirection w:val="tbRlV"/>
            <w:vAlign w:val="center"/>
          </w:tcPr>
          <w:p w:rsidR="00F82726" w:rsidRDefault="004C22C1">
            <w:pPr>
              <w:spacing w:line="360" w:lineRule="auto"/>
              <w:ind w:left="113" w:right="113"/>
              <w:jc w:val="center"/>
              <w:rPr>
                <w:rFonts w:ascii="宋体" w:hAnsi="宋体"/>
                <w:szCs w:val="18"/>
              </w:rPr>
            </w:pPr>
            <w:r>
              <w:rPr>
                <w:rFonts w:ascii="宋体" w:hAnsi="宋体" w:hint="eastAsia"/>
                <w:szCs w:val="18"/>
              </w:rPr>
              <w:t>专业（技能）课程</w:t>
            </w:r>
          </w:p>
        </w:tc>
        <w:tc>
          <w:tcPr>
            <w:tcW w:w="1189" w:type="dxa"/>
            <w:vAlign w:val="center"/>
          </w:tcPr>
          <w:p w:rsidR="00F82726" w:rsidRDefault="004C22C1">
            <w:pPr>
              <w:rPr>
                <w:rFonts w:ascii="宋体" w:hAnsi="宋体" w:cs="宋体"/>
                <w:sz w:val="16"/>
                <w:szCs w:val="18"/>
              </w:rPr>
            </w:pPr>
            <w:r>
              <w:rPr>
                <w:rFonts w:ascii="宋体" w:hAnsi="宋体" w:hint="eastAsia"/>
                <w:bCs/>
                <w:sz w:val="16"/>
              </w:rPr>
              <w:t>现代教育技术</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教师技能课程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restart"/>
            <w:vAlign w:val="center"/>
          </w:tcPr>
          <w:p w:rsidR="00F82726" w:rsidRDefault="00F82726">
            <w:pPr>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bCs/>
                <w:sz w:val="18"/>
              </w:rPr>
            </w:pPr>
            <w:r>
              <w:rPr>
                <w:rFonts w:ascii="宋体" w:hAnsi="宋体" w:hint="eastAsia"/>
                <w:bCs/>
                <w:sz w:val="18"/>
              </w:rPr>
              <w:t>幼儿教师口语</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 w:val="20"/>
                <w:szCs w:val="18"/>
              </w:rPr>
              <w:t>104</w:t>
            </w:r>
          </w:p>
        </w:tc>
        <w:tc>
          <w:tcPr>
            <w:tcW w:w="481" w:type="dxa"/>
            <w:tcBorders>
              <w:top w:val="single" w:sz="4" w:space="0" w:color="auto"/>
              <w:bottom w:val="single" w:sz="4" w:space="0" w:color="auto"/>
              <w:right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6" w:type="dxa"/>
            <w:tcBorders>
              <w:top w:val="single" w:sz="4" w:space="0" w:color="auto"/>
              <w:left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bCs/>
                <w:sz w:val="18"/>
              </w:rPr>
            </w:pPr>
            <w:r>
              <w:rPr>
                <w:rFonts w:ascii="宋体" w:hAnsi="宋体" w:hint="eastAsia"/>
                <w:bCs/>
                <w:sz w:val="18"/>
              </w:rPr>
              <w:t>汉字书写及训练</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6" w:type="dxa"/>
            <w:tcBorders>
              <w:top w:val="single" w:sz="4" w:space="0" w:color="auto"/>
              <w:left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cs="宋体"/>
                <w:szCs w:val="18"/>
              </w:rPr>
            </w:pPr>
            <w:r>
              <w:rPr>
                <w:rFonts w:ascii="宋体" w:hAnsi="宋体" w:hint="eastAsia"/>
                <w:bCs/>
                <w:sz w:val="18"/>
              </w:rPr>
              <w:t>教师职业道德与礼仪</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rPr>
                <w:rFonts w:ascii="宋体" w:hAnsi="宋体" w:cs="宋体"/>
                <w:szCs w:val="18"/>
              </w:rPr>
            </w:pPr>
            <w:r>
              <w:rPr>
                <w:rFonts w:ascii="宋体" w:hAnsi="宋体" w:cs="宋体" w:hint="eastAsia"/>
                <w:szCs w:val="18"/>
              </w:rPr>
              <w:t>专业技能课程小计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240" w:lineRule="atLeast"/>
              <w:jc w:val="center"/>
              <w:rPr>
                <w:rFonts w:ascii="宋体" w:hAnsi="宋体"/>
                <w:sz w:val="20"/>
                <w:szCs w:val="16"/>
              </w:rPr>
            </w:pPr>
            <w:r>
              <w:rPr>
                <w:rFonts w:ascii="宋体" w:hAnsi="宋体" w:hint="eastAsia"/>
                <w:sz w:val="20"/>
                <w:szCs w:val="16"/>
              </w:rPr>
              <w:t>248</w:t>
            </w:r>
          </w:p>
        </w:tc>
        <w:tc>
          <w:tcPr>
            <w:tcW w:w="481" w:type="dxa"/>
            <w:tcBorders>
              <w:right w:val="single" w:sz="4" w:space="0" w:color="auto"/>
            </w:tcBorders>
            <w:vAlign w:val="center"/>
          </w:tcPr>
          <w:p w:rsidR="00F82726" w:rsidRDefault="004C22C1">
            <w:pPr>
              <w:spacing w:line="240" w:lineRule="atLeast"/>
              <w:jc w:val="center"/>
              <w:rPr>
                <w:rFonts w:ascii="宋体" w:hAnsi="宋体"/>
                <w:sz w:val="20"/>
                <w:szCs w:val="16"/>
              </w:rPr>
            </w:pPr>
            <w:r>
              <w:rPr>
                <w:rFonts w:ascii="宋体" w:hAnsi="宋体" w:hint="eastAsia"/>
                <w:sz w:val="20"/>
                <w:szCs w:val="16"/>
              </w:rPr>
              <w:t>2</w:t>
            </w:r>
          </w:p>
        </w:tc>
        <w:tc>
          <w:tcPr>
            <w:tcW w:w="486" w:type="dxa"/>
            <w:tcBorders>
              <w:lef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4" w:type="dxa"/>
            <w:tcBorders>
              <w:right w:val="single" w:sz="4" w:space="0" w:color="auto"/>
            </w:tcBorders>
            <w:vAlign w:val="center"/>
          </w:tcPr>
          <w:p w:rsidR="00F82726" w:rsidRDefault="00F82726">
            <w:pPr>
              <w:spacing w:line="240" w:lineRule="atLeast"/>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color w:val="FF0000"/>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restart"/>
            <w:textDirection w:val="tbRlV"/>
            <w:vAlign w:val="center"/>
          </w:tcPr>
          <w:p w:rsidR="00F82726" w:rsidRDefault="004C22C1">
            <w:pPr>
              <w:spacing w:line="360" w:lineRule="auto"/>
              <w:ind w:left="113" w:right="113"/>
              <w:jc w:val="center"/>
              <w:rPr>
                <w:rFonts w:ascii="宋体" w:hAnsi="宋体"/>
                <w:szCs w:val="18"/>
              </w:rPr>
            </w:pPr>
            <w:r>
              <w:rPr>
                <w:rFonts w:ascii="宋体" w:hAnsi="宋体" w:hint="eastAsia"/>
                <w:szCs w:val="18"/>
              </w:rPr>
              <w:t>专业</w:t>
            </w:r>
            <w:r>
              <w:rPr>
                <w:rFonts w:ascii="宋体" w:hAnsi="宋体" w:hint="eastAsia"/>
                <w:szCs w:val="18"/>
              </w:rPr>
              <w:t>(</w:t>
            </w:r>
            <w:r>
              <w:rPr>
                <w:rFonts w:ascii="宋体" w:hAnsi="宋体" w:hint="eastAsia"/>
                <w:szCs w:val="18"/>
              </w:rPr>
              <w:t>技能</w:t>
            </w:r>
            <w:r>
              <w:rPr>
                <w:rFonts w:ascii="宋体" w:hAnsi="宋体" w:hint="eastAsia"/>
                <w:szCs w:val="18"/>
              </w:rPr>
              <w:t>)</w:t>
            </w:r>
            <w:r>
              <w:rPr>
                <w:rFonts w:ascii="宋体" w:hAnsi="宋体" w:hint="eastAsia"/>
                <w:szCs w:val="18"/>
              </w:rPr>
              <w:t>课程</w:t>
            </w: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乐理与视唱</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艺术技能课程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68</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bCs/>
                <w:sz w:val="16"/>
                <w:szCs w:val="16"/>
              </w:rPr>
            </w:pPr>
            <w:r>
              <w:rPr>
                <w:rFonts w:hint="eastAsia"/>
                <w:bCs/>
                <w:sz w:val="16"/>
                <w:szCs w:val="16"/>
              </w:rPr>
              <w:t>2</w:t>
            </w: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声乐</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琴法</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幼儿歌曲弹唱及创编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舞蹈及儿童舞蹈创编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248</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形体、幼儿体操及游戏创编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180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美术及儿童美术创作</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320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幼儿手工</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108</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艺术技能课程小计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5"/>
                <w:szCs w:val="18"/>
              </w:rPr>
              <w:t>1356</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6</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6</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10</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val="restart"/>
            <w:textDirection w:val="tbRlV"/>
            <w:vAlign w:val="center"/>
          </w:tcPr>
          <w:p w:rsidR="00F82726" w:rsidRDefault="004C22C1">
            <w:pPr>
              <w:spacing w:line="360" w:lineRule="auto"/>
              <w:ind w:left="113" w:right="113"/>
              <w:rPr>
                <w:rFonts w:ascii="宋体" w:hAnsi="宋体"/>
                <w:szCs w:val="18"/>
              </w:rPr>
            </w:pPr>
            <w:r>
              <w:rPr>
                <w:rFonts w:ascii="宋体" w:hAnsi="宋体" w:hint="eastAsia"/>
                <w:szCs w:val="18"/>
              </w:rPr>
              <w:t>专业</w:t>
            </w:r>
            <w:r>
              <w:rPr>
                <w:rFonts w:ascii="宋体" w:hAnsi="宋体" w:hint="eastAsia"/>
                <w:szCs w:val="18"/>
              </w:rPr>
              <w:t>实践课程</w:t>
            </w: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认知实习</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专业实践课</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rPr>
                <w:rFonts w:ascii="宋体" w:hAnsi="宋体"/>
                <w:szCs w:val="18"/>
              </w:rPr>
            </w:pPr>
          </w:p>
        </w:tc>
        <w:tc>
          <w:tcPr>
            <w:tcW w:w="1189" w:type="dxa"/>
            <w:vAlign w:val="center"/>
          </w:tcPr>
          <w:p w:rsidR="00F82726" w:rsidRDefault="004C22C1">
            <w:pPr>
              <w:spacing w:line="240" w:lineRule="exact"/>
              <w:rPr>
                <w:rFonts w:ascii="宋体" w:hAnsi="宋体"/>
                <w:bCs/>
                <w:sz w:val="18"/>
              </w:rPr>
            </w:pPr>
            <w:proofErr w:type="gramStart"/>
            <w:r>
              <w:rPr>
                <w:rFonts w:ascii="宋体" w:hAnsi="宋体" w:hint="eastAsia"/>
                <w:bCs/>
                <w:sz w:val="18"/>
              </w:rPr>
              <w:t>跟岗实习</w:t>
            </w:r>
            <w:proofErr w:type="gramEnd"/>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8"/>
              </w:rPr>
              <w:t>150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4C22C1">
            <w:pPr>
              <w:spacing w:line="240" w:lineRule="exact"/>
              <w:rPr>
                <w:rFonts w:ascii="宋体" w:hAnsi="宋体"/>
                <w:sz w:val="15"/>
                <w:szCs w:val="11"/>
              </w:rPr>
            </w:pPr>
            <w:r>
              <w:rPr>
                <w:rFonts w:ascii="宋体" w:hAnsi="宋体" w:hint="eastAsia"/>
                <w:sz w:val="15"/>
                <w:szCs w:val="11"/>
              </w:rPr>
              <w:t>结合</w:t>
            </w:r>
            <w:r>
              <w:rPr>
                <w:rFonts w:ascii="宋体" w:hAnsi="宋体" w:hint="eastAsia"/>
                <w:sz w:val="15"/>
                <w:szCs w:val="11"/>
              </w:rPr>
              <w:t>部分</w:t>
            </w:r>
            <w:r>
              <w:rPr>
                <w:rFonts w:ascii="宋体" w:hAnsi="宋体" w:hint="eastAsia"/>
                <w:sz w:val="15"/>
                <w:szCs w:val="11"/>
              </w:rPr>
              <w:t>专业课程</w:t>
            </w:r>
            <w:r>
              <w:rPr>
                <w:rFonts w:ascii="宋体" w:hAnsi="宋体" w:hint="eastAsia"/>
                <w:sz w:val="15"/>
                <w:szCs w:val="11"/>
              </w:rPr>
              <w:t>进行</w:t>
            </w: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顶岗实习</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720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714" w:type="dxa"/>
            <w:vAlign w:val="center"/>
          </w:tcPr>
          <w:p w:rsidR="00F82726" w:rsidRDefault="004C22C1">
            <w:pPr>
              <w:spacing w:line="360" w:lineRule="auto"/>
              <w:jc w:val="center"/>
              <w:rPr>
                <w:rFonts w:ascii="宋体" w:hAnsi="宋体"/>
                <w:sz w:val="13"/>
                <w:szCs w:val="13"/>
              </w:rPr>
            </w:pPr>
            <w:r>
              <w:rPr>
                <w:rFonts w:ascii="宋体" w:hAnsi="宋体" w:hint="eastAsia"/>
                <w:sz w:val="15"/>
                <w:szCs w:val="15"/>
              </w:rPr>
              <w:t>可与创业和第二课堂互通互</w:t>
            </w: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毕业设计</w:t>
            </w:r>
            <w:r>
              <w:rPr>
                <w:rFonts w:ascii="宋体" w:hAnsi="宋体" w:hint="eastAsia"/>
                <w:bCs/>
                <w:sz w:val="18"/>
              </w:rPr>
              <w:t>（论文）</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60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bCs/>
                <w:sz w:val="16"/>
                <w:szCs w:val="16"/>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4" w:type="dxa"/>
            <w:tcBorders>
              <w:right w:val="single" w:sz="4" w:space="0" w:color="auto"/>
            </w:tcBorders>
            <w:vAlign w:val="center"/>
          </w:tcPr>
          <w:p w:rsidR="00F82726" w:rsidRDefault="00F82726">
            <w:pPr>
              <w:spacing w:line="240" w:lineRule="atLeast"/>
              <w:jc w:val="center"/>
              <w:rPr>
                <w:bCs/>
                <w:sz w:val="16"/>
                <w:szCs w:val="16"/>
              </w:rPr>
            </w:pPr>
          </w:p>
        </w:tc>
        <w:tc>
          <w:tcPr>
            <w:tcW w:w="485" w:type="dxa"/>
            <w:tcBorders>
              <w:left w:val="single" w:sz="4" w:space="0" w:color="auto"/>
            </w:tcBorders>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85" w:type="dxa"/>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93"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714" w:type="dxa"/>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专业实践课程小计</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960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bCs/>
                <w:sz w:val="16"/>
                <w:szCs w:val="16"/>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4" w:type="dxa"/>
            <w:tcBorders>
              <w:right w:val="single" w:sz="4" w:space="0" w:color="auto"/>
            </w:tcBorders>
            <w:vAlign w:val="center"/>
          </w:tcPr>
          <w:p w:rsidR="00F82726" w:rsidRDefault="00F82726">
            <w:pPr>
              <w:spacing w:line="240" w:lineRule="atLeast"/>
              <w:jc w:val="center"/>
              <w:rPr>
                <w:bCs/>
                <w:sz w:val="16"/>
                <w:szCs w:val="16"/>
              </w:rPr>
            </w:pPr>
          </w:p>
        </w:tc>
        <w:tc>
          <w:tcPr>
            <w:tcW w:w="485" w:type="dxa"/>
            <w:tcBorders>
              <w:left w:val="single" w:sz="4" w:space="0" w:color="auto"/>
            </w:tcBorders>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85" w:type="dxa"/>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93" w:type="dxa"/>
            <w:vAlign w:val="center"/>
          </w:tcPr>
          <w:p w:rsidR="00F82726" w:rsidRDefault="00F82726">
            <w:pPr>
              <w:spacing w:line="240" w:lineRule="atLeast"/>
              <w:jc w:val="center"/>
              <w:rPr>
                <w:bCs/>
                <w:sz w:val="16"/>
                <w:szCs w:val="16"/>
              </w:rPr>
            </w:pPr>
          </w:p>
        </w:tc>
        <w:tc>
          <w:tcPr>
            <w:tcW w:w="714" w:type="dxa"/>
            <w:vAlign w:val="center"/>
          </w:tcPr>
          <w:p w:rsidR="00F82726" w:rsidRDefault="00F82726">
            <w:pPr>
              <w:spacing w:line="360" w:lineRule="auto"/>
              <w:jc w:val="center"/>
              <w:rPr>
                <w:rFonts w:ascii="宋体" w:hAnsi="宋体"/>
                <w:szCs w:val="18"/>
              </w:rPr>
            </w:pPr>
          </w:p>
        </w:tc>
      </w:tr>
      <w:tr w:rsidR="00F82726">
        <w:trPr>
          <w:trHeight w:val="516"/>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jc w:val="center"/>
              <w:rPr>
                <w:rFonts w:ascii="宋体" w:hAnsi="宋体" w:cs="宋体"/>
                <w:szCs w:val="18"/>
              </w:rPr>
            </w:pPr>
            <w:r>
              <w:rPr>
                <w:rFonts w:ascii="宋体" w:hAnsi="宋体" w:cs="宋体" w:hint="eastAsia"/>
                <w:szCs w:val="18"/>
              </w:rPr>
              <w:t>专业必修课程小计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rPr>
            </w:pPr>
            <w:r>
              <w:rPr>
                <w:rFonts w:ascii="宋体" w:hAnsi="宋体" w:hint="eastAsia"/>
                <w:color w:val="000000"/>
                <w:sz w:val="15"/>
                <w:szCs w:val="15"/>
              </w:rPr>
              <w:t>3320</w:t>
            </w:r>
          </w:p>
        </w:tc>
        <w:tc>
          <w:tcPr>
            <w:tcW w:w="481"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6"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2"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10</w:t>
            </w:r>
          </w:p>
        </w:tc>
        <w:tc>
          <w:tcPr>
            <w:tcW w:w="486"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10</w:t>
            </w:r>
          </w:p>
        </w:tc>
        <w:tc>
          <w:tcPr>
            <w:tcW w:w="484"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20</w:t>
            </w:r>
          </w:p>
        </w:tc>
        <w:tc>
          <w:tcPr>
            <w:tcW w:w="485"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18</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18</w:t>
            </w:r>
          </w:p>
        </w:tc>
        <w:tc>
          <w:tcPr>
            <w:tcW w:w="485" w:type="dxa"/>
            <w:vAlign w:val="center"/>
          </w:tcPr>
          <w:p w:rsidR="00F82726" w:rsidRDefault="004C22C1">
            <w:pPr>
              <w:spacing w:line="360" w:lineRule="auto"/>
              <w:rPr>
                <w:rFonts w:ascii="宋体" w:hAnsi="宋体"/>
                <w:szCs w:val="18"/>
              </w:rPr>
            </w:pPr>
            <w:r>
              <w:rPr>
                <w:rFonts w:ascii="宋体" w:hAnsi="宋体" w:hint="eastAsia"/>
                <w:szCs w:val="18"/>
              </w:rPr>
              <w:t>22</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18</w:t>
            </w: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restart"/>
            <w:vAlign w:val="center"/>
          </w:tcPr>
          <w:p w:rsidR="00F82726" w:rsidRDefault="004C22C1">
            <w:pPr>
              <w:spacing w:line="360" w:lineRule="auto"/>
              <w:rPr>
                <w:rFonts w:ascii="宋体" w:hAnsi="宋体"/>
                <w:szCs w:val="18"/>
              </w:rPr>
            </w:pPr>
            <w:r>
              <w:rPr>
                <w:rFonts w:ascii="宋体" w:hAnsi="宋体" w:hint="eastAsia"/>
                <w:szCs w:val="18"/>
              </w:rPr>
              <w:t>专业限</w:t>
            </w:r>
            <w:r>
              <w:rPr>
                <w:rFonts w:ascii="宋体" w:hAnsi="宋体" w:hint="eastAsia"/>
                <w:szCs w:val="18"/>
              </w:rPr>
              <w:lastRenderedPageBreak/>
              <w:t>选课程</w:t>
            </w: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lastRenderedPageBreak/>
              <w:t>声乐方向</w:t>
            </w:r>
          </w:p>
        </w:tc>
        <w:tc>
          <w:tcPr>
            <w:tcW w:w="356" w:type="dxa"/>
            <w:vMerge w:val="restart"/>
            <w:vAlign w:val="center"/>
          </w:tcPr>
          <w:p w:rsidR="00F82726" w:rsidRDefault="004C22C1">
            <w:pPr>
              <w:spacing w:line="240" w:lineRule="exact"/>
              <w:rPr>
                <w:rFonts w:ascii="宋体" w:hAnsi="宋体" w:cs="宋体"/>
                <w:szCs w:val="18"/>
              </w:rPr>
            </w:pPr>
            <w:r>
              <w:rPr>
                <w:rFonts w:ascii="宋体" w:hAnsi="宋体" w:cs="宋体" w:hint="eastAsia"/>
                <w:szCs w:val="18"/>
              </w:rPr>
              <w:t>专业限选模</w:t>
            </w:r>
            <w:r>
              <w:rPr>
                <w:rFonts w:ascii="宋体" w:hAnsi="宋体" w:cs="宋体" w:hint="eastAsia"/>
                <w:szCs w:val="18"/>
              </w:rPr>
              <w:lastRenderedPageBreak/>
              <w:t>︹</w:t>
            </w:r>
            <w:proofErr w:type="gramStart"/>
            <w:r>
              <w:rPr>
                <w:rFonts w:ascii="宋体" w:hAnsi="宋体" w:cs="宋体" w:hint="eastAsia"/>
                <w:szCs w:val="18"/>
              </w:rPr>
              <w:t>一</w:t>
            </w:r>
            <w:proofErr w:type="gramEnd"/>
            <w:r>
              <w:rPr>
                <w:rFonts w:ascii="宋体" w:hAnsi="宋体" w:cs="宋体" w:hint="eastAsia"/>
                <w:szCs w:val="18"/>
              </w:rPr>
              <w:t>︺</w:t>
            </w: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lastRenderedPageBreak/>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1938" w:type="dxa"/>
            <w:gridSpan w:val="4"/>
            <w:vMerge w:val="restart"/>
            <w:vAlign w:val="center"/>
          </w:tcPr>
          <w:p w:rsidR="00F82726" w:rsidRDefault="004C22C1">
            <w:pPr>
              <w:spacing w:line="360" w:lineRule="auto"/>
              <w:jc w:val="center"/>
              <w:rPr>
                <w:rFonts w:ascii="宋体" w:hAnsi="宋体"/>
                <w:szCs w:val="18"/>
              </w:rPr>
            </w:pPr>
            <w:r>
              <w:rPr>
                <w:rFonts w:ascii="宋体" w:hAnsi="宋体" w:hint="eastAsia"/>
                <w:szCs w:val="18"/>
              </w:rPr>
              <w:t>108</w:t>
            </w:r>
            <w:r>
              <w:rPr>
                <w:rFonts w:ascii="宋体" w:hAnsi="宋体" w:hint="eastAsia"/>
                <w:szCs w:val="18"/>
              </w:rPr>
              <w:t>学时</w:t>
            </w: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restart"/>
            <w:vAlign w:val="center"/>
          </w:tcPr>
          <w:p w:rsidR="00F82726" w:rsidRDefault="004C22C1">
            <w:pPr>
              <w:spacing w:line="240" w:lineRule="exact"/>
              <w:rPr>
                <w:rFonts w:ascii="宋体" w:hAnsi="宋体"/>
                <w:szCs w:val="18"/>
              </w:rPr>
            </w:pPr>
            <w:r>
              <w:rPr>
                <w:rFonts w:ascii="宋体" w:hAnsi="宋体" w:hint="eastAsia"/>
                <w:szCs w:val="18"/>
              </w:rPr>
              <w:t>专业限选模块</w:t>
            </w:r>
            <w:proofErr w:type="gramStart"/>
            <w:r>
              <w:rPr>
                <w:rFonts w:ascii="宋体" w:hAnsi="宋体" w:hint="eastAsia"/>
                <w:szCs w:val="18"/>
              </w:rPr>
              <w:t>一</w:t>
            </w:r>
            <w:proofErr w:type="gramEnd"/>
            <w:r>
              <w:rPr>
                <w:rFonts w:ascii="宋体" w:hAnsi="宋体" w:hint="eastAsia"/>
                <w:szCs w:val="18"/>
              </w:rPr>
              <w:t>，必选</w:t>
            </w:r>
            <w:r>
              <w:rPr>
                <w:rFonts w:ascii="宋体" w:hAnsi="宋体" w:hint="eastAsia"/>
                <w:szCs w:val="18"/>
              </w:rPr>
              <w:lastRenderedPageBreak/>
              <w:t>3</w:t>
            </w:r>
            <w:r>
              <w:rPr>
                <w:rFonts w:ascii="宋体" w:hAnsi="宋体" w:hint="eastAsia"/>
                <w:szCs w:val="18"/>
              </w:rPr>
              <w:t>门</w:t>
            </w: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琴法方向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1938" w:type="dxa"/>
            <w:gridSpan w:val="4"/>
            <w:vMerge/>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舞蹈方向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1938" w:type="dxa"/>
            <w:gridSpan w:val="4"/>
            <w:vMerge/>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美术方向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1938" w:type="dxa"/>
            <w:gridSpan w:val="4"/>
            <w:vMerge/>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英语方向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1938" w:type="dxa"/>
            <w:gridSpan w:val="4"/>
            <w:vMerge/>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center"/>
              <w:rPr>
                <w:rFonts w:ascii="宋体" w:hAnsi="宋体" w:cs="宋体"/>
                <w:szCs w:val="18"/>
              </w:rPr>
            </w:pPr>
            <w:r>
              <w:rPr>
                <w:rFonts w:ascii="宋体" w:hAnsi="宋体" w:cs="宋体" w:hint="eastAsia"/>
                <w:sz w:val="18"/>
                <w:szCs w:val="15"/>
              </w:rPr>
              <w:t>专业限选模块</w:t>
            </w:r>
            <w:proofErr w:type="gramStart"/>
            <w:r>
              <w:rPr>
                <w:rFonts w:ascii="宋体" w:hAnsi="宋体" w:cs="宋体" w:hint="eastAsia"/>
                <w:sz w:val="18"/>
                <w:szCs w:val="15"/>
              </w:rPr>
              <w:t>一</w:t>
            </w:r>
            <w:proofErr w:type="gramEnd"/>
            <w:r>
              <w:rPr>
                <w:rFonts w:ascii="宋体" w:hAnsi="宋体" w:cs="宋体" w:hint="eastAsia"/>
                <w:sz w:val="18"/>
                <w:szCs w:val="15"/>
              </w:rPr>
              <w:t>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108</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jc w:val="left"/>
              <w:rPr>
                <w:rFonts w:ascii="宋体" w:hAnsi="宋体" w:cs="宋体"/>
                <w:sz w:val="20"/>
                <w:szCs w:val="16"/>
              </w:rPr>
            </w:pPr>
            <w:r>
              <w:rPr>
                <w:rFonts w:ascii="宋体" w:hAnsi="宋体" w:cs="宋体" w:hint="eastAsia"/>
                <w:sz w:val="20"/>
                <w:szCs w:val="16"/>
              </w:rPr>
              <w:t>幼儿营养知识</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专业限选模块</w:t>
            </w:r>
            <w:r>
              <w:rPr>
                <w:rFonts w:ascii="宋体" w:hAnsi="宋体" w:cs="宋体" w:hint="eastAsia"/>
                <w:szCs w:val="18"/>
              </w:rPr>
              <w:t>︹</w:t>
            </w:r>
            <w:r>
              <w:rPr>
                <w:rFonts w:ascii="宋体" w:hAnsi="宋体" w:cs="宋体" w:hint="eastAsia"/>
                <w:szCs w:val="18"/>
              </w:rPr>
              <w:t>二</w:t>
            </w:r>
            <w:r>
              <w:rPr>
                <w:rFonts w:ascii="宋体" w:hAnsi="宋体" w:cs="宋体" w:hint="eastAsia"/>
                <w:szCs w:val="18"/>
              </w:rPr>
              <w:t>︺</w:t>
            </w:r>
          </w:p>
        </w:tc>
        <w:tc>
          <w:tcPr>
            <w:tcW w:w="435" w:type="dxa"/>
          </w:tcPr>
          <w:p w:rsidR="00F82726" w:rsidRDefault="004C22C1">
            <w:pPr>
              <w:spacing w:line="360" w:lineRule="auto"/>
              <w:jc w:val="center"/>
              <w:rPr>
                <w:rFonts w:ascii="宋体" w:hAnsi="宋体"/>
                <w:color w:val="FF0000"/>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山西历史文化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val="restart"/>
            <w:tcBorders>
              <w:left w:val="single" w:sz="4" w:space="0" w:color="auto"/>
            </w:tcBorders>
            <w:vAlign w:val="center"/>
          </w:tcPr>
          <w:p w:rsidR="00F82726" w:rsidRDefault="004C22C1">
            <w:pPr>
              <w:spacing w:line="360" w:lineRule="auto"/>
              <w:rPr>
                <w:rFonts w:ascii="宋体" w:hAnsi="宋体"/>
                <w:szCs w:val="18"/>
              </w:rPr>
            </w:pPr>
            <w:r>
              <w:rPr>
                <w:rFonts w:ascii="宋体" w:hAnsi="宋体" w:hint="eastAsia"/>
                <w:szCs w:val="18"/>
              </w:rPr>
              <w:t>324</w:t>
            </w:r>
            <w:r>
              <w:rPr>
                <w:rFonts w:ascii="宋体" w:hAnsi="宋体" w:hint="eastAsia"/>
                <w:szCs w:val="18"/>
              </w:rPr>
              <w:t>学时</w:t>
            </w:r>
          </w:p>
        </w:tc>
        <w:tc>
          <w:tcPr>
            <w:tcW w:w="493" w:type="dxa"/>
            <w:vAlign w:val="center"/>
          </w:tcPr>
          <w:p w:rsidR="00F82726" w:rsidRDefault="00F82726">
            <w:pPr>
              <w:spacing w:line="360" w:lineRule="auto"/>
              <w:rPr>
                <w:rFonts w:ascii="宋体" w:hAnsi="宋体"/>
                <w:szCs w:val="18"/>
              </w:rPr>
            </w:pPr>
          </w:p>
        </w:tc>
        <w:tc>
          <w:tcPr>
            <w:tcW w:w="714" w:type="dxa"/>
            <w:vMerge w:val="restart"/>
            <w:vAlign w:val="center"/>
          </w:tcPr>
          <w:p w:rsidR="00F82726" w:rsidRDefault="004C22C1">
            <w:pPr>
              <w:spacing w:line="360" w:lineRule="auto"/>
              <w:rPr>
                <w:rFonts w:ascii="宋体" w:hAnsi="宋体"/>
                <w:szCs w:val="18"/>
              </w:rPr>
            </w:pPr>
            <w:r>
              <w:rPr>
                <w:rFonts w:ascii="宋体" w:hAnsi="宋体" w:hint="eastAsia"/>
                <w:szCs w:val="18"/>
              </w:rPr>
              <w:t>从第</w:t>
            </w:r>
            <w:r>
              <w:rPr>
                <w:rFonts w:ascii="宋体" w:hAnsi="宋体" w:hint="eastAsia"/>
                <w:szCs w:val="18"/>
              </w:rPr>
              <w:t>5</w:t>
            </w:r>
            <w:r>
              <w:rPr>
                <w:rFonts w:ascii="宋体" w:hAnsi="宋体" w:hint="eastAsia"/>
                <w:szCs w:val="18"/>
              </w:rPr>
              <w:t>学期开设，每学期开设</w:t>
            </w:r>
            <w:r>
              <w:rPr>
                <w:rFonts w:ascii="宋体" w:hAnsi="宋体" w:hint="eastAsia"/>
                <w:szCs w:val="18"/>
              </w:rPr>
              <w:t>1-3</w:t>
            </w:r>
            <w:r>
              <w:rPr>
                <w:rFonts w:ascii="宋体" w:hAnsi="宋体" w:hint="eastAsia"/>
                <w:szCs w:val="18"/>
              </w:rPr>
              <w:t>门，必选</w:t>
            </w:r>
            <w:r>
              <w:rPr>
                <w:rFonts w:ascii="宋体" w:hAnsi="宋体" w:hint="eastAsia"/>
                <w:szCs w:val="18"/>
              </w:rPr>
              <w:t>9</w:t>
            </w:r>
            <w:r>
              <w:rPr>
                <w:rFonts w:ascii="宋体" w:hAnsi="宋体" w:hint="eastAsia"/>
                <w:szCs w:val="18"/>
              </w:rPr>
              <w:t>门。</w:t>
            </w: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蒙氏教育理论与实践</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奥尔夫音乐教育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中外学前教育社会热点评述</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jc w:val="left"/>
              <w:rPr>
                <w:rFonts w:ascii="宋体" w:hAnsi="宋体" w:cs="宋体"/>
                <w:sz w:val="20"/>
                <w:szCs w:val="16"/>
              </w:rPr>
            </w:pPr>
            <w:proofErr w:type="gramStart"/>
            <w:r>
              <w:rPr>
                <w:rFonts w:ascii="宋体" w:hAnsi="宋体" w:cs="宋体" w:hint="eastAsia"/>
                <w:sz w:val="20"/>
                <w:szCs w:val="16"/>
              </w:rPr>
              <w:t>感统教育</w:t>
            </w:r>
            <w:proofErr w:type="gramEnd"/>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幼儿教育评价</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儿童诗歌鉴赏与创编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学前儿童问题行为矫正</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学前教育史及前沿动态</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学前教育研究方法</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国学经典</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352"/>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专业限</w:t>
            </w:r>
            <w:proofErr w:type="gramStart"/>
            <w:r>
              <w:rPr>
                <w:rFonts w:ascii="宋体" w:hAnsi="宋体" w:cs="宋体" w:hint="eastAsia"/>
                <w:sz w:val="20"/>
                <w:szCs w:val="16"/>
              </w:rPr>
              <w:t>选模块二小计</w:t>
            </w:r>
            <w:proofErr w:type="gramEnd"/>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324</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352"/>
          <w:jc w:val="center"/>
        </w:trPr>
        <w:tc>
          <w:tcPr>
            <w:tcW w:w="426" w:type="dxa"/>
            <w:vMerge/>
            <w:vAlign w:val="center"/>
          </w:tcPr>
          <w:p w:rsidR="00F82726" w:rsidRDefault="00F82726">
            <w:pPr>
              <w:spacing w:line="360" w:lineRule="auto"/>
            </w:pPr>
          </w:p>
        </w:tc>
        <w:tc>
          <w:tcPr>
            <w:tcW w:w="1189" w:type="dxa"/>
            <w:vAlign w:val="center"/>
          </w:tcPr>
          <w:p w:rsidR="00F82726" w:rsidRDefault="004C22C1">
            <w:pPr>
              <w:spacing w:line="240" w:lineRule="exact"/>
              <w:rPr>
                <w:rFonts w:ascii="宋体" w:hAnsi="宋体" w:cs="宋体"/>
                <w:sz w:val="20"/>
                <w:szCs w:val="16"/>
              </w:rPr>
            </w:pPr>
            <w:r>
              <w:rPr>
                <w:rFonts w:ascii="宋体" w:hAnsi="宋体" w:cs="宋体" w:hint="eastAsia"/>
                <w:sz w:val="20"/>
                <w:szCs w:val="16"/>
              </w:rPr>
              <w:t>专业限选小节</w:t>
            </w:r>
          </w:p>
        </w:tc>
        <w:tc>
          <w:tcPr>
            <w:tcW w:w="356" w:type="dxa"/>
            <w:vAlign w:val="center"/>
          </w:tcPr>
          <w:p w:rsidR="00F82726" w:rsidRDefault="00F82726">
            <w:pPr>
              <w:spacing w:line="360" w:lineRule="auto"/>
              <w:rPr>
                <w:rFonts w:ascii="宋体" w:hAnsi="宋体" w:cs="宋体"/>
                <w:sz w:val="20"/>
                <w:szCs w:val="16"/>
              </w:rPr>
            </w:pPr>
          </w:p>
        </w:tc>
        <w:tc>
          <w:tcPr>
            <w:tcW w:w="435" w:type="dxa"/>
          </w:tcPr>
          <w:p w:rsidR="00F82726" w:rsidRDefault="00F82726">
            <w:pPr>
              <w:spacing w:line="360" w:lineRule="auto"/>
              <w:rPr>
                <w:rFonts w:ascii="宋体" w:hAnsi="宋体" w:cs="宋体"/>
                <w:sz w:val="20"/>
                <w:szCs w:val="16"/>
              </w:rPr>
            </w:pPr>
          </w:p>
        </w:tc>
        <w:tc>
          <w:tcPr>
            <w:tcW w:w="522" w:type="dxa"/>
            <w:vAlign w:val="center"/>
          </w:tcPr>
          <w:p w:rsidR="00F82726" w:rsidRDefault="004C22C1">
            <w:pPr>
              <w:spacing w:line="360" w:lineRule="auto"/>
              <w:rPr>
                <w:rFonts w:ascii="宋体" w:hAnsi="宋体" w:cs="宋体"/>
                <w:sz w:val="20"/>
                <w:szCs w:val="16"/>
              </w:rPr>
            </w:pPr>
            <w:r>
              <w:rPr>
                <w:rFonts w:ascii="宋体" w:hAnsi="宋体" w:cs="宋体" w:hint="eastAsia"/>
                <w:sz w:val="20"/>
                <w:szCs w:val="16"/>
              </w:rPr>
              <w:t>432</w:t>
            </w:r>
          </w:p>
        </w:tc>
        <w:tc>
          <w:tcPr>
            <w:tcW w:w="481" w:type="dxa"/>
            <w:tcBorders>
              <w:right w:val="single" w:sz="4" w:space="0" w:color="auto"/>
            </w:tcBorders>
            <w:vAlign w:val="center"/>
          </w:tcPr>
          <w:p w:rsidR="00F82726" w:rsidRDefault="00F82726">
            <w:pPr>
              <w:spacing w:line="360" w:lineRule="auto"/>
              <w:rPr>
                <w:rFonts w:ascii="宋体" w:hAnsi="宋体" w:cs="宋体"/>
                <w:sz w:val="20"/>
                <w:szCs w:val="16"/>
              </w:rPr>
            </w:pPr>
          </w:p>
        </w:tc>
        <w:tc>
          <w:tcPr>
            <w:tcW w:w="486" w:type="dxa"/>
            <w:tcBorders>
              <w:left w:val="single" w:sz="4" w:space="0" w:color="auto"/>
            </w:tcBorders>
            <w:vAlign w:val="center"/>
          </w:tcPr>
          <w:p w:rsidR="00F82726" w:rsidRDefault="00F82726">
            <w:pPr>
              <w:spacing w:line="360" w:lineRule="auto"/>
              <w:rPr>
                <w:rFonts w:ascii="宋体" w:hAnsi="宋体" w:cs="宋体"/>
                <w:sz w:val="20"/>
                <w:szCs w:val="16"/>
              </w:rPr>
            </w:pPr>
          </w:p>
        </w:tc>
        <w:tc>
          <w:tcPr>
            <w:tcW w:w="482" w:type="dxa"/>
            <w:tcBorders>
              <w:right w:val="single" w:sz="4" w:space="0" w:color="auto"/>
            </w:tcBorders>
            <w:vAlign w:val="center"/>
          </w:tcPr>
          <w:p w:rsidR="00F82726" w:rsidRDefault="00F82726">
            <w:pPr>
              <w:spacing w:line="360" w:lineRule="auto"/>
              <w:rPr>
                <w:rFonts w:ascii="宋体" w:hAnsi="宋体" w:cs="宋体"/>
                <w:sz w:val="20"/>
                <w:szCs w:val="16"/>
              </w:rPr>
            </w:pPr>
          </w:p>
        </w:tc>
        <w:tc>
          <w:tcPr>
            <w:tcW w:w="486" w:type="dxa"/>
            <w:tcBorders>
              <w:left w:val="single" w:sz="4" w:space="0" w:color="auto"/>
            </w:tcBorders>
            <w:vAlign w:val="center"/>
          </w:tcPr>
          <w:p w:rsidR="00F82726" w:rsidRDefault="00F82726">
            <w:pPr>
              <w:spacing w:line="360" w:lineRule="auto"/>
              <w:rPr>
                <w:rFonts w:ascii="宋体" w:hAnsi="宋体" w:cs="宋体"/>
                <w:sz w:val="20"/>
                <w:szCs w:val="16"/>
              </w:rPr>
            </w:pPr>
          </w:p>
        </w:tc>
        <w:tc>
          <w:tcPr>
            <w:tcW w:w="484" w:type="dxa"/>
            <w:tcBorders>
              <w:right w:val="single" w:sz="4" w:space="0" w:color="auto"/>
            </w:tcBorders>
            <w:vAlign w:val="center"/>
          </w:tcPr>
          <w:p w:rsidR="00F82726" w:rsidRDefault="00F82726">
            <w:pPr>
              <w:spacing w:line="360" w:lineRule="auto"/>
              <w:rPr>
                <w:rFonts w:ascii="宋体" w:hAnsi="宋体" w:cs="宋体"/>
                <w:sz w:val="20"/>
                <w:szCs w:val="16"/>
              </w:rPr>
            </w:pPr>
          </w:p>
        </w:tc>
        <w:tc>
          <w:tcPr>
            <w:tcW w:w="485" w:type="dxa"/>
            <w:tcBorders>
              <w:left w:val="single" w:sz="4" w:space="0" w:color="auto"/>
            </w:tcBorders>
            <w:vAlign w:val="center"/>
          </w:tcPr>
          <w:p w:rsidR="00F82726" w:rsidRDefault="00F82726">
            <w:pPr>
              <w:spacing w:line="360" w:lineRule="auto"/>
              <w:rPr>
                <w:rFonts w:ascii="宋体" w:hAnsi="宋体" w:cs="宋体"/>
                <w:sz w:val="20"/>
                <w:szCs w:val="16"/>
              </w:rPr>
            </w:pPr>
          </w:p>
        </w:tc>
        <w:tc>
          <w:tcPr>
            <w:tcW w:w="484" w:type="dxa"/>
            <w:vAlign w:val="center"/>
          </w:tcPr>
          <w:p w:rsidR="00F82726" w:rsidRDefault="00F82726">
            <w:pPr>
              <w:spacing w:line="360" w:lineRule="auto"/>
              <w:rPr>
                <w:rFonts w:ascii="宋体" w:hAnsi="宋体" w:cs="宋体"/>
                <w:sz w:val="20"/>
                <w:szCs w:val="16"/>
              </w:rPr>
            </w:pPr>
          </w:p>
        </w:tc>
        <w:tc>
          <w:tcPr>
            <w:tcW w:w="485" w:type="dxa"/>
            <w:vAlign w:val="center"/>
          </w:tcPr>
          <w:p w:rsidR="00F82726" w:rsidRDefault="00F82726">
            <w:pPr>
              <w:spacing w:line="360" w:lineRule="auto"/>
              <w:rPr>
                <w:rFonts w:ascii="宋体" w:hAnsi="宋体" w:cs="宋体"/>
                <w:sz w:val="20"/>
                <w:szCs w:val="16"/>
              </w:rPr>
            </w:pPr>
          </w:p>
        </w:tc>
        <w:tc>
          <w:tcPr>
            <w:tcW w:w="484" w:type="dxa"/>
            <w:vAlign w:val="center"/>
          </w:tcPr>
          <w:p w:rsidR="00F82726" w:rsidRDefault="00F82726">
            <w:pPr>
              <w:spacing w:line="360" w:lineRule="auto"/>
              <w:rPr>
                <w:rFonts w:ascii="宋体" w:hAnsi="宋体" w:cs="宋体"/>
                <w:sz w:val="20"/>
                <w:szCs w:val="16"/>
              </w:rPr>
            </w:pPr>
          </w:p>
        </w:tc>
        <w:tc>
          <w:tcPr>
            <w:tcW w:w="493" w:type="dxa"/>
            <w:vAlign w:val="center"/>
          </w:tcPr>
          <w:p w:rsidR="00F82726" w:rsidRDefault="00F82726">
            <w:pPr>
              <w:spacing w:line="360" w:lineRule="auto"/>
              <w:rPr>
                <w:rFonts w:ascii="宋体" w:hAnsi="宋体" w:cs="宋体"/>
                <w:sz w:val="20"/>
                <w:szCs w:val="16"/>
              </w:rPr>
            </w:pPr>
          </w:p>
        </w:tc>
        <w:tc>
          <w:tcPr>
            <w:tcW w:w="714" w:type="dxa"/>
            <w:vAlign w:val="center"/>
          </w:tcPr>
          <w:p w:rsidR="00F82726" w:rsidRDefault="00F82726">
            <w:pPr>
              <w:spacing w:line="360" w:lineRule="auto"/>
              <w:rPr>
                <w:rFonts w:ascii="宋体" w:hAnsi="宋体" w:cs="宋体"/>
                <w:sz w:val="20"/>
                <w:szCs w:val="16"/>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专业技能课程小计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3752</w:t>
            </w:r>
          </w:p>
        </w:tc>
        <w:tc>
          <w:tcPr>
            <w:tcW w:w="481"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6"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2"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10</w:t>
            </w:r>
          </w:p>
        </w:tc>
        <w:tc>
          <w:tcPr>
            <w:tcW w:w="486" w:type="dxa"/>
            <w:tcBorders>
              <w:left w:val="single" w:sz="4" w:space="0" w:color="auto"/>
            </w:tcBorders>
            <w:vAlign w:val="center"/>
          </w:tcPr>
          <w:p w:rsidR="00F82726" w:rsidRDefault="004C22C1">
            <w:pPr>
              <w:spacing w:line="360" w:lineRule="auto"/>
              <w:rPr>
                <w:rFonts w:ascii="宋体" w:hAnsi="宋体"/>
                <w:color w:val="FF0000"/>
                <w:szCs w:val="18"/>
              </w:rPr>
            </w:pPr>
            <w:r>
              <w:rPr>
                <w:rFonts w:ascii="宋体" w:hAnsi="宋体" w:hint="eastAsia"/>
                <w:color w:val="FF0000"/>
                <w:szCs w:val="18"/>
              </w:rPr>
              <w:t>10</w:t>
            </w:r>
          </w:p>
        </w:tc>
        <w:tc>
          <w:tcPr>
            <w:tcW w:w="484"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20</w:t>
            </w:r>
          </w:p>
        </w:tc>
        <w:tc>
          <w:tcPr>
            <w:tcW w:w="485"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18</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18</w:t>
            </w:r>
          </w:p>
        </w:tc>
        <w:tc>
          <w:tcPr>
            <w:tcW w:w="485" w:type="dxa"/>
            <w:vAlign w:val="center"/>
          </w:tcPr>
          <w:p w:rsidR="00F82726" w:rsidRDefault="004C22C1">
            <w:pPr>
              <w:spacing w:line="360" w:lineRule="auto"/>
              <w:rPr>
                <w:rFonts w:ascii="宋体" w:hAnsi="宋体"/>
                <w:szCs w:val="18"/>
              </w:rPr>
            </w:pPr>
            <w:r>
              <w:rPr>
                <w:rFonts w:ascii="宋体" w:hAnsi="宋体" w:hint="eastAsia"/>
                <w:szCs w:val="18"/>
              </w:rPr>
              <w:t>22</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18</w:t>
            </w: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0"/>
          <w:jc w:val="center"/>
        </w:trPr>
        <w:tc>
          <w:tcPr>
            <w:tcW w:w="1615" w:type="dxa"/>
            <w:gridSpan w:val="2"/>
            <w:vAlign w:val="center"/>
          </w:tcPr>
          <w:p w:rsidR="00F82726" w:rsidRDefault="004C22C1">
            <w:pPr>
              <w:spacing w:line="360" w:lineRule="auto"/>
              <w:jc w:val="center"/>
              <w:rPr>
                <w:rFonts w:ascii="宋体" w:hAnsi="宋体"/>
                <w:szCs w:val="18"/>
              </w:rPr>
            </w:pPr>
            <w:r>
              <w:rPr>
                <w:rFonts w:ascii="宋体" w:hAnsi="宋体" w:hint="eastAsia"/>
                <w:szCs w:val="18"/>
              </w:rPr>
              <w:t>合</w:t>
            </w:r>
            <w:r>
              <w:rPr>
                <w:rFonts w:ascii="宋体" w:hAnsi="宋体" w:hint="eastAsia"/>
                <w:szCs w:val="18"/>
              </w:rPr>
              <w:t xml:space="preserve">   </w:t>
            </w:r>
            <w:r>
              <w:rPr>
                <w:rFonts w:ascii="宋体" w:hAnsi="宋体" w:hint="eastAsia"/>
                <w:szCs w:val="18"/>
              </w:rPr>
              <w:t>计</w:t>
            </w:r>
          </w:p>
        </w:tc>
        <w:tc>
          <w:tcPr>
            <w:tcW w:w="356" w:type="dxa"/>
            <w:vAlign w:val="center"/>
          </w:tcPr>
          <w:p w:rsidR="00F82726" w:rsidRDefault="00F82726">
            <w:pPr>
              <w:spacing w:line="360" w:lineRule="auto"/>
              <w:rPr>
                <w:rFonts w:ascii="宋体" w:hAnsi="宋体"/>
                <w:szCs w:val="18"/>
              </w:rPr>
            </w:pPr>
          </w:p>
        </w:tc>
        <w:tc>
          <w:tcPr>
            <w:tcW w:w="435" w:type="dxa"/>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15"/>
                <w:szCs w:val="11"/>
              </w:rPr>
              <w:t>5972</w:t>
            </w:r>
          </w:p>
        </w:tc>
        <w:tc>
          <w:tcPr>
            <w:tcW w:w="481" w:type="dxa"/>
            <w:vAlign w:val="center"/>
          </w:tcPr>
          <w:p w:rsidR="00F82726" w:rsidRDefault="004C22C1">
            <w:pPr>
              <w:spacing w:line="360" w:lineRule="auto"/>
              <w:jc w:val="center"/>
              <w:rPr>
                <w:rFonts w:ascii="宋体" w:hAnsi="宋体"/>
                <w:szCs w:val="18"/>
              </w:rPr>
            </w:pPr>
            <w:r>
              <w:rPr>
                <w:rFonts w:ascii="宋体" w:hAnsi="宋体" w:hint="eastAsia"/>
                <w:szCs w:val="18"/>
              </w:rPr>
              <w:t>28</w:t>
            </w:r>
          </w:p>
        </w:tc>
        <w:tc>
          <w:tcPr>
            <w:tcW w:w="486" w:type="dxa"/>
            <w:vAlign w:val="center"/>
          </w:tcPr>
          <w:p w:rsidR="00F82726" w:rsidRDefault="004C22C1">
            <w:pPr>
              <w:spacing w:line="360" w:lineRule="auto"/>
              <w:jc w:val="center"/>
              <w:rPr>
                <w:rFonts w:ascii="宋体" w:hAnsi="宋体"/>
                <w:szCs w:val="18"/>
              </w:rPr>
            </w:pPr>
            <w:r>
              <w:rPr>
                <w:rFonts w:ascii="宋体" w:hAnsi="宋体" w:hint="eastAsia"/>
                <w:szCs w:val="18"/>
              </w:rPr>
              <w:t>32</w:t>
            </w:r>
          </w:p>
        </w:tc>
        <w:tc>
          <w:tcPr>
            <w:tcW w:w="482" w:type="dxa"/>
            <w:vAlign w:val="center"/>
          </w:tcPr>
          <w:p w:rsidR="00F82726" w:rsidRDefault="004C22C1">
            <w:pPr>
              <w:spacing w:line="360" w:lineRule="auto"/>
              <w:jc w:val="center"/>
              <w:rPr>
                <w:rFonts w:ascii="宋体" w:hAnsi="宋体"/>
                <w:szCs w:val="18"/>
              </w:rPr>
            </w:pPr>
            <w:r>
              <w:rPr>
                <w:rFonts w:ascii="宋体" w:hAnsi="宋体" w:hint="eastAsia"/>
                <w:szCs w:val="18"/>
              </w:rPr>
              <w:t>26</w:t>
            </w:r>
          </w:p>
        </w:tc>
        <w:tc>
          <w:tcPr>
            <w:tcW w:w="486" w:type="dxa"/>
            <w:vAlign w:val="center"/>
          </w:tcPr>
          <w:p w:rsidR="00F82726" w:rsidRDefault="004C22C1">
            <w:pPr>
              <w:spacing w:line="360" w:lineRule="auto"/>
              <w:jc w:val="center"/>
              <w:rPr>
                <w:rFonts w:ascii="宋体" w:hAnsi="宋体"/>
                <w:szCs w:val="18"/>
              </w:rPr>
            </w:pPr>
            <w:r>
              <w:rPr>
                <w:rFonts w:ascii="宋体" w:hAnsi="宋体" w:hint="eastAsia"/>
                <w:szCs w:val="18"/>
              </w:rPr>
              <w:t>26</w:t>
            </w:r>
          </w:p>
        </w:tc>
        <w:tc>
          <w:tcPr>
            <w:tcW w:w="484" w:type="dxa"/>
            <w:vAlign w:val="center"/>
          </w:tcPr>
          <w:p w:rsidR="00F82726" w:rsidRDefault="004C22C1">
            <w:pPr>
              <w:spacing w:line="360" w:lineRule="auto"/>
              <w:jc w:val="center"/>
              <w:rPr>
                <w:rFonts w:ascii="宋体" w:hAnsi="宋体"/>
                <w:szCs w:val="18"/>
              </w:rPr>
            </w:pPr>
            <w:r>
              <w:rPr>
                <w:rFonts w:ascii="宋体" w:hAnsi="宋体" w:hint="eastAsia"/>
                <w:szCs w:val="18"/>
              </w:rPr>
              <w:t>28</w:t>
            </w: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26</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24</w:t>
            </w:r>
          </w:p>
        </w:tc>
        <w:tc>
          <w:tcPr>
            <w:tcW w:w="485" w:type="dxa"/>
            <w:vAlign w:val="center"/>
          </w:tcPr>
          <w:p w:rsidR="00F82726" w:rsidRDefault="004C22C1">
            <w:pPr>
              <w:spacing w:line="360" w:lineRule="auto"/>
              <w:rPr>
                <w:rFonts w:ascii="宋体" w:hAnsi="宋体"/>
                <w:szCs w:val="18"/>
              </w:rPr>
            </w:pPr>
            <w:r>
              <w:rPr>
                <w:rFonts w:ascii="宋体" w:hAnsi="宋体" w:hint="eastAsia"/>
                <w:szCs w:val="18"/>
              </w:rPr>
              <w:t>24</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20</w:t>
            </w: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0"/>
          <w:jc w:val="center"/>
        </w:trPr>
        <w:tc>
          <w:tcPr>
            <w:tcW w:w="426" w:type="dxa"/>
          </w:tcPr>
          <w:p w:rsidR="00F82726" w:rsidRDefault="00F82726">
            <w:pPr>
              <w:spacing w:line="360" w:lineRule="auto"/>
              <w:rPr>
                <w:rFonts w:ascii="宋体" w:hAnsi="宋体"/>
                <w:color w:val="FF0000"/>
                <w:szCs w:val="18"/>
              </w:rPr>
            </w:pPr>
          </w:p>
        </w:tc>
        <w:tc>
          <w:tcPr>
            <w:tcW w:w="8066" w:type="dxa"/>
            <w:gridSpan w:val="15"/>
            <w:vAlign w:val="center"/>
          </w:tcPr>
          <w:p w:rsidR="00F82726" w:rsidRDefault="004C22C1">
            <w:pPr>
              <w:spacing w:line="360" w:lineRule="auto"/>
              <w:ind w:left="113" w:right="113"/>
              <w:rPr>
                <w:rFonts w:ascii="宋体" w:hAnsi="宋体"/>
                <w:szCs w:val="18"/>
              </w:rPr>
            </w:pPr>
            <w:r>
              <w:rPr>
                <w:rFonts w:ascii="宋体" w:hAnsi="宋体" w:hint="eastAsia"/>
                <w:szCs w:val="18"/>
              </w:rPr>
              <w:t>总课时：</w:t>
            </w:r>
            <w:r>
              <w:rPr>
                <w:rFonts w:ascii="宋体" w:hAnsi="宋体" w:hint="eastAsia"/>
                <w:sz w:val="15"/>
                <w:szCs w:val="11"/>
              </w:rPr>
              <w:t>5972</w:t>
            </w:r>
            <w:r>
              <w:rPr>
                <w:rFonts w:ascii="宋体" w:hAnsi="宋体" w:hint="eastAsia"/>
                <w:szCs w:val="18"/>
              </w:rPr>
              <w:t xml:space="preserve"> </w:t>
            </w:r>
            <w:r>
              <w:rPr>
                <w:rFonts w:ascii="宋体" w:hAnsi="宋体" w:hint="eastAsia"/>
                <w:szCs w:val="18"/>
              </w:rPr>
              <w:t>实践课时：</w:t>
            </w:r>
            <w:r>
              <w:rPr>
                <w:rFonts w:ascii="宋体" w:hAnsi="宋体" w:hint="eastAsia"/>
                <w:szCs w:val="18"/>
              </w:rPr>
              <w:t>3474</w:t>
            </w:r>
            <w:r>
              <w:rPr>
                <w:rFonts w:ascii="宋体" w:hAnsi="宋体" w:hint="eastAsia"/>
                <w:szCs w:val="18"/>
              </w:rPr>
              <w:t>理论课时：</w:t>
            </w:r>
            <w:r>
              <w:rPr>
                <w:rFonts w:ascii="宋体" w:hAnsi="宋体" w:hint="eastAsia"/>
                <w:szCs w:val="18"/>
              </w:rPr>
              <w:t>2498</w:t>
            </w:r>
            <w:r>
              <w:rPr>
                <w:rFonts w:ascii="宋体" w:hAnsi="宋体" w:hint="eastAsia"/>
                <w:szCs w:val="18"/>
              </w:rPr>
              <w:t>实践</w:t>
            </w:r>
            <w:proofErr w:type="gramStart"/>
            <w:r>
              <w:rPr>
                <w:rFonts w:ascii="宋体" w:hAnsi="宋体" w:hint="eastAsia"/>
                <w:szCs w:val="18"/>
              </w:rPr>
              <w:t>教学占</w:t>
            </w:r>
            <w:proofErr w:type="gramEnd"/>
            <w:r>
              <w:rPr>
                <w:rFonts w:ascii="宋体" w:hAnsi="宋体" w:hint="eastAsia"/>
                <w:szCs w:val="18"/>
              </w:rPr>
              <w:t>总学时比例：</w:t>
            </w:r>
            <w:r>
              <w:rPr>
                <w:rFonts w:ascii="宋体" w:hAnsi="宋体" w:hint="eastAsia"/>
                <w:szCs w:val="18"/>
              </w:rPr>
              <w:t>5</w:t>
            </w:r>
            <w:r>
              <w:rPr>
                <w:rFonts w:ascii="宋体" w:hAnsi="宋体" w:hint="eastAsia"/>
                <w:szCs w:val="18"/>
              </w:rPr>
              <w:t>8.1</w:t>
            </w:r>
            <w:r>
              <w:rPr>
                <w:rFonts w:ascii="宋体" w:hAnsi="宋体" w:hint="eastAsia"/>
                <w:szCs w:val="18"/>
              </w:rPr>
              <w:t>%</w:t>
            </w:r>
          </w:p>
        </w:tc>
      </w:tr>
    </w:tbl>
    <w:p w:rsidR="00F82726" w:rsidRDefault="004C22C1">
      <w:pPr>
        <w:spacing w:line="360" w:lineRule="auto"/>
        <w:rPr>
          <w:rFonts w:ascii="黑体" w:eastAsia="黑体" w:hAnsi="黑体" w:cs="黑体"/>
          <w:bCs/>
          <w:szCs w:val="18"/>
        </w:rPr>
      </w:pPr>
      <w:r>
        <w:rPr>
          <w:rFonts w:ascii="黑体" w:eastAsia="黑体" w:hAnsi="黑体" w:cs="黑体" w:hint="eastAsia"/>
          <w:bCs/>
          <w:szCs w:val="18"/>
        </w:rPr>
        <w:lastRenderedPageBreak/>
        <w:t>注：</w:t>
      </w:r>
      <w:r>
        <w:rPr>
          <w:rFonts w:ascii="黑体" w:eastAsia="黑体" w:hAnsi="黑体" w:cs="黑体" w:hint="eastAsia"/>
          <w:bCs/>
          <w:szCs w:val="18"/>
        </w:rPr>
        <w:t>1.</w:t>
      </w:r>
      <w:r>
        <w:rPr>
          <w:rFonts w:ascii="黑体" w:eastAsia="黑体" w:hAnsi="黑体" w:cs="黑体" w:hint="eastAsia"/>
          <w:bCs/>
          <w:szCs w:val="18"/>
        </w:rPr>
        <w:t>课程类型分为</w:t>
      </w:r>
      <w:r>
        <w:rPr>
          <w:rFonts w:ascii="黑体" w:eastAsia="黑体" w:hAnsi="黑体" w:cs="黑体" w:hint="eastAsia"/>
          <w:bCs/>
          <w:szCs w:val="18"/>
        </w:rPr>
        <w:t>A</w:t>
      </w:r>
      <w:r>
        <w:rPr>
          <w:rFonts w:ascii="黑体" w:eastAsia="黑体" w:hAnsi="黑体" w:cs="黑体" w:hint="eastAsia"/>
          <w:bCs/>
          <w:szCs w:val="18"/>
        </w:rPr>
        <w:t>、</w:t>
      </w:r>
      <w:r>
        <w:rPr>
          <w:rFonts w:ascii="黑体" w:eastAsia="黑体" w:hAnsi="黑体" w:cs="黑体" w:hint="eastAsia"/>
          <w:bCs/>
          <w:szCs w:val="18"/>
        </w:rPr>
        <w:t>B</w:t>
      </w:r>
      <w:r>
        <w:rPr>
          <w:rFonts w:ascii="黑体" w:eastAsia="黑体" w:hAnsi="黑体" w:cs="黑体" w:hint="eastAsia"/>
          <w:bCs/>
          <w:szCs w:val="18"/>
        </w:rPr>
        <w:t>、</w:t>
      </w:r>
      <w:r>
        <w:rPr>
          <w:rFonts w:ascii="黑体" w:eastAsia="黑体" w:hAnsi="黑体" w:cs="黑体" w:hint="eastAsia"/>
          <w:bCs/>
          <w:szCs w:val="18"/>
        </w:rPr>
        <w:t>C</w:t>
      </w:r>
      <w:r>
        <w:rPr>
          <w:rFonts w:ascii="黑体" w:eastAsia="黑体" w:hAnsi="黑体" w:cs="黑体" w:hint="eastAsia"/>
          <w:bCs/>
          <w:szCs w:val="18"/>
        </w:rPr>
        <w:t>三种类型，</w:t>
      </w:r>
      <w:r>
        <w:rPr>
          <w:rFonts w:ascii="黑体" w:eastAsia="黑体" w:hAnsi="黑体" w:cs="黑体" w:hint="eastAsia"/>
          <w:bCs/>
          <w:szCs w:val="18"/>
        </w:rPr>
        <w:t>A</w:t>
      </w:r>
      <w:r>
        <w:rPr>
          <w:rFonts w:ascii="黑体" w:eastAsia="黑体" w:hAnsi="黑体" w:cs="黑体" w:hint="eastAsia"/>
          <w:bCs/>
          <w:szCs w:val="18"/>
        </w:rPr>
        <w:t>类课程为纯理论课程，</w:t>
      </w:r>
      <w:r>
        <w:rPr>
          <w:rFonts w:ascii="黑体" w:eastAsia="黑体" w:hAnsi="黑体" w:cs="黑体" w:hint="eastAsia"/>
          <w:bCs/>
          <w:szCs w:val="18"/>
        </w:rPr>
        <w:t>B</w:t>
      </w:r>
      <w:r>
        <w:rPr>
          <w:rFonts w:ascii="黑体" w:eastAsia="黑体" w:hAnsi="黑体" w:cs="黑体" w:hint="eastAsia"/>
          <w:bCs/>
          <w:szCs w:val="18"/>
        </w:rPr>
        <w:t>类课程为既有理论又有实践的课程，</w:t>
      </w:r>
      <w:r>
        <w:rPr>
          <w:rFonts w:ascii="黑体" w:eastAsia="黑体" w:hAnsi="黑体" w:cs="黑体" w:hint="eastAsia"/>
          <w:bCs/>
          <w:szCs w:val="18"/>
        </w:rPr>
        <w:t>C</w:t>
      </w:r>
      <w:r>
        <w:rPr>
          <w:rFonts w:ascii="黑体" w:eastAsia="黑体" w:hAnsi="黑体" w:cs="黑体" w:hint="eastAsia"/>
          <w:bCs/>
          <w:szCs w:val="18"/>
        </w:rPr>
        <w:t>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rsidR="00F82726" w:rsidRDefault="004C22C1">
      <w:pPr>
        <w:spacing w:line="360" w:lineRule="auto"/>
        <w:ind w:firstLineChars="200" w:firstLine="420"/>
        <w:rPr>
          <w:rFonts w:ascii="宋体" w:hAnsi="宋体"/>
          <w:b/>
          <w:sz w:val="24"/>
          <w:szCs w:val="24"/>
        </w:rPr>
      </w:pPr>
      <w:r>
        <w:rPr>
          <w:rFonts w:ascii="黑体" w:eastAsia="黑体" w:hAnsi="黑体" w:cs="黑体" w:hint="eastAsia"/>
          <w:bCs/>
          <w:szCs w:val="18"/>
        </w:rPr>
        <w:t>2.</w:t>
      </w:r>
      <w:r>
        <w:rPr>
          <w:rFonts w:ascii="黑体" w:eastAsia="黑体" w:hAnsi="黑体" w:cs="黑体" w:hint="eastAsia"/>
          <w:bCs/>
          <w:szCs w:val="18"/>
        </w:rPr>
        <w:t>实践教学要占到总课时</w:t>
      </w:r>
      <w:r>
        <w:rPr>
          <w:rFonts w:ascii="黑体" w:eastAsia="黑体" w:hAnsi="黑体" w:cs="黑体"/>
          <w:bCs/>
          <w:szCs w:val="18"/>
        </w:rPr>
        <w:t>5</w:t>
      </w:r>
      <w:r>
        <w:rPr>
          <w:rFonts w:ascii="黑体" w:eastAsia="黑体" w:hAnsi="黑体" w:cs="黑体" w:hint="eastAsia"/>
          <w:bCs/>
          <w:szCs w:val="18"/>
        </w:rPr>
        <w:t>0%</w:t>
      </w:r>
      <w:r>
        <w:rPr>
          <w:rFonts w:ascii="黑体" w:eastAsia="黑体" w:hAnsi="黑体" w:cs="黑体" w:hint="eastAsia"/>
          <w:bCs/>
          <w:szCs w:val="18"/>
        </w:rPr>
        <w:t>以上。</w:t>
      </w:r>
    </w:p>
    <w:p w:rsidR="00F82726" w:rsidRDefault="00F82726">
      <w:pPr>
        <w:spacing w:line="360" w:lineRule="auto"/>
        <w:ind w:firstLine="600"/>
        <w:rPr>
          <w:rFonts w:ascii="仿宋_GB2312" w:eastAsia="仿宋_GB2312" w:hAnsi="仿宋_GB2312"/>
          <w:sz w:val="30"/>
          <w:szCs w:val="30"/>
        </w:rPr>
        <w:sectPr w:rsidR="00F82726">
          <w:footerReference w:type="default" r:id="rId12"/>
          <w:pgSz w:w="11906" w:h="16838"/>
          <w:pgMar w:top="1440" w:right="1800" w:bottom="1440" w:left="1800" w:header="851" w:footer="992" w:gutter="0"/>
          <w:pgNumType w:start="1" w:chapStyle="1"/>
          <w:cols w:space="720"/>
          <w:docGrid w:type="lines" w:linePitch="312"/>
        </w:sectPr>
      </w:pPr>
    </w:p>
    <w:tbl>
      <w:tblPr>
        <w:tblW w:w="13860" w:type="dxa"/>
        <w:tblCellMar>
          <w:left w:w="0" w:type="dxa"/>
          <w:right w:w="0" w:type="dxa"/>
        </w:tblCellMar>
        <w:tblLook w:val="04A0" w:firstRow="1" w:lastRow="0" w:firstColumn="1" w:lastColumn="0" w:noHBand="0" w:noVBand="1"/>
      </w:tblPr>
      <w:tblGrid>
        <w:gridCol w:w="423"/>
        <w:gridCol w:w="660"/>
        <w:gridCol w:w="660"/>
        <w:gridCol w:w="2573"/>
        <w:gridCol w:w="543"/>
        <w:gridCol w:w="543"/>
        <w:gridCol w:w="750"/>
        <w:gridCol w:w="569"/>
        <w:gridCol w:w="569"/>
        <w:gridCol w:w="1021"/>
        <w:gridCol w:w="426"/>
        <w:gridCol w:w="426"/>
        <w:gridCol w:w="427"/>
        <w:gridCol w:w="427"/>
        <w:gridCol w:w="427"/>
        <w:gridCol w:w="427"/>
        <w:gridCol w:w="427"/>
        <w:gridCol w:w="427"/>
        <w:gridCol w:w="427"/>
        <w:gridCol w:w="427"/>
        <w:gridCol w:w="1281"/>
      </w:tblGrid>
      <w:tr w:rsidR="00F82726">
        <w:trPr>
          <w:trHeight w:val="392"/>
        </w:trPr>
        <w:tc>
          <w:tcPr>
            <w:tcW w:w="13860" w:type="dxa"/>
            <w:gridSpan w:val="21"/>
            <w:tcBorders>
              <w:top w:val="nil"/>
              <w:left w:val="nil"/>
              <w:bottom w:val="single" w:sz="4" w:space="0" w:color="000000"/>
              <w:right w:val="nil"/>
            </w:tcBorders>
            <w:shd w:val="clear" w:color="auto" w:fill="auto"/>
            <w:noWrap/>
            <w:tcMar>
              <w:top w:w="15" w:type="dxa"/>
              <w:left w:w="15" w:type="dxa"/>
              <w:right w:w="15" w:type="dxa"/>
            </w:tcMar>
            <w:vAlign w:val="center"/>
          </w:tcPr>
          <w:p w:rsidR="00F82726" w:rsidRDefault="004C22C1">
            <w:pPr>
              <w:spacing w:before="240" w:after="240"/>
              <w:ind w:firstLine="493"/>
              <w:rPr>
                <w:rFonts w:ascii="宋体" w:hAnsi="宋体"/>
                <w:b/>
                <w:sz w:val="24"/>
                <w:szCs w:val="24"/>
              </w:rPr>
            </w:pPr>
            <w:r>
              <w:rPr>
                <w:rFonts w:ascii="宋体" w:hAnsi="宋体"/>
                <w:b/>
                <w:sz w:val="24"/>
                <w:szCs w:val="24"/>
              </w:rPr>
              <w:lastRenderedPageBreak/>
              <w:t>（</w:t>
            </w:r>
            <w:r>
              <w:rPr>
                <w:rFonts w:ascii="宋体" w:hAnsi="宋体" w:hint="eastAsia"/>
                <w:b/>
                <w:sz w:val="24"/>
                <w:szCs w:val="24"/>
              </w:rPr>
              <w:t>四</w:t>
            </w:r>
            <w:r>
              <w:rPr>
                <w:rFonts w:ascii="宋体" w:hAnsi="宋体"/>
                <w:b/>
                <w:sz w:val="24"/>
                <w:szCs w:val="24"/>
              </w:rPr>
              <w:t>）课程体系</w:t>
            </w:r>
            <w:r>
              <w:rPr>
                <w:rFonts w:ascii="宋体" w:hAnsi="宋体" w:hint="eastAsia"/>
                <w:b/>
                <w:sz w:val="24"/>
                <w:szCs w:val="24"/>
              </w:rPr>
              <w:t>、教学进程安排表</w:t>
            </w:r>
          </w:p>
          <w:p w:rsidR="00F82726" w:rsidRDefault="004C22C1">
            <w:pPr>
              <w:jc w:val="center"/>
              <w:textAlignment w:val="center"/>
              <w:rPr>
                <w:rFonts w:ascii="宋体" w:hAnsi="宋体" w:cs="宋体"/>
                <w:b/>
                <w:color w:val="000000"/>
                <w:sz w:val="28"/>
                <w:szCs w:val="28"/>
              </w:rPr>
            </w:pPr>
            <w:r>
              <w:rPr>
                <w:rFonts w:ascii="宋体" w:hAnsi="宋体" w:cs="宋体" w:hint="eastAsia"/>
                <w:b/>
                <w:color w:val="000000"/>
                <w:sz w:val="28"/>
                <w:szCs w:val="28"/>
                <w:lang w:bidi="ar"/>
              </w:rPr>
              <w:t>学前教育专业（五年大专）课程体系、教学进程安排表</w:t>
            </w:r>
          </w:p>
        </w:tc>
      </w:tr>
      <w:tr w:rsidR="00F82726">
        <w:trPr>
          <w:trHeight w:val="262"/>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课程</w:t>
            </w:r>
            <w:r>
              <w:rPr>
                <w:rFonts w:ascii="仿宋_GB2312" w:eastAsia="仿宋_GB2312" w:hAnsi="宋体" w:cs="仿宋_GB2312"/>
                <w:b/>
                <w:color w:val="000000"/>
                <w:sz w:val="22"/>
                <w:szCs w:val="22"/>
                <w:lang w:bidi="ar"/>
              </w:rPr>
              <w:br/>
            </w:r>
            <w:r>
              <w:rPr>
                <w:rFonts w:ascii="仿宋_GB2312" w:eastAsia="仿宋_GB2312" w:hAnsi="宋体" w:cs="仿宋_GB2312"/>
                <w:b/>
                <w:color w:val="000000"/>
                <w:sz w:val="22"/>
                <w:szCs w:val="22"/>
                <w:lang w:bidi="ar"/>
              </w:rPr>
              <w:t>类别</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课程</w:t>
            </w:r>
            <w:r>
              <w:rPr>
                <w:rFonts w:ascii="仿宋_GB2312" w:eastAsia="仿宋_GB2312" w:hAnsi="宋体" w:cs="仿宋_GB2312"/>
                <w:b/>
                <w:color w:val="000000"/>
                <w:sz w:val="22"/>
                <w:szCs w:val="22"/>
                <w:lang w:bidi="ar"/>
              </w:rPr>
              <w:br/>
            </w:r>
            <w:r>
              <w:rPr>
                <w:rFonts w:ascii="仿宋_GB2312" w:eastAsia="仿宋_GB2312" w:hAnsi="宋体" w:cs="仿宋_GB2312"/>
                <w:b/>
                <w:color w:val="000000"/>
                <w:sz w:val="22"/>
                <w:szCs w:val="22"/>
                <w:lang w:bidi="ar"/>
              </w:rPr>
              <w:t>性质</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课程模块</w:t>
            </w:r>
          </w:p>
        </w:tc>
        <w:tc>
          <w:tcPr>
            <w:tcW w:w="2573"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课程名称</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课程</w:t>
            </w:r>
            <w:r>
              <w:rPr>
                <w:rFonts w:ascii="仿宋_GB2312" w:eastAsia="仿宋_GB2312" w:hAnsi="宋体" w:cs="仿宋_GB2312"/>
                <w:b/>
                <w:color w:val="000000"/>
                <w:sz w:val="22"/>
                <w:szCs w:val="22"/>
                <w:lang w:bidi="ar"/>
              </w:rPr>
              <w:br/>
            </w:r>
            <w:r>
              <w:rPr>
                <w:rFonts w:ascii="仿宋_GB2312" w:eastAsia="仿宋_GB2312" w:hAnsi="宋体" w:cs="仿宋_GB2312"/>
                <w:b/>
                <w:color w:val="000000"/>
                <w:sz w:val="22"/>
                <w:szCs w:val="22"/>
                <w:lang w:bidi="ar"/>
              </w:rPr>
              <w:t>类型</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学分</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学时</w:t>
            </w:r>
            <w:r>
              <w:rPr>
                <w:rFonts w:ascii="仿宋_GB2312" w:eastAsia="仿宋_GB2312" w:hAnsi="宋体" w:cs="仿宋_GB2312"/>
                <w:b/>
                <w:color w:val="000000"/>
                <w:sz w:val="22"/>
                <w:szCs w:val="22"/>
                <w:lang w:bidi="ar"/>
              </w:rPr>
              <w:br/>
            </w:r>
            <w:r>
              <w:rPr>
                <w:rFonts w:ascii="仿宋_GB2312" w:eastAsia="仿宋_GB2312" w:hAnsi="宋体" w:cs="仿宋_GB2312"/>
                <w:b/>
                <w:color w:val="000000"/>
                <w:sz w:val="22"/>
                <w:szCs w:val="22"/>
                <w:lang w:bidi="ar"/>
              </w:rPr>
              <w:t>小计</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学时分配</w:t>
            </w:r>
          </w:p>
        </w:tc>
        <w:tc>
          <w:tcPr>
            <w:tcW w:w="1021"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授课方式</w:t>
            </w:r>
          </w:p>
        </w:tc>
        <w:tc>
          <w:tcPr>
            <w:tcW w:w="4268" w:type="dxa"/>
            <w:gridSpan w:val="10"/>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开课学期及周课时数（参考）</w:t>
            </w: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备注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2573"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543"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543"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理论</w:t>
            </w:r>
          </w:p>
        </w:tc>
        <w:tc>
          <w:tcPr>
            <w:tcW w:w="569"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实践</w:t>
            </w:r>
          </w:p>
        </w:tc>
        <w:tc>
          <w:tcPr>
            <w:tcW w:w="1021"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1</w:t>
            </w:r>
          </w:p>
        </w:tc>
        <w:tc>
          <w:tcPr>
            <w:tcW w:w="426"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3</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5</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6</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7</w:t>
            </w:r>
          </w:p>
        </w:tc>
        <w:tc>
          <w:tcPr>
            <w:tcW w:w="427"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9</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仿宋_GB2312" w:eastAsia="仿宋_GB2312" w:hAnsi="宋体" w:cs="仿宋_GB2312"/>
                <w:b/>
                <w:color w:val="000000"/>
                <w:sz w:val="22"/>
                <w:szCs w:val="22"/>
              </w:rPr>
            </w:pPr>
            <w:r>
              <w:rPr>
                <w:rFonts w:ascii="仿宋_GB2312" w:eastAsia="仿宋_GB2312" w:hAnsi="宋体" w:cs="仿宋_GB2312"/>
                <w:b/>
                <w:color w:val="000000"/>
                <w:sz w:val="22"/>
                <w:szCs w:val="22"/>
                <w:lang w:bidi="ar"/>
              </w:rPr>
              <w:t>10</w:t>
            </w:r>
          </w:p>
        </w:tc>
        <w:tc>
          <w:tcPr>
            <w:tcW w:w="1281" w:type="dxa"/>
            <w:vMerge/>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right w:w="15" w:type="dxa"/>
            </w:tcMar>
            <w:vAlign w:val="center"/>
          </w:tcPr>
          <w:p w:rsidR="00F82726" w:rsidRDefault="00F82726">
            <w:pPr>
              <w:jc w:val="center"/>
              <w:rPr>
                <w:rFonts w:ascii="仿宋_GB2312" w:eastAsia="仿宋_GB2312" w:hAnsi="宋体" w:cs="仿宋_GB2312"/>
                <w:b/>
                <w:color w:val="000000"/>
                <w:sz w:val="22"/>
                <w:szCs w:val="22"/>
              </w:rPr>
            </w:pPr>
          </w:p>
        </w:tc>
      </w:tr>
      <w:tr w:rsidR="00F82726">
        <w:trPr>
          <w:trHeight w:val="22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公共基础课程</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必修课程</w:t>
            </w: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思想政治</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404"/>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思想道德修养与法律基础</w:t>
            </w:r>
            <w:r>
              <w:rPr>
                <w:rFonts w:ascii="宋体" w:hAnsi="宋体" w:cs="宋体" w:hint="eastAsia"/>
                <w:color w:val="000000"/>
                <w:sz w:val="22"/>
                <w:szCs w:val="22"/>
                <w:lang w:bidi="ar"/>
              </w:rPr>
              <w:br/>
            </w:r>
            <w:r>
              <w:rPr>
                <w:rFonts w:ascii="宋体" w:hAnsi="宋体" w:cs="宋体" w:hint="eastAsia"/>
                <w:color w:val="000000"/>
                <w:sz w:val="22"/>
                <w:szCs w:val="22"/>
                <w:lang w:bidi="ar"/>
              </w:rPr>
              <w:t>（含幼儿园政策法规）</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404"/>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毛泽东思想和中国特色社会主义理论体系概论</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形势与政策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讲座班会</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高职语文与中华传统文化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高职数学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高职英语</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语文</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数学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英语</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物理</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化学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历史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生物</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地理</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体育与健康</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212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196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计算机应用基础</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职业发展与就业指导</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前</w:t>
            </w:r>
            <w:r>
              <w:rPr>
                <w:rFonts w:ascii="宋体" w:hAnsi="宋体" w:cs="宋体" w:hint="eastAsia"/>
                <w:color w:val="000000"/>
                <w:sz w:val="20"/>
                <w:szCs w:val="20"/>
                <w:lang w:bidi="ar"/>
              </w:rPr>
              <w:t>9</w:t>
            </w:r>
            <w:r>
              <w:rPr>
                <w:rFonts w:ascii="宋体" w:hAnsi="宋体" w:cs="宋体" w:hint="eastAsia"/>
                <w:color w:val="000000"/>
                <w:sz w:val="20"/>
                <w:szCs w:val="20"/>
                <w:lang w:bidi="ar"/>
              </w:rPr>
              <w:t>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创新创业教育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后</w:t>
            </w:r>
            <w:r>
              <w:rPr>
                <w:rFonts w:ascii="宋体" w:hAnsi="宋体" w:cs="宋体" w:hint="eastAsia"/>
                <w:color w:val="000000"/>
                <w:sz w:val="20"/>
                <w:szCs w:val="20"/>
                <w:lang w:bidi="ar"/>
              </w:rPr>
              <w:t>9</w:t>
            </w:r>
            <w:r>
              <w:rPr>
                <w:rFonts w:ascii="宋体" w:hAnsi="宋体" w:cs="宋体" w:hint="eastAsia"/>
                <w:color w:val="000000"/>
                <w:sz w:val="20"/>
                <w:szCs w:val="20"/>
                <w:lang w:bidi="ar"/>
              </w:rPr>
              <w:t>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心理健康教育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前</w:t>
            </w:r>
            <w:r>
              <w:rPr>
                <w:rFonts w:ascii="宋体" w:hAnsi="宋体" w:cs="宋体" w:hint="eastAsia"/>
                <w:color w:val="000000"/>
                <w:sz w:val="20"/>
                <w:szCs w:val="20"/>
                <w:lang w:bidi="ar"/>
              </w:rPr>
              <w:t>8</w:t>
            </w:r>
            <w:r>
              <w:rPr>
                <w:rFonts w:ascii="宋体" w:hAnsi="宋体" w:cs="宋体" w:hint="eastAsia"/>
                <w:color w:val="000000"/>
                <w:sz w:val="20"/>
                <w:szCs w:val="20"/>
                <w:lang w:bidi="ar"/>
              </w:rPr>
              <w:t>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入学教育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入学第</w:t>
            </w:r>
            <w:r>
              <w:rPr>
                <w:rFonts w:ascii="宋体" w:hAnsi="宋体" w:cs="宋体" w:hint="eastAsia"/>
                <w:color w:val="000000"/>
                <w:sz w:val="20"/>
                <w:szCs w:val="20"/>
                <w:lang w:bidi="ar"/>
              </w:rPr>
              <w:t>1</w:t>
            </w:r>
            <w:r>
              <w:rPr>
                <w:rFonts w:ascii="宋体" w:hAnsi="宋体" w:cs="宋体" w:hint="eastAsia"/>
                <w:color w:val="000000"/>
                <w:sz w:val="20"/>
                <w:szCs w:val="20"/>
                <w:lang w:bidi="ar"/>
              </w:rPr>
              <w:t>周</w:t>
            </w:r>
          </w:p>
        </w:tc>
      </w:tr>
      <w:tr w:rsidR="00F82726">
        <w:trPr>
          <w:trHeight w:val="218"/>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安全教育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讲座班会</w:t>
            </w:r>
          </w:p>
        </w:tc>
      </w:tr>
      <w:tr w:rsidR="00F82726">
        <w:trPr>
          <w:trHeight w:val="591"/>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lang w:bidi="ar"/>
              </w:rPr>
            </w:pPr>
            <w:r>
              <w:rPr>
                <w:rFonts w:ascii="宋体" w:hAnsi="宋体" w:cs="宋体" w:hint="eastAsia"/>
                <w:color w:val="000000"/>
                <w:sz w:val="22"/>
                <w:szCs w:val="22"/>
                <w:lang w:bidi="ar"/>
              </w:rPr>
              <w:t>劳动教育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lang w:bidi="ar"/>
              </w:rPr>
            </w:pPr>
            <w:r>
              <w:rPr>
                <w:rFonts w:ascii="宋体" w:hAnsi="宋体" w:cs="宋体" w:hint="eastAsia"/>
                <w:color w:val="000000"/>
                <w:sz w:val="22"/>
                <w:szCs w:val="22"/>
                <w:lang w:bidi="ar"/>
              </w:rPr>
              <w:t>A</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lang w:bidi="ar"/>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lang w:bidi="ar"/>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textAlignment w:val="center"/>
              <w:rPr>
                <w:rFonts w:ascii="宋体" w:hAnsi="宋体" w:cs="宋体"/>
                <w:color w:val="000000"/>
                <w:sz w:val="22"/>
                <w:szCs w:val="22"/>
                <w:lang w:bidi="ar"/>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textAlignment w:val="center"/>
              <w:rPr>
                <w:rFonts w:ascii="宋体" w:hAnsi="宋体" w:cs="宋体"/>
                <w:color w:val="000000"/>
                <w:sz w:val="22"/>
                <w:szCs w:val="22"/>
                <w:lang w:bidi="ar"/>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textAlignment w:val="center"/>
              <w:rPr>
                <w:rFonts w:ascii="宋体" w:hAnsi="宋体" w:cs="宋体"/>
                <w:color w:val="000000"/>
                <w:sz w:val="22"/>
                <w:szCs w:val="22"/>
                <w:lang w:bidi="ar"/>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textAlignment w:val="center"/>
              <w:rPr>
                <w:rFonts w:ascii="宋体" w:hAnsi="宋体" w:cs="宋体"/>
                <w:color w:val="000000"/>
                <w:sz w:val="22"/>
                <w:szCs w:val="22"/>
                <w:lang w:bidi="ar"/>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lang w:bidi="ar"/>
              </w:rPr>
            </w:pPr>
            <w:r>
              <w:rPr>
                <w:rFonts w:ascii="宋体" w:hAnsi="宋体" w:cs="宋体" w:hint="eastAsia"/>
                <w:color w:val="000000"/>
                <w:sz w:val="20"/>
                <w:szCs w:val="20"/>
                <w:lang w:bidi="ar"/>
              </w:rPr>
              <w:t>讲座、主题班会形式</w:t>
            </w:r>
          </w:p>
        </w:tc>
      </w:tr>
      <w:tr w:rsidR="00F82726">
        <w:trPr>
          <w:trHeight w:val="591"/>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军事教育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入学前</w:t>
            </w:r>
            <w:r>
              <w:rPr>
                <w:rFonts w:ascii="宋体" w:hAnsi="宋体" w:cs="宋体" w:hint="eastAsia"/>
                <w:color w:val="000000"/>
                <w:sz w:val="20"/>
                <w:szCs w:val="20"/>
                <w:lang w:bidi="ar"/>
              </w:rPr>
              <w:t>2</w:t>
            </w:r>
            <w:r>
              <w:rPr>
                <w:rFonts w:ascii="宋体" w:hAnsi="宋体" w:cs="宋体" w:hint="eastAsia"/>
                <w:color w:val="000000"/>
                <w:sz w:val="20"/>
                <w:szCs w:val="20"/>
                <w:lang w:bidi="ar"/>
              </w:rPr>
              <w:t>周</w:t>
            </w:r>
          </w:p>
        </w:tc>
      </w:tr>
      <w:tr w:rsidR="00F82726">
        <w:trPr>
          <w:trHeight w:val="577"/>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社会实践（校内）</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w:t>
            </w:r>
          </w:p>
        </w:tc>
        <w:tc>
          <w:tcPr>
            <w:tcW w:w="750"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90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90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实践</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可与创业和第二课堂互通互换</w:t>
            </w:r>
          </w:p>
        </w:tc>
      </w:tr>
      <w:tr w:rsidR="00F82726">
        <w:trPr>
          <w:trHeight w:val="296"/>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社会实践（假期）</w:t>
            </w:r>
          </w:p>
        </w:tc>
        <w:tc>
          <w:tcPr>
            <w:tcW w:w="54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120</w:t>
            </w:r>
          </w:p>
        </w:tc>
        <w:tc>
          <w:tcPr>
            <w:tcW w:w="56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120</w:t>
            </w:r>
          </w:p>
        </w:tc>
        <w:tc>
          <w:tcPr>
            <w:tcW w:w="102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C00000"/>
                <w:sz w:val="22"/>
                <w:szCs w:val="22"/>
              </w:rPr>
            </w:pPr>
            <w:r>
              <w:rPr>
                <w:rFonts w:ascii="宋体" w:hAnsi="宋体" w:cs="宋体" w:hint="eastAsia"/>
                <w:color w:val="000000"/>
                <w:sz w:val="22"/>
                <w:szCs w:val="22"/>
                <w:lang w:bidi="ar"/>
              </w:rPr>
              <w:t>实践</w:t>
            </w:r>
          </w:p>
        </w:tc>
        <w:tc>
          <w:tcPr>
            <w:tcW w:w="42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0"/>
                <w:szCs w:val="20"/>
                <w:lang w:bidi="ar"/>
              </w:rPr>
              <w:t>每假期</w:t>
            </w:r>
            <w:r>
              <w:rPr>
                <w:rFonts w:ascii="宋体" w:hAnsi="宋体" w:cs="宋体" w:hint="eastAsia"/>
                <w:color w:val="000000"/>
                <w:sz w:val="20"/>
                <w:szCs w:val="20"/>
                <w:lang w:bidi="ar"/>
              </w:rPr>
              <w:t>1</w:t>
            </w:r>
            <w:r>
              <w:rPr>
                <w:rFonts w:ascii="宋体" w:hAnsi="宋体" w:cs="宋体" w:hint="eastAsia"/>
                <w:color w:val="000000"/>
                <w:sz w:val="20"/>
                <w:szCs w:val="20"/>
                <w:lang w:bidi="ar"/>
              </w:rPr>
              <w:t>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公共必修课程小计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113</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2112</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1308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804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20</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6</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E7E6E6"/>
                <w:sz w:val="22"/>
                <w:szCs w:val="22"/>
              </w:rPr>
            </w:pPr>
            <w:r>
              <w:rPr>
                <w:rFonts w:ascii="宋体" w:hAnsi="宋体" w:cs="宋体" w:hint="eastAsia"/>
                <w:b/>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公共选修课程</w:t>
            </w: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人文科学类</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135" w:type="dxa"/>
            <w:gridSpan w:val="5"/>
            <w:vMerge w:val="restart"/>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108</w:t>
            </w:r>
            <w:r>
              <w:rPr>
                <w:rFonts w:ascii="宋体" w:hAnsi="宋体" w:cs="宋体" w:hint="eastAsia"/>
                <w:color w:val="000000"/>
                <w:sz w:val="22"/>
                <w:szCs w:val="22"/>
                <w:lang w:bidi="ar"/>
              </w:rPr>
              <w:t>课时</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安排至少</w:t>
            </w:r>
            <w:r>
              <w:rPr>
                <w:rFonts w:ascii="宋体" w:hAnsi="宋体" w:cs="宋体" w:hint="eastAsia"/>
                <w:color w:val="000000"/>
                <w:sz w:val="20"/>
                <w:szCs w:val="20"/>
                <w:lang w:bidi="ar"/>
              </w:rPr>
              <w:t>6</w:t>
            </w:r>
            <w:r>
              <w:rPr>
                <w:rFonts w:ascii="宋体" w:hAnsi="宋体" w:cs="宋体" w:hint="eastAsia"/>
                <w:color w:val="000000"/>
                <w:sz w:val="20"/>
                <w:szCs w:val="20"/>
                <w:lang w:bidi="ar"/>
              </w:rPr>
              <w:t>门网络课程供学生选学至少</w:t>
            </w:r>
            <w:r>
              <w:rPr>
                <w:rFonts w:ascii="宋体" w:hAnsi="宋体" w:cs="宋体" w:hint="eastAsia"/>
                <w:color w:val="000000"/>
                <w:sz w:val="20"/>
                <w:szCs w:val="20"/>
                <w:lang w:bidi="ar"/>
              </w:rPr>
              <w:t>3</w:t>
            </w:r>
            <w:r>
              <w:rPr>
                <w:rFonts w:ascii="宋体" w:hAnsi="宋体" w:cs="宋体" w:hint="eastAsia"/>
                <w:color w:val="000000"/>
                <w:sz w:val="20"/>
                <w:szCs w:val="20"/>
                <w:lang w:bidi="ar"/>
              </w:rPr>
              <w:t>门计入成绩，不少于</w:t>
            </w:r>
            <w:r>
              <w:rPr>
                <w:rFonts w:ascii="宋体" w:hAnsi="宋体" w:cs="宋体" w:hint="eastAsia"/>
                <w:color w:val="000000"/>
                <w:sz w:val="20"/>
                <w:szCs w:val="20"/>
                <w:lang w:bidi="ar"/>
              </w:rPr>
              <w:t>6</w:t>
            </w:r>
            <w:r>
              <w:rPr>
                <w:rFonts w:ascii="宋体" w:hAnsi="宋体" w:cs="宋体" w:hint="eastAsia"/>
                <w:color w:val="000000"/>
                <w:sz w:val="20"/>
                <w:szCs w:val="20"/>
                <w:lang w:bidi="ar"/>
              </w:rPr>
              <w:t>学分</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社会科学类</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135" w:type="dxa"/>
            <w:gridSpan w:val="5"/>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自然科学类</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135" w:type="dxa"/>
            <w:gridSpan w:val="5"/>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工程技术类</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135" w:type="dxa"/>
            <w:gridSpan w:val="5"/>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体育艺术类</w:t>
            </w:r>
          </w:p>
        </w:tc>
        <w:tc>
          <w:tcPr>
            <w:tcW w:w="54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A</w:t>
            </w:r>
          </w:p>
        </w:tc>
        <w:tc>
          <w:tcPr>
            <w:tcW w:w="543" w:type="dxa"/>
            <w:vMerge/>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C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4C22C1">
            <w:pPr>
              <w:jc w:val="center"/>
              <w:textAlignment w:val="center"/>
              <w:rPr>
                <w:rFonts w:ascii="Times New Roman" w:hAnsi="Times New Roman"/>
                <w:b/>
                <w:color w:val="C00000"/>
                <w:sz w:val="22"/>
                <w:szCs w:val="22"/>
              </w:rPr>
            </w:pPr>
            <w:r>
              <w:rPr>
                <w:rFonts w:ascii="宋体" w:hAnsi="宋体" w:cs="宋体" w:hint="eastAsia"/>
                <w:color w:val="000000"/>
                <w:sz w:val="22"/>
                <w:szCs w:val="22"/>
                <w:lang w:bidi="ar"/>
              </w:rPr>
              <w:t>理论</w:t>
            </w:r>
          </w:p>
        </w:tc>
        <w:tc>
          <w:tcPr>
            <w:tcW w:w="42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2135" w:type="dxa"/>
            <w:gridSpan w:val="5"/>
            <w:vMerge/>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E7E6E6"/>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公共选修课程小计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Times New Roman" w:hAnsi="Times New Roman"/>
                <w:b/>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Times New Roman" w:hAnsi="Times New Roman"/>
                <w:b/>
                <w:color w:val="000000"/>
                <w:sz w:val="22"/>
                <w:szCs w:val="22"/>
                <w:lang w:bidi="ar"/>
              </w:rPr>
              <w:t>108</w:t>
            </w:r>
          </w:p>
        </w:tc>
        <w:tc>
          <w:tcPr>
            <w:tcW w:w="56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Times New Roman" w:hAnsi="Times New Roman"/>
                <w:b/>
                <w:color w:val="000000"/>
                <w:sz w:val="22"/>
                <w:szCs w:val="22"/>
                <w:lang w:bidi="ar"/>
              </w:rPr>
              <w:t>108</w:t>
            </w:r>
          </w:p>
        </w:tc>
        <w:tc>
          <w:tcPr>
            <w:tcW w:w="56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C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right"/>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left"/>
              <w:textAlignment w:val="center"/>
              <w:rPr>
                <w:rFonts w:ascii="宋体" w:hAnsi="宋体" w:cs="宋体"/>
                <w:color w:val="000000"/>
                <w:sz w:val="22"/>
                <w:szCs w:val="22"/>
              </w:rPr>
            </w:pPr>
            <w:r>
              <w:rPr>
                <w:rFonts w:ascii="宋体" w:hAnsi="宋体" w:cs="宋体" w:hint="eastAsia"/>
                <w:b/>
                <w:color w:val="000000"/>
                <w:sz w:val="22"/>
                <w:szCs w:val="22"/>
                <w:lang w:bidi="ar"/>
              </w:rPr>
              <w:t>公共基础课程小计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119</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2220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1416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804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20</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24</w:t>
            </w:r>
          </w:p>
        </w:tc>
        <w:tc>
          <w:tcPr>
            <w:tcW w:w="4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w:t>
            </w:r>
          </w:p>
        </w:tc>
        <w:tc>
          <w:tcPr>
            <w:tcW w:w="4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专业（技能）课程</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专业必修课程</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专业核心课程</w:t>
            </w: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学前儿童卫生与保健</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心理学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教育学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学前儿童教育学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E7E6E6"/>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学前儿童心理学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幼儿语言教育活动设计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proofErr w:type="gramStart"/>
            <w:r>
              <w:rPr>
                <w:rFonts w:ascii="宋体" w:hAnsi="宋体" w:cs="宋体" w:hint="eastAsia"/>
                <w:color w:val="000000"/>
                <w:sz w:val="22"/>
                <w:szCs w:val="22"/>
                <w:lang w:bidi="ar"/>
              </w:rPr>
              <w:t>分批</w:t>
            </w:r>
            <w:r>
              <w:rPr>
                <w:rFonts w:ascii="宋体" w:hAnsi="宋体" w:cs="宋体" w:hint="eastAsia"/>
                <w:color w:val="000000"/>
                <w:sz w:val="22"/>
                <w:szCs w:val="22"/>
                <w:lang w:bidi="ar"/>
              </w:rPr>
              <w:t>跟岗</w:t>
            </w:r>
            <w:proofErr w:type="gramEnd"/>
            <w:r>
              <w:rPr>
                <w:rFonts w:ascii="宋体" w:hAnsi="宋体" w:cs="宋体" w:hint="eastAsia"/>
                <w:color w:val="000000"/>
                <w:sz w:val="22"/>
                <w:szCs w:val="22"/>
                <w:lang w:bidi="ar"/>
              </w:rPr>
              <w:t>实习</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幼儿健康教育活动设计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幼儿社会教育活动设计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幼儿科学教育活动设计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幼儿艺术教育活动设计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幼儿园课程</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幼儿家庭教育</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专业核心课程小计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30</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540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362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178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专业发</w:t>
            </w:r>
            <w:r>
              <w:rPr>
                <w:rFonts w:ascii="宋体" w:hAnsi="宋体" w:cs="宋体" w:hint="eastAsia"/>
                <w:b/>
                <w:color w:val="000000"/>
                <w:sz w:val="22"/>
                <w:szCs w:val="22"/>
                <w:lang w:bidi="ar"/>
              </w:rPr>
              <w:br/>
            </w:r>
            <w:r>
              <w:rPr>
                <w:rFonts w:ascii="宋体" w:hAnsi="宋体" w:cs="宋体" w:hint="eastAsia"/>
                <w:b/>
                <w:color w:val="000000"/>
                <w:sz w:val="22"/>
                <w:szCs w:val="22"/>
                <w:lang w:bidi="ar"/>
              </w:rPr>
              <w:t>展课程</w:t>
            </w: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儿童文学</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学前儿童行为观察与分析</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幼儿园环境创设</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幼儿园管理</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专业发展课程小计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52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教师技</w:t>
            </w:r>
            <w:r>
              <w:rPr>
                <w:rFonts w:ascii="宋体" w:hAnsi="宋体" w:cs="宋体" w:hint="eastAsia"/>
                <w:b/>
                <w:color w:val="000000"/>
                <w:sz w:val="22"/>
                <w:szCs w:val="22"/>
                <w:lang w:bidi="ar"/>
              </w:rPr>
              <w:br/>
            </w:r>
            <w:r>
              <w:rPr>
                <w:rFonts w:ascii="宋体" w:hAnsi="宋体" w:cs="宋体" w:hint="eastAsia"/>
                <w:b/>
                <w:color w:val="000000"/>
                <w:sz w:val="22"/>
                <w:szCs w:val="22"/>
                <w:lang w:bidi="ar"/>
              </w:rPr>
              <w:t>能课程</w:t>
            </w: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现代教育技术</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幼儿教师口语</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汉字书写及训练</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教师职业道德与礼仪</w:t>
            </w:r>
          </w:p>
        </w:tc>
        <w:tc>
          <w:tcPr>
            <w:tcW w:w="543"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90"/>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教师技能课程小计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248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64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184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艺术技能课程</w:t>
            </w: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乐理与视唱</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声乐</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琴法</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幼儿歌曲弹唱及创编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128</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每年六一儿童节和元旦</w:t>
            </w:r>
            <w:proofErr w:type="gramStart"/>
            <w:r>
              <w:rPr>
                <w:rFonts w:ascii="宋体" w:hAnsi="宋体" w:cs="宋体" w:hint="eastAsia"/>
                <w:color w:val="000000"/>
                <w:sz w:val="22"/>
                <w:szCs w:val="22"/>
              </w:rPr>
              <w:t>进行跟岗</w:t>
            </w:r>
            <w:proofErr w:type="gramEnd"/>
            <w:r>
              <w:rPr>
                <w:rFonts w:ascii="宋体" w:hAnsi="宋体" w:cs="宋体" w:hint="eastAsia"/>
                <w:color w:val="000000"/>
                <w:sz w:val="22"/>
                <w:szCs w:val="22"/>
              </w:rPr>
              <w:t>实习和顶岗实习</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舞蹈及儿童舞蹈创编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220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形体、幼儿体操及游戏创编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160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美术及儿童美术创作</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266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每年</w:t>
            </w:r>
            <w:r>
              <w:rPr>
                <w:rFonts w:ascii="宋体" w:hAnsi="宋体" w:cs="宋体" w:hint="eastAsia"/>
                <w:color w:val="000000"/>
                <w:sz w:val="22"/>
                <w:szCs w:val="22"/>
              </w:rPr>
              <w:t>5</w:t>
            </w:r>
            <w:r>
              <w:rPr>
                <w:rFonts w:ascii="宋体" w:hAnsi="宋体" w:cs="宋体" w:hint="eastAsia"/>
                <w:color w:val="000000"/>
                <w:sz w:val="22"/>
                <w:szCs w:val="22"/>
              </w:rPr>
              <w:t>和</w:t>
            </w:r>
            <w:r>
              <w:rPr>
                <w:rFonts w:ascii="宋体" w:hAnsi="宋体" w:cs="宋体" w:hint="eastAsia"/>
                <w:color w:val="000000"/>
                <w:sz w:val="22"/>
                <w:szCs w:val="22"/>
              </w:rPr>
              <w:t>10</w:t>
            </w:r>
            <w:r>
              <w:rPr>
                <w:rFonts w:ascii="宋体" w:hAnsi="宋体" w:cs="宋体" w:hint="eastAsia"/>
                <w:color w:val="000000"/>
                <w:sz w:val="22"/>
                <w:szCs w:val="22"/>
              </w:rPr>
              <w:t>月份的第</w:t>
            </w:r>
            <w:r>
              <w:rPr>
                <w:rFonts w:ascii="宋体" w:hAnsi="宋体" w:cs="宋体" w:hint="eastAsia"/>
                <w:color w:val="000000"/>
                <w:sz w:val="22"/>
                <w:szCs w:val="22"/>
              </w:rPr>
              <w:t>2</w:t>
            </w:r>
            <w:r>
              <w:rPr>
                <w:rFonts w:ascii="宋体" w:hAnsi="宋体" w:cs="宋体" w:hint="eastAsia"/>
                <w:color w:val="000000"/>
                <w:sz w:val="22"/>
                <w:szCs w:val="22"/>
              </w:rPr>
              <w:t>周</w:t>
            </w:r>
            <w:r>
              <w:rPr>
                <w:rFonts w:ascii="宋体" w:hAnsi="宋体" w:cs="宋体" w:hint="eastAsia"/>
                <w:color w:val="000000"/>
                <w:sz w:val="22"/>
                <w:szCs w:val="22"/>
              </w:rPr>
              <w:t>-3</w:t>
            </w:r>
            <w:r>
              <w:rPr>
                <w:rFonts w:ascii="宋体" w:hAnsi="宋体" w:cs="宋体" w:hint="eastAsia"/>
                <w:color w:val="000000"/>
                <w:sz w:val="22"/>
                <w:szCs w:val="22"/>
              </w:rPr>
              <w:t>周进行外出写生</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幼儿手工</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108</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90</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w:t>
            </w: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艺术技能课程小计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76</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1356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184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1172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6</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rPr>
                <w:rFonts w:ascii="宋体" w:hAnsi="宋体" w:cs="宋体"/>
                <w:color w:val="000000"/>
                <w:sz w:val="22"/>
                <w:szCs w:val="22"/>
              </w:rPr>
            </w:pPr>
            <w:r>
              <w:rPr>
                <w:rFonts w:ascii="宋体" w:hAnsi="宋体" w:cs="宋体" w:hint="eastAsia"/>
                <w:color w:val="000000"/>
                <w:sz w:val="22"/>
                <w:szCs w:val="22"/>
              </w:rPr>
              <w:t>10</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404"/>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专业实践课程</w:t>
            </w: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认知实习</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实践</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591"/>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proofErr w:type="gramStart"/>
            <w:r>
              <w:rPr>
                <w:rFonts w:ascii="宋体" w:hAnsi="宋体" w:cs="宋体" w:hint="eastAsia"/>
                <w:color w:val="000000"/>
                <w:sz w:val="22"/>
                <w:szCs w:val="22"/>
                <w:lang w:bidi="ar"/>
              </w:rPr>
              <w:t>跟岗实习</w:t>
            </w:r>
            <w:proofErr w:type="gramEnd"/>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5</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150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150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实践</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结合部分专业课程进行</w:t>
            </w:r>
          </w:p>
        </w:tc>
      </w:tr>
      <w:tr w:rsidR="00F82726">
        <w:trPr>
          <w:trHeight w:val="577"/>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顶岗实习</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24</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720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实践</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0"/>
                <w:szCs w:val="20"/>
                <w:lang w:bidi="ar"/>
              </w:rPr>
              <w:t>可与创业和第二课堂互通互换</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毕业设计（论文）</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C</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w:t>
            </w:r>
          </w:p>
        </w:tc>
        <w:tc>
          <w:tcPr>
            <w:tcW w:w="75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60</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20</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40</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w:t>
            </w:r>
          </w:p>
        </w:tc>
        <w:tc>
          <w:tcPr>
            <w:tcW w:w="128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专业实践课程小计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32</w:t>
            </w:r>
          </w:p>
        </w:tc>
        <w:tc>
          <w:tcPr>
            <w:tcW w:w="75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960</w:t>
            </w:r>
          </w:p>
        </w:tc>
        <w:tc>
          <w:tcPr>
            <w:tcW w:w="56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20</w:t>
            </w:r>
          </w:p>
        </w:tc>
        <w:tc>
          <w:tcPr>
            <w:tcW w:w="56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940</w:t>
            </w:r>
          </w:p>
        </w:tc>
        <w:tc>
          <w:tcPr>
            <w:tcW w:w="1021"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专业必修课程小计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164</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3320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794</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2526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10</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10</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20</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22</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专业限选</w:t>
            </w:r>
            <w:r>
              <w:rPr>
                <w:rFonts w:ascii="宋体" w:hAnsi="宋体" w:cs="宋体" w:hint="eastAsia"/>
                <w:b/>
                <w:color w:val="000000"/>
                <w:sz w:val="22"/>
                <w:szCs w:val="22"/>
                <w:lang w:bidi="ar"/>
              </w:rPr>
              <w:br/>
            </w:r>
            <w:r>
              <w:rPr>
                <w:rFonts w:ascii="宋体" w:hAnsi="宋体" w:cs="宋体" w:hint="eastAsia"/>
                <w:b/>
                <w:color w:val="000000"/>
                <w:sz w:val="22"/>
                <w:szCs w:val="22"/>
                <w:lang w:bidi="ar"/>
              </w:rPr>
              <w:t>模块</w:t>
            </w:r>
            <w:proofErr w:type="gramStart"/>
            <w:r>
              <w:rPr>
                <w:rFonts w:ascii="宋体" w:hAnsi="宋体" w:cs="宋体" w:hint="eastAsia"/>
                <w:b/>
                <w:color w:val="000000"/>
                <w:sz w:val="22"/>
                <w:szCs w:val="22"/>
                <w:lang w:bidi="ar"/>
              </w:rPr>
              <w:t>一</w:t>
            </w:r>
            <w:proofErr w:type="gramEnd"/>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声乐方向</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708" w:type="dxa"/>
            <w:gridSpan w:val="4"/>
            <w:vMerge w:val="restart"/>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108</w:t>
            </w:r>
            <w:r>
              <w:rPr>
                <w:rFonts w:ascii="宋体" w:hAnsi="宋体" w:cs="宋体" w:hint="eastAsia"/>
                <w:color w:val="000000"/>
                <w:sz w:val="22"/>
                <w:szCs w:val="22"/>
                <w:lang w:bidi="ar"/>
              </w:rPr>
              <w:t>学时</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专业限选模块</w:t>
            </w:r>
            <w:proofErr w:type="gramStart"/>
            <w:r>
              <w:rPr>
                <w:rFonts w:ascii="宋体" w:hAnsi="宋体" w:cs="宋体" w:hint="eastAsia"/>
                <w:color w:val="000000"/>
                <w:sz w:val="22"/>
                <w:szCs w:val="22"/>
                <w:lang w:bidi="ar"/>
              </w:rPr>
              <w:t>一</w:t>
            </w:r>
            <w:proofErr w:type="gramEnd"/>
            <w:r>
              <w:rPr>
                <w:rFonts w:ascii="宋体" w:hAnsi="宋体" w:cs="宋体" w:hint="eastAsia"/>
                <w:color w:val="000000"/>
                <w:sz w:val="22"/>
                <w:szCs w:val="22"/>
                <w:lang w:bidi="ar"/>
              </w:rPr>
              <w:br/>
            </w:r>
            <w:r>
              <w:rPr>
                <w:rFonts w:ascii="宋体" w:hAnsi="宋体" w:cs="宋体" w:hint="eastAsia"/>
                <w:color w:val="000000"/>
                <w:sz w:val="22"/>
                <w:szCs w:val="22"/>
                <w:lang w:bidi="ar"/>
              </w:rPr>
              <w:t>必选</w:t>
            </w:r>
            <w:r>
              <w:rPr>
                <w:rFonts w:ascii="宋体" w:hAnsi="宋体" w:cs="宋体" w:hint="eastAsia"/>
                <w:color w:val="000000"/>
                <w:sz w:val="22"/>
                <w:szCs w:val="22"/>
                <w:lang w:bidi="ar"/>
              </w:rPr>
              <w:t>3</w:t>
            </w:r>
            <w:r>
              <w:rPr>
                <w:rFonts w:ascii="宋体" w:hAnsi="宋体" w:cs="宋体" w:hint="eastAsia"/>
                <w:color w:val="000000"/>
                <w:sz w:val="22"/>
                <w:szCs w:val="22"/>
                <w:lang w:bidi="ar"/>
              </w:rPr>
              <w:t>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琴法方向</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708" w:type="dxa"/>
            <w:gridSpan w:val="4"/>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舞蹈方向</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708" w:type="dxa"/>
            <w:gridSpan w:val="4"/>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美术方向</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708" w:type="dxa"/>
            <w:gridSpan w:val="4"/>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英语方向</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B7DEE8"/>
            <w:noWrap/>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30</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708" w:type="dxa"/>
            <w:gridSpan w:val="4"/>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专业限选模块</w:t>
            </w:r>
            <w:proofErr w:type="gramStart"/>
            <w:r>
              <w:rPr>
                <w:rFonts w:ascii="宋体" w:hAnsi="宋体" w:cs="宋体" w:hint="eastAsia"/>
                <w:b/>
                <w:color w:val="000000"/>
                <w:sz w:val="22"/>
                <w:szCs w:val="22"/>
                <w:lang w:bidi="ar"/>
              </w:rPr>
              <w:t>一</w:t>
            </w:r>
            <w:proofErr w:type="gramEnd"/>
            <w:r>
              <w:rPr>
                <w:rFonts w:ascii="宋体" w:hAnsi="宋体" w:cs="宋体" w:hint="eastAsia"/>
                <w:b/>
                <w:color w:val="000000"/>
                <w:sz w:val="22"/>
                <w:szCs w:val="22"/>
                <w:lang w:bidi="ar"/>
              </w:rPr>
              <w:t>小计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6</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108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18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90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专业限</w:t>
            </w:r>
            <w:proofErr w:type="gramStart"/>
            <w:r>
              <w:rPr>
                <w:rFonts w:ascii="宋体" w:hAnsi="宋体" w:cs="宋体" w:hint="eastAsia"/>
                <w:b/>
                <w:color w:val="000000"/>
                <w:sz w:val="22"/>
                <w:szCs w:val="22"/>
                <w:lang w:bidi="ar"/>
              </w:rPr>
              <w:t>选模块二</w:t>
            </w:r>
            <w:proofErr w:type="gramEnd"/>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幼儿营养知识</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18</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324</w:t>
            </w:r>
            <w:r>
              <w:rPr>
                <w:rFonts w:ascii="宋体" w:hAnsi="宋体" w:cs="宋体" w:hint="eastAsia"/>
                <w:color w:val="000000"/>
                <w:sz w:val="22"/>
                <w:szCs w:val="22"/>
                <w:lang w:bidi="ar"/>
              </w:rPr>
              <w:t>学时</w:t>
            </w: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0"/>
                <w:szCs w:val="20"/>
              </w:rPr>
            </w:pPr>
            <w:r>
              <w:rPr>
                <w:rFonts w:ascii="宋体" w:hAnsi="宋体" w:cs="宋体" w:hint="eastAsia"/>
                <w:color w:val="000000"/>
                <w:sz w:val="20"/>
                <w:szCs w:val="20"/>
                <w:lang w:bidi="ar"/>
              </w:rPr>
              <w:t>从第</w:t>
            </w:r>
            <w:r>
              <w:rPr>
                <w:rFonts w:ascii="宋体" w:hAnsi="宋体" w:cs="宋体" w:hint="eastAsia"/>
                <w:color w:val="000000"/>
                <w:sz w:val="20"/>
                <w:szCs w:val="20"/>
                <w:lang w:bidi="ar"/>
              </w:rPr>
              <w:t>5</w:t>
            </w:r>
            <w:r>
              <w:rPr>
                <w:rFonts w:ascii="宋体" w:hAnsi="宋体" w:cs="宋体" w:hint="eastAsia"/>
                <w:color w:val="000000"/>
                <w:sz w:val="20"/>
                <w:szCs w:val="20"/>
                <w:lang w:bidi="ar"/>
              </w:rPr>
              <w:t>学期起开设，每学期开设</w:t>
            </w:r>
            <w:r>
              <w:rPr>
                <w:rFonts w:ascii="宋体" w:hAnsi="宋体" w:cs="宋体" w:hint="eastAsia"/>
                <w:color w:val="000000"/>
                <w:sz w:val="20"/>
                <w:szCs w:val="20"/>
                <w:lang w:bidi="ar"/>
              </w:rPr>
              <w:t>1-3</w:t>
            </w:r>
            <w:r>
              <w:rPr>
                <w:rFonts w:ascii="宋体" w:hAnsi="宋体" w:cs="宋体" w:hint="eastAsia"/>
                <w:color w:val="000000"/>
                <w:sz w:val="20"/>
                <w:szCs w:val="20"/>
                <w:lang w:bidi="ar"/>
              </w:rPr>
              <w:t>门，必选</w:t>
            </w:r>
            <w:r>
              <w:rPr>
                <w:rFonts w:ascii="宋体" w:hAnsi="宋体" w:cs="宋体" w:hint="eastAsia"/>
                <w:color w:val="000000"/>
                <w:sz w:val="20"/>
                <w:szCs w:val="20"/>
                <w:lang w:bidi="ar"/>
              </w:rPr>
              <w:t>9</w:t>
            </w:r>
            <w:r>
              <w:rPr>
                <w:rFonts w:ascii="宋体" w:hAnsi="宋体" w:cs="宋体" w:hint="eastAsia"/>
                <w:color w:val="000000"/>
                <w:sz w:val="20"/>
                <w:szCs w:val="20"/>
                <w:lang w:bidi="ar"/>
              </w:rPr>
              <w:t>门。</w:t>
            </w: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山西历史文化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蒙氏教育理论与实践</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404"/>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奥尔夫音乐教育</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390"/>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中外学前教育社会热点评述</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proofErr w:type="gramStart"/>
            <w:r>
              <w:rPr>
                <w:rFonts w:ascii="宋体" w:hAnsi="宋体" w:cs="宋体" w:hint="eastAsia"/>
                <w:color w:val="000000"/>
                <w:sz w:val="22"/>
                <w:szCs w:val="22"/>
                <w:lang w:bidi="ar"/>
              </w:rPr>
              <w:t>感统教育</w:t>
            </w:r>
            <w:proofErr w:type="gramEnd"/>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幼儿教育评价</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儿童诗歌鉴赏与创编</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学前儿童问题行为矫正</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学前教育史及前沿动态</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学前教育研究方法</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DE9D9"/>
            <w:tcMar>
              <w:top w:w="15" w:type="dxa"/>
              <w:left w:w="15" w:type="dxa"/>
              <w:right w:w="15" w:type="dxa"/>
            </w:tcMar>
            <w:vAlign w:val="center"/>
          </w:tcPr>
          <w:p w:rsidR="00F82726" w:rsidRDefault="00F82726">
            <w:pPr>
              <w:jc w:val="center"/>
              <w:rPr>
                <w:rFonts w:ascii="宋体" w:hAnsi="宋体" w:cs="宋体"/>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color w:val="000000"/>
                <w:sz w:val="20"/>
                <w:szCs w:val="20"/>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国学经典</w:t>
            </w:r>
          </w:p>
        </w:tc>
        <w:tc>
          <w:tcPr>
            <w:tcW w:w="54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FF0000"/>
                <w:sz w:val="22"/>
                <w:szCs w:val="22"/>
              </w:rPr>
            </w:pPr>
            <w:r>
              <w:rPr>
                <w:rFonts w:ascii="宋体" w:hAnsi="宋体" w:cs="宋体" w:hint="eastAsia"/>
                <w:color w:val="000000"/>
                <w:sz w:val="22"/>
                <w:szCs w:val="22"/>
                <w:lang w:bidi="ar"/>
              </w:rPr>
              <w:t>B</w:t>
            </w:r>
          </w:p>
        </w:tc>
        <w:tc>
          <w:tcPr>
            <w:tcW w:w="543" w:type="dxa"/>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36</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30</w:t>
            </w:r>
          </w:p>
        </w:tc>
        <w:tc>
          <w:tcPr>
            <w:tcW w:w="56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color w:val="000000"/>
                <w:sz w:val="22"/>
                <w:szCs w:val="22"/>
                <w:lang w:bidi="ar"/>
              </w:rPr>
              <w:t>理实一体</w:t>
            </w: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2562" w:type="dxa"/>
            <w:gridSpan w:val="6"/>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rsidR="00F82726" w:rsidRDefault="00F82726">
            <w:pPr>
              <w:jc w:val="center"/>
              <w:rPr>
                <w:rFonts w:ascii="宋体" w:hAnsi="宋体" w:cs="宋体"/>
                <w:b/>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专业限</w:t>
            </w:r>
            <w:proofErr w:type="gramStart"/>
            <w:r>
              <w:rPr>
                <w:rFonts w:ascii="宋体" w:hAnsi="宋体" w:cs="宋体" w:hint="eastAsia"/>
                <w:b/>
                <w:color w:val="000000"/>
                <w:sz w:val="22"/>
                <w:szCs w:val="22"/>
                <w:lang w:bidi="ar"/>
              </w:rPr>
              <w:t>选模块二小计</w:t>
            </w:r>
            <w:proofErr w:type="gramEnd"/>
          </w:p>
        </w:tc>
        <w:tc>
          <w:tcPr>
            <w:tcW w:w="54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18</w:t>
            </w:r>
          </w:p>
        </w:tc>
        <w:tc>
          <w:tcPr>
            <w:tcW w:w="75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324</w:t>
            </w:r>
          </w:p>
        </w:tc>
        <w:tc>
          <w:tcPr>
            <w:tcW w:w="56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270</w:t>
            </w:r>
          </w:p>
        </w:tc>
        <w:tc>
          <w:tcPr>
            <w:tcW w:w="56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54</w:t>
            </w:r>
          </w:p>
        </w:tc>
        <w:tc>
          <w:tcPr>
            <w:tcW w:w="1021"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right w:w="15" w:type="dxa"/>
            </w:tcMar>
            <w:vAlign w:val="center"/>
          </w:tcPr>
          <w:p w:rsidR="00F82726" w:rsidRDefault="00F82726">
            <w:pPr>
              <w:rPr>
                <w:rFonts w:ascii="宋体" w:hAnsi="宋体" w:cs="宋体"/>
                <w:b/>
                <w:color w:val="000000"/>
                <w:sz w:val="22"/>
                <w:szCs w:val="22"/>
              </w:rPr>
            </w:pPr>
          </w:p>
        </w:tc>
      </w:tr>
      <w:tr w:rsidR="00F82726">
        <w:trPr>
          <w:trHeight w:val="223"/>
        </w:trPr>
        <w:tc>
          <w:tcPr>
            <w:tcW w:w="58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257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专业限选小计</w:t>
            </w:r>
          </w:p>
        </w:tc>
        <w:tc>
          <w:tcPr>
            <w:tcW w:w="54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FF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24</w:t>
            </w:r>
          </w:p>
        </w:tc>
        <w:tc>
          <w:tcPr>
            <w:tcW w:w="75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432</w:t>
            </w:r>
          </w:p>
        </w:tc>
        <w:tc>
          <w:tcPr>
            <w:tcW w:w="56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288</w:t>
            </w:r>
          </w:p>
        </w:tc>
        <w:tc>
          <w:tcPr>
            <w:tcW w:w="56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144</w:t>
            </w:r>
          </w:p>
        </w:tc>
        <w:tc>
          <w:tcPr>
            <w:tcW w:w="102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42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F82726" w:rsidRDefault="00F82726">
            <w:pPr>
              <w:rPr>
                <w:rFonts w:ascii="宋体" w:hAnsi="宋体" w:cs="宋体"/>
                <w:b/>
                <w:color w:val="000000"/>
                <w:sz w:val="22"/>
                <w:szCs w:val="22"/>
              </w:rPr>
            </w:pPr>
          </w:p>
        </w:tc>
      </w:tr>
      <w:tr w:rsidR="00F82726">
        <w:trPr>
          <w:trHeight w:val="254"/>
        </w:trPr>
        <w:tc>
          <w:tcPr>
            <w:tcW w:w="581" w:type="dxa"/>
            <w:vMerge/>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textDirection w:val="tbRlV"/>
            <w:vAlign w:val="center"/>
          </w:tcPr>
          <w:p w:rsidR="00F82726" w:rsidRDefault="00F82726">
            <w:pPr>
              <w:jc w:val="center"/>
              <w:rPr>
                <w:rFonts w:ascii="宋体" w:hAnsi="宋体" w:cs="宋体"/>
                <w:b/>
                <w:color w:val="000000"/>
                <w:sz w:val="22"/>
                <w:szCs w:val="22"/>
              </w:rPr>
            </w:pPr>
          </w:p>
        </w:tc>
        <w:tc>
          <w:tcPr>
            <w:tcW w:w="581"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textDirection w:val="tbRlV"/>
            <w:vAlign w:val="center"/>
          </w:tcPr>
          <w:p w:rsidR="00F82726" w:rsidRDefault="00F82726">
            <w:pPr>
              <w:jc w:val="center"/>
            </w:pPr>
          </w:p>
        </w:tc>
        <w:tc>
          <w:tcPr>
            <w:tcW w:w="581"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textDirection w:val="tbRlV"/>
            <w:vAlign w:val="center"/>
          </w:tcPr>
          <w:p w:rsidR="00F82726" w:rsidRDefault="00F82726">
            <w:pPr>
              <w:jc w:val="center"/>
            </w:pPr>
          </w:p>
        </w:tc>
        <w:tc>
          <w:tcPr>
            <w:tcW w:w="2573"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color w:val="000000"/>
                <w:sz w:val="22"/>
                <w:szCs w:val="22"/>
              </w:rPr>
            </w:pPr>
            <w:r>
              <w:rPr>
                <w:rFonts w:ascii="宋体" w:hAnsi="宋体" w:cs="宋体" w:hint="eastAsia"/>
                <w:b/>
                <w:color w:val="000000"/>
                <w:sz w:val="22"/>
                <w:szCs w:val="22"/>
                <w:lang w:bidi="ar"/>
              </w:rPr>
              <w:t>专业技能课程小计</w:t>
            </w:r>
          </w:p>
        </w:tc>
        <w:tc>
          <w:tcPr>
            <w:tcW w:w="543"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543"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188</w:t>
            </w:r>
          </w:p>
        </w:tc>
        <w:tc>
          <w:tcPr>
            <w:tcW w:w="750"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3752</w:t>
            </w:r>
          </w:p>
        </w:tc>
        <w:tc>
          <w:tcPr>
            <w:tcW w:w="569"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1082</w:t>
            </w:r>
          </w:p>
        </w:tc>
        <w:tc>
          <w:tcPr>
            <w:tcW w:w="569"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2670</w:t>
            </w:r>
          </w:p>
        </w:tc>
        <w:tc>
          <w:tcPr>
            <w:tcW w:w="1021"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F82726">
            <w:pPr>
              <w:jc w:val="center"/>
              <w:rPr>
                <w:rFonts w:ascii="Times New Roman" w:hAnsi="Times New Roman"/>
                <w:b/>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8</w:t>
            </w:r>
          </w:p>
        </w:tc>
        <w:tc>
          <w:tcPr>
            <w:tcW w:w="426"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8</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10</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10</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20</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Times New Roman" w:hAnsi="Times New Roman"/>
                <w:b/>
                <w:color w:val="000000"/>
                <w:sz w:val="22"/>
                <w:szCs w:val="22"/>
              </w:rPr>
            </w:pPr>
            <w:r>
              <w:rPr>
                <w:rFonts w:ascii="宋体" w:hAnsi="宋体" w:cs="宋体" w:hint="eastAsia"/>
                <w:b/>
                <w:color w:val="000000"/>
                <w:sz w:val="22"/>
                <w:szCs w:val="22"/>
                <w:lang w:bidi="ar"/>
              </w:rPr>
              <w:t>22</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4C22C1">
            <w:pPr>
              <w:jc w:val="center"/>
              <w:textAlignment w:val="center"/>
              <w:rPr>
                <w:rFonts w:ascii="宋体" w:hAnsi="宋体" w:cs="宋体"/>
                <w:b/>
                <w:color w:val="000000"/>
                <w:sz w:val="22"/>
                <w:szCs w:val="22"/>
              </w:rPr>
            </w:pPr>
            <w:r>
              <w:rPr>
                <w:rFonts w:ascii="宋体" w:hAnsi="宋体" w:cs="宋体" w:hint="eastAsia"/>
                <w:b/>
                <w:color w:val="000000"/>
                <w:sz w:val="22"/>
                <w:szCs w:val="22"/>
                <w:lang w:bidi="ar"/>
              </w:rPr>
              <w:t>18</w:t>
            </w:r>
          </w:p>
        </w:tc>
        <w:tc>
          <w:tcPr>
            <w:tcW w:w="427"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F82726">
            <w:pPr>
              <w:jc w:val="center"/>
              <w:rPr>
                <w:rFonts w:ascii="宋体" w:hAnsi="宋体" w:cs="宋体"/>
                <w:b/>
                <w:color w:val="000000"/>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E26B0A"/>
            <w:tcMar>
              <w:top w:w="15" w:type="dxa"/>
              <w:left w:w="15" w:type="dxa"/>
              <w:right w:w="15" w:type="dxa"/>
            </w:tcMar>
            <w:vAlign w:val="center"/>
          </w:tcPr>
          <w:p w:rsidR="00F82726" w:rsidRDefault="00F82726"/>
        </w:tc>
      </w:tr>
      <w:tr w:rsidR="00F82726">
        <w:trPr>
          <w:trHeight w:val="388"/>
        </w:trPr>
        <w:tc>
          <w:tcPr>
            <w:tcW w:w="431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rPr>
                <w:rFonts w:ascii="宋体" w:hAnsi="宋体" w:cs="宋体"/>
                <w:color w:val="FF0000"/>
                <w:sz w:val="22"/>
                <w:szCs w:val="22"/>
              </w:rPr>
            </w:pPr>
            <w:r>
              <w:rPr>
                <w:rFonts w:ascii="宋体" w:hAnsi="宋体" w:cs="宋体" w:hint="eastAsia"/>
                <w:b/>
                <w:color w:val="000000"/>
                <w:sz w:val="22"/>
                <w:szCs w:val="22"/>
                <w:lang w:bidi="ar"/>
              </w:rPr>
              <w:t>合</w:t>
            </w:r>
            <w:r>
              <w:rPr>
                <w:rFonts w:ascii="宋体" w:hAnsi="宋体" w:cs="宋体" w:hint="eastAsia"/>
                <w:b/>
                <w:color w:val="000000"/>
                <w:sz w:val="22"/>
                <w:szCs w:val="22"/>
                <w:lang w:bidi="ar"/>
              </w:rPr>
              <w:t xml:space="preserve">   </w:t>
            </w:r>
            <w:r>
              <w:rPr>
                <w:rFonts w:ascii="宋体" w:hAnsi="宋体" w:cs="宋体" w:hint="eastAsia"/>
                <w:b/>
                <w:color w:val="000000"/>
                <w:sz w:val="22"/>
                <w:szCs w:val="22"/>
                <w:lang w:bidi="ar"/>
              </w:rPr>
              <w:t>计</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rPr>
                <w:rFonts w:ascii="宋体" w:hAnsi="宋体" w:cs="宋体"/>
                <w:b/>
                <w:color w:val="000000"/>
                <w:sz w:val="24"/>
                <w:szCs w:val="24"/>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307</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5972</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2498</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宋体" w:hAnsi="宋体" w:cs="宋体" w:hint="eastAsia"/>
                <w:b/>
                <w:color w:val="000000"/>
                <w:sz w:val="22"/>
                <w:szCs w:val="22"/>
                <w:lang w:bidi="ar"/>
              </w:rPr>
              <w:t>3474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pPr>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32</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28</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26</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24</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4C22C1">
            <w:pPr>
              <w:jc w:val="center"/>
              <w:textAlignment w:val="center"/>
            </w:pPr>
            <w:r>
              <w:rPr>
                <w:rFonts w:ascii="Times New Roman" w:hAnsi="Times New Roman"/>
                <w:b/>
                <w:color w:val="000000"/>
                <w:sz w:val="22"/>
                <w:szCs w:val="22"/>
                <w:lang w:bidi="ar"/>
              </w:rPr>
              <w:t>20</w:t>
            </w:r>
          </w:p>
        </w:tc>
        <w:tc>
          <w:tcPr>
            <w:tcW w:w="4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82726" w:rsidRDefault="00F82726"/>
        </w:tc>
      </w:tr>
      <w:tr w:rsidR="00F82726">
        <w:trPr>
          <w:trHeight w:val="563"/>
        </w:trPr>
        <w:tc>
          <w:tcPr>
            <w:tcW w:w="581" w:type="dxa"/>
            <w:tcBorders>
              <w:top w:val="nil"/>
              <w:left w:val="nil"/>
              <w:bottom w:val="nil"/>
              <w:right w:val="nil"/>
            </w:tcBorders>
            <w:shd w:val="clear" w:color="auto" w:fill="auto"/>
            <w:tcMar>
              <w:top w:w="15" w:type="dxa"/>
              <w:left w:w="15" w:type="dxa"/>
              <w:right w:w="15" w:type="dxa"/>
            </w:tcMar>
            <w:vAlign w:val="center"/>
          </w:tcPr>
          <w:p w:rsidR="00F82726" w:rsidRDefault="00F82726">
            <w:pPr>
              <w:rPr>
                <w:rFonts w:ascii="宋体" w:hAnsi="宋体" w:cs="宋体"/>
                <w:color w:val="000000"/>
                <w:sz w:val="22"/>
                <w:szCs w:val="22"/>
              </w:rPr>
            </w:pPr>
          </w:p>
        </w:tc>
        <w:tc>
          <w:tcPr>
            <w:tcW w:w="581" w:type="dxa"/>
            <w:tcBorders>
              <w:top w:val="nil"/>
              <w:left w:val="nil"/>
              <w:bottom w:val="nil"/>
              <w:right w:val="nil"/>
            </w:tcBorders>
            <w:shd w:val="clear" w:color="auto" w:fill="auto"/>
            <w:tcMar>
              <w:top w:w="15" w:type="dxa"/>
              <w:left w:w="15" w:type="dxa"/>
              <w:right w:w="15" w:type="dxa"/>
            </w:tcMar>
            <w:vAlign w:val="center"/>
          </w:tcPr>
          <w:p w:rsidR="00F82726" w:rsidRDefault="00F82726"/>
        </w:tc>
        <w:tc>
          <w:tcPr>
            <w:tcW w:w="581" w:type="dxa"/>
            <w:tcBorders>
              <w:top w:val="nil"/>
              <w:left w:val="nil"/>
              <w:bottom w:val="nil"/>
              <w:right w:val="nil"/>
            </w:tcBorders>
            <w:shd w:val="clear" w:color="auto" w:fill="auto"/>
            <w:tcMar>
              <w:top w:w="15" w:type="dxa"/>
              <w:left w:w="15" w:type="dxa"/>
              <w:right w:w="15" w:type="dxa"/>
            </w:tcMar>
            <w:vAlign w:val="center"/>
          </w:tcPr>
          <w:p w:rsidR="00F82726" w:rsidRDefault="00F82726"/>
        </w:tc>
        <w:tc>
          <w:tcPr>
            <w:tcW w:w="12117" w:type="dxa"/>
            <w:gridSpan w:val="18"/>
            <w:tcBorders>
              <w:top w:val="nil"/>
              <w:left w:val="nil"/>
              <w:bottom w:val="nil"/>
              <w:right w:val="nil"/>
            </w:tcBorders>
            <w:shd w:val="clear" w:color="auto" w:fill="auto"/>
            <w:tcMar>
              <w:top w:w="15" w:type="dxa"/>
              <w:left w:w="15" w:type="dxa"/>
              <w:right w:w="15" w:type="dxa"/>
            </w:tcMar>
            <w:vAlign w:val="center"/>
          </w:tcPr>
          <w:p w:rsidR="00F82726" w:rsidRDefault="004C22C1">
            <w:pPr>
              <w:textAlignment w:val="center"/>
            </w:pPr>
            <w:r>
              <w:rPr>
                <w:rFonts w:ascii="宋体" w:hAnsi="宋体" w:cs="宋体" w:hint="eastAsia"/>
                <w:b/>
                <w:color w:val="000000"/>
                <w:sz w:val="24"/>
                <w:szCs w:val="24"/>
                <w:lang w:bidi="ar"/>
              </w:rPr>
              <w:t>总课时：</w:t>
            </w:r>
            <w:r>
              <w:rPr>
                <w:rFonts w:ascii="宋体" w:hAnsi="宋体" w:cs="宋体" w:hint="eastAsia"/>
                <w:b/>
                <w:color w:val="000000"/>
                <w:sz w:val="24"/>
                <w:szCs w:val="24"/>
                <w:lang w:bidi="ar"/>
              </w:rPr>
              <w:t xml:space="preserve">5972   </w:t>
            </w:r>
            <w:r>
              <w:rPr>
                <w:rFonts w:ascii="宋体" w:hAnsi="宋体" w:cs="宋体" w:hint="eastAsia"/>
                <w:b/>
                <w:color w:val="000000"/>
                <w:sz w:val="24"/>
                <w:szCs w:val="24"/>
                <w:lang w:bidi="ar"/>
              </w:rPr>
              <w:t>理论课时：</w:t>
            </w:r>
            <w:r>
              <w:rPr>
                <w:rFonts w:ascii="宋体" w:hAnsi="宋体" w:cs="宋体" w:hint="eastAsia"/>
                <w:b/>
                <w:color w:val="000000"/>
                <w:sz w:val="24"/>
                <w:szCs w:val="24"/>
                <w:lang w:bidi="ar"/>
              </w:rPr>
              <w:t xml:space="preserve">2498   </w:t>
            </w:r>
            <w:r>
              <w:rPr>
                <w:rFonts w:ascii="宋体" w:hAnsi="宋体" w:cs="宋体" w:hint="eastAsia"/>
                <w:b/>
                <w:color w:val="000000"/>
                <w:sz w:val="24"/>
                <w:szCs w:val="24"/>
                <w:lang w:bidi="ar"/>
              </w:rPr>
              <w:t>实践课时：</w:t>
            </w:r>
            <w:r>
              <w:rPr>
                <w:rFonts w:ascii="宋体" w:hAnsi="宋体" w:cs="宋体" w:hint="eastAsia"/>
                <w:b/>
                <w:color w:val="000000"/>
                <w:sz w:val="24"/>
                <w:szCs w:val="24"/>
                <w:lang w:bidi="ar"/>
              </w:rPr>
              <w:t xml:space="preserve">3474  </w:t>
            </w:r>
            <w:r>
              <w:rPr>
                <w:rFonts w:ascii="宋体" w:hAnsi="宋体" w:cs="宋体" w:hint="eastAsia"/>
                <w:b/>
                <w:color w:val="000000"/>
                <w:sz w:val="24"/>
                <w:szCs w:val="24"/>
                <w:lang w:bidi="ar"/>
              </w:rPr>
              <w:t>实践</w:t>
            </w:r>
            <w:proofErr w:type="gramStart"/>
            <w:r>
              <w:rPr>
                <w:rFonts w:ascii="宋体" w:hAnsi="宋体" w:cs="宋体" w:hint="eastAsia"/>
                <w:b/>
                <w:color w:val="000000"/>
                <w:sz w:val="24"/>
                <w:szCs w:val="24"/>
                <w:lang w:bidi="ar"/>
              </w:rPr>
              <w:t>教学占</w:t>
            </w:r>
            <w:proofErr w:type="gramEnd"/>
            <w:r>
              <w:rPr>
                <w:rFonts w:ascii="宋体" w:hAnsi="宋体" w:cs="宋体" w:hint="eastAsia"/>
                <w:b/>
                <w:color w:val="000000"/>
                <w:sz w:val="24"/>
                <w:szCs w:val="24"/>
                <w:lang w:bidi="ar"/>
              </w:rPr>
              <w:t>总学时比例：</w:t>
            </w:r>
            <w:r>
              <w:rPr>
                <w:rFonts w:ascii="宋体" w:hAnsi="宋体" w:cs="宋体" w:hint="eastAsia"/>
                <w:b/>
                <w:color w:val="000000"/>
                <w:sz w:val="24"/>
                <w:szCs w:val="24"/>
                <w:lang w:bidi="ar"/>
              </w:rPr>
              <w:t>58.1%</w:t>
            </w:r>
          </w:p>
        </w:tc>
      </w:tr>
    </w:tbl>
    <w:p w:rsidR="00F82726" w:rsidRDefault="00F82726">
      <w:pPr>
        <w:spacing w:line="360" w:lineRule="auto"/>
        <w:ind w:firstLine="600"/>
        <w:rPr>
          <w:rFonts w:ascii="仿宋_GB2312" w:eastAsia="仿宋_GB2312" w:hAnsi="仿宋_GB2312"/>
          <w:sz w:val="30"/>
          <w:szCs w:val="30"/>
        </w:rPr>
      </w:pPr>
    </w:p>
    <w:p w:rsidR="00F82726" w:rsidRDefault="00F82726">
      <w:pPr>
        <w:spacing w:line="360" w:lineRule="auto"/>
        <w:ind w:firstLine="420"/>
        <w:rPr>
          <w:rFonts w:ascii="宋体" w:hAnsi="宋体"/>
          <w:b/>
        </w:rPr>
        <w:sectPr w:rsidR="00F82726">
          <w:footerReference w:type="default" r:id="rId13"/>
          <w:pgSz w:w="16838" w:h="11906" w:orient="landscape"/>
          <w:pgMar w:top="1800" w:right="1440" w:bottom="1800" w:left="1440" w:header="851" w:footer="992" w:gutter="0"/>
          <w:pgNumType w:chapStyle="1"/>
          <w:cols w:space="720"/>
          <w:docGrid w:type="lines" w:linePitch="312"/>
        </w:sectPr>
      </w:pPr>
    </w:p>
    <w:p w:rsidR="00F82726" w:rsidRDefault="004C22C1">
      <w:pPr>
        <w:spacing w:line="360" w:lineRule="auto"/>
        <w:ind w:firstLine="600"/>
        <w:rPr>
          <w:rFonts w:ascii="黑体" w:eastAsia="黑体" w:hAnsi="黑体"/>
          <w:sz w:val="30"/>
          <w:szCs w:val="30"/>
        </w:rPr>
      </w:pPr>
      <w:r>
        <w:rPr>
          <w:rFonts w:ascii="黑体" w:eastAsia="黑体" w:hAnsi="黑体"/>
          <w:sz w:val="30"/>
          <w:szCs w:val="30"/>
        </w:rPr>
        <w:lastRenderedPageBreak/>
        <w:t>（</w:t>
      </w:r>
      <w:r>
        <w:rPr>
          <w:rFonts w:ascii="黑体" w:eastAsia="黑体" w:hAnsi="黑体" w:hint="eastAsia"/>
          <w:sz w:val="30"/>
          <w:szCs w:val="30"/>
        </w:rPr>
        <w:t>五</w:t>
      </w:r>
      <w:r>
        <w:rPr>
          <w:rFonts w:ascii="黑体" w:eastAsia="黑体" w:hAnsi="黑体"/>
          <w:sz w:val="30"/>
          <w:szCs w:val="30"/>
        </w:rPr>
        <w:t>）核心课程基本内容简介</w:t>
      </w:r>
    </w:p>
    <w:p w:rsidR="00F82726" w:rsidRDefault="004C22C1">
      <w:pPr>
        <w:spacing w:line="360" w:lineRule="auto"/>
        <w:ind w:firstLine="403"/>
        <w:rPr>
          <w:rFonts w:ascii="宋体" w:hAnsi="宋体"/>
          <w:sz w:val="24"/>
          <w:szCs w:val="24"/>
        </w:rPr>
      </w:pPr>
      <w:r>
        <w:rPr>
          <w:rFonts w:ascii="宋体" w:hAnsi="宋体"/>
          <w:sz w:val="24"/>
          <w:szCs w:val="24"/>
        </w:rPr>
        <w:t>1.</w:t>
      </w:r>
      <w:r>
        <w:rPr>
          <w:rFonts w:ascii="宋体" w:hAnsi="宋体"/>
          <w:sz w:val="24"/>
          <w:szCs w:val="24"/>
        </w:rPr>
        <w:t>《学前</w:t>
      </w:r>
      <w:r>
        <w:rPr>
          <w:rFonts w:ascii="宋体" w:hAnsi="宋体" w:hint="eastAsia"/>
          <w:sz w:val="24"/>
          <w:szCs w:val="24"/>
        </w:rPr>
        <w:t>儿童</w:t>
      </w:r>
      <w:r>
        <w:rPr>
          <w:rFonts w:ascii="宋体" w:hAnsi="宋体"/>
          <w:sz w:val="24"/>
          <w:szCs w:val="24"/>
        </w:rPr>
        <w:t>教育学》</w:t>
      </w:r>
    </w:p>
    <w:p w:rsidR="00F82726" w:rsidRDefault="004C22C1">
      <w:pPr>
        <w:spacing w:line="360" w:lineRule="auto"/>
        <w:ind w:firstLine="403"/>
        <w:rPr>
          <w:rFonts w:ascii="宋体" w:hAnsi="宋体"/>
          <w:sz w:val="24"/>
          <w:szCs w:val="24"/>
        </w:rPr>
      </w:pPr>
      <w:r>
        <w:rPr>
          <w:rFonts w:ascii="宋体" w:hAnsi="宋体" w:hint="eastAsia"/>
          <w:sz w:val="24"/>
          <w:szCs w:val="24"/>
        </w:rPr>
        <w:t>《</w:t>
      </w:r>
      <w:r>
        <w:rPr>
          <w:rFonts w:ascii="宋体" w:hAnsi="宋体"/>
          <w:sz w:val="24"/>
          <w:szCs w:val="24"/>
        </w:rPr>
        <w:t>学前</w:t>
      </w:r>
      <w:r>
        <w:rPr>
          <w:rFonts w:ascii="宋体" w:hAnsi="宋体" w:hint="eastAsia"/>
          <w:sz w:val="24"/>
          <w:szCs w:val="24"/>
        </w:rPr>
        <w:t>儿童</w:t>
      </w:r>
      <w:r>
        <w:rPr>
          <w:rFonts w:ascii="宋体" w:hAnsi="宋体"/>
          <w:sz w:val="24"/>
          <w:szCs w:val="24"/>
        </w:rPr>
        <w:t>教育学》是学前教育专业的必修专业课程，在第</w:t>
      </w:r>
      <w:r>
        <w:rPr>
          <w:rFonts w:ascii="宋体" w:hAnsi="宋体" w:hint="eastAsia"/>
          <w:sz w:val="24"/>
          <w:szCs w:val="24"/>
        </w:rPr>
        <w:t>五</w:t>
      </w:r>
      <w:r>
        <w:rPr>
          <w:rFonts w:ascii="宋体" w:hAnsi="宋体"/>
          <w:sz w:val="24"/>
          <w:szCs w:val="24"/>
        </w:rPr>
        <w:t>学期开设，共计</w:t>
      </w:r>
      <w:r>
        <w:rPr>
          <w:rFonts w:ascii="宋体" w:hAnsi="宋体" w:hint="eastAsia"/>
          <w:sz w:val="24"/>
          <w:szCs w:val="24"/>
        </w:rPr>
        <w:t>36</w:t>
      </w:r>
      <w:r>
        <w:rPr>
          <w:rFonts w:ascii="宋体" w:hAnsi="宋体"/>
          <w:sz w:val="24"/>
          <w:szCs w:val="24"/>
        </w:rPr>
        <w:t>课时。通过该课程的学习，使学生基本掌握正确的儿童观、教育观，掌握学前教育的基本理论和实践规范，了解学前教育工作者必备的素质要求等，主要从观念层面为他们进一步从事专业学习和从事学前教育工作奠定坚实基础。该课程的前置课程为《幼儿卫生与保育》、《儿童发展心理学》，后置课程为《幼儿园教育活动设计》、《幼儿园课程概论》。课程遵循学前教育学科发展和学前教育实践变革的双重逻辑，主要阐明有关学前教育理论与实践的基本问题，如学前教育的含义、功能</w:t>
      </w:r>
      <w:r>
        <w:rPr>
          <w:rFonts w:ascii="宋体" w:hAnsi="宋体"/>
          <w:sz w:val="24"/>
          <w:szCs w:val="24"/>
        </w:rPr>
        <w:t>、性质、发展历史，学前教育理论的演进，儿童观与教师观，学前教育的目的、内容与基本原则，学前教育的衔接与合作等。课程建设具体参照课程文件中的《学习指南》。</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w:t>
      </w:r>
      <w:r>
        <w:rPr>
          <w:rFonts w:ascii="宋体" w:hAnsi="宋体" w:hint="eastAsia"/>
          <w:sz w:val="24"/>
          <w:szCs w:val="24"/>
        </w:rPr>
        <w:t>学前儿童</w:t>
      </w:r>
      <w:r>
        <w:rPr>
          <w:rFonts w:ascii="宋体" w:hAnsi="宋体"/>
          <w:sz w:val="24"/>
          <w:szCs w:val="24"/>
        </w:rPr>
        <w:t>心理学》</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hint="eastAsia"/>
          <w:sz w:val="24"/>
          <w:szCs w:val="24"/>
        </w:rPr>
        <w:t>学前儿童</w:t>
      </w:r>
      <w:r>
        <w:rPr>
          <w:rFonts w:ascii="宋体" w:hAnsi="宋体"/>
          <w:sz w:val="24"/>
          <w:szCs w:val="24"/>
        </w:rPr>
        <w:t>心理学》是有关幼儿的学和老师的教的一门心理学，主要研究幼儿学习的特点和规律。在此基础上，教师展开适宜性教学，提高幼儿学习动机、促进幼儿学习迁移，让幼儿快乐学习，高效学习。</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学前儿童心理学概述</w:t>
      </w:r>
      <w:r>
        <w:rPr>
          <w:rFonts w:ascii="宋体" w:hAnsi="宋体" w:hint="eastAsia"/>
          <w:sz w:val="24"/>
          <w:szCs w:val="24"/>
        </w:rPr>
        <w:t>、</w:t>
      </w:r>
      <w:r>
        <w:rPr>
          <w:rFonts w:ascii="宋体" w:hAnsi="宋体"/>
          <w:sz w:val="24"/>
          <w:szCs w:val="24"/>
        </w:rPr>
        <w:t xml:space="preserve"> </w:t>
      </w:r>
      <w:r>
        <w:rPr>
          <w:rFonts w:ascii="宋体" w:hAnsi="宋体"/>
          <w:sz w:val="24"/>
          <w:szCs w:val="24"/>
        </w:rPr>
        <w:t>学前儿童心理学研究方法</w:t>
      </w:r>
      <w:r>
        <w:rPr>
          <w:rFonts w:ascii="宋体" w:hAnsi="宋体" w:hint="eastAsia"/>
          <w:sz w:val="24"/>
          <w:szCs w:val="24"/>
        </w:rPr>
        <w:t>、</w:t>
      </w:r>
      <w:r>
        <w:rPr>
          <w:rFonts w:ascii="宋体" w:hAnsi="宋体"/>
          <w:sz w:val="24"/>
          <w:szCs w:val="24"/>
        </w:rPr>
        <w:t>儿童心理发展的生物学基础</w:t>
      </w:r>
      <w:r>
        <w:rPr>
          <w:rFonts w:ascii="宋体" w:hAnsi="宋体" w:hint="eastAsia"/>
          <w:sz w:val="24"/>
          <w:szCs w:val="24"/>
        </w:rPr>
        <w:t>、</w:t>
      </w:r>
      <w:r>
        <w:rPr>
          <w:rFonts w:ascii="宋体" w:hAnsi="宋体"/>
          <w:sz w:val="24"/>
          <w:szCs w:val="24"/>
        </w:rPr>
        <w:t xml:space="preserve"> </w:t>
      </w:r>
      <w:r>
        <w:rPr>
          <w:rFonts w:ascii="宋体" w:hAnsi="宋体"/>
          <w:sz w:val="24"/>
          <w:szCs w:val="24"/>
        </w:rPr>
        <w:t>学前儿童心理过程</w:t>
      </w:r>
      <w:r>
        <w:rPr>
          <w:rFonts w:ascii="宋体" w:hAnsi="宋体" w:hint="eastAsia"/>
          <w:sz w:val="24"/>
          <w:szCs w:val="24"/>
        </w:rPr>
        <w:t>（认知、感知、记忆、思维、情感、情绪）、</w:t>
      </w:r>
      <w:r>
        <w:rPr>
          <w:rFonts w:ascii="宋体" w:hAnsi="宋体"/>
          <w:sz w:val="24"/>
          <w:szCs w:val="24"/>
        </w:rPr>
        <w:t xml:space="preserve"> </w:t>
      </w:r>
      <w:r>
        <w:rPr>
          <w:rFonts w:ascii="宋体" w:hAnsi="宋体"/>
          <w:sz w:val="24"/>
          <w:szCs w:val="24"/>
        </w:rPr>
        <w:t>学前儿童的社会化</w:t>
      </w:r>
      <w:r>
        <w:rPr>
          <w:rFonts w:ascii="宋体" w:hAnsi="宋体" w:hint="eastAsia"/>
          <w:sz w:val="24"/>
          <w:szCs w:val="24"/>
        </w:rPr>
        <w:t>（语言的发展、交际功能）、</w:t>
      </w:r>
    </w:p>
    <w:p w:rsidR="00F82726" w:rsidRDefault="004C22C1">
      <w:pPr>
        <w:numPr>
          <w:ilvl w:val="0"/>
          <w:numId w:val="1"/>
        </w:numPr>
        <w:spacing w:line="360" w:lineRule="auto"/>
        <w:ind w:left="353" w:firstLine="240"/>
        <w:rPr>
          <w:rFonts w:ascii="宋体" w:hAnsi="宋体"/>
          <w:sz w:val="24"/>
          <w:szCs w:val="24"/>
        </w:rPr>
      </w:pPr>
      <w:r>
        <w:rPr>
          <w:rFonts w:ascii="宋体" w:hAnsi="宋体"/>
          <w:sz w:val="24"/>
          <w:szCs w:val="24"/>
        </w:rPr>
        <w:t>《学前儿童发展心理学》</w:t>
      </w:r>
    </w:p>
    <w:p w:rsidR="00F82726" w:rsidRDefault="004C22C1">
      <w:pPr>
        <w:spacing w:line="360" w:lineRule="auto"/>
        <w:ind w:firstLine="480"/>
        <w:rPr>
          <w:rFonts w:ascii="宋体" w:hAnsi="宋体"/>
          <w:sz w:val="24"/>
          <w:szCs w:val="24"/>
        </w:rPr>
      </w:pPr>
      <w:r>
        <w:rPr>
          <w:rFonts w:ascii="宋体" w:hAnsi="宋体"/>
          <w:sz w:val="24"/>
          <w:szCs w:val="24"/>
        </w:rPr>
        <w:t>儿童发展心理学是一门研究学前儿童心理发生、发展及其规律的一门科学，本课程最主要由学前儿童发展的年龄特征、心理发展影响因素、认知发展、情绪发展、动作发展、个性和社会性发展等部分组成。通过本课程学习能够了解学前儿童心理发展的一般规律，能够分析与干预学前儿童心理与行为的发展。下面让我们带着好奇心，开启探究儿童心理发展奥秘之旅吧。</w:t>
      </w:r>
    </w:p>
    <w:p w:rsidR="00F82726" w:rsidRDefault="004C22C1">
      <w:pPr>
        <w:spacing w:line="360" w:lineRule="auto"/>
        <w:ind w:firstLine="480"/>
        <w:rPr>
          <w:rFonts w:ascii="宋体" w:hAnsi="宋体"/>
          <w:sz w:val="24"/>
          <w:szCs w:val="24"/>
        </w:rPr>
      </w:pPr>
      <w:r>
        <w:rPr>
          <w:noProof/>
          <w:sz w:val="20"/>
        </w:rPr>
        <w:lastRenderedPageBreak/>
        <w:drawing>
          <wp:anchor distT="0" distB="0" distL="114300" distR="114300" simplePos="0" relativeHeight="251657728" behindDoc="0" locked="0" layoutInCell="1" allowOverlap="1">
            <wp:simplePos x="0" y="0"/>
            <wp:positionH relativeFrom="column">
              <wp:posOffset>0</wp:posOffset>
            </wp:positionH>
            <wp:positionV relativeFrom="paragraph">
              <wp:posOffset>22860</wp:posOffset>
            </wp:positionV>
            <wp:extent cx="5428615" cy="1141730"/>
            <wp:effectExtent l="0" t="0" r="635" b="1270"/>
            <wp:wrapTopAndBottom/>
            <wp:docPr id="39" name="图片 4" descr="1566391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1566391206(1)"/>
                    <pic:cNvPicPr>
                      <a:picLocks noChangeAspect="1" noChangeArrowheads="1"/>
                    </pic:cNvPicPr>
                  </pic:nvPicPr>
                  <pic:blipFill>
                    <a:blip r:embed="rId14" cstate="print"/>
                    <a:stretch>
                      <a:fillRect/>
                    </a:stretch>
                  </pic:blipFill>
                  <pic:spPr>
                    <a:xfrm>
                      <a:off x="0" y="0"/>
                      <a:ext cx="5429250" cy="1142365"/>
                    </a:xfrm>
                    <a:prstGeom prst="rect">
                      <a:avLst/>
                    </a:prstGeom>
                    <a:ln cap="flat"/>
                  </pic:spPr>
                </pic:pic>
              </a:graphicData>
            </a:graphic>
          </wp:anchor>
        </w:drawing>
      </w:r>
      <w:r>
        <w:rPr>
          <w:rFonts w:ascii="宋体" w:hAnsi="宋体"/>
          <w:sz w:val="24"/>
          <w:szCs w:val="24"/>
        </w:rPr>
        <w:t>4.</w:t>
      </w:r>
      <w:r>
        <w:rPr>
          <w:rFonts w:ascii="宋体" w:hAnsi="宋体"/>
          <w:sz w:val="24"/>
          <w:szCs w:val="24"/>
        </w:rPr>
        <w:t>《幼儿教育活动的设计》</w:t>
      </w:r>
    </w:p>
    <w:p w:rsidR="00F82726" w:rsidRDefault="004C22C1">
      <w:pPr>
        <w:spacing w:line="360" w:lineRule="auto"/>
        <w:ind w:firstLine="480"/>
        <w:rPr>
          <w:rFonts w:ascii="宋体" w:hAnsi="宋体"/>
          <w:sz w:val="24"/>
          <w:szCs w:val="24"/>
        </w:rPr>
      </w:pPr>
      <w:r>
        <w:rPr>
          <w:rFonts w:ascii="宋体" w:hAnsi="宋体"/>
          <w:sz w:val="24"/>
          <w:szCs w:val="24"/>
        </w:rPr>
        <w:t>《幼儿教育活动的设计》是学前教育专业的核心课程，该课程是介于专业理论课和专业实践课之间的中介课程，是研究</w:t>
      </w:r>
      <w:r>
        <w:rPr>
          <w:rFonts w:ascii="宋体" w:hAnsi="宋体"/>
          <w:sz w:val="24"/>
          <w:szCs w:val="24"/>
        </w:rPr>
        <w:t>理论与实践的</w:t>
      </w:r>
      <w:r>
        <w:rPr>
          <w:rFonts w:ascii="宋体" w:hAnsi="宋体"/>
          <w:sz w:val="24"/>
          <w:szCs w:val="24"/>
        </w:rPr>
        <w:t>“</w:t>
      </w:r>
      <w:r>
        <w:rPr>
          <w:rFonts w:ascii="宋体" w:hAnsi="宋体"/>
          <w:sz w:val="24"/>
          <w:szCs w:val="24"/>
        </w:rPr>
        <w:t>契合点</w:t>
      </w:r>
      <w:r>
        <w:rPr>
          <w:rFonts w:ascii="宋体" w:hAnsi="宋体"/>
          <w:sz w:val="24"/>
          <w:szCs w:val="24"/>
        </w:rPr>
        <w:t>”</w:t>
      </w:r>
      <w:r>
        <w:rPr>
          <w:rFonts w:ascii="宋体" w:hAnsi="宋体"/>
          <w:sz w:val="24"/>
          <w:szCs w:val="24"/>
        </w:rPr>
        <w:t>，兼备理论铺陈与实践启蒙的双重作用，是一门融合学前教育理论与学前教育实践为一体的课程。该课程既注重幼儿园教育活动理论的研究，也注重学生的能力训练、见习观察、保教体验和实际操作，在学前教育专业的课程体系中居于核心地位。该课程秉持《教师教育课程标准》所倡导的</w:t>
      </w:r>
      <w:r>
        <w:rPr>
          <w:rFonts w:ascii="宋体" w:hAnsi="宋体"/>
          <w:sz w:val="24"/>
          <w:szCs w:val="24"/>
        </w:rPr>
        <w:t>“</w:t>
      </w:r>
      <w:r>
        <w:rPr>
          <w:rFonts w:ascii="宋体" w:hAnsi="宋体"/>
          <w:sz w:val="24"/>
          <w:szCs w:val="24"/>
        </w:rPr>
        <w:t>育人为本、实践取向、终身学习</w:t>
      </w:r>
      <w:r>
        <w:rPr>
          <w:rFonts w:ascii="宋体" w:hAnsi="宋体"/>
          <w:sz w:val="24"/>
          <w:szCs w:val="24"/>
        </w:rPr>
        <w:t>”</w:t>
      </w:r>
      <w:r>
        <w:rPr>
          <w:rFonts w:ascii="宋体" w:hAnsi="宋体"/>
          <w:sz w:val="24"/>
          <w:szCs w:val="24"/>
        </w:rPr>
        <w:t>的基本理念，弘扬《幼儿教师专业标准》中所提倡的</w:t>
      </w:r>
      <w:r>
        <w:rPr>
          <w:rFonts w:ascii="宋体" w:hAnsi="宋体"/>
          <w:sz w:val="24"/>
          <w:szCs w:val="24"/>
        </w:rPr>
        <w:t>“</w:t>
      </w:r>
      <w:r>
        <w:rPr>
          <w:rFonts w:ascii="宋体" w:hAnsi="宋体"/>
          <w:sz w:val="24"/>
          <w:szCs w:val="24"/>
        </w:rPr>
        <w:t>专业、</w:t>
      </w:r>
      <w:proofErr w:type="gramStart"/>
      <w:r>
        <w:rPr>
          <w:rFonts w:ascii="宋体" w:hAnsi="宋体"/>
          <w:sz w:val="24"/>
          <w:szCs w:val="24"/>
        </w:rPr>
        <w:t>践行</w:t>
      </w:r>
      <w:proofErr w:type="gramEnd"/>
      <w:r>
        <w:rPr>
          <w:rFonts w:ascii="宋体" w:hAnsi="宋体"/>
          <w:sz w:val="24"/>
          <w:szCs w:val="24"/>
        </w:rPr>
        <w:t>、反思</w:t>
      </w:r>
      <w:r>
        <w:rPr>
          <w:rFonts w:ascii="宋体" w:hAnsi="宋体"/>
          <w:sz w:val="24"/>
          <w:szCs w:val="24"/>
        </w:rPr>
        <w:t>”</w:t>
      </w:r>
      <w:r>
        <w:rPr>
          <w:rFonts w:ascii="宋体" w:hAnsi="宋体"/>
          <w:sz w:val="24"/>
          <w:szCs w:val="24"/>
        </w:rPr>
        <w:t>的精神，立足于幼儿园教育教学的现实需要，综合运用学前教育学、学前心理学、幼儿园课程论等学理，研究幼儿园教育活动的基本理论及各种类型教育活动</w:t>
      </w:r>
      <w:r>
        <w:rPr>
          <w:rFonts w:ascii="宋体" w:hAnsi="宋体"/>
          <w:sz w:val="24"/>
          <w:szCs w:val="24"/>
        </w:rPr>
        <w:t>的特点、目标、内容、方法、手段、设计要领、组织要领等内容，丰富学生开展幼儿园教育活动的知识。</w:t>
      </w:r>
    </w:p>
    <w:p w:rsidR="00F82726" w:rsidRDefault="004C22C1">
      <w:pPr>
        <w:spacing w:line="360" w:lineRule="auto"/>
        <w:ind w:firstLine="480"/>
        <w:rPr>
          <w:rFonts w:ascii="宋体" w:hAnsi="宋体"/>
          <w:sz w:val="24"/>
          <w:szCs w:val="24"/>
        </w:rPr>
      </w:pPr>
      <w:r>
        <w:rPr>
          <w:rFonts w:ascii="宋体" w:hAnsi="宋体"/>
          <w:sz w:val="24"/>
          <w:szCs w:val="24"/>
        </w:rPr>
        <w:t>5.</w:t>
      </w:r>
      <w:r>
        <w:rPr>
          <w:rFonts w:ascii="宋体" w:hAnsi="宋体"/>
          <w:sz w:val="24"/>
          <w:szCs w:val="24"/>
        </w:rPr>
        <w:t>《幼儿健康教育活动设计》</w:t>
      </w:r>
    </w:p>
    <w:p w:rsidR="00F82726" w:rsidRDefault="004C22C1">
      <w:pPr>
        <w:spacing w:line="360" w:lineRule="auto"/>
        <w:ind w:firstLine="480"/>
        <w:rPr>
          <w:rFonts w:ascii="宋体" w:hAnsi="宋体"/>
          <w:sz w:val="24"/>
          <w:szCs w:val="24"/>
        </w:rPr>
      </w:pPr>
      <w:r>
        <w:rPr>
          <w:rFonts w:ascii="宋体" w:hAnsi="宋体"/>
          <w:sz w:val="24"/>
          <w:szCs w:val="24"/>
        </w:rPr>
        <w:t>《幼儿健康教育活动设计》是《幼儿园教育活动设计》系列课程之一，是学前教育专业必修课程，也是理实一体课程，课程注重理论学习与实践学习相结合，课内学习与课外学习相结合，校内教学与走</w:t>
      </w:r>
      <w:proofErr w:type="gramStart"/>
      <w:r>
        <w:rPr>
          <w:rFonts w:ascii="宋体" w:hAnsi="宋体"/>
          <w:sz w:val="24"/>
          <w:szCs w:val="24"/>
        </w:rPr>
        <w:t>园教学</w:t>
      </w:r>
      <w:proofErr w:type="gramEnd"/>
      <w:r>
        <w:rPr>
          <w:rFonts w:ascii="宋体" w:hAnsi="宋体"/>
          <w:sz w:val="24"/>
          <w:szCs w:val="24"/>
        </w:rPr>
        <w:t>相结合，遵循</w:t>
      </w:r>
      <w:r>
        <w:rPr>
          <w:rFonts w:ascii="宋体" w:hAnsi="宋体"/>
          <w:sz w:val="24"/>
          <w:szCs w:val="24"/>
        </w:rPr>
        <w:t>“</w:t>
      </w:r>
      <w:r>
        <w:rPr>
          <w:rFonts w:ascii="宋体" w:hAnsi="宋体"/>
          <w:sz w:val="24"/>
          <w:szCs w:val="24"/>
        </w:rPr>
        <w:t>六步教学法</w:t>
      </w:r>
      <w:r>
        <w:rPr>
          <w:rFonts w:ascii="宋体" w:hAnsi="宋体"/>
          <w:sz w:val="24"/>
          <w:szCs w:val="24"/>
        </w:rPr>
        <w:t>”</w:t>
      </w:r>
      <w:r>
        <w:rPr>
          <w:rFonts w:ascii="宋体" w:hAnsi="宋体"/>
          <w:sz w:val="24"/>
          <w:szCs w:val="24"/>
        </w:rPr>
        <w:t>，展开三个学习情境，使学生经由模仿设计、部分独立设计两个阶段，最终获得独立设计、实施与评价幼儿园健康教育活动的能力。</w:t>
      </w:r>
    </w:p>
    <w:p w:rsidR="00F82726" w:rsidRDefault="004C22C1">
      <w:pPr>
        <w:spacing w:line="360" w:lineRule="auto"/>
        <w:ind w:firstLine="480"/>
        <w:rPr>
          <w:rFonts w:ascii="宋体" w:hAnsi="宋体"/>
          <w:sz w:val="24"/>
          <w:szCs w:val="24"/>
        </w:rPr>
      </w:pPr>
      <w:r>
        <w:rPr>
          <w:rFonts w:ascii="宋体" w:hAnsi="宋体"/>
          <w:sz w:val="24"/>
          <w:szCs w:val="24"/>
        </w:rPr>
        <w:t>6.</w:t>
      </w:r>
      <w:r>
        <w:rPr>
          <w:rFonts w:ascii="宋体" w:hAnsi="宋体"/>
          <w:sz w:val="24"/>
          <w:szCs w:val="24"/>
        </w:rPr>
        <w:t>《幼儿音乐教育活动设计》</w:t>
      </w:r>
    </w:p>
    <w:p w:rsidR="00F82726" w:rsidRDefault="004C22C1">
      <w:pPr>
        <w:spacing w:line="360" w:lineRule="auto"/>
        <w:ind w:firstLine="480"/>
        <w:rPr>
          <w:rFonts w:ascii="宋体" w:hAnsi="宋体"/>
          <w:sz w:val="24"/>
          <w:szCs w:val="24"/>
        </w:rPr>
      </w:pPr>
      <w:r>
        <w:rPr>
          <w:rFonts w:ascii="宋体" w:hAnsi="宋体"/>
          <w:sz w:val="24"/>
          <w:szCs w:val="24"/>
        </w:rPr>
        <w:t>《幼儿音乐教育活动设计》课程遵循</w:t>
      </w:r>
      <w:r>
        <w:rPr>
          <w:rFonts w:ascii="宋体" w:hAnsi="宋体"/>
          <w:sz w:val="24"/>
          <w:szCs w:val="24"/>
        </w:rPr>
        <w:t>以职业性和实践性为核心建设思路，</w:t>
      </w:r>
      <w:r>
        <w:rPr>
          <w:rFonts w:ascii="宋体" w:hAnsi="宋体"/>
          <w:sz w:val="24"/>
          <w:szCs w:val="24"/>
        </w:rPr>
        <w:t>“</w:t>
      </w:r>
      <w:r>
        <w:rPr>
          <w:rFonts w:ascii="宋体" w:hAnsi="宋体" w:hint="eastAsia"/>
          <w:sz w:val="24"/>
          <w:szCs w:val="24"/>
        </w:rPr>
        <w:t>跟岗</w:t>
      </w:r>
      <w:r>
        <w:rPr>
          <w:rFonts w:ascii="宋体" w:hAnsi="宋体"/>
          <w:sz w:val="24"/>
          <w:szCs w:val="24"/>
        </w:rPr>
        <w:t>”</w:t>
      </w:r>
      <w:r>
        <w:rPr>
          <w:rFonts w:ascii="宋体" w:hAnsi="宋体" w:hint="eastAsia"/>
          <w:sz w:val="24"/>
          <w:szCs w:val="24"/>
        </w:rPr>
        <w:t>实习</w:t>
      </w:r>
      <w:r>
        <w:rPr>
          <w:rFonts w:ascii="宋体" w:hAnsi="宋体"/>
          <w:sz w:val="24"/>
          <w:szCs w:val="24"/>
        </w:rPr>
        <w:t>为基本的实训模式，设计为三个由易到难</w:t>
      </w:r>
      <w:r>
        <w:rPr>
          <w:rFonts w:ascii="宋体" w:hAnsi="宋体"/>
          <w:sz w:val="24"/>
          <w:szCs w:val="24"/>
        </w:rPr>
        <w:t>“</w:t>
      </w:r>
      <w:r>
        <w:rPr>
          <w:rFonts w:ascii="宋体" w:hAnsi="宋体"/>
          <w:sz w:val="24"/>
          <w:szCs w:val="24"/>
        </w:rPr>
        <w:t>递进式</w:t>
      </w:r>
      <w:r>
        <w:rPr>
          <w:rFonts w:ascii="宋体" w:hAnsi="宋体"/>
          <w:sz w:val="24"/>
          <w:szCs w:val="24"/>
        </w:rPr>
        <w:t>”</w:t>
      </w:r>
      <w:r>
        <w:rPr>
          <w:rFonts w:ascii="宋体" w:hAnsi="宋体"/>
          <w:sz w:val="24"/>
          <w:szCs w:val="24"/>
        </w:rPr>
        <w:t>的学习情境：一是给完整方案的活动设计与实施，包含了幼儿园歌唱活动和幼儿园韵律活动的设计与实施；二是给目标和素材的活动设计与实施，包含了打击乐演奏活动的设计与实施；三是仅给素材的活动设计与实施，包含了幼儿园音乐欣赏活动的设计与实施。使学生的学习实现</w:t>
      </w:r>
      <w:r>
        <w:rPr>
          <w:rFonts w:ascii="宋体" w:hAnsi="宋体"/>
          <w:sz w:val="24"/>
          <w:szCs w:val="24"/>
        </w:rPr>
        <w:t>“</w:t>
      </w:r>
      <w:r>
        <w:rPr>
          <w:rFonts w:ascii="宋体" w:hAnsi="宋体"/>
          <w:sz w:val="24"/>
          <w:szCs w:val="24"/>
        </w:rPr>
        <w:t>模仿</w:t>
      </w:r>
      <w:r>
        <w:rPr>
          <w:rFonts w:ascii="宋体" w:hAnsi="宋体"/>
          <w:sz w:val="24"/>
          <w:szCs w:val="24"/>
        </w:rPr>
        <w:t>→</w:t>
      </w:r>
      <w:r>
        <w:rPr>
          <w:rFonts w:ascii="宋体" w:hAnsi="宋体"/>
          <w:sz w:val="24"/>
          <w:szCs w:val="24"/>
        </w:rPr>
        <w:t>迁移</w:t>
      </w:r>
      <w:r>
        <w:rPr>
          <w:rFonts w:ascii="宋体" w:hAnsi="宋体"/>
          <w:sz w:val="24"/>
          <w:szCs w:val="24"/>
        </w:rPr>
        <w:t>→</w:t>
      </w:r>
      <w:r>
        <w:rPr>
          <w:rFonts w:ascii="宋体" w:hAnsi="宋体"/>
          <w:sz w:val="24"/>
          <w:szCs w:val="24"/>
        </w:rPr>
        <w:t>创新</w:t>
      </w:r>
      <w:r>
        <w:rPr>
          <w:rFonts w:ascii="宋体" w:hAnsi="宋体"/>
          <w:sz w:val="24"/>
          <w:szCs w:val="24"/>
        </w:rPr>
        <w:t>”</w:t>
      </w:r>
      <w:r>
        <w:rPr>
          <w:rFonts w:ascii="宋体" w:hAnsi="宋体"/>
          <w:sz w:val="24"/>
          <w:szCs w:val="24"/>
        </w:rPr>
        <w:t>的螺旋上升。并在每个工作任</w:t>
      </w:r>
      <w:r>
        <w:rPr>
          <w:rFonts w:ascii="宋体" w:hAnsi="宋体"/>
          <w:sz w:val="24"/>
          <w:szCs w:val="24"/>
        </w:rPr>
        <w:lastRenderedPageBreak/>
        <w:t>务中结合一个幼儿园集体教学中关注的专题：活动目标确定的技能、内容选择的技能、方法选择的技能等主题，能有效地提高学生的设计和实施幼儿</w:t>
      </w:r>
      <w:r>
        <w:rPr>
          <w:rFonts w:ascii="宋体" w:hAnsi="宋体"/>
          <w:sz w:val="24"/>
          <w:szCs w:val="24"/>
        </w:rPr>
        <w:t>园教育活动的综合能力。</w:t>
      </w:r>
    </w:p>
    <w:p w:rsidR="00F82726" w:rsidRDefault="004C22C1">
      <w:pPr>
        <w:spacing w:line="360" w:lineRule="auto"/>
        <w:ind w:firstLine="480"/>
        <w:rPr>
          <w:rFonts w:ascii="宋体" w:hAnsi="宋体"/>
          <w:sz w:val="24"/>
          <w:szCs w:val="24"/>
        </w:rPr>
      </w:pPr>
      <w:r>
        <w:rPr>
          <w:rFonts w:ascii="宋体" w:hAnsi="宋体"/>
          <w:sz w:val="24"/>
          <w:szCs w:val="24"/>
        </w:rPr>
        <w:t>7.</w:t>
      </w:r>
      <w:r>
        <w:rPr>
          <w:rFonts w:ascii="宋体" w:hAnsi="宋体"/>
          <w:sz w:val="24"/>
          <w:szCs w:val="24"/>
        </w:rPr>
        <w:t>《幼儿语言教育活动设计》是学前教育专业必修课程，也是理实一体课程，课程注重理论学习与实践学习相结合，课内学习与课外学习相结合，校内教学与走</w:t>
      </w:r>
      <w:proofErr w:type="gramStart"/>
      <w:r>
        <w:rPr>
          <w:rFonts w:ascii="宋体" w:hAnsi="宋体"/>
          <w:sz w:val="24"/>
          <w:szCs w:val="24"/>
        </w:rPr>
        <w:t>园教学</w:t>
      </w:r>
      <w:proofErr w:type="gramEnd"/>
      <w:r>
        <w:rPr>
          <w:rFonts w:ascii="宋体" w:hAnsi="宋体"/>
          <w:sz w:val="24"/>
          <w:szCs w:val="24"/>
        </w:rPr>
        <w:t>相结合，遵循</w:t>
      </w:r>
      <w:r>
        <w:rPr>
          <w:rFonts w:ascii="宋体" w:hAnsi="宋体"/>
          <w:sz w:val="24"/>
          <w:szCs w:val="24"/>
        </w:rPr>
        <w:t>“</w:t>
      </w:r>
      <w:r>
        <w:rPr>
          <w:rFonts w:ascii="宋体" w:hAnsi="宋体"/>
          <w:sz w:val="24"/>
          <w:szCs w:val="24"/>
        </w:rPr>
        <w:t>六步教学法</w:t>
      </w:r>
      <w:r>
        <w:rPr>
          <w:rFonts w:ascii="宋体" w:hAnsi="宋体"/>
          <w:sz w:val="24"/>
          <w:szCs w:val="24"/>
        </w:rPr>
        <w:t>”</w:t>
      </w:r>
      <w:r>
        <w:rPr>
          <w:rFonts w:ascii="宋体" w:hAnsi="宋体"/>
          <w:sz w:val="24"/>
          <w:szCs w:val="24"/>
        </w:rPr>
        <w:t>，使学生经由模仿设计、部分独立设计两个阶段，最终获得独立设计、实施与评价幼儿园语言教育活动的能力。</w:t>
      </w:r>
    </w:p>
    <w:p w:rsidR="00F82726" w:rsidRDefault="004C22C1">
      <w:pPr>
        <w:spacing w:line="360" w:lineRule="auto"/>
        <w:ind w:firstLine="480"/>
        <w:rPr>
          <w:rFonts w:ascii="宋体" w:hAnsi="宋体"/>
          <w:sz w:val="24"/>
          <w:szCs w:val="24"/>
        </w:rPr>
      </w:pPr>
      <w:r>
        <w:rPr>
          <w:noProof/>
          <w:sz w:val="20"/>
        </w:rPr>
        <w:drawing>
          <wp:anchor distT="0" distB="0" distL="114300" distR="114300" simplePos="0" relativeHeight="251658752" behindDoc="0" locked="0" layoutInCell="1" allowOverlap="1">
            <wp:simplePos x="0" y="0"/>
            <wp:positionH relativeFrom="column">
              <wp:posOffset>0</wp:posOffset>
            </wp:positionH>
            <wp:positionV relativeFrom="paragraph">
              <wp:posOffset>41910</wp:posOffset>
            </wp:positionV>
            <wp:extent cx="5335905" cy="2078990"/>
            <wp:effectExtent l="0" t="0" r="17145" b="16510"/>
            <wp:wrapTopAndBottom/>
            <wp:docPr id="40" name="图片 6" descr="1566391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 descr="1566391761(1)"/>
                    <pic:cNvPicPr>
                      <a:picLocks noChangeAspect="1" noChangeArrowheads="1"/>
                    </pic:cNvPicPr>
                  </pic:nvPicPr>
                  <pic:blipFill>
                    <a:blip r:embed="rId15" cstate="print"/>
                    <a:stretch>
                      <a:fillRect/>
                    </a:stretch>
                  </pic:blipFill>
                  <pic:spPr>
                    <a:xfrm>
                      <a:off x="0" y="0"/>
                      <a:ext cx="5336540" cy="2079625"/>
                    </a:xfrm>
                    <a:prstGeom prst="rect">
                      <a:avLst/>
                    </a:prstGeom>
                    <a:ln cap="flat"/>
                  </pic:spPr>
                </pic:pic>
              </a:graphicData>
            </a:graphic>
          </wp:anchor>
        </w:drawing>
      </w:r>
      <w:r>
        <w:rPr>
          <w:rFonts w:ascii="宋体" w:hAnsi="宋体"/>
          <w:sz w:val="24"/>
          <w:szCs w:val="24"/>
        </w:rPr>
        <w:t>8.</w:t>
      </w:r>
      <w:r>
        <w:rPr>
          <w:rFonts w:ascii="宋体" w:hAnsi="宋体"/>
          <w:sz w:val="24"/>
          <w:szCs w:val="24"/>
        </w:rPr>
        <w:t>《幼儿社会教育活动设计》</w:t>
      </w:r>
    </w:p>
    <w:p w:rsidR="00F82726" w:rsidRDefault="004C22C1">
      <w:pPr>
        <w:spacing w:line="360" w:lineRule="auto"/>
        <w:ind w:firstLine="480"/>
        <w:rPr>
          <w:rFonts w:ascii="宋体" w:hAnsi="宋体"/>
          <w:sz w:val="24"/>
          <w:szCs w:val="24"/>
        </w:rPr>
      </w:pPr>
      <w:r>
        <w:rPr>
          <w:rFonts w:ascii="宋体" w:hAnsi="宋体"/>
          <w:sz w:val="24"/>
          <w:szCs w:val="24"/>
        </w:rPr>
        <w:t>《幼儿社会教育活动设计》是《幼儿园教育活动设计》系列课程之一，是学前教育专业必修课程，也是理实一体课程，课程注重理论学习与实践学习相结合，课内学习与课外学习相结合，校内教学与走</w:t>
      </w:r>
      <w:proofErr w:type="gramStart"/>
      <w:r>
        <w:rPr>
          <w:rFonts w:ascii="宋体" w:hAnsi="宋体"/>
          <w:sz w:val="24"/>
          <w:szCs w:val="24"/>
        </w:rPr>
        <w:t>园教学</w:t>
      </w:r>
      <w:proofErr w:type="gramEnd"/>
      <w:r>
        <w:rPr>
          <w:rFonts w:ascii="宋体" w:hAnsi="宋体"/>
          <w:sz w:val="24"/>
          <w:szCs w:val="24"/>
        </w:rPr>
        <w:t>相结合，展开四个学习任务，使学习者经由知晓理论、观摩模仿设计、实</w:t>
      </w:r>
      <w:proofErr w:type="gramStart"/>
      <w:r>
        <w:rPr>
          <w:rFonts w:ascii="宋体" w:hAnsi="宋体"/>
          <w:sz w:val="24"/>
          <w:szCs w:val="24"/>
        </w:rPr>
        <w:t>训独立</w:t>
      </w:r>
      <w:proofErr w:type="gramEnd"/>
      <w:r>
        <w:rPr>
          <w:rFonts w:ascii="宋体" w:hAnsi="宋体"/>
          <w:sz w:val="24"/>
          <w:szCs w:val="24"/>
        </w:rPr>
        <w:t>设计与实施三个阶段，最终获得独立设计、实施与评价幼儿园社会教育活动的能力。</w:t>
      </w:r>
    </w:p>
    <w:p w:rsidR="00F82726" w:rsidRDefault="004C22C1">
      <w:pPr>
        <w:numPr>
          <w:ilvl w:val="0"/>
          <w:numId w:val="2"/>
        </w:numPr>
        <w:spacing w:line="360" w:lineRule="auto"/>
        <w:ind w:left="-1" w:firstLine="480"/>
        <w:rPr>
          <w:rFonts w:ascii="宋体" w:hAnsi="宋体"/>
          <w:sz w:val="24"/>
          <w:szCs w:val="24"/>
        </w:rPr>
      </w:pPr>
      <w:r>
        <w:rPr>
          <w:rFonts w:ascii="宋体" w:hAnsi="宋体"/>
          <w:sz w:val="24"/>
          <w:szCs w:val="24"/>
        </w:rPr>
        <w:t>《幼儿教师音乐技能》</w:t>
      </w:r>
    </w:p>
    <w:p w:rsidR="00F82726" w:rsidRDefault="004C22C1">
      <w:pPr>
        <w:spacing w:line="360" w:lineRule="auto"/>
        <w:ind w:firstLine="480"/>
        <w:rPr>
          <w:rFonts w:ascii="宋体" w:hAnsi="宋体"/>
          <w:sz w:val="24"/>
          <w:szCs w:val="24"/>
        </w:rPr>
      </w:pPr>
      <w:r>
        <w:rPr>
          <w:rFonts w:ascii="宋体" w:hAnsi="宋体"/>
          <w:sz w:val="24"/>
          <w:szCs w:val="24"/>
        </w:rPr>
        <w:t>《幼儿教师音乐技能》课程是学前教育专业必修课，是理论与实践密切相结合的一门专业技能课。通过该课程的学习，让学生学习歌唱、弹奏、伴奏、声势编配、幼儿歌曲创作、幼儿音乐活动中的指挥等音乐理论和基本常识，并训练相对应的技能，达到能演唱、演奏一些基础的艺术歌曲和钢琴曲；能为幼儿歌曲编配伴奏，并能流畅自然地边弹边唱、边唱边声势；能较好地进行幼儿音乐活动</w:t>
      </w:r>
      <w:r>
        <w:rPr>
          <w:rFonts w:ascii="宋体" w:hAnsi="宋体"/>
          <w:sz w:val="24"/>
          <w:szCs w:val="24"/>
        </w:rPr>
        <w:t>中的指挥；具备较好的感受、鉴赏及表现音乐的能力。</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t>八、教学方法、手段和教学评价</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lastRenderedPageBreak/>
        <w:t>（一）教学方法、手段与教学组织形式</w:t>
      </w:r>
    </w:p>
    <w:p w:rsidR="00F82726" w:rsidRDefault="004C22C1">
      <w:pPr>
        <w:spacing w:line="360" w:lineRule="auto"/>
        <w:ind w:firstLine="480"/>
        <w:rPr>
          <w:rFonts w:ascii="宋体" w:hAnsi="宋体"/>
          <w:sz w:val="24"/>
          <w:szCs w:val="24"/>
        </w:rPr>
      </w:pPr>
      <w:r>
        <w:rPr>
          <w:rFonts w:ascii="宋体" w:hAnsi="宋体"/>
          <w:sz w:val="24"/>
          <w:szCs w:val="24"/>
        </w:rPr>
        <w:t>按照本专业的人才培养目标及高职学生自身特点，大力推行高职教学面向职业岗位，和企业共同培养高素质、高技能的优秀的学前教育专业技能人才。充分了解工作岗位及教学过程的差异，在教学过程中采用</w:t>
      </w:r>
      <w:r>
        <w:rPr>
          <w:rFonts w:ascii="宋体" w:hAnsi="宋体"/>
          <w:sz w:val="24"/>
          <w:szCs w:val="24"/>
        </w:rPr>
        <w:t>“</w:t>
      </w:r>
      <w:r>
        <w:rPr>
          <w:rFonts w:ascii="宋体" w:hAnsi="宋体"/>
          <w:sz w:val="24"/>
          <w:szCs w:val="24"/>
        </w:rPr>
        <w:t>学、教、做</w:t>
      </w:r>
      <w:r>
        <w:rPr>
          <w:rFonts w:ascii="宋体" w:hAnsi="宋体"/>
          <w:sz w:val="24"/>
          <w:szCs w:val="24"/>
        </w:rPr>
        <w:t>”</w:t>
      </w:r>
      <w:r>
        <w:rPr>
          <w:rFonts w:ascii="宋体" w:hAnsi="宋体"/>
          <w:sz w:val="24"/>
          <w:szCs w:val="24"/>
        </w:rPr>
        <w:t>三位一体化教学模式，使学生在</w:t>
      </w:r>
      <w:r>
        <w:rPr>
          <w:rFonts w:ascii="宋体" w:hAnsi="宋体"/>
          <w:sz w:val="24"/>
          <w:szCs w:val="24"/>
        </w:rPr>
        <w:t>“</w:t>
      </w:r>
      <w:r>
        <w:rPr>
          <w:rFonts w:ascii="宋体" w:hAnsi="宋体"/>
          <w:sz w:val="24"/>
          <w:szCs w:val="24"/>
        </w:rPr>
        <w:t>做中学</w:t>
      </w:r>
      <w:r>
        <w:rPr>
          <w:rFonts w:ascii="宋体" w:hAnsi="宋体"/>
          <w:sz w:val="24"/>
          <w:szCs w:val="24"/>
        </w:rPr>
        <w:t>”</w:t>
      </w:r>
      <w:r>
        <w:rPr>
          <w:rFonts w:ascii="宋体" w:hAnsi="宋体"/>
          <w:sz w:val="24"/>
          <w:szCs w:val="24"/>
        </w:rPr>
        <w:t>，教师在</w:t>
      </w:r>
      <w:r>
        <w:rPr>
          <w:rFonts w:ascii="宋体" w:hAnsi="宋体"/>
          <w:sz w:val="24"/>
          <w:szCs w:val="24"/>
        </w:rPr>
        <w:t>“</w:t>
      </w:r>
      <w:r>
        <w:rPr>
          <w:rFonts w:ascii="宋体" w:hAnsi="宋体"/>
          <w:sz w:val="24"/>
          <w:szCs w:val="24"/>
        </w:rPr>
        <w:t>做中教</w:t>
      </w:r>
      <w:r>
        <w:rPr>
          <w:rFonts w:ascii="宋体" w:hAnsi="宋体"/>
          <w:sz w:val="24"/>
          <w:szCs w:val="24"/>
        </w:rPr>
        <w:t>”</w:t>
      </w:r>
      <w:r>
        <w:rPr>
          <w:rFonts w:ascii="宋体" w:hAnsi="宋体"/>
          <w:sz w:val="24"/>
          <w:szCs w:val="24"/>
        </w:rPr>
        <w:t>，增加学生与工作岗位的无缝链接。主要采用的教学方法与手段有：</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项目驱动法</w:t>
      </w:r>
    </w:p>
    <w:p w:rsidR="00F82726" w:rsidRDefault="004C22C1">
      <w:pPr>
        <w:spacing w:line="360" w:lineRule="auto"/>
        <w:ind w:firstLine="480"/>
        <w:rPr>
          <w:rFonts w:ascii="宋体" w:hAnsi="宋体"/>
          <w:sz w:val="24"/>
          <w:szCs w:val="24"/>
        </w:rPr>
      </w:pPr>
      <w:r>
        <w:rPr>
          <w:rFonts w:ascii="宋体" w:hAnsi="宋体"/>
          <w:sz w:val="24"/>
          <w:szCs w:val="24"/>
        </w:rPr>
        <w:t>是指通过实施一个完整的项目工作而进行的教学活动</w:t>
      </w:r>
      <w:r>
        <w:rPr>
          <w:rFonts w:ascii="宋体" w:hAnsi="宋体"/>
          <w:sz w:val="24"/>
          <w:szCs w:val="24"/>
        </w:rPr>
        <w:t>,</w:t>
      </w:r>
      <w:r>
        <w:rPr>
          <w:rFonts w:ascii="宋体" w:hAnsi="宋体"/>
          <w:sz w:val="24"/>
          <w:szCs w:val="24"/>
        </w:rPr>
        <w:t>采取小组讨论、协作学习的方式</w:t>
      </w:r>
      <w:r>
        <w:rPr>
          <w:rFonts w:ascii="宋体" w:hAnsi="宋体"/>
          <w:sz w:val="24"/>
          <w:szCs w:val="24"/>
        </w:rPr>
        <w:t>,</w:t>
      </w:r>
      <w:r>
        <w:rPr>
          <w:rFonts w:ascii="宋体" w:hAnsi="宋体"/>
          <w:sz w:val="24"/>
          <w:szCs w:val="24"/>
        </w:rPr>
        <w:t>学生学习的过程就是一个探究的过程。</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任务教学法</w:t>
      </w:r>
    </w:p>
    <w:p w:rsidR="00F82726" w:rsidRDefault="004C22C1">
      <w:pPr>
        <w:spacing w:line="360" w:lineRule="auto"/>
        <w:ind w:firstLine="480"/>
        <w:rPr>
          <w:rFonts w:ascii="宋体" w:hAnsi="宋体"/>
          <w:sz w:val="24"/>
          <w:szCs w:val="24"/>
        </w:rPr>
      </w:pPr>
      <w:r>
        <w:rPr>
          <w:rFonts w:ascii="宋体" w:hAnsi="宋体"/>
          <w:sz w:val="24"/>
          <w:szCs w:val="24"/>
        </w:rPr>
        <w:t>任务驱动教学法是一种建立在建构主义学习理论基础上的教学法，它将以往以传授知识为主的传统教学理念，转变为以解决问题、完成任务为主的多维互动式的教学理念；将再现式教学转变为探究式学习，使学生处于积极的学习状态，每一位学生都能根据自己对当前问题的理解，运用共有的知识和自己特有的经验提出方案、解决问题。</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岗位角色扮演法</w:t>
      </w:r>
    </w:p>
    <w:p w:rsidR="00F82726" w:rsidRDefault="004C22C1">
      <w:pPr>
        <w:spacing w:line="360" w:lineRule="auto"/>
        <w:ind w:firstLine="480"/>
        <w:rPr>
          <w:rFonts w:ascii="宋体" w:hAnsi="宋体"/>
          <w:sz w:val="24"/>
          <w:szCs w:val="24"/>
        </w:rPr>
      </w:pPr>
      <w:r>
        <w:rPr>
          <w:rFonts w:ascii="宋体" w:hAnsi="宋体"/>
          <w:sz w:val="24"/>
          <w:szCs w:val="24"/>
        </w:rPr>
        <w:t>岗位角色扮演是一种情景模拟活动。所谓情景模拟就是指根据被试者可能</w:t>
      </w:r>
      <w:r>
        <w:rPr>
          <w:rFonts w:ascii="宋体" w:hAnsi="宋体"/>
          <w:sz w:val="24"/>
          <w:szCs w:val="24"/>
        </w:rPr>
        <w:t>担任的职务，编制一套与该职务实际根据相似的测试项目，将被试者安排在模拟的、逼真的工作环境中，要求被试者处理可能出现的各种问题，用多种方法来测评其心理素质、潜在能力的一系列方法。</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小组合作法</w:t>
      </w:r>
    </w:p>
    <w:p w:rsidR="00F82726" w:rsidRDefault="004C22C1">
      <w:pPr>
        <w:spacing w:line="360" w:lineRule="auto"/>
        <w:ind w:firstLine="480"/>
        <w:rPr>
          <w:rFonts w:ascii="宋体" w:hAnsi="宋体"/>
          <w:sz w:val="24"/>
          <w:szCs w:val="24"/>
        </w:rPr>
      </w:pPr>
      <w:r>
        <w:rPr>
          <w:rFonts w:ascii="宋体" w:hAnsi="宋体"/>
          <w:sz w:val="24"/>
          <w:szCs w:val="24"/>
        </w:rPr>
        <w:t>小组合作教学法就是把学生分成小组，通过学生们在一起学习，合作，使所有学生的学习效果最大化。小组合作形式有合作、竞争、个体化三种。</w:t>
      </w:r>
    </w:p>
    <w:p w:rsidR="00F82726" w:rsidRDefault="004C22C1">
      <w:pPr>
        <w:spacing w:line="360" w:lineRule="auto"/>
        <w:ind w:firstLine="480"/>
        <w:rPr>
          <w:rFonts w:ascii="宋体" w:hAnsi="宋体"/>
          <w:sz w:val="24"/>
          <w:szCs w:val="24"/>
        </w:rPr>
      </w:pPr>
      <w:r>
        <w:rPr>
          <w:rFonts w:ascii="宋体" w:hAnsi="宋体"/>
          <w:sz w:val="24"/>
          <w:szCs w:val="24"/>
        </w:rPr>
        <w:t>5.</w:t>
      </w:r>
      <w:r>
        <w:rPr>
          <w:rFonts w:ascii="宋体" w:hAnsi="宋体"/>
          <w:sz w:val="24"/>
          <w:szCs w:val="24"/>
        </w:rPr>
        <w:t>实地考察法</w:t>
      </w:r>
    </w:p>
    <w:p w:rsidR="00F82726" w:rsidRDefault="004C22C1">
      <w:pPr>
        <w:spacing w:line="360" w:lineRule="auto"/>
        <w:ind w:firstLine="480"/>
        <w:rPr>
          <w:rFonts w:ascii="宋体" w:hAnsi="宋体"/>
          <w:sz w:val="24"/>
          <w:szCs w:val="24"/>
        </w:rPr>
      </w:pPr>
      <w:r>
        <w:rPr>
          <w:rFonts w:ascii="宋体" w:hAnsi="宋体"/>
          <w:sz w:val="24"/>
          <w:szCs w:val="24"/>
        </w:rPr>
        <w:t>实地考察法是从人类学中借用过来的定性研究方法。指为明白一个事物的真相，势态发展流程，而去实地进行直观的，局部进行详细的调查。</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（二）教学评价、考核</w:t>
      </w:r>
    </w:p>
    <w:p w:rsidR="00F82726" w:rsidRDefault="004C22C1">
      <w:pPr>
        <w:spacing w:line="360" w:lineRule="auto"/>
        <w:ind w:firstLine="480"/>
        <w:rPr>
          <w:rFonts w:ascii="宋体" w:hAnsi="宋体"/>
          <w:sz w:val="24"/>
          <w:szCs w:val="24"/>
        </w:rPr>
      </w:pPr>
      <w:r>
        <w:rPr>
          <w:rFonts w:ascii="宋体" w:hAnsi="宋体"/>
          <w:sz w:val="24"/>
          <w:szCs w:val="24"/>
        </w:rPr>
        <w:lastRenderedPageBreak/>
        <w:t>要突出能力的考核评价方式</w:t>
      </w:r>
      <w:r>
        <w:rPr>
          <w:rFonts w:ascii="宋体" w:hAnsi="宋体"/>
          <w:sz w:val="24"/>
          <w:szCs w:val="24"/>
        </w:rPr>
        <w:t>，体现对综合素质的评价；吸纳更多行业企业和社会组织参与考核评价。</w:t>
      </w:r>
    </w:p>
    <w:p w:rsidR="00F82726" w:rsidRDefault="004C22C1">
      <w:pPr>
        <w:spacing w:line="360" w:lineRule="auto"/>
        <w:ind w:firstLine="480"/>
        <w:rPr>
          <w:rFonts w:ascii="宋体" w:hAnsi="宋体"/>
          <w:sz w:val="24"/>
          <w:szCs w:val="24"/>
        </w:rPr>
      </w:pPr>
      <w:r>
        <w:rPr>
          <w:rFonts w:ascii="宋体" w:hAnsi="宋体"/>
          <w:sz w:val="24"/>
          <w:szCs w:val="24"/>
        </w:rPr>
        <w:t>考核方法包括两大块，一是形成性考核，二是终结性考核。形成性</w:t>
      </w:r>
      <w:proofErr w:type="gramStart"/>
      <w:r>
        <w:rPr>
          <w:rFonts w:ascii="宋体" w:hAnsi="宋体"/>
          <w:sz w:val="24"/>
          <w:szCs w:val="24"/>
        </w:rPr>
        <w:t>考核占</w:t>
      </w:r>
      <w:proofErr w:type="gramEnd"/>
      <w:r>
        <w:rPr>
          <w:rFonts w:ascii="宋体" w:hAnsi="宋体"/>
          <w:sz w:val="24"/>
          <w:szCs w:val="24"/>
        </w:rPr>
        <w:t>总成绩的</w:t>
      </w:r>
      <w:r>
        <w:rPr>
          <w:rFonts w:ascii="宋体" w:hAnsi="宋体"/>
          <w:sz w:val="24"/>
          <w:szCs w:val="24"/>
        </w:rPr>
        <w:t>40%</w:t>
      </w:r>
      <w:r>
        <w:rPr>
          <w:rFonts w:ascii="宋体" w:hAnsi="宋体"/>
          <w:sz w:val="24"/>
          <w:szCs w:val="24"/>
        </w:rPr>
        <w:t>，包括组织纪律、团队合作及学习方法。成绩由学习小组或教师给定。形式主要为过程考核。终结性</w:t>
      </w:r>
      <w:proofErr w:type="gramStart"/>
      <w:r>
        <w:rPr>
          <w:rFonts w:ascii="宋体" w:hAnsi="宋体"/>
          <w:sz w:val="24"/>
          <w:szCs w:val="24"/>
        </w:rPr>
        <w:t>考核占</w:t>
      </w:r>
      <w:proofErr w:type="gramEnd"/>
      <w:r>
        <w:rPr>
          <w:rFonts w:ascii="宋体" w:hAnsi="宋体"/>
          <w:sz w:val="24"/>
          <w:szCs w:val="24"/>
        </w:rPr>
        <w:t>总成绩的</w:t>
      </w:r>
      <w:r>
        <w:rPr>
          <w:rFonts w:ascii="宋体" w:hAnsi="宋体"/>
          <w:sz w:val="24"/>
          <w:szCs w:val="24"/>
        </w:rPr>
        <w:t>60%</w:t>
      </w:r>
      <w:r>
        <w:rPr>
          <w:rFonts w:ascii="宋体" w:hAnsi="宋体"/>
          <w:sz w:val="24"/>
          <w:szCs w:val="24"/>
        </w:rPr>
        <w:t>，包括理论考核，技能考核及其他考核。主要形式有期末测试，大作业，以评代考，以证代考，测评，技能鉴定</w:t>
      </w:r>
      <w:r>
        <w:rPr>
          <w:rFonts w:ascii="宋体" w:hAnsi="宋体"/>
          <w:sz w:val="24"/>
          <w:szCs w:val="24"/>
        </w:rPr>
        <w:t>6</w:t>
      </w:r>
      <w:r>
        <w:rPr>
          <w:rFonts w:ascii="宋体" w:hAnsi="宋体"/>
          <w:sz w:val="24"/>
          <w:szCs w:val="24"/>
        </w:rPr>
        <w:t>种。</w:t>
      </w:r>
      <w:r>
        <w:rPr>
          <w:rFonts w:ascii="宋体" w:hAnsi="宋体"/>
          <w:sz w:val="24"/>
          <w:szCs w:val="24"/>
        </w:rPr>
        <w:t xml:space="preserve"> </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过程考核</w:t>
      </w:r>
    </w:p>
    <w:p w:rsidR="00F82726" w:rsidRDefault="004C22C1">
      <w:pPr>
        <w:spacing w:line="360" w:lineRule="auto"/>
        <w:ind w:firstLine="480"/>
        <w:rPr>
          <w:rFonts w:ascii="宋体" w:hAnsi="宋体"/>
          <w:sz w:val="24"/>
          <w:szCs w:val="24"/>
        </w:rPr>
      </w:pPr>
      <w:r>
        <w:rPr>
          <w:rFonts w:ascii="宋体" w:hAnsi="宋体"/>
          <w:sz w:val="24"/>
          <w:szCs w:val="24"/>
        </w:rPr>
        <w:t>过程考核包括出勤率，课堂表现，团队合作，学习态度与学习方法，作业完成情况等。</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期末测试</w:t>
      </w:r>
    </w:p>
    <w:p w:rsidR="00F82726" w:rsidRDefault="004C22C1">
      <w:pPr>
        <w:spacing w:line="360" w:lineRule="auto"/>
        <w:ind w:firstLine="480"/>
        <w:rPr>
          <w:rFonts w:ascii="宋体" w:hAnsi="宋体"/>
          <w:sz w:val="24"/>
          <w:szCs w:val="24"/>
        </w:rPr>
      </w:pPr>
      <w:r>
        <w:rPr>
          <w:rFonts w:ascii="宋体" w:hAnsi="宋体"/>
          <w:sz w:val="24"/>
          <w:szCs w:val="24"/>
        </w:rPr>
        <w:t>期末测试是最基本，最古老的考核方式，即笔试。</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大作业</w:t>
      </w:r>
    </w:p>
    <w:p w:rsidR="00F82726" w:rsidRDefault="004C22C1">
      <w:pPr>
        <w:spacing w:line="360" w:lineRule="auto"/>
        <w:ind w:firstLine="480"/>
        <w:rPr>
          <w:rFonts w:ascii="宋体" w:hAnsi="宋体"/>
          <w:sz w:val="24"/>
          <w:szCs w:val="24"/>
        </w:rPr>
      </w:pPr>
      <w:r>
        <w:rPr>
          <w:rFonts w:ascii="宋体" w:hAnsi="宋体"/>
          <w:sz w:val="24"/>
          <w:szCs w:val="24"/>
        </w:rPr>
        <w:t>选取学前教育中实际的例子，要求学生分组配合完成实例。</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以评代考</w:t>
      </w:r>
    </w:p>
    <w:p w:rsidR="00F82726" w:rsidRDefault="004C22C1">
      <w:pPr>
        <w:spacing w:line="360" w:lineRule="auto"/>
        <w:ind w:firstLine="480"/>
        <w:rPr>
          <w:rFonts w:ascii="宋体" w:hAnsi="宋体"/>
          <w:sz w:val="24"/>
          <w:szCs w:val="24"/>
        </w:rPr>
      </w:pPr>
      <w:r>
        <w:rPr>
          <w:rFonts w:ascii="宋体" w:hAnsi="宋体"/>
          <w:sz w:val="24"/>
          <w:szCs w:val="24"/>
        </w:rPr>
        <w:t>以评代考是针对综合性较强的课程，学生提交设计作品或方案，通过多门课程教师共同评判来给定课程最终成绩。比如综合</w:t>
      </w:r>
      <w:proofErr w:type="gramStart"/>
      <w:r>
        <w:rPr>
          <w:rFonts w:ascii="宋体" w:hAnsi="宋体"/>
          <w:sz w:val="24"/>
          <w:szCs w:val="24"/>
        </w:rPr>
        <w:t>实训类课程</w:t>
      </w:r>
      <w:proofErr w:type="gramEnd"/>
      <w:r>
        <w:rPr>
          <w:rFonts w:ascii="宋体" w:hAnsi="宋体"/>
          <w:sz w:val="24"/>
          <w:szCs w:val="24"/>
        </w:rPr>
        <w:t>，这类课程的特点是综合性强，为此用单一的手段无法科学合理的评定学生的成绩，由此提出由学生写出说明并阐述，多个教师以答辩的形式评判学生的成绩。</w:t>
      </w:r>
    </w:p>
    <w:p w:rsidR="00F82726" w:rsidRDefault="004C22C1">
      <w:pPr>
        <w:spacing w:line="360" w:lineRule="auto"/>
        <w:ind w:firstLine="480"/>
        <w:rPr>
          <w:rFonts w:ascii="宋体" w:hAnsi="宋体"/>
          <w:sz w:val="24"/>
          <w:szCs w:val="24"/>
        </w:rPr>
      </w:pPr>
      <w:r>
        <w:rPr>
          <w:rFonts w:ascii="宋体" w:hAnsi="宋体"/>
          <w:sz w:val="24"/>
          <w:szCs w:val="24"/>
        </w:rPr>
        <w:t>5.</w:t>
      </w:r>
      <w:r>
        <w:rPr>
          <w:rFonts w:ascii="宋体" w:hAnsi="宋体"/>
          <w:sz w:val="24"/>
          <w:szCs w:val="24"/>
        </w:rPr>
        <w:t>以证代考</w:t>
      </w:r>
    </w:p>
    <w:p w:rsidR="00F82726" w:rsidRDefault="004C22C1">
      <w:pPr>
        <w:spacing w:line="360" w:lineRule="auto"/>
        <w:ind w:firstLine="480"/>
        <w:rPr>
          <w:rFonts w:ascii="宋体" w:hAnsi="宋体"/>
          <w:sz w:val="24"/>
          <w:szCs w:val="24"/>
        </w:rPr>
      </w:pPr>
      <w:r>
        <w:rPr>
          <w:rFonts w:ascii="宋体" w:hAnsi="宋体"/>
          <w:sz w:val="24"/>
          <w:szCs w:val="24"/>
        </w:rPr>
        <w:t>以证代考是通过衡量学生获取相关职业资格证书来判断相关课程的过关情况。比如《教师口语》这门课程及相关考证课程，成绩评定不再采取考试的形式，而以取得普通话等级证即</w:t>
      </w:r>
      <w:r>
        <w:rPr>
          <w:rFonts w:ascii="宋体" w:hAnsi="宋体"/>
          <w:sz w:val="24"/>
          <w:szCs w:val="24"/>
        </w:rPr>
        <w:t>为本门课程过关。</w:t>
      </w:r>
    </w:p>
    <w:p w:rsidR="00F82726" w:rsidRDefault="004C22C1">
      <w:pPr>
        <w:spacing w:line="360" w:lineRule="auto"/>
        <w:ind w:firstLine="480"/>
        <w:rPr>
          <w:rFonts w:ascii="宋体" w:hAnsi="宋体"/>
          <w:sz w:val="24"/>
          <w:szCs w:val="24"/>
        </w:rPr>
      </w:pPr>
      <w:r>
        <w:rPr>
          <w:rFonts w:ascii="宋体" w:hAnsi="宋体"/>
          <w:sz w:val="24"/>
          <w:szCs w:val="24"/>
        </w:rPr>
        <w:t>6.</w:t>
      </w:r>
      <w:r>
        <w:rPr>
          <w:rFonts w:ascii="宋体" w:hAnsi="宋体"/>
          <w:sz w:val="24"/>
          <w:szCs w:val="24"/>
        </w:rPr>
        <w:t>测评</w:t>
      </w:r>
    </w:p>
    <w:p w:rsidR="00F82726" w:rsidRDefault="004C22C1">
      <w:pPr>
        <w:spacing w:line="360" w:lineRule="auto"/>
        <w:ind w:firstLine="480"/>
        <w:rPr>
          <w:rFonts w:ascii="宋体" w:hAnsi="宋体"/>
          <w:sz w:val="24"/>
          <w:szCs w:val="24"/>
        </w:rPr>
      </w:pPr>
      <w:r>
        <w:rPr>
          <w:rFonts w:ascii="宋体" w:hAnsi="宋体"/>
          <w:sz w:val="24"/>
          <w:szCs w:val="24"/>
        </w:rPr>
        <w:t>测评是一种考试与评估结合的考核方式。即理论部分采用考卷测试，实操部分采用评价方式进行考核。</w:t>
      </w:r>
    </w:p>
    <w:p w:rsidR="00F82726" w:rsidRDefault="004C22C1">
      <w:pPr>
        <w:spacing w:line="360" w:lineRule="auto"/>
        <w:ind w:firstLine="480"/>
        <w:rPr>
          <w:rFonts w:ascii="宋体" w:hAnsi="宋体"/>
          <w:sz w:val="24"/>
          <w:szCs w:val="24"/>
        </w:rPr>
      </w:pPr>
      <w:r>
        <w:rPr>
          <w:rFonts w:ascii="宋体" w:hAnsi="宋体"/>
          <w:sz w:val="24"/>
          <w:szCs w:val="24"/>
        </w:rPr>
        <w:t>7.</w:t>
      </w:r>
      <w:r>
        <w:rPr>
          <w:rFonts w:ascii="宋体" w:hAnsi="宋体"/>
          <w:sz w:val="24"/>
          <w:szCs w:val="24"/>
        </w:rPr>
        <w:t>技能鉴定</w:t>
      </w:r>
    </w:p>
    <w:p w:rsidR="00F82726" w:rsidRDefault="004C22C1">
      <w:pPr>
        <w:spacing w:line="360" w:lineRule="auto"/>
        <w:ind w:firstLine="480"/>
        <w:rPr>
          <w:rFonts w:ascii="宋体" w:hAnsi="宋体"/>
          <w:sz w:val="24"/>
          <w:szCs w:val="24"/>
        </w:rPr>
      </w:pPr>
      <w:r>
        <w:rPr>
          <w:rFonts w:ascii="宋体" w:hAnsi="宋体"/>
          <w:sz w:val="24"/>
          <w:szCs w:val="24"/>
        </w:rPr>
        <w:t>技能鉴定是对学生职业及专业能力的一种认定，也是对学生综合素质的一种衡量。有利于学生职业综合能力的测评。</w:t>
      </w:r>
    </w:p>
    <w:p w:rsidR="00F82726" w:rsidRDefault="004C22C1">
      <w:pPr>
        <w:spacing w:line="360" w:lineRule="auto"/>
        <w:ind w:firstLine="538"/>
        <w:rPr>
          <w:rFonts w:ascii="黑体" w:eastAsia="黑体" w:hAnsi="黑体"/>
          <w:sz w:val="32"/>
          <w:szCs w:val="32"/>
        </w:rPr>
      </w:pPr>
      <w:r>
        <w:rPr>
          <w:rFonts w:ascii="黑体" w:eastAsia="黑体" w:hAnsi="黑体"/>
          <w:sz w:val="32"/>
          <w:szCs w:val="32"/>
        </w:rPr>
        <w:lastRenderedPageBreak/>
        <w:t>九、毕业要求</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（一）学分要求：</w:t>
      </w:r>
    </w:p>
    <w:tbl>
      <w:tblPr>
        <w:tblW w:w="78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80"/>
        <w:gridCol w:w="852"/>
        <w:gridCol w:w="700"/>
        <w:gridCol w:w="700"/>
        <w:gridCol w:w="700"/>
        <w:gridCol w:w="700"/>
        <w:gridCol w:w="700"/>
        <w:gridCol w:w="700"/>
        <w:gridCol w:w="700"/>
      </w:tblGrid>
      <w:tr w:rsidR="00F82726">
        <w:trPr>
          <w:trHeight w:val="327"/>
          <w:jc w:val="center"/>
        </w:trPr>
        <w:tc>
          <w:tcPr>
            <w:tcW w:w="7832" w:type="dxa"/>
            <w:gridSpan w:val="9"/>
            <w:tcBorders>
              <w:top w:val="nil"/>
              <w:left w:val="nil"/>
              <w:bottom w:val="single" w:sz="6" w:space="0" w:color="000000"/>
              <w:right w:val="nil"/>
            </w:tcBorders>
            <w:vAlign w:val="center"/>
          </w:tcPr>
          <w:p w:rsidR="00F82726" w:rsidRDefault="004C22C1">
            <w:pPr>
              <w:spacing w:line="360" w:lineRule="auto"/>
              <w:jc w:val="center"/>
              <w:rPr>
                <w:rFonts w:ascii="宋体" w:hAnsi="宋体"/>
                <w:b/>
                <w:sz w:val="28"/>
                <w:szCs w:val="28"/>
              </w:rPr>
            </w:pPr>
            <w:r>
              <w:rPr>
                <w:rFonts w:ascii="宋体" w:hAnsi="宋体"/>
                <w:b/>
                <w:sz w:val="28"/>
                <w:szCs w:val="28"/>
              </w:rPr>
              <w:t>毕业学分要求</w:t>
            </w:r>
          </w:p>
        </w:tc>
      </w:tr>
      <w:tr w:rsidR="00F82726">
        <w:trPr>
          <w:cantSplit/>
          <w:trHeight w:val="182"/>
          <w:jc w:val="center"/>
        </w:trPr>
        <w:tc>
          <w:tcPr>
            <w:tcW w:w="2080" w:type="dxa"/>
            <w:vMerge w:val="restart"/>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课程类别</w:t>
            </w:r>
          </w:p>
        </w:tc>
        <w:tc>
          <w:tcPr>
            <w:tcW w:w="852" w:type="dxa"/>
            <w:vMerge w:val="restart"/>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门数</w:t>
            </w:r>
          </w:p>
        </w:tc>
        <w:tc>
          <w:tcPr>
            <w:tcW w:w="2800" w:type="dxa"/>
            <w:gridSpan w:val="4"/>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学分</w:t>
            </w:r>
          </w:p>
        </w:tc>
        <w:tc>
          <w:tcPr>
            <w:tcW w:w="2100" w:type="dxa"/>
            <w:gridSpan w:val="3"/>
            <w:tcBorders>
              <w:top w:val="single" w:sz="6" w:space="0" w:color="000000"/>
              <w:left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学分比例</w:t>
            </w:r>
          </w:p>
        </w:tc>
      </w:tr>
      <w:tr w:rsidR="00F82726">
        <w:trPr>
          <w:cantSplit/>
          <w:trHeight w:val="181"/>
          <w:jc w:val="center"/>
        </w:trPr>
        <w:tc>
          <w:tcPr>
            <w:tcW w:w="2080" w:type="dxa"/>
            <w:vMerge/>
            <w:tcBorders>
              <w:top w:val="single" w:sz="6" w:space="0" w:color="000000"/>
              <w:left w:val="single" w:sz="6" w:space="0" w:color="000000"/>
              <w:bottom w:val="single" w:sz="6" w:space="0" w:color="000000"/>
              <w:right w:val="single" w:sz="6" w:space="0" w:color="000000"/>
            </w:tcBorders>
            <w:vAlign w:val="center"/>
          </w:tcPr>
          <w:p w:rsidR="00F82726" w:rsidRDefault="00F82726"/>
        </w:tc>
        <w:tc>
          <w:tcPr>
            <w:tcW w:w="852" w:type="dxa"/>
            <w:vMerge/>
            <w:tcBorders>
              <w:top w:val="single" w:sz="6" w:space="0" w:color="000000"/>
              <w:left w:val="single" w:sz="6" w:space="0" w:color="000000"/>
              <w:bottom w:val="single" w:sz="6" w:space="0" w:color="000000"/>
              <w:right w:val="single" w:sz="6" w:space="0" w:color="000000"/>
            </w:tcBorders>
            <w:vAlign w:val="center"/>
          </w:tcPr>
          <w:p w:rsidR="00F82726" w:rsidRDefault="00F82726"/>
        </w:tc>
        <w:tc>
          <w:tcPr>
            <w:tcW w:w="700" w:type="dxa"/>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小计</w:t>
            </w:r>
          </w:p>
        </w:tc>
        <w:tc>
          <w:tcPr>
            <w:tcW w:w="700" w:type="dxa"/>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A</w:t>
            </w:r>
          </w:p>
        </w:tc>
        <w:tc>
          <w:tcPr>
            <w:tcW w:w="700" w:type="dxa"/>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B</w:t>
            </w:r>
          </w:p>
        </w:tc>
        <w:tc>
          <w:tcPr>
            <w:tcW w:w="700" w:type="dxa"/>
            <w:tcBorders>
              <w:top w:val="single" w:sz="6" w:space="0" w:color="000000"/>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C</w:t>
            </w:r>
          </w:p>
        </w:tc>
        <w:tc>
          <w:tcPr>
            <w:tcW w:w="700" w:type="dxa"/>
            <w:tcBorders>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A</w:t>
            </w:r>
          </w:p>
        </w:tc>
        <w:tc>
          <w:tcPr>
            <w:tcW w:w="700" w:type="dxa"/>
            <w:tcBorders>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B</w:t>
            </w:r>
          </w:p>
        </w:tc>
        <w:tc>
          <w:tcPr>
            <w:tcW w:w="700" w:type="dxa"/>
            <w:tcBorders>
              <w:left w:val="single" w:sz="6" w:space="0" w:color="000000"/>
              <w:bottom w:val="single" w:sz="6" w:space="0" w:color="000000"/>
              <w:right w:val="single" w:sz="6" w:space="0" w:color="000000"/>
            </w:tcBorders>
            <w:vAlign w:val="center"/>
          </w:tcPr>
          <w:p w:rsidR="00F82726" w:rsidRDefault="004C22C1">
            <w:pPr>
              <w:jc w:val="center"/>
              <w:rPr>
                <w:rFonts w:ascii="宋体" w:hAnsi="宋体"/>
                <w:sz w:val="24"/>
                <w:szCs w:val="24"/>
              </w:rPr>
            </w:pPr>
            <w:r>
              <w:rPr>
                <w:rFonts w:ascii="宋体" w:hAnsi="宋体"/>
                <w:sz w:val="24"/>
                <w:szCs w:val="24"/>
              </w:rPr>
              <w:t>C</w:t>
            </w:r>
          </w:p>
        </w:tc>
      </w:tr>
      <w:tr w:rsidR="00F82726">
        <w:trPr>
          <w:cantSplit/>
          <w:trHeight w:val="265"/>
          <w:jc w:val="center"/>
        </w:trPr>
        <w:tc>
          <w:tcPr>
            <w:tcW w:w="2080" w:type="dxa"/>
            <w:tcBorders>
              <w:top w:val="single" w:sz="6" w:space="0" w:color="000000"/>
              <w:left w:val="single" w:sz="4" w:space="0" w:color="auto"/>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公共基础课程</w:t>
            </w:r>
          </w:p>
        </w:tc>
        <w:tc>
          <w:tcPr>
            <w:tcW w:w="852"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28</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101</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40</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43</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18</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40</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43</w:t>
            </w:r>
          </w:p>
        </w:tc>
        <w:tc>
          <w:tcPr>
            <w:tcW w:w="700" w:type="dxa"/>
            <w:tcBorders>
              <w:top w:val="single" w:sz="6" w:space="0" w:color="000000"/>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18</w:t>
            </w:r>
          </w:p>
        </w:tc>
      </w:tr>
      <w:tr w:rsidR="00F82726">
        <w:trPr>
          <w:cantSplit/>
          <w:trHeight w:val="265"/>
          <w:jc w:val="center"/>
        </w:trPr>
        <w:tc>
          <w:tcPr>
            <w:tcW w:w="2080" w:type="dxa"/>
            <w:tcBorders>
              <w:left w:val="single" w:sz="4" w:space="0" w:color="auto"/>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专业（技能）课程</w:t>
            </w:r>
          </w:p>
        </w:tc>
        <w:tc>
          <w:tcPr>
            <w:tcW w:w="852" w:type="dxa"/>
            <w:shd w:val="clear" w:color="000000" w:fill="auto"/>
            <w:vAlign w:val="center"/>
          </w:tcPr>
          <w:p w:rsidR="00F82726" w:rsidRDefault="004C22C1">
            <w:pPr>
              <w:jc w:val="center"/>
              <w:rPr>
                <w:rFonts w:ascii="宋体" w:hAnsi="宋体"/>
                <w:sz w:val="24"/>
                <w:szCs w:val="24"/>
              </w:rPr>
            </w:pPr>
            <w:r>
              <w:rPr>
                <w:rFonts w:ascii="宋体" w:hAnsi="宋体"/>
                <w:sz w:val="24"/>
                <w:szCs w:val="24"/>
              </w:rPr>
              <w:t>23</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164</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14</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136</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2</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84</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7</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w:t>
            </w:r>
          </w:p>
        </w:tc>
      </w:tr>
      <w:tr w:rsidR="00F82726">
        <w:trPr>
          <w:cantSplit/>
          <w:trHeight w:val="265"/>
          <w:jc w:val="center"/>
        </w:trPr>
        <w:tc>
          <w:tcPr>
            <w:tcW w:w="2080" w:type="dxa"/>
            <w:tcBorders>
              <w:left w:val="single" w:sz="4" w:space="0" w:color="auto"/>
              <w:bottom w:val="single" w:sz="4" w:space="0" w:color="auto"/>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专业限选课程</w:t>
            </w:r>
          </w:p>
        </w:tc>
        <w:tc>
          <w:tcPr>
            <w:tcW w:w="852"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15</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24</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8</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8</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8</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1</w:t>
            </w:r>
          </w:p>
        </w:tc>
      </w:tr>
      <w:tr w:rsidR="00F82726">
        <w:trPr>
          <w:cantSplit/>
          <w:trHeight w:val="265"/>
          <w:jc w:val="center"/>
        </w:trPr>
        <w:tc>
          <w:tcPr>
            <w:tcW w:w="2080" w:type="dxa"/>
            <w:tcBorders>
              <w:left w:val="single" w:sz="4" w:space="0" w:color="auto"/>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实习实训</w:t>
            </w:r>
          </w:p>
        </w:tc>
        <w:tc>
          <w:tcPr>
            <w:tcW w:w="852" w:type="dxa"/>
            <w:shd w:val="clear" w:color="000000" w:fill="auto"/>
            <w:vAlign w:val="center"/>
          </w:tcPr>
          <w:p w:rsidR="00F82726" w:rsidRDefault="004C22C1">
            <w:pPr>
              <w:jc w:val="center"/>
              <w:rPr>
                <w:rFonts w:ascii="宋体" w:hAnsi="宋体"/>
                <w:sz w:val="24"/>
                <w:szCs w:val="24"/>
              </w:rPr>
            </w:pPr>
            <w:r>
              <w:rPr>
                <w:rFonts w:ascii="宋体" w:hAnsi="宋体"/>
                <w:sz w:val="24"/>
                <w:szCs w:val="24"/>
              </w:rPr>
              <w:t>4</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30</w:t>
            </w: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r>
      <w:tr w:rsidR="00F82726">
        <w:trPr>
          <w:cantSplit/>
          <w:trHeight w:val="265"/>
          <w:jc w:val="center"/>
        </w:trPr>
        <w:tc>
          <w:tcPr>
            <w:tcW w:w="2080" w:type="dxa"/>
            <w:tcBorders>
              <w:left w:val="single" w:sz="4" w:space="0" w:color="auto"/>
            </w:tcBorders>
            <w:shd w:val="clear" w:color="000000" w:fill="auto"/>
            <w:vAlign w:val="center"/>
          </w:tcPr>
          <w:p w:rsidR="00F82726" w:rsidRDefault="004C22C1">
            <w:pPr>
              <w:jc w:val="center"/>
              <w:rPr>
                <w:rFonts w:ascii="宋体" w:hAnsi="宋体"/>
                <w:sz w:val="24"/>
                <w:szCs w:val="24"/>
              </w:rPr>
            </w:pPr>
            <w:r>
              <w:rPr>
                <w:rFonts w:ascii="宋体" w:hAnsi="宋体"/>
                <w:sz w:val="24"/>
                <w:szCs w:val="24"/>
              </w:rPr>
              <w:t>合</w:t>
            </w:r>
            <w:r>
              <w:rPr>
                <w:rFonts w:ascii="宋体" w:hAnsi="宋体"/>
                <w:sz w:val="24"/>
                <w:szCs w:val="24"/>
              </w:rPr>
              <w:t xml:space="preserve">  </w:t>
            </w:r>
            <w:r>
              <w:rPr>
                <w:rFonts w:ascii="宋体" w:hAnsi="宋体"/>
                <w:sz w:val="24"/>
                <w:szCs w:val="24"/>
              </w:rPr>
              <w:t>计</w:t>
            </w:r>
          </w:p>
        </w:tc>
        <w:tc>
          <w:tcPr>
            <w:tcW w:w="852" w:type="dxa"/>
            <w:shd w:val="clear" w:color="000000" w:fill="auto"/>
            <w:vAlign w:val="center"/>
          </w:tcPr>
          <w:p w:rsidR="00F82726" w:rsidRDefault="004C22C1">
            <w:pPr>
              <w:jc w:val="center"/>
              <w:rPr>
                <w:rFonts w:ascii="宋体" w:hAnsi="宋体"/>
                <w:sz w:val="24"/>
                <w:szCs w:val="24"/>
              </w:rPr>
            </w:pPr>
            <w:r>
              <w:rPr>
                <w:rFonts w:ascii="宋体" w:hAnsi="宋体"/>
                <w:sz w:val="24"/>
                <w:szCs w:val="24"/>
              </w:rPr>
              <w:t>70</w:t>
            </w:r>
          </w:p>
        </w:tc>
        <w:tc>
          <w:tcPr>
            <w:tcW w:w="700" w:type="dxa"/>
            <w:shd w:val="clear" w:color="000000" w:fill="auto"/>
            <w:vAlign w:val="center"/>
          </w:tcPr>
          <w:p w:rsidR="00F82726" w:rsidRDefault="004C22C1">
            <w:pPr>
              <w:jc w:val="center"/>
              <w:rPr>
                <w:rFonts w:ascii="宋体" w:hAnsi="宋体"/>
                <w:sz w:val="24"/>
                <w:szCs w:val="24"/>
              </w:rPr>
            </w:pPr>
            <w:r>
              <w:rPr>
                <w:rFonts w:ascii="宋体" w:hAnsi="宋体"/>
                <w:sz w:val="24"/>
                <w:szCs w:val="24"/>
              </w:rPr>
              <w:t>319</w:t>
            </w: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c>
          <w:tcPr>
            <w:tcW w:w="700" w:type="dxa"/>
            <w:shd w:val="clear" w:color="000000" w:fill="auto"/>
            <w:vAlign w:val="center"/>
          </w:tcPr>
          <w:p w:rsidR="00F82726" w:rsidRDefault="00F82726">
            <w:pPr>
              <w:jc w:val="center"/>
              <w:rPr>
                <w:rFonts w:ascii="宋体" w:hAnsi="宋体"/>
                <w:sz w:val="24"/>
                <w:szCs w:val="24"/>
              </w:rPr>
            </w:pPr>
          </w:p>
        </w:tc>
      </w:tr>
    </w:tbl>
    <w:p w:rsidR="00F82726" w:rsidRDefault="004C22C1">
      <w:pPr>
        <w:spacing w:line="360" w:lineRule="auto"/>
        <w:ind w:firstLine="600"/>
        <w:rPr>
          <w:rFonts w:ascii="黑体" w:eastAsia="黑体" w:hAnsi="黑体"/>
          <w:sz w:val="30"/>
          <w:szCs w:val="30"/>
        </w:rPr>
      </w:pPr>
      <w:r>
        <w:rPr>
          <w:rFonts w:ascii="黑体" w:eastAsia="黑体" w:hAnsi="黑体"/>
          <w:sz w:val="30"/>
          <w:szCs w:val="30"/>
        </w:rPr>
        <w:t>（二）取证要求：本专业要求取得岗位职业资格证书和技能等级证书。</w:t>
      </w:r>
    </w:p>
    <w:tbl>
      <w:tblPr>
        <w:tblpPr w:leftFromText="180" w:rightFromText="180" w:vertAnchor="text" w:horzAnchor="margin" w:tblpXSpec="center" w:tblpY="386"/>
        <w:tblW w:w="7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7"/>
        <w:gridCol w:w="2150"/>
        <w:gridCol w:w="2150"/>
        <w:gridCol w:w="1676"/>
      </w:tblGrid>
      <w:tr w:rsidR="00F82726">
        <w:trPr>
          <w:trHeight w:val="673"/>
        </w:trPr>
        <w:tc>
          <w:tcPr>
            <w:tcW w:w="7533" w:type="dxa"/>
            <w:gridSpan w:val="4"/>
            <w:tcBorders>
              <w:top w:val="nil"/>
              <w:left w:val="nil"/>
              <w:bottom w:val="single" w:sz="4" w:space="0" w:color="auto"/>
              <w:right w:val="nil"/>
            </w:tcBorders>
            <w:vAlign w:val="center"/>
          </w:tcPr>
          <w:p w:rsidR="00F82726" w:rsidRDefault="004C22C1">
            <w:pPr>
              <w:spacing w:line="360" w:lineRule="auto"/>
              <w:ind w:firstLine="551"/>
              <w:jc w:val="center"/>
              <w:rPr>
                <w:rFonts w:ascii="宋体" w:hAnsi="宋体"/>
                <w:b/>
                <w:sz w:val="28"/>
                <w:szCs w:val="28"/>
              </w:rPr>
            </w:pPr>
            <w:r>
              <w:rPr>
                <w:rFonts w:ascii="宋体" w:hAnsi="宋体"/>
                <w:b/>
                <w:sz w:val="28"/>
                <w:szCs w:val="28"/>
              </w:rPr>
              <w:t>岗位职业资格证书和技能等级证书</w:t>
            </w:r>
          </w:p>
        </w:tc>
      </w:tr>
      <w:tr w:rsidR="00F82726">
        <w:trPr>
          <w:trHeight w:val="733"/>
        </w:trPr>
        <w:tc>
          <w:tcPr>
            <w:tcW w:w="1557" w:type="dxa"/>
            <w:tcBorders>
              <w:top w:val="single" w:sz="4" w:space="0" w:color="auto"/>
              <w:right w:val="single" w:sz="6" w:space="0" w:color="auto"/>
            </w:tcBorders>
            <w:vAlign w:val="center"/>
          </w:tcPr>
          <w:p w:rsidR="00F82726" w:rsidRDefault="004C22C1">
            <w:pPr>
              <w:jc w:val="center"/>
              <w:rPr>
                <w:rFonts w:ascii="宋体" w:hAnsi="宋体"/>
                <w:sz w:val="24"/>
                <w:szCs w:val="24"/>
              </w:rPr>
            </w:pPr>
            <w:r>
              <w:rPr>
                <w:rFonts w:ascii="宋体" w:hAnsi="宋体"/>
                <w:sz w:val="24"/>
                <w:szCs w:val="24"/>
              </w:rPr>
              <w:t>证书名称</w:t>
            </w:r>
          </w:p>
        </w:tc>
        <w:tc>
          <w:tcPr>
            <w:tcW w:w="2150" w:type="dxa"/>
            <w:tcBorders>
              <w:top w:val="single" w:sz="4" w:space="0" w:color="auto"/>
              <w:left w:val="single" w:sz="6" w:space="0" w:color="auto"/>
              <w:right w:val="single" w:sz="6" w:space="0" w:color="auto"/>
            </w:tcBorders>
            <w:vAlign w:val="center"/>
          </w:tcPr>
          <w:p w:rsidR="00F82726" w:rsidRDefault="004C22C1">
            <w:pPr>
              <w:jc w:val="center"/>
              <w:rPr>
                <w:rFonts w:ascii="宋体" w:hAnsi="宋体"/>
                <w:sz w:val="24"/>
                <w:szCs w:val="24"/>
              </w:rPr>
            </w:pPr>
            <w:r>
              <w:rPr>
                <w:rFonts w:ascii="宋体" w:hAnsi="宋体"/>
                <w:sz w:val="24"/>
                <w:szCs w:val="24"/>
              </w:rPr>
              <w:t>等</w:t>
            </w:r>
            <w:r>
              <w:rPr>
                <w:rFonts w:ascii="宋体" w:hAnsi="宋体"/>
                <w:sz w:val="24"/>
                <w:szCs w:val="24"/>
              </w:rPr>
              <w:t xml:space="preserve">  </w:t>
            </w:r>
            <w:r>
              <w:rPr>
                <w:rFonts w:ascii="宋体" w:hAnsi="宋体"/>
                <w:sz w:val="24"/>
                <w:szCs w:val="24"/>
              </w:rPr>
              <w:t>级</w:t>
            </w:r>
          </w:p>
        </w:tc>
        <w:tc>
          <w:tcPr>
            <w:tcW w:w="2150" w:type="dxa"/>
            <w:tcBorders>
              <w:top w:val="single" w:sz="4" w:space="0" w:color="auto"/>
              <w:left w:val="single" w:sz="6" w:space="0" w:color="auto"/>
              <w:right w:val="single" w:sz="6" w:space="0" w:color="auto"/>
            </w:tcBorders>
            <w:vAlign w:val="center"/>
          </w:tcPr>
          <w:p w:rsidR="00F82726" w:rsidRDefault="004C22C1">
            <w:pPr>
              <w:jc w:val="center"/>
              <w:rPr>
                <w:rFonts w:ascii="宋体" w:hAnsi="宋体"/>
                <w:sz w:val="24"/>
                <w:szCs w:val="24"/>
              </w:rPr>
            </w:pPr>
            <w:r>
              <w:rPr>
                <w:rFonts w:ascii="宋体" w:hAnsi="宋体"/>
                <w:sz w:val="24"/>
                <w:szCs w:val="24"/>
              </w:rPr>
              <w:t>考核部门</w:t>
            </w:r>
          </w:p>
        </w:tc>
        <w:tc>
          <w:tcPr>
            <w:tcW w:w="1676" w:type="dxa"/>
            <w:tcBorders>
              <w:top w:val="single" w:sz="4" w:space="0" w:color="auto"/>
              <w:left w:val="single" w:sz="6" w:space="0" w:color="auto"/>
            </w:tcBorders>
            <w:vAlign w:val="center"/>
          </w:tcPr>
          <w:p w:rsidR="00F82726" w:rsidRDefault="004C22C1">
            <w:pPr>
              <w:jc w:val="center"/>
              <w:rPr>
                <w:rFonts w:ascii="宋体" w:hAnsi="宋体"/>
                <w:sz w:val="24"/>
                <w:szCs w:val="24"/>
              </w:rPr>
            </w:pPr>
            <w:r>
              <w:rPr>
                <w:rFonts w:ascii="宋体" w:hAnsi="宋体"/>
                <w:sz w:val="24"/>
                <w:szCs w:val="24"/>
              </w:rPr>
              <w:t>学</w:t>
            </w:r>
            <w:r>
              <w:rPr>
                <w:rFonts w:ascii="宋体" w:hAnsi="宋体"/>
                <w:sz w:val="24"/>
                <w:szCs w:val="24"/>
              </w:rPr>
              <w:t xml:space="preserve">  </w:t>
            </w:r>
            <w:r>
              <w:rPr>
                <w:rFonts w:ascii="宋体" w:hAnsi="宋体"/>
                <w:sz w:val="24"/>
                <w:szCs w:val="24"/>
              </w:rPr>
              <w:t>期</w:t>
            </w:r>
          </w:p>
        </w:tc>
      </w:tr>
      <w:tr w:rsidR="00F82726">
        <w:trPr>
          <w:trHeight w:val="554"/>
        </w:trPr>
        <w:tc>
          <w:tcPr>
            <w:tcW w:w="1557" w:type="dxa"/>
            <w:vAlign w:val="center"/>
          </w:tcPr>
          <w:p w:rsidR="00F82726" w:rsidRDefault="004C22C1">
            <w:pPr>
              <w:jc w:val="center"/>
              <w:rPr>
                <w:rFonts w:ascii="宋体" w:hAnsi="宋体"/>
                <w:color w:val="FF0000"/>
                <w:sz w:val="24"/>
                <w:szCs w:val="24"/>
              </w:rPr>
            </w:pPr>
            <w:r>
              <w:rPr>
                <w:rFonts w:ascii="宋体" w:hAnsi="宋体"/>
                <w:color w:val="FF0000"/>
                <w:sz w:val="24"/>
                <w:szCs w:val="24"/>
              </w:rPr>
              <w:t>普通话证书</w:t>
            </w:r>
          </w:p>
        </w:tc>
        <w:tc>
          <w:tcPr>
            <w:tcW w:w="2150" w:type="dxa"/>
            <w:vAlign w:val="center"/>
          </w:tcPr>
          <w:p w:rsidR="00F82726" w:rsidRDefault="004C22C1">
            <w:pPr>
              <w:jc w:val="center"/>
              <w:rPr>
                <w:rFonts w:ascii="宋体" w:hAnsi="宋体"/>
                <w:color w:val="FF0000"/>
                <w:sz w:val="24"/>
                <w:szCs w:val="24"/>
              </w:rPr>
            </w:pPr>
            <w:r>
              <w:rPr>
                <w:rFonts w:ascii="宋体" w:hAnsi="宋体"/>
                <w:color w:val="FF0000"/>
                <w:sz w:val="24"/>
                <w:szCs w:val="24"/>
              </w:rPr>
              <w:t>二级甲等</w:t>
            </w:r>
          </w:p>
        </w:tc>
        <w:tc>
          <w:tcPr>
            <w:tcW w:w="2150" w:type="dxa"/>
            <w:vAlign w:val="center"/>
          </w:tcPr>
          <w:p w:rsidR="00F82726" w:rsidRDefault="004C22C1">
            <w:pPr>
              <w:jc w:val="center"/>
              <w:rPr>
                <w:rFonts w:ascii="宋体" w:hAnsi="宋体"/>
                <w:color w:val="FF0000"/>
                <w:sz w:val="24"/>
                <w:szCs w:val="24"/>
              </w:rPr>
            </w:pPr>
            <w:r>
              <w:rPr>
                <w:rFonts w:ascii="宋体" w:hAnsi="宋体"/>
                <w:color w:val="FF0000"/>
                <w:sz w:val="24"/>
                <w:szCs w:val="24"/>
              </w:rPr>
              <w:t>教务处</w:t>
            </w:r>
          </w:p>
        </w:tc>
        <w:tc>
          <w:tcPr>
            <w:tcW w:w="1676" w:type="dxa"/>
            <w:vAlign w:val="center"/>
          </w:tcPr>
          <w:p w:rsidR="00F82726" w:rsidRDefault="004C22C1">
            <w:pPr>
              <w:jc w:val="center"/>
              <w:rPr>
                <w:rFonts w:ascii="宋体" w:hAnsi="宋体"/>
                <w:color w:val="FF0000"/>
                <w:sz w:val="24"/>
                <w:szCs w:val="24"/>
              </w:rPr>
            </w:pPr>
            <w:r>
              <w:rPr>
                <w:rFonts w:ascii="宋体" w:hAnsi="宋体"/>
                <w:color w:val="FF0000"/>
                <w:sz w:val="24"/>
                <w:szCs w:val="24"/>
              </w:rPr>
              <w:t>第二学期</w:t>
            </w:r>
          </w:p>
        </w:tc>
      </w:tr>
      <w:tr w:rsidR="00F82726">
        <w:trPr>
          <w:trHeight w:val="127"/>
        </w:trPr>
        <w:tc>
          <w:tcPr>
            <w:tcW w:w="1557" w:type="dxa"/>
            <w:vAlign w:val="center"/>
          </w:tcPr>
          <w:p w:rsidR="00F82726" w:rsidRDefault="004C22C1">
            <w:pPr>
              <w:jc w:val="center"/>
              <w:rPr>
                <w:rFonts w:ascii="宋体" w:hAnsi="宋体"/>
                <w:color w:val="FF0000"/>
                <w:sz w:val="24"/>
                <w:szCs w:val="24"/>
              </w:rPr>
            </w:pPr>
            <w:r>
              <w:rPr>
                <w:rFonts w:ascii="宋体" w:hAnsi="宋体"/>
                <w:color w:val="FF0000"/>
                <w:sz w:val="24"/>
                <w:szCs w:val="24"/>
              </w:rPr>
              <w:t>全国计算机等级证书</w:t>
            </w:r>
          </w:p>
        </w:tc>
        <w:tc>
          <w:tcPr>
            <w:tcW w:w="2150" w:type="dxa"/>
            <w:vAlign w:val="center"/>
          </w:tcPr>
          <w:p w:rsidR="00F82726" w:rsidRDefault="004C22C1">
            <w:pPr>
              <w:jc w:val="center"/>
              <w:rPr>
                <w:rFonts w:ascii="宋体" w:hAnsi="宋体"/>
                <w:color w:val="FF0000"/>
                <w:sz w:val="24"/>
                <w:szCs w:val="24"/>
              </w:rPr>
            </w:pPr>
            <w:r>
              <w:rPr>
                <w:rFonts w:ascii="宋体" w:hAnsi="宋体"/>
                <w:color w:val="FF0000"/>
                <w:sz w:val="24"/>
                <w:szCs w:val="24"/>
              </w:rPr>
              <w:t>国家二级以上</w:t>
            </w:r>
          </w:p>
        </w:tc>
        <w:tc>
          <w:tcPr>
            <w:tcW w:w="2150" w:type="dxa"/>
            <w:vAlign w:val="center"/>
          </w:tcPr>
          <w:p w:rsidR="00F82726" w:rsidRDefault="004C22C1">
            <w:pPr>
              <w:jc w:val="center"/>
              <w:rPr>
                <w:rFonts w:ascii="宋体" w:hAnsi="宋体"/>
                <w:color w:val="FF0000"/>
                <w:sz w:val="24"/>
                <w:szCs w:val="24"/>
              </w:rPr>
            </w:pPr>
            <w:r>
              <w:rPr>
                <w:rFonts w:ascii="宋体" w:hAnsi="宋体"/>
                <w:color w:val="FF0000"/>
                <w:sz w:val="24"/>
                <w:szCs w:val="24"/>
              </w:rPr>
              <w:t>计算机中心</w:t>
            </w:r>
          </w:p>
        </w:tc>
        <w:tc>
          <w:tcPr>
            <w:tcW w:w="1676" w:type="dxa"/>
            <w:vAlign w:val="center"/>
          </w:tcPr>
          <w:p w:rsidR="00F82726" w:rsidRDefault="004C22C1">
            <w:pPr>
              <w:jc w:val="center"/>
              <w:rPr>
                <w:rFonts w:ascii="宋体" w:hAnsi="宋体"/>
                <w:color w:val="FF0000"/>
                <w:sz w:val="24"/>
                <w:szCs w:val="24"/>
              </w:rPr>
            </w:pPr>
            <w:r>
              <w:rPr>
                <w:rFonts w:ascii="宋体" w:hAnsi="宋体"/>
                <w:color w:val="FF0000"/>
                <w:sz w:val="24"/>
                <w:szCs w:val="24"/>
              </w:rPr>
              <w:t>第二学期</w:t>
            </w:r>
          </w:p>
        </w:tc>
      </w:tr>
      <w:tr w:rsidR="00F82726">
        <w:trPr>
          <w:trHeight w:val="127"/>
        </w:trPr>
        <w:tc>
          <w:tcPr>
            <w:tcW w:w="1557" w:type="dxa"/>
            <w:vAlign w:val="center"/>
          </w:tcPr>
          <w:p w:rsidR="00F82726" w:rsidRDefault="004C22C1">
            <w:pPr>
              <w:jc w:val="center"/>
              <w:rPr>
                <w:rFonts w:ascii="宋体" w:hAnsi="宋体"/>
                <w:color w:val="FF0000"/>
                <w:sz w:val="24"/>
                <w:szCs w:val="24"/>
              </w:rPr>
            </w:pPr>
            <w:r>
              <w:rPr>
                <w:rFonts w:ascii="宋体" w:hAnsi="宋体"/>
                <w:color w:val="FF0000"/>
                <w:sz w:val="24"/>
                <w:szCs w:val="24"/>
              </w:rPr>
              <w:t>幼儿教师资格证</w:t>
            </w:r>
          </w:p>
        </w:tc>
        <w:tc>
          <w:tcPr>
            <w:tcW w:w="2150" w:type="dxa"/>
            <w:vAlign w:val="center"/>
          </w:tcPr>
          <w:p w:rsidR="00F82726" w:rsidRDefault="00F82726">
            <w:pPr>
              <w:jc w:val="center"/>
              <w:rPr>
                <w:rFonts w:ascii="宋体" w:hAnsi="宋体"/>
                <w:color w:val="FF0000"/>
                <w:sz w:val="24"/>
                <w:szCs w:val="24"/>
              </w:rPr>
            </w:pPr>
          </w:p>
        </w:tc>
        <w:tc>
          <w:tcPr>
            <w:tcW w:w="2150" w:type="dxa"/>
            <w:vAlign w:val="center"/>
          </w:tcPr>
          <w:p w:rsidR="00F82726" w:rsidRDefault="004C22C1">
            <w:pPr>
              <w:jc w:val="center"/>
              <w:rPr>
                <w:rFonts w:ascii="宋体" w:hAnsi="宋体"/>
                <w:color w:val="FF0000"/>
                <w:sz w:val="24"/>
                <w:szCs w:val="24"/>
              </w:rPr>
            </w:pPr>
            <w:r>
              <w:rPr>
                <w:rFonts w:ascii="宋体" w:hAnsi="宋体"/>
                <w:color w:val="FF0000"/>
                <w:sz w:val="24"/>
                <w:szCs w:val="24"/>
              </w:rPr>
              <w:t>省教育厅</w:t>
            </w:r>
          </w:p>
        </w:tc>
        <w:tc>
          <w:tcPr>
            <w:tcW w:w="1676" w:type="dxa"/>
            <w:vAlign w:val="center"/>
          </w:tcPr>
          <w:p w:rsidR="00F82726" w:rsidRDefault="004C22C1">
            <w:pPr>
              <w:jc w:val="center"/>
              <w:rPr>
                <w:rFonts w:ascii="宋体" w:hAnsi="宋体"/>
                <w:color w:val="FF0000"/>
                <w:sz w:val="24"/>
                <w:szCs w:val="24"/>
              </w:rPr>
            </w:pPr>
            <w:r>
              <w:rPr>
                <w:rFonts w:ascii="宋体" w:hAnsi="宋体"/>
                <w:color w:val="FF0000"/>
                <w:sz w:val="24"/>
                <w:szCs w:val="24"/>
              </w:rPr>
              <w:t>第九</w:t>
            </w:r>
          </w:p>
        </w:tc>
      </w:tr>
    </w:tbl>
    <w:p w:rsidR="00F82726" w:rsidRDefault="004C22C1">
      <w:pPr>
        <w:spacing w:line="360" w:lineRule="auto"/>
        <w:ind w:firstLine="538"/>
        <w:rPr>
          <w:rFonts w:ascii="黑体" w:eastAsia="黑体" w:hAnsi="黑体"/>
          <w:sz w:val="32"/>
          <w:szCs w:val="32"/>
        </w:rPr>
      </w:pPr>
      <w:r>
        <w:rPr>
          <w:rFonts w:ascii="黑体" w:eastAsia="黑体" w:hAnsi="黑体"/>
          <w:sz w:val="32"/>
          <w:szCs w:val="32"/>
        </w:rPr>
        <w:t>十、学习深造建议</w:t>
      </w:r>
    </w:p>
    <w:p w:rsidR="00F82726" w:rsidRDefault="004C22C1">
      <w:pPr>
        <w:spacing w:line="360" w:lineRule="auto"/>
        <w:ind w:firstLine="480"/>
        <w:rPr>
          <w:rFonts w:ascii="宋体" w:hAnsi="宋体"/>
          <w:sz w:val="24"/>
          <w:szCs w:val="24"/>
        </w:rPr>
      </w:pPr>
      <w:r>
        <w:rPr>
          <w:rFonts w:ascii="宋体" w:hAnsi="宋体"/>
          <w:sz w:val="24"/>
          <w:szCs w:val="24"/>
        </w:rPr>
        <w:t>指每个专业学生毕业后，继续深造学习的渠道和接受更高层次教育的专业发展方向。</w:t>
      </w:r>
    </w:p>
    <w:p w:rsidR="00F82726" w:rsidRDefault="004C22C1">
      <w:pPr>
        <w:spacing w:line="360" w:lineRule="auto"/>
        <w:ind w:firstLine="480"/>
        <w:rPr>
          <w:rFonts w:ascii="宋体" w:hAnsi="宋体"/>
          <w:sz w:val="24"/>
          <w:szCs w:val="24"/>
        </w:rPr>
      </w:pPr>
      <w:r>
        <w:rPr>
          <w:rFonts w:ascii="宋体" w:hAnsi="宋体"/>
          <w:sz w:val="24"/>
          <w:szCs w:val="24"/>
        </w:rPr>
        <w:t>本专业毕业后，继续深造学习的渠道和接受更高层次教育的专业走向。</w:t>
      </w:r>
    </w:p>
    <w:p w:rsidR="00F82726" w:rsidRDefault="004C22C1">
      <w:pPr>
        <w:spacing w:line="360" w:lineRule="auto"/>
        <w:ind w:firstLine="480"/>
        <w:rPr>
          <w:rFonts w:ascii="宋体" w:hAnsi="宋体"/>
          <w:sz w:val="24"/>
          <w:szCs w:val="24"/>
        </w:rPr>
      </w:pPr>
      <w:r>
        <w:rPr>
          <w:rFonts w:ascii="宋体" w:hAnsi="宋体"/>
          <w:sz w:val="24"/>
          <w:szCs w:val="24"/>
        </w:rPr>
        <w:t>（一）专升本：毕业后可报名参加全省对口升学统一考试，进入省规定的本科学校继续深造。</w:t>
      </w:r>
    </w:p>
    <w:p w:rsidR="00F82726" w:rsidRDefault="004C22C1">
      <w:pPr>
        <w:spacing w:line="360" w:lineRule="auto"/>
        <w:ind w:firstLine="480"/>
        <w:rPr>
          <w:rFonts w:ascii="宋体" w:hAnsi="宋体"/>
          <w:sz w:val="24"/>
          <w:szCs w:val="24"/>
        </w:rPr>
      </w:pPr>
      <w:r>
        <w:rPr>
          <w:rFonts w:ascii="宋体" w:hAnsi="宋体"/>
          <w:sz w:val="24"/>
          <w:szCs w:val="24"/>
        </w:rPr>
        <w:t>（二）可以通过自学考试、网络教育、成人教育等方式函授本科。</w:t>
      </w:r>
    </w:p>
    <w:p w:rsidR="00F82726" w:rsidRDefault="004C22C1">
      <w:pPr>
        <w:spacing w:line="360" w:lineRule="auto"/>
        <w:ind w:firstLine="480"/>
        <w:rPr>
          <w:rFonts w:ascii="宋体" w:hAnsi="宋体"/>
          <w:sz w:val="24"/>
          <w:szCs w:val="24"/>
        </w:rPr>
      </w:pPr>
      <w:r>
        <w:rPr>
          <w:rFonts w:ascii="宋体" w:hAnsi="宋体"/>
          <w:sz w:val="24"/>
          <w:szCs w:val="24"/>
        </w:rPr>
        <w:t>（三）可以继续考取专业硕士进行深造。</w:t>
      </w:r>
    </w:p>
    <w:p w:rsidR="00F82726" w:rsidRDefault="00F82726">
      <w:pPr>
        <w:spacing w:after="120" w:line="360" w:lineRule="auto"/>
        <w:jc w:val="center"/>
        <w:rPr>
          <w:rFonts w:ascii="黑体" w:eastAsia="黑体" w:hAnsi="黑体"/>
          <w:sz w:val="36"/>
          <w:szCs w:val="36"/>
        </w:rPr>
      </w:pPr>
    </w:p>
    <w:p w:rsidR="00F82726" w:rsidRDefault="004C22C1">
      <w:pPr>
        <w:spacing w:after="120" w:line="360" w:lineRule="auto"/>
        <w:jc w:val="center"/>
        <w:rPr>
          <w:rFonts w:ascii="黑体" w:eastAsia="黑体" w:hAnsi="黑体"/>
          <w:sz w:val="36"/>
          <w:szCs w:val="36"/>
        </w:rPr>
      </w:pPr>
      <w:r>
        <w:rPr>
          <w:rFonts w:ascii="黑体" w:eastAsia="黑体" w:hAnsi="黑体"/>
          <w:sz w:val="36"/>
          <w:szCs w:val="36"/>
        </w:rPr>
        <w:lastRenderedPageBreak/>
        <w:t>第二部分</w:t>
      </w:r>
      <w:r>
        <w:rPr>
          <w:rFonts w:ascii="黑体" w:eastAsia="黑体" w:hAnsi="黑体" w:hint="eastAsia"/>
          <w:sz w:val="36"/>
          <w:szCs w:val="36"/>
        </w:rPr>
        <w:t xml:space="preserve"> </w:t>
      </w:r>
      <w:r>
        <w:rPr>
          <w:rFonts w:ascii="黑体" w:eastAsia="黑体" w:hAnsi="黑体"/>
          <w:sz w:val="36"/>
          <w:szCs w:val="36"/>
        </w:rPr>
        <w:t xml:space="preserve"> </w:t>
      </w:r>
      <w:r>
        <w:rPr>
          <w:rFonts w:ascii="黑体" w:eastAsia="黑体" w:hAnsi="黑体"/>
          <w:sz w:val="36"/>
          <w:szCs w:val="36"/>
        </w:rPr>
        <w:t>学前教育专业人才需求</w:t>
      </w:r>
    </w:p>
    <w:p w:rsidR="00F82726" w:rsidRDefault="004C22C1">
      <w:pPr>
        <w:spacing w:after="120" w:line="360" w:lineRule="auto"/>
        <w:jc w:val="center"/>
        <w:rPr>
          <w:rFonts w:ascii="黑体" w:eastAsia="黑体" w:hAnsi="黑体"/>
          <w:sz w:val="36"/>
          <w:szCs w:val="36"/>
        </w:rPr>
      </w:pPr>
      <w:r>
        <w:rPr>
          <w:rFonts w:ascii="黑体" w:eastAsia="黑体" w:hAnsi="黑体"/>
          <w:sz w:val="36"/>
          <w:szCs w:val="36"/>
        </w:rPr>
        <w:t>与专业建设调研报告</w:t>
      </w:r>
    </w:p>
    <w:p w:rsidR="00F82726" w:rsidRDefault="004C22C1">
      <w:pPr>
        <w:pStyle w:val="2"/>
        <w:snapToGrid w:val="0"/>
        <w:spacing w:line="360" w:lineRule="auto"/>
        <w:ind w:firstLine="640"/>
        <w:jc w:val="left"/>
        <w:rPr>
          <w:rFonts w:ascii="黑体" w:eastAsia="宋体" w:hAnsi="宋体"/>
          <w:b w:val="0"/>
        </w:rPr>
      </w:pPr>
      <w:bookmarkStart w:id="1" w:name="_Toc341338637"/>
      <w:bookmarkStart w:id="2" w:name="_Toc339985608"/>
      <w:bookmarkStart w:id="3" w:name="_Toc339913807"/>
      <w:r>
        <w:rPr>
          <w:rFonts w:ascii="黑体" w:hAnsi="黑体"/>
          <w:b w:val="0"/>
        </w:rPr>
        <w:t>一、专业人才需求与专业建设调研基本思路与方法</w:t>
      </w:r>
      <w:bookmarkEnd w:id="1"/>
      <w:bookmarkEnd w:id="2"/>
      <w:bookmarkEnd w:id="3"/>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（一）指导思想</w:t>
      </w:r>
      <w:r>
        <w:rPr>
          <w:rFonts w:ascii="黑体" w:eastAsia="黑体" w:hAnsi="黑体"/>
          <w:sz w:val="30"/>
          <w:szCs w:val="30"/>
        </w:rPr>
        <w:t xml:space="preserve"> </w:t>
      </w:r>
    </w:p>
    <w:p w:rsidR="00F82726" w:rsidRDefault="004C22C1">
      <w:pPr>
        <w:spacing w:line="360" w:lineRule="auto"/>
        <w:ind w:firstLine="480"/>
        <w:rPr>
          <w:rFonts w:ascii="宋体" w:hAnsi="宋体"/>
          <w:sz w:val="24"/>
          <w:szCs w:val="24"/>
        </w:rPr>
      </w:pPr>
      <w:r>
        <w:rPr>
          <w:rFonts w:ascii="宋体" w:hAnsi="宋体"/>
          <w:sz w:val="24"/>
          <w:szCs w:val="24"/>
        </w:rPr>
        <w:t>以习近平新时代中国特色社会主义思想为指导，深入贯彻党的十九大精神，按照全国教育大会部署，落实立德树人根本任务，坚持面向市场、服务发展、促进就业的办学方向，</w:t>
      </w:r>
      <w:proofErr w:type="gramStart"/>
      <w:r>
        <w:rPr>
          <w:rFonts w:ascii="宋体" w:hAnsi="宋体"/>
          <w:sz w:val="24"/>
          <w:szCs w:val="24"/>
        </w:rPr>
        <w:t>健全德技并</w:t>
      </w:r>
      <w:proofErr w:type="gramEnd"/>
      <w:r>
        <w:rPr>
          <w:rFonts w:ascii="宋体" w:hAnsi="宋体"/>
          <w:sz w:val="24"/>
          <w:szCs w:val="24"/>
        </w:rPr>
        <w:t>修、工学结合育人机制，构建德智体美劳全面发展的人才培养体系，突出职业教育的类型特点，深化产教融合、校企合作，推进教师、教材、教法改革，规范人才培养全过程，加快培养复合型技术技能人才。</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（二）基本思路</w:t>
      </w:r>
      <w:r>
        <w:rPr>
          <w:rFonts w:ascii="黑体" w:eastAsia="黑体" w:hAnsi="黑体"/>
          <w:sz w:val="30"/>
          <w:szCs w:val="30"/>
        </w:rPr>
        <w:t xml:space="preserve"> </w:t>
      </w:r>
    </w:p>
    <w:p w:rsidR="00F82726" w:rsidRDefault="004C22C1">
      <w:pPr>
        <w:spacing w:line="360" w:lineRule="auto"/>
        <w:ind w:firstLine="480"/>
        <w:rPr>
          <w:rFonts w:ascii="宋体" w:hAnsi="宋体"/>
          <w:sz w:val="24"/>
          <w:szCs w:val="24"/>
        </w:rPr>
      </w:pPr>
      <w:r>
        <w:rPr>
          <w:rFonts w:ascii="宋体" w:hAnsi="宋体"/>
          <w:sz w:val="24"/>
          <w:szCs w:val="24"/>
        </w:rPr>
        <w:t>首先，坚持市场需求为导向，提出问题。其次，坚持实事求为根本，分析问题，进行全面系统调研活动。第三，坚持科学规范为引领，认真踏实论证解决问题的策略。</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（三）调研方法</w:t>
      </w:r>
      <w:r>
        <w:rPr>
          <w:rFonts w:ascii="黑体" w:eastAsia="黑体" w:hAnsi="黑体"/>
          <w:sz w:val="30"/>
          <w:szCs w:val="30"/>
        </w:rPr>
        <w:t xml:space="preserve"> </w:t>
      </w:r>
    </w:p>
    <w:p w:rsidR="00F82726" w:rsidRDefault="004C22C1">
      <w:pPr>
        <w:spacing w:line="360" w:lineRule="auto"/>
        <w:ind w:firstLine="480"/>
        <w:rPr>
          <w:rFonts w:ascii="黑体" w:eastAsia="黑体" w:hAnsi="黑体"/>
          <w:sz w:val="32"/>
          <w:szCs w:val="32"/>
        </w:rPr>
      </w:pPr>
      <w:r>
        <w:rPr>
          <w:rFonts w:ascii="宋体" w:hAnsi="宋体"/>
          <w:sz w:val="24"/>
          <w:szCs w:val="24"/>
        </w:rPr>
        <w:t>首先，访谈法。特约访谈晋城市教育局分管幼教工作的相关负责人进行全面系统了解学前教育现状。其次，问卷和实地调研。自制《学前教育专业调研表》，选取有区域代表性、典型性和示范性的幼儿园进行实地调研，精准获取第一手资料。第三，文献法。通过查阅相关资料对晋城幼教现状进行全方位梳理。</w:t>
      </w:r>
    </w:p>
    <w:p w:rsidR="00F82726" w:rsidRDefault="004C22C1">
      <w:pPr>
        <w:pStyle w:val="2"/>
        <w:snapToGrid w:val="0"/>
        <w:spacing w:line="360" w:lineRule="auto"/>
        <w:ind w:firstLine="640"/>
        <w:jc w:val="left"/>
        <w:rPr>
          <w:rFonts w:ascii="黑体" w:eastAsia="宋体" w:hAnsi="宋体"/>
          <w:b w:val="0"/>
        </w:rPr>
      </w:pPr>
      <w:bookmarkStart w:id="4" w:name="_Toc339985609"/>
      <w:bookmarkStart w:id="5" w:name="_Toc341338638"/>
      <w:bookmarkStart w:id="6" w:name="_Toc339913808"/>
      <w:r>
        <w:rPr>
          <w:rFonts w:ascii="黑体" w:hAnsi="黑体"/>
          <w:b w:val="0"/>
        </w:rPr>
        <w:t>二、专业人才需求调研</w:t>
      </w:r>
      <w:bookmarkEnd w:id="4"/>
      <w:bookmarkEnd w:id="5"/>
      <w:bookmarkEnd w:id="6"/>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（一）行业发展社会背景与政策</w:t>
      </w:r>
    </w:p>
    <w:p w:rsidR="00F82726" w:rsidRDefault="004C22C1">
      <w:pPr>
        <w:spacing w:line="360" w:lineRule="auto"/>
        <w:ind w:firstLine="480"/>
        <w:rPr>
          <w:rFonts w:ascii="宋体" w:hAnsi="宋体"/>
          <w:sz w:val="24"/>
          <w:szCs w:val="24"/>
        </w:rPr>
      </w:pPr>
      <w:r>
        <w:rPr>
          <w:rFonts w:ascii="宋体" w:hAnsi="宋体"/>
          <w:sz w:val="24"/>
          <w:szCs w:val="24"/>
        </w:rPr>
        <w:t>尽管几年来全国幼儿教育取得了进展，儿童入园率</w:t>
      </w:r>
      <w:proofErr w:type="gramStart"/>
      <w:r>
        <w:rPr>
          <w:rFonts w:ascii="宋体" w:hAnsi="宋体"/>
          <w:sz w:val="24"/>
          <w:szCs w:val="24"/>
        </w:rPr>
        <w:t>达提高</w:t>
      </w:r>
      <w:proofErr w:type="gramEnd"/>
      <w:r>
        <w:rPr>
          <w:rFonts w:ascii="宋体" w:hAnsi="宋体"/>
          <w:sz w:val="24"/>
          <w:szCs w:val="24"/>
        </w:rPr>
        <w:t>很快，但仍与全国幼儿教育事业发展的总目标</w:t>
      </w:r>
      <w:r>
        <w:rPr>
          <w:rFonts w:ascii="宋体" w:hAnsi="宋体"/>
          <w:sz w:val="24"/>
          <w:szCs w:val="24"/>
        </w:rPr>
        <w:t>--</w:t>
      </w:r>
      <w:r>
        <w:rPr>
          <w:rFonts w:ascii="宋体" w:hAnsi="宋体"/>
          <w:sz w:val="24"/>
          <w:szCs w:val="24"/>
        </w:rPr>
        <w:t>学前三年儿童受教育率达</w:t>
      </w:r>
      <w:r>
        <w:rPr>
          <w:rFonts w:ascii="宋体" w:hAnsi="宋体"/>
          <w:sz w:val="24"/>
          <w:szCs w:val="24"/>
        </w:rPr>
        <w:t>95</w:t>
      </w:r>
      <w:r>
        <w:rPr>
          <w:rFonts w:ascii="宋体" w:hAnsi="宋体"/>
          <w:sz w:val="24"/>
          <w:szCs w:val="24"/>
        </w:rPr>
        <w:t>％，有一定的差距。幼儿教育的现状与发展规划目标</w:t>
      </w:r>
      <w:r>
        <w:rPr>
          <w:rFonts w:ascii="宋体" w:hAnsi="宋体"/>
          <w:sz w:val="24"/>
          <w:szCs w:val="24"/>
        </w:rPr>
        <w:t>之间存在着较大的差距，要缩短这个差距就需要大量高素质的幼儿教师，而这个差距就为学前教育专业人才提供了一个巨大的就业市场。从</w:t>
      </w:r>
      <w:r>
        <w:rPr>
          <w:rFonts w:ascii="宋体" w:hAnsi="宋体"/>
          <w:sz w:val="24"/>
          <w:szCs w:val="24"/>
        </w:rPr>
        <w:t>2017</w:t>
      </w:r>
      <w:r>
        <w:rPr>
          <w:rFonts w:ascii="宋体" w:hAnsi="宋体"/>
          <w:sz w:val="24"/>
          <w:szCs w:val="24"/>
        </w:rPr>
        <w:t>年的就业形势来看，学前教育人才紧缺，在未来相当长的时间内学前教育专业就业前景广阔。</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lastRenderedPageBreak/>
        <w:t>（二）行业发展与人才需求</w:t>
      </w:r>
    </w:p>
    <w:p w:rsidR="00F82726" w:rsidRDefault="004C22C1">
      <w:pPr>
        <w:spacing w:line="360" w:lineRule="auto"/>
        <w:ind w:firstLine="480"/>
        <w:rPr>
          <w:rFonts w:ascii="宋体" w:hAnsi="宋体"/>
          <w:sz w:val="24"/>
          <w:szCs w:val="24"/>
        </w:rPr>
      </w:pPr>
      <w:r>
        <w:rPr>
          <w:rFonts w:ascii="宋体" w:hAnsi="宋体"/>
          <w:sz w:val="24"/>
          <w:szCs w:val="24"/>
        </w:rPr>
        <w:t>社会对幼儿教师需求量增加的同时，对幼儿教师的素质要求也相应提高。经过调研了解到，各幼儿园渴求</w:t>
      </w:r>
      <w:r>
        <w:rPr>
          <w:rFonts w:ascii="宋体" w:hAnsi="宋体"/>
          <w:sz w:val="24"/>
          <w:szCs w:val="24"/>
        </w:rPr>
        <w:t>“</w:t>
      </w:r>
      <w:r>
        <w:rPr>
          <w:rFonts w:ascii="宋体" w:hAnsi="宋体"/>
          <w:sz w:val="24"/>
          <w:szCs w:val="24"/>
        </w:rPr>
        <w:t>热爱幼儿教育、学历较高、有一定教科研能力、幼儿教育理念新、教学基本功扎实、技能全面、心态好、愿意长期在本园工作</w:t>
      </w:r>
      <w:r>
        <w:rPr>
          <w:rFonts w:ascii="宋体" w:hAnsi="宋体"/>
          <w:sz w:val="24"/>
          <w:szCs w:val="24"/>
        </w:rPr>
        <w:t>”</w:t>
      </w:r>
      <w:r>
        <w:rPr>
          <w:rFonts w:ascii="宋体" w:hAnsi="宋体"/>
          <w:sz w:val="24"/>
          <w:szCs w:val="24"/>
        </w:rPr>
        <w:t>的学前教育专业毕业生。而高职学前教育专业毕业生职业意识强、技能高、</w:t>
      </w:r>
      <w:r>
        <w:rPr>
          <w:rFonts w:ascii="宋体" w:hAnsi="宋体"/>
          <w:sz w:val="24"/>
          <w:szCs w:val="24"/>
        </w:rPr>
        <w:t>基础理论知识较系统、知识面较宽等特点，符合社会对幼儿教师的要求。</w:t>
      </w:r>
    </w:p>
    <w:p w:rsidR="00F82726" w:rsidRDefault="004C22C1">
      <w:pPr>
        <w:spacing w:line="360" w:lineRule="auto"/>
        <w:ind w:firstLine="480"/>
        <w:rPr>
          <w:rFonts w:ascii="宋体" w:hAnsi="宋体"/>
          <w:sz w:val="24"/>
          <w:szCs w:val="24"/>
        </w:rPr>
      </w:pPr>
      <w:r>
        <w:rPr>
          <w:rFonts w:ascii="宋体" w:hAnsi="宋体"/>
          <w:sz w:val="24"/>
          <w:szCs w:val="24"/>
        </w:rPr>
        <w:t>幼儿教师是一种专业化的职业，它是一种</w:t>
      </w:r>
      <w:r>
        <w:rPr>
          <w:rFonts w:ascii="宋体" w:hAnsi="宋体"/>
          <w:sz w:val="24"/>
          <w:szCs w:val="24"/>
        </w:rPr>
        <w:t>“</w:t>
      </w:r>
      <w:r>
        <w:rPr>
          <w:rFonts w:ascii="宋体" w:hAnsi="宋体"/>
          <w:sz w:val="24"/>
          <w:szCs w:val="24"/>
        </w:rPr>
        <w:t>要求教师具备经过严格而持续不断地研究才能获得并维持专业知识和专门技能的公共业务</w:t>
      </w:r>
      <w:r>
        <w:rPr>
          <w:rFonts w:ascii="宋体" w:hAnsi="宋体"/>
          <w:sz w:val="24"/>
          <w:szCs w:val="24"/>
        </w:rPr>
        <w:t>”</w:t>
      </w:r>
      <w:r>
        <w:rPr>
          <w:rFonts w:ascii="宋体" w:hAnsi="宋体"/>
          <w:sz w:val="24"/>
          <w:szCs w:val="24"/>
        </w:rPr>
        <w:t>（联合国教科文组织《关于教师地位的建议》）。在我国，这样的专业知识和专门技能的学习是通过职前的培养来进行的。目前，高校学前教育专业在幼儿教师师资培养方面发挥着主要作用。</w:t>
      </w:r>
    </w:p>
    <w:p w:rsidR="00F82726" w:rsidRDefault="004C22C1">
      <w:pPr>
        <w:spacing w:line="360" w:lineRule="auto"/>
        <w:ind w:firstLine="480"/>
        <w:rPr>
          <w:rFonts w:ascii="宋体" w:hAnsi="宋体"/>
          <w:sz w:val="24"/>
          <w:szCs w:val="24"/>
        </w:rPr>
      </w:pPr>
      <w:r>
        <w:rPr>
          <w:rFonts w:ascii="宋体" w:hAnsi="宋体"/>
          <w:sz w:val="24"/>
          <w:szCs w:val="24"/>
        </w:rPr>
        <w:t>通过现状调查，晋城市急需幼儿教师。</w:t>
      </w:r>
    </w:p>
    <w:p w:rsidR="00F82726" w:rsidRDefault="004C22C1">
      <w:pPr>
        <w:spacing w:line="360" w:lineRule="auto"/>
        <w:ind w:firstLine="480"/>
        <w:rPr>
          <w:rFonts w:ascii="宋体" w:hAnsi="宋体"/>
          <w:sz w:val="24"/>
          <w:szCs w:val="24"/>
        </w:rPr>
      </w:pPr>
      <w:r>
        <w:rPr>
          <w:rFonts w:ascii="宋体" w:hAnsi="宋体"/>
          <w:sz w:val="24"/>
          <w:szCs w:val="24"/>
        </w:rPr>
        <w:t>首先，截至</w:t>
      </w:r>
      <w:r>
        <w:rPr>
          <w:rFonts w:ascii="宋体" w:hAnsi="宋体"/>
          <w:sz w:val="24"/>
          <w:szCs w:val="24"/>
        </w:rPr>
        <w:t>2018</w:t>
      </w:r>
      <w:r>
        <w:rPr>
          <w:rFonts w:ascii="宋体" w:hAnsi="宋体"/>
          <w:sz w:val="24"/>
          <w:szCs w:val="24"/>
        </w:rPr>
        <w:t>年</w:t>
      </w:r>
      <w:r>
        <w:rPr>
          <w:rFonts w:ascii="宋体" w:hAnsi="宋体"/>
          <w:sz w:val="24"/>
          <w:szCs w:val="24"/>
        </w:rPr>
        <w:t>7</w:t>
      </w:r>
      <w:r>
        <w:rPr>
          <w:rFonts w:ascii="宋体" w:hAnsi="宋体"/>
          <w:sz w:val="24"/>
          <w:szCs w:val="24"/>
        </w:rPr>
        <w:t>月，晋城市有幼儿园共</w:t>
      </w:r>
      <w:r>
        <w:rPr>
          <w:rFonts w:ascii="宋体" w:hAnsi="宋体"/>
          <w:sz w:val="24"/>
          <w:szCs w:val="24"/>
        </w:rPr>
        <w:t>392</w:t>
      </w:r>
      <w:r>
        <w:rPr>
          <w:rFonts w:ascii="宋体" w:hAnsi="宋体"/>
          <w:sz w:val="24"/>
          <w:szCs w:val="24"/>
        </w:rPr>
        <w:t>所，其中，公办</w:t>
      </w:r>
      <w:r>
        <w:rPr>
          <w:rFonts w:ascii="宋体" w:hAnsi="宋体"/>
          <w:sz w:val="24"/>
          <w:szCs w:val="24"/>
        </w:rPr>
        <w:t>291</w:t>
      </w:r>
      <w:r>
        <w:rPr>
          <w:rFonts w:ascii="宋体" w:hAnsi="宋体"/>
          <w:sz w:val="24"/>
          <w:szCs w:val="24"/>
        </w:rPr>
        <w:t>所，民办</w:t>
      </w:r>
      <w:r>
        <w:rPr>
          <w:rFonts w:ascii="宋体" w:hAnsi="宋体"/>
          <w:sz w:val="24"/>
          <w:szCs w:val="24"/>
        </w:rPr>
        <w:t>101</w:t>
      </w:r>
      <w:r>
        <w:rPr>
          <w:rFonts w:ascii="宋体" w:hAnsi="宋体"/>
          <w:sz w:val="24"/>
          <w:szCs w:val="24"/>
        </w:rPr>
        <w:t>所；附属幼儿园</w:t>
      </w:r>
      <w:r>
        <w:rPr>
          <w:rFonts w:ascii="宋体" w:hAnsi="宋体"/>
          <w:sz w:val="24"/>
          <w:szCs w:val="24"/>
        </w:rPr>
        <w:t>213</w:t>
      </w:r>
      <w:r>
        <w:rPr>
          <w:rFonts w:ascii="宋体" w:hAnsi="宋体"/>
          <w:sz w:val="24"/>
          <w:szCs w:val="24"/>
        </w:rPr>
        <w:t>所。</w:t>
      </w:r>
    </w:p>
    <w:p w:rsidR="00F82726" w:rsidRDefault="004C22C1">
      <w:pPr>
        <w:spacing w:line="360" w:lineRule="auto"/>
        <w:ind w:firstLine="480"/>
        <w:rPr>
          <w:rFonts w:ascii="宋体" w:hAnsi="宋体"/>
          <w:sz w:val="24"/>
          <w:szCs w:val="24"/>
        </w:rPr>
      </w:pPr>
      <w:r>
        <w:rPr>
          <w:rFonts w:ascii="宋体" w:hAnsi="宋体"/>
          <w:sz w:val="24"/>
          <w:szCs w:val="24"/>
        </w:rPr>
        <w:t>其次，全市幼儿</w:t>
      </w:r>
      <w:r>
        <w:rPr>
          <w:rFonts w:ascii="宋体" w:hAnsi="宋体"/>
          <w:sz w:val="24"/>
          <w:szCs w:val="24"/>
        </w:rPr>
        <w:t>专任教师总数为</w:t>
      </w:r>
      <w:r>
        <w:rPr>
          <w:rFonts w:ascii="宋体" w:hAnsi="宋体"/>
          <w:sz w:val="24"/>
          <w:szCs w:val="24"/>
        </w:rPr>
        <w:t>4754</w:t>
      </w:r>
      <w:r>
        <w:rPr>
          <w:rFonts w:ascii="宋体" w:hAnsi="宋体"/>
          <w:sz w:val="24"/>
          <w:szCs w:val="24"/>
        </w:rPr>
        <w:t>人，其中截止到</w:t>
      </w:r>
      <w:r>
        <w:rPr>
          <w:rFonts w:ascii="宋体" w:hAnsi="宋体"/>
          <w:sz w:val="24"/>
          <w:szCs w:val="24"/>
        </w:rPr>
        <w:t>2017</w:t>
      </w:r>
      <w:r>
        <w:rPr>
          <w:rFonts w:ascii="宋体" w:hAnsi="宋体"/>
          <w:sz w:val="24"/>
          <w:szCs w:val="24"/>
        </w:rPr>
        <w:t>年取得幼儿教师资格证的教师有</w:t>
      </w:r>
      <w:r>
        <w:rPr>
          <w:rFonts w:ascii="宋体" w:hAnsi="宋体"/>
          <w:sz w:val="24"/>
          <w:szCs w:val="24"/>
        </w:rPr>
        <w:t>3425</w:t>
      </w:r>
      <w:r>
        <w:rPr>
          <w:rFonts w:ascii="宋体" w:hAnsi="宋体"/>
          <w:sz w:val="24"/>
          <w:szCs w:val="24"/>
        </w:rPr>
        <w:t>人，占比</w:t>
      </w:r>
      <w:r>
        <w:rPr>
          <w:rFonts w:ascii="宋体" w:hAnsi="宋体"/>
          <w:sz w:val="24"/>
          <w:szCs w:val="24"/>
        </w:rPr>
        <w:t>72%</w:t>
      </w:r>
      <w:r>
        <w:rPr>
          <w:rFonts w:ascii="宋体" w:hAnsi="宋体"/>
          <w:sz w:val="24"/>
          <w:szCs w:val="24"/>
        </w:rPr>
        <w:t>；其中公办幼儿园教师为</w:t>
      </w:r>
      <w:r>
        <w:rPr>
          <w:rFonts w:ascii="宋体" w:hAnsi="宋体"/>
          <w:sz w:val="24"/>
          <w:szCs w:val="24"/>
        </w:rPr>
        <w:t>1893</w:t>
      </w:r>
      <w:r>
        <w:rPr>
          <w:rFonts w:ascii="宋体" w:hAnsi="宋体"/>
          <w:sz w:val="24"/>
          <w:szCs w:val="24"/>
        </w:rPr>
        <w:t>人，在编在岗教师</w:t>
      </w:r>
      <w:r>
        <w:rPr>
          <w:rFonts w:ascii="宋体" w:hAnsi="宋体"/>
          <w:sz w:val="24"/>
          <w:szCs w:val="24"/>
        </w:rPr>
        <w:t>1204</w:t>
      </w:r>
      <w:r>
        <w:rPr>
          <w:rFonts w:ascii="宋体" w:hAnsi="宋体"/>
          <w:sz w:val="24"/>
          <w:szCs w:val="24"/>
        </w:rPr>
        <w:t>人次，缺口为</w:t>
      </w:r>
      <w:r>
        <w:rPr>
          <w:rFonts w:ascii="宋体" w:hAnsi="宋体"/>
          <w:sz w:val="24"/>
          <w:szCs w:val="24"/>
        </w:rPr>
        <w:t>600</w:t>
      </w:r>
      <w:r>
        <w:rPr>
          <w:rFonts w:ascii="宋体" w:hAnsi="宋体"/>
          <w:sz w:val="24"/>
          <w:szCs w:val="24"/>
        </w:rPr>
        <w:t>人，其它民办园缺口约为</w:t>
      </w:r>
      <w:r>
        <w:rPr>
          <w:rFonts w:ascii="宋体" w:hAnsi="宋体"/>
          <w:sz w:val="24"/>
          <w:szCs w:val="24"/>
        </w:rPr>
        <w:t>1300</w:t>
      </w:r>
      <w:r>
        <w:rPr>
          <w:rFonts w:ascii="宋体" w:hAnsi="宋体"/>
          <w:sz w:val="24"/>
          <w:szCs w:val="24"/>
        </w:rPr>
        <w:t>人左右。</w:t>
      </w:r>
    </w:p>
    <w:p w:rsidR="00F82726" w:rsidRDefault="004C22C1">
      <w:pPr>
        <w:spacing w:line="360" w:lineRule="auto"/>
        <w:ind w:firstLine="480"/>
        <w:rPr>
          <w:rFonts w:ascii="宋体" w:hAnsi="宋体"/>
          <w:sz w:val="24"/>
          <w:szCs w:val="24"/>
        </w:rPr>
      </w:pPr>
      <w:r>
        <w:rPr>
          <w:rFonts w:ascii="宋体" w:hAnsi="宋体"/>
          <w:sz w:val="24"/>
          <w:szCs w:val="24"/>
        </w:rPr>
        <w:t>第三，全市</w:t>
      </w:r>
      <w:r>
        <w:rPr>
          <w:rFonts w:ascii="宋体" w:hAnsi="宋体"/>
          <w:sz w:val="24"/>
          <w:szCs w:val="24"/>
        </w:rPr>
        <w:t>3-5</w:t>
      </w:r>
      <w:r>
        <w:rPr>
          <w:rFonts w:ascii="宋体" w:hAnsi="宋体"/>
          <w:sz w:val="24"/>
          <w:szCs w:val="24"/>
        </w:rPr>
        <w:t>岁适龄幼儿</w:t>
      </w:r>
      <w:r>
        <w:rPr>
          <w:rFonts w:ascii="宋体" w:hAnsi="宋体"/>
          <w:sz w:val="24"/>
          <w:szCs w:val="24"/>
        </w:rPr>
        <w:t>60691</w:t>
      </w:r>
      <w:r>
        <w:rPr>
          <w:rFonts w:ascii="宋体" w:hAnsi="宋体"/>
          <w:sz w:val="24"/>
          <w:szCs w:val="24"/>
        </w:rPr>
        <w:t>人，在园幼儿为</w:t>
      </w:r>
      <w:r>
        <w:rPr>
          <w:rFonts w:ascii="宋体" w:hAnsi="宋体"/>
          <w:sz w:val="24"/>
          <w:szCs w:val="24"/>
        </w:rPr>
        <w:t>56770</w:t>
      </w:r>
      <w:r>
        <w:rPr>
          <w:rFonts w:ascii="宋体" w:hAnsi="宋体"/>
          <w:sz w:val="24"/>
          <w:szCs w:val="24"/>
        </w:rPr>
        <w:t>，三年毛入园率达到</w:t>
      </w:r>
      <w:r>
        <w:rPr>
          <w:rFonts w:ascii="宋体" w:hAnsi="宋体"/>
          <w:sz w:val="24"/>
          <w:szCs w:val="24"/>
        </w:rPr>
        <w:t>93.4%</w:t>
      </w:r>
      <w:r>
        <w:rPr>
          <w:rFonts w:ascii="宋体" w:hAnsi="宋体"/>
          <w:sz w:val="24"/>
          <w:szCs w:val="24"/>
        </w:rPr>
        <w:t>。今年统计，国家入园率只有</w:t>
      </w:r>
      <w:r>
        <w:rPr>
          <w:rFonts w:ascii="宋体" w:hAnsi="宋体"/>
          <w:sz w:val="24"/>
          <w:szCs w:val="24"/>
        </w:rPr>
        <w:t>70%</w:t>
      </w:r>
      <w:r>
        <w:rPr>
          <w:rFonts w:ascii="宋体" w:hAnsi="宋体"/>
          <w:sz w:val="24"/>
          <w:szCs w:val="24"/>
        </w:rPr>
        <w:t>左右，边缘和贫困地区低于国家比例。</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（三）区域专业对应的职业岗位分析</w:t>
      </w:r>
    </w:p>
    <w:p w:rsidR="00F82726" w:rsidRDefault="004C22C1">
      <w:pPr>
        <w:spacing w:line="360" w:lineRule="auto"/>
        <w:ind w:firstLine="480"/>
        <w:rPr>
          <w:rFonts w:ascii="宋体" w:hAnsi="宋体"/>
          <w:sz w:val="24"/>
          <w:szCs w:val="24"/>
        </w:rPr>
      </w:pPr>
      <w:r>
        <w:rPr>
          <w:rFonts w:ascii="宋体" w:hAnsi="宋体"/>
          <w:sz w:val="24"/>
          <w:szCs w:val="24"/>
        </w:rPr>
        <w:t>幼儿教育发展迅速，幼儿教师需求量加大。随着我国人民生活水平的提高，幼儿教育事业在我国得到了迅速发展。因此，对于幼儿教师和管理人员的需求骤增，幼儿师范的毕业生供不应求，尽管近年来全国各地一些院校增建了学前教育专业来培养幼儿教师，仍然不能满足整个社会的需求。山西省在各级学校师资短缺现象中幼儿教师短缺也很突出，估计近五年需求量在</w:t>
      </w:r>
      <w:r>
        <w:rPr>
          <w:rFonts w:ascii="宋体" w:hAnsi="宋体"/>
          <w:sz w:val="24"/>
          <w:szCs w:val="24"/>
        </w:rPr>
        <w:t>5000</w:t>
      </w:r>
      <w:r>
        <w:rPr>
          <w:rFonts w:ascii="宋体" w:hAnsi="宋体"/>
          <w:sz w:val="24"/>
          <w:szCs w:val="24"/>
        </w:rPr>
        <w:t>人左右。</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（四）人才结构分析</w:t>
      </w:r>
    </w:p>
    <w:p w:rsidR="00F82726" w:rsidRDefault="004C22C1">
      <w:pPr>
        <w:spacing w:line="360" w:lineRule="auto"/>
        <w:ind w:firstLine="480"/>
        <w:rPr>
          <w:rFonts w:ascii="宋体" w:hAnsi="宋体"/>
          <w:sz w:val="24"/>
          <w:szCs w:val="24"/>
        </w:rPr>
      </w:pPr>
      <w:bookmarkStart w:id="7" w:name="_Toc339985610"/>
      <w:bookmarkStart w:id="8" w:name="_Toc341338639"/>
      <w:bookmarkStart w:id="9" w:name="_Toc339913809"/>
      <w:r>
        <w:rPr>
          <w:rFonts w:ascii="宋体" w:hAnsi="宋体"/>
          <w:sz w:val="24"/>
          <w:szCs w:val="24"/>
        </w:rPr>
        <w:lastRenderedPageBreak/>
        <w:t>全市幼儿专任教师总数为</w:t>
      </w:r>
      <w:r>
        <w:rPr>
          <w:rFonts w:ascii="宋体" w:hAnsi="宋体"/>
          <w:sz w:val="24"/>
          <w:szCs w:val="24"/>
        </w:rPr>
        <w:t>4754</w:t>
      </w:r>
      <w:r>
        <w:rPr>
          <w:rFonts w:ascii="宋体" w:hAnsi="宋体"/>
          <w:sz w:val="24"/>
          <w:szCs w:val="24"/>
        </w:rPr>
        <w:t>人，其中截止到</w:t>
      </w:r>
      <w:r>
        <w:rPr>
          <w:rFonts w:ascii="宋体" w:hAnsi="宋体"/>
          <w:sz w:val="24"/>
          <w:szCs w:val="24"/>
        </w:rPr>
        <w:t>2017</w:t>
      </w:r>
      <w:r>
        <w:rPr>
          <w:rFonts w:ascii="宋体" w:hAnsi="宋体"/>
          <w:sz w:val="24"/>
          <w:szCs w:val="24"/>
        </w:rPr>
        <w:t>年取得幼儿教师资格证的教师有</w:t>
      </w:r>
      <w:r>
        <w:rPr>
          <w:rFonts w:ascii="宋体" w:hAnsi="宋体"/>
          <w:sz w:val="24"/>
          <w:szCs w:val="24"/>
        </w:rPr>
        <w:t>3425</w:t>
      </w:r>
      <w:r>
        <w:rPr>
          <w:rFonts w:ascii="宋体" w:hAnsi="宋体"/>
          <w:sz w:val="24"/>
          <w:szCs w:val="24"/>
        </w:rPr>
        <w:t>人，占比</w:t>
      </w:r>
      <w:r>
        <w:rPr>
          <w:rFonts w:ascii="宋体" w:hAnsi="宋体"/>
          <w:sz w:val="24"/>
          <w:szCs w:val="24"/>
        </w:rPr>
        <w:t>72%</w:t>
      </w:r>
      <w:r>
        <w:rPr>
          <w:rFonts w:ascii="宋体" w:hAnsi="宋体"/>
          <w:sz w:val="24"/>
          <w:szCs w:val="24"/>
        </w:rPr>
        <w:t>；其中公办幼儿园教师为</w:t>
      </w:r>
      <w:r>
        <w:rPr>
          <w:rFonts w:ascii="宋体" w:hAnsi="宋体"/>
          <w:sz w:val="24"/>
          <w:szCs w:val="24"/>
        </w:rPr>
        <w:t>1893</w:t>
      </w:r>
      <w:r>
        <w:rPr>
          <w:rFonts w:ascii="宋体" w:hAnsi="宋体"/>
          <w:sz w:val="24"/>
          <w:szCs w:val="24"/>
        </w:rPr>
        <w:t>人，在编在岗教师</w:t>
      </w:r>
      <w:r>
        <w:rPr>
          <w:rFonts w:ascii="宋体" w:hAnsi="宋体"/>
          <w:sz w:val="24"/>
          <w:szCs w:val="24"/>
        </w:rPr>
        <w:t>1</w:t>
      </w:r>
      <w:r>
        <w:rPr>
          <w:rFonts w:ascii="宋体" w:hAnsi="宋体"/>
          <w:sz w:val="24"/>
          <w:szCs w:val="24"/>
        </w:rPr>
        <w:t>204</w:t>
      </w:r>
      <w:r>
        <w:rPr>
          <w:rFonts w:ascii="宋体" w:hAnsi="宋体"/>
          <w:sz w:val="24"/>
          <w:szCs w:val="24"/>
        </w:rPr>
        <w:t>人次，缺口为</w:t>
      </w:r>
      <w:r>
        <w:rPr>
          <w:rFonts w:ascii="宋体" w:hAnsi="宋体"/>
          <w:sz w:val="24"/>
          <w:szCs w:val="24"/>
        </w:rPr>
        <w:t>600</w:t>
      </w:r>
      <w:r>
        <w:rPr>
          <w:rFonts w:ascii="宋体" w:hAnsi="宋体"/>
          <w:sz w:val="24"/>
          <w:szCs w:val="24"/>
        </w:rPr>
        <w:t>人，其它民办园缺口约为</w:t>
      </w:r>
      <w:r>
        <w:rPr>
          <w:rFonts w:ascii="宋体" w:hAnsi="宋体"/>
          <w:sz w:val="24"/>
          <w:szCs w:val="24"/>
        </w:rPr>
        <w:t>1300</w:t>
      </w:r>
      <w:r>
        <w:rPr>
          <w:rFonts w:ascii="宋体" w:hAnsi="宋体"/>
          <w:sz w:val="24"/>
          <w:szCs w:val="24"/>
        </w:rPr>
        <w:t>人左右。</w:t>
      </w:r>
    </w:p>
    <w:p w:rsidR="00F82726" w:rsidRDefault="004C22C1">
      <w:pPr>
        <w:pStyle w:val="2"/>
        <w:snapToGrid w:val="0"/>
        <w:spacing w:line="360" w:lineRule="auto"/>
        <w:ind w:firstLine="640"/>
        <w:jc w:val="left"/>
        <w:rPr>
          <w:rFonts w:ascii="黑体" w:eastAsia="宋体" w:hAnsi="宋体"/>
          <w:b w:val="0"/>
        </w:rPr>
      </w:pPr>
      <w:r>
        <w:rPr>
          <w:rFonts w:ascii="黑体" w:hAnsi="黑体"/>
          <w:b w:val="0"/>
        </w:rPr>
        <w:t>三、专业现状调研</w:t>
      </w:r>
      <w:bookmarkEnd w:id="7"/>
      <w:bookmarkEnd w:id="8"/>
      <w:bookmarkEnd w:id="9"/>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（一）教育专业点数布局与规模</w:t>
      </w:r>
    </w:p>
    <w:p w:rsidR="00F82726" w:rsidRDefault="004C22C1">
      <w:pPr>
        <w:spacing w:line="360" w:lineRule="auto"/>
        <w:ind w:firstLine="480"/>
        <w:rPr>
          <w:rFonts w:ascii="宋体" w:hAnsi="宋体"/>
          <w:sz w:val="24"/>
          <w:szCs w:val="24"/>
        </w:rPr>
      </w:pPr>
      <w:r>
        <w:rPr>
          <w:rFonts w:ascii="宋体" w:hAnsi="宋体"/>
          <w:sz w:val="24"/>
          <w:szCs w:val="24"/>
        </w:rPr>
        <w:t>山西省开设学前教育专业的学校有忻州师范学院、山西师范大学现代文理学院、运城学院、长治学院、山西大同大学、太原师范学院等。目前，晋城市没有学前教育专业培养点。</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（二）专业历史</w:t>
      </w:r>
    </w:p>
    <w:p w:rsidR="00F82726" w:rsidRDefault="004C22C1">
      <w:pPr>
        <w:spacing w:line="360" w:lineRule="auto"/>
        <w:ind w:firstLine="480"/>
        <w:rPr>
          <w:rFonts w:ascii="宋体" w:hAnsi="宋体"/>
          <w:sz w:val="24"/>
          <w:szCs w:val="24"/>
        </w:rPr>
      </w:pPr>
      <w:hyperlink r:id="rId16">
        <w:r>
          <w:rPr>
            <w:rFonts w:ascii="宋体" w:hAnsi="宋体"/>
            <w:sz w:val="24"/>
            <w:szCs w:val="24"/>
          </w:rPr>
          <w:t>学前教育学</w:t>
        </w:r>
      </w:hyperlink>
      <w:r>
        <w:rPr>
          <w:rFonts w:ascii="宋体" w:hAnsi="宋体"/>
          <w:sz w:val="24"/>
          <w:szCs w:val="24"/>
        </w:rPr>
        <w:t>成为一门独立</w:t>
      </w:r>
      <w:r>
        <w:rPr>
          <w:rFonts w:ascii="宋体" w:hAnsi="宋体"/>
          <w:sz w:val="24"/>
          <w:szCs w:val="24"/>
        </w:rPr>
        <w:t>的科学，首先是由德国教育家</w:t>
      </w:r>
      <w:r>
        <w:rPr>
          <w:rFonts w:ascii="宋体" w:hAnsi="宋体"/>
          <w:sz w:val="24"/>
          <w:szCs w:val="24"/>
        </w:rPr>
        <w:t>F.W.A.</w:t>
      </w:r>
      <w:hyperlink r:id="rId17">
        <w:r>
          <w:rPr>
            <w:rFonts w:ascii="宋体" w:hAnsi="宋体"/>
            <w:sz w:val="24"/>
            <w:szCs w:val="24"/>
          </w:rPr>
          <w:t>福禄贝尔</w:t>
        </w:r>
      </w:hyperlink>
      <w:r>
        <w:rPr>
          <w:rFonts w:ascii="宋体" w:hAnsi="宋体"/>
          <w:sz w:val="24"/>
          <w:szCs w:val="24"/>
        </w:rPr>
        <w:t>提出的。他在</w:t>
      </w:r>
      <w:hyperlink r:id="rId18">
        <w:r>
          <w:rPr>
            <w:rFonts w:ascii="宋体" w:hAnsi="宋体"/>
            <w:sz w:val="24"/>
            <w:szCs w:val="24"/>
          </w:rPr>
          <w:t>夸美纽斯</w:t>
        </w:r>
      </w:hyperlink>
      <w:r>
        <w:rPr>
          <w:rFonts w:ascii="宋体" w:hAnsi="宋体"/>
          <w:sz w:val="24"/>
          <w:szCs w:val="24"/>
        </w:rPr>
        <w:t>和法国启蒙思想家</w:t>
      </w:r>
      <w:r>
        <w:rPr>
          <w:rFonts w:ascii="宋体" w:hAnsi="宋体"/>
          <w:sz w:val="24"/>
          <w:szCs w:val="24"/>
        </w:rPr>
        <w:t>J.-J.</w:t>
      </w:r>
      <w:hyperlink r:id="rId19">
        <w:proofErr w:type="gramStart"/>
        <w:r>
          <w:rPr>
            <w:rFonts w:ascii="宋体" w:hAnsi="宋体"/>
            <w:sz w:val="24"/>
            <w:szCs w:val="24"/>
          </w:rPr>
          <w:t>卢</w:t>
        </w:r>
        <w:proofErr w:type="gramEnd"/>
        <w:r>
          <w:rPr>
            <w:rFonts w:ascii="宋体" w:hAnsi="宋体"/>
            <w:sz w:val="24"/>
            <w:szCs w:val="24"/>
          </w:rPr>
          <w:t>梭</w:t>
        </w:r>
      </w:hyperlink>
      <w:r>
        <w:rPr>
          <w:rFonts w:ascii="宋体" w:hAnsi="宋体"/>
          <w:sz w:val="24"/>
          <w:szCs w:val="24"/>
        </w:rPr>
        <w:t>的影响下</w:t>
      </w:r>
      <w:r>
        <w:rPr>
          <w:rFonts w:ascii="宋体" w:hAnsi="宋体"/>
          <w:sz w:val="24"/>
          <w:szCs w:val="24"/>
        </w:rPr>
        <w:t>,</w:t>
      </w:r>
      <w:r>
        <w:rPr>
          <w:rFonts w:ascii="宋体" w:hAnsi="宋体"/>
          <w:sz w:val="24"/>
          <w:szCs w:val="24"/>
        </w:rPr>
        <w:t>又接受了瑞士教育家</w:t>
      </w:r>
      <w:r>
        <w:rPr>
          <w:rFonts w:ascii="宋体" w:hAnsi="宋体"/>
          <w:sz w:val="24"/>
          <w:szCs w:val="24"/>
        </w:rPr>
        <w:t>J.H.</w:t>
      </w:r>
      <w:hyperlink r:id="rId20">
        <w:r>
          <w:rPr>
            <w:rFonts w:ascii="宋体" w:hAnsi="宋体"/>
            <w:sz w:val="24"/>
            <w:szCs w:val="24"/>
          </w:rPr>
          <w:t>裴斯泰洛齐</w:t>
        </w:r>
      </w:hyperlink>
      <w:r>
        <w:rPr>
          <w:rFonts w:ascii="宋体" w:hAnsi="宋体"/>
          <w:sz w:val="24"/>
          <w:szCs w:val="24"/>
        </w:rPr>
        <w:t>的儿童教育思想。于</w:t>
      </w:r>
      <w:r>
        <w:rPr>
          <w:rFonts w:ascii="宋体" w:hAnsi="宋体"/>
          <w:sz w:val="24"/>
          <w:szCs w:val="24"/>
        </w:rPr>
        <w:t>1837</w:t>
      </w:r>
      <w:r>
        <w:rPr>
          <w:rFonts w:ascii="宋体" w:hAnsi="宋体"/>
          <w:sz w:val="24"/>
          <w:szCs w:val="24"/>
        </w:rPr>
        <w:t>年在</w:t>
      </w:r>
      <w:hyperlink r:id="rId21">
        <w:proofErr w:type="gramStart"/>
        <w:r>
          <w:rPr>
            <w:rFonts w:ascii="宋体" w:hAnsi="宋体"/>
            <w:sz w:val="24"/>
            <w:szCs w:val="24"/>
          </w:rPr>
          <w:t>布兰肯</w:t>
        </w:r>
        <w:proofErr w:type="gramEnd"/>
      </w:hyperlink>
      <w:r>
        <w:rPr>
          <w:rFonts w:ascii="宋体" w:hAnsi="宋体"/>
          <w:sz w:val="24"/>
          <w:szCs w:val="24"/>
        </w:rPr>
        <w:t>堡创设了一所收托</w:t>
      </w:r>
      <w:r>
        <w:rPr>
          <w:rFonts w:ascii="宋体" w:hAnsi="宋体"/>
          <w:sz w:val="24"/>
          <w:szCs w:val="24"/>
        </w:rPr>
        <w:t>1</w:t>
      </w:r>
      <w:r>
        <w:rPr>
          <w:rFonts w:ascii="宋体" w:hAnsi="宋体"/>
          <w:sz w:val="24"/>
          <w:szCs w:val="24"/>
        </w:rPr>
        <w:t>～</w:t>
      </w:r>
      <w:r>
        <w:rPr>
          <w:rFonts w:ascii="宋体" w:hAnsi="宋体"/>
          <w:sz w:val="24"/>
          <w:szCs w:val="24"/>
        </w:rPr>
        <w:t>7</w:t>
      </w:r>
      <w:r>
        <w:rPr>
          <w:rFonts w:ascii="宋体" w:hAnsi="宋体"/>
          <w:sz w:val="24"/>
          <w:szCs w:val="24"/>
        </w:rPr>
        <w:t>岁儿童的教育机构，</w:t>
      </w:r>
      <w:r>
        <w:rPr>
          <w:rFonts w:ascii="宋体" w:hAnsi="宋体"/>
          <w:sz w:val="24"/>
          <w:szCs w:val="24"/>
        </w:rPr>
        <w:t>1840</w:t>
      </w:r>
      <w:r>
        <w:rPr>
          <w:rFonts w:ascii="宋体" w:hAnsi="宋体"/>
          <w:sz w:val="24"/>
          <w:szCs w:val="24"/>
        </w:rPr>
        <w:t>年命名为幼儿园</w:t>
      </w:r>
      <w:r>
        <w:rPr>
          <w:rFonts w:ascii="宋体" w:hAnsi="宋体"/>
          <w:sz w:val="24"/>
          <w:szCs w:val="24"/>
        </w:rPr>
        <w:t>(Kindergarten)</w:t>
      </w:r>
      <w:r>
        <w:rPr>
          <w:rFonts w:ascii="宋体" w:hAnsi="宋体"/>
          <w:sz w:val="24"/>
          <w:szCs w:val="24"/>
        </w:rPr>
        <w:t>。福禄贝尔系统地论述了幼儿园教育的重要性、内容和方法。他认为儿童的发展是渐进的过程，教育应适合儿童的发展，教育应以儿童的自主活动为基础。他重视游戏的</w:t>
      </w:r>
      <w:hyperlink r:id="rId22">
        <w:r>
          <w:rPr>
            <w:rFonts w:ascii="宋体" w:hAnsi="宋体"/>
            <w:sz w:val="24"/>
            <w:szCs w:val="24"/>
          </w:rPr>
          <w:t>教育价值</w:t>
        </w:r>
      </w:hyperlink>
      <w:r>
        <w:rPr>
          <w:rFonts w:ascii="宋体" w:hAnsi="宋体"/>
          <w:sz w:val="24"/>
          <w:szCs w:val="24"/>
        </w:rPr>
        <w:t>，把游戏作为幼儿园的主要活动，还设计了一套游戏和教学材料。</w:t>
      </w:r>
    </w:p>
    <w:p w:rsidR="00F82726" w:rsidRDefault="004C22C1">
      <w:pPr>
        <w:spacing w:line="360" w:lineRule="auto"/>
        <w:ind w:firstLine="480"/>
        <w:rPr>
          <w:rFonts w:ascii="宋体" w:hAnsi="宋体"/>
          <w:sz w:val="24"/>
          <w:szCs w:val="24"/>
        </w:rPr>
      </w:pPr>
      <w:r>
        <w:rPr>
          <w:rFonts w:ascii="宋体" w:hAnsi="宋体"/>
          <w:sz w:val="24"/>
          <w:szCs w:val="24"/>
        </w:rPr>
        <w:t>19</w:t>
      </w:r>
      <w:r>
        <w:rPr>
          <w:rFonts w:ascii="宋体" w:hAnsi="宋体"/>
          <w:sz w:val="24"/>
          <w:szCs w:val="24"/>
        </w:rPr>
        <w:t>世纪后期，</w:t>
      </w:r>
      <w:hyperlink r:id="rId23">
        <w:r>
          <w:rPr>
            <w:rFonts w:ascii="宋体" w:hAnsi="宋体"/>
            <w:sz w:val="24"/>
            <w:szCs w:val="24"/>
          </w:rPr>
          <w:t>生物学</w:t>
        </w:r>
      </w:hyperlink>
      <w:r>
        <w:rPr>
          <w:rFonts w:ascii="宋体" w:hAnsi="宋体"/>
          <w:sz w:val="24"/>
          <w:szCs w:val="24"/>
        </w:rPr>
        <w:t>、</w:t>
      </w:r>
      <w:hyperlink r:id="rId24">
        <w:r>
          <w:rPr>
            <w:rFonts w:ascii="宋体" w:hAnsi="宋体"/>
            <w:sz w:val="24"/>
            <w:szCs w:val="24"/>
          </w:rPr>
          <w:t>生理学</w:t>
        </w:r>
      </w:hyperlink>
      <w:r>
        <w:rPr>
          <w:rFonts w:ascii="宋体" w:hAnsi="宋体"/>
          <w:sz w:val="24"/>
          <w:szCs w:val="24"/>
        </w:rPr>
        <w:t>、</w:t>
      </w:r>
      <w:hyperlink r:id="rId25">
        <w:r>
          <w:rPr>
            <w:rFonts w:ascii="宋体" w:hAnsi="宋体"/>
            <w:sz w:val="24"/>
            <w:szCs w:val="24"/>
          </w:rPr>
          <w:t>心理学</w:t>
        </w:r>
      </w:hyperlink>
      <w:r>
        <w:rPr>
          <w:rFonts w:ascii="宋体" w:hAnsi="宋体"/>
          <w:sz w:val="24"/>
          <w:szCs w:val="24"/>
        </w:rPr>
        <w:t>和</w:t>
      </w:r>
      <w:hyperlink r:id="rId26">
        <w:r>
          <w:rPr>
            <w:rFonts w:ascii="宋体" w:hAnsi="宋体"/>
            <w:sz w:val="24"/>
            <w:szCs w:val="24"/>
          </w:rPr>
          <w:t>儿童心理学</w:t>
        </w:r>
      </w:hyperlink>
      <w:r>
        <w:rPr>
          <w:rFonts w:ascii="宋体" w:hAnsi="宋体"/>
          <w:sz w:val="24"/>
          <w:szCs w:val="24"/>
        </w:rPr>
        <w:t>的发展，为揭示学前教育的规律提供了有利条件，从而促进了学前教育学的发展。</w:t>
      </w:r>
    </w:p>
    <w:p w:rsidR="00F82726" w:rsidRDefault="004C22C1">
      <w:pPr>
        <w:spacing w:line="360" w:lineRule="auto"/>
        <w:ind w:firstLine="480"/>
        <w:rPr>
          <w:rFonts w:ascii="宋体" w:hAnsi="宋体"/>
          <w:sz w:val="24"/>
          <w:szCs w:val="24"/>
        </w:rPr>
      </w:pPr>
      <w:hyperlink r:id="rId27">
        <w:r>
          <w:rPr>
            <w:rFonts w:ascii="宋体" w:hAnsi="宋体"/>
            <w:sz w:val="24"/>
            <w:szCs w:val="24"/>
          </w:rPr>
          <w:t>中华人民共和国</w:t>
        </w:r>
      </w:hyperlink>
      <w:r>
        <w:rPr>
          <w:rFonts w:ascii="宋体" w:hAnsi="宋体"/>
          <w:sz w:val="24"/>
          <w:szCs w:val="24"/>
        </w:rPr>
        <w:t>成立后，学前教育工作者总结本国学前教育的经验，并吸取国外有益的经验，在教育实践和科学研究等方面做了不少工作，进一步科学地揭示了学前教育的规律。对幼儿园一日教育过程的组织，儿童生活护理和身体锻炼，道德品质和行为习惯的培养，语言和智力的发展以及幼儿园常识、体育、</w:t>
      </w:r>
      <w:r>
        <w:rPr>
          <w:rFonts w:ascii="宋体" w:hAnsi="宋体"/>
          <w:sz w:val="24"/>
          <w:szCs w:val="24"/>
        </w:rPr>
        <w:t xml:space="preserve"> </w:t>
      </w:r>
      <w:r>
        <w:rPr>
          <w:rFonts w:ascii="宋体" w:hAnsi="宋体"/>
          <w:sz w:val="24"/>
          <w:szCs w:val="24"/>
        </w:rPr>
        <w:t>音乐、</w:t>
      </w:r>
      <w:r>
        <w:rPr>
          <w:rFonts w:ascii="宋体" w:hAnsi="宋体"/>
          <w:sz w:val="24"/>
          <w:szCs w:val="24"/>
        </w:rPr>
        <w:t xml:space="preserve"> </w:t>
      </w:r>
      <w:r>
        <w:rPr>
          <w:rFonts w:ascii="宋体" w:hAnsi="宋体"/>
          <w:sz w:val="24"/>
          <w:szCs w:val="24"/>
        </w:rPr>
        <w:t>美工、</w:t>
      </w:r>
      <w:r>
        <w:rPr>
          <w:rFonts w:ascii="宋体" w:hAnsi="宋体"/>
          <w:sz w:val="24"/>
          <w:szCs w:val="24"/>
        </w:rPr>
        <w:t xml:space="preserve"> </w:t>
      </w:r>
      <w:r>
        <w:rPr>
          <w:rFonts w:ascii="宋体" w:hAnsi="宋体"/>
          <w:sz w:val="24"/>
          <w:szCs w:val="24"/>
        </w:rPr>
        <w:t>计算各科教学法方面，都取得了一定的研究成果。高等师范院校学前教育专业和幼儿师范学校编写了学前教育学教材，这些都推动了学前教育学的发展</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（三）专业方向设置</w:t>
      </w:r>
    </w:p>
    <w:p w:rsidR="00F82726" w:rsidRDefault="004C22C1">
      <w:pPr>
        <w:spacing w:line="360" w:lineRule="auto"/>
        <w:ind w:firstLine="480"/>
        <w:rPr>
          <w:rFonts w:ascii="宋体" w:hAnsi="宋体"/>
          <w:sz w:val="24"/>
          <w:szCs w:val="24"/>
        </w:rPr>
      </w:pPr>
      <w:r>
        <w:rPr>
          <w:rFonts w:ascii="宋体" w:hAnsi="宋体"/>
          <w:sz w:val="24"/>
          <w:szCs w:val="24"/>
        </w:rPr>
        <w:t>本专业培养适应社会主义现代化建设需要，德、智、体、美全面发展的理想信念坚定，能</w:t>
      </w:r>
      <w:proofErr w:type="gramStart"/>
      <w:r>
        <w:rPr>
          <w:rFonts w:ascii="宋体" w:hAnsi="宋体"/>
          <w:sz w:val="24"/>
          <w:szCs w:val="24"/>
        </w:rPr>
        <w:t>践行</w:t>
      </w:r>
      <w:proofErr w:type="gramEnd"/>
      <w:r>
        <w:rPr>
          <w:rFonts w:ascii="宋体" w:hAnsi="宋体"/>
          <w:sz w:val="24"/>
          <w:szCs w:val="24"/>
        </w:rPr>
        <w:t>新时代社会主义核心价值观的，在幼儿教育工作领域具有良好的教师职业道德、先进的学前教育理念和科学人文素养，有保教研究、幼儿教育、</w:t>
      </w:r>
      <w:r>
        <w:rPr>
          <w:rFonts w:ascii="宋体" w:hAnsi="宋体"/>
          <w:sz w:val="24"/>
          <w:szCs w:val="24"/>
        </w:rPr>
        <w:lastRenderedPageBreak/>
        <w:t>幼儿园一日生活管理、幼儿活动设计与组织、沟通与合作、创新和实践能力的高端技能型幼儿园教师专门人才。</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（四）专业就业优势</w:t>
      </w:r>
    </w:p>
    <w:p w:rsidR="00F82726" w:rsidRDefault="004C22C1">
      <w:pPr>
        <w:pStyle w:val="a7"/>
        <w:spacing w:line="360" w:lineRule="auto"/>
        <w:ind w:firstLine="482"/>
      </w:pPr>
      <w:bookmarkStart w:id="10" w:name="_Toc339913810"/>
      <w:bookmarkStart w:id="11" w:name="_Toc341338640"/>
      <w:bookmarkStart w:id="12" w:name="_Toc339985611"/>
      <w:r>
        <w:t>近些年来，我国学前教育的发展以很快的速度回升。随着我市外出务工人员的增加，隔代哺养孩子的现象广泛出现。由于多数家庭成员外出务工，使得家庭经济收稳步上升，从而，各家各户不再吝惜教育孩子所花费的那几个钱，纷纷将孩子送到幼儿园半托、全托现象呈明显上升趋势。</w:t>
      </w:r>
    </w:p>
    <w:p w:rsidR="00F82726" w:rsidRDefault="004C22C1">
      <w:pPr>
        <w:pStyle w:val="a7"/>
        <w:spacing w:line="360" w:lineRule="auto"/>
        <w:ind w:firstLine="482"/>
      </w:pPr>
      <w:r>
        <w:t>截至</w:t>
      </w:r>
      <w:r>
        <w:t>2017</w:t>
      </w:r>
      <w:r>
        <w:t>年</w:t>
      </w:r>
      <w:r>
        <w:t>底，全国共有幼儿园</w:t>
      </w:r>
      <w:r>
        <w:t>25.5</w:t>
      </w:r>
      <w:r>
        <w:t>万所，在园幼儿</w:t>
      </w:r>
      <w:r>
        <w:t>4600</w:t>
      </w:r>
      <w:r>
        <w:t>万人，学前三年毛入园率还没有达到国家标准，入园难的问题得到明显缓解，但其发展状况仍不能满足人民群众的需要。我国农村由于幼儿园数量少，仍有相当一部分的幼儿未能入园接受学前教育；在城市由于民办幼儿园缺乏政策环境的支持，收费和质量都存在问题，致使家长普遍选择公办幼儿园，出现入园难、入园贵的现象。可见，学前教育依然是我国整个教育体系的薄弱环节，同时也成为当前我国民生重大需求中的一个突出的薄弱环节。特别是在幼儿教师队伍建设方面，专科学历以上幼儿教师占比由</w:t>
      </w:r>
      <w:r>
        <w:t>2010</w:t>
      </w:r>
      <w:r>
        <w:t>年的</w:t>
      </w:r>
      <w:r>
        <w:t>61</w:t>
      </w:r>
      <w:r>
        <w:t>.5%</w:t>
      </w:r>
      <w:r>
        <w:t>增长到</w:t>
      </w:r>
      <w:r>
        <w:t>2017</w:t>
      </w:r>
      <w:r>
        <w:t>年的</w:t>
      </w:r>
      <w:r>
        <w:t>80%</w:t>
      </w:r>
      <w:r>
        <w:t>，但专科层次的教师依然是幼儿教师的主力，我国学前教育已经站在新的历史起点上，正加快向更加普惠、更高水平迈进。</w:t>
      </w:r>
    </w:p>
    <w:p w:rsidR="00F82726" w:rsidRDefault="004C22C1">
      <w:pPr>
        <w:pStyle w:val="2"/>
        <w:snapToGrid w:val="0"/>
        <w:spacing w:line="360" w:lineRule="auto"/>
        <w:ind w:firstLine="640"/>
        <w:jc w:val="left"/>
        <w:rPr>
          <w:rFonts w:ascii="黑体" w:hAnsi="黑体"/>
          <w:b w:val="0"/>
        </w:rPr>
      </w:pPr>
      <w:r>
        <w:rPr>
          <w:rFonts w:ascii="黑体" w:hAnsi="黑体"/>
          <w:b w:val="0"/>
        </w:rPr>
        <w:t>四、专业就业面向</w:t>
      </w:r>
      <w:bookmarkEnd w:id="10"/>
      <w:bookmarkEnd w:id="11"/>
      <w:bookmarkEnd w:id="12"/>
    </w:p>
    <w:p w:rsidR="00F82726" w:rsidRDefault="004C22C1">
      <w:pPr>
        <w:pStyle w:val="a7"/>
        <w:spacing w:line="360" w:lineRule="auto"/>
        <w:ind w:firstLine="482"/>
      </w:pPr>
      <w:bookmarkStart w:id="13" w:name="_Toc339913811"/>
      <w:bookmarkStart w:id="14" w:name="_Toc341338641"/>
      <w:bookmarkStart w:id="15" w:name="_Toc339985612"/>
      <w:r>
        <w:t>本专业学生毕业后可在幼儿园从事幼儿教育的教师、托幼机构从事保教工作的教师，学前教育行政工作以及其他有关机构的教育教学工作。</w:t>
      </w:r>
    </w:p>
    <w:p w:rsidR="00F82726" w:rsidRDefault="004C22C1">
      <w:pPr>
        <w:pStyle w:val="2"/>
        <w:snapToGrid w:val="0"/>
        <w:spacing w:line="360" w:lineRule="auto"/>
        <w:ind w:firstLine="640"/>
        <w:jc w:val="left"/>
        <w:rPr>
          <w:rFonts w:ascii="黑体" w:eastAsia="宋体" w:hAnsi="宋体"/>
          <w:b w:val="0"/>
        </w:rPr>
      </w:pPr>
      <w:r>
        <w:rPr>
          <w:rFonts w:ascii="黑体" w:hAnsi="黑体"/>
          <w:b w:val="0"/>
        </w:rPr>
        <w:t>五、专业教学改革建议</w:t>
      </w:r>
      <w:bookmarkEnd w:id="13"/>
      <w:bookmarkEnd w:id="14"/>
      <w:bookmarkEnd w:id="15"/>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（一）探索多元办学模式</w:t>
      </w:r>
    </w:p>
    <w:p w:rsidR="00F82726" w:rsidRDefault="004C22C1">
      <w:pPr>
        <w:spacing w:line="360" w:lineRule="auto"/>
        <w:ind w:firstLine="480"/>
        <w:rPr>
          <w:rFonts w:ascii="宋体" w:hAnsi="宋体"/>
          <w:sz w:val="24"/>
          <w:szCs w:val="24"/>
        </w:rPr>
      </w:pPr>
      <w:r>
        <w:rPr>
          <w:rFonts w:ascii="宋体" w:hAnsi="宋体"/>
          <w:sz w:val="24"/>
          <w:szCs w:val="24"/>
        </w:rPr>
        <w:t>建设符合项目式、模块化教学需要的教学创新团队，不断优化教师能力结构，普及项目教学、案例教学、情境教学等教学方式，广泛运用启发式、探究式、讨论式、参与式等教学方法，推广翻转课堂、混合式教</w:t>
      </w:r>
      <w:r>
        <w:rPr>
          <w:rFonts w:ascii="宋体" w:hAnsi="宋体"/>
          <w:sz w:val="24"/>
          <w:szCs w:val="24"/>
        </w:rPr>
        <w:t>学、理实一体教学等新型教学模式，推动课堂教学革命。</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（二）推进校企对接，深化人才培养模式改革</w:t>
      </w:r>
    </w:p>
    <w:p w:rsidR="00F82726" w:rsidRDefault="004C22C1">
      <w:pPr>
        <w:spacing w:line="360" w:lineRule="auto"/>
        <w:ind w:firstLine="480"/>
        <w:rPr>
          <w:rFonts w:ascii="宋体" w:hAnsi="宋体"/>
          <w:sz w:val="24"/>
          <w:szCs w:val="24"/>
        </w:rPr>
      </w:pPr>
      <w:r>
        <w:rPr>
          <w:rFonts w:ascii="宋体" w:hAnsi="宋体"/>
          <w:sz w:val="24"/>
          <w:szCs w:val="24"/>
        </w:rPr>
        <w:lastRenderedPageBreak/>
        <w:t>建立</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教学实践基地，创立</w:t>
      </w:r>
      <w:r>
        <w:rPr>
          <w:rFonts w:ascii="宋体" w:hAnsi="宋体"/>
          <w:sz w:val="24"/>
          <w:szCs w:val="24"/>
        </w:rPr>
        <w:t>“</w:t>
      </w:r>
      <w:r>
        <w:rPr>
          <w:rFonts w:ascii="宋体" w:hAnsi="宋体"/>
          <w:sz w:val="24"/>
          <w:szCs w:val="24"/>
        </w:rPr>
        <w:t>学教研</w:t>
      </w:r>
      <w:r>
        <w:rPr>
          <w:rFonts w:ascii="宋体" w:hAnsi="宋体"/>
          <w:sz w:val="24"/>
          <w:szCs w:val="24"/>
        </w:rPr>
        <w:t>”</w:t>
      </w:r>
      <w:r>
        <w:rPr>
          <w:rFonts w:ascii="宋体" w:hAnsi="宋体"/>
          <w:sz w:val="24"/>
          <w:szCs w:val="24"/>
        </w:rPr>
        <w:t>共同体。开发</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课程教学模块，教学过程融入保教活动。组建课程指导团队，实施教师</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教学实践。</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（三）改革课程与教学</w:t>
      </w:r>
    </w:p>
    <w:p w:rsidR="00F82726" w:rsidRDefault="004C22C1">
      <w:pPr>
        <w:spacing w:line="360" w:lineRule="auto"/>
        <w:ind w:firstLine="480"/>
        <w:rPr>
          <w:rFonts w:ascii="宋体" w:hAnsi="宋体"/>
          <w:sz w:val="24"/>
          <w:szCs w:val="24"/>
        </w:rPr>
      </w:pPr>
      <w:r>
        <w:rPr>
          <w:rFonts w:ascii="宋体" w:hAnsi="宋体"/>
          <w:sz w:val="24"/>
          <w:szCs w:val="24"/>
        </w:rPr>
        <w:t>主要改革方向定位为以解决理论学习与实践应用的割裂，幼儿教师培养体系与幼儿教育体系的分离，建构</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实践教学模式。将专业认知、专业核心技能的训练和职业素养的养成拓展到幼儿园真实的保教活动中；通过保教活动以及民主、开放的教学探讨和反思共享，实现知识的转换等</w:t>
      </w:r>
      <w:r>
        <w:rPr>
          <w:rFonts w:ascii="宋体" w:hAnsi="宋体"/>
          <w:sz w:val="24"/>
          <w:szCs w:val="24"/>
        </w:rPr>
        <w:t>等。</w:t>
      </w:r>
    </w:p>
    <w:p w:rsidR="00F82726" w:rsidRDefault="004C22C1">
      <w:pPr>
        <w:spacing w:line="360" w:lineRule="auto"/>
        <w:ind w:firstLine="600"/>
        <w:rPr>
          <w:rFonts w:ascii="黑体" w:eastAsia="黑体" w:hAnsi="黑体"/>
          <w:sz w:val="30"/>
          <w:szCs w:val="30"/>
        </w:rPr>
      </w:pPr>
      <w:r>
        <w:rPr>
          <w:rFonts w:ascii="黑体" w:eastAsia="黑体" w:hAnsi="黑体"/>
          <w:sz w:val="30"/>
          <w:szCs w:val="30"/>
        </w:rPr>
        <w:t>（四）加强</w:t>
      </w:r>
      <w:r>
        <w:rPr>
          <w:rFonts w:ascii="黑体" w:eastAsia="黑体" w:hAnsi="黑体"/>
          <w:sz w:val="30"/>
          <w:szCs w:val="30"/>
        </w:rPr>
        <w:t>“</w:t>
      </w:r>
      <w:r>
        <w:rPr>
          <w:rFonts w:ascii="黑体" w:eastAsia="黑体" w:hAnsi="黑体"/>
          <w:sz w:val="30"/>
          <w:szCs w:val="30"/>
        </w:rPr>
        <w:t>双师</w:t>
      </w:r>
      <w:r>
        <w:rPr>
          <w:rFonts w:ascii="黑体" w:eastAsia="黑体" w:hAnsi="黑体"/>
          <w:sz w:val="30"/>
          <w:szCs w:val="30"/>
        </w:rPr>
        <w:t>”</w:t>
      </w:r>
      <w:r>
        <w:rPr>
          <w:rFonts w:ascii="黑体" w:eastAsia="黑体" w:hAnsi="黑体"/>
          <w:sz w:val="30"/>
          <w:szCs w:val="30"/>
        </w:rPr>
        <w:t>素质教学团队建设</w:t>
      </w:r>
    </w:p>
    <w:p w:rsidR="00F82726" w:rsidRDefault="004C22C1">
      <w:pPr>
        <w:spacing w:line="360" w:lineRule="auto"/>
        <w:ind w:firstLine="480"/>
        <w:rPr>
          <w:rFonts w:ascii="宋体" w:hAnsi="宋体"/>
          <w:sz w:val="24"/>
          <w:szCs w:val="24"/>
        </w:rPr>
      </w:pPr>
      <w:r>
        <w:rPr>
          <w:rFonts w:ascii="宋体" w:hAnsi="宋体"/>
          <w:sz w:val="24"/>
          <w:szCs w:val="24"/>
        </w:rPr>
        <w:t>目前拥有专业教师</w:t>
      </w:r>
      <w:r>
        <w:rPr>
          <w:rFonts w:ascii="宋体" w:hAnsi="宋体"/>
          <w:sz w:val="24"/>
          <w:szCs w:val="24"/>
        </w:rPr>
        <w:t>19</w:t>
      </w:r>
      <w:r>
        <w:rPr>
          <w:rFonts w:ascii="宋体" w:hAnsi="宋体"/>
          <w:sz w:val="24"/>
          <w:szCs w:val="24"/>
        </w:rPr>
        <w:t>名，兼职教师</w:t>
      </w:r>
      <w:r>
        <w:rPr>
          <w:rFonts w:ascii="宋体" w:hAnsi="宋体"/>
          <w:sz w:val="24"/>
          <w:szCs w:val="24"/>
        </w:rPr>
        <w:t>2</w:t>
      </w:r>
      <w:r>
        <w:rPr>
          <w:rFonts w:ascii="宋体" w:hAnsi="宋体"/>
          <w:sz w:val="24"/>
          <w:szCs w:val="24"/>
        </w:rPr>
        <w:t>名。其中副高以上职称（包括兼职教师）</w:t>
      </w:r>
      <w:r>
        <w:rPr>
          <w:rFonts w:ascii="宋体" w:hAnsi="宋体"/>
          <w:sz w:val="24"/>
          <w:szCs w:val="24"/>
        </w:rPr>
        <w:t>9</w:t>
      </w:r>
      <w:r>
        <w:rPr>
          <w:rFonts w:ascii="宋体" w:hAnsi="宋体"/>
          <w:sz w:val="24"/>
          <w:szCs w:val="24"/>
        </w:rPr>
        <w:t>名，专业教师中</w:t>
      </w:r>
      <w:r>
        <w:rPr>
          <w:rFonts w:ascii="宋体" w:hAnsi="宋体"/>
          <w:sz w:val="24"/>
          <w:szCs w:val="24"/>
        </w:rPr>
        <w:t>80%</w:t>
      </w:r>
      <w:r>
        <w:rPr>
          <w:rFonts w:ascii="宋体" w:hAnsi="宋体"/>
          <w:sz w:val="24"/>
          <w:szCs w:val="24"/>
        </w:rPr>
        <w:t>拥有</w:t>
      </w:r>
      <w:r>
        <w:rPr>
          <w:rFonts w:ascii="宋体" w:hAnsi="宋体"/>
          <w:sz w:val="24"/>
          <w:szCs w:val="24"/>
        </w:rPr>
        <w:t>“</w:t>
      </w:r>
      <w:r>
        <w:rPr>
          <w:rFonts w:ascii="宋体" w:hAnsi="宋体"/>
          <w:sz w:val="24"/>
          <w:szCs w:val="24"/>
        </w:rPr>
        <w:t>双师</w:t>
      </w:r>
      <w:r>
        <w:rPr>
          <w:rFonts w:ascii="宋体" w:hAnsi="宋体"/>
          <w:sz w:val="24"/>
          <w:szCs w:val="24"/>
        </w:rPr>
        <w:t>”</w:t>
      </w:r>
      <w:r>
        <w:rPr>
          <w:rFonts w:ascii="宋体" w:hAnsi="宋体"/>
          <w:sz w:val="24"/>
          <w:szCs w:val="24"/>
        </w:rPr>
        <w:t>素质证书，博士</w:t>
      </w:r>
      <w:r>
        <w:rPr>
          <w:rFonts w:ascii="宋体" w:hAnsi="宋体"/>
          <w:sz w:val="24"/>
          <w:szCs w:val="24"/>
        </w:rPr>
        <w:t>1</w:t>
      </w:r>
      <w:r>
        <w:rPr>
          <w:rFonts w:ascii="宋体" w:hAnsi="宋体"/>
          <w:sz w:val="24"/>
          <w:szCs w:val="24"/>
        </w:rPr>
        <w:t>人，</w:t>
      </w:r>
      <w:r>
        <w:rPr>
          <w:rFonts w:ascii="宋体" w:hAnsi="宋体"/>
          <w:sz w:val="24"/>
          <w:szCs w:val="24"/>
        </w:rPr>
        <w:t>75%</w:t>
      </w:r>
      <w:r>
        <w:rPr>
          <w:rFonts w:ascii="宋体" w:hAnsi="宋体"/>
          <w:sz w:val="24"/>
          <w:szCs w:val="24"/>
        </w:rPr>
        <w:t>为硕士以上学位。获山西省</w:t>
      </w:r>
      <w:r>
        <w:rPr>
          <w:rFonts w:ascii="宋体" w:hAnsi="宋体"/>
          <w:sz w:val="24"/>
          <w:szCs w:val="24"/>
        </w:rPr>
        <w:t>“</w:t>
      </w:r>
      <w:r>
        <w:rPr>
          <w:rFonts w:ascii="宋体" w:hAnsi="宋体"/>
          <w:sz w:val="24"/>
          <w:szCs w:val="24"/>
        </w:rPr>
        <w:t>二等功</w:t>
      </w:r>
      <w:r>
        <w:rPr>
          <w:rFonts w:ascii="宋体" w:hAnsi="宋体"/>
          <w:sz w:val="24"/>
          <w:szCs w:val="24"/>
        </w:rPr>
        <w:t>”</w:t>
      </w:r>
      <w:r>
        <w:rPr>
          <w:rFonts w:ascii="宋体" w:hAnsi="宋体"/>
          <w:sz w:val="24"/>
          <w:szCs w:val="24"/>
        </w:rPr>
        <w:t>的教师</w:t>
      </w:r>
      <w:r>
        <w:rPr>
          <w:rFonts w:ascii="宋体" w:hAnsi="宋体"/>
          <w:sz w:val="24"/>
          <w:szCs w:val="24"/>
        </w:rPr>
        <w:t>1</w:t>
      </w:r>
      <w:r>
        <w:rPr>
          <w:rFonts w:ascii="宋体" w:hAnsi="宋体"/>
          <w:sz w:val="24"/>
          <w:szCs w:val="24"/>
        </w:rPr>
        <w:t>名，</w:t>
      </w:r>
      <w:r>
        <w:rPr>
          <w:rFonts w:ascii="宋体" w:hAnsi="宋体"/>
          <w:sz w:val="24"/>
          <w:szCs w:val="24"/>
        </w:rPr>
        <w:t>“</w:t>
      </w:r>
      <w:r>
        <w:rPr>
          <w:rFonts w:ascii="宋体" w:hAnsi="宋体"/>
          <w:sz w:val="24"/>
          <w:szCs w:val="24"/>
        </w:rPr>
        <w:t>三等功</w:t>
      </w:r>
      <w:r>
        <w:rPr>
          <w:rFonts w:ascii="宋体" w:hAnsi="宋体"/>
          <w:sz w:val="24"/>
          <w:szCs w:val="24"/>
        </w:rPr>
        <w:t>”</w:t>
      </w:r>
      <w:r>
        <w:rPr>
          <w:rFonts w:ascii="宋体" w:hAnsi="宋体"/>
          <w:sz w:val="24"/>
          <w:szCs w:val="24"/>
        </w:rPr>
        <w:t>教师</w:t>
      </w:r>
      <w:r>
        <w:rPr>
          <w:rFonts w:ascii="宋体" w:hAnsi="宋体"/>
          <w:sz w:val="24"/>
          <w:szCs w:val="24"/>
        </w:rPr>
        <w:t>1</w:t>
      </w:r>
      <w:r>
        <w:rPr>
          <w:rFonts w:ascii="宋体" w:hAnsi="宋体"/>
          <w:sz w:val="24"/>
          <w:szCs w:val="24"/>
        </w:rPr>
        <w:t>名。近三年发表论文</w:t>
      </w:r>
      <w:r>
        <w:rPr>
          <w:rFonts w:ascii="宋体" w:hAnsi="宋体"/>
          <w:sz w:val="24"/>
          <w:szCs w:val="24"/>
        </w:rPr>
        <w:t>69</w:t>
      </w:r>
      <w:r>
        <w:rPr>
          <w:rFonts w:ascii="宋体" w:hAnsi="宋体"/>
          <w:sz w:val="24"/>
          <w:szCs w:val="24"/>
        </w:rPr>
        <w:t>篇，主持或参与院级以上课题研究</w:t>
      </w:r>
      <w:r>
        <w:rPr>
          <w:rFonts w:ascii="宋体" w:hAnsi="宋体"/>
          <w:sz w:val="24"/>
          <w:szCs w:val="24"/>
        </w:rPr>
        <w:t>26</w:t>
      </w:r>
      <w:r>
        <w:rPr>
          <w:rFonts w:ascii="宋体" w:hAnsi="宋体"/>
          <w:sz w:val="24"/>
          <w:szCs w:val="24"/>
        </w:rPr>
        <w:t>项。</w:t>
      </w:r>
    </w:p>
    <w:p w:rsidR="00F82726" w:rsidRDefault="00F82726">
      <w:pPr>
        <w:spacing w:line="360" w:lineRule="auto"/>
        <w:ind w:firstLine="480"/>
        <w:rPr>
          <w:rFonts w:ascii="宋体" w:hAnsi="宋体"/>
          <w:sz w:val="24"/>
          <w:szCs w:val="24"/>
        </w:rPr>
      </w:pPr>
    </w:p>
    <w:p w:rsidR="00F82726" w:rsidRDefault="00F82726">
      <w:pPr>
        <w:pStyle w:val="1"/>
        <w:snapToGrid w:val="0"/>
        <w:spacing w:line="360" w:lineRule="auto"/>
        <w:jc w:val="center"/>
        <w:rPr>
          <w:rFonts w:ascii="黑体" w:eastAsia="黑体" w:hAnsi="黑体"/>
          <w:b w:val="0"/>
          <w:sz w:val="36"/>
          <w:szCs w:val="36"/>
        </w:rPr>
      </w:pPr>
    </w:p>
    <w:p w:rsidR="00F82726" w:rsidRDefault="00F82726">
      <w:pPr>
        <w:pStyle w:val="1"/>
        <w:snapToGrid w:val="0"/>
        <w:spacing w:line="360" w:lineRule="auto"/>
        <w:jc w:val="center"/>
        <w:rPr>
          <w:rFonts w:ascii="黑体" w:eastAsia="黑体" w:hAnsi="黑体"/>
          <w:b w:val="0"/>
          <w:sz w:val="36"/>
          <w:szCs w:val="36"/>
        </w:rPr>
      </w:pPr>
    </w:p>
    <w:p w:rsidR="00F82726" w:rsidRDefault="00F82726">
      <w:pPr>
        <w:pStyle w:val="1"/>
        <w:snapToGrid w:val="0"/>
        <w:spacing w:line="360" w:lineRule="auto"/>
        <w:jc w:val="center"/>
        <w:rPr>
          <w:rFonts w:ascii="黑体" w:eastAsia="黑体" w:hAnsi="黑体"/>
          <w:b w:val="0"/>
          <w:sz w:val="36"/>
          <w:szCs w:val="36"/>
        </w:rPr>
      </w:pPr>
    </w:p>
    <w:p w:rsidR="00F82726" w:rsidRDefault="00F82726">
      <w:pPr>
        <w:pStyle w:val="1"/>
        <w:snapToGrid w:val="0"/>
        <w:spacing w:line="360" w:lineRule="auto"/>
        <w:jc w:val="center"/>
        <w:rPr>
          <w:rFonts w:ascii="黑体" w:eastAsia="黑体" w:hAnsi="黑体"/>
          <w:b w:val="0"/>
          <w:sz w:val="36"/>
          <w:szCs w:val="36"/>
        </w:rPr>
      </w:pPr>
    </w:p>
    <w:p w:rsidR="00F82726" w:rsidRDefault="00F82726">
      <w:pPr>
        <w:pStyle w:val="1"/>
        <w:snapToGrid w:val="0"/>
        <w:spacing w:line="360" w:lineRule="auto"/>
        <w:jc w:val="center"/>
        <w:rPr>
          <w:rFonts w:ascii="黑体" w:eastAsia="黑体" w:hAnsi="黑体"/>
          <w:b w:val="0"/>
          <w:sz w:val="36"/>
          <w:szCs w:val="36"/>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F82726">
      <w:pPr>
        <w:rPr>
          <w:rFonts w:hAnsi="宋体"/>
        </w:rPr>
      </w:pPr>
    </w:p>
    <w:p w:rsidR="00F82726" w:rsidRDefault="004C22C1">
      <w:pPr>
        <w:pStyle w:val="1"/>
        <w:snapToGrid w:val="0"/>
        <w:spacing w:line="360" w:lineRule="auto"/>
        <w:jc w:val="center"/>
        <w:rPr>
          <w:rFonts w:ascii="黑体" w:eastAsia="黑体" w:hAnsi="黑体"/>
          <w:b w:val="0"/>
          <w:sz w:val="36"/>
          <w:szCs w:val="36"/>
        </w:rPr>
      </w:pPr>
      <w:r>
        <w:rPr>
          <w:rFonts w:ascii="黑体" w:eastAsia="黑体" w:hAnsi="黑体"/>
          <w:b w:val="0"/>
          <w:sz w:val="36"/>
          <w:szCs w:val="36"/>
        </w:rPr>
        <w:lastRenderedPageBreak/>
        <w:t>第三部分</w:t>
      </w:r>
      <w:r>
        <w:rPr>
          <w:rFonts w:ascii="黑体" w:eastAsia="黑体" w:hAnsi="黑体" w:hint="eastAsia"/>
          <w:b w:val="0"/>
          <w:sz w:val="36"/>
          <w:szCs w:val="36"/>
        </w:rPr>
        <w:t xml:space="preserve"> </w:t>
      </w:r>
      <w:r>
        <w:rPr>
          <w:rFonts w:ascii="黑体" w:eastAsia="黑体" w:hAnsi="黑体"/>
          <w:b w:val="0"/>
          <w:sz w:val="36"/>
          <w:szCs w:val="36"/>
        </w:rPr>
        <w:t xml:space="preserve"> </w:t>
      </w:r>
      <w:r>
        <w:rPr>
          <w:rFonts w:ascii="黑体" w:eastAsia="黑体" w:hAnsi="黑体"/>
          <w:sz w:val="36"/>
          <w:szCs w:val="36"/>
        </w:rPr>
        <w:t>学前教育</w:t>
      </w:r>
      <w:r>
        <w:rPr>
          <w:rFonts w:ascii="黑体" w:eastAsia="黑体" w:hAnsi="黑体"/>
          <w:b w:val="0"/>
          <w:sz w:val="36"/>
          <w:szCs w:val="36"/>
        </w:rPr>
        <w:t>专业职业岗位</w:t>
      </w:r>
    </w:p>
    <w:p w:rsidR="00F82726" w:rsidRDefault="004C22C1">
      <w:pPr>
        <w:pStyle w:val="1"/>
        <w:snapToGrid w:val="0"/>
        <w:spacing w:line="360" w:lineRule="auto"/>
        <w:jc w:val="center"/>
        <w:rPr>
          <w:rFonts w:ascii="宋体" w:hAnsi="宋体"/>
          <w:b w:val="0"/>
          <w:sz w:val="36"/>
          <w:szCs w:val="36"/>
        </w:rPr>
      </w:pPr>
      <w:r>
        <w:rPr>
          <w:rFonts w:ascii="黑体" w:eastAsia="黑体" w:hAnsi="黑体"/>
          <w:b w:val="0"/>
          <w:sz w:val="36"/>
          <w:szCs w:val="36"/>
        </w:rPr>
        <w:t>与工作任务分析报告</w:t>
      </w:r>
    </w:p>
    <w:p w:rsidR="00F82726" w:rsidRDefault="004C22C1">
      <w:pPr>
        <w:pStyle w:val="2"/>
        <w:snapToGrid w:val="0"/>
        <w:spacing w:line="360" w:lineRule="auto"/>
        <w:ind w:firstLine="640"/>
        <w:jc w:val="left"/>
        <w:rPr>
          <w:rFonts w:ascii="黑体" w:eastAsia="宋体" w:hAnsi="宋体"/>
          <w:b w:val="0"/>
        </w:rPr>
      </w:pPr>
      <w:bookmarkStart w:id="16" w:name="_Toc339913813"/>
      <w:bookmarkStart w:id="17" w:name="_Toc339985614"/>
      <w:bookmarkStart w:id="18" w:name="_Toc341338643"/>
      <w:r>
        <w:rPr>
          <w:rFonts w:ascii="黑体" w:hAnsi="黑体"/>
          <w:b w:val="0"/>
        </w:rPr>
        <w:t>一、就业岗位</w:t>
      </w:r>
      <w:bookmarkEnd w:id="16"/>
      <w:bookmarkEnd w:id="17"/>
      <w:bookmarkEnd w:id="18"/>
    </w:p>
    <w:p w:rsidR="00F82726" w:rsidRDefault="004C22C1">
      <w:pPr>
        <w:spacing w:line="360" w:lineRule="auto"/>
        <w:ind w:firstLine="480"/>
        <w:rPr>
          <w:rFonts w:ascii="宋体" w:hAnsi="宋体"/>
          <w:sz w:val="24"/>
          <w:szCs w:val="24"/>
        </w:rPr>
      </w:pPr>
      <w:bookmarkStart w:id="19" w:name="_Toc339985615"/>
      <w:bookmarkStart w:id="20" w:name="_Toc339913814"/>
      <w:bookmarkStart w:id="21" w:name="_Toc341338644"/>
      <w:r>
        <w:rPr>
          <w:rFonts w:ascii="宋体" w:hAnsi="宋体"/>
          <w:sz w:val="24"/>
          <w:szCs w:val="24"/>
        </w:rPr>
        <w:t>本专业学生毕业后可在幼儿园从事幼儿教育的教师、托幼机构从事保教工作的教师，学前教育行政工作以及其他有关机构的教育教学工作。</w:t>
      </w:r>
    </w:p>
    <w:p w:rsidR="00F82726" w:rsidRDefault="004C22C1">
      <w:pPr>
        <w:pStyle w:val="2"/>
        <w:snapToGrid w:val="0"/>
        <w:spacing w:line="360" w:lineRule="auto"/>
        <w:ind w:firstLine="640"/>
        <w:jc w:val="left"/>
        <w:rPr>
          <w:rFonts w:ascii="黑体" w:eastAsia="宋体" w:hAnsi="宋体"/>
          <w:b w:val="0"/>
        </w:rPr>
      </w:pPr>
      <w:r>
        <w:rPr>
          <w:rFonts w:ascii="黑体" w:hAnsi="黑体"/>
          <w:b w:val="0"/>
        </w:rPr>
        <w:t>二、职业岗位分析</w:t>
      </w:r>
      <w:bookmarkEnd w:id="19"/>
      <w:bookmarkEnd w:id="20"/>
      <w:bookmarkEnd w:id="21"/>
    </w:p>
    <w:p w:rsidR="00F82726" w:rsidRDefault="004C22C1">
      <w:pPr>
        <w:spacing w:line="360" w:lineRule="auto"/>
        <w:ind w:firstLine="480"/>
        <w:rPr>
          <w:rFonts w:ascii="宋体" w:hAnsi="宋体"/>
          <w:sz w:val="24"/>
          <w:szCs w:val="24"/>
        </w:rPr>
      </w:pPr>
      <w:bookmarkStart w:id="22" w:name="_Toc341338645"/>
      <w:bookmarkStart w:id="23" w:name="_Toc339985616"/>
      <w:bookmarkStart w:id="24" w:name="_Toc339913815"/>
      <w:r>
        <w:rPr>
          <w:rFonts w:ascii="宋体" w:hAnsi="宋体"/>
          <w:sz w:val="24"/>
          <w:szCs w:val="24"/>
        </w:rPr>
        <w:t>学前教育是人生发展的奠基性教育，是基础教育的基础、终身教育的开端，是国民教育体系的重要组成部分，对于促进个体在早期的身心全面健康发展，巩固和提高义务教育质量与效益，提升国民素质，促进教育和社会公平具有重要价值。</w:t>
      </w:r>
    </w:p>
    <w:p w:rsidR="00F82726" w:rsidRDefault="004C22C1">
      <w:pPr>
        <w:spacing w:line="360" w:lineRule="auto"/>
        <w:ind w:firstLine="480"/>
        <w:rPr>
          <w:rFonts w:ascii="宋体" w:hAnsi="宋体"/>
          <w:sz w:val="24"/>
          <w:szCs w:val="24"/>
        </w:rPr>
      </w:pPr>
      <w:r>
        <w:rPr>
          <w:rFonts w:ascii="宋体" w:hAnsi="宋体"/>
          <w:sz w:val="24"/>
          <w:szCs w:val="24"/>
        </w:rPr>
        <w:t>截至</w:t>
      </w:r>
      <w:r>
        <w:rPr>
          <w:rFonts w:ascii="宋体" w:hAnsi="宋体"/>
          <w:sz w:val="24"/>
          <w:szCs w:val="24"/>
        </w:rPr>
        <w:t>2017</w:t>
      </w:r>
      <w:r>
        <w:rPr>
          <w:rFonts w:ascii="宋体" w:hAnsi="宋体"/>
          <w:sz w:val="24"/>
          <w:szCs w:val="24"/>
        </w:rPr>
        <w:t>年底，全国共有幼儿园</w:t>
      </w:r>
      <w:r>
        <w:rPr>
          <w:rFonts w:ascii="宋体" w:hAnsi="宋体"/>
          <w:sz w:val="24"/>
          <w:szCs w:val="24"/>
        </w:rPr>
        <w:t>25.5</w:t>
      </w:r>
      <w:r>
        <w:rPr>
          <w:rFonts w:ascii="宋体" w:hAnsi="宋体"/>
          <w:sz w:val="24"/>
          <w:szCs w:val="24"/>
        </w:rPr>
        <w:t>万所，在园幼儿</w:t>
      </w:r>
      <w:r>
        <w:rPr>
          <w:rFonts w:ascii="宋体" w:hAnsi="宋体"/>
          <w:sz w:val="24"/>
          <w:szCs w:val="24"/>
        </w:rPr>
        <w:t>4600</w:t>
      </w:r>
      <w:r>
        <w:rPr>
          <w:rFonts w:ascii="宋体" w:hAnsi="宋体"/>
          <w:sz w:val="24"/>
          <w:szCs w:val="24"/>
        </w:rPr>
        <w:t>万人，学前三年毛入园率接近</w:t>
      </w:r>
      <w:r>
        <w:rPr>
          <w:rFonts w:ascii="宋体" w:hAnsi="宋体"/>
          <w:sz w:val="24"/>
          <w:szCs w:val="24"/>
        </w:rPr>
        <w:t>80%</w:t>
      </w:r>
      <w:r>
        <w:rPr>
          <w:rFonts w:ascii="宋体" w:hAnsi="宋体"/>
          <w:sz w:val="24"/>
          <w:szCs w:val="24"/>
        </w:rPr>
        <w:t>，入园难的问题得到明显缓解，但其发展状况仍不能满足人民群众的需要</w:t>
      </w:r>
      <w:r>
        <w:rPr>
          <w:rFonts w:ascii="宋体" w:hAnsi="宋体"/>
          <w:sz w:val="24"/>
          <w:szCs w:val="24"/>
        </w:rPr>
        <w:t>。我国农村由于幼儿园数量少，仍有相当一部分的幼儿未能入园接受学前教育。在幼儿教师队伍建设方面，专科学历以上幼儿教师占比由</w:t>
      </w:r>
      <w:r>
        <w:rPr>
          <w:rFonts w:ascii="宋体" w:hAnsi="宋体"/>
          <w:sz w:val="24"/>
          <w:szCs w:val="24"/>
        </w:rPr>
        <w:t>2010</w:t>
      </w:r>
      <w:r>
        <w:rPr>
          <w:rFonts w:ascii="宋体" w:hAnsi="宋体"/>
          <w:sz w:val="24"/>
          <w:szCs w:val="24"/>
        </w:rPr>
        <w:t>年的</w:t>
      </w:r>
      <w:r>
        <w:rPr>
          <w:rFonts w:ascii="宋体" w:hAnsi="宋体"/>
          <w:sz w:val="24"/>
          <w:szCs w:val="24"/>
        </w:rPr>
        <w:t>61.5%</w:t>
      </w:r>
      <w:r>
        <w:rPr>
          <w:rFonts w:ascii="宋体" w:hAnsi="宋体"/>
          <w:sz w:val="24"/>
          <w:szCs w:val="24"/>
        </w:rPr>
        <w:t>增长到</w:t>
      </w:r>
      <w:r>
        <w:rPr>
          <w:rFonts w:ascii="宋体" w:hAnsi="宋体"/>
          <w:sz w:val="24"/>
          <w:szCs w:val="24"/>
        </w:rPr>
        <w:t>2017</w:t>
      </w:r>
      <w:r>
        <w:rPr>
          <w:rFonts w:ascii="宋体" w:hAnsi="宋体"/>
          <w:sz w:val="24"/>
          <w:szCs w:val="24"/>
        </w:rPr>
        <w:t>年的</w:t>
      </w:r>
      <w:r>
        <w:rPr>
          <w:rFonts w:ascii="宋体" w:hAnsi="宋体"/>
          <w:sz w:val="24"/>
          <w:szCs w:val="24"/>
        </w:rPr>
        <w:t>80%</w:t>
      </w:r>
      <w:r>
        <w:rPr>
          <w:rFonts w:ascii="宋体" w:hAnsi="宋体"/>
          <w:sz w:val="24"/>
          <w:szCs w:val="24"/>
        </w:rPr>
        <w:t>，但专科层次的教师依然是幼儿教师的主力。</w:t>
      </w:r>
    </w:p>
    <w:p w:rsidR="00F82726" w:rsidRDefault="004C22C1">
      <w:pPr>
        <w:spacing w:line="360" w:lineRule="auto"/>
        <w:ind w:firstLine="480"/>
        <w:rPr>
          <w:rFonts w:ascii="宋体" w:hAnsi="宋体"/>
          <w:sz w:val="24"/>
          <w:szCs w:val="24"/>
        </w:rPr>
      </w:pPr>
      <w:r>
        <w:rPr>
          <w:rFonts w:ascii="宋体" w:hAnsi="宋体"/>
          <w:sz w:val="24"/>
          <w:szCs w:val="24"/>
        </w:rPr>
        <w:t>2018</w:t>
      </w:r>
      <w:r>
        <w:rPr>
          <w:rFonts w:ascii="宋体" w:hAnsi="宋体"/>
          <w:sz w:val="24"/>
          <w:szCs w:val="24"/>
        </w:rPr>
        <w:t>年山西省教育厅提出</w:t>
      </w:r>
      <w:r>
        <w:rPr>
          <w:rFonts w:ascii="宋体" w:hAnsi="宋体"/>
          <w:sz w:val="24"/>
          <w:szCs w:val="24"/>
        </w:rPr>
        <w:t>“</w:t>
      </w:r>
      <w:r>
        <w:rPr>
          <w:rFonts w:ascii="宋体" w:hAnsi="宋体"/>
          <w:sz w:val="24"/>
          <w:szCs w:val="24"/>
        </w:rPr>
        <w:t>山西年内再建</w:t>
      </w:r>
      <w:r>
        <w:rPr>
          <w:rFonts w:ascii="宋体" w:hAnsi="宋体"/>
          <w:sz w:val="24"/>
          <w:szCs w:val="24"/>
        </w:rPr>
        <w:t>500</w:t>
      </w:r>
      <w:r>
        <w:rPr>
          <w:rFonts w:ascii="宋体" w:hAnsi="宋体"/>
          <w:sz w:val="24"/>
          <w:szCs w:val="24"/>
        </w:rPr>
        <w:t>所普惠幼儿园</w:t>
      </w:r>
      <w:r>
        <w:rPr>
          <w:rFonts w:ascii="宋体" w:hAnsi="宋体"/>
          <w:sz w:val="24"/>
          <w:szCs w:val="24"/>
        </w:rPr>
        <w:t>”</w:t>
      </w:r>
      <w:r>
        <w:rPr>
          <w:rFonts w:ascii="宋体" w:hAnsi="宋体"/>
          <w:sz w:val="24"/>
          <w:szCs w:val="24"/>
        </w:rPr>
        <w:t>（《山西日报》</w:t>
      </w:r>
      <w:r>
        <w:rPr>
          <w:rFonts w:ascii="宋体" w:hAnsi="宋体"/>
          <w:sz w:val="24"/>
          <w:szCs w:val="24"/>
        </w:rPr>
        <w:t>2018</w:t>
      </w:r>
      <w:r>
        <w:rPr>
          <w:rFonts w:ascii="宋体" w:hAnsi="宋体"/>
          <w:sz w:val="24"/>
          <w:szCs w:val="24"/>
        </w:rPr>
        <w:t>年</w:t>
      </w:r>
      <w:r>
        <w:rPr>
          <w:rFonts w:ascii="宋体" w:hAnsi="宋体"/>
          <w:sz w:val="24"/>
          <w:szCs w:val="24"/>
        </w:rPr>
        <w:t>2</w:t>
      </w:r>
      <w:r>
        <w:rPr>
          <w:rFonts w:ascii="宋体" w:hAnsi="宋体"/>
          <w:sz w:val="24"/>
          <w:szCs w:val="24"/>
        </w:rPr>
        <w:t>月</w:t>
      </w:r>
      <w:r>
        <w:rPr>
          <w:rFonts w:ascii="宋体" w:hAnsi="宋体"/>
          <w:sz w:val="24"/>
          <w:szCs w:val="24"/>
        </w:rPr>
        <w:t>8</w:t>
      </w:r>
      <w:r>
        <w:rPr>
          <w:rFonts w:ascii="宋体" w:hAnsi="宋体"/>
          <w:sz w:val="24"/>
          <w:szCs w:val="24"/>
        </w:rPr>
        <w:t>日）。我省将继续推进学前教育</w:t>
      </w:r>
      <w:proofErr w:type="gramStart"/>
      <w:r>
        <w:rPr>
          <w:rFonts w:ascii="宋体" w:hAnsi="宋体"/>
          <w:sz w:val="24"/>
          <w:szCs w:val="24"/>
        </w:rPr>
        <w:t>普及普</w:t>
      </w:r>
      <w:proofErr w:type="gramEnd"/>
      <w:r>
        <w:rPr>
          <w:rFonts w:ascii="宋体" w:hAnsi="宋体"/>
          <w:sz w:val="24"/>
          <w:szCs w:val="24"/>
        </w:rPr>
        <w:t>惠，大力推进实施《学前教育第三期行动计划（</w:t>
      </w:r>
      <w:r>
        <w:rPr>
          <w:rFonts w:ascii="宋体" w:hAnsi="宋体"/>
          <w:sz w:val="24"/>
          <w:szCs w:val="24"/>
        </w:rPr>
        <w:t>2017-2020</w:t>
      </w:r>
      <w:r>
        <w:rPr>
          <w:rFonts w:ascii="宋体" w:hAnsi="宋体"/>
          <w:sz w:val="24"/>
          <w:szCs w:val="24"/>
        </w:rPr>
        <w:t>年）》，各地将以县为单位，制定幼儿园总体布局规划，尤其是新建小区要配建幼儿园，着力解决幼儿园</w:t>
      </w:r>
      <w:r>
        <w:rPr>
          <w:rFonts w:ascii="宋体" w:hAnsi="宋体"/>
          <w:sz w:val="24"/>
          <w:szCs w:val="24"/>
        </w:rPr>
        <w:t>“</w:t>
      </w:r>
      <w:r>
        <w:rPr>
          <w:rFonts w:ascii="宋体" w:hAnsi="宋体"/>
          <w:sz w:val="24"/>
          <w:szCs w:val="24"/>
        </w:rPr>
        <w:t>量</w:t>
      </w:r>
      <w:r>
        <w:rPr>
          <w:rFonts w:ascii="宋体" w:hAnsi="宋体"/>
          <w:sz w:val="24"/>
          <w:szCs w:val="24"/>
        </w:rPr>
        <w:t>”</w:t>
      </w:r>
      <w:r>
        <w:rPr>
          <w:rFonts w:ascii="宋体" w:hAnsi="宋体"/>
          <w:sz w:val="24"/>
          <w:szCs w:val="24"/>
        </w:rPr>
        <w:t>少的问题。推进普惠性幼</w:t>
      </w:r>
      <w:r>
        <w:rPr>
          <w:rFonts w:ascii="宋体" w:hAnsi="宋体"/>
          <w:sz w:val="24"/>
          <w:szCs w:val="24"/>
        </w:rPr>
        <w:t>儿园建设认定，力争年内再完成</w:t>
      </w:r>
      <w:r>
        <w:rPr>
          <w:rFonts w:ascii="宋体" w:hAnsi="宋体"/>
          <w:sz w:val="24"/>
          <w:szCs w:val="24"/>
        </w:rPr>
        <w:t>500</w:t>
      </w:r>
      <w:r>
        <w:rPr>
          <w:rFonts w:ascii="宋体" w:hAnsi="宋体"/>
          <w:sz w:val="24"/>
          <w:szCs w:val="24"/>
        </w:rPr>
        <w:t>所建设任务。</w:t>
      </w:r>
    </w:p>
    <w:p w:rsidR="00F82726" w:rsidRDefault="004C22C1">
      <w:pPr>
        <w:spacing w:line="360" w:lineRule="auto"/>
        <w:ind w:firstLine="480"/>
        <w:rPr>
          <w:rFonts w:ascii="宋体" w:hAnsi="宋体"/>
          <w:sz w:val="24"/>
          <w:szCs w:val="24"/>
        </w:rPr>
      </w:pPr>
      <w:r>
        <w:rPr>
          <w:rFonts w:ascii="宋体" w:hAnsi="宋体"/>
          <w:sz w:val="24"/>
          <w:szCs w:val="24"/>
        </w:rPr>
        <w:t>目前晋城市幼儿教育现状</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截至</w:t>
      </w:r>
      <w:r>
        <w:rPr>
          <w:rFonts w:ascii="宋体" w:hAnsi="宋体"/>
          <w:sz w:val="24"/>
          <w:szCs w:val="24"/>
        </w:rPr>
        <w:t>2018</w:t>
      </w:r>
      <w:r>
        <w:rPr>
          <w:rFonts w:ascii="宋体" w:hAnsi="宋体"/>
          <w:sz w:val="24"/>
          <w:szCs w:val="24"/>
        </w:rPr>
        <w:t>年</w:t>
      </w:r>
      <w:r>
        <w:rPr>
          <w:rFonts w:ascii="宋体" w:hAnsi="宋体"/>
          <w:sz w:val="24"/>
          <w:szCs w:val="24"/>
        </w:rPr>
        <w:t>7</w:t>
      </w:r>
      <w:r>
        <w:rPr>
          <w:rFonts w:ascii="宋体" w:hAnsi="宋体"/>
          <w:sz w:val="24"/>
          <w:szCs w:val="24"/>
        </w:rPr>
        <w:t>月，晋城市有幼儿园共</w:t>
      </w:r>
      <w:r>
        <w:rPr>
          <w:rFonts w:ascii="宋体" w:hAnsi="宋体"/>
          <w:sz w:val="24"/>
          <w:szCs w:val="24"/>
        </w:rPr>
        <w:t>392</w:t>
      </w:r>
      <w:r>
        <w:rPr>
          <w:rFonts w:ascii="宋体" w:hAnsi="宋体"/>
          <w:sz w:val="24"/>
          <w:szCs w:val="24"/>
        </w:rPr>
        <w:t>所，其中，公办</w:t>
      </w:r>
      <w:r>
        <w:rPr>
          <w:rFonts w:ascii="宋体" w:hAnsi="宋体"/>
          <w:sz w:val="24"/>
          <w:szCs w:val="24"/>
        </w:rPr>
        <w:t>291</w:t>
      </w:r>
      <w:r>
        <w:rPr>
          <w:rFonts w:ascii="宋体" w:hAnsi="宋体"/>
          <w:sz w:val="24"/>
          <w:szCs w:val="24"/>
        </w:rPr>
        <w:t>所，民办</w:t>
      </w:r>
      <w:r>
        <w:rPr>
          <w:rFonts w:ascii="宋体" w:hAnsi="宋体"/>
          <w:sz w:val="24"/>
          <w:szCs w:val="24"/>
        </w:rPr>
        <w:t>101</w:t>
      </w:r>
      <w:r>
        <w:rPr>
          <w:rFonts w:ascii="宋体" w:hAnsi="宋体"/>
          <w:sz w:val="24"/>
          <w:szCs w:val="24"/>
        </w:rPr>
        <w:t>所；附属幼儿园</w:t>
      </w:r>
      <w:r>
        <w:rPr>
          <w:rFonts w:ascii="宋体" w:hAnsi="宋体"/>
          <w:sz w:val="24"/>
          <w:szCs w:val="24"/>
        </w:rPr>
        <w:t>213</w:t>
      </w:r>
      <w:r>
        <w:rPr>
          <w:rFonts w:ascii="宋体" w:hAnsi="宋体"/>
          <w:sz w:val="24"/>
          <w:szCs w:val="24"/>
        </w:rPr>
        <w:t>所。</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全市幼儿专任教师总数为</w:t>
      </w:r>
      <w:r>
        <w:rPr>
          <w:rFonts w:ascii="宋体" w:hAnsi="宋体"/>
          <w:sz w:val="24"/>
          <w:szCs w:val="24"/>
        </w:rPr>
        <w:t>4754</w:t>
      </w:r>
      <w:r>
        <w:rPr>
          <w:rFonts w:ascii="宋体" w:hAnsi="宋体"/>
          <w:sz w:val="24"/>
          <w:szCs w:val="24"/>
        </w:rPr>
        <w:t>人，其中截止到</w:t>
      </w:r>
      <w:r>
        <w:rPr>
          <w:rFonts w:ascii="宋体" w:hAnsi="宋体"/>
          <w:sz w:val="24"/>
          <w:szCs w:val="24"/>
        </w:rPr>
        <w:t>2017</w:t>
      </w:r>
      <w:r>
        <w:rPr>
          <w:rFonts w:ascii="宋体" w:hAnsi="宋体"/>
          <w:sz w:val="24"/>
          <w:szCs w:val="24"/>
        </w:rPr>
        <w:t>年取得幼儿教师资格证的教师有</w:t>
      </w:r>
      <w:r>
        <w:rPr>
          <w:rFonts w:ascii="宋体" w:hAnsi="宋体"/>
          <w:sz w:val="24"/>
          <w:szCs w:val="24"/>
        </w:rPr>
        <w:t>3425</w:t>
      </w:r>
      <w:r>
        <w:rPr>
          <w:rFonts w:ascii="宋体" w:hAnsi="宋体"/>
          <w:sz w:val="24"/>
          <w:szCs w:val="24"/>
        </w:rPr>
        <w:t>人，占比</w:t>
      </w:r>
      <w:r>
        <w:rPr>
          <w:rFonts w:ascii="宋体" w:hAnsi="宋体"/>
          <w:sz w:val="24"/>
          <w:szCs w:val="24"/>
        </w:rPr>
        <w:t>72%</w:t>
      </w:r>
      <w:r>
        <w:rPr>
          <w:rFonts w:ascii="宋体" w:hAnsi="宋体"/>
          <w:sz w:val="24"/>
          <w:szCs w:val="24"/>
        </w:rPr>
        <w:t>；其中公办幼儿园教师为</w:t>
      </w:r>
      <w:r>
        <w:rPr>
          <w:rFonts w:ascii="宋体" w:hAnsi="宋体"/>
          <w:sz w:val="24"/>
          <w:szCs w:val="24"/>
        </w:rPr>
        <w:t>1893</w:t>
      </w:r>
      <w:r>
        <w:rPr>
          <w:rFonts w:ascii="宋体" w:hAnsi="宋体"/>
          <w:sz w:val="24"/>
          <w:szCs w:val="24"/>
        </w:rPr>
        <w:t>人，在编在岗教师</w:t>
      </w:r>
      <w:r>
        <w:rPr>
          <w:rFonts w:ascii="宋体" w:hAnsi="宋体"/>
          <w:sz w:val="24"/>
          <w:szCs w:val="24"/>
        </w:rPr>
        <w:t>1204</w:t>
      </w:r>
      <w:r>
        <w:rPr>
          <w:rFonts w:ascii="宋体" w:hAnsi="宋体"/>
          <w:sz w:val="24"/>
          <w:szCs w:val="24"/>
        </w:rPr>
        <w:t>人次，缺口为</w:t>
      </w:r>
      <w:r>
        <w:rPr>
          <w:rFonts w:ascii="宋体" w:hAnsi="宋体"/>
          <w:sz w:val="24"/>
          <w:szCs w:val="24"/>
        </w:rPr>
        <w:t>600</w:t>
      </w:r>
      <w:r>
        <w:rPr>
          <w:rFonts w:ascii="宋体" w:hAnsi="宋体"/>
          <w:sz w:val="24"/>
          <w:szCs w:val="24"/>
        </w:rPr>
        <w:t>人。其它民办园缺口约为</w:t>
      </w:r>
      <w:r>
        <w:rPr>
          <w:rFonts w:ascii="宋体" w:hAnsi="宋体"/>
          <w:sz w:val="24"/>
          <w:szCs w:val="24"/>
        </w:rPr>
        <w:t>1300</w:t>
      </w:r>
      <w:r>
        <w:rPr>
          <w:rFonts w:ascii="宋体" w:hAnsi="宋体"/>
          <w:sz w:val="24"/>
          <w:szCs w:val="24"/>
        </w:rPr>
        <w:t>人左右。</w:t>
      </w:r>
    </w:p>
    <w:p w:rsidR="00F82726" w:rsidRDefault="004C22C1">
      <w:pPr>
        <w:spacing w:line="360" w:lineRule="auto"/>
        <w:ind w:firstLine="480"/>
        <w:rPr>
          <w:rFonts w:ascii="宋体" w:hAnsi="宋体"/>
          <w:sz w:val="24"/>
          <w:szCs w:val="24"/>
        </w:rPr>
      </w:pPr>
      <w:r>
        <w:rPr>
          <w:rFonts w:ascii="宋体" w:hAnsi="宋体"/>
          <w:sz w:val="24"/>
          <w:szCs w:val="24"/>
        </w:rPr>
        <w:lastRenderedPageBreak/>
        <w:t>3.</w:t>
      </w:r>
      <w:r>
        <w:rPr>
          <w:rFonts w:ascii="宋体" w:hAnsi="宋体"/>
          <w:sz w:val="24"/>
          <w:szCs w:val="24"/>
        </w:rPr>
        <w:t>全市</w:t>
      </w:r>
      <w:r>
        <w:rPr>
          <w:rFonts w:ascii="宋体" w:hAnsi="宋体"/>
          <w:sz w:val="24"/>
          <w:szCs w:val="24"/>
        </w:rPr>
        <w:t>3-5</w:t>
      </w:r>
      <w:r>
        <w:rPr>
          <w:rFonts w:ascii="宋体" w:hAnsi="宋体"/>
          <w:sz w:val="24"/>
          <w:szCs w:val="24"/>
        </w:rPr>
        <w:t>岁适龄幼儿</w:t>
      </w:r>
      <w:r>
        <w:rPr>
          <w:rFonts w:ascii="宋体" w:hAnsi="宋体"/>
          <w:sz w:val="24"/>
          <w:szCs w:val="24"/>
        </w:rPr>
        <w:t>60691</w:t>
      </w:r>
      <w:r>
        <w:rPr>
          <w:rFonts w:ascii="宋体" w:hAnsi="宋体"/>
          <w:sz w:val="24"/>
          <w:szCs w:val="24"/>
        </w:rPr>
        <w:t>人，在园幼儿为</w:t>
      </w:r>
      <w:r>
        <w:rPr>
          <w:rFonts w:ascii="宋体" w:hAnsi="宋体"/>
          <w:sz w:val="24"/>
          <w:szCs w:val="24"/>
        </w:rPr>
        <w:t>56770</w:t>
      </w:r>
      <w:r>
        <w:rPr>
          <w:rFonts w:ascii="宋体" w:hAnsi="宋体"/>
          <w:sz w:val="24"/>
          <w:szCs w:val="24"/>
        </w:rPr>
        <w:t>人，学前三年毛入园率达到</w:t>
      </w:r>
      <w:r>
        <w:rPr>
          <w:rFonts w:ascii="宋体" w:hAnsi="宋体"/>
          <w:sz w:val="24"/>
          <w:szCs w:val="24"/>
        </w:rPr>
        <w:t>93.4%</w:t>
      </w:r>
      <w:r>
        <w:rPr>
          <w:rFonts w:ascii="宋体" w:hAnsi="宋体"/>
          <w:sz w:val="24"/>
          <w:szCs w:val="24"/>
        </w:rPr>
        <w:t>。今年统计，全国入园率只</w:t>
      </w:r>
      <w:r>
        <w:rPr>
          <w:rFonts w:ascii="宋体" w:hAnsi="宋体"/>
          <w:sz w:val="24"/>
          <w:szCs w:val="24"/>
        </w:rPr>
        <w:t>有</w:t>
      </w:r>
      <w:r>
        <w:rPr>
          <w:rFonts w:ascii="宋体" w:hAnsi="宋体"/>
          <w:sz w:val="24"/>
          <w:szCs w:val="24"/>
        </w:rPr>
        <w:t>70%</w:t>
      </w:r>
      <w:r>
        <w:rPr>
          <w:rFonts w:ascii="宋体" w:hAnsi="宋体"/>
          <w:sz w:val="24"/>
          <w:szCs w:val="24"/>
        </w:rPr>
        <w:t>左右，边缘和贫困地区低于国家比例。</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目前，晋城市幼教存在问题主要有：</w:t>
      </w:r>
    </w:p>
    <w:p w:rsidR="00F82726" w:rsidRDefault="004C22C1">
      <w:pPr>
        <w:spacing w:line="360" w:lineRule="auto"/>
        <w:ind w:firstLine="480"/>
        <w:rPr>
          <w:rFonts w:ascii="宋体" w:hAnsi="宋体"/>
          <w:sz w:val="24"/>
          <w:szCs w:val="24"/>
        </w:rPr>
      </w:pPr>
      <w:r>
        <w:rPr>
          <w:rFonts w:ascii="宋体" w:hAnsi="宋体"/>
          <w:sz w:val="24"/>
          <w:szCs w:val="24"/>
        </w:rPr>
        <w:t>第一，晋城市幼儿教育发展状况优良，但是相比周边地区幼教专业没有属于自己专业指导团队。</w:t>
      </w:r>
    </w:p>
    <w:p w:rsidR="00F82726" w:rsidRDefault="004C22C1">
      <w:pPr>
        <w:spacing w:line="360" w:lineRule="auto"/>
        <w:ind w:firstLine="480"/>
        <w:rPr>
          <w:rFonts w:ascii="宋体" w:hAnsi="宋体"/>
          <w:sz w:val="24"/>
          <w:szCs w:val="24"/>
        </w:rPr>
      </w:pPr>
      <w:r>
        <w:rPr>
          <w:rFonts w:ascii="宋体" w:hAnsi="宋体"/>
          <w:sz w:val="24"/>
          <w:szCs w:val="24"/>
        </w:rPr>
        <w:t>第二，晋城市因交通发展相对滞后，导致周边幼教专家无法亲临现场指导实践教育教学活动，严重影响办学质量。</w:t>
      </w:r>
    </w:p>
    <w:p w:rsidR="00F82726" w:rsidRDefault="004C22C1">
      <w:pPr>
        <w:spacing w:line="360" w:lineRule="auto"/>
        <w:ind w:firstLine="480"/>
        <w:rPr>
          <w:rFonts w:ascii="宋体" w:hAnsi="宋体"/>
          <w:sz w:val="24"/>
          <w:szCs w:val="24"/>
        </w:rPr>
      </w:pPr>
      <w:r>
        <w:rPr>
          <w:rFonts w:ascii="宋体" w:hAnsi="宋体"/>
          <w:sz w:val="24"/>
          <w:szCs w:val="24"/>
        </w:rPr>
        <w:t>第三，晋城市没有幼教专业教师培养培训基地，幼教科研课题也无法开展，导致缺乏理论指导，幼教发展改革提升</w:t>
      </w:r>
      <w:proofErr w:type="gramStart"/>
      <w:r>
        <w:rPr>
          <w:rFonts w:ascii="宋体" w:hAnsi="宋体"/>
          <w:sz w:val="24"/>
          <w:szCs w:val="24"/>
        </w:rPr>
        <w:t>完善均</w:t>
      </w:r>
      <w:proofErr w:type="gramEnd"/>
      <w:r>
        <w:rPr>
          <w:rFonts w:ascii="宋体" w:hAnsi="宋体"/>
          <w:sz w:val="24"/>
          <w:szCs w:val="24"/>
        </w:rPr>
        <w:t>被限制。</w:t>
      </w:r>
    </w:p>
    <w:p w:rsidR="00F82726" w:rsidRDefault="004C22C1">
      <w:pPr>
        <w:spacing w:line="360" w:lineRule="auto"/>
        <w:ind w:firstLine="480"/>
        <w:rPr>
          <w:rFonts w:ascii="宋体" w:hAnsi="宋体"/>
          <w:sz w:val="24"/>
          <w:szCs w:val="24"/>
        </w:rPr>
      </w:pPr>
      <w:r>
        <w:rPr>
          <w:rFonts w:ascii="宋体" w:hAnsi="宋体"/>
          <w:sz w:val="24"/>
          <w:szCs w:val="24"/>
        </w:rPr>
        <w:t>第四，晋城市教职工比与国家规定比有一定差距。为进一步规范各类幼儿园用人行为，教育部印发了《幼儿园教职工配备标准（暂行）》。《标准》提出，全日制幼儿园教职工与幼儿比应达到</w:t>
      </w:r>
      <w:r>
        <w:rPr>
          <w:rFonts w:ascii="宋体" w:hAnsi="宋体"/>
          <w:sz w:val="24"/>
          <w:szCs w:val="24"/>
        </w:rPr>
        <w:t>1∶5—1∶7</w:t>
      </w:r>
      <w:r>
        <w:rPr>
          <w:rFonts w:ascii="宋体" w:hAnsi="宋体"/>
          <w:sz w:val="24"/>
          <w:szCs w:val="24"/>
        </w:rPr>
        <w:t>，保教人员与幼儿比应达</w:t>
      </w:r>
      <w:r>
        <w:rPr>
          <w:rFonts w:ascii="宋体" w:hAnsi="宋体"/>
          <w:sz w:val="24"/>
          <w:szCs w:val="24"/>
        </w:rPr>
        <w:t>1∶7—1∶9</w:t>
      </w:r>
      <w:r>
        <w:rPr>
          <w:rFonts w:ascii="宋体" w:hAnsi="宋体"/>
          <w:sz w:val="24"/>
          <w:szCs w:val="24"/>
        </w:rPr>
        <w:t>；半日制幼儿园教职工与幼儿比应达到</w:t>
      </w:r>
      <w:r>
        <w:rPr>
          <w:rFonts w:ascii="宋体" w:hAnsi="宋体"/>
          <w:sz w:val="24"/>
          <w:szCs w:val="24"/>
        </w:rPr>
        <w:t>1∶8—1∶10</w:t>
      </w:r>
      <w:r>
        <w:rPr>
          <w:rFonts w:ascii="宋体" w:hAnsi="宋体"/>
          <w:sz w:val="24"/>
          <w:szCs w:val="24"/>
        </w:rPr>
        <w:t>，保教人员与幼儿比应达</w:t>
      </w:r>
      <w:r>
        <w:rPr>
          <w:rFonts w:ascii="宋体" w:hAnsi="宋体"/>
          <w:sz w:val="24"/>
          <w:szCs w:val="24"/>
        </w:rPr>
        <w:t>1∶11—1∶13</w:t>
      </w:r>
      <w:r>
        <w:rPr>
          <w:rFonts w:ascii="宋体" w:hAnsi="宋体"/>
          <w:sz w:val="24"/>
          <w:szCs w:val="24"/>
        </w:rPr>
        <w:t>。全日制幼儿园每班配备</w:t>
      </w:r>
      <w:r>
        <w:rPr>
          <w:rFonts w:ascii="宋体" w:hAnsi="宋体"/>
          <w:sz w:val="24"/>
          <w:szCs w:val="24"/>
        </w:rPr>
        <w:t>2</w:t>
      </w:r>
      <w:r>
        <w:rPr>
          <w:rFonts w:ascii="宋体" w:hAnsi="宋体"/>
          <w:sz w:val="24"/>
          <w:szCs w:val="24"/>
        </w:rPr>
        <w:t>名专任教师和</w:t>
      </w:r>
      <w:r>
        <w:rPr>
          <w:rFonts w:ascii="宋体" w:hAnsi="宋体"/>
          <w:sz w:val="24"/>
          <w:szCs w:val="24"/>
        </w:rPr>
        <w:t>1</w:t>
      </w:r>
      <w:r>
        <w:rPr>
          <w:rFonts w:ascii="宋体" w:hAnsi="宋体"/>
          <w:sz w:val="24"/>
          <w:szCs w:val="24"/>
        </w:rPr>
        <w:t>名保育员，或配备</w:t>
      </w:r>
      <w:r>
        <w:rPr>
          <w:rFonts w:ascii="宋体" w:hAnsi="宋体"/>
          <w:sz w:val="24"/>
          <w:szCs w:val="24"/>
        </w:rPr>
        <w:t>3</w:t>
      </w:r>
      <w:r>
        <w:rPr>
          <w:rFonts w:ascii="宋体" w:hAnsi="宋体"/>
          <w:sz w:val="24"/>
          <w:szCs w:val="24"/>
        </w:rPr>
        <w:t>名专任教师；半日制幼儿园每班配备</w:t>
      </w:r>
      <w:r>
        <w:rPr>
          <w:rFonts w:ascii="宋体" w:hAnsi="宋体"/>
          <w:sz w:val="24"/>
          <w:szCs w:val="24"/>
        </w:rPr>
        <w:t>2</w:t>
      </w:r>
      <w:r>
        <w:rPr>
          <w:rFonts w:ascii="宋体" w:hAnsi="宋体"/>
          <w:sz w:val="24"/>
          <w:szCs w:val="24"/>
        </w:rPr>
        <w:t>名专任教师，有条件的可配备</w:t>
      </w:r>
      <w:r>
        <w:rPr>
          <w:rFonts w:ascii="宋体" w:hAnsi="宋体"/>
          <w:sz w:val="24"/>
          <w:szCs w:val="24"/>
        </w:rPr>
        <w:t>1</w:t>
      </w:r>
      <w:r>
        <w:rPr>
          <w:rFonts w:ascii="宋体" w:hAnsi="宋体"/>
          <w:sz w:val="24"/>
          <w:szCs w:val="24"/>
        </w:rPr>
        <w:t>名保育员。寄宿制幼儿园至少应在全日制幼儿园基础上每班增配</w:t>
      </w:r>
      <w:r>
        <w:rPr>
          <w:rFonts w:ascii="宋体" w:hAnsi="宋体"/>
          <w:sz w:val="24"/>
          <w:szCs w:val="24"/>
        </w:rPr>
        <w:t>1</w:t>
      </w:r>
      <w:r>
        <w:rPr>
          <w:rFonts w:ascii="宋体" w:hAnsi="宋体"/>
          <w:sz w:val="24"/>
          <w:szCs w:val="24"/>
        </w:rPr>
        <w:t>名专任教师和</w:t>
      </w:r>
      <w:r>
        <w:rPr>
          <w:rFonts w:ascii="宋体" w:hAnsi="宋体"/>
          <w:sz w:val="24"/>
          <w:szCs w:val="24"/>
        </w:rPr>
        <w:t>1</w:t>
      </w:r>
      <w:r>
        <w:rPr>
          <w:rFonts w:ascii="宋体" w:hAnsi="宋体"/>
          <w:sz w:val="24"/>
          <w:szCs w:val="24"/>
        </w:rPr>
        <w:t>名保育员。单班</w:t>
      </w:r>
      <w:r>
        <w:rPr>
          <w:rFonts w:ascii="宋体" w:hAnsi="宋体"/>
          <w:sz w:val="24"/>
          <w:szCs w:val="24"/>
        </w:rPr>
        <w:t>学前教育机构，如村学前教育教学点、幼儿班等，一般应配备</w:t>
      </w:r>
      <w:r>
        <w:rPr>
          <w:rFonts w:ascii="宋体" w:hAnsi="宋体"/>
          <w:sz w:val="24"/>
          <w:szCs w:val="24"/>
        </w:rPr>
        <w:t>2</w:t>
      </w:r>
      <w:r>
        <w:rPr>
          <w:rFonts w:ascii="宋体" w:hAnsi="宋体"/>
          <w:sz w:val="24"/>
          <w:szCs w:val="24"/>
        </w:rPr>
        <w:t>名专任教师，有条件的可配备</w:t>
      </w:r>
      <w:r>
        <w:rPr>
          <w:rFonts w:ascii="宋体" w:hAnsi="宋体"/>
          <w:sz w:val="24"/>
          <w:szCs w:val="24"/>
        </w:rPr>
        <w:t>1</w:t>
      </w:r>
      <w:r>
        <w:rPr>
          <w:rFonts w:ascii="宋体" w:hAnsi="宋体"/>
          <w:sz w:val="24"/>
          <w:szCs w:val="24"/>
        </w:rPr>
        <w:t>名保育员。</w:t>
      </w:r>
    </w:p>
    <w:p w:rsidR="00F82726" w:rsidRDefault="004C22C1">
      <w:pPr>
        <w:spacing w:line="360" w:lineRule="auto"/>
        <w:ind w:firstLine="480"/>
        <w:rPr>
          <w:rFonts w:ascii="宋体" w:hAnsi="宋体"/>
          <w:sz w:val="24"/>
          <w:szCs w:val="24"/>
        </w:rPr>
      </w:pPr>
      <w:r>
        <w:rPr>
          <w:rFonts w:ascii="宋体" w:hAnsi="宋体"/>
          <w:sz w:val="24"/>
          <w:szCs w:val="24"/>
        </w:rPr>
        <w:t>第五，晋城市将在</w:t>
      </w:r>
      <w:r>
        <w:rPr>
          <w:rFonts w:ascii="宋体" w:hAnsi="宋体"/>
          <w:sz w:val="24"/>
          <w:szCs w:val="24"/>
        </w:rPr>
        <w:t>2020</w:t>
      </w:r>
      <w:r>
        <w:rPr>
          <w:rFonts w:ascii="宋体" w:hAnsi="宋体"/>
          <w:sz w:val="24"/>
          <w:szCs w:val="24"/>
        </w:rPr>
        <w:t>年迎来</w:t>
      </w:r>
      <w:r>
        <w:rPr>
          <w:rFonts w:ascii="宋体" w:hAnsi="宋体"/>
          <w:sz w:val="24"/>
          <w:szCs w:val="24"/>
        </w:rPr>
        <w:t>“</w:t>
      </w:r>
      <w:r>
        <w:rPr>
          <w:rFonts w:ascii="宋体" w:hAnsi="宋体"/>
          <w:sz w:val="24"/>
          <w:szCs w:val="24"/>
        </w:rPr>
        <w:t>二胎入园高峰期</w:t>
      </w:r>
      <w:r>
        <w:rPr>
          <w:rFonts w:ascii="宋体" w:hAnsi="宋体"/>
          <w:sz w:val="24"/>
          <w:szCs w:val="24"/>
        </w:rPr>
        <w:t>”</w:t>
      </w:r>
      <w:r>
        <w:rPr>
          <w:rFonts w:ascii="宋体" w:hAnsi="宋体"/>
          <w:sz w:val="24"/>
          <w:szCs w:val="24"/>
        </w:rPr>
        <w:t>，</w:t>
      </w:r>
      <w:proofErr w:type="gramStart"/>
      <w:r>
        <w:rPr>
          <w:rFonts w:ascii="宋体" w:hAnsi="宋体"/>
          <w:sz w:val="24"/>
          <w:szCs w:val="24"/>
        </w:rPr>
        <w:t>择园热</w:t>
      </w:r>
      <w:proofErr w:type="gramEnd"/>
      <w:r>
        <w:rPr>
          <w:rFonts w:ascii="宋体" w:hAnsi="宋体"/>
          <w:sz w:val="24"/>
          <w:szCs w:val="24"/>
        </w:rPr>
        <w:t>将会成为社会焦点，优质园建设，幼儿教师队伍建设等将面临重大难题。</w:t>
      </w:r>
    </w:p>
    <w:p w:rsidR="00F82726" w:rsidRDefault="004C22C1">
      <w:pPr>
        <w:spacing w:line="360" w:lineRule="auto"/>
        <w:ind w:firstLine="480"/>
        <w:rPr>
          <w:rFonts w:ascii="宋体" w:hAnsi="宋体"/>
          <w:sz w:val="24"/>
          <w:szCs w:val="24"/>
        </w:rPr>
      </w:pPr>
      <w:r>
        <w:rPr>
          <w:rFonts w:ascii="宋体" w:hAnsi="宋体"/>
          <w:sz w:val="24"/>
          <w:szCs w:val="24"/>
        </w:rPr>
        <w:t>综合以上调查分析，说明全国、山西省对学前教育方面的人才有较大的需求，晋城市各地区对学前教育专业人才也有较大需求。并且目前我市还没有专门培养早</w:t>
      </w:r>
      <w:proofErr w:type="gramStart"/>
      <w:r>
        <w:rPr>
          <w:rFonts w:ascii="宋体" w:hAnsi="宋体"/>
          <w:sz w:val="24"/>
          <w:szCs w:val="24"/>
        </w:rPr>
        <w:t>教人才</w:t>
      </w:r>
      <w:proofErr w:type="gramEnd"/>
      <w:r>
        <w:rPr>
          <w:rFonts w:ascii="宋体" w:hAnsi="宋体"/>
          <w:sz w:val="24"/>
          <w:szCs w:val="24"/>
        </w:rPr>
        <w:t>的大专院校，这严重制约了我市行业的发展。所以申报学前教育专业势在必行，是社会之需，教育之需。</w:t>
      </w:r>
    </w:p>
    <w:p w:rsidR="00F82726" w:rsidRDefault="004C22C1">
      <w:pPr>
        <w:pStyle w:val="2"/>
        <w:snapToGrid w:val="0"/>
        <w:spacing w:line="360" w:lineRule="auto"/>
        <w:ind w:firstLine="640"/>
        <w:jc w:val="left"/>
        <w:rPr>
          <w:rFonts w:ascii="黑体" w:eastAsia="宋体" w:hAnsi="宋体"/>
          <w:b w:val="0"/>
        </w:rPr>
      </w:pPr>
      <w:r>
        <w:rPr>
          <w:rFonts w:ascii="黑体" w:hAnsi="黑体"/>
          <w:b w:val="0"/>
        </w:rPr>
        <w:t>三、课程安排</w:t>
      </w:r>
      <w:bookmarkEnd w:id="22"/>
      <w:bookmarkEnd w:id="23"/>
      <w:bookmarkEnd w:id="24"/>
    </w:p>
    <w:p w:rsidR="00F82726" w:rsidRDefault="004C22C1">
      <w:pPr>
        <w:spacing w:line="360" w:lineRule="auto"/>
        <w:ind w:firstLine="480"/>
        <w:rPr>
          <w:rFonts w:ascii="宋体" w:hAnsi="宋体"/>
          <w:sz w:val="24"/>
          <w:szCs w:val="24"/>
        </w:rPr>
      </w:pPr>
      <w:r>
        <w:rPr>
          <w:rFonts w:ascii="宋体" w:hAnsi="宋体"/>
          <w:sz w:val="24"/>
          <w:szCs w:val="24"/>
        </w:rPr>
        <w:t>课程</w:t>
      </w:r>
      <w:proofErr w:type="gramStart"/>
      <w:r>
        <w:rPr>
          <w:rFonts w:ascii="宋体" w:hAnsi="宋体"/>
          <w:sz w:val="24"/>
          <w:szCs w:val="24"/>
        </w:rPr>
        <w:t>安排分</w:t>
      </w:r>
      <w:proofErr w:type="gramEnd"/>
      <w:r>
        <w:rPr>
          <w:rFonts w:ascii="宋体" w:hAnsi="宋体"/>
          <w:sz w:val="24"/>
          <w:szCs w:val="24"/>
        </w:rPr>
        <w:t>四大模块，公共基础课程、专业（技能）课程、专业先选课程和实习实训课程。</w:t>
      </w:r>
    </w:p>
    <w:p w:rsidR="00F82726" w:rsidRDefault="004C22C1" w:rsidP="00B27FD0">
      <w:pPr>
        <w:spacing w:beforeLines="100" w:before="319" w:afterLines="100" w:after="319"/>
        <w:ind w:firstLine="493"/>
        <w:jc w:val="center"/>
        <w:rPr>
          <w:rFonts w:ascii="宋体" w:hAnsi="宋体" w:cs="宋体"/>
          <w:b/>
          <w:bCs/>
          <w:sz w:val="24"/>
        </w:rPr>
      </w:pPr>
      <w:r>
        <w:rPr>
          <w:rFonts w:ascii="宋体" w:hAnsi="宋体" w:hint="eastAsia"/>
          <w:b/>
          <w:bCs/>
          <w:sz w:val="24"/>
        </w:rPr>
        <w:lastRenderedPageBreak/>
        <w:t>学前教育</w:t>
      </w:r>
      <w:r>
        <w:rPr>
          <w:rFonts w:ascii="宋体" w:hAnsi="宋体" w:cs="宋体" w:hint="eastAsia"/>
          <w:b/>
          <w:bCs/>
          <w:sz w:val="24"/>
        </w:rPr>
        <w:t>专业的课程体系</w:t>
      </w:r>
    </w:p>
    <w:tbl>
      <w:tblPr>
        <w:tblW w:w="849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26"/>
        <w:gridCol w:w="1189"/>
        <w:gridCol w:w="356"/>
        <w:gridCol w:w="435"/>
        <w:gridCol w:w="522"/>
        <w:gridCol w:w="481"/>
        <w:gridCol w:w="486"/>
        <w:gridCol w:w="482"/>
        <w:gridCol w:w="486"/>
        <w:gridCol w:w="484"/>
        <w:gridCol w:w="485"/>
        <w:gridCol w:w="484"/>
        <w:gridCol w:w="485"/>
        <w:gridCol w:w="484"/>
        <w:gridCol w:w="493"/>
        <w:gridCol w:w="714"/>
      </w:tblGrid>
      <w:tr w:rsidR="00F82726">
        <w:trPr>
          <w:trHeight w:val="193"/>
          <w:tblHeader/>
          <w:jc w:val="center"/>
        </w:trPr>
        <w:tc>
          <w:tcPr>
            <w:tcW w:w="426" w:type="dxa"/>
            <w:vMerge w:val="restart"/>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课程类别</w:t>
            </w:r>
          </w:p>
        </w:tc>
        <w:tc>
          <w:tcPr>
            <w:tcW w:w="1189"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课程名称</w:t>
            </w:r>
          </w:p>
        </w:tc>
        <w:tc>
          <w:tcPr>
            <w:tcW w:w="356"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课程性质</w:t>
            </w:r>
          </w:p>
        </w:tc>
        <w:tc>
          <w:tcPr>
            <w:tcW w:w="435" w:type="dxa"/>
            <w:vMerge w:val="restart"/>
            <w:tcBorders>
              <w:top w:val="single" w:sz="12" w:space="0" w:color="auto"/>
            </w:tcBorders>
            <w:shd w:val="clear" w:color="auto" w:fill="E6E6E6"/>
          </w:tcPr>
          <w:p w:rsidR="00F82726" w:rsidRDefault="004C22C1">
            <w:pPr>
              <w:spacing w:line="360" w:lineRule="auto"/>
              <w:jc w:val="center"/>
              <w:rPr>
                <w:rFonts w:eastAsia="仿宋_GB2312" w:cs="宋体"/>
              </w:rPr>
            </w:pPr>
            <w:r>
              <w:rPr>
                <w:rFonts w:ascii="仿宋_GB2312" w:eastAsia="仿宋_GB2312" w:hAnsi="仿宋_GB2312" w:cs="宋体" w:hint="eastAsia"/>
                <w:b/>
                <w:bCs/>
              </w:rPr>
              <w:t>课程类型</w:t>
            </w:r>
          </w:p>
        </w:tc>
        <w:tc>
          <w:tcPr>
            <w:tcW w:w="522" w:type="dxa"/>
            <w:vMerge w:val="restart"/>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学时小计</w:t>
            </w:r>
          </w:p>
        </w:tc>
        <w:tc>
          <w:tcPr>
            <w:tcW w:w="4850" w:type="dxa"/>
            <w:gridSpan w:val="10"/>
            <w:tcBorders>
              <w:top w:val="single" w:sz="12"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参考学时数</w:t>
            </w:r>
          </w:p>
        </w:tc>
        <w:tc>
          <w:tcPr>
            <w:tcW w:w="714" w:type="dxa"/>
            <w:vMerge w:val="restart"/>
            <w:tcBorders>
              <w:top w:val="single" w:sz="12"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备注</w:t>
            </w:r>
          </w:p>
        </w:tc>
      </w:tr>
      <w:tr w:rsidR="00F82726">
        <w:trPr>
          <w:trHeight w:val="193"/>
          <w:tblHeader/>
          <w:jc w:val="center"/>
        </w:trPr>
        <w:tc>
          <w:tcPr>
            <w:tcW w:w="426" w:type="dxa"/>
            <w:vMerge/>
            <w:tcBorders>
              <w:top w:val="single" w:sz="6" w:space="0" w:color="auto"/>
            </w:tcBorders>
            <w:shd w:val="clear" w:color="auto" w:fill="CCCCCC"/>
            <w:vAlign w:val="center"/>
          </w:tcPr>
          <w:p w:rsidR="00F82726" w:rsidRDefault="00F82726">
            <w:pPr>
              <w:spacing w:line="360" w:lineRule="auto"/>
              <w:jc w:val="left"/>
              <w:rPr>
                <w:rFonts w:ascii="仿宋_GB2312" w:eastAsia="仿宋_GB2312" w:hAnsi="仿宋_GB2312" w:cs="宋体"/>
              </w:rPr>
            </w:pPr>
          </w:p>
        </w:tc>
        <w:tc>
          <w:tcPr>
            <w:tcW w:w="1189" w:type="dxa"/>
            <w:vMerge/>
            <w:shd w:val="clear" w:color="auto" w:fill="CCCCCC"/>
            <w:vAlign w:val="center"/>
          </w:tcPr>
          <w:p w:rsidR="00F82726" w:rsidRDefault="00F82726">
            <w:pPr>
              <w:spacing w:line="360" w:lineRule="auto"/>
              <w:jc w:val="left"/>
              <w:rPr>
                <w:rFonts w:ascii="仿宋_GB2312" w:eastAsia="仿宋_GB2312" w:hAnsi="仿宋_GB2312" w:cs="宋体"/>
              </w:rPr>
            </w:pPr>
          </w:p>
        </w:tc>
        <w:tc>
          <w:tcPr>
            <w:tcW w:w="356" w:type="dxa"/>
            <w:vMerge/>
            <w:shd w:val="clear" w:color="auto" w:fill="CCCCCC"/>
            <w:vAlign w:val="center"/>
          </w:tcPr>
          <w:p w:rsidR="00F82726" w:rsidRDefault="00F82726">
            <w:pPr>
              <w:spacing w:line="360" w:lineRule="auto"/>
              <w:jc w:val="left"/>
              <w:rPr>
                <w:rFonts w:ascii="仿宋_GB2312" w:eastAsia="仿宋_GB2312" w:hAnsi="仿宋_GB2312" w:cs="宋体"/>
              </w:rPr>
            </w:pPr>
          </w:p>
        </w:tc>
        <w:tc>
          <w:tcPr>
            <w:tcW w:w="435" w:type="dxa"/>
            <w:vMerge/>
            <w:shd w:val="clear" w:color="auto" w:fill="CCCCCC"/>
          </w:tcPr>
          <w:p w:rsidR="00F82726" w:rsidRDefault="00F82726">
            <w:pPr>
              <w:spacing w:line="360" w:lineRule="auto"/>
              <w:jc w:val="left"/>
              <w:rPr>
                <w:rFonts w:ascii="仿宋_GB2312" w:eastAsia="仿宋_GB2312" w:hAnsi="仿宋_GB2312" w:cs="宋体"/>
              </w:rPr>
            </w:pPr>
          </w:p>
        </w:tc>
        <w:tc>
          <w:tcPr>
            <w:tcW w:w="522" w:type="dxa"/>
            <w:vMerge/>
            <w:tcBorders>
              <w:top w:val="single" w:sz="6" w:space="0" w:color="auto"/>
            </w:tcBorders>
            <w:shd w:val="clear" w:color="auto" w:fill="CCCCCC"/>
            <w:vAlign w:val="center"/>
          </w:tcPr>
          <w:p w:rsidR="00F82726" w:rsidRDefault="00F82726">
            <w:pPr>
              <w:spacing w:line="360" w:lineRule="auto"/>
              <w:jc w:val="left"/>
              <w:rPr>
                <w:rFonts w:ascii="仿宋_GB2312" w:eastAsia="仿宋_GB2312" w:hAnsi="仿宋_GB2312" w:cs="宋体"/>
              </w:rPr>
            </w:pPr>
          </w:p>
        </w:tc>
        <w:tc>
          <w:tcPr>
            <w:tcW w:w="967"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第一</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8"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第二</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9" w:type="dxa"/>
            <w:gridSpan w:val="2"/>
            <w:tcBorders>
              <w:top w:val="single" w:sz="6" w:space="0" w:color="auto"/>
              <w:bottom w:val="single" w:sz="6" w:space="0" w:color="auto"/>
            </w:tcBorders>
            <w:shd w:val="clear" w:color="auto" w:fill="E6E6E6"/>
            <w:vAlign w:val="center"/>
          </w:tcPr>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第三</w:t>
            </w:r>
          </w:p>
          <w:p w:rsidR="00F82726" w:rsidRDefault="004C22C1">
            <w:pPr>
              <w:spacing w:line="360" w:lineRule="auto"/>
              <w:jc w:val="center"/>
              <w:rPr>
                <w:rFonts w:ascii="仿宋_GB2312" w:eastAsia="仿宋_GB2312" w:hAnsi="仿宋_GB2312" w:cs="宋体"/>
                <w:b/>
                <w:bCs/>
              </w:rPr>
            </w:pPr>
            <w:r>
              <w:rPr>
                <w:rFonts w:ascii="仿宋_GB2312" w:eastAsia="仿宋_GB2312" w:hAnsi="仿宋_GB2312" w:cs="宋体" w:hint="eastAsia"/>
                <w:b/>
                <w:bCs/>
              </w:rPr>
              <w:t>学年</w:t>
            </w:r>
          </w:p>
        </w:tc>
        <w:tc>
          <w:tcPr>
            <w:tcW w:w="969" w:type="dxa"/>
            <w:gridSpan w:val="2"/>
            <w:tcBorders>
              <w:top w:val="single" w:sz="6" w:space="0" w:color="auto"/>
            </w:tcBorders>
            <w:shd w:val="clear" w:color="auto" w:fill="CCCCCC"/>
            <w:vAlign w:val="center"/>
          </w:tcPr>
          <w:p w:rsidR="00F82726" w:rsidRDefault="004C22C1">
            <w:pPr>
              <w:spacing w:line="360" w:lineRule="auto"/>
              <w:jc w:val="left"/>
              <w:rPr>
                <w:rFonts w:ascii="仿宋_GB2312" w:eastAsia="仿宋_GB2312" w:hAnsi="仿宋_GB2312" w:cs="宋体"/>
                <w:b/>
                <w:bCs/>
              </w:rPr>
            </w:pPr>
            <w:r>
              <w:rPr>
                <w:rFonts w:ascii="仿宋_GB2312" w:eastAsia="仿宋_GB2312" w:hAnsi="仿宋_GB2312" w:cs="宋体" w:hint="eastAsia"/>
                <w:b/>
                <w:bCs/>
              </w:rPr>
              <w:t>第四</w:t>
            </w:r>
          </w:p>
          <w:p w:rsidR="00F82726" w:rsidRDefault="004C22C1">
            <w:pPr>
              <w:spacing w:line="360" w:lineRule="auto"/>
              <w:jc w:val="left"/>
              <w:rPr>
                <w:rFonts w:ascii="仿宋_GB2312" w:eastAsia="仿宋_GB2312" w:hAnsi="仿宋_GB2312" w:cs="宋体"/>
              </w:rPr>
            </w:pPr>
            <w:r>
              <w:rPr>
                <w:rFonts w:ascii="仿宋_GB2312" w:eastAsia="仿宋_GB2312" w:hAnsi="仿宋_GB2312" w:cs="宋体" w:hint="eastAsia"/>
                <w:b/>
                <w:bCs/>
              </w:rPr>
              <w:t>学年</w:t>
            </w:r>
          </w:p>
        </w:tc>
        <w:tc>
          <w:tcPr>
            <w:tcW w:w="977" w:type="dxa"/>
            <w:gridSpan w:val="2"/>
            <w:shd w:val="clear" w:color="auto" w:fill="CCCCCC"/>
            <w:vAlign w:val="center"/>
          </w:tcPr>
          <w:p w:rsidR="00F82726" w:rsidRDefault="004C22C1">
            <w:pPr>
              <w:spacing w:line="360" w:lineRule="auto"/>
              <w:jc w:val="left"/>
              <w:rPr>
                <w:rFonts w:ascii="仿宋_GB2312" w:eastAsia="仿宋_GB2312" w:hAnsi="仿宋_GB2312" w:cs="宋体"/>
                <w:b/>
                <w:bCs/>
              </w:rPr>
            </w:pPr>
            <w:r>
              <w:rPr>
                <w:rFonts w:ascii="仿宋_GB2312" w:eastAsia="仿宋_GB2312" w:hAnsi="仿宋_GB2312" w:cs="宋体" w:hint="eastAsia"/>
                <w:b/>
                <w:bCs/>
              </w:rPr>
              <w:t>第五</w:t>
            </w:r>
          </w:p>
          <w:p w:rsidR="00F82726" w:rsidRDefault="004C22C1">
            <w:pPr>
              <w:spacing w:line="360" w:lineRule="auto"/>
              <w:jc w:val="left"/>
              <w:rPr>
                <w:rFonts w:ascii="仿宋_GB2312" w:eastAsia="仿宋_GB2312" w:hAnsi="仿宋_GB2312" w:cs="宋体"/>
              </w:rPr>
            </w:pPr>
            <w:r>
              <w:rPr>
                <w:rFonts w:ascii="仿宋_GB2312" w:eastAsia="仿宋_GB2312" w:hAnsi="仿宋_GB2312" w:cs="宋体" w:hint="eastAsia"/>
                <w:b/>
                <w:bCs/>
              </w:rPr>
              <w:t>学年</w:t>
            </w:r>
          </w:p>
        </w:tc>
        <w:tc>
          <w:tcPr>
            <w:tcW w:w="714" w:type="dxa"/>
            <w:vMerge/>
            <w:shd w:val="clear" w:color="auto" w:fill="CCCCCC"/>
            <w:vAlign w:val="center"/>
          </w:tcPr>
          <w:p w:rsidR="00F82726" w:rsidRDefault="00F82726">
            <w:pPr>
              <w:spacing w:line="360" w:lineRule="auto"/>
              <w:jc w:val="left"/>
              <w:rPr>
                <w:rFonts w:ascii="仿宋_GB2312" w:eastAsia="仿宋_GB2312" w:hAnsi="仿宋_GB2312" w:cs="宋体"/>
              </w:rPr>
            </w:pPr>
          </w:p>
        </w:tc>
      </w:tr>
      <w:tr w:rsidR="00F82726">
        <w:trPr>
          <w:trHeight w:val="561"/>
          <w:jc w:val="center"/>
        </w:trPr>
        <w:tc>
          <w:tcPr>
            <w:tcW w:w="426" w:type="dxa"/>
            <w:vMerge w:val="restart"/>
            <w:textDirection w:val="tbRlV"/>
            <w:vAlign w:val="center"/>
          </w:tcPr>
          <w:p w:rsidR="00F82726" w:rsidRDefault="004C22C1">
            <w:pPr>
              <w:spacing w:line="360" w:lineRule="auto"/>
              <w:ind w:left="113" w:right="113"/>
              <w:jc w:val="center"/>
              <w:rPr>
                <w:rFonts w:ascii="宋体" w:hAnsi="宋体" w:cs="宋体"/>
                <w:szCs w:val="18"/>
              </w:rPr>
            </w:pPr>
            <w:r>
              <w:rPr>
                <w:rFonts w:ascii="宋体" w:hAnsi="宋体" w:cs="宋体" w:hint="eastAsia"/>
                <w:szCs w:val="18"/>
              </w:rPr>
              <w:t>公共基础课程</w:t>
            </w: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cs="宋体" w:hint="eastAsia"/>
                <w:sz w:val="18"/>
                <w:szCs w:val="18"/>
              </w:rPr>
              <w:t>安全教育</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必修课程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18</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sz w:val="15"/>
                <w:szCs w:val="11"/>
              </w:rPr>
              <w:t>讲座</w:t>
            </w:r>
            <w:r>
              <w:rPr>
                <w:rFonts w:ascii="宋体" w:hAnsi="宋体" w:hint="eastAsia"/>
                <w:sz w:val="15"/>
                <w:szCs w:val="11"/>
              </w:rPr>
              <w:t xml:space="preserve"> </w:t>
            </w:r>
            <w:r>
              <w:rPr>
                <w:rFonts w:ascii="宋体" w:hAnsi="宋体" w:hint="eastAsia"/>
                <w:sz w:val="15"/>
                <w:szCs w:val="11"/>
              </w:rPr>
              <w:t>班会</w:t>
            </w:r>
          </w:p>
        </w:tc>
      </w:tr>
      <w:tr w:rsidR="00F82726">
        <w:trPr>
          <w:trHeight w:val="420"/>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形势与政策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18</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 w:val="15"/>
                <w:szCs w:val="11"/>
              </w:rPr>
            </w:pPr>
            <w:r>
              <w:rPr>
                <w:rFonts w:ascii="宋体" w:hAnsi="宋体" w:hint="eastAsia"/>
                <w:sz w:val="15"/>
                <w:szCs w:val="11"/>
              </w:rPr>
              <w:t>讲座</w:t>
            </w:r>
          </w:p>
          <w:p w:rsidR="00F82726" w:rsidRDefault="004C22C1">
            <w:pPr>
              <w:spacing w:line="240" w:lineRule="exact"/>
              <w:jc w:val="center"/>
              <w:rPr>
                <w:rFonts w:ascii="宋体" w:hAnsi="宋体"/>
                <w:sz w:val="15"/>
                <w:szCs w:val="11"/>
              </w:rPr>
            </w:pPr>
            <w:r>
              <w:rPr>
                <w:rFonts w:ascii="宋体" w:hAnsi="宋体" w:hint="eastAsia"/>
                <w:sz w:val="15"/>
                <w:szCs w:val="11"/>
              </w:rPr>
              <w:t>班会</w:t>
            </w:r>
          </w:p>
        </w:tc>
      </w:tr>
      <w:tr w:rsidR="00F82726">
        <w:trPr>
          <w:trHeight w:val="405"/>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军事</w:t>
            </w:r>
            <w:r>
              <w:rPr>
                <w:rFonts w:ascii="宋体" w:hAnsi="宋体" w:hint="eastAsia"/>
                <w:bCs/>
                <w:sz w:val="18"/>
                <w:szCs w:val="18"/>
              </w:rPr>
              <w:t>教育</w:t>
            </w:r>
          </w:p>
        </w:tc>
        <w:tc>
          <w:tcPr>
            <w:tcW w:w="356" w:type="dxa"/>
            <w:vMerge/>
            <w:vAlign w:val="center"/>
          </w:tcPr>
          <w:p w:rsidR="00F82726" w:rsidRDefault="00F82726">
            <w:pPr>
              <w:spacing w:line="240" w:lineRule="atLeast"/>
              <w:jc w:val="center"/>
              <w:rPr>
                <w:rFonts w:ascii="宋体" w:hAnsi="宋体"/>
                <w:bCs/>
                <w:sz w:val="18"/>
                <w:szCs w:val="18"/>
              </w:rPr>
            </w:pPr>
          </w:p>
        </w:tc>
        <w:tc>
          <w:tcPr>
            <w:tcW w:w="435"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B</w:t>
            </w:r>
          </w:p>
        </w:tc>
        <w:tc>
          <w:tcPr>
            <w:tcW w:w="522"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60</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2"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6"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4"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5" w:type="dxa"/>
            <w:tcBorders>
              <w:top w:val="single" w:sz="6" w:space="0" w:color="auto"/>
            </w:tcBorders>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bCs/>
                <w:sz w:val="18"/>
                <w:szCs w:val="18"/>
              </w:rPr>
            </w:pPr>
          </w:p>
        </w:tc>
        <w:tc>
          <w:tcPr>
            <w:tcW w:w="485"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bCs/>
                <w:sz w:val="18"/>
                <w:szCs w:val="18"/>
              </w:rPr>
            </w:pPr>
          </w:p>
        </w:tc>
        <w:tc>
          <w:tcPr>
            <w:tcW w:w="493" w:type="dxa"/>
            <w:vAlign w:val="center"/>
          </w:tcPr>
          <w:p w:rsidR="00F82726" w:rsidRDefault="00F82726">
            <w:pPr>
              <w:spacing w:line="240" w:lineRule="atLeast"/>
              <w:jc w:val="center"/>
              <w:rPr>
                <w:rFonts w:ascii="宋体" w:hAnsi="宋体"/>
                <w:bCs/>
                <w:sz w:val="18"/>
                <w:szCs w:val="18"/>
              </w:rPr>
            </w:pPr>
          </w:p>
        </w:tc>
        <w:tc>
          <w:tcPr>
            <w:tcW w:w="714" w:type="dxa"/>
            <w:vAlign w:val="center"/>
          </w:tcPr>
          <w:p w:rsidR="00F82726" w:rsidRDefault="004C22C1">
            <w:pPr>
              <w:spacing w:line="240" w:lineRule="exact"/>
              <w:jc w:val="center"/>
              <w:rPr>
                <w:rFonts w:ascii="宋体" w:hAnsi="宋体"/>
                <w:bCs/>
                <w:sz w:val="15"/>
                <w:szCs w:val="15"/>
              </w:rPr>
            </w:pPr>
            <w:r>
              <w:rPr>
                <w:rFonts w:ascii="宋体" w:hAnsi="宋体" w:hint="eastAsia"/>
                <w:bCs/>
                <w:sz w:val="15"/>
                <w:szCs w:val="15"/>
              </w:rPr>
              <w:t>入学前</w:t>
            </w:r>
            <w:r>
              <w:rPr>
                <w:rFonts w:ascii="宋体" w:hAnsi="宋体" w:hint="eastAsia"/>
                <w:bCs/>
                <w:sz w:val="15"/>
                <w:szCs w:val="15"/>
              </w:rPr>
              <w:t>2</w:t>
            </w:r>
            <w:r>
              <w:rPr>
                <w:rFonts w:ascii="宋体" w:hAnsi="宋体" w:hint="eastAsia"/>
                <w:bCs/>
                <w:sz w:val="15"/>
                <w:szCs w:val="15"/>
              </w:rPr>
              <w:t>周</w:t>
            </w:r>
          </w:p>
        </w:tc>
      </w:tr>
      <w:tr w:rsidR="00F82726">
        <w:trPr>
          <w:trHeight w:val="403"/>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劳动教育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tcBorders>
              <w:top w:val="single" w:sz="6" w:space="0" w:color="auto"/>
            </w:tcBorders>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bCs/>
                <w:sz w:val="15"/>
                <w:szCs w:val="15"/>
              </w:rPr>
              <w:t>讲座</w:t>
            </w:r>
            <w:r>
              <w:rPr>
                <w:rFonts w:ascii="宋体" w:hAnsi="宋体" w:hint="eastAsia"/>
                <w:bCs/>
                <w:sz w:val="15"/>
                <w:szCs w:val="15"/>
              </w:rPr>
              <w:t xml:space="preserve"> </w:t>
            </w:r>
            <w:r>
              <w:rPr>
                <w:rFonts w:ascii="宋体" w:hAnsi="宋体" w:hint="eastAsia"/>
                <w:bCs/>
                <w:sz w:val="15"/>
                <w:szCs w:val="15"/>
              </w:rPr>
              <w:t>班会</w:t>
            </w:r>
          </w:p>
        </w:tc>
      </w:tr>
      <w:tr w:rsidR="00F82726">
        <w:trPr>
          <w:trHeight w:val="403"/>
          <w:jc w:val="center"/>
        </w:trPr>
        <w:tc>
          <w:tcPr>
            <w:tcW w:w="426" w:type="dxa"/>
            <w:vMerge/>
            <w:textDirection w:val="tbRlV"/>
            <w:vAlign w:val="center"/>
          </w:tcPr>
          <w:p w:rsidR="00F82726" w:rsidRDefault="00F82726">
            <w:pPr>
              <w:spacing w:line="360" w:lineRule="auto"/>
              <w:ind w:left="113" w:right="113"/>
              <w:jc w:val="center"/>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思想政治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140</w:t>
            </w:r>
          </w:p>
        </w:tc>
        <w:tc>
          <w:tcPr>
            <w:tcW w:w="481" w:type="dxa"/>
            <w:tcBorders>
              <w:top w:val="single" w:sz="6" w:space="0" w:color="auto"/>
            </w:tcBorders>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top w:val="single" w:sz="6"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top w:val="single" w:sz="6" w:space="0" w:color="auto"/>
            </w:tcBorders>
            <w:vAlign w:val="center"/>
          </w:tcPr>
          <w:p w:rsidR="00F82726" w:rsidRDefault="00F82726">
            <w:pPr>
              <w:spacing w:line="240" w:lineRule="atLeast"/>
              <w:jc w:val="center"/>
              <w:rPr>
                <w:rFonts w:ascii="宋体" w:hAnsi="宋体"/>
                <w:szCs w:val="18"/>
              </w:rPr>
            </w:pPr>
          </w:p>
        </w:tc>
        <w:tc>
          <w:tcPr>
            <w:tcW w:w="485" w:type="dxa"/>
            <w:tcBorders>
              <w:top w:val="single" w:sz="6"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cs="宋体" w:hint="eastAsia"/>
                <w:sz w:val="18"/>
                <w:szCs w:val="18"/>
              </w:rPr>
              <w:t>入学教育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30</w:t>
            </w:r>
          </w:p>
        </w:tc>
        <w:tc>
          <w:tcPr>
            <w:tcW w:w="481"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bCs/>
                <w:sz w:val="15"/>
                <w:szCs w:val="15"/>
              </w:rPr>
              <w:t>入学前</w:t>
            </w:r>
            <w:r>
              <w:rPr>
                <w:rFonts w:ascii="宋体" w:hAnsi="宋体" w:hint="eastAsia"/>
                <w:bCs/>
                <w:sz w:val="15"/>
                <w:szCs w:val="15"/>
              </w:rPr>
              <w:t>1</w:t>
            </w:r>
            <w:r>
              <w:rPr>
                <w:rFonts w:ascii="宋体" w:hAnsi="宋体" w:hint="eastAsia"/>
                <w:bCs/>
                <w:sz w:val="15"/>
                <w:szCs w:val="15"/>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atLeast"/>
              <w:jc w:val="left"/>
              <w:rPr>
                <w:rFonts w:ascii="宋体" w:hAnsi="宋体" w:cs="宋体"/>
              </w:rPr>
            </w:pPr>
            <w:r>
              <w:rPr>
                <w:rFonts w:ascii="宋体" w:hAnsi="宋体" w:hint="eastAsia"/>
                <w:bCs/>
              </w:rPr>
              <w:t>高职英语</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atLeast"/>
              <w:jc w:val="left"/>
              <w:rPr>
                <w:rFonts w:ascii="宋体" w:hAnsi="宋体" w:cs="宋体"/>
              </w:rPr>
            </w:pPr>
            <w:r>
              <w:rPr>
                <w:rFonts w:hint="eastAsia"/>
                <w:bCs/>
              </w:rPr>
              <w:t>高职数学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思想道德修养与法律基础（含幼儿园</w:t>
            </w:r>
            <w:r>
              <w:rPr>
                <w:rFonts w:ascii="宋体" w:hAnsi="宋体" w:hint="eastAsia"/>
                <w:bCs/>
                <w:sz w:val="18"/>
                <w:szCs w:val="18"/>
              </w:rPr>
              <w:t>政策</w:t>
            </w:r>
            <w:r>
              <w:rPr>
                <w:rFonts w:ascii="宋体" w:hAnsi="宋体" w:hint="eastAsia"/>
                <w:bCs/>
                <w:sz w:val="18"/>
                <w:szCs w:val="18"/>
              </w:rPr>
              <w:t>法规）</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毛泽东思想和中国特色社会主义理论体系概论</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36</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widowControl w:val="0"/>
              <w:spacing w:line="240" w:lineRule="exact"/>
              <w:jc w:val="left"/>
              <w:rPr>
                <w:rFonts w:ascii="宋体" w:hAnsi="宋体" w:cs="宋体"/>
                <w:sz w:val="18"/>
                <w:szCs w:val="18"/>
              </w:rPr>
            </w:pPr>
            <w:r>
              <w:rPr>
                <w:rFonts w:ascii="宋体" w:hAnsi="宋体" w:hint="eastAsia"/>
                <w:bCs/>
                <w:sz w:val="18"/>
                <w:szCs w:val="18"/>
              </w:rPr>
              <w:t>高职语文与中华传统文化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kern w:val="2"/>
                <w:szCs w:val="18"/>
              </w:rPr>
            </w:pPr>
            <w:r>
              <w:rPr>
                <w:rFonts w:ascii="宋体" w:hAnsi="宋体" w:hint="eastAsia"/>
                <w:bCs/>
                <w:sz w:val="18"/>
                <w:szCs w:val="18"/>
              </w:rPr>
              <w:t>2</w:t>
            </w:r>
          </w:p>
        </w:tc>
        <w:tc>
          <w:tcPr>
            <w:tcW w:w="485" w:type="dxa"/>
            <w:vAlign w:val="center"/>
          </w:tcPr>
          <w:p w:rsidR="00F82726" w:rsidRDefault="004C22C1">
            <w:pPr>
              <w:spacing w:line="240" w:lineRule="atLeast"/>
              <w:jc w:val="center"/>
              <w:rPr>
                <w:rFonts w:ascii="宋体" w:hAnsi="宋体"/>
                <w:kern w:val="2"/>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语文</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6"/>
                <w:szCs w:val="13"/>
              </w:rPr>
              <w:t>208</w:t>
            </w:r>
          </w:p>
        </w:tc>
        <w:tc>
          <w:tcPr>
            <w:tcW w:w="481"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360" w:lineRule="auto"/>
              <w:jc w:val="left"/>
              <w:rPr>
                <w:rFonts w:ascii="宋体" w:hAnsi="宋体" w:cs="宋体"/>
                <w:sz w:val="18"/>
                <w:szCs w:val="18"/>
              </w:rPr>
            </w:pPr>
            <w:r>
              <w:rPr>
                <w:rFonts w:ascii="宋体" w:hAnsi="宋体" w:hint="eastAsia"/>
                <w:bCs/>
                <w:sz w:val="18"/>
                <w:szCs w:val="18"/>
              </w:rPr>
              <w:t>英语</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3"/>
                <w:szCs w:val="10"/>
              </w:rPr>
              <w:t>208</w:t>
            </w:r>
          </w:p>
        </w:tc>
        <w:tc>
          <w:tcPr>
            <w:tcW w:w="481"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shd w:val="clear" w:color="auto" w:fill="auto"/>
            <w:vAlign w:val="center"/>
          </w:tcPr>
          <w:p w:rsidR="00F82726" w:rsidRDefault="00F82726">
            <w:pPr>
              <w:spacing w:line="360" w:lineRule="auto"/>
              <w:rPr>
                <w:rFonts w:ascii="宋体" w:hAnsi="宋体" w:cs="宋体"/>
                <w:szCs w:val="18"/>
              </w:rPr>
            </w:pPr>
          </w:p>
        </w:tc>
        <w:tc>
          <w:tcPr>
            <w:tcW w:w="1189" w:type="dxa"/>
            <w:shd w:val="clear" w:color="auto" w:fill="auto"/>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历史</w:t>
            </w:r>
          </w:p>
        </w:tc>
        <w:tc>
          <w:tcPr>
            <w:tcW w:w="356" w:type="dxa"/>
            <w:vMerge/>
            <w:shd w:val="clear" w:color="auto" w:fill="auto"/>
            <w:vAlign w:val="center"/>
          </w:tcPr>
          <w:p w:rsidR="00F82726" w:rsidRDefault="00F82726">
            <w:pPr>
              <w:spacing w:line="360" w:lineRule="auto"/>
              <w:rPr>
                <w:rFonts w:ascii="宋体" w:hAnsi="宋体" w:cs="宋体"/>
                <w:szCs w:val="18"/>
              </w:rPr>
            </w:pPr>
          </w:p>
        </w:tc>
        <w:tc>
          <w:tcPr>
            <w:tcW w:w="435" w:type="dxa"/>
            <w:shd w:val="clear" w:color="auto" w:fill="auto"/>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shd w:val="clear" w:color="auto" w:fill="auto"/>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shd w:val="clear" w:color="auto" w:fill="auto"/>
            <w:vAlign w:val="center"/>
          </w:tcPr>
          <w:p w:rsidR="00F82726" w:rsidRDefault="00F82726">
            <w:pPr>
              <w:spacing w:line="240" w:lineRule="atLeast"/>
              <w:jc w:val="center"/>
              <w:rPr>
                <w:rFonts w:ascii="宋体" w:hAnsi="宋体"/>
                <w:szCs w:val="18"/>
              </w:rPr>
            </w:pPr>
          </w:p>
        </w:tc>
        <w:tc>
          <w:tcPr>
            <w:tcW w:w="486" w:type="dxa"/>
            <w:shd w:val="clear" w:color="auto" w:fill="auto"/>
            <w:vAlign w:val="center"/>
          </w:tcPr>
          <w:p w:rsidR="00F82726" w:rsidRDefault="00F82726">
            <w:pPr>
              <w:spacing w:line="240" w:lineRule="atLeast"/>
              <w:jc w:val="center"/>
              <w:rPr>
                <w:rFonts w:ascii="宋体" w:hAnsi="宋体"/>
                <w:szCs w:val="18"/>
              </w:rPr>
            </w:pPr>
          </w:p>
        </w:tc>
        <w:tc>
          <w:tcPr>
            <w:tcW w:w="482" w:type="dxa"/>
            <w:shd w:val="clear" w:color="auto" w:fill="auto"/>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shd w:val="clear" w:color="auto" w:fill="FFFFFF"/>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85" w:type="dxa"/>
            <w:shd w:val="clear" w:color="auto" w:fill="FFFFFF"/>
            <w:vAlign w:val="center"/>
          </w:tcPr>
          <w:p w:rsidR="00F82726" w:rsidRDefault="00F82726">
            <w:pPr>
              <w:spacing w:line="240" w:lineRule="atLeast"/>
              <w:jc w:val="center"/>
              <w:rPr>
                <w:rFonts w:ascii="宋体" w:hAnsi="宋体"/>
                <w:szCs w:val="18"/>
              </w:rPr>
            </w:pPr>
          </w:p>
        </w:tc>
        <w:tc>
          <w:tcPr>
            <w:tcW w:w="484" w:type="dxa"/>
            <w:shd w:val="clear" w:color="auto" w:fill="FFFFFF"/>
            <w:vAlign w:val="center"/>
          </w:tcPr>
          <w:p w:rsidR="00F82726" w:rsidRDefault="00F82726">
            <w:pPr>
              <w:spacing w:line="240" w:lineRule="atLeast"/>
              <w:jc w:val="center"/>
              <w:rPr>
                <w:rFonts w:ascii="宋体" w:hAnsi="宋体"/>
                <w:szCs w:val="18"/>
              </w:rPr>
            </w:pPr>
          </w:p>
        </w:tc>
        <w:tc>
          <w:tcPr>
            <w:tcW w:w="493" w:type="dxa"/>
            <w:shd w:val="clear" w:color="auto" w:fill="FFFFFF"/>
            <w:vAlign w:val="center"/>
          </w:tcPr>
          <w:p w:rsidR="00F82726" w:rsidRDefault="00F82726">
            <w:pPr>
              <w:spacing w:line="240" w:lineRule="atLeast"/>
              <w:jc w:val="center"/>
              <w:rPr>
                <w:rFonts w:ascii="宋体" w:hAnsi="宋体"/>
                <w:szCs w:val="18"/>
              </w:rPr>
            </w:pPr>
          </w:p>
        </w:tc>
        <w:tc>
          <w:tcPr>
            <w:tcW w:w="714" w:type="dxa"/>
            <w:shd w:val="clear" w:color="auto" w:fill="FFFFFF"/>
            <w:vAlign w:val="center"/>
          </w:tcPr>
          <w:p w:rsidR="00F82726" w:rsidRDefault="00F82726">
            <w:pPr>
              <w:spacing w:line="240" w:lineRule="atLeast"/>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地理</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物理</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68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化学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68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生物</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6"/>
                <w:szCs w:val="13"/>
              </w:rPr>
              <w:t>72</w:t>
            </w:r>
          </w:p>
        </w:tc>
        <w:tc>
          <w:tcPr>
            <w:tcW w:w="481" w:type="dxa"/>
            <w:vAlign w:val="center"/>
          </w:tcPr>
          <w:p w:rsidR="00F82726" w:rsidRDefault="00F82726">
            <w:pPr>
              <w:spacing w:line="240" w:lineRule="atLeast"/>
              <w:jc w:val="center"/>
              <w:rPr>
                <w:rFonts w:ascii="宋体" w:hAnsi="宋体"/>
                <w:szCs w:val="18"/>
              </w:rPr>
            </w:pPr>
          </w:p>
        </w:tc>
        <w:tc>
          <w:tcPr>
            <w:tcW w:w="486" w:type="dxa"/>
            <w:vAlign w:val="center"/>
          </w:tcPr>
          <w:p w:rsidR="00F82726" w:rsidRDefault="00F82726">
            <w:pPr>
              <w:spacing w:line="240" w:lineRule="atLeast"/>
              <w:jc w:val="center"/>
              <w:rPr>
                <w:rFonts w:ascii="宋体" w:hAnsi="宋体"/>
                <w:szCs w:val="18"/>
              </w:rPr>
            </w:pPr>
          </w:p>
        </w:tc>
        <w:tc>
          <w:tcPr>
            <w:tcW w:w="482"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cs="宋体"/>
                <w:sz w:val="18"/>
                <w:szCs w:val="18"/>
              </w:rPr>
            </w:pPr>
            <w:r>
              <w:rPr>
                <w:rFonts w:ascii="宋体" w:hAnsi="宋体" w:hint="eastAsia"/>
                <w:bCs/>
                <w:sz w:val="18"/>
                <w:szCs w:val="18"/>
              </w:rPr>
              <w:t>数学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6"/>
                <w:szCs w:val="13"/>
              </w:rPr>
            </w:pPr>
            <w:r>
              <w:rPr>
                <w:rFonts w:ascii="宋体" w:hAnsi="宋体" w:hint="eastAsia"/>
                <w:sz w:val="13"/>
                <w:szCs w:val="10"/>
              </w:rPr>
              <w:t>208</w:t>
            </w:r>
          </w:p>
        </w:tc>
        <w:tc>
          <w:tcPr>
            <w:tcW w:w="481"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2"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体育与健康</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3"/>
                <w:szCs w:val="10"/>
              </w:rPr>
            </w:pPr>
            <w:r>
              <w:rPr>
                <w:rFonts w:ascii="宋体" w:hAnsi="宋体" w:hint="eastAsia"/>
                <w:sz w:val="13"/>
                <w:szCs w:val="10"/>
              </w:rPr>
              <w:t>212</w:t>
            </w:r>
          </w:p>
        </w:tc>
        <w:tc>
          <w:tcPr>
            <w:tcW w:w="481"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2"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计算机应用基础</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3"/>
                <w:szCs w:val="10"/>
              </w:rPr>
            </w:pPr>
            <w:r>
              <w:rPr>
                <w:rFonts w:ascii="宋体" w:hAnsi="宋体" w:hint="eastAsia"/>
                <w:sz w:val="13"/>
                <w:szCs w:val="10"/>
              </w:rPr>
              <w:t>108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w:t>
            </w: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bCs/>
                <w:sz w:val="18"/>
                <w:szCs w:val="18"/>
              </w:rPr>
              <w:t>4</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职业发展与就业指导</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 w:val="15"/>
                <w:szCs w:val="11"/>
              </w:rPr>
              <w:t>2/9</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sz w:val="20"/>
                <w:szCs w:val="16"/>
              </w:rPr>
              <w:t>前</w:t>
            </w:r>
            <w:r>
              <w:rPr>
                <w:rFonts w:ascii="宋体" w:hAnsi="宋体" w:hint="eastAsia"/>
                <w:sz w:val="20"/>
                <w:szCs w:val="16"/>
              </w:rPr>
              <w:t>9</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创新创业教育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18</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 w:val="15"/>
                <w:szCs w:val="11"/>
              </w:rPr>
              <w:t>2/9</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exact"/>
              <w:jc w:val="center"/>
              <w:rPr>
                <w:rFonts w:ascii="宋体" w:hAnsi="宋体"/>
                <w:szCs w:val="18"/>
              </w:rPr>
            </w:pPr>
            <w:r>
              <w:rPr>
                <w:rFonts w:ascii="宋体" w:hAnsi="宋体" w:hint="eastAsia"/>
                <w:sz w:val="20"/>
                <w:szCs w:val="16"/>
              </w:rPr>
              <w:t>后</w:t>
            </w:r>
            <w:r>
              <w:rPr>
                <w:rFonts w:ascii="宋体" w:hAnsi="宋体" w:hint="eastAsia"/>
                <w:sz w:val="20"/>
                <w:szCs w:val="16"/>
              </w:rPr>
              <w:t>9</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心理健康教育</w:t>
            </w:r>
          </w:p>
        </w:tc>
        <w:tc>
          <w:tcPr>
            <w:tcW w:w="356" w:type="dxa"/>
            <w:vMerge/>
            <w:vAlign w:val="center"/>
          </w:tcPr>
          <w:p w:rsidR="00F82726" w:rsidRDefault="00F82726">
            <w:pPr>
              <w:spacing w:line="240" w:lineRule="atLeast"/>
              <w:jc w:val="left"/>
              <w:rPr>
                <w:rFonts w:ascii="宋体" w:hAnsi="宋体"/>
                <w:bCs/>
                <w:sz w:val="18"/>
                <w:szCs w:val="18"/>
              </w:rPr>
            </w:pPr>
          </w:p>
        </w:tc>
        <w:tc>
          <w:tcPr>
            <w:tcW w:w="435" w:type="dxa"/>
            <w:vAlign w:val="center"/>
          </w:tcPr>
          <w:p w:rsidR="00F82726" w:rsidRDefault="004C22C1">
            <w:pPr>
              <w:spacing w:line="240" w:lineRule="atLeast"/>
              <w:jc w:val="left"/>
              <w:rPr>
                <w:rFonts w:ascii="宋体" w:hAnsi="宋体"/>
                <w:bCs/>
                <w:sz w:val="20"/>
                <w:szCs w:val="20"/>
              </w:rPr>
            </w:pPr>
            <w:r>
              <w:rPr>
                <w:rFonts w:ascii="宋体" w:hAnsi="宋体" w:hint="eastAsia"/>
                <w:bCs/>
                <w:sz w:val="20"/>
                <w:szCs w:val="20"/>
              </w:rPr>
              <w:t>B</w:t>
            </w:r>
          </w:p>
        </w:tc>
        <w:tc>
          <w:tcPr>
            <w:tcW w:w="522" w:type="dxa"/>
            <w:vAlign w:val="center"/>
          </w:tcPr>
          <w:p w:rsidR="00F82726" w:rsidRDefault="004C22C1">
            <w:pPr>
              <w:spacing w:line="240" w:lineRule="atLeast"/>
              <w:jc w:val="left"/>
              <w:rPr>
                <w:rFonts w:ascii="宋体" w:hAnsi="宋体"/>
                <w:bCs/>
                <w:sz w:val="20"/>
                <w:szCs w:val="20"/>
              </w:rPr>
            </w:pPr>
            <w:r>
              <w:rPr>
                <w:rFonts w:ascii="宋体" w:hAnsi="宋体" w:hint="eastAsia"/>
                <w:bCs/>
                <w:sz w:val="20"/>
                <w:szCs w:val="20"/>
              </w:rPr>
              <w:t>16</w:t>
            </w:r>
          </w:p>
        </w:tc>
        <w:tc>
          <w:tcPr>
            <w:tcW w:w="481" w:type="dxa"/>
            <w:vAlign w:val="center"/>
          </w:tcPr>
          <w:p w:rsidR="00F82726" w:rsidRDefault="00F82726">
            <w:pPr>
              <w:spacing w:line="240" w:lineRule="atLeast"/>
              <w:jc w:val="left"/>
              <w:rPr>
                <w:rFonts w:ascii="宋体" w:hAnsi="宋体"/>
                <w:bCs/>
                <w:sz w:val="18"/>
                <w:szCs w:val="18"/>
              </w:rPr>
            </w:pPr>
          </w:p>
        </w:tc>
        <w:tc>
          <w:tcPr>
            <w:tcW w:w="486" w:type="dxa"/>
            <w:vAlign w:val="center"/>
          </w:tcPr>
          <w:p w:rsidR="00F82726" w:rsidRDefault="004C22C1">
            <w:pPr>
              <w:spacing w:line="240" w:lineRule="atLeast"/>
              <w:jc w:val="center"/>
              <w:rPr>
                <w:rFonts w:ascii="宋体" w:hAnsi="宋体"/>
                <w:bCs/>
                <w:sz w:val="18"/>
                <w:szCs w:val="18"/>
              </w:rPr>
            </w:pPr>
            <w:r>
              <w:rPr>
                <w:rFonts w:ascii="宋体" w:hAnsi="宋体" w:hint="eastAsia"/>
                <w:bCs/>
                <w:sz w:val="18"/>
                <w:szCs w:val="18"/>
              </w:rPr>
              <w:t>2/8</w:t>
            </w: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 w:val="15"/>
                <w:szCs w:val="11"/>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4C22C1">
            <w:pPr>
              <w:spacing w:line="240" w:lineRule="atLeast"/>
              <w:jc w:val="center"/>
              <w:rPr>
                <w:rFonts w:ascii="宋体" w:hAnsi="宋体"/>
                <w:szCs w:val="18"/>
              </w:rPr>
            </w:pPr>
            <w:r>
              <w:rPr>
                <w:rFonts w:ascii="宋体" w:hAnsi="宋体" w:hint="eastAsia"/>
                <w:sz w:val="20"/>
                <w:szCs w:val="16"/>
              </w:rPr>
              <w:t>前</w:t>
            </w:r>
            <w:r>
              <w:rPr>
                <w:rFonts w:ascii="宋体" w:hAnsi="宋体" w:hint="eastAsia"/>
                <w:sz w:val="20"/>
                <w:szCs w:val="16"/>
              </w:rPr>
              <w:t>8</w:t>
            </w:r>
            <w:r>
              <w:rPr>
                <w:rFonts w:ascii="宋体" w:hAnsi="宋体" w:hint="eastAsia"/>
                <w:sz w:val="20"/>
                <w:szCs w:val="16"/>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社会实践（校内）</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90</w:t>
            </w:r>
          </w:p>
        </w:tc>
        <w:tc>
          <w:tcPr>
            <w:tcW w:w="481" w:type="dxa"/>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sz w:val="18"/>
                <w:szCs w:val="15"/>
              </w:rPr>
            </w:pPr>
          </w:p>
        </w:tc>
        <w:tc>
          <w:tcPr>
            <w:tcW w:w="714" w:type="dxa"/>
            <w:vAlign w:val="center"/>
          </w:tcPr>
          <w:p w:rsidR="00F82726" w:rsidRDefault="004C22C1">
            <w:pPr>
              <w:spacing w:line="240" w:lineRule="exact"/>
              <w:jc w:val="center"/>
              <w:rPr>
                <w:rFonts w:ascii="宋体" w:hAnsi="宋体"/>
                <w:sz w:val="18"/>
                <w:szCs w:val="15"/>
              </w:rPr>
            </w:pPr>
            <w:r>
              <w:rPr>
                <w:rFonts w:ascii="宋体" w:hAnsi="宋体" w:hint="eastAsia"/>
                <w:sz w:val="18"/>
                <w:szCs w:val="15"/>
              </w:rPr>
              <w:t>可与创业第二课堂互通</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社会实践（假期）</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120</w:t>
            </w:r>
          </w:p>
        </w:tc>
        <w:tc>
          <w:tcPr>
            <w:tcW w:w="481" w:type="dxa"/>
            <w:vAlign w:val="center"/>
          </w:tcPr>
          <w:p w:rsidR="00F82726" w:rsidRDefault="004C22C1">
            <w:pPr>
              <w:spacing w:line="240" w:lineRule="atLeast"/>
              <w:jc w:val="center"/>
              <w:rPr>
                <w:rFonts w:ascii="宋体" w:hAnsi="宋体" w:cs="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2"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6"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cs="宋体" w:hint="eastAsia"/>
                <w:szCs w:val="18"/>
              </w:rPr>
              <w:t>▲</w:t>
            </w:r>
          </w:p>
        </w:tc>
        <w:tc>
          <w:tcPr>
            <w:tcW w:w="493" w:type="dxa"/>
            <w:vAlign w:val="center"/>
          </w:tcPr>
          <w:p w:rsidR="00F82726" w:rsidRDefault="00F82726">
            <w:pPr>
              <w:spacing w:line="360" w:lineRule="auto"/>
              <w:jc w:val="center"/>
              <w:rPr>
                <w:rFonts w:ascii="宋体" w:hAnsi="宋体"/>
                <w:sz w:val="18"/>
                <w:szCs w:val="15"/>
              </w:rPr>
            </w:pPr>
          </w:p>
        </w:tc>
        <w:tc>
          <w:tcPr>
            <w:tcW w:w="714" w:type="dxa"/>
            <w:vAlign w:val="center"/>
          </w:tcPr>
          <w:p w:rsidR="00F82726" w:rsidRDefault="004C22C1">
            <w:pPr>
              <w:spacing w:line="240" w:lineRule="exact"/>
              <w:jc w:val="center"/>
              <w:rPr>
                <w:rFonts w:ascii="宋体" w:hAnsi="宋体"/>
                <w:sz w:val="18"/>
                <w:szCs w:val="15"/>
              </w:rPr>
            </w:pPr>
            <w:r>
              <w:rPr>
                <w:rFonts w:ascii="宋体" w:hAnsi="宋体" w:hint="eastAsia"/>
                <w:sz w:val="18"/>
                <w:szCs w:val="15"/>
              </w:rPr>
              <w:t>每假期</w:t>
            </w:r>
            <w:r>
              <w:rPr>
                <w:rFonts w:ascii="宋体" w:hAnsi="宋体" w:hint="eastAsia"/>
                <w:sz w:val="18"/>
                <w:szCs w:val="15"/>
              </w:rPr>
              <w:t>1</w:t>
            </w:r>
            <w:r>
              <w:rPr>
                <w:rFonts w:ascii="宋体" w:hAnsi="宋体" w:hint="eastAsia"/>
                <w:sz w:val="18"/>
                <w:szCs w:val="15"/>
              </w:rPr>
              <w:t>周</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cs="宋体" w:hint="eastAsia"/>
                <w:sz w:val="18"/>
                <w:szCs w:val="18"/>
              </w:rPr>
              <w:t>公共必修课程小计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color w:val="C00000"/>
                <w:sz w:val="15"/>
                <w:szCs w:val="11"/>
                <w:shd w:val="clear" w:color="auto" w:fill="FFFFFF"/>
              </w:rPr>
              <w:t>2112</w:t>
            </w:r>
          </w:p>
        </w:tc>
        <w:tc>
          <w:tcPr>
            <w:tcW w:w="481"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20</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24</w:t>
            </w:r>
          </w:p>
        </w:tc>
        <w:tc>
          <w:tcPr>
            <w:tcW w:w="482"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4"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5"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6</w:t>
            </w:r>
          </w:p>
        </w:tc>
        <w:tc>
          <w:tcPr>
            <w:tcW w:w="485"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人文科学类</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公共选修课</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restart"/>
            <w:vAlign w:val="center"/>
          </w:tcPr>
          <w:p w:rsidR="00F82726" w:rsidRDefault="004C22C1">
            <w:pPr>
              <w:spacing w:line="240" w:lineRule="atLeast"/>
              <w:jc w:val="center"/>
              <w:rPr>
                <w:rFonts w:ascii="宋体" w:hAnsi="宋体"/>
                <w:szCs w:val="18"/>
              </w:rPr>
            </w:pPr>
            <w:r>
              <w:rPr>
                <w:rFonts w:ascii="宋体" w:hAnsi="宋体" w:hint="eastAsia"/>
                <w:szCs w:val="18"/>
              </w:rPr>
              <w:t>108</w:t>
            </w:r>
            <w:r>
              <w:rPr>
                <w:rFonts w:ascii="宋体" w:hAnsi="宋体" w:hint="eastAsia"/>
                <w:szCs w:val="18"/>
              </w:rPr>
              <w:t>课时</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restart"/>
            <w:vAlign w:val="center"/>
          </w:tcPr>
          <w:p w:rsidR="00F82726" w:rsidRDefault="004C22C1">
            <w:pPr>
              <w:spacing w:line="200" w:lineRule="exact"/>
              <w:jc w:val="left"/>
              <w:rPr>
                <w:rFonts w:ascii="宋体" w:hAnsi="宋体"/>
                <w:szCs w:val="18"/>
              </w:rPr>
            </w:pPr>
            <w:r>
              <w:rPr>
                <w:rFonts w:ascii="宋体" w:hAnsi="宋体" w:hint="eastAsia"/>
                <w:sz w:val="15"/>
                <w:szCs w:val="11"/>
              </w:rPr>
              <w:t>安排至少</w:t>
            </w:r>
            <w:r>
              <w:rPr>
                <w:rFonts w:ascii="宋体" w:hAnsi="宋体" w:hint="eastAsia"/>
                <w:sz w:val="15"/>
                <w:szCs w:val="11"/>
              </w:rPr>
              <w:t>6</w:t>
            </w:r>
            <w:r>
              <w:rPr>
                <w:rFonts w:ascii="宋体" w:hAnsi="宋体" w:hint="eastAsia"/>
                <w:sz w:val="15"/>
                <w:szCs w:val="11"/>
              </w:rPr>
              <w:t>门网络课程供学生选学，至少</w:t>
            </w:r>
            <w:r>
              <w:rPr>
                <w:rFonts w:ascii="宋体" w:hAnsi="宋体" w:hint="eastAsia"/>
                <w:sz w:val="15"/>
                <w:szCs w:val="11"/>
              </w:rPr>
              <w:t>3</w:t>
            </w:r>
            <w:r>
              <w:rPr>
                <w:rFonts w:ascii="宋体" w:hAnsi="宋体" w:hint="eastAsia"/>
                <w:sz w:val="15"/>
                <w:szCs w:val="11"/>
              </w:rPr>
              <w:t>门计入成绩，不少于</w:t>
            </w:r>
            <w:r>
              <w:rPr>
                <w:rFonts w:ascii="宋体" w:hAnsi="宋体" w:hint="eastAsia"/>
                <w:sz w:val="15"/>
                <w:szCs w:val="11"/>
              </w:rPr>
              <w:t>6</w:t>
            </w:r>
            <w:r>
              <w:rPr>
                <w:rFonts w:ascii="宋体" w:hAnsi="宋体" w:hint="eastAsia"/>
                <w:sz w:val="15"/>
                <w:szCs w:val="11"/>
              </w:rPr>
              <w:t>学分</w:t>
            </w: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社会科学类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atLeast"/>
              <w:jc w:val="left"/>
              <w:rPr>
                <w:rFonts w:ascii="宋体" w:hAnsi="宋体"/>
                <w:bCs/>
                <w:sz w:val="18"/>
                <w:szCs w:val="18"/>
              </w:rPr>
            </w:pPr>
            <w:r>
              <w:rPr>
                <w:rFonts w:ascii="宋体" w:hAnsi="宋体" w:hint="eastAsia"/>
                <w:bCs/>
                <w:sz w:val="18"/>
                <w:szCs w:val="18"/>
              </w:rPr>
              <w:t>自然科学类</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工程技术类</w:t>
            </w:r>
          </w:p>
        </w:tc>
        <w:tc>
          <w:tcPr>
            <w:tcW w:w="356" w:type="dxa"/>
            <w:vMerge/>
            <w:vAlign w:val="center"/>
          </w:tcPr>
          <w:p w:rsidR="00F82726" w:rsidRDefault="00F82726">
            <w:pPr>
              <w:spacing w:line="360" w:lineRule="auto"/>
              <w:jc w:val="center"/>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200" w:lineRule="exact"/>
              <w:jc w:val="left"/>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体育艺术类</w:t>
            </w:r>
          </w:p>
        </w:tc>
        <w:tc>
          <w:tcPr>
            <w:tcW w:w="356" w:type="dxa"/>
            <w:vMerge/>
            <w:vAlign w:val="center"/>
          </w:tcPr>
          <w:p w:rsidR="00F82726" w:rsidRDefault="00F82726">
            <w:pPr>
              <w:spacing w:line="360" w:lineRule="auto"/>
              <w:jc w:val="center"/>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A</w:t>
            </w:r>
          </w:p>
        </w:tc>
        <w:tc>
          <w:tcPr>
            <w:tcW w:w="522" w:type="dxa"/>
            <w:vAlign w:val="center"/>
          </w:tcPr>
          <w:p w:rsidR="00F82726" w:rsidRDefault="004C22C1">
            <w:pPr>
              <w:spacing w:line="360" w:lineRule="auto"/>
              <w:jc w:val="center"/>
              <w:rPr>
                <w:rFonts w:ascii="宋体" w:hAnsi="宋体"/>
                <w:sz w:val="18"/>
                <w:szCs w:val="15"/>
              </w:rPr>
            </w:pPr>
            <w:r>
              <w:rPr>
                <w:rFonts w:ascii="宋体" w:hAnsi="宋体" w:hint="eastAsia"/>
                <w:sz w:val="18"/>
                <w:szCs w:val="15"/>
              </w:rPr>
              <w:t>36</w:t>
            </w:r>
          </w:p>
        </w:tc>
        <w:tc>
          <w:tcPr>
            <w:tcW w:w="481"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482" w:type="dxa"/>
            <w:vAlign w:val="center"/>
          </w:tcPr>
          <w:p w:rsidR="00F82726" w:rsidRDefault="00F82726">
            <w:pPr>
              <w:spacing w:line="240" w:lineRule="atLeast"/>
              <w:jc w:val="center"/>
              <w:rPr>
                <w:rFonts w:ascii="宋体" w:hAnsi="宋体"/>
                <w:bCs/>
                <w:sz w:val="18"/>
                <w:szCs w:val="18"/>
              </w:rPr>
            </w:pPr>
          </w:p>
        </w:tc>
        <w:tc>
          <w:tcPr>
            <w:tcW w:w="486" w:type="dxa"/>
            <w:vAlign w:val="center"/>
          </w:tcPr>
          <w:p w:rsidR="00F82726" w:rsidRDefault="00F82726">
            <w:pPr>
              <w:spacing w:line="240" w:lineRule="atLeast"/>
              <w:jc w:val="center"/>
              <w:rPr>
                <w:rFonts w:ascii="宋体" w:hAnsi="宋体"/>
                <w:bCs/>
                <w:sz w:val="18"/>
                <w:szCs w:val="18"/>
              </w:rPr>
            </w:pPr>
          </w:p>
        </w:tc>
        <w:tc>
          <w:tcPr>
            <w:tcW w:w="2422" w:type="dxa"/>
            <w:gridSpan w:val="5"/>
            <w:vMerge/>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40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jc w:val="center"/>
              <w:rPr>
                <w:rFonts w:ascii="宋体" w:hAnsi="宋体" w:cs="宋体"/>
                <w:sz w:val="18"/>
                <w:szCs w:val="18"/>
              </w:rPr>
            </w:pPr>
            <w:r>
              <w:rPr>
                <w:rFonts w:ascii="宋体" w:hAnsi="宋体" w:cs="宋体" w:hint="eastAsia"/>
                <w:sz w:val="18"/>
                <w:szCs w:val="18"/>
              </w:rPr>
              <w:t>公共选修课程小计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color w:val="C00000"/>
                <w:sz w:val="20"/>
                <w:szCs w:val="16"/>
                <w:shd w:val="clear" w:color="auto" w:fill="FFFFFF"/>
              </w:rPr>
              <w:t>108</w:t>
            </w:r>
          </w:p>
        </w:tc>
        <w:tc>
          <w:tcPr>
            <w:tcW w:w="481" w:type="dxa"/>
            <w:vAlign w:val="center"/>
          </w:tcPr>
          <w:p w:rsidR="00F82726" w:rsidRDefault="00F82726">
            <w:pPr>
              <w:jc w:val="right"/>
              <w:textAlignment w:val="center"/>
              <w:rPr>
                <w:rFonts w:ascii="宋体" w:hAnsi="宋体"/>
                <w:szCs w:val="18"/>
              </w:rPr>
            </w:pPr>
          </w:p>
        </w:tc>
        <w:tc>
          <w:tcPr>
            <w:tcW w:w="486" w:type="dxa"/>
            <w:vAlign w:val="center"/>
          </w:tcPr>
          <w:p w:rsidR="00F82726" w:rsidRDefault="00F82726">
            <w:pPr>
              <w:jc w:val="right"/>
              <w:textAlignment w:val="center"/>
              <w:rPr>
                <w:rFonts w:ascii="宋体" w:hAnsi="宋体"/>
                <w:szCs w:val="18"/>
              </w:rPr>
            </w:pPr>
          </w:p>
        </w:tc>
        <w:tc>
          <w:tcPr>
            <w:tcW w:w="482" w:type="dxa"/>
            <w:vAlign w:val="center"/>
          </w:tcPr>
          <w:p w:rsidR="00F82726" w:rsidRDefault="00F82726">
            <w:pPr>
              <w:jc w:val="right"/>
              <w:textAlignment w:val="center"/>
              <w:rPr>
                <w:rFonts w:ascii="宋体" w:hAnsi="宋体"/>
                <w:szCs w:val="18"/>
              </w:rPr>
            </w:pPr>
          </w:p>
        </w:tc>
        <w:tc>
          <w:tcPr>
            <w:tcW w:w="486"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85"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85" w:type="dxa"/>
            <w:vAlign w:val="center"/>
          </w:tcPr>
          <w:p w:rsidR="00F82726" w:rsidRDefault="00F82726">
            <w:pPr>
              <w:jc w:val="right"/>
              <w:textAlignment w:val="center"/>
              <w:rPr>
                <w:rFonts w:ascii="宋体" w:hAnsi="宋体"/>
                <w:szCs w:val="18"/>
              </w:rPr>
            </w:pPr>
          </w:p>
        </w:tc>
        <w:tc>
          <w:tcPr>
            <w:tcW w:w="484" w:type="dxa"/>
            <w:vAlign w:val="center"/>
          </w:tcPr>
          <w:p w:rsidR="00F82726" w:rsidRDefault="00F82726">
            <w:pPr>
              <w:jc w:val="right"/>
              <w:textAlignment w:val="center"/>
              <w:rPr>
                <w:rFonts w:ascii="宋体" w:hAnsi="宋体"/>
                <w:szCs w:val="18"/>
              </w:rPr>
            </w:pP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400"/>
          <w:jc w:val="center"/>
        </w:trPr>
        <w:tc>
          <w:tcPr>
            <w:tcW w:w="1615" w:type="dxa"/>
            <w:gridSpan w:val="2"/>
            <w:vAlign w:val="center"/>
          </w:tcPr>
          <w:p w:rsidR="00F82726" w:rsidRDefault="004C22C1">
            <w:pPr>
              <w:jc w:val="center"/>
              <w:rPr>
                <w:rFonts w:ascii="宋体" w:hAnsi="宋体" w:cs="宋体"/>
                <w:sz w:val="18"/>
                <w:szCs w:val="18"/>
              </w:rPr>
            </w:pPr>
            <w:r>
              <w:rPr>
                <w:rFonts w:ascii="宋体" w:hAnsi="宋体" w:cs="宋体" w:hint="eastAsia"/>
                <w:sz w:val="16"/>
                <w:szCs w:val="16"/>
              </w:rPr>
              <w:t>公共基础课程小计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color w:val="C00000"/>
                <w:sz w:val="20"/>
                <w:szCs w:val="16"/>
                <w:shd w:val="clear" w:color="auto" w:fill="FFFFFF"/>
              </w:rPr>
            </w:pPr>
            <w:r>
              <w:rPr>
                <w:rFonts w:ascii="宋体" w:hAnsi="宋体" w:hint="eastAsia"/>
                <w:color w:val="C00000"/>
                <w:sz w:val="15"/>
                <w:szCs w:val="11"/>
                <w:shd w:val="clear" w:color="auto" w:fill="FFFFFF"/>
              </w:rPr>
              <w:t>2220</w:t>
            </w:r>
          </w:p>
        </w:tc>
        <w:tc>
          <w:tcPr>
            <w:tcW w:w="481"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20</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24</w:t>
            </w:r>
          </w:p>
        </w:tc>
        <w:tc>
          <w:tcPr>
            <w:tcW w:w="482"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6"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16</w:t>
            </w:r>
          </w:p>
        </w:tc>
        <w:tc>
          <w:tcPr>
            <w:tcW w:w="484"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5" w:type="dxa"/>
            <w:vAlign w:val="center"/>
          </w:tcPr>
          <w:p w:rsidR="00F82726" w:rsidRDefault="004C22C1">
            <w:pPr>
              <w:jc w:val="right"/>
              <w:textAlignment w:val="center"/>
              <w:rPr>
                <w:rFonts w:ascii="宋体" w:hAnsi="宋体"/>
                <w:bCs/>
                <w:sz w:val="18"/>
                <w:szCs w:val="18"/>
              </w:rPr>
            </w:pPr>
            <w:r>
              <w:rPr>
                <w:rFonts w:ascii="宋体" w:hAnsi="宋体" w:cs="宋体" w:hint="eastAsia"/>
                <w:color w:val="000000"/>
                <w:sz w:val="24"/>
                <w:lang w:bidi="ar"/>
              </w:rPr>
              <w:t>8</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6</w:t>
            </w:r>
          </w:p>
        </w:tc>
        <w:tc>
          <w:tcPr>
            <w:tcW w:w="485"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84" w:type="dxa"/>
            <w:vAlign w:val="center"/>
          </w:tcPr>
          <w:p w:rsidR="00F82726" w:rsidRDefault="004C22C1">
            <w:pPr>
              <w:jc w:val="right"/>
              <w:textAlignment w:val="center"/>
              <w:rPr>
                <w:rFonts w:ascii="宋体" w:hAnsi="宋体"/>
                <w:szCs w:val="18"/>
              </w:rPr>
            </w:pPr>
            <w:r>
              <w:rPr>
                <w:rFonts w:ascii="宋体" w:hAnsi="宋体" w:cs="宋体" w:hint="eastAsia"/>
                <w:color w:val="000000"/>
                <w:sz w:val="24"/>
                <w:lang w:bidi="ar"/>
              </w:rPr>
              <w:t>2</w:t>
            </w:r>
          </w:p>
        </w:tc>
        <w:tc>
          <w:tcPr>
            <w:tcW w:w="493" w:type="dxa"/>
            <w:vAlign w:val="center"/>
          </w:tcPr>
          <w:p w:rsidR="00F82726" w:rsidRDefault="00F82726">
            <w:pPr>
              <w:spacing w:line="360" w:lineRule="auto"/>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restart"/>
            <w:textDirection w:val="tbRlV"/>
            <w:vAlign w:val="center"/>
          </w:tcPr>
          <w:p w:rsidR="00F82726" w:rsidRDefault="004C22C1">
            <w:pPr>
              <w:spacing w:line="360" w:lineRule="auto"/>
              <w:ind w:left="113" w:right="113"/>
              <w:jc w:val="center"/>
              <w:rPr>
                <w:rFonts w:ascii="宋体" w:hAnsi="宋体" w:cs="宋体"/>
                <w:sz w:val="20"/>
                <w:szCs w:val="16"/>
              </w:rPr>
            </w:pPr>
            <w:r>
              <w:rPr>
                <w:rFonts w:ascii="宋体" w:hAnsi="宋体" w:cs="宋体" w:hint="eastAsia"/>
                <w:sz w:val="20"/>
                <w:szCs w:val="16"/>
              </w:rPr>
              <w:t>专业（技能）课程</w:t>
            </w: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学前儿童卫生与保健</w:t>
            </w:r>
          </w:p>
        </w:tc>
        <w:tc>
          <w:tcPr>
            <w:tcW w:w="356" w:type="dxa"/>
            <w:vMerge w:val="restart"/>
            <w:vAlign w:val="center"/>
          </w:tcPr>
          <w:p w:rsidR="00F82726" w:rsidRDefault="004C22C1">
            <w:pPr>
              <w:spacing w:line="360" w:lineRule="auto"/>
              <w:jc w:val="center"/>
              <w:rPr>
                <w:rFonts w:ascii="宋体" w:hAnsi="宋体" w:cs="宋体"/>
                <w:bCs/>
                <w:szCs w:val="18"/>
              </w:rPr>
            </w:pPr>
            <w:r>
              <w:rPr>
                <w:rFonts w:ascii="宋体" w:hAnsi="宋体" w:cs="宋体" w:hint="eastAsia"/>
                <w:bCs/>
                <w:szCs w:val="18"/>
              </w:rPr>
              <w:t>专业核心</w:t>
            </w:r>
            <w:r>
              <w:rPr>
                <w:rFonts w:ascii="宋体" w:hAnsi="宋体" w:cs="宋体" w:hint="eastAsia"/>
                <w:bCs/>
                <w:szCs w:val="18"/>
              </w:rPr>
              <w:lastRenderedPageBreak/>
              <w:t>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lastRenderedPageBreak/>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rPr>
                <w:rFonts w:ascii="宋体" w:hAnsi="宋体"/>
                <w:szCs w:val="18"/>
              </w:rPr>
            </w:pPr>
          </w:p>
        </w:tc>
        <w:tc>
          <w:tcPr>
            <w:tcW w:w="486" w:type="dxa"/>
            <w:tcBorders>
              <w:left w:val="single" w:sz="4" w:space="0" w:color="auto"/>
            </w:tcBorders>
            <w:vAlign w:val="center"/>
          </w:tcPr>
          <w:p w:rsidR="00F82726" w:rsidRDefault="00F82726">
            <w:pPr>
              <w:spacing w:line="240" w:lineRule="atLeast"/>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240" w:lineRule="exact"/>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心理学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教育</w:t>
            </w:r>
            <w:r>
              <w:rPr>
                <w:rFonts w:ascii="宋体" w:hAnsi="宋体" w:hint="eastAsia"/>
                <w:bCs/>
                <w:sz w:val="18"/>
                <w:szCs w:val="18"/>
              </w:rPr>
              <w:t>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学前儿童教</w:t>
            </w:r>
            <w:r>
              <w:rPr>
                <w:rFonts w:ascii="宋体" w:hAnsi="宋体" w:hint="eastAsia"/>
                <w:bCs/>
                <w:sz w:val="18"/>
                <w:szCs w:val="18"/>
              </w:rPr>
              <w:lastRenderedPageBreak/>
              <w:t>育学</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 w:val="20"/>
                <w:szCs w:val="16"/>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学前儿童心理学</w:t>
            </w:r>
          </w:p>
        </w:tc>
        <w:tc>
          <w:tcPr>
            <w:tcW w:w="356" w:type="dxa"/>
            <w:vMerge/>
            <w:vAlign w:val="center"/>
          </w:tcPr>
          <w:p w:rsidR="00F82726" w:rsidRDefault="00F82726">
            <w:pPr>
              <w:spacing w:line="360" w:lineRule="auto"/>
              <w:rPr>
                <w:rFonts w:ascii="宋体" w:hAnsi="宋体" w:cs="宋体"/>
                <w:b/>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color w:val="EEECE1"/>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幼儿语言教育活动设计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bCs/>
                <w:sz w:val="18"/>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bCs/>
                <w:sz w:val="18"/>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restart"/>
            <w:vAlign w:val="center"/>
          </w:tcPr>
          <w:p w:rsidR="00F82726" w:rsidRDefault="004C22C1">
            <w:pPr>
              <w:spacing w:line="360" w:lineRule="auto"/>
              <w:jc w:val="center"/>
              <w:rPr>
                <w:rFonts w:ascii="宋体" w:hAnsi="宋体"/>
                <w:szCs w:val="18"/>
              </w:rPr>
            </w:pPr>
            <w:proofErr w:type="gramStart"/>
            <w:r>
              <w:rPr>
                <w:rFonts w:ascii="宋体" w:hAnsi="宋体" w:hint="eastAsia"/>
                <w:szCs w:val="18"/>
              </w:rPr>
              <w:t>跟岗实习</w:t>
            </w:r>
            <w:proofErr w:type="gramEnd"/>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幼儿健康教育活动设计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bCs/>
                <w:sz w:val="18"/>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bCs/>
                <w:sz w:val="18"/>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bCs/>
                <w:sz w:val="18"/>
                <w:szCs w:val="18"/>
              </w:rPr>
              <w:t>2</w:t>
            </w: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幼儿社会教育活动设计</w:t>
            </w:r>
          </w:p>
        </w:tc>
        <w:tc>
          <w:tcPr>
            <w:tcW w:w="356" w:type="dxa"/>
            <w:vMerge/>
            <w:vAlign w:val="center"/>
          </w:tcPr>
          <w:p w:rsidR="00F82726" w:rsidRDefault="00F82726">
            <w:pPr>
              <w:spacing w:line="360" w:lineRule="auto"/>
              <w:jc w:val="center"/>
              <w:rPr>
                <w:rFonts w:ascii="宋体" w:hAnsi="宋体" w:cs="宋体"/>
                <w:bCs/>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幼儿科学教育活动设计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幼儿艺术教育活动设计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幼儿园课程</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幼儿家庭教育</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rPr>
                <w:rFonts w:ascii="宋体" w:hAnsi="宋体"/>
                <w:bCs/>
                <w:sz w:val="18"/>
                <w:szCs w:val="18"/>
              </w:rPr>
            </w:pPr>
            <w:r>
              <w:rPr>
                <w:rFonts w:ascii="宋体" w:hAnsi="宋体" w:hint="eastAsia"/>
                <w:bCs/>
                <w:sz w:val="18"/>
                <w:szCs w:val="18"/>
              </w:rPr>
              <w:t>专业核心课程小计</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540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12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10</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pStyle w:val="a5"/>
              <w:tabs>
                <w:tab w:val="clear" w:pos="4153"/>
                <w:tab w:val="clear" w:pos="8306"/>
              </w:tabs>
              <w:spacing w:line="240" w:lineRule="exact"/>
              <w:jc w:val="left"/>
              <w:rPr>
                <w:rFonts w:ascii="宋体" w:hAnsi="宋体"/>
                <w:color w:val="000000"/>
                <w:szCs w:val="21"/>
              </w:rPr>
            </w:pPr>
            <w:r>
              <w:rPr>
                <w:rFonts w:ascii="宋体" w:hAnsi="宋体" w:cs="宋体" w:hint="eastAsia"/>
                <w:color w:val="000000"/>
                <w:shd w:val="clear" w:color="auto" w:fill="FFFFFF"/>
              </w:rPr>
              <w:t>儿童文学</w:t>
            </w:r>
          </w:p>
        </w:tc>
        <w:tc>
          <w:tcPr>
            <w:tcW w:w="356" w:type="dxa"/>
            <w:vMerge w:val="restart"/>
            <w:vAlign w:val="center"/>
          </w:tcPr>
          <w:p w:rsidR="00F82726" w:rsidRDefault="004C22C1">
            <w:pPr>
              <w:spacing w:line="360" w:lineRule="auto"/>
              <w:jc w:val="center"/>
              <w:rPr>
                <w:rFonts w:ascii="宋体" w:hAnsi="宋体"/>
                <w:szCs w:val="18"/>
              </w:rPr>
            </w:pPr>
            <w:r>
              <w:rPr>
                <w:rFonts w:ascii="宋体" w:hAnsi="宋体" w:hint="eastAsia"/>
                <w:szCs w:val="18"/>
              </w:rPr>
              <w:t>专业发展课程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vAlign w:val="center"/>
          </w:tcPr>
          <w:p w:rsidR="00F82726" w:rsidRDefault="004C22C1">
            <w:pPr>
              <w:spacing w:line="240" w:lineRule="exact"/>
              <w:jc w:val="left"/>
              <w:rPr>
                <w:rFonts w:ascii="宋体" w:hAnsi="宋体"/>
                <w:color w:val="000000"/>
              </w:rPr>
            </w:pPr>
            <w:r>
              <w:rPr>
                <w:rFonts w:ascii="宋体" w:hAnsi="宋体" w:cs="宋体" w:hint="eastAsia"/>
                <w:color w:val="000000"/>
                <w:sz w:val="18"/>
                <w:szCs w:val="18"/>
                <w:shd w:val="clear" w:color="auto" w:fill="FFFFFF"/>
              </w:rPr>
              <w:t>学前儿童行为观察与分析</w:t>
            </w:r>
          </w:p>
        </w:tc>
        <w:tc>
          <w:tcPr>
            <w:tcW w:w="356" w:type="dxa"/>
            <w:vMerge/>
            <w:vAlign w:val="center"/>
          </w:tcPr>
          <w:p w:rsidR="00F82726" w:rsidRDefault="00F82726">
            <w:pPr>
              <w:spacing w:line="360" w:lineRule="auto"/>
              <w:jc w:val="center"/>
              <w:rPr>
                <w:rFonts w:ascii="宋体" w:hAnsi="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right w:val="single" w:sz="4" w:space="0" w:color="auto"/>
            </w:tcBorders>
            <w:vAlign w:val="center"/>
          </w:tcPr>
          <w:p w:rsidR="00F82726" w:rsidRDefault="00F82726">
            <w:pPr>
              <w:pStyle w:val="a5"/>
              <w:tabs>
                <w:tab w:val="clear" w:pos="4153"/>
                <w:tab w:val="clear" w:pos="8306"/>
              </w:tabs>
              <w:spacing w:line="240" w:lineRule="atLeast"/>
              <w:rPr>
                <w:rFonts w:ascii="宋体" w:hAnsi="宋体"/>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center"/>
              <w:rPr>
                <w:rFonts w:ascii="宋体" w:hAnsi="宋体" w:cs="宋体"/>
                <w:szCs w:val="18"/>
              </w:rPr>
            </w:pPr>
          </w:p>
        </w:tc>
        <w:tc>
          <w:tcPr>
            <w:tcW w:w="1189" w:type="dxa"/>
            <w:tcBorders>
              <w:bottom w:val="single" w:sz="4" w:space="0" w:color="auto"/>
            </w:tcBorders>
            <w:vAlign w:val="center"/>
          </w:tcPr>
          <w:p w:rsidR="00F82726" w:rsidRDefault="004C22C1">
            <w:pPr>
              <w:spacing w:line="240" w:lineRule="exact"/>
              <w:jc w:val="left"/>
              <w:rPr>
                <w:rFonts w:ascii="宋体" w:hAnsi="宋体" w:cs="宋体"/>
                <w:color w:val="000000"/>
                <w:sz w:val="18"/>
                <w:szCs w:val="18"/>
                <w:shd w:val="clear" w:color="auto" w:fill="FFFFFF"/>
              </w:rPr>
            </w:pPr>
            <w:r>
              <w:rPr>
                <w:rFonts w:ascii="宋体" w:hAnsi="宋体" w:cs="宋体" w:hint="eastAsia"/>
                <w:color w:val="000000"/>
                <w:sz w:val="18"/>
                <w:szCs w:val="18"/>
                <w:shd w:val="clear" w:color="auto" w:fill="FFFFFF"/>
              </w:rPr>
              <w:t>幼儿园环境创设</w:t>
            </w:r>
          </w:p>
        </w:tc>
        <w:tc>
          <w:tcPr>
            <w:tcW w:w="356" w:type="dxa"/>
            <w:vMerge/>
            <w:vAlign w:val="center"/>
          </w:tcPr>
          <w:p w:rsidR="00F82726" w:rsidRDefault="00F82726">
            <w:pPr>
              <w:spacing w:line="360" w:lineRule="auto"/>
              <w:jc w:val="center"/>
              <w:rPr>
                <w:rFonts w:ascii="宋体" w:hAnsi="宋体"/>
                <w:szCs w:val="18"/>
              </w:rPr>
            </w:pPr>
          </w:p>
        </w:tc>
        <w:tc>
          <w:tcPr>
            <w:tcW w:w="435" w:type="dxa"/>
            <w:tcBorders>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bottom w:val="single" w:sz="4" w:space="0" w:color="auto"/>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bottom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shd w:val="clear" w:color="FFFFFF" w:fill="D9D9D9"/>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jc w:val="left"/>
              <w:rPr>
                <w:rFonts w:ascii="宋体" w:hAnsi="宋体" w:cs="宋体"/>
                <w:szCs w:val="18"/>
              </w:rPr>
            </w:pPr>
          </w:p>
        </w:tc>
        <w:tc>
          <w:tcPr>
            <w:tcW w:w="1189" w:type="dxa"/>
            <w:tcBorders>
              <w:top w:val="single" w:sz="4" w:space="0" w:color="auto"/>
            </w:tcBorders>
            <w:vAlign w:val="center"/>
          </w:tcPr>
          <w:p w:rsidR="00F82726" w:rsidRDefault="004C22C1">
            <w:pPr>
              <w:spacing w:line="240" w:lineRule="exact"/>
              <w:jc w:val="left"/>
              <w:rPr>
                <w:rFonts w:ascii="宋体" w:hAnsi="宋体" w:cs="宋体"/>
                <w:color w:val="000000"/>
                <w:sz w:val="18"/>
                <w:szCs w:val="18"/>
                <w:shd w:val="clear" w:color="auto" w:fill="FFFFFF"/>
              </w:rPr>
            </w:pPr>
            <w:r>
              <w:rPr>
                <w:rFonts w:ascii="宋体" w:hAnsi="宋体" w:cs="宋体" w:hint="eastAsia"/>
                <w:color w:val="000000"/>
                <w:sz w:val="18"/>
                <w:szCs w:val="18"/>
                <w:shd w:val="clear" w:color="auto" w:fill="FFFFFF"/>
              </w:rPr>
              <w:t>幼儿园管理</w:t>
            </w:r>
          </w:p>
        </w:tc>
        <w:tc>
          <w:tcPr>
            <w:tcW w:w="356" w:type="dxa"/>
            <w:vMerge/>
            <w:vAlign w:val="center"/>
          </w:tcPr>
          <w:p w:rsidR="00F82726" w:rsidRDefault="00F82726">
            <w:pPr>
              <w:spacing w:line="360" w:lineRule="auto"/>
              <w:rPr>
                <w:rFonts w:ascii="宋体" w:hAnsi="宋体"/>
                <w:szCs w:val="18"/>
              </w:rPr>
            </w:pPr>
          </w:p>
        </w:tc>
        <w:tc>
          <w:tcPr>
            <w:tcW w:w="435" w:type="dxa"/>
            <w:tcBorders>
              <w:top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top w:val="single" w:sz="4" w:space="0" w:color="auto"/>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F82726">
            <w:pPr>
              <w:spacing w:line="240" w:lineRule="atLeast"/>
              <w:jc w:val="center"/>
              <w:rPr>
                <w:rFonts w:ascii="宋体" w:hAnsi="宋体"/>
                <w:bCs/>
                <w:sz w:val="18"/>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ign w:val="center"/>
          </w:tcPr>
          <w:p w:rsidR="00F82726" w:rsidRDefault="00F82726">
            <w:pPr>
              <w:spacing w:line="360" w:lineRule="auto"/>
              <w:rPr>
                <w:rFonts w:ascii="宋体" w:hAnsi="宋体" w:cs="宋体"/>
                <w:szCs w:val="18"/>
              </w:rPr>
            </w:pPr>
          </w:p>
        </w:tc>
        <w:tc>
          <w:tcPr>
            <w:tcW w:w="1189" w:type="dxa"/>
            <w:vAlign w:val="center"/>
          </w:tcPr>
          <w:p w:rsidR="00F82726" w:rsidRDefault="004C22C1">
            <w:pPr>
              <w:spacing w:line="240" w:lineRule="exact"/>
              <w:rPr>
                <w:rFonts w:ascii="宋体" w:hAnsi="宋体" w:cs="宋体"/>
                <w:szCs w:val="18"/>
              </w:rPr>
            </w:pPr>
            <w:r>
              <w:rPr>
                <w:rFonts w:ascii="宋体" w:hAnsi="宋体" w:cs="宋体" w:hint="eastAsia"/>
                <w:sz w:val="18"/>
                <w:szCs w:val="18"/>
              </w:rPr>
              <w:t>专业发展课程小计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auto"/>
              <w:jc w:val="center"/>
              <w:rPr>
                <w:rFonts w:ascii="宋体" w:hAnsi="宋体"/>
                <w:color w:val="FF0000"/>
                <w:szCs w:val="18"/>
              </w:rPr>
            </w:pPr>
            <w:r>
              <w:rPr>
                <w:rFonts w:ascii="宋体" w:hAnsi="宋体" w:hint="eastAsia"/>
                <w:color w:val="FF0000"/>
                <w:sz w:val="20"/>
                <w:szCs w:val="18"/>
              </w:rPr>
              <w:t>216</w:t>
            </w:r>
          </w:p>
        </w:tc>
        <w:tc>
          <w:tcPr>
            <w:tcW w:w="481" w:type="dxa"/>
            <w:tcBorders>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4C22C1">
            <w:pPr>
              <w:spacing w:line="360" w:lineRule="auto"/>
              <w:jc w:val="center"/>
              <w:rPr>
                <w:rFonts w:ascii="宋体" w:hAnsi="宋体"/>
                <w:szCs w:val="18"/>
              </w:rPr>
            </w:pPr>
            <w:r>
              <w:rPr>
                <w:rFonts w:ascii="宋体" w:hAnsi="宋体" w:hint="eastAsia"/>
                <w:szCs w:val="18"/>
              </w:rPr>
              <w:t>6</w:t>
            </w: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6</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val="restart"/>
            <w:textDirection w:val="tbRlV"/>
            <w:vAlign w:val="center"/>
          </w:tcPr>
          <w:p w:rsidR="00F82726" w:rsidRDefault="004C22C1">
            <w:pPr>
              <w:spacing w:line="360" w:lineRule="auto"/>
              <w:ind w:left="113" w:right="113"/>
              <w:jc w:val="center"/>
              <w:rPr>
                <w:rFonts w:ascii="宋体" w:hAnsi="宋体"/>
                <w:szCs w:val="18"/>
              </w:rPr>
            </w:pPr>
            <w:r>
              <w:rPr>
                <w:rFonts w:ascii="宋体" w:hAnsi="宋体" w:hint="eastAsia"/>
                <w:szCs w:val="18"/>
              </w:rPr>
              <w:t>专业（技能）课程</w:t>
            </w:r>
          </w:p>
        </w:tc>
        <w:tc>
          <w:tcPr>
            <w:tcW w:w="1189" w:type="dxa"/>
            <w:vAlign w:val="center"/>
          </w:tcPr>
          <w:p w:rsidR="00F82726" w:rsidRDefault="004C22C1">
            <w:pPr>
              <w:rPr>
                <w:rFonts w:ascii="宋体" w:hAnsi="宋体" w:cs="宋体"/>
                <w:sz w:val="16"/>
                <w:szCs w:val="18"/>
              </w:rPr>
            </w:pPr>
            <w:r>
              <w:rPr>
                <w:rFonts w:ascii="宋体" w:hAnsi="宋体" w:hint="eastAsia"/>
                <w:bCs/>
                <w:sz w:val="16"/>
              </w:rPr>
              <w:t>现代教育技术</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教师技能课</w:t>
            </w:r>
            <w:r>
              <w:rPr>
                <w:rFonts w:ascii="宋体" w:hAnsi="宋体" w:cs="宋体" w:hint="eastAsia"/>
                <w:szCs w:val="18"/>
              </w:rPr>
              <w:lastRenderedPageBreak/>
              <w:t>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lastRenderedPageBreak/>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restart"/>
            <w:vAlign w:val="center"/>
          </w:tcPr>
          <w:p w:rsidR="00F82726" w:rsidRDefault="00F82726">
            <w:pPr>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bCs/>
                <w:sz w:val="18"/>
              </w:rPr>
            </w:pPr>
            <w:r>
              <w:rPr>
                <w:rFonts w:ascii="宋体" w:hAnsi="宋体" w:hint="eastAsia"/>
                <w:bCs/>
                <w:sz w:val="18"/>
              </w:rPr>
              <w:t>幼儿教师口语</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 w:val="20"/>
                <w:szCs w:val="18"/>
              </w:rPr>
              <w:t>104</w:t>
            </w:r>
          </w:p>
        </w:tc>
        <w:tc>
          <w:tcPr>
            <w:tcW w:w="481" w:type="dxa"/>
            <w:tcBorders>
              <w:top w:val="single" w:sz="4" w:space="0" w:color="auto"/>
              <w:bottom w:val="single" w:sz="4" w:space="0" w:color="auto"/>
              <w:right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6" w:type="dxa"/>
            <w:tcBorders>
              <w:top w:val="single" w:sz="4" w:space="0" w:color="auto"/>
              <w:left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bCs/>
                <w:sz w:val="18"/>
              </w:rPr>
            </w:pPr>
            <w:r>
              <w:rPr>
                <w:rFonts w:ascii="宋体" w:hAnsi="宋体" w:hint="eastAsia"/>
                <w:bCs/>
                <w:sz w:val="18"/>
              </w:rPr>
              <w:t>汉字书写及训练</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72</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6" w:type="dxa"/>
            <w:tcBorders>
              <w:top w:val="single" w:sz="4" w:space="0" w:color="auto"/>
              <w:left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0"/>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rPr>
                <w:rFonts w:ascii="宋体" w:hAnsi="宋体" w:cs="宋体"/>
                <w:szCs w:val="18"/>
              </w:rPr>
            </w:pPr>
            <w:r>
              <w:rPr>
                <w:rFonts w:ascii="宋体" w:hAnsi="宋体" w:hint="eastAsia"/>
                <w:bCs/>
                <w:sz w:val="18"/>
              </w:rPr>
              <w:t>教师职业道德与礼仪</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tcBorders>
              <w:top w:val="single" w:sz="4" w:space="0" w:color="auto"/>
              <w:bottom w:val="single" w:sz="4" w:space="0" w:color="auto"/>
            </w:tcBorders>
            <w:vAlign w:val="center"/>
          </w:tcPr>
          <w:p w:rsidR="00F82726" w:rsidRDefault="004C22C1">
            <w:pPr>
              <w:spacing w:line="360" w:lineRule="auto"/>
              <w:jc w:val="center"/>
              <w:rPr>
                <w:rFonts w:ascii="宋体" w:hAnsi="宋体"/>
                <w:szCs w:val="18"/>
              </w:rPr>
            </w:pPr>
            <w:r>
              <w:rPr>
                <w:rFonts w:ascii="宋体" w:hAnsi="宋体" w:hint="eastAsia"/>
                <w:szCs w:val="18"/>
              </w:rPr>
              <w:t>36</w:t>
            </w:r>
          </w:p>
        </w:tc>
        <w:tc>
          <w:tcPr>
            <w:tcW w:w="481"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2"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6"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tcBorders>
              <w:top w:val="single" w:sz="4" w:space="0" w:color="auto"/>
              <w:bottom w:val="single" w:sz="4" w:space="0" w:color="auto"/>
              <w:right w:val="single" w:sz="4" w:space="0" w:color="auto"/>
            </w:tcBorders>
            <w:vAlign w:val="center"/>
          </w:tcPr>
          <w:p w:rsidR="00F82726" w:rsidRDefault="00F82726">
            <w:pPr>
              <w:spacing w:line="360" w:lineRule="auto"/>
              <w:jc w:val="center"/>
              <w:rPr>
                <w:rFonts w:ascii="宋体" w:hAnsi="宋体"/>
                <w:szCs w:val="18"/>
              </w:rPr>
            </w:pPr>
          </w:p>
        </w:tc>
        <w:tc>
          <w:tcPr>
            <w:tcW w:w="485" w:type="dxa"/>
            <w:tcBorders>
              <w:top w:val="single" w:sz="4" w:space="0" w:color="auto"/>
              <w:left w:val="single" w:sz="4" w:space="0" w:color="auto"/>
              <w:bottom w:val="single" w:sz="4" w:space="0" w:color="auto"/>
            </w:tcBorders>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4C22C1">
            <w:pPr>
              <w:spacing w:line="360" w:lineRule="auto"/>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360" w:lineRule="auto"/>
              <w:jc w:val="center"/>
              <w:rPr>
                <w:rFonts w:ascii="宋体" w:hAnsi="宋体"/>
                <w:szCs w:val="18"/>
              </w:rPr>
            </w:pPr>
          </w:p>
        </w:tc>
        <w:tc>
          <w:tcPr>
            <w:tcW w:w="714" w:type="dxa"/>
            <w:vMerge/>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rPr>
                <w:rFonts w:ascii="宋体" w:hAnsi="宋体" w:cs="宋体"/>
                <w:szCs w:val="18"/>
              </w:rPr>
            </w:pPr>
            <w:r>
              <w:rPr>
                <w:rFonts w:ascii="宋体" w:hAnsi="宋体" w:cs="宋体" w:hint="eastAsia"/>
                <w:szCs w:val="18"/>
              </w:rPr>
              <w:t>专业技能课程小计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240" w:lineRule="atLeast"/>
              <w:jc w:val="center"/>
              <w:rPr>
                <w:rFonts w:ascii="宋体" w:hAnsi="宋体"/>
                <w:sz w:val="20"/>
                <w:szCs w:val="16"/>
              </w:rPr>
            </w:pPr>
            <w:r>
              <w:rPr>
                <w:rFonts w:ascii="宋体" w:hAnsi="宋体" w:hint="eastAsia"/>
                <w:sz w:val="20"/>
                <w:szCs w:val="16"/>
              </w:rPr>
              <w:t>248</w:t>
            </w:r>
          </w:p>
        </w:tc>
        <w:tc>
          <w:tcPr>
            <w:tcW w:w="481" w:type="dxa"/>
            <w:tcBorders>
              <w:right w:val="single" w:sz="4" w:space="0" w:color="auto"/>
            </w:tcBorders>
            <w:vAlign w:val="center"/>
          </w:tcPr>
          <w:p w:rsidR="00F82726" w:rsidRDefault="004C22C1">
            <w:pPr>
              <w:spacing w:line="240" w:lineRule="atLeast"/>
              <w:jc w:val="center"/>
              <w:rPr>
                <w:rFonts w:ascii="宋体" w:hAnsi="宋体"/>
                <w:sz w:val="20"/>
                <w:szCs w:val="16"/>
              </w:rPr>
            </w:pPr>
            <w:r>
              <w:rPr>
                <w:rFonts w:ascii="宋体" w:hAnsi="宋体" w:hint="eastAsia"/>
                <w:sz w:val="20"/>
                <w:szCs w:val="16"/>
              </w:rPr>
              <w:t>2</w:t>
            </w:r>
          </w:p>
        </w:tc>
        <w:tc>
          <w:tcPr>
            <w:tcW w:w="486" w:type="dxa"/>
            <w:tcBorders>
              <w:lef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color w:val="FF0000"/>
                <w:szCs w:val="18"/>
              </w:rPr>
            </w:pPr>
            <w:r>
              <w:rPr>
                <w:rFonts w:ascii="宋体" w:hAnsi="宋体" w:hint="eastAsia"/>
                <w:color w:val="FF0000"/>
                <w:szCs w:val="18"/>
              </w:rPr>
              <w:t>2</w:t>
            </w:r>
          </w:p>
        </w:tc>
        <w:tc>
          <w:tcPr>
            <w:tcW w:w="484" w:type="dxa"/>
            <w:tcBorders>
              <w:right w:val="single" w:sz="4" w:space="0" w:color="auto"/>
            </w:tcBorders>
            <w:vAlign w:val="center"/>
          </w:tcPr>
          <w:p w:rsidR="00F82726" w:rsidRDefault="00F82726">
            <w:pPr>
              <w:spacing w:line="240" w:lineRule="atLeast"/>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color w:val="FF0000"/>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restart"/>
            <w:textDirection w:val="tbRlV"/>
            <w:vAlign w:val="center"/>
          </w:tcPr>
          <w:p w:rsidR="00F82726" w:rsidRDefault="004C22C1">
            <w:pPr>
              <w:spacing w:line="360" w:lineRule="auto"/>
              <w:ind w:left="113" w:right="113"/>
              <w:jc w:val="center"/>
              <w:rPr>
                <w:rFonts w:ascii="宋体" w:hAnsi="宋体"/>
                <w:szCs w:val="18"/>
              </w:rPr>
            </w:pPr>
            <w:r>
              <w:rPr>
                <w:rFonts w:ascii="宋体" w:hAnsi="宋体" w:hint="eastAsia"/>
                <w:szCs w:val="18"/>
              </w:rPr>
              <w:t>专业</w:t>
            </w:r>
            <w:r>
              <w:rPr>
                <w:rFonts w:ascii="宋体" w:hAnsi="宋体" w:hint="eastAsia"/>
                <w:szCs w:val="18"/>
              </w:rPr>
              <w:t>(</w:t>
            </w:r>
            <w:r>
              <w:rPr>
                <w:rFonts w:ascii="宋体" w:hAnsi="宋体" w:hint="eastAsia"/>
                <w:szCs w:val="18"/>
              </w:rPr>
              <w:t>技能</w:t>
            </w:r>
            <w:r>
              <w:rPr>
                <w:rFonts w:ascii="宋体" w:hAnsi="宋体" w:hint="eastAsia"/>
                <w:szCs w:val="18"/>
              </w:rPr>
              <w:t>)</w:t>
            </w:r>
            <w:r>
              <w:rPr>
                <w:rFonts w:ascii="宋体" w:hAnsi="宋体" w:hint="eastAsia"/>
                <w:szCs w:val="18"/>
              </w:rPr>
              <w:t>课程</w:t>
            </w: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乐理与视唱</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艺术技能课程</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68</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bCs/>
                <w:sz w:val="16"/>
                <w:szCs w:val="16"/>
              </w:rPr>
            </w:pPr>
            <w:r>
              <w:rPr>
                <w:rFonts w:hint="eastAsia"/>
                <w:bCs/>
                <w:sz w:val="16"/>
                <w:szCs w:val="16"/>
              </w:rPr>
              <w:t>2</w:t>
            </w: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声乐</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琴法</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幼儿歌曲弹唱及创编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144</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4</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舞蹈及儿童舞蹈创编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248</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形体、幼儿体操及游戏创编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180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美术及儿童美术创作</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320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幼儿手工</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8"/>
                <w:szCs w:val="18"/>
              </w:rPr>
              <w:t>108</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2</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艺术技能课程小计</w:t>
            </w:r>
          </w:p>
        </w:tc>
        <w:tc>
          <w:tcPr>
            <w:tcW w:w="356" w:type="dxa"/>
            <w:vAlign w:val="center"/>
          </w:tcPr>
          <w:p w:rsidR="00F82726" w:rsidRDefault="00F82726">
            <w:pPr>
              <w:spacing w:line="360" w:lineRule="auto"/>
              <w:rPr>
                <w:rFonts w:ascii="宋体" w:hAnsi="宋体" w:cs="宋体"/>
                <w:szCs w:val="18"/>
              </w:rPr>
            </w:pPr>
          </w:p>
        </w:tc>
        <w:tc>
          <w:tcPr>
            <w:tcW w:w="435" w:type="dxa"/>
            <w:vAlign w:val="center"/>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 w:val="18"/>
                <w:szCs w:val="18"/>
              </w:rPr>
            </w:pPr>
            <w:r>
              <w:rPr>
                <w:rFonts w:ascii="宋体" w:hAnsi="宋体" w:hint="eastAsia"/>
                <w:sz w:val="15"/>
                <w:szCs w:val="18"/>
              </w:rPr>
              <w:t>1356</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6</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6</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8</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10</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val="restart"/>
            <w:textDirection w:val="tbRlV"/>
            <w:vAlign w:val="center"/>
          </w:tcPr>
          <w:p w:rsidR="00F82726" w:rsidRDefault="004C22C1">
            <w:pPr>
              <w:spacing w:line="360" w:lineRule="auto"/>
              <w:ind w:left="113" w:right="113"/>
              <w:rPr>
                <w:rFonts w:ascii="宋体" w:hAnsi="宋体"/>
                <w:szCs w:val="18"/>
              </w:rPr>
            </w:pPr>
            <w:r>
              <w:rPr>
                <w:rFonts w:ascii="宋体" w:hAnsi="宋体" w:hint="eastAsia"/>
                <w:szCs w:val="18"/>
              </w:rPr>
              <w:t>专业</w:t>
            </w:r>
            <w:r>
              <w:rPr>
                <w:rFonts w:ascii="宋体" w:hAnsi="宋体" w:hint="eastAsia"/>
                <w:szCs w:val="18"/>
              </w:rPr>
              <w:t>实践课程</w:t>
            </w:r>
          </w:p>
        </w:tc>
        <w:tc>
          <w:tcPr>
            <w:tcW w:w="1189" w:type="dxa"/>
            <w:vAlign w:val="center"/>
          </w:tcPr>
          <w:p w:rsidR="00F82726" w:rsidRDefault="004C22C1">
            <w:pPr>
              <w:spacing w:line="240" w:lineRule="exact"/>
              <w:rPr>
                <w:rFonts w:ascii="宋体" w:hAnsi="宋体"/>
                <w:bCs/>
                <w:sz w:val="18"/>
              </w:rPr>
            </w:pPr>
            <w:r>
              <w:rPr>
                <w:rFonts w:ascii="宋体" w:hAnsi="宋体" w:hint="eastAsia"/>
                <w:bCs/>
                <w:sz w:val="18"/>
              </w:rPr>
              <w:t>认知实习（周）</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专业实践课</w:t>
            </w: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Cs w:val="18"/>
              </w:rPr>
              <w:t>30</w:t>
            </w:r>
          </w:p>
        </w:tc>
        <w:tc>
          <w:tcPr>
            <w:tcW w:w="481"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2"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6"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F82726">
            <w:pPr>
              <w:spacing w:line="240" w:lineRule="exact"/>
              <w:rPr>
                <w:rFonts w:ascii="宋体" w:hAnsi="宋体"/>
                <w:sz w:val="15"/>
                <w:szCs w:val="11"/>
              </w:rPr>
            </w:pPr>
          </w:p>
        </w:tc>
      </w:tr>
      <w:tr w:rsidR="00F82726">
        <w:trPr>
          <w:trHeight w:val="265"/>
          <w:jc w:val="center"/>
        </w:trPr>
        <w:tc>
          <w:tcPr>
            <w:tcW w:w="426" w:type="dxa"/>
            <w:vMerge/>
            <w:textDirection w:val="tbRlV"/>
            <w:vAlign w:val="center"/>
          </w:tcPr>
          <w:p w:rsidR="00F82726" w:rsidRDefault="00F82726">
            <w:pPr>
              <w:spacing w:line="360" w:lineRule="auto"/>
              <w:ind w:left="113" w:right="113"/>
              <w:rPr>
                <w:rFonts w:ascii="宋体" w:hAnsi="宋体"/>
                <w:szCs w:val="18"/>
              </w:rPr>
            </w:pPr>
          </w:p>
        </w:tc>
        <w:tc>
          <w:tcPr>
            <w:tcW w:w="1189" w:type="dxa"/>
            <w:vAlign w:val="center"/>
          </w:tcPr>
          <w:p w:rsidR="00F82726" w:rsidRDefault="004C22C1">
            <w:pPr>
              <w:spacing w:line="240" w:lineRule="exact"/>
              <w:rPr>
                <w:rFonts w:ascii="宋体" w:hAnsi="宋体"/>
                <w:bCs/>
                <w:sz w:val="18"/>
              </w:rPr>
            </w:pPr>
            <w:proofErr w:type="gramStart"/>
            <w:r>
              <w:rPr>
                <w:rFonts w:ascii="宋体" w:hAnsi="宋体" w:hint="eastAsia"/>
                <w:bCs/>
                <w:sz w:val="18"/>
              </w:rPr>
              <w:t>跟岗实习</w:t>
            </w:r>
            <w:proofErr w:type="gramEnd"/>
            <w:r>
              <w:rPr>
                <w:rFonts w:ascii="宋体" w:hAnsi="宋体" w:hint="eastAsia"/>
                <w:bCs/>
                <w:sz w:val="18"/>
              </w:rPr>
              <w:t>（周）</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8"/>
              </w:rPr>
              <w:t>150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5" w:type="dxa"/>
            <w:tcBorders>
              <w:left w:val="single" w:sz="4" w:space="0" w:color="auto"/>
            </w:tcBorders>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5"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84"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493" w:type="dxa"/>
            <w:vAlign w:val="center"/>
          </w:tcPr>
          <w:p w:rsidR="00F82726" w:rsidRDefault="00F82726">
            <w:pPr>
              <w:spacing w:line="240" w:lineRule="atLeast"/>
              <w:jc w:val="center"/>
              <w:rPr>
                <w:rFonts w:ascii="宋体" w:hAnsi="宋体"/>
                <w:szCs w:val="18"/>
              </w:rPr>
            </w:pPr>
          </w:p>
        </w:tc>
        <w:tc>
          <w:tcPr>
            <w:tcW w:w="714" w:type="dxa"/>
            <w:vAlign w:val="center"/>
          </w:tcPr>
          <w:p w:rsidR="00F82726" w:rsidRDefault="004C22C1">
            <w:pPr>
              <w:spacing w:line="240" w:lineRule="exact"/>
              <w:rPr>
                <w:rFonts w:ascii="宋体" w:hAnsi="宋体"/>
                <w:sz w:val="15"/>
                <w:szCs w:val="11"/>
              </w:rPr>
            </w:pPr>
            <w:r>
              <w:rPr>
                <w:rFonts w:ascii="宋体" w:hAnsi="宋体" w:hint="eastAsia"/>
                <w:sz w:val="15"/>
                <w:szCs w:val="11"/>
              </w:rPr>
              <w:t>结合专业课程</w:t>
            </w:r>
          </w:p>
        </w:tc>
      </w:tr>
      <w:tr w:rsidR="00F82726">
        <w:trPr>
          <w:trHeight w:val="265"/>
          <w:jc w:val="center"/>
        </w:trPr>
        <w:tc>
          <w:tcPr>
            <w:tcW w:w="426" w:type="dxa"/>
            <w:vMerge/>
            <w:textDirection w:val="tbRlV"/>
            <w:vAlign w:val="center"/>
          </w:tcPr>
          <w:p w:rsidR="00F82726" w:rsidRDefault="00F82726">
            <w:pPr>
              <w:spacing w:line="360" w:lineRule="auto"/>
              <w:ind w:left="113" w:right="113"/>
              <w:jc w:val="center"/>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顶岗实习（周）</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720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2"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5" w:type="dxa"/>
            <w:tcBorders>
              <w:left w:val="single" w:sz="4" w:space="0" w:color="auto"/>
            </w:tcBorders>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85" w:type="dxa"/>
            <w:vAlign w:val="center"/>
          </w:tcPr>
          <w:p w:rsidR="00F82726" w:rsidRDefault="00F82726">
            <w:pPr>
              <w:spacing w:line="240" w:lineRule="atLeast"/>
              <w:jc w:val="center"/>
              <w:rPr>
                <w:rFonts w:ascii="宋体" w:hAnsi="宋体"/>
                <w:szCs w:val="18"/>
              </w:rPr>
            </w:pPr>
          </w:p>
        </w:tc>
        <w:tc>
          <w:tcPr>
            <w:tcW w:w="484" w:type="dxa"/>
            <w:vAlign w:val="center"/>
          </w:tcPr>
          <w:p w:rsidR="00F82726" w:rsidRDefault="00F82726">
            <w:pPr>
              <w:spacing w:line="240" w:lineRule="atLeast"/>
              <w:jc w:val="center"/>
              <w:rPr>
                <w:rFonts w:ascii="宋体" w:hAnsi="宋体"/>
                <w:szCs w:val="18"/>
              </w:rPr>
            </w:pPr>
          </w:p>
        </w:tc>
        <w:tc>
          <w:tcPr>
            <w:tcW w:w="493" w:type="dxa"/>
            <w:vAlign w:val="center"/>
          </w:tcPr>
          <w:p w:rsidR="00F82726" w:rsidRDefault="004C22C1">
            <w:pPr>
              <w:spacing w:line="240" w:lineRule="atLeast"/>
              <w:jc w:val="center"/>
              <w:rPr>
                <w:rFonts w:ascii="宋体" w:hAnsi="宋体"/>
                <w:szCs w:val="18"/>
              </w:rPr>
            </w:pPr>
            <w:r>
              <w:rPr>
                <w:rFonts w:ascii="宋体" w:hAnsi="宋体" w:hint="eastAsia"/>
                <w:szCs w:val="18"/>
              </w:rPr>
              <w:t>▲</w:t>
            </w:r>
          </w:p>
        </w:tc>
        <w:tc>
          <w:tcPr>
            <w:tcW w:w="714" w:type="dxa"/>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毕业论文设计（周）</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60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bCs/>
                <w:sz w:val="16"/>
                <w:szCs w:val="16"/>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4" w:type="dxa"/>
            <w:tcBorders>
              <w:right w:val="single" w:sz="4" w:space="0" w:color="auto"/>
            </w:tcBorders>
            <w:vAlign w:val="center"/>
          </w:tcPr>
          <w:p w:rsidR="00F82726" w:rsidRDefault="00F82726">
            <w:pPr>
              <w:spacing w:line="240" w:lineRule="atLeast"/>
              <w:jc w:val="center"/>
              <w:rPr>
                <w:bCs/>
                <w:sz w:val="16"/>
                <w:szCs w:val="16"/>
              </w:rPr>
            </w:pPr>
          </w:p>
        </w:tc>
        <w:tc>
          <w:tcPr>
            <w:tcW w:w="485" w:type="dxa"/>
            <w:tcBorders>
              <w:left w:val="single" w:sz="4" w:space="0" w:color="auto"/>
            </w:tcBorders>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85" w:type="dxa"/>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93" w:type="dxa"/>
            <w:vAlign w:val="center"/>
          </w:tcPr>
          <w:p w:rsidR="00F82726" w:rsidRDefault="00F82726">
            <w:pPr>
              <w:spacing w:line="240" w:lineRule="atLeast"/>
              <w:jc w:val="center"/>
              <w:rPr>
                <w:bCs/>
                <w:sz w:val="16"/>
                <w:szCs w:val="16"/>
              </w:rPr>
            </w:pPr>
          </w:p>
        </w:tc>
        <w:tc>
          <w:tcPr>
            <w:tcW w:w="714" w:type="dxa"/>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tcPr>
          <w:p w:rsidR="00F82726" w:rsidRDefault="004C22C1">
            <w:pPr>
              <w:spacing w:line="240" w:lineRule="exact"/>
              <w:rPr>
                <w:rFonts w:ascii="宋体" w:hAnsi="宋体"/>
                <w:bCs/>
                <w:sz w:val="18"/>
              </w:rPr>
            </w:pPr>
            <w:r>
              <w:rPr>
                <w:rFonts w:ascii="宋体" w:hAnsi="宋体" w:hint="eastAsia"/>
                <w:bCs/>
                <w:sz w:val="18"/>
              </w:rPr>
              <w:t>专业实践课程小计</w:t>
            </w:r>
          </w:p>
        </w:tc>
        <w:tc>
          <w:tcPr>
            <w:tcW w:w="356" w:type="dxa"/>
            <w:vMerge/>
            <w:vAlign w:val="center"/>
          </w:tcPr>
          <w:p w:rsidR="00F82726" w:rsidRDefault="00F82726">
            <w:pPr>
              <w:spacing w:line="240" w:lineRule="atLeast"/>
              <w:rPr>
                <w:rFonts w:ascii="宋体" w:hAnsi="宋体"/>
                <w:bCs/>
                <w:sz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C</w:t>
            </w: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20"/>
                <w:szCs w:val="16"/>
              </w:rPr>
              <w:t>960</w:t>
            </w:r>
          </w:p>
        </w:tc>
        <w:tc>
          <w:tcPr>
            <w:tcW w:w="481" w:type="dxa"/>
            <w:tcBorders>
              <w:right w:val="single" w:sz="4" w:space="0" w:color="auto"/>
            </w:tcBorders>
            <w:vAlign w:val="center"/>
          </w:tcPr>
          <w:p w:rsidR="00F82726" w:rsidRDefault="00F82726">
            <w:pPr>
              <w:spacing w:line="240" w:lineRule="atLeast"/>
              <w:jc w:val="center"/>
              <w:rPr>
                <w:rFonts w:ascii="宋体" w:hAnsi="宋体"/>
                <w:szCs w:val="18"/>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2" w:type="dxa"/>
            <w:tcBorders>
              <w:right w:val="single" w:sz="4" w:space="0" w:color="auto"/>
            </w:tcBorders>
            <w:vAlign w:val="center"/>
          </w:tcPr>
          <w:p w:rsidR="00F82726" w:rsidRDefault="00F82726">
            <w:pPr>
              <w:spacing w:line="240" w:lineRule="atLeast"/>
              <w:jc w:val="center"/>
              <w:rPr>
                <w:bCs/>
                <w:sz w:val="16"/>
                <w:szCs w:val="16"/>
              </w:rPr>
            </w:pPr>
          </w:p>
        </w:tc>
        <w:tc>
          <w:tcPr>
            <w:tcW w:w="486" w:type="dxa"/>
            <w:tcBorders>
              <w:left w:val="single" w:sz="4" w:space="0" w:color="auto"/>
            </w:tcBorders>
            <w:vAlign w:val="center"/>
          </w:tcPr>
          <w:p w:rsidR="00F82726" w:rsidRDefault="00F82726">
            <w:pPr>
              <w:spacing w:line="240" w:lineRule="atLeast"/>
              <w:jc w:val="center"/>
              <w:rPr>
                <w:bCs/>
                <w:sz w:val="16"/>
                <w:szCs w:val="16"/>
              </w:rPr>
            </w:pPr>
          </w:p>
        </w:tc>
        <w:tc>
          <w:tcPr>
            <w:tcW w:w="484" w:type="dxa"/>
            <w:tcBorders>
              <w:right w:val="single" w:sz="4" w:space="0" w:color="auto"/>
            </w:tcBorders>
            <w:vAlign w:val="center"/>
          </w:tcPr>
          <w:p w:rsidR="00F82726" w:rsidRDefault="00F82726">
            <w:pPr>
              <w:spacing w:line="240" w:lineRule="atLeast"/>
              <w:jc w:val="center"/>
              <w:rPr>
                <w:bCs/>
                <w:sz w:val="16"/>
                <w:szCs w:val="16"/>
              </w:rPr>
            </w:pPr>
          </w:p>
        </w:tc>
        <w:tc>
          <w:tcPr>
            <w:tcW w:w="485" w:type="dxa"/>
            <w:tcBorders>
              <w:left w:val="single" w:sz="4" w:space="0" w:color="auto"/>
            </w:tcBorders>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85" w:type="dxa"/>
            <w:vAlign w:val="center"/>
          </w:tcPr>
          <w:p w:rsidR="00F82726" w:rsidRDefault="00F82726">
            <w:pPr>
              <w:spacing w:line="240" w:lineRule="atLeast"/>
              <w:jc w:val="center"/>
              <w:rPr>
                <w:bCs/>
                <w:sz w:val="16"/>
                <w:szCs w:val="16"/>
              </w:rPr>
            </w:pPr>
          </w:p>
        </w:tc>
        <w:tc>
          <w:tcPr>
            <w:tcW w:w="484" w:type="dxa"/>
            <w:vAlign w:val="center"/>
          </w:tcPr>
          <w:p w:rsidR="00F82726" w:rsidRDefault="00F82726">
            <w:pPr>
              <w:spacing w:line="240" w:lineRule="atLeast"/>
              <w:jc w:val="center"/>
              <w:rPr>
                <w:bCs/>
                <w:sz w:val="16"/>
                <w:szCs w:val="16"/>
              </w:rPr>
            </w:pPr>
          </w:p>
        </w:tc>
        <w:tc>
          <w:tcPr>
            <w:tcW w:w="493" w:type="dxa"/>
            <w:vAlign w:val="center"/>
          </w:tcPr>
          <w:p w:rsidR="00F82726" w:rsidRDefault="00F82726">
            <w:pPr>
              <w:spacing w:line="240" w:lineRule="atLeast"/>
              <w:jc w:val="center"/>
              <w:rPr>
                <w:bCs/>
                <w:sz w:val="16"/>
                <w:szCs w:val="16"/>
              </w:rPr>
            </w:pPr>
          </w:p>
        </w:tc>
        <w:tc>
          <w:tcPr>
            <w:tcW w:w="714" w:type="dxa"/>
            <w:vAlign w:val="center"/>
          </w:tcPr>
          <w:p w:rsidR="00F82726" w:rsidRDefault="00F82726">
            <w:pPr>
              <w:spacing w:line="360" w:lineRule="auto"/>
              <w:jc w:val="center"/>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专业必修课程小计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rPr>
            </w:pPr>
            <w:r>
              <w:rPr>
                <w:rFonts w:ascii="宋体" w:hAnsi="宋体" w:hint="eastAsia"/>
                <w:color w:val="000000"/>
                <w:sz w:val="15"/>
                <w:szCs w:val="15"/>
              </w:rPr>
              <w:t>3320</w:t>
            </w:r>
          </w:p>
        </w:tc>
        <w:tc>
          <w:tcPr>
            <w:tcW w:w="481"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6"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8</w:t>
            </w:r>
          </w:p>
        </w:tc>
        <w:tc>
          <w:tcPr>
            <w:tcW w:w="482"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10</w:t>
            </w:r>
          </w:p>
        </w:tc>
        <w:tc>
          <w:tcPr>
            <w:tcW w:w="486"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10</w:t>
            </w:r>
          </w:p>
        </w:tc>
        <w:tc>
          <w:tcPr>
            <w:tcW w:w="484" w:type="dxa"/>
            <w:tcBorders>
              <w:righ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20</w:t>
            </w:r>
          </w:p>
        </w:tc>
        <w:tc>
          <w:tcPr>
            <w:tcW w:w="485" w:type="dxa"/>
            <w:tcBorders>
              <w:left w:val="single" w:sz="4" w:space="0" w:color="auto"/>
            </w:tcBorders>
            <w:vAlign w:val="center"/>
          </w:tcPr>
          <w:p w:rsidR="00F82726" w:rsidRDefault="004C22C1">
            <w:pPr>
              <w:spacing w:line="360" w:lineRule="auto"/>
              <w:jc w:val="center"/>
              <w:rPr>
                <w:rFonts w:ascii="宋体" w:hAnsi="宋体"/>
                <w:color w:val="FF0000"/>
                <w:szCs w:val="18"/>
              </w:rPr>
            </w:pPr>
            <w:r>
              <w:rPr>
                <w:rFonts w:ascii="宋体" w:hAnsi="宋体" w:hint="eastAsia"/>
                <w:color w:val="FF0000"/>
                <w:szCs w:val="18"/>
              </w:rPr>
              <w:t>18</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16</w:t>
            </w:r>
          </w:p>
        </w:tc>
        <w:tc>
          <w:tcPr>
            <w:tcW w:w="485" w:type="dxa"/>
            <w:vAlign w:val="center"/>
          </w:tcPr>
          <w:p w:rsidR="00F82726" w:rsidRDefault="004C22C1">
            <w:pPr>
              <w:spacing w:line="360" w:lineRule="auto"/>
              <w:rPr>
                <w:rFonts w:ascii="宋体" w:hAnsi="宋体"/>
                <w:szCs w:val="18"/>
              </w:rPr>
            </w:pPr>
            <w:r>
              <w:rPr>
                <w:rFonts w:ascii="宋体" w:hAnsi="宋体" w:hint="eastAsia"/>
                <w:szCs w:val="18"/>
              </w:rPr>
              <w:t>20</w:t>
            </w:r>
          </w:p>
        </w:tc>
        <w:tc>
          <w:tcPr>
            <w:tcW w:w="484" w:type="dxa"/>
            <w:vAlign w:val="center"/>
          </w:tcPr>
          <w:p w:rsidR="00F82726" w:rsidRDefault="004C22C1">
            <w:pPr>
              <w:spacing w:line="360" w:lineRule="auto"/>
              <w:rPr>
                <w:rFonts w:ascii="宋体" w:hAnsi="宋体"/>
                <w:szCs w:val="18"/>
              </w:rPr>
            </w:pPr>
            <w:r>
              <w:rPr>
                <w:rFonts w:ascii="宋体" w:hAnsi="宋体" w:hint="eastAsia"/>
                <w:szCs w:val="18"/>
              </w:rPr>
              <w:t>16</w:t>
            </w: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restart"/>
            <w:vAlign w:val="center"/>
          </w:tcPr>
          <w:p w:rsidR="00F82726" w:rsidRDefault="004C22C1">
            <w:pPr>
              <w:spacing w:line="360" w:lineRule="auto"/>
              <w:rPr>
                <w:rFonts w:ascii="宋体" w:hAnsi="宋体"/>
                <w:szCs w:val="18"/>
              </w:rPr>
            </w:pPr>
            <w:r>
              <w:rPr>
                <w:rFonts w:ascii="宋体" w:hAnsi="宋体" w:hint="eastAsia"/>
                <w:szCs w:val="18"/>
              </w:rPr>
              <w:t>专业限选课</w:t>
            </w:r>
            <w:r>
              <w:rPr>
                <w:rFonts w:ascii="宋体" w:hAnsi="宋体" w:hint="eastAsia"/>
                <w:szCs w:val="18"/>
              </w:rPr>
              <w:lastRenderedPageBreak/>
              <w:t>程</w:t>
            </w: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lastRenderedPageBreak/>
              <w:t>声乐方向</w:t>
            </w:r>
          </w:p>
        </w:tc>
        <w:tc>
          <w:tcPr>
            <w:tcW w:w="356" w:type="dxa"/>
            <w:vMerge w:val="restart"/>
            <w:vAlign w:val="center"/>
          </w:tcPr>
          <w:p w:rsidR="00F82726" w:rsidRDefault="004C22C1">
            <w:pPr>
              <w:spacing w:line="240" w:lineRule="exact"/>
              <w:rPr>
                <w:rFonts w:ascii="宋体" w:hAnsi="宋体" w:cs="宋体"/>
                <w:szCs w:val="18"/>
              </w:rPr>
            </w:pPr>
            <w:r>
              <w:rPr>
                <w:rFonts w:ascii="宋体" w:hAnsi="宋体" w:cs="宋体" w:hint="eastAsia"/>
                <w:szCs w:val="18"/>
              </w:rPr>
              <w:t>专业限选模</w:t>
            </w:r>
            <w:r>
              <w:rPr>
                <w:rFonts w:ascii="宋体" w:hAnsi="宋体" w:cs="宋体" w:hint="eastAsia"/>
                <w:szCs w:val="18"/>
              </w:rPr>
              <w:t>︹</w:t>
            </w:r>
            <w:proofErr w:type="gramStart"/>
            <w:r>
              <w:rPr>
                <w:rFonts w:ascii="宋体" w:hAnsi="宋体" w:cs="宋体" w:hint="eastAsia"/>
                <w:szCs w:val="18"/>
              </w:rPr>
              <w:t>一</w:t>
            </w:r>
            <w:proofErr w:type="gramEnd"/>
            <w:r>
              <w:rPr>
                <w:rFonts w:ascii="宋体" w:hAnsi="宋体" w:cs="宋体" w:hint="eastAsia"/>
                <w:szCs w:val="18"/>
              </w:rPr>
              <w:t>︺</w:t>
            </w: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restart"/>
            <w:vAlign w:val="center"/>
          </w:tcPr>
          <w:p w:rsidR="00F82726" w:rsidRDefault="004C22C1">
            <w:pPr>
              <w:spacing w:line="240" w:lineRule="exact"/>
              <w:rPr>
                <w:rFonts w:ascii="宋体" w:hAnsi="宋体"/>
                <w:szCs w:val="18"/>
              </w:rPr>
            </w:pPr>
            <w:r>
              <w:rPr>
                <w:rFonts w:ascii="宋体" w:hAnsi="宋体" w:hint="eastAsia"/>
                <w:szCs w:val="18"/>
              </w:rPr>
              <w:t>专业限选模块</w:t>
            </w:r>
            <w:proofErr w:type="gramStart"/>
            <w:r>
              <w:rPr>
                <w:rFonts w:ascii="宋体" w:hAnsi="宋体" w:hint="eastAsia"/>
                <w:szCs w:val="18"/>
              </w:rPr>
              <w:t>一</w:t>
            </w:r>
            <w:proofErr w:type="gramEnd"/>
            <w:r>
              <w:rPr>
                <w:rFonts w:ascii="宋体" w:hAnsi="宋体" w:hint="eastAsia"/>
                <w:szCs w:val="18"/>
              </w:rPr>
              <w:t>，必选</w:t>
            </w:r>
            <w:r>
              <w:rPr>
                <w:rFonts w:ascii="宋体" w:hAnsi="宋体" w:hint="eastAsia"/>
                <w:szCs w:val="18"/>
              </w:rPr>
              <w:t>3</w:t>
            </w:r>
            <w:r>
              <w:rPr>
                <w:rFonts w:ascii="宋体" w:hAnsi="宋体" w:hint="eastAsia"/>
                <w:szCs w:val="18"/>
              </w:rPr>
              <w:t>门</w:t>
            </w: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琴法方向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舞蹈方向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美术方向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360" w:lineRule="auto"/>
              <w:jc w:val="center"/>
              <w:rPr>
                <w:rFonts w:ascii="宋体" w:hAnsi="宋体" w:cs="宋体"/>
                <w:szCs w:val="18"/>
              </w:rPr>
            </w:pPr>
            <w:r>
              <w:rPr>
                <w:rFonts w:ascii="宋体" w:hAnsi="宋体" w:cs="宋体" w:hint="eastAsia"/>
                <w:szCs w:val="18"/>
              </w:rPr>
              <w:t>英语方向</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8"/>
                <w:szCs w:val="18"/>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center"/>
              <w:rPr>
                <w:rFonts w:ascii="宋体" w:hAnsi="宋体" w:cs="宋体"/>
                <w:szCs w:val="18"/>
              </w:rPr>
            </w:pPr>
            <w:r>
              <w:rPr>
                <w:rFonts w:ascii="宋体" w:hAnsi="宋体" w:cs="宋体" w:hint="eastAsia"/>
                <w:sz w:val="18"/>
                <w:szCs w:val="15"/>
              </w:rPr>
              <w:t>专业限选模块</w:t>
            </w:r>
            <w:proofErr w:type="gramStart"/>
            <w:r>
              <w:rPr>
                <w:rFonts w:ascii="宋体" w:hAnsi="宋体" w:cs="宋体" w:hint="eastAsia"/>
                <w:sz w:val="18"/>
                <w:szCs w:val="15"/>
              </w:rPr>
              <w:t>一</w:t>
            </w:r>
            <w:proofErr w:type="gramEnd"/>
            <w:r>
              <w:rPr>
                <w:rFonts w:ascii="宋体" w:hAnsi="宋体" w:cs="宋体" w:hint="eastAsia"/>
                <w:sz w:val="18"/>
                <w:szCs w:val="15"/>
              </w:rPr>
              <w:t>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108</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jc w:val="left"/>
              <w:rPr>
                <w:rFonts w:ascii="宋体" w:hAnsi="宋体" w:cs="宋体"/>
                <w:sz w:val="20"/>
                <w:szCs w:val="16"/>
              </w:rPr>
            </w:pPr>
            <w:r>
              <w:rPr>
                <w:rFonts w:ascii="宋体" w:hAnsi="宋体" w:cs="宋体" w:hint="eastAsia"/>
                <w:sz w:val="20"/>
                <w:szCs w:val="16"/>
              </w:rPr>
              <w:t>幼儿营养知识</w:t>
            </w:r>
          </w:p>
        </w:tc>
        <w:tc>
          <w:tcPr>
            <w:tcW w:w="356" w:type="dxa"/>
            <w:vMerge w:val="restart"/>
            <w:vAlign w:val="center"/>
          </w:tcPr>
          <w:p w:rsidR="00F82726" w:rsidRDefault="004C22C1">
            <w:pPr>
              <w:spacing w:line="360" w:lineRule="auto"/>
              <w:rPr>
                <w:rFonts w:ascii="宋体" w:hAnsi="宋体" w:cs="宋体"/>
                <w:szCs w:val="18"/>
              </w:rPr>
            </w:pPr>
            <w:r>
              <w:rPr>
                <w:rFonts w:ascii="宋体" w:hAnsi="宋体" w:cs="宋体" w:hint="eastAsia"/>
                <w:szCs w:val="18"/>
              </w:rPr>
              <w:t>专业限选模块</w:t>
            </w:r>
            <w:r>
              <w:rPr>
                <w:rFonts w:ascii="宋体" w:hAnsi="宋体" w:cs="宋体" w:hint="eastAsia"/>
                <w:szCs w:val="18"/>
              </w:rPr>
              <w:t>︹</w:t>
            </w:r>
            <w:r>
              <w:rPr>
                <w:rFonts w:ascii="宋体" w:hAnsi="宋体" w:cs="宋体" w:hint="eastAsia"/>
                <w:szCs w:val="18"/>
              </w:rPr>
              <w:t>二</w:t>
            </w:r>
            <w:r>
              <w:rPr>
                <w:rFonts w:ascii="宋体" w:hAnsi="宋体" w:cs="宋体" w:hint="eastAsia"/>
                <w:szCs w:val="18"/>
              </w:rPr>
              <w:t>︺</w:t>
            </w:r>
          </w:p>
        </w:tc>
        <w:tc>
          <w:tcPr>
            <w:tcW w:w="435" w:type="dxa"/>
          </w:tcPr>
          <w:p w:rsidR="00F82726" w:rsidRDefault="004C22C1">
            <w:pPr>
              <w:spacing w:line="360" w:lineRule="auto"/>
              <w:jc w:val="center"/>
              <w:rPr>
                <w:rFonts w:ascii="宋体" w:hAnsi="宋体"/>
                <w:color w:val="FF0000"/>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山西历史文化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val="restart"/>
            <w:tcBorders>
              <w:left w:val="single" w:sz="4" w:space="0" w:color="auto"/>
            </w:tcBorders>
            <w:vAlign w:val="center"/>
          </w:tcPr>
          <w:p w:rsidR="00F82726" w:rsidRDefault="004C22C1">
            <w:pPr>
              <w:spacing w:line="360" w:lineRule="auto"/>
              <w:rPr>
                <w:rFonts w:ascii="宋体" w:hAnsi="宋体"/>
                <w:szCs w:val="18"/>
              </w:rPr>
            </w:pPr>
            <w:r>
              <w:rPr>
                <w:rFonts w:ascii="宋体" w:hAnsi="宋体" w:hint="eastAsia"/>
                <w:szCs w:val="18"/>
              </w:rPr>
              <w:t>324</w:t>
            </w:r>
            <w:r>
              <w:rPr>
                <w:rFonts w:ascii="宋体" w:hAnsi="宋体" w:hint="eastAsia"/>
                <w:szCs w:val="18"/>
              </w:rPr>
              <w:t>学时</w:t>
            </w:r>
          </w:p>
        </w:tc>
        <w:tc>
          <w:tcPr>
            <w:tcW w:w="493" w:type="dxa"/>
            <w:vAlign w:val="center"/>
          </w:tcPr>
          <w:p w:rsidR="00F82726" w:rsidRDefault="00F82726">
            <w:pPr>
              <w:spacing w:line="360" w:lineRule="auto"/>
              <w:rPr>
                <w:rFonts w:ascii="宋体" w:hAnsi="宋体"/>
                <w:szCs w:val="18"/>
              </w:rPr>
            </w:pPr>
          </w:p>
        </w:tc>
        <w:tc>
          <w:tcPr>
            <w:tcW w:w="714" w:type="dxa"/>
            <w:vMerge w:val="restart"/>
            <w:vAlign w:val="center"/>
          </w:tcPr>
          <w:p w:rsidR="00F82726" w:rsidRDefault="004C22C1">
            <w:pPr>
              <w:spacing w:line="360" w:lineRule="auto"/>
              <w:rPr>
                <w:rFonts w:ascii="宋体" w:hAnsi="宋体"/>
                <w:szCs w:val="18"/>
              </w:rPr>
            </w:pPr>
            <w:r>
              <w:rPr>
                <w:rFonts w:ascii="宋体" w:hAnsi="宋体" w:hint="eastAsia"/>
                <w:szCs w:val="18"/>
              </w:rPr>
              <w:t>从第</w:t>
            </w:r>
            <w:r>
              <w:rPr>
                <w:rFonts w:ascii="宋体" w:hAnsi="宋体" w:hint="eastAsia"/>
                <w:szCs w:val="18"/>
              </w:rPr>
              <w:t>5</w:t>
            </w:r>
            <w:r>
              <w:rPr>
                <w:rFonts w:ascii="宋体" w:hAnsi="宋体" w:hint="eastAsia"/>
                <w:szCs w:val="18"/>
              </w:rPr>
              <w:t>学期开设，每学期开设</w:t>
            </w:r>
            <w:r>
              <w:rPr>
                <w:rFonts w:ascii="宋体" w:hAnsi="宋体" w:hint="eastAsia"/>
                <w:szCs w:val="18"/>
              </w:rPr>
              <w:t>1-3</w:t>
            </w:r>
            <w:r>
              <w:rPr>
                <w:rFonts w:ascii="宋体" w:hAnsi="宋体" w:hint="eastAsia"/>
                <w:szCs w:val="18"/>
              </w:rPr>
              <w:t>门，必选</w:t>
            </w:r>
            <w:r>
              <w:rPr>
                <w:rFonts w:ascii="宋体" w:hAnsi="宋体" w:hint="eastAsia"/>
                <w:szCs w:val="18"/>
              </w:rPr>
              <w:t>9</w:t>
            </w:r>
            <w:r>
              <w:rPr>
                <w:rFonts w:ascii="宋体" w:hAnsi="宋体" w:hint="eastAsia"/>
                <w:szCs w:val="18"/>
              </w:rPr>
              <w:t>门。</w:t>
            </w: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蒙氏教育理论与实践</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奥尔夫音乐教育</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中外学前教育社会热点评述</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atLeast"/>
              <w:jc w:val="left"/>
              <w:rPr>
                <w:rFonts w:ascii="宋体" w:hAnsi="宋体" w:cs="宋体"/>
                <w:sz w:val="20"/>
                <w:szCs w:val="16"/>
              </w:rPr>
            </w:pPr>
            <w:proofErr w:type="gramStart"/>
            <w:r>
              <w:rPr>
                <w:rFonts w:ascii="宋体" w:hAnsi="宋体" w:cs="宋体" w:hint="eastAsia"/>
                <w:sz w:val="20"/>
                <w:szCs w:val="16"/>
              </w:rPr>
              <w:t>感统教育</w:t>
            </w:r>
            <w:proofErr w:type="gramEnd"/>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幼儿教育评价</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儿童诗歌鉴赏与创编</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学前儿童问题行为矫正</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学前教育史及前沿动态</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学前教育研究方法</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kern w:val="2"/>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kern w:val="2"/>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国学经典</w:t>
            </w:r>
          </w:p>
        </w:tc>
        <w:tc>
          <w:tcPr>
            <w:tcW w:w="356" w:type="dxa"/>
            <w:vMerge/>
            <w:vAlign w:val="center"/>
          </w:tcPr>
          <w:p w:rsidR="00F82726" w:rsidRDefault="00F82726">
            <w:pPr>
              <w:spacing w:line="360" w:lineRule="auto"/>
              <w:rPr>
                <w:rFonts w:ascii="宋体" w:hAnsi="宋体" w:cs="宋体"/>
                <w:szCs w:val="18"/>
              </w:rPr>
            </w:pPr>
          </w:p>
        </w:tc>
        <w:tc>
          <w:tcPr>
            <w:tcW w:w="435" w:type="dxa"/>
            <w:vAlign w:val="center"/>
          </w:tcPr>
          <w:p w:rsidR="00F82726" w:rsidRDefault="004C22C1">
            <w:pPr>
              <w:spacing w:line="360" w:lineRule="auto"/>
              <w:jc w:val="center"/>
              <w:rPr>
                <w:rFonts w:ascii="宋体" w:hAnsi="宋体"/>
                <w:szCs w:val="18"/>
              </w:rPr>
            </w:pPr>
            <w:r>
              <w:rPr>
                <w:rFonts w:ascii="宋体" w:hAnsi="宋体" w:hint="eastAsia"/>
                <w:szCs w:val="18"/>
              </w:rPr>
              <w:t>B</w:t>
            </w: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8"/>
                <w:szCs w:val="18"/>
              </w:rPr>
              <w:t>36</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3876" w:type="dxa"/>
            <w:gridSpan w:val="8"/>
            <w:vMerge/>
            <w:tcBorders>
              <w:left w:val="single" w:sz="4" w:space="0" w:color="auto"/>
            </w:tcBorders>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Merge/>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专业限</w:t>
            </w:r>
            <w:proofErr w:type="gramStart"/>
            <w:r>
              <w:rPr>
                <w:rFonts w:ascii="宋体" w:hAnsi="宋体" w:cs="宋体" w:hint="eastAsia"/>
                <w:sz w:val="20"/>
                <w:szCs w:val="16"/>
              </w:rPr>
              <w:t>选模块二小计</w:t>
            </w:r>
            <w:proofErr w:type="gramEnd"/>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324</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65"/>
          <w:jc w:val="center"/>
        </w:trPr>
        <w:tc>
          <w:tcPr>
            <w:tcW w:w="426" w:type="dxa"/>
            <w:vMerge/>
            <w:vAlign w:val="center"/>
          </w:tcPr>
          <w:p w:rsidR="00F82726" w:rsidRDefault="00F82726">
            <w:pPr>
              <w:spacing w:line="360" w:lineRule="auto"/>
              <w:rPr>
                <w:rFonts w:ascii="宋体" w:hAnsi="宋体"/>
                <w:szCs w:val="18"/>
              </w:rPr>
            </w:pPr>
          </w:p>
        </w:tc>
        <w:tc>
          <w:tcPr>
            <w:tcW w:w="1189" w:type="dxa"/>
            <w:vAlign w:val="center"/>
          </w:tcPr>
          <w:p w:rsidR="00F82726" w:rsidRDefault="004C22C1">
            <w:pPr>
              <w:spacing w:line="240" w:lineRule="exact"/>
              <w:jc w:val="left"/>
              <w:rPr>
                <w:rFonts w:ascii="宋体" w:hAnsi="宋体" w:cs="宋体"/>
                <w:sz w:val="20"/>
                <w:szCs w:val="16"/>
              </w:rPr>
            </w:pPr>
            <w:r>
              <w:rPr>
                <w:rFonts w:ascii="宋体" w:hAnsi="宋体" w:cs="宋体" w:hint="eastAsia"/>
                <w:sz w:val="20"/>
                <w:szCs w:val="16"/>
              </w:rPr>
              <w:t>专业技能课程小计</w:t>
            </w:r>
          </w:p>
        </w:tc>
        <w:tc>
          <w:tcPr>
            <w:tcW w:w="356" w:type="dxa"/>
            <w:vAlign w:val="center"/>
          </w:tcPr>
          <w:p w:rsidR="00F82726" w:rsidRDefault="00F82726">
            <w:pPr>
              <w:spacing w:line="360" w:lineRule="auto"/>
              <w:rPr>
                <w:rFonts w:ascii="宋体" w:hAnsi="宋体" w:cs="宋体"/>
                <w:szCs w:val="18"/>
              </w:rPr>
            </w:pPr>
          </w:p>
        </w:tc>
        <w:tc>
          <w:tcPr>
            <w:tcW w:w="435" w:type="dxa"/>
          </w:tcPr>
          <w:p w:rsidR="00F82726" w:rsidRDefault="00F82726">
            <w:pPr>
              <w:spacing w:line="360" w:lineRule="auto"/>
              <w:jc w:val="center"/>
              <w:rPr>
                <w:rFonts w:ascii="宋体" w:hAnsi="宋体"/>
                <w:color w:val="FF0000"/>
                <w:szCs w:val="18"/>
              </w:rPr>
            </w:pPr>
          </w:p>
        </w:tc>
        <w:tc>
          <w:tcPr>
            <w:tcW w:w="522" w:type="dxa"/>
            <w:vAlign w:val="center"/>
          </w:tcPr>
          <w:p w:rsidR="00F82726" w:rsidRDefault="004C22C1">
            <w:pPr>
              <w:spacing w:line="360" w:lineRule="exact"/>
              <w:jc w:val="center"/>
              <w:rPr>
                <w:rFonts w:ascii="宋体" w:hAnsi="宋体"/>
                <w:color w:val="000000"/>
                <w:sz w:val="15"/>
                <w:szCs w:val="15"/>
              </w:rPr>
            </w:pPr>
            <w:r>
              <w:rPr>
                <w:rFonts w:ascii="宋体" w:hAnsi="宋体" w:hint="eastAsia"/>
                <w:color w:val="000000"/>
                <w:sz w:val="15"/>
                <w:szCs w:val="15"/>
              </w:rPr>
              <w:t>3752</w:t>
            </w:r>
          </w:p>
        </w:tc>
        <w:tc>
          <w:tcPr>
            <w:tcW w:w="481"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2"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6"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tcBorders>
              <w:right w:val="single" w:sz="4" w:space="0" w:color="auto"/>
            </w:tcBorders>
            <w:vAlign w:val="center"/>
          </w:tcPr>
          <w:p w:rsidR="00F82726" w:rsidRDefault="00F82726">
            <w:pPr>
              <w:spacing w:line="360" w:lineRule="auto"/>
              <w:jc w:val="center"/>
              <w:rPr>
                <w:rFonts w:ascii="宋体" w:hAnsi="宋体"/>
                <w:color w:val="FF0000"/>
                <w:szCs w:val="18"/>
              </w:rPr>
            </w:pPr>
          </w:p>
        </w:tc>
        <w:tc>
          <w:tcPr>
            <w:tcW w:w="485" w:type="dxa"/>
            <w:tcBorders>
              <w:left w:val="single" w:sz="4" w:space="0" w:color="auto"/>
            </w:tcBorders>
            <w:vAlign w:val="center"/>
          </w:tcPr>
          <w:p w:rsidR="00F82726" w:rsidRDefault="00F82726">
            <w:pPr>
              <w:spacing w:line="360" w:lineRule="auto"/>
              <w:jc w:val="center"/>
              <w:rPr>
                <w:rFonts w:ascii="宋体" w:hAnsi="宋体"/>
                <w:color w:val="FF0000"/>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0"/>
          <w:jc w:val="center"/>
        </w:trPr>
        <w:tc>
          <w:tcPr>
            <w:tcW w:w="1615" w:type="dxa"/>
            <w:gridSpan w:val="2"/>
            <w:vAlign w:val="center"/>
          </w:tcPr>
          <w:p w:rsidR="00F82726" w:rsidRDefault="004C22C1">
            <w:pPr>
              <w:spacing w:line="360" w:lineRule="auto"/>
              <w:jc w:val="center"/>
              <w:rPr>
                <w:rFonts w:ascii="宋体" w:hAnsi="宋体"/>
                <w:szCs w:val="18"/>
              </w:rPr>
            </w:pPr>
            <w:r>
              <w:rPr>
                <w:rFonts w:ascii="宋体" w:hAnsi="宋体" w:hint="eastAsia"/>
                <w:szCs w:val="18"/>
              </w:rPr>
              <w:t>合</w:t>
            </w:r>
            <w:r>
              <w:rPr>
                <w:rFonts w:ascii="宋体" w:hAnsi="宋体" w:hint="eastAsia"/>
                <w:szCs w:val="18"/>
              </w:rPr>
              <w:t xml:space="preserve">   </w:t>
            </w:r>
            <w:r>
              <w:rPr>
                <w:rFonts w:ascii="宋体" w:hAnsi="宋体" w:hint="eastAsia"/>
                <w:szCs w:val="18"/>
              </w:rPr>
              <w:t>计</w:t>
            </w:r>
          </w:p>
        </w:tc>
        <w:tc>
          <w:tcPr>
            <w:tcW w:w="356" w:type="dxa"/>
            <w:vAlign w:val="center"/>
          </w:tcPr>
          <w:p w:rsidR="00F82726" w:rsidRDefault="00F82726">
            <w:pPr>
              <w:spacing w:line="360" w:lineRule="auto"/>
              <w:rPr>
                <w:rFonts w:ascii="宋体" w:hAnsi="宋体"/>
                <w:szCs w:val="18"/>
              </w:rPr>
            </w:pPr>
          </w:p>
        </w:tc>
        <w:tc>
          <w:tcPr>
            <w:tcW w:w="435" w:type="dxa"/>
          </w:tcPr>
          <w:p w:rsidR="00F82726" w:rsidRDefault="00F82726">
            <w:pPr>
              <w:spacing w:line="360" w:lineRule="auto"/>
              <w:jc w:val="center"/>
              <w:rPr>
                <w:rFonts w:ascii="宋体" w:hAnsi="宋体"/>
                <w:szCs w:val="18"/>
              </w:rPr>
            </w:pPr>
          </w:p>
        </w:tc>
        <w:tc>
          <w:tcPr>
            <w:tcW w:w="522" w:type="dxa"/>
            <w:vAlign w:val="center"/>
          </w:tcPr>
          <w:p w:rsidR="00F82726" w:rsidRDefault="004C22C1">
            <w:pPr>
              <w:spacing w:line="360" w:lineRule="auto"/>
              <w:jc w:val="center"/>
              <w:rPr>
                <w:rFonts w:ascii="宋体" w:hAnsi="宋体"/>
                <w:szCs w:val="18"/>
              </w:rPr>
            </w:pPr>
            <w:r>
              <w:rPr>
                <w:rFonts w:ascii="宋体" w:hAnsi="宋体" w:hint="eastAsia"/>
                <w:sz w:val="15"/>
                <w:szCs w:val="11"/>
              </w:rPr>
              <w:t>5972</w:t>
            </w:r>
          </w:p>
        </w:tc>
        <w:tc>
          <w:tcPr>
            <w:tcW w:w="481" w:type="dxa"/>
            <w:vAlign w:val="center"/>
          </w:tcPr>
          <w:p w:rsidR="00F82726" w:rsidRDefault="00F82726">
            <w:pPr>
              <w:spacing w:line="360" w:lineRule="auto"/>
              <w:jc w:val="center"/>
              <w:rPr>
                <w:rFonts w:ascii="宋体" w:hAnsi="宋体"/>
                <w:szCs w:val="18"/>
              </w:rPr>
            </w:pPr>
          </w:p>
        </w:tc>
        <w:tc>
          <w:tcPr>
            <w:tcW w:w="486" w:type="dxa"/>
            <w:vAlign w:val="center"/>
          </w:tcPr>
          <w:p w:rsidR="00F82726" w:rsidRDefault="00F82726">
            <w:pPr>
              <w:spacing w:line="360" w:lineRule="auto"/>
              <w:jc w:val="center"/>
              <w:rPr>
                <w:rFonts w:ascii="宋体" w:hAnsi="宋体"/>
                <w:szCs w:val="18"/>
              </w:rPr>
            </w:pPr>
          </w:p>
        </w:tc>
        <w:tc>
          <w:tcPr>
            <w:tcW w:w="482" w:type="dxa"/>
            <w:vAlign w:val="center"/>
          </w:tcPr>
          <w:p w:rsidR="00F82726" w:rsidRDefault="00F82726">
            <w:pPr>
              <w:spacing w:line="360" w:lineRule="auto"/>
              <w:jc w:val="center"/>
              <w:rPr>
                <w:rFonts w:ascii="宋体" w:hAnsi="宋体"/>
                <w:szCs w:val="18"/>
              </w:rPr>
            </w:pPr>
          </w:p>
        </w:tc>
        <w:tc>
          <w:tcPr>
            <w:tcW w:w="486"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jc w:val="center"/>
              <w:rPr>
                <w:rFonts w:ascii="宋体" w:hAnsi="宋体"/>
                <w:szCs w:val="18"/>
              </w:rPr>
            </w:pPr>
          </w:p>
        </w:tc>
        <w:tc>
          <w:tcPr>
            <w:tcW w:w="485" w:type="dxa"/>
            <w:vAlign w:val="center"/>
          </w:tcPr>
          <w:p w:rsidR="00F82726" w:rsidRDefault="00F82726">
            <w:pPr>
              <w:spacing w:line="360" w:lineRule="auto"/>
              <w:jc w:val="center"/>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85" w:type="dxa"/>
            <w:vAlign w:val="center"/>
          </w:tcPr>
          <w:p w:rsidR="00F82726" w:rsidRDefault="00F82726">
            <w:pPr>
              <w:spacing w:line="360" w:lineRule="auto"/>
              <w:rPr>
                <w:rFonts w:ascii="宋体" w:hAnsi="宋体"/>
                <w:szCs w:val="18"/>
              </w:rPr>
            </w:pPr>
          </w:p>
        </w:tc>
        <w:tc>
          <w:tcPr>
            <w:tcW w:w="484" w:type="dxa"/>
            <w:vAlign w:val="center"/>
          </w:tcPr>
          <w:p w:rsidR="00F82726" w:rsidRDefault="00F82726">
            <w:pPr>
              <w:spacing w:line="360" w:lineRule="auto"/>
              <w:rPr>
                <w:rFonts w:ascii="宋体" w:hAnsi="宋体"/>
                <w:szCs w:val="18"/>
              </w:rPr>
            </w:pPr>
          </w:p>
        </w:tc>
        <w:tc>
          <w:tcPr>
            <w:tcW w:w="493" w:type="dxa"/>
            <w:vAlign w:val="center"/>
          </w:tcPr>
          <w:p w:rsidR="00F82726" w:rsidRDefault="00F82726">
            <w:pPr>
              <w:spacing w:line="360" w:lineRule="auto"/>
              <w:rPr>
                <w:rFonts w:ascii="宋体" w:hAnsi="宋体"/>
                <w:szCs w:val="18"/>
              </w:rPr>
            </w:pPr>
          </w:p>
        </w:tc>
        <w:tc>
          <w:tcPr>
            <w:tcW w:w="714" w:type="dxa"/>
            <w:vAlign w:val="center"/>
          </w:tcPr>
          <w:p w:rsidR="00F82726" w:rsidRDefault="00F82726">
            <w:pPr>
              <w:spacing w:line="360" w:lineRule="auto"/>
              <w:rPr>
                <w:rFonts w:ascii="宋体" w:hAnsi="宋体"/>
                <w:szCs w:val="18"/>
              </w:rPr>
            </w:pPr>
          </w:p>
        </w:tc>
      </w:tr>
      <w:tr w:rsidR="00F82726">
        <w:trPr>
          <w:trHeight w:val="20"/>
          <w:jc w:val="center"/>
        </w:trPr>
        <w:tc>
          <w:tcPr>
            <w:tcW w:w="426" w:type="dxa"/>
          </w:tcPr>
          <w:p w:rsidR="00F82726" w:rsidRDefault="00F82726">
            <w:pPr>
              <w:spacing w:line="360" w:lineRule="auto"/>
              <w:rPr>
                <w:rFonts w:ascii="宋体" w:hAnsi="宋体"/>
                <w:color w:val="FF0000"/>
                <w:szCs w:val="18"/>
              </w:rPr>
            </w:pPr>
          </w:p>
        </w:tc>
        <w:tc>
          <w:tcPr>
            <w:tcW w:w="8066" w:type="dxa"/>
            <w:gridSpan w:val="15"/>
            <w:vAlign w:val="center"/>
          </w:tcPr>
          <w:p w:rsidR="00F82726" w:rsidRDefault="004C22C1">
            <w:pPr>
              <w:spacing w:line="360" w:lineRule="auto"/>
              <w:ind w:left="113" w:right="113"/>
              <w:rPr>
                <w:rFonts w:ascii="宋体" w:hAnsi="宋体"/>
                <w:szCs w:val="18"/>
              </w:rPr>
            </w:pPr>
            <w:r>
              <w:rPr>
                <w:rFonts w:ascii="宋体" w:hAnsi="宋体" w:hint="eastAsia"/>
                <w:szCs w:val="18"/>
              </w:rPr>
              <w:t>总课时：</w:t>
            </w:r>
            <w:r>
              <w:rPr>
                <w:rFonts w:ascii="宋体" w:hAnsi="宋体" w:hint="eastAsia"/>
                <w:sz w:val="15"/>
                <w:szCs w:val="11"/>
              </w:rPr>
              <w:t>5972</w:t>
            </w:r>
            <w:r>
              <w:rPr>
                <w:rFonts w:ascii="宋体" w:hAnsi="宋体" w:hint="eastAsia"/>
                <w:szCs w:val="18"/>
              </w:rPr>
              <w:t xml:space="preserve"> </w:t>
            </w:r>
            <w:r>
              <w:rPr>
                <w:rFonts w:ascii="宋体" w:hAnsi="宋体" w:hint="eastAsia"/>
                <w:szCs w:val="18"/>
              </w:rPr>
              <w:t>实践课时：</w:t>
            </w:r>
            <w:r>
              <w:rPr>
                <w:rFonts w:ascii="宋体" w:hAnsi="宋体" w:hint="eastAsia"/>
                <w:szCs w:val="18"/>
              </w:rPr>
              <w:t>3474</w:t>
            </w:r>
            <w:r>
              <w:rPr>
                <w:rFonts w:ascii="宋体" w:hAnsi="宋体" w:hint="eastAsia"/>
                <w:szCs w:val="18"/>
              </w:rPr>
              <w:t>理论课时：</w:t>
            </w:r>
            <w:r>
              <w:rPr>
                <w:rFonts w:ascii="宋体" w:hAnsi="宋体" w:hint="eastAsia"/>
                <w:szCs w:val="18"/>
              </w:rPr>
              <w:t>2498</w:t>
            </w:r>
            <w:r>
              <w:rPr>
                <w:rFonts w:ascii="宋体" w:hAnsi="宋体" w:hint="eastAsia"/>
                <w:szCs w:val="18"/>
              </w:rPr>
              <w:t>实践</w:t>
            </w:r>
            <w:proofErr w:type="gramStart"/>
            <w:r>
              <w:rPr>
                <w:rFonts w:ascii="宋体" w:hAnsi="宋体" w:hint="eastAsia"/>
                <w:szCs w:val="18"/>
              </w:rPr>
              <w:t>教学占</w:t>
            </w:r>
            <w:proofErr w:type="gramEnd"/>
            <w:r>
              <w:rPr>
                <w:rFonts w:ascii="宋体" w:hAnsi="宋体" w:hint="eastAsia"/>
                <w:szCs w:val="18"/>
              </w:rPr>
              <w:t>总学时比例：</w:t>
            </w:r>
            <w:r>
              <w:rPr>
                <w:rFonts w:ascii="宋体" w:hAnsi="宋体" w:hint="eastAsia"/>
                <w:szCs w:val="18"/>
              </w:rPr>
              <w:t>5</w:t>
            </w:r>
            <w:r>
              <w:rPr>
                <w:rFonts w:ascii="宋体" w:hAnsi="宋体" w:hint="eastAsia"/>
                <w:szCs w:val="18"/>
              </w:rPr>
              <w:t>8.1</w:t>
            </w:r>
            <w:r>
              <w:rPr>
                <w:rFonts w:ascii="宋体" w:hAnsi="宋体" w:hint="eastAsia"/>
                <w:szCs w:val="18"/>
              </w:rPr>
              <w:t>%</w:t>
            </w:r>
          </w:p>
        </w:tc>
      </w:tr>
    </w:tbl>
    <w:p w:rsidR="00F82726" w:rsidRDefault="004C22C1">
      <w:pPr>
        <w:spacing w:line="360" w:lineRule="auto"/>
        <w:rPr>
          <w:rFonts w:ascii="黑体" w:eastAsia="黑体" w:hAnsi="黑体" w:cs="黑体"/>
          <w:bCs/>
          <w:szCs w:val="18"/>
        </w:rPr>
      </w:pPr>
      <w:r>
        <w:rPr>
          <w:rFonts w:ascii="黑体" w:eastAsia="黑体" w:hAnsi="黑体" w:cs="黑体" w:hint="eastAsia"/>
          <w:bCs/>
          <w:szCs w:val="18"/>
        </w:rPr>
        <w:t>注：</w:t>
      </w:r>
      <w:r>
        <w:rPr>
          <w:rFonts w:ascii="黑体" w:eastAsia="黑体" w:hAnsi="黑体" w:cs="黑体" w:hint="eastAsia"/>
          <w:bCs/>
          <w:szCs w:val="18"/>
        </w:rPr>
        <w:t>1.</w:t>
      </w:r>
      <w:r>
        <w:rPr>
          <w:rFonts w:ascii="黑体" w:eastAsia="黑体" w:hAnsi="黑体" w:cs="黑体" w:hint="eastAsia"/>
          <w:bCs/>
          <w:szCs w:val="18"/>
        </w:rPr>
        <w:t>课程类型分为</w:t>
      </w:r>
      <w:r>
        <w:rPr>
          <w:rFonts w:ascii="黑体" w:eastAsia="黑体" w:hAnsi="黑体" w:cs="黑体" w:hint="eastAsia"/>
          <w:bCs/>
          <w:szCs w:val="18"/>
        </w:rPr>
        <w:t>A</w:t>
      </w:r>
      <w:r>
        <w:rPr>
          <w:rFonts w:ascii="黑体" w:eastAsia="黑体" w:hAnsi="黑体" w:cs="黑体" w:hint="eastAsia"/>
          <w:bCs/>
          <w:szCs w:val="18"/>
        </w:rPr>
        <w:t>、</w:t>
      </w:r>
      <w:r>
        <w:rPr>
          <w:rFonts w:ascii="黑体" w:eastAsia="黑体" w:hAnsi="黑体" w:cs="黑体" w:hint="eastAsia"/>
          <w:bCs/>
          <w:szCs w:val="18"/>
        </w:rPr>
        <w:t>B</w:t>
      </w:r>
      <w:r>
        <w:rPr>
          <w:rFonts w:ascii="黑体" w:eastAsia="黑体" w:hAnsi="黑体" w:cs="黑体" w:hint="eastAsia"/>
          <w:bCs/>
          <w:szCs w:val="18"/>
        </w:rPr>
        <w:t>、</w:t>
      </w:r>
      <w:r>
        <w:rPr>
          <w:rFonts w:ascii="黑体" w:eastAsia="黑体" w:hAnsi="黑体" w:cs="黑体" w:hint="eastAsia"/>
          <w:bCs/>
          <w:szCs w:val="18"/>
        </w:rPr>
        <w:t>C</w:t>
      </w:r>
      <w:r>
        <w:rPr>
          <w:rFonts w:ascii="黑体" w:eastAsia="黑体" w:hAnsi="黑体" w:cs="黑体" w:hint="eastAsia"/>
          <w:bCs/>
          <w:szCs w:val="18"/>
        </w:rPr>
        <w:t>三种类型，</w:t>
      </w:r>
      <w:r>
        <w:rPr>
          <w:rFonts w:ascii="黑体" w:eastAsia="黑体" w:hAnsi="黑体" w:cs="黑体" w:hint="eastAsia"/>
          <w:bCs/>
          <w:szCs w:val="18"/>
        </w:rPr>
        <w:t>A</w:t>
      </w:r>
      <w:r>
        <w:rPr>
          <w:rFonts w:ascii="黑体" w:eastAsia="黑体" w:hAnsi="黑体" w:cs="黑体" w:hint="eastAsia"/>
          <w:bCs/>
          <w:szCs w:val="18"/>
        </w:rPr>
        <w:t>类课程为纯理论课程，</w:t>
      </w:r>
      <w:r>
        <w:rPr>
          <w:rFonts w:ascii="黑体" w:eastAsia="黑体" w:hAnsi="黑体" w:cs="黑体" w:hint="eastAsia"/>
          <w:bCs/>
          <w:szCs w:val="18"/>
        </w:rPr>
        <w:t>B</w:t>
      </w:r>
      <w:r>
        <w:rPr>
          <w:rFonts w:ascii="黑体" w:eastAsia="黑体" w:hAnsi="黑体" w:cs="黑体" w:hint="eastAsia"/>
          <w:bCs/>
          <w:szCs w:val="18"/>
        </w:rPr>
        <w:t>类课程为既有理论又有实践的课程，</w:t>
      </w:r>
      <w:r>
        <w:rPr>
          <w:rFonts w:ascii="黑体" w:eastAsia="黑体" w:hAnsi="黑体" w:cs="黑体" w:hint="eastAsia"/>
          <w:bCs/>
          <w:szCs w:val="18"/>
        </w:rPr>
        <w:t>C</w:t>
      </w:r>
      <w:r>
        <w:rPr>
          <w:rFonts w:ascii="黑体" w:eastAsia="黑体" w:hAnsi="黑体" w:cs="黑体" w:hint="eastAsia"/>
          <w:bCs/>
          <w:szCs w:val="18"/>
        </w:rPr>
        <w:t>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rsidR="00F82726" w:rsidRDefault="004C22C1">
      <w:pPr>
        <w:spacing w:line="360" w:lineRule="auto"/>
        <w:ind w:firstLineChars="200" w:firstLine="420"/>
        <w:rPr>
          <w:rFonts w:ascii="黑体" w:eastAsia="黑体" w:hAnsi="黑体" w:cs="黑体"/>
          <w:bCs/>
          <w:szCs w:val="18"/>
        </w:rPr>
      </w:pPr>
      <w:r>
        <w:rPr>
          <w:rFonts w:ascii="黑体" w:eastAsia="黑体" w:hAnsi="黑体" w:cs="黑体" w:hint="eastAsia"/>
          <w:bCs/>
          <w:szCs w:val="18"/>
        </w:rPr>
        <w:t>2.</w:t>
      </w:r>
      <w:r>
        <w:rPr>
          <w:rFonts w:ascii="黑体" w:eastAsia="黑体" w:hAnsi="黑体" w:cs="黑体" w:hint="eastAsia"/>
          <w:bCs/>
          <w:szCs w:val="18"/>
        </w:rPr>
        <w:t>实践教学要占到总课时</w:t>
      </w:r>
      <w:r>
        <w:rPr>
          <w:rFonts w:ascii="黑体" w:eastAsia="黑体" w:hAnsi="黑体" w:cs="黑体"/>
          <w:bCs/>
          <w:szCs w:val="18"/>
        </w:rPr>
        <w:t>5</w:t>
      </w:r>
      <w:r>
        <w:rPr>
          <w:rFonts w:ascii="黑体" w:eastAsia="黑体" w:hAnsi="黑体" w:cs="黑体" w:hint="eastAsia"/>
          <w:bCs/>
          <w:szCs w:val="18"/>
        </w:rPr>
        <w:t>0%</w:t>
      </w:r>
      <w:r>
        <w:rPr>
          <w:rFonts w:ascii="黑体" w:eastAsia="黑体" w:hAnsi="黑体" w:cs="黑体" w:hint="eastAsia"/>
          <w:bCs/>
          <w:szCs w:val="18"/>
        </w:rPr>
        <w:t>以上。</w:t>
      </w:r>
    </w:p>
    <w:p w:rsidR="00F82726" w:rsidRDefault="00F82726">
      <w:pPr>
        <w:spacing w:line="360" w:lineRule="auto"/>
        <w:ind w:firstLine="480"/>
        <w:rPr>
          <w:rFonts w:ascii="宋体" w:hAnsi="宋体"/>
          <w:sz w:val="24"/>
          <w:szCs w:val="24"/>
        </w:rPr>
      </w:pPr>
    </w:p>
    <w:p w:rsidR="00F82726" w:rsidRDefault="004C22C1">
      <w:pPr>
        <w:spacing w:line="360" w:lineRule="auto"/>
        <w:ind w:firstLine="720"/>
        <w:jc w:val="center"/>
        <w:rPr>
          <w:rFonts w:ascii="黑体" w:eastAsia="黑体" w:hAnsi="黑体"/>
          <w:sz w:val="36"/>
          <w:szCs w:val="36"/>
        </w:rPr>
      </w:pPr>
      <w:r>
        <w:rPr>
          <w:rFonts w:ascii="黑体" w:eastAsia="黑体" w:hAnsi="黑体"/>
          <w:sz w:val="36"/>
          <w:szCs w:val="36"/>
        </w:rPr>
        <w:lastRenderedPageBreak/>
        <w:t>第四部分</w:t>
      </w:r>
      <w:r>
        <w:rPr>
          <w:rFonts w:ascii="黑体" w:eastAsia="黑体" w:hAnsi="黑体" w:hint="eastAsia"/>
          <w:sz w:val="36"/>
          <w:szCs w:val="36"/>
        </w:rPr>
        <w:t xml:space="preserve">  </w:t>
      </w:r>
      <w:r>
        <w:rPr>
          <w:rFonts w:ascii="黑体" w:eastAsia="黑体" w:hAnsi="黑体"/>
          <w:sz w:val="36"/>
          <w:szCs w:val="36"/>
        </w:rPr>
        <w:t>学前教育专业核心课程标准</w:t>
      </w:r>
      <w:bookmarkStart w:id="25" w:name="_Toc339913816"/>
      <w:bookmarkStart w:id="26" w:name="_Toc339985617"/>
      <w:bookmarkStart w:id="27" w:name="_Toc341338646"/>
    </w:p>
    <w:p w:rsidR="00F82726" w:rsidRDefault="00F82726">
      <w:pPr>
        <w:spacing w:line="360" w:lineRule="auto"/>
        <w:ind w:firstLine="482"/>
        <w:jc w:val="left"/>
        <w:rPr>
          <w:rFonts w:ascii="黑体" w:eastAsia="黑体" w:hAnsi="黑体"/>
          <w:b/>
          <w:sz w:val="32"/>
          <w:szCs w:val="32"/>
        </w:rPr>
      </w:pPr>
    </w:p>
    <w:p w:rsidR="00F82726" w:rsidRDefault="004C22C1">
      <w:pPr>
        <w:spacing w:line="360" w:lineRule="auto"/>
        <w:ind w:firstLine="482"/>
        <w:jc w:val="left"/>
        <w:rPr>
          <w:rFonts w:ascii="宋体" w:hAnsi="宋体"/>
          <w:b/>
          <w:color w:val="FF0000"/>
          <w:sz w:val="36"/>
          <w:szCs w:val="36"/>
        </w:rPr>
      </w:pPr>
      <w:proofErr w:type="gramStart"/>
      <w:r>
        <w:rPr>
          <w:rFonts w:ascii="黑体" w:eastAsia="黑体" w:hAnsi="黑体"/>
          <w:b/>
          <w:sz w:val="32"/>
          <w:szCs w:val="32"/>
        </w:rPr>
        <w:t>一</w:t>
      </w:r>
      <w:proofErr w:type="gramEnd"/>
      <w:r>
        <w:rPr>
          <w:rFonts w:ascii="黑体" w:eastAsia="黑体" w:hAnsi="黑体"/>
          <w:b/>
          <w:sz w:val="32"/>
          <w:szCs w:val="32"/>
        </w:rPr>
        <w:t xml:space="preserve">  </w:t>
      </w:r>
      <w:r>
        <w:rPr>
          <w:rFonts w:ascii="黑体" w:eastAsia="黑体" w:hAnsi="黑体"/>
          <w:b/>
          <w:sz w:val="32"/>
          <w:szCs w:val="32"/>
        </w:rPr>
        <w:t>《</w:t>
      </w:r>
      <w:r>
        <w:rPr>
          <w:rFonts w:ascii="黑体" w:eastAsia="黑体" w:hAnsi="黑体" w:hint="eastAsia"/>
          <w:b/>
          <w:sz w:val="32"/>
          <w:szCs w:val="32"/>
        </w:rPr>
        <w:t>学前儿童</w:t>
      </w:r>
      <w:r>
        <w:rPr>
          <w:rFonts w:ascii="黑体" w:eastAsia="黑体" w:hAnsi="黑体"/>
          <w:b/>
          <w:sz w:val="32"/>
          <w:szCs w:val="32"/>
        </w:rPr>
        <w:t>卫生与</w:t>
      </w:r>
      <w:r>
        <w:rPr>
          <w:rFonts w:ascii="黑体" w:eastAsia="黑体" w:hAnsi="黑体" w:hint="eastAsia"/>
          <w:b/>
          <w:sz w:val="32"/>
          <w:szCs w:val="32"/>
        </w:rPr>
        <w:t>保健</w:t>
      </w:r>
      <w:r>
        <w:rPr>
          <w:rFonts w:ascii="黑体" w:eastAsia="黑体" w:hAnsi="黑体"/>
          <w:b/>
          <w:sz w:val="32"/>
          <w:szCs w:val="32"/>
        </w:rPr>
        <w:t>》核心课程标准</w:t>
      </w:r>
      <w:bookmarkEnd w:id="25"/>
      <w:bookmarkEnd w:id="26"/>
      <w:bookmarkEnd w:id="27"/>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3</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学前儿童卫生与保育</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考查</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F82726">
            <w:pPr>
              <w:spacing w:line="360" w:lineRule="auto"/>
              <w:rPr>
                <w:rFonts w:ascii="宋体" w:hAnsi="宋体"/>
              </w:rPr>
            </w:pPr>
          </w:p>
        </w:tc>
      </w:tr>
    </w:tbl>
    <w:p w:rsidR="00F82726" w:rsidRDefault="00F82726">
      <w:pPr>
        <w:pStyle w:val="2"/>
        <w:snapToGrid w:val="0"/>
        <w:spacing w:line="360" w:lineRule="auto"/>
        <w:ind w:firstLine="800"/>
        <w:jc w:val="left"/>
        <w:rPr>
          <w:rFonts w:ascii="黑体" w:hAnsi="黑体"/>
          <w:b w:val="0"/>
        </w:rPr>
      </w:pPr>
    </w:p>
    <w:p w:rsidR="00F82726" w:rsidRDefault="004C22C1">
      <w:pPr>
        <w:pStyle w:val="2"/>
        <w:snapToGrid w:val="0"/>
        <w:spacing w:line="360" w:lineRule="auto"/>
        <w:ind w:firstLine="800"/>
        <w:jc w:val="left"/>
        <w:rPr>
          <w:rFonts w:ascii="黑体" w:eastAsia="宋体" w:hAnsi="宋体"/>
          <w:b w:val="0"/>
        </w:rPr>
      </w:pPr>
      <w:r>
        <w:rPr>
          <w:rFonts w:ascii="黑体" w:hAnsi="黑体"/>
          <w:b w:val="0"/>
        </w:rPr>
        <w:t>一、课程性质与定位</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hint="eastAsia"/>
          <w:sz w:val="24"/>
          <w:szCs w:val="24"/>
        </w:rPr>
        <w:t>学前儿童卫生与保健</w:t>
      </w:r>
      <w:r>
        <w:rPr>
          <w:rFonts w:ascii="宋体" w:hAnsi="宋体"/>
          <w:sz w:val="24"/>
          <w:szCs w:val="24"/>
        </w:rPr>
        <w:t>》是学前教育专业的必修专业课程。通过该课程的开设，帮助学生正确认识和理解幼儿卫生保健领域内存在的各种理论和实践问题，提高学生从事幼儿保健实际工作的专业素养和能力。该课程承担着培养学生幼儿生活指导和幼儿保育能力的重任，后续课程为《幼儿园教育活动设计》、《幼儿教育心理学》和《幼儿游戏指导》等。</w:t>
      </w:r>
    </w:p>
    <w:p w:rsidR="00F82726" w:rsidRDefault="004C22C1">
      <w:pPr>
        <w:spacing w:line="360" w:lineRule="auto"/>
        <w:ind w:firstLine="480"/>
        <w:rPr>
          <w:rFonts w:ascii="宋体" w:hAnsi="宋体"/>
          <w:sz w:val="24"/>
          <w:szCs w:val="24"/>
        </w:rPr>
      </w:pPr>
      <w:r>
        <w:rPr>
          <w:rFonts w:ascii="宋体" w:hAnsi="宋体"/>
          <w:sz w:val="24"/>
          <w:szCs w:val="24"/>
        </w:rPr>
        <w:t>本课程参照幼儿园教师专业标准所需的知识、技能、态度等要求，以幼儿园典型工作任务为依据，掌握儿童机体发育的一般特点和规律，探讨影响幼儿健康的各种因素，提出相应的卫生要求和保育措施，为幼儿创造良好的发展环境，为促进幼儿健康成</w:t>
      </w:r>
      <w:r>
        <w:rPr>
          <w:rFonts w:ascii="宋体" w:hAnsi="宋体"/>
          <w:sz w:val="24"/>
          <w:szCs w:val="24"/>
        </w:rPr>
        <w:t>长奠定基础。</w:t>
      </w:r>
    </w:p>
    <w:p w:rsidR="00F82726" w:rsidRDefault="004C22C1">
      <w:pPr>
        <w:spacing w:line="360" w:lineRule="auto"/>
        <w:ind w:firstLine="643"/>
        <w:rPr>
          <w:rFonts w:ascii="黑体" w:eastAsia="黑体" w:hAnsi="黑体"/>
          <w:sz w:val="32"/>
          <w:szCs w:val="32"/>
        </w:rPr>
      </w:pPr>
      <w:r>
        <w:rPr>
          <w:rFonts w:ascii="黑体" w:eastAsia="黑体" w:hAnsi="黑体"/>
          <w:b/>
          <w:sz w:val="32"/>
          <w:szCs w:val="32"/>
        </w:rPr>
        <w:t>二、课程设计理念</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hint="eastAsia"/>
          <w:sz w:val="24"/>
          <w:szCs w:val="24"/>
        </w:rPr>
        <w:t>学前儿童卫生与保健</w:t>
      </w:r>
      <w:r>
        <w:rPr>
          <w:rFonts w:ascii="宋体" w:hAnsi="宋体"/>
          <w:sz w:val="24"/>
          <w:szCs w:val="24"/>
        </w:rPr>
        <w:t>》作为学前教育专业的一门基础课，是从事幼儿园教育工作和诸多职业技能考证必备的内容，是培养学生胜任幼儿园教育活动卫生指导和生活保育工作的重要课程载体。</w:t>
      </w:r>
    </w:p>
    <w:p w:rsidR="00F82726" w:rsidRDefault="004C22C1">
      <w:pPr>
        <w:spacing w:line="360" w:lineRule="auto"/>
        <w:ind w:firstLine="480"/>
        <w:rPr>
          <w:rFonts w:ascii="宋体" w:hAnsi="宋体"/>
          <w:sz w:val="24"/>
          <w:szCs w:val="24"/>
        </w:rPr>
      </w:pPr>
      <w:r>
        <w:rPr>
          <w:rFonts w:ascii="宋体" w:hAnsi="宋体"/>
          <w:sz w:val="24"/>
          <w:szCs w:val="24"/>
        </w:rPr>
        <w:t>首先，以生为本，科学培养。尊重人的认知规律，培养学习主动性，激发想象力和创造潜能无疑起到积极作用；重视个人的现实存在和自我实现的价值。</w:t>
      </w:r>
    </w:p>
    <w:p w:rsidR="00F82726" w:rsidRDefault="004C22C1">
      <w:pPr>
        <w:spacing w:line="360" w:lineRule="auto"/>
        <w:ind w:firstLine="480"/>
        <w:rPr>
          <w:rFonts w:ascii="宋体" w:hAnsi="宋体"/>
          <w:sz w:val="24"/>
          <w:szCs w:val="24"/>
        </w:rPr>
      </w:pPr>
      <w:r>
        <w:rPr>
          <w:rFonts w:ascii="宋体" w:hAnsi="宋体"/>
          <w:sz w:val="24"/>
          <w:szCs w:val="24"/>
        </w:rPr>
        <w:lastRenderedPageBreak/>
        <w:t>其次，注重实践，理实一体。本课程，以幼儿园岗位工作为引领采用项目式教学设计，帮助学生正确认识和理解学前儿童卫生保健领域的各种理论和实践问题，提高学生从事幼儿园卫生保育工作实操能力与职业素养。</w:t>
      </w:r>
    </w:p>
    <w:p w:rsidR="00F82726" w:rsidRDefault="004C22C1">
      <w:pPr>
        <w:spacing w:line="360" w:lineRule="auto"/>
        <w:ind w:firstLine="643"/>
        <w:rPr>
          <w:rFonts w:ascii="黑体" w:eastAsia="黑体" w:hAnsi="黑体"/>
          <w:sz w:val="32"/>
          <w:szCs w:val="32"/>
        </w:rPr>
      </w:pPr>
      <w:r>
        <w:rPr>
          <w:rFonts w:ascii="黑体" w:eastAsia="黑体" w:hAnsi="黑体"/>
          <w:b/>
          <w:sz w:val="32"/>
          <w:szCs w:val="32"/>
        </w:rPr>
        <w:t>三、课程目标</w:t>
      </w:r>
    </w:p>
    <w:p w:rsidR="00F82726" w:rsidRDefault="004C22C1">
      <w:pPr>
        <w:spacing w:line="360" w:lineRule="auto"/>
        <w:ind w:firstLine="480"/>
        <w:rPr>
          <w:rFonts w:ascii="宋体" w:hAnsi="宋体"/>
          <w:sz w:val="24"/>
          <w:szCs w:val="24"/>
        </w:rPr>
      </w:pPr>
      <w:r>
        <w:rPr>
          <w:rFonts w:ascii="宋体" w:hAnsi="宋体"/>
          <w:sz w:val="24"/>
          <w:szCs w:val="24"/>
        </w:rPr>
        <w:t>使学生在掌握幼儿身体发育的基本规律和特点的基础上，熟悉幼儿园一日生活的主要环节，掌握幼儿日常生活保育要领，培养幼儿良好生活、卫生习惯；了解幼儿卫生保健、疾病预防、营养等方面的基本知识；了解幼儿园常见的安全问题，具备紧急避险和意外伤害处理的能力。同时，增强对学前教育专业的认同和热爱。</w:t>
      </w:r>
    </w:p>
    <w:p w:rsidR="00F82726" w:rsidRDefault="004C22C1">
      <w:pPr>
        <w:spacing w:line="360" w:lineRule="auto"/>
        <w:ind w:firstLine="480"/>
        <w:rPr>
          <w:rFonts w:ascii="宋体" w:hAnsi="宋体"/>
          <w:sz w:val="24"/>
          <w:szCs w:val="24"/>
        </w:rPr>
      </w:pPr>
      <w:r>
        <w:rPr>
          <w:rFonts w:ascii="宋体" w:hAnsi="宋体"/>
          <w:sz w:val="24"/>
          <w:szCs w:val="24"/>
        </w:rPr>
        <w:t>学生应达到的具体职业能</w:t>
      </w:r>
      <w:r>
        <w:rPr>
          <w:rFonts w:ascii="宋体" w:hAnsi="宋体"/>
          <w:sz w:val="24"/>
          <w:szCs w:val="24"/>
        </w:rPr>
        <w:t>力目标：</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知识目标</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了解幼儿生活常规教育的要求</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了解幼儿园生活制度和幼儿卫生保健常规</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了解幼儿膳食原则和各种营养素的功能</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了解幼儿常见病和传染病的基本特征</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了解幼儿园常见的安全问题与管理制度</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掌握学前儿童身体发育的基本规律和特点</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能力目标</w:t>
      </w:r>
      <w:r>
        <w:rPr>
          <w:rFonts w:ascii="宋体" w:hAnsi="宋体"/>
          <w:sz w:val="24"/>
          <w:szCs w:val="24"/>
        </w:rPr>
        <w:t> </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懂得培养幼儿良好生活、卫生习惯的方法</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学会幼儿一日生活环节卫生指导和管理的方法</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能对幼儿身体发育中出现的问题和障碍进行分析和指导</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能对幼儿常见疾病进行判断，并具备基本的预防和护理能力</w:t>
      </w:r>
    </w:p>
    <w:p w:rsidR="00F82726" w:rsidRDefault="004C22C1">
      <w:pPr>
        <w:spacing w:line="360" w:lineRule="auto"/>
        <w:ind w:firstLine="480"/>
        <w:rPr>
          <w:rFonts w:ascii="宋体" w:hAnsi="宋体"/>
          <w:sz w:val="24"/>
          <w:szCs w:val="24"/>
        </w:rPr>
      </w:pPr>
      <w:r>
        <w:rPr>
          <w:rFonts w:ascii="宋体" w:hAnsi="宋体"/>
          <w:sz w:val="24"/>
          <w:szCs w:val="24"/>
        </w:rPr>
        <w:t xml:space="preserve">● </w:t>
      </w:r>
      <w:r>
        <w:rPr>
          <w:rFonts w:ascii="宋体" w:hAnsi="宋体"/>
          <w:sz w:val="24"/>
          <w:szCs w:val="24"/>
        </w:rPr>
        <w:t>能对幼儿的主要活动场所进行安全评估，并学会幼儿意外伤害的应急处理方法</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素质目标</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具有良好的师德品质和对幼儿的关爱与耐心</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健康的心理素质与良好的身体素质</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具有家园沟通和团队协作能力</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良好的口头与书面表达能力</w:t>
      </w:r>
    </w:p>
    <w:p w:rsidR="00F82726" w:rsidRDefault="004C22C1">
      <w:pPr>
        <w:spacing w:line="360" w:lineRule="auto"/>
        <w:ind w:firstLine="643"/>
        <w:rPr>
          <w:rFonts w:ascii="黑体" w:eastAsia="黑体" w:hAnsi="黑体"/>
          <w:sz w:val="32"/>
          <w:szCs w:val="32"/>
        </w:rPr>
      </w:pPr>
      <w:r>
        <w:rPr>
          <w:rFonts w:ascii="黑体" w:eastAsia="黑体" w:hAnsi="黑体"/>
          <w:b/>
          <w:sz w:val="32"/>
          <w:szCs w:val="32"/>
        </w:rPr>
        <w:lastRenderedPageBreak/>
        <w:t>四、课程教学内容及学时分配</w:t>
      </w:r>
    </w:p>
    <w:p w:rsidR="00F82726" w:rsidRDefault="004C22C1">
      <w:pPr>
        <w:spacing w:line="360" w:lineRule="auto"/>
        <w:ind w:firstLine="480"/>
        <w:rPr>
          <w:rFonts w:ascii="宋体" w:hAnsi="宋体"/>
          <w:sz w:val="24"/>
          <w:szCs w:val="24"/>
        </w:rPr>
      </w:pPr>
      <w:r>
        <w:rPr>
          <w:rFonts w:ascii="宋体" w:hAnsi="宋体"/>
          <w:sz w:val="24"/>
          <w:szCs w:val="24"/>
        </w:rPr>
        <w:t>根据幼儿园教师专业标准，结合国家幼儿教师资格证考试要求，使学生在了解幼儿身体发育的基本规律和特点的基础上，懂得培养幼儿良好生活、卫生习惯的方法；学会对幼儿一日生活环节进行卫生指导和管理；掌握幼儿卫生保健常规、疾病预防、营养等方面的基本知识；了解幼儿园常见的安全问题和</w:t>
      </w:r>
      <w:r>
        <w:rPr>
          <w:rFonts w:ascii="宋体" w:hAnsi="宋体"/>
          <w:sz w:val="24"/>
          <w:szCs w:val="24"/>
        </w:rPr>
        <w:t>处理突发事件的方法。将课程内容整合为</w:t>
      </w:r>
      <w:r>
        <w:rPr>
          <w:rFonts w:ascii="宋体" w:hAnsi="宋体"/>
          <w:sz w:val="24"/>
          <w:szCs w:val="24"/>
        </w:rPr>
        <w:t>6</w:t>
      </w:r>
      <w:r>
        <w:rPr>
          <w:rFonts w:ascii="宋体" w:hAnsi="宋体"/>
          <w:sz w:val="24"/>
          <w:szCs w:val="24"/>
        </w:rPr>
        <w:t>个学习单元。</w:t>
      </w:r>
    </w:p>
    <w:tbl>
      <w:tblPr>
        <w:tblW w:w="8955" w:type="dxa"/>
        <w:jc w:val="center"/>
        <w:tblLayout w:type="fixed"/>
        <w:tblCellMar>
          <w:left w:w="0" w:type="dxa"/>
          <w:right w:w="0" w:type="dxa"/>
        </w:tblCellMar>
        <w:tblLook w:val="04A0" w:firstRow="1" w:lastRow="0" w:firstColumn="1" w:lastColumn="0" w:noHBand="0" w:noVBand="1"/>
      </w:tblPr>
      <w:tblGrid>
        <w:gridCol w:w="640"/>
        <w:gridCol w:w="1365"/>
        <w:gridCol w:w="3239"/>
        <w:gridCol w:w="3074"/>
        <w:gridCol w:w="637"/>
      </w:tblGrid>
      <w:tr w:rsidR="00F82726">
        <w:trPr>
          <w:trHeight w:val="499"/>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序号</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教学单元</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知识要求</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技能要求</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建议课时</w:t>
            </w:r>
          </w:p>
        </w:tc>
      </w:tr>
      <w:tr w:rsidR="00F82726">
        <w:trPr>
          <w:trHeight w:val="584"/>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1</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rPr>
              <w:t>幼儿身体发育特点及卫生保健</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rPr>
              <w:t>了解幼儿身体结构</w:t>
            </w:r>
          </w:p>
          <w:p w:rsidR="00F82726" w:rsidRDefault="004C22C1">
            <w:pPr>
              <w:spacing w:line="240" w:lineRule="atLeast"/>
              <w:rPr>
                <w:rFonts w:ascii="宋体" w:hAnsi="宋体"/>
                <w:sz w:val="24"/>
                <w:szCs w:val="24"/>
              </w:rPr>
            </w:pPr>
            <w:r>
              <w:rPr>
                <w:rFonts w:ascii="宋体" w:hAnsi="宋体"/>
              </w:rPr>
              <w:t>●</w:t>
            </w:r>
            <w:r>
              <w:rPr>
                <w:rFonts w:ascii="宋体" w:hAnsi="宋体"/>
              </w:rPr>
              <w:t>了解幼儿生理现象</w:t>
            </w:r>
          </w:p>
          <w:p w:rsidR="00F82726" w:rsidRDefault="004C22C1">
            <w:pPr>
              <w:spacing w:line="240" w:lineRule="atLeast"/>
              <w:rPr>
                <w:rFonts w:ascii="宋体" w:hAnsi="宋体"/>
                <w:sz w:val="24"/>
                <w:szCs w:val="24"/>
              </w:rPr>
            </w:pPr>
            <w:r>
              <w:rPr>
                <w:rFonts w:ascii="宋体" w:hAnsi="宋体"/>
              </w:rPr>
              <w:t>●</w:t>
            </w:r>
            <w:r>
              <w:rPr>
                <w:rFonts w:ascii="宋体" w:hAnsi="宋体"/>
              </w:rPr>
              <w:t>掌握幼儿各系统特点和卫生保健要</w:t>
            </w:r>
            <w:r>
              <w:rPr>
                <w:rFonts w:ascii="宋体" w:hAnsi="宋体"/>
                <w:color w:val="000000"/>
              </w:rPr>
              <w:t>求</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color w:val="000000"/>
              </w:rPr>
              <w:t>能准确指认和定位人体各重要器官</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能正确解读肺通气量</w:t>
            </w:r>
            <w:r>
              <w:rPr>
                <w:rFonts w:ascii="Times New Roman" w:eastAsia="Times New Roman" w:hAnsi="Times New Roman"/>
                <w:color w:val="000000"/>
              </w:rPr>
              <w:t>、</w:t>
            </w:r>
            <w:r>
              <w:rPr>
                <w:rFonts w:ascii="宋体" w:hAnsi="宋体"/>
                <w:color w:val="000000"/>
              </w:rPr>
              <w:t>脉搏</w:t>
            </w:r>
            <w:r>
              <w:rPr>
                <w:rFonts w:ascii="Times New Roman" w:eastAsia="Times New Roman" w:hAnsi="Times New Roman"/>
                <w:color w:val="000000"/>
              </w:rPr>
              <w:t>、</w:t>
            </w:r>
            <w:r>
              <w:rPr>
                <w:rFonts w:ascii="宋体" w:hAnsi="宋体"/>
                <w:color w:val="000000"/>
              </w:rPr>
              <w:t>血压</w:t>
            </w:r>
            <w:r>
              <w:rPr>
                <w:rFonts w:ascii="Times New Roman" w:eastAsia="Times New Roman" w:hAnsi="Times New Roman"/>
                <w:color w:val="000000"/>
              </w:rPr>
              <w:t>、</w:t>
            </w:r>
            <w:r>
              <w:rPr>
                <w:rFonts w:ascii="宋体" w:hAnsi="宋体"/>
                <w:color w:val="000000"/>
              </w:rPr>
              <w:t>血型等常规生理指标</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12</w:t>
            </w:r>
          </w:p>
        </w:tc>
      </w:tr>
      <w:tr w:rsidR="00F82726">
        <w:trPr>
          <w:trHeight w:val="620"/>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2</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color w:val="000000"/>
              </w:rPr>
              <w:t>幼儿生长发育及健康评价</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rPr>
              <w:t>掌握幼儿生长发育的基本规律</w:t>
            </w:r>
          </w:p>
          <w:p w:rsidR="00F82726" w:rsidRDefault="004C22C1">
            <w:pPr>
              <w:spacing w:line="240" w:lineRule="atLeast"/>
              <w:rPr>
                <w:rFonts w:ascii="宋体" w:hAnsi="宋体"/>
                <w:sz w:val="24"/>
                <w:szCs w:val="24"/>
              </w:rPr>
            </w:pPr>
            <w:r>
              <w:rPr>
                <w:rFonts w:ascii="宋体" w:hAnsi="宋体"/>
              </w:rPr>
              <w:t>●</w:t>
            </w:r>
            <w:r>
              <w:rPr>
                <w:rFonts w:ascii="宋体" w:hAnsi="宋体"/>
              </w:rPr>
              <w:t>了解各年龄段幼儿发育特点</w:t>
            </w:r>
          </w:p>
          <w:p w:rsidR="00F82726" w:rsidRDefault="004C22C1">
            <w:pPr>
              <w:spacing w:line="240" w:lineRule="atLeast"/>
              <w:rPr>
                <w:rFonts w:ascii="宋体" w:hAnsi="宋体"/>
                <w:sz w:val="24"/>
                <w:szCs w:val="24"/>
              </w:rPr>
            </w:pPr>
            <w:r>
              <w:rPr>
                <w:rFonts w:ascii="宋体" w:hAnsi="宋体"/>
              </w:rPr>
              <w:t>●</w:t>
            </w:r>
            <w:r>
              <w:rPr>
                <w:rFonts w:ascii="宋体" w:hAnsi="宋体"/>
              </w:rPr>
              <w:t>了解影响幼儿发育的因素</w:t>
            </w:r>
          </w:p>
          <w:p w:rsidR="00F82726" w:rsidRDefault="004C22C1">
            <w:pPr>
              <w:spacing w:line="240" w:lineRule="atLeast"/>
              <w:rPr>
                <w:rFonts w:ascii="宋体" w:hAnsi="宋体"/>
                <w:sz w:val="24"/>
                <w:szCs w:val="24"/>
              </w:rPr>
            </w:pPr>
            <w:r>
              <w:rPr>
                <w:rFonts w:ascii="宋体" w:hAnsi="宋体"/>
              </w:rPr>
              <w:t>●</w:t>
            </w:r>
            <w:r>
              <w:rPr>
                <w:rFonts w:ascii="宋体" w:hAnsi="宋体"/>
              </w:rPr>
              <w:t>了解幼儿健康评价指标</w:t>
            </w:r>
          </w:p>
          <w:p w:rsidR="00F82726" w:rsidRDefault="004C22C1">
            <w:pPr>
              <w:spacing w:line="240" w:lineRule="atLeast"/>
              <w:rPr>
                <w:rFonts w:ascii="宋体" w:hAnsi="宋体"/>
                <w:sz w:val="24"/>
                <w:szCs w:val="24"/>
              </w:rPr>
            </w:pPr>
            <w:r>
              <w:rPr>
                <w:rFonts w:ascii="宋体" w:hAnsi="宋体"/>
              </w:rPr>
              <w:t>●</w:t>
            </w:r>
            <w:r>
              <w:rPr>
                <w:rFonts w:ascii="宋体" w:hAnsi="宋体"/>
              </w:rPr>
              <w:t>掌握幼儿健康检查与评价方法</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color w:val="000000"/>
              </w:rPr>
              <w:t>学会幼儿身高、体重的规范测量</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学会幼儿生长发育评价</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能对幼儿身体发育中已出现的问题和障碍进行分析和指导</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ind w:firstLine="200"/>
              <w:rPr>
                <w:rFonts w:ascii="宋体" w:hAnsi="宋体"/>
                <w:sz w:val="24"/>
                <w:szCs w:val="24"/>
              </w:rPr>
            </w:pPr>
            <w:r>
              <w:rPr>
                <w:rFonts w:ascii="宋体" w:hAnsi="宋体"/>
              </w:rPr>
              <w:t>6</w:t>
            </w:r>
          </w:p>
        </w:tc>
      </w:tr>
      <w:tr w:rsidR="00F82726">
        <w:trPr>
          <w:trHeight w:val="620"/>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3</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color w:val="000000"/>
              </w:rPr>
              <w:t>幼儿一日生活环节指导和管理</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rPr>
              <w:t>了解幼儿园生活活动、教育活动和体育活动的卫生保健要求</w:t>
            </w:r>
          </w:p>
          <w:p w:rsidR="00F82726" w:rsidRDefault="004C22C1">
            <w:pPr>
              <w:spacing w:line="240" w:lineRule="atLeast"/>
              <w:rPr>
                <w:rFonts w:ascii="宋体" w:hAnsi="宋体"/>
                <w:sz w:val="24"/>
                <w:szCs w:val="24"/>
              </w:rPr>
            </w:pPr>
            <w:r>
              <w:rPr>
                <w:rFonts w:ascii="宋体" w:hAnsi="宋体"/>
              </w:rPr>
              <w:t>●</w:t>
            </w:r>
            <w:r>
              <w:rPr>
                <w:rFonts w:ascii="宋体" w:hAnsi="宋体"/>
              </w:rPr>
              <w:t>了解幼儿园常规的卫生保健制度</w:t>
            </w:r>
          </w:p>
          <w:p w:rsidR="00F82726" w:rsidRDefault="004C22C1">
            <w:pPr>
              <w:spacing w:line="240" w:lineRule="atLeast"/>
              <w:rPr>
                <w:rFonts w:ascii="宋体" w:hAnsi="宋体"/>
                <w:sz w:val="24"/>
                <w:szCs w:val="24"/>
              </w:rPr>
            </w:pPr>
            <w:r>
              <w:rPr>
                <w:rFonts w:ascii="宋体" w:hAnsi="宋体"/>
              </w:rPr>
              <w:t>●</w:t>
            </w:r>
            <w:r>
              <w:rPr>
                <w:rFonts w:ascii="宋体" w:hAnsi="宋体"/>
              </w:rPr>
              <w:t>熟悉幼儿一日生活环节，学会</w:t>
            </w:r>
            <w:proofErr w:type="gramStart"/>
            <w:r>
              <w:rPr>
                <w:rFonts w:ascii="宋体" w:hAnsi="宋体"/>
              </w:rPr>
              <w:t>各生活</w:t>
            </w:r>
            <w:proofErr w:type="gramEnd"/>
            <w:r>
              <w:rPr>
                <w:rFonts w:ascii="宋体" w:hAnsi="宋体"/>
              </w:rPr>
              <w:t>环节的卫生指导和管理</w:t>
            </w:r>
          </w:p>
          <w:p w:rsidR="00F82726" w:rsidRDefault="004C22C1">
            <w:pPr>
              <w:spacing w:line="240" w:lineRule="atLeast"/>
              <w:rPr>
                <w:rFonts w:ascii="宋体" w:hAnsi="宋体"/>
                <w:sz w:val="24"/>
                <w:szCs w:val="24"/>
              </w:rPr>
            </w:pPr>
            <w:r>
              <w:rPr>
                <w:rFonts w:ascii="宋体" w:hAnsi="宋体"/>
              </w:rPr>
              <w:t>●</w:t>
            </w:r>
            <w:r>
              <w:rPr>
                <w:rFonts w:ascii="宋体" w:hAnsi="宋体"/>
              </w:rPr>
              <w:t>懂得培养幼儿良好生活、卫生习惯的方法</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color w:val="000000"/>
              </w:rPr>
              <w:t>熟悉幼儿一日生活环节，学会</w:t>
            </w:r>
            <w:proofErr w:type="gramStart"/>
            <w:r>
              <w:rPr>
                <w:rFonts w:ascii="宋体" w:hAnsi="宋体"/>
                <w:color w:val="000000"/>
              </w:rPr>
              <w:t>各生活</w:t>
            </w:r>
            <w:proofErr w:type="gramEnd"/>
            <w:r>
              <w:rPr>
                <w:rFonts w:ascii="宋体" w:hAnsi="宋体"/>
                <w:color w:val="000000"/>
              </w:rPr>
              <w:t>环节的卫生指导和管理</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掌握培养幼儿良好生活、卫生习惯的方法</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ind w:firstLine="200"/>
              <w:rPr>
                <w:rFonts w:ascii="宋体" w:hAnsi="宋体"/>
                <w:sz w:val="24"/>
                <w:szCs w:val="24"/>
              </w:rPr>
            </w:pPr>
            <w:r>
              <w:rPr>
                <w:rFonts w:ascii="宋体" w:hAnsi="宋体"/>
              </w:rPr>
              <w:t>4</w:t>
            </w:r>
          </w:p>
        </w:tc>
      </w:tr>
      <w:tr w:rsidR="00F82726">
        <w:trPr>
          <w:trHeight w:val="620"/>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4</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rPr>
              <w:t>幼儿营养与膳食卫生</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rPr>
              <w:t>了解各种营养素的功能及来源</w:t>
            </w:r>
          </w:p>
          <w:p w:rsidR="00F82726" w:rsidRDefault="004C22C1">
            <w:pPr>
              <w:spacing w:line="240" w:lineRule="atLeast"/>
              <w:rPr>
                <w:rFonts w:ascii="宋体" w:hAnsi="宋体"/>
                <w:sz w:val="24"/>
                <w:szCs w:val="24"/>
              </w:rPr>
            </w:pPr>
            <w:r>
              <w:rPr>
                <w:rFonts w:ascii="宋体" w:hAnsi="宋体"/>
              </w:rPr>
              <w:t>●</w:t>
            </w:r>
            <w:r>
              <w:rPr>
                <w:rFonts w:ascii="宋体" w:hAnsi="宋体"/>
              </w:rPr>
              <w:t>了解幼儿营养素的需求特点</w:t>
            </w:r>
          </w:p>
          <w:p w:rsidR="00F82726" w:rsidRDefault="004C22C1">
            <w:pPr>
              <w:spacing w:line="240" w:lineRule="atLeast"/>
              <w:rPr>
                <w:rFonts w:ascii="宋体" w:hAnsi="宋体"/>
                <w:sz w:val="24"/>
                <w:szCs w:val="24"/>
              </w:rPr>
            </w:pPr>
            <w:r>
              <w:rPr>
                <w:rFonts w:ascii="宋体" w:hAnsi="宋体"/>
              </w:rPr>
              <w:t>●</w:t>
            </w:r>
            <w:r>
              <w:rPr>
                <w:rFonts w:ascii="宋体" w:hAnsi="宋体"/>
              </w:rPr>
              <w:t>能对幼儿饮食卫生进行指导</w:t>
            </w:r>
          </w:p>
          <w:p w:rsidR="00F82726" w:rsidRDefault="004C22C1">
            <w:pPr>
              <w:spacing w:line="240" w:lineRule="atLeast"/>
              <w:rPr>
                <w:rFonts w:ascii="宋体" w:hAnsi="宋体"/>
                <w:sz w:val="24"/>
                <w:szCs w:val="24"/>
              </w:rPr>
            </w:pPr>
            <w:r>
              <w:rPr>
                <w:rFonts w:ascii="宋体" w:hAnsi="宋体"/>
              </w:rPr>
              <w:t>●</w:t>
            </w:r>
            <w:r>
              <w:rPr>
                <w:rFonts w:ascii="宋体" w:hAnsi="宋体"/>
              </w:rPr>
              <w:t>学会幼儿膳食计划和食谱编制</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color w:val="000000"/>
              </w:rPr>
              <w:t>学会幼儿膳食计划和食谱编制</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能对幼儿膳食进行简单的分析评估</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ind w:firstLine="200"/>
              <w:rPr>
                <w:rFonts w:ascii="宋体" w:hAnsi="宋体"/>
                <w:sz w:val="24"/>
                <w:szCs w:val="24"/>
              </w:rPr>
            </w:pPr>
            <w:r>
              <w:rPr>
                <w:rFonts w:ascii="宋体" w:hAnsi="宋体"/>
              </w:rPr>
              <w:t>6</w:t>
            </w:r>
          </w:p>
        </w:tc>
      </w:tr>
      <w:tr w:rsidR="00F82726">
        <w:trPr>
          <w:trHeight w:val="620"/>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5</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rPr>
              <w:t>幼儿身体疾病及预防</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rPr>
              <w:t>了解幼儿生病的迹象及一般症状的辨别</w:t>
            </w:r>
          </w:p>
          <w:p w:rsidR="00F82726" w:rsidRDefault="004C22C1">
            <w:pPr>
              <w:spacing w:line="240" w:lineRule="atLeast"/>
              <w:rPr>
                <w:rFonts w:ascii="宋体" w:hAnsi="宋体"/>
                <w:sz w:val="24"/>
                <w:szCs w:val="24"/>
              </w:rPr>
            </w:pPr>
            <w:r>
              <w:rPr>
                <w:rFonts w:ascii="宋体" w:hAnsi="宋体"/>
              </w:rPr>
              <w:t>●</w:t>
            </w:r>
            <w:r>
              <w:rPr>
                <w:rFonts w:ascii="宋体" w:hAnsi="宋体"/>
              </w:rPr>
              <w:t>了解传染病基础知识</w:t>
            </w:r>
          </w:p>
          <w:p w:rsidR="00F82726" w:rsidRDefault="004C22C1">
            <w:pPr>
              <w:spacing w:line="240" w:lineRule="atLeast"/>
              <w:rPr>
                <w:rFonts w:ascii="宋体" w:hAnsi="宋体"/>
                <w:sz w:val="24"/>
                <w:szCs w:val="24"/>
              </w:rPr>
            </w:pPr>
            <w:r>
              <w:rPr>
                <w:rFonts w:ascii="宋体" w:hAnsi="宋体"/>
              </w:rPr>
              <w:t>●</w:t>
            </w:r>
            <w:r>
              <w:rPr>
                <w:rFonts w:ascii="宋体" w:hAnsi="宋体"/>
              </w:rPr>
              <w:t>了解幼儿常见病防治知识</w:t>
            </w:r>
          </w:p>
          <w:p w:rsidR="00F82726" w:rsidRDefault="004C22C1">
            <w:pPr>
              <w:spacing w:line="240" w:lineRule="atLeast"/>
              <w:rPr>
                <w:rFonts w:ascii="宋体" w:hAnsi="宋体"/>
                <w:sz w:val="24"/>
                <w:szCs w:val="24"/>
              </w:rPr>
            </w:pPr>
            <w:r>
              <w:rPr>
                <w:rFonts w:ascii="宋体" w:hAnsi="宋体"/>
              </w:rPr>
              <w:t>●</w:t>
            </w:r>
            <w:r>
              <w:rPr>
                <w:rFonts w:ascii="宋体" w:hAnsi="宋体"/>
              </w:rPr>
              <w:t>能对幼儿常见传染病进行辨别并开展一般的预防措施</w:t>
            </w:r>
          </w:p>
          <w:p w:rsidR="00F82726" w:rsidRDefault="004C22C1">
            <w:pPr>
              <w:spacing w:line="240" w:lineRule="atLeast"/>
              <w:rPr>
                <w:rFonts w:ascii="宋体" w:hAnsi="宋体"/>
                <w:sz w:val="24"/>
                <w:szCs w:val="24"/>
              </w:rPr>
            </w:pPr>
            <w:r>
              <w:rPr>
                <w:rFonts w:ascii="宋体" w:hAnsi="宋体"/>
              </w:rPr>
              <w:t>●</w:t>
            </w:r>
            <w:r>
              <w:rPr>
                <w:rFonts w:ascii="宋体" w:hAnsi="宋体"/>
              </w:rPr>
              <w:t>学会常用护理技术与急救术</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w:t>
            </w:r>
            <w:r>
              <w:rPr>
                <w:rFonts w:ascii="宋体" w:hAnsi="宋体"/>
                <w:color w:val="000000"/>
              </w:rPr>
              <w:t>幼儿疾病症状的辨别</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常用护理技术</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传染病预防措施</w:t>
            </w:r>
          </w:p>
          <w:p w:rsidR="00F82726" w:rsidRDefault="004C22C1">
            <w:pPr>
              <w:spacing w:line="240" w:lineRule="atLeast"/>
              <w:rPr>
                <w:rFonts w:ascii="宋体" w:hAnsi="宋体"/>
                <w:sz w:val="24"/>
                <w:szCs w:val="24"/>
              </w:rPr>
            </w:pPr>
            <w:r>
              <w:rPr>
                <w:rFonts w:ascii="宋体" w:hAnsi="宋体"/>
              </w:rPr>
              <w:t>●</w:t>
            </w:r>
            <w:r>
              <w:rPr>
                <w:rFonts w:ascii="宋体" w:hAnsi="宋体"/>
                <w:color w:val="000000"/>
              </w:rPr>
              <w:t>学会常用急救技术</w:t>
            </w: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ind w:firstLine="200"/>
              <w:rPr>
                <w:rFonts w:ascii="宋体" w:hAnsi="宋体"/>
                <w:sz w:val="24"/>
                <w:szCs w:val="24"/>
              </w:rPr>
            </w:pPr>
            <w:r>
              <w:rPr>
                <w:rFonts w:ascii="宋体" w:hAnsi="宋体"/>
              </w:rPr>
              <w:t>4</w:t>
            </w:r>
          </w:p>
        </w:tc>
      </w:tr>
      <w:tr w:rsidR="00F82726">
        <w:trPr>
          <w:trHeight w:val="620"/>
          <w:jc w:val="center"/>
        </w:trPr>
        <w:tc>
          <w:tcPr>
            <w:tcW w:w="6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jc w:val="center"/>
              <w:rPr>
                <w:rFonts w:ascii="宋体" w:hAnsi="宋体"/>
                <w:sz w:val="24"/>
                <w:szCs w:val="24"/>
              </w:rPr>
            </w:pPr>
            <w:r>
              <w:rPr>
                <w:rFonts w:ascii="宋体" w:hAnsi="宋体"/>
              </w:rPr>
              <w:t>6</w:t>
            </w:r>
          </w:p>
        </w:tc>
        <w:tc>
          <w:tcPr>
            <w:tcW w:w="136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color w:val="000000"/>
              </w:rPr>
              <w:t>幼儿安全防护与意外急救</w:t>
            </w:r>
          </w:p>
        </w:tc>
        <w:tc>
          <w:tcPr>
            <w:tcW w:w="323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240" w:lineRule="atLeast"/>
              <w:rPr>
                <w:rFonts w:ascii="宋体" w:hAnsi="宋体"/>
                <w:sz w:val="24"/>
                <w:szCs w:val="24"/>
              </w:rPr>
            </w:pPr>
            <w:r>
              <w:rPr>
                <w:rFonts w:ascii="宋体" w:hAnsi="宋体"/>
              </w:rPr>
              <w:t>●</w:t>
            </w:r>
            <w:r>
              <w:rPr>
                <w:rFonts w:ascii="宋体" w:hAnsi="宋体"/>
              </w:rPr>
              <w:t>了解托幼机构环境及设备安全的卫生要求</w:t>
            </w:r>
          </w:p>
          <w:p w:rsidR="00F82726" w:rsidRDefault="004C22C1">
            <w:pPr>
              <w:spacing w:line="240" w:lineRule="atLeast"/>
              <w:rPr>
                <w:rFonts w:ascii="宋体" w:hAnsi="宋体"/>
                <w:sz w:val="24"/>
                <w:szCs w:val="24"/>
              </w:rPr>
            </w:pPr>
            <w:r>
              <w:rPr>
                <w:rFonts w:ascii="宋体" w:hAnsi="宋体"/>
              </w:rPr>
              <w:t>●</w:t>
            </w:r>
            <w:r>
              <w:rPr>
                <w:rFonts w:ascii="宋体" w:hAnsi="宋体"/>
              </w:rPr>
              <w:t>理解托幼机构安全教育的重要</w:t>
            </w:r>
            <w:r>
              <w:rPr>
                <w:rFonts w:ascii="宋体" w:hAnsi="宋体"/>
              </w:rPr>
              <w:lastRenderedPageBreak/>
              <w:t>性及具体要求</w:t>
            </w:r>
          </w:p>
          <w:p w:rsidR="00F82726" w:rsidRDefault="004C22C1">
            <w:pPr>
              <w:spacing w:line="240" w:lineRule="atLeast"/>
              <w:rPr>
                <w:rFonts w:ascii="宋体" w:hAnsi="宋体"/>
                <w:sz w:val="24"/>
                <w:szCs w:val="24"/>
              </w:rPr>
            </w:pPr>
            <w:r>
              <w:rPr>
                <w:rFonts w:ascii="宋体" w:hAnsi="宋体"/>
              </w:rPr>
              <w:t>●</w:t>
            </w:r>
            <w:r>
              <w:rPr>
                <w:rFonts w:ascii="宋体" w:hAnsi="宋体"/>
              </w:rPr>
              <w:t>了解幼儿意外伤害的特点及类型</w:t>
            </w:r>
          </w:p>
          <w:p w:rsidR="00F82726" w:rsidRDefault="004C22C1">
            <w:pPr>
              <w:spacing w:line="240" w:lineRule="atLeast"/>
              <w:rPr>
                <w:rFonts w:ascii="宋体" w:hAnsi="宋体"/>
                <w:sz w:val="24"/>
                <w:szCs w:val="24"/>
              </w:rPr>
            </w:pPr>
            <w:r>
              <w:rPr>
                <w:rFonts w:ascii="宋体" w:hAnsi="宋体"/>
              </w:rPr>
              <w:t>●</w:t>
            </w:r>
            <w:r>
              <w:rPr>
                <w:rFonts w:ascii="宋体" w:hAnsi="宋体"/>
              </w:rPr>
              <w:t>懂得火灾、地震、水灾等突发事件的应急处理</w:t>
            </w:r>
          </w:p>
        </w:tc>
        <w:tc>
          <w:tcPr>
            <w:tcW w:w="30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lastRenderedPageBreak/>
              <w:t>●</w:t>
            </w:r>
            <w:r>
              <w:rPr>
                <w:rFonts w:ascii="宋体" w:hAnsi="宋体"/>
                <w:color w:val="000000"/>
              </w:rPr>
              <w:t>懂得火灾、地震等突发事件的应急处理</w:t>
            </w:r>
          </w:p>
          <w:p w:rsidR="00F82726" w:rsidRDefault="00F82726">
            <w:pPr>
              <w:spacing w:line="240" w:lineRule="atLeast"/>
              <w:rPr>
                <w:rFonts w:ascii="宋体" w:hAnsi="宋体"/>
                <w:color w:val="000000"/>
              </w:rPr>
            </w:pPr>
          </w:p>
        </w:tc>
        <w:tc>
          <w:tcPr>
            <w:tcW w:w="63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ind w:firstLine="200"/>
              <w:rPr>
                <w:rFonts w:ascii="宋体" w:hAnsi="宋体"/>
                <w:sz w:val="24"/>
                <w:szCs w:val="24"/>
              </w:rPr>
            </w:pPr>
            <w:r>
              <w:rPr>
                <w:rFonts w:ascii="宋体" w:hAnsi="宋体"/>
              </w:rPr>
              <w:t>4</w:t>
            </w:r>
          </w:p>
        </w:tc>
      </w:tr>
    </w:tbl>
    <w:p w:rsidR="00F82726" w:rsidRDefault="004C22C1">
      <w:pPr>
        <w:spacing w:line="360" w:lineRule="auto"/>
        <w:ind w:firstLine="480"/>
        <w:rPr>
          <w:rFonts w:ascii="黑体" w:eastAsia="黑体" w:hAnsi="黑体"/>
          <w:sz w:val="32"/>
          <w:szCs w:val="32"/>
        </w:rPr>
      </w:pPr>
      <w:r>
        <w:rPr>
          <w:rFonts w:ascii="黑体" w:eastAsia="黑体" w:hAnsi="黑体"/>
          <w:sz w:val="32"/>
          <w:szCs w:val="32"/>
        </w:rPr>
        <w:lastRenderedPageBreak/>
        <w:t>五、教学组织与教学方法</w:t>
      </w:r>
    </w:p>
    <w:p w:rsidR="00F82726" w:rsidRDefault="004C22C1">
      <w:pPr>
        <w:spacing w:line="360" w:lineRule="auto"/>
        <w:ind w:firstLine="480"/>
        <w:rPr>
          <w:rFonts w:ascii="黑体" w:eastAsia="黑体" w:hAnsi="黑体"/>
          <w:sz w:val="32"/>
          <w:szCs w:val="32"/>
        </w:rPr>
      </w:pP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学前儿童卫生与保健</w:t>
      </w:r>
      <w:r>
        <w:rPr>
          <w:rFonts w:ascii="宋体" w:hAnsi="宋体"/>
          <w:color w:val="666666"/>
          <w:sz w:val="24"/>
          <w:szCs w:val="24"/>
          <w:shd w:val="clear" w:color="000000" w:fill="FFFFFF"/>
        </w:rPr>
        <w:t>》作为学前教育专业的一门基础课，是从事幼儿园教育工作和诸多职业技能考证必备的内容，是培养学生胜任幼儿园教育活动卫生指导和生活保育工作的重要课程载体。</w:t>
      </w:r>
      <w:proofErr w:type="gramStart"/>
      <w:r>
        <w:rPr>
          <w:rFonts w:ascii="宋体" w:hAnsi="宋体"/>
          <w:color w:val="666666"/>
          <w:sz w:val="24"/>
          <w:szCs w:val="24"/>
          <w:shd w:val="clear" w:color="000000" w:fill="FFFFFF"/>
        </w:rPr>
        <w:t>本培训</w:t>
      </w:r>
      <w:proofErr w:type="gramEnd"/>
      <w:r>
        <w:rPr>
          <w:rFonts w:ascii="宋体" w:hAnsi="宋体"/>
          <w:color w:val="666666"/>
          <w:sz w:val="24"/>
          <w:szCs w:val="24"/>
          <w:shd w:val="clear" w:color="000000" w:fill="FFFFFF"/>
        </w:rPr>
        <w:t>课程，以幼儿园岗位工作为引领采用项目式教学设计，帮助学生正确认识和理解学前儿童卫生保健领域的各种理论和实践问题，提高学生从事幼儿园卫生保育工作实操能力与职业素养。使学生在了解幼儿人体特点及生理特征的基础上，学会对幼儿入园、晨间、早操、盥洗、用餐、睡眠、午点、户外活动、离园等一日生活环节的保育组织和卫生指导；在掌握幼儿营养学基础知识的同时，学会幼儿膳食搭配、</w:t>
      </w:r>
      <w:r>
        <w:rPr>
          <w:rFonts w:ascii="宋体" w:hAnsi="宋体"/>
          <w:color w:val="666666"/>
          <w:sz w:val="24"/>
          <w:szCs w:val="24"/>
          <w:shd w:val="clear" w:color="000000" w:fill="FFFFFF"/>
        </w:rPr>
        <w:t>食谱制定和营养评价；了解幼儿生长发育规律，学会幼儿体质测量和生长发育状况评价；了解幼儿园保健制度，学会幼儿常见病预防和基本护理，学会幼儿意外伤害的应急处理和基本急救技能。为胜任托幼机构的教育教学和保育工作奠定基础。</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评价突出过程评价、阶段评价以及理论与应用一体化评价，形成性</w:t>
      </w:r>
      <w:proofErr w:type="gramStart"/>
      <w:r>
        <w:rPr>
          <w:rFonts w:ascii="宋体" w:hAnsi="宋体"/>
          <w:color w:val="666666"/>
          <w:sz w:val="24"/>
          <w:szCs w:val="24"/>
          <w:shd w:val="clear" w:color="000000" w:fill="FFFFFF"/>
        </w:rPr>
        <w:t>考核占</w:t>
      </w:r>
      <w:proofErr w:type="gramEnd"/>
      <w:r>
        <w:rPr>
          <w:rFonts w:ascii="宋体" w:hAnsi="宋体"/>
          <w:color w:val="666666"/>
          <w:sz w:val="24"/>
          <w:szCs w:val="24"/>
          <w:shd w:val="clear" w:color="000000" w:fill="FFFFFF"/>
        </w:rPr>
        <w:t>40%</w:t>
      </w:r>
      <w:r>
        <w:rPr>
          <w:rFonts w:ascii="宋体" w:hAnsi="宋体"/>
          <w:color w:val="666666"/>
          <w:sz w:val="24"/>
          <w:szCs w:val="24"/>
          <w:shd w:val="clear" w:color="000000" w:fill="FFFFFF"/>
        </w:rPr>
        <w:t>，终结性</w:t>
      </w:r>
      <w:proofErr w:type="gramStart"/>
      <w:r>
        <w:rPr>
          <w:rFonts w:ascii="宋体" w:hAnsi="宋体"/>
          <w:color w:val="666666"/>
          <w:sz w:val="24"/>
          <w:szCs w:val="24"/>
          <w:shd w:val="clear" w:color="000000" w:fill="FFFFFF"/>
        </w:rPr>
        <w:t>考核占</w:t>
      </w:r>
      <w:proofErr w:type="gramEnd"/>
      <w:r>
        <w:rPr>
          <w:rFonts w:ascii="宋体" w:hAnsi="宋体"/>
          <w:color w:val="666666"/>
          <w:sz w:val="24"/>
          <w:szCs w:val="24"/>
          <w:shd w:val="clear" w:color="000000" w:fill="FFFFFF"/>
        </w:rPr>
        <w:t>60%</w:t>
      </w:r>
      <w:r>
        <w:rPr>
          <w:rFonts w:ascii="宋体" w:hAnsi="宋体"/>
          <w:color w:val="666666"/>
          <w:sz w:val="24"/>
          <w:szCs w:val="24"/>
          <w:shd w:val="clear" w:color="000000" w:fill="FFFFFF"/>
        </w:rPr>
        <w:t>。</w:t>
      </w:r>
    </w:p>
    <w:tbl>
      <w:tblPr>
        <w:tblW w:w="8670" w:type="dxa"/>
        <w:jc w:val="center"/>
        <w:tblLayout w:type="fixed"/>
        <w:tblCellMar>
          <w:left w:w="0" w:type="dxa"/>
          <w:right w:w="0" w:type="dxa"/>
        </w:tblCellMar>
        <w:tblLook w:val="04A0" w:firstRow="1" w:lastRow="0" w:firstColumn="1" w:lastColumn="0" w:noHBand="0" w:noVBand="1"/>
      </w:tblPr>
      <w:tblGrid>
        <w:gridCol w:w="484"/>
        <w:gridCol w:w="1234"/>
        <w:gridCol w:w="2419"/>
        <w:gridCol w:w="3670"/>
        <w:gridCol w:w="863"/>
      </w:tblGrid>
      <w:tr w:rsidR="00F82726">
        <w:trPr>
          <w:jc w:val="center"/>
        </w:trPr>
        <w:tc>
          <w:tcPr>
            <w:tcW w:w="484"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形成性考核</w:t>
            </w:r>
          </w:p>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jc w:val="center"/>
              <w:rPr>
                <w:rFonts w:ascii="宋体" w:hAnsi="宋体"/>
                <w:sz w:val="24"/>
                <w:szCs w:val="24"/>
              </w:rPr>
            </w:pPr>
            <w:r>
              <w:rPr>
                <w:rFonts w:ascii="宋体" w:hAnsi="宋体"/>
              </w:rPr>
              <w:t>考核形式</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ind w:firstLine="420"/>
              <w:jc w:val="center"/>
              <w:rPr>
                <w:rFonts w:ascii="宋体" w:hAnsi="宋体"/>
                <w:sz w:val="24"/>
                <w:szCs w:val="24"/>
              </w:rPr>
            </w:pPr>
            <w:r>
              <w:rPr>
                <w:rFonts w:ascii="宋体" w:hAnsi="宋体"/>
              </w:rPr>
              <w:t>内容</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jc w:val="center"/>
              <w:rPr>
                <w:rFonts w:ascii="宋体" w:hAnsi="宋体"/>
                <w:sz w:val="24"/>
                <w:szCs w:val="24"/>
              </w:rPr>
            </w:pPr>
            <w:r>
              <w:rPr>
                <w:rFonts w:ascii="宋体" w:hAnsi="宋体"/>
              </w:rPr>
              <w:t>要求</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jc w:val="center"/>
              <w:rPr>
                <w:rFonts w:ascii="宋体" w:hAnsi="宋体"/>
                <w:sz w:val="24"/>
                <w:szCs w:val="24"/>
              </w:rPr>
            </w:pPr>
            <w:r>
              <w:rPr>
                <w:rFonts w:ascii="宋体" w:hAnsi="宋体"/>
              </w:rPr>
              <w:t>成绩构成比例</w:t>
            </w:r>
          </w:p>
        </w:tc>
      </w:tr>
      <w:tr w:rsidR="00F82726">
        <w:trPr>
          <w:jc w:val="center"/>
        </w:trPr>
        <w:tc>
          <w:tcPr>
            <w:tcW w:w="484"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rPr>
                <w:rFonts w:ascii="宋体" w:hAnsi="宋体"/>
                <w:sz w:val="24"/>
                <w:szCs w:val="24"/>
              </w:rPr>
            </w:pPr>
            <w:r>
              <w:rPr>
                <w:rFonts w:ascii="宋体" w:hAnsi="宋体"/>
              </w:rPr>
              <w:t>平时考勤</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rPr>
                <w:rFonts w:ascii="宋体" w:hAnsi="宋体"/>
                <w:sz w:val="24"/>
                <w:szCs w:val="24"/>
              </w:rPr>
            </w:pPr>
            <w:r>
              <w:rPr>
                <w:rFonts w:ascii="宋体" w:hAnsi="宋体"/>
              </w:rPr>
              <w:t>每节课前由课代表点名</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rPr>
                <w:rFonts w:ascii="宋体" w:hAnsi="宋体"/>
                <w:sz w:val="24"/>
                <w:szCs w:val="24"/>
              </w:rPr>
            </w:pPr>
            <w:r>
              <w:rPr>
                <w:rFonts w:ascii="宋体" w:hAnsi="宋体"/>
              </w:rPr>
              <w:t>请假缺课扣</w:t>
            </w:r>
            <w:r>
              <w:rPr>
                <w:rFonts w:ascii="宋体" w:hAnsi="宋体"/>
              </w:rPr>
              <w:t>1</w:t>
            </w:r>
            <w:r>
              <w:rPr>
                <w:rFonts w:ascii="宋体" w:hAnsi="宋体"/>
              </w:rPr>
              <w:t>分</w:t>
            </w:r>
            <w:r>
              <w:rPr>
                <w:rFonts w:ascii="宋体" w:hAnsi="宋体"/>
              </w:rPr>
              <w:t>/</w:t>
            </w:r>
            <w:r>
              <w:rPr>
                <w:rFonts w:ascii="宋体" w:hAnsi="宋体"/>
              </w:rPr>
              <w:t>次，迟到早退扣</w:t>
            </w:r>
            <w:r>
              <w:rPr>
                <w:rFonts w:ascii="宋体" w:hAnsi="宋体"/>
              </w:rPr>
              <w:t>1.2</w:t>
            </w:r>
            <w:r>
              <w:rPr>
                <w:rFonts w:ascii="宋体" w:hAnsi="宋体"/>
              </w:rPr>
              <w:t>分</w:t>
            </w:r>
            <w:r>
              <w:rPr>
                <w:rFonts w:ascii="宋体" w:hAnsi="宋体"/>
              </w:rPr>
              <w:t>/</w:t>
            </w:r>
            <w:r>
              <w:rPr>
                <w:rFonts w:ascii="宋体" w:hAnsi="宋体"/>
              </w:rPr>
              <w:t>次，旷课</w:t>
            </w:r>
            <w:r>
              <w:rPr>
                <w:rFonts w:ascii="宋体" w:hAnsi="宋体"/>
              </w:rPr>
              <w:t>2</w:t>
            </w:r>
            <w:r>
              <w:rPr>
                <w:rFonts w:ascii="宋体" w:hAnsi="宋体"/>
              </w:rPr>
              <w:t>分</w:t>
            </w:r>
            <w:r>
              <w:rPr>
                <w:rFonts w:ascii="宋体" w:hAnsi="宋体"/>
              </w:rPr>
              <w:t>/</w:t>
            </w:r>
            <w:r>
              <w:rPr>
                <w:rFonts w:ascii="宋体" w:hAnsi="宋体"/>
              </w:rPr>
              <w:t>次</w:t>
            </w:r>
            <w:r>
              <w:rPr>
                <w:rFonts w:ascii="宋体" w:hAnsi="宋体"/>
              </w:rPr>
              <w:t>,10</w:t>
            </w:r>
            <w:r>
              <w:rPr>
                <w:rFonts w:ascii="宋体" w:hAnsi="宋体"/>
              </w:rPr>
              <w:t>分扣完为止。</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0" w:lineRule="atLeast"/>
              <w:rPr>
                <w:rFonts w:ascii="宋体" w:hAnsi="宋体"/>
                <w:sz w:val="24"/>
                <w:szCs w:val="24"/>
              </w:rPr>
            </w:pPr>
            <w:r>
              <w:rPr>
                <w:rFonts w:ascii="宋体" w:hAnsi="宋体"/>
              </w:rPr>
              <w:t>10%</w:t>
            </w:r>
          </w:p>
        </w:tc>
      </w:tr>
      <w:tr w:rsidR="00F82726">
        <w:trPr>
          <w:trHeight w:val="578"/>
          <w:jc w:val="center"/>
        </w:trPr>
        <w:tc>
          <w:tcPr>
            <w:tcW w:w="484"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课堂笔记</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课堂教学内容实录摘记</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完整性，准确性，具有一定的归纳整理能力</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10%</w:t>
            </w:r>
          </w:p>
        </w:tc>
      </w:tr>
      <w:tr w:rsidR="00F82726">
        <w:trPr>
          <w:trHeight w:val="557"/>
          <w:jc w:val="center"/>
        </w:trPr>
        <w:tc>
          <w:tcPr>
            <w:tcW w:w="484"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记分作业</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平时课堂、课后作业</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完整性，准确性，认真度</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10%</w:t>
            </w:r>
          </w:p>
        </w:tc>
      </w:tr>
      <w:tr w:rsidR="00F82726">
        <w:trPr>
          <w:trHeight w:val="558"/>
          <w:jc w:val="center"/>
        </w:trPr>
        <w:tc>
          <w:tcPr>
            <w:tcW w:w="484"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实践作业</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见习调查记录</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有自己的观点和想法；字数不少于</w:t>
            </w:r>
            <w:r>
              <w:rPr>
                <w:rFonts w:ascii="宋体" w:hAnsi="宋体"/>
              </w:rPr>
              <w:t>1000</w:t>
            </w:r>
            <w:r>
              <w:rPr>
                <w:rFonts w:ascii="宋体" w:hAnsi="宋体"/>
              </w:rPr>
              <w:t>；</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10%</w:t>
            </w:r>
          </w:p>
        </w:tc>
      </w:tr>
      <w:tr w:rsidR="00F82726">
        <w:trPr>
          <w:trHeight w:val="985"/>
          <w:jc w:val="center"/>
        </w:trPr>
        <w:tc>
          <w:tcPr>
            <w:tcW w:w="48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终结性考核</w:t>
            </w:r>
          </w:p>
        </w:tc>
        <w:tc>
          <w:tcPr>
            <w:tcW w:w="123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闭卷考试</w:t>
            </w:r>
          </w:p>
        </w:tc>
        <w:tc>
          <w:tcPr>
            <w:tcW w:w="241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考试内容应是大纲上所学的每一章节的内容</w:t>
            </w:r>
          </w:p>
        </w:tc>
        <w:tc>
          <w:tcPr>
            <w:tcW w:w="367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题量适中（</w:t>
            </w:r>
            <w:r>
              <w:rPr>
                <w:rFonts w:ascii="宋体" w:hAnsi="宋体"/>
              </w:rPr>
              <w:t>90</w:t>
            </w:r>
            <w:r>
              <w:rPr>
                <w:rFonts w:ascii="宋体" w:hAnsi="宋体"/>
              </w:rPr>
              <w:t>分钟）；难度适宜；考试内容应涵盖每个章节；题型可分为是选择题、判断题、简答题和案例分析题。</w:t>
            </w:r>
          </w:p>
        </w:tc>
        <w:tc>
          <w:tcPr>
            <w:tcW w:w="8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240" w:lineRule="atLeast"/>
              <w:rPr>
                <w:rFonts w:ascii="宋体" w:hAnsi="宋体"/>
                <w:sz w:val="24"/>
                <w:szCs w:val="24"/>
              </w:rPr>
            </w:pPr>
            <w:r>
              <w:rPr>
                <w:rFonts w:ascii="宋体" w:hAnsi="宋体"/>
              </w:rPr>
              <w:t>60%</w:t>
            </w:r>
          </w:p>
        </w:tc>
      </w:tr>
    </w:tbl>
    <w:p w:rsidR="00F82726" w:rsidRDefault="004C22C1">
      <w:pPr>
        <w:spacing w:line="360" w:lineRule="auto"/>
        <w:ind w:firstLine="480"/>
        <w:rPr>
          <w:rFonts w:ascii="黑体" w:eastAsia="黑体" w:hAnsi="黑体"/>
          <w:sz w:val="32"/>
          <w:szCs w:val="32"/>
        </w:rPr>
      </w:pPr>
      <w:r>
        <w:rPr>
          <w:rFonts w:ascii="黑体" w:eastAsia="黑体" w:hAnsi="黑体"/>
          <w:sz w:val="32"/>
          <w:szCs w:val="32"/>
        </w:rPr>
        <w:lastRenderedPageBreak/>
        <w:t>七、教学建议</w:t>
      </w:r>
    </w:p>
    <w:p w:rsidR="00F82726" w:rsidRDefault="004C22C1">
      <w:pPr>
        <w:spacing w:line="360" w:lineRule="auto"/>
        <w:ind w:firstLine="480"/>
        <w:rPr>
          <w:rFonts w:ascii="宋体" w:hAnsi="宋体"/>
          <w:color w:val="666666"/>
          <w:sz w:val="24"/>
          <w:szCs w:val="24"/>
          <w:shd w:val="clear" w:color="000000" w:fill="FFFFFF"/>
        </w:rPr>
      </w:pPr>
      <w:bookmarkStart w:id="28" w:name="_Toc339912541"/>
      <w:r>
        <w:rPr>
          <w:rFonts w:ascii="宋体" w:hAnsi="宋体"/>
          <w:color w:val="666666"/>
          <w:sz w:val="24"/>
          <w:szCs w:val="24"/>
          <w:shd w:val="clear" w:color="000000" w:fill="FFFFFF"/>
        </w:rPr>
        <w:t>1</w:t>
      </w:r>
      <w:r>
        <w:rPr>
          <w:rFonts w:ascii="宋体" w:hAnsi="宋体"/>
          <w:color w:val="666666"/>
          <w:sz w:val="24"/>
          <w:szCs w:val="24"/>
          <w:shd w:val="clear" w:color="000000" w:fill="FFFFFF"/>
        </w:rPr>
        <w:t>．可采用讲授法、任务驱动教学法、问题讨论法等进行教学，在讲授过程中采用多媒体手段，须密切结合幼儿案例，以便于学生理解和掌握。</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．每一章节上完后，应布置学生及时去看与本章节有关的文献或分析典型案例，并做好课堂笔记。</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．适当布置实践任务，明确实践目标，并要求学生做好课程实践报告。</w:t>
      </w:r>
    </w:p>
    <w:p w:rsidR="00F82726" w:rsidRDefault="004C22C1">
      <w:pPr>
        <w:spacing w:line="360" w:lineRule="auto"/>
        <w:ind w:firstLine="640"/>
        <w:rPr>
          <w:rFonts w:ascii="黑体" w:eastAsia="黑体" w:hAnsi="黑体"/>
          <w:sz w:val="32"/>
          <w:szCs w:val="32"/>
        </w:rPr>
      </w:pPr>
      <w:r>
        <w:rPr>
          <w:rFonts w:ascii="黑体" w:eastAsia="黑体" w:hAnsi="黑体"/>
          <w:sz w:val="32"/>
          <w:szCs w:val="32"/>
        </w:rPr>
        <w:t>八、选用教材标及推荐教材和参考用书（或课程网站）</w:t>
      </w:r>
      <w:bookmarkEnd w:id="28"/>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教材选用应体现高职教育的特点，既要保持课程体系的完整性，又要紧扣学前教育之需，且着眼于学生的实际应用，具有综合性、针对性和实用性强等特点。综合考虑选用</w:t>
      </w:r>
      <w:proofErr w:type="gramStart"/>
      <w:r>
        <w:rPr>
          <w:rFonts w:ascii="宋体" w:hAnsi="宋体"/>
          <w:color w:val="666666"/>
          <w:sz w:val="24"/>
          <w:szCs w:val="24"/>
          <w:shd w:val="clear" w:color="000000" w:fill="FFFFFF"/>
        </w:rPr>
        <w:t>郦</w:t>
      </w:r>
      <w:proofErr w:type="gramEnd"/>
      <w:r>
        <w:rPr>
          <w:rFonts w:ascii="宋体" w:hAnsi="宋体"/>
          <w:color w:val="666666"/>
          <w:sz w:val="24"/>
          <w:szCs w:val="24"/>
          <w:shd w:val="clear" w:color="000000" w:fill="FFFFFF"/>
        </w:rPr>
        <w:t>燕君主编的</w:t>
      </w:r>
      <w:r>
        <w:rPr>
          <w:rFonts w:ascii="宋体" w:hAnsi="宋体"/>
          <w:color w:val="666666"/>
          <w:sz w:val="24"/>
          <w:szCs w:val="24"/>
          <w:shd w:val="clear" w:color="000000" w:fill="FFFFFF"/>
        </w:rPr>
        <w:t>“</w:t>
      </w:r>
      <w:r>
        <w:rPr>
          <w:rFonts w:ascii="宋体" w:hAnsi="宋体"/>
          <w:color w:val="666666"/>
          <w:sz w:val="24"/>
          <w:szCs w:val="24"/>
          <w:shd w:val="clear" w:color="000000" w:fill="FFFFFF"/>
        </w:rPr>
        <w:t>十二五</w:t>
      </w:r>
      <w:r>
        <w:rPr>
          <w:rFonts w:ascii="宋体" w:hAnsi="宋体"/>
          <w:color w:val="666666"/>
          <w:sz w:val="24"/>
          <w:szCs w:val="24"/>
          <w:shd w:val="clear" w:color="000000" w:fill="FFFFFF"/>
        </w:rPr>
        <w:t>”</w:t>
      </w:r>
      <w:r>
        <w:rPr>
          <w:rFonts w:ascii="宋体" w:hAnsi="宋体"/>
          <w:color w:val="666666"/>
          <w:sz w:val="24"/>
          <w:szCs w:val="24"/>
          <w:shd w:val="clear" w:color="000000" w:fill="FFFFFF"/>
        </w:rPr>
        <w:t>职业教</w:t>
      </w:r>
      <w:r>
        <w:rPr>
          <w:rFonts w:ascii="宋体" w:hAnsi="宋体"/>
          <w:color w:val="666666"/>
          <w:sz w:val="24"/>
          <w:szCs w:val="24"/>
          <w:shd w:val="clear" w:color="000000" w:fill="FFFFFF"/>
        </w:rPr>
        <w:t>育国家规划教材《学前儿童卫生保健》。另外，以下三本书可作为参考教材：</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．《学前卫生学》，万</w:t>
      </w:r>
      <w:proofErr w:type="gramStart"/>
      <w:r>
        <w:rPr>
          <w:rFonts w:ascii="宋体" w:hAnsi="宋体"/>
          <w:color w:val="666666"/>
          <w:sz w:val="24"/>
          <w:szCs w:val="24"/>
          <w:shd w:val="clear" w:color="000000" w:fill="FFFFFF"/>
        </w:rPr>
        <w:t>钫</w:t>
      </w:r>
      <w:proofErr w:type="gramEnd"/>
      <w:r>
        <w:rPr>
          <w:rFonts w:ascii="宋体" w:hAnsi="宋体"/>
          <w:color w:val="666666"/>
          <w:sz w:val="24"/>
          <w:szCs w:val="24"/>
          <w:shd w:val="clear" w:color="000000" w:fill="FFFFFF"/>
        </w:rPr>
        <w:t>主编</w:t>
      </w:r>
      <w:r>
        <w:rPr>
          <w:rFonts w:ascii="宋体" w:hAnsi="宋体"/>
          <w:color w:val="666666"/>
          <w:sz w:val="24"/>
          <w:szCs w:val="24"/>
          <w:shd w:val="clear" w:color="000000" w:fill="FFFFFF"/>
        </w:rPr>
        <w:t> </w:t>
      </w:r>
      <w:r>
        <w:rPr>
          <w:rFonts w:ascii="宋体" w:hAnsi="宋体"/>
          <w:color w:val="666666"/>
          <w:sz w:val="24"/>
          <w:szCs w:val="24"/>
          <w:shd w:val="clear" w:color="000000" w:fill="FFFFFF"/>
        </w:rPr>
        <w:t>，</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北京师范大学出版社，</w:t>
      </w:r>
      <w:r>
        <w:rPr>
          <w:rFonts w:ascii="宋体" w:hAnsi="宋体"/>
          <w:color w:val="666666"/>
          <w:sz w:val="24"/>
          <w:szCs w:val="24"/>
          <w:shd w:val="clear" w:color="000000" w:fill="FFFFFF"/>
        </w:rPr>
        <w:t xml:space="preserve"> 2012</w:t>
      </w:r>
      <w:r>
        <w:rPr>
          <w:rFonts w:ascii="宋体" w:hAnsi="宋体"/>
          <w:color w:val="666666"/>
          <w:sz w:val="24"/>
          <w:szCs w:val="24"/>
          <w:shd w:val="clear" w:color="000000" w:fill="FFFFFF"/>
        </w:rPr>
        <w:t>年版</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．《学前卫生学》，麦少美主编，复旦大学出版社，</w:t>
      </w:r>
      <w:r>
        <w:rPr>
          <w:rFonts w:ascii="宋体" w:hAnsi="宋体"/>
          <w:color w:val="666666"/>
          <w:sz w:val="24"/>
          <w:szCs w:val="24"/>
          <w:shd w:val="clear" w:color="000000" w:fill="FFFFFF"/>
        </w:rPr>
        <w:t>2007</w:t>
      </w:r>
      <w:r>
        <w:rPr>
          <w:rFonts w:ascii="宋体" w:hAnsi="宋体"/>
          <w:color w:val="666666"/>
          <w:sz w:val="24"/>
          <w:szCs w:val="24"/>
          <w:shd w:val="clear" w:color="000000" w:fill="FFFFFF"/>
        </w:rPr>
        <w:t>年版</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．《学前儿童卫生学》，</w:t>
      </w:r>
      <w:proofErr w:type="gramStart"/>
      <w:r>
        <w:rPr>
          <w:rFonts w:ascii="宋体" w:hAnsi="宋体"/>
          <w:color w:val="666666"/>
          <w:sz w:val="24"/>
          <w:szCs w:val="24"/>
          <w:shd w:val="clear" w:color="000000" w:fill="FFFFFF"/>
        </w:rPr>
        <w:t>顾荣芳</w:t>
      </w:r>
      <w:proofErr w:type="gramEnd"/>
      <w:r>
        <w:rPr>
          <w:rFonts w:ascii="宋体" w:hAnsi="宋体"/>
          <w:color w:val="666666"/>
          <w:sz w:val="24"/>
          <w:szCs w:val="24"/>
          <w:shd w:val="clear" w:color="000000" w:fill="FFFFFF"/>
        </w:rPr>
        <w:t>主编，江苏教育出版社，</w:t>
      </w:r>
      <w:r>
        <w:rPr>
          <w:rFonts w:ascii="宋体" w:hAnsi="宋体"/>
          <w:color w:val="666666"/>
          <w:sz w:val="24"/>
          <w:szCs w:val="24"/>
          <w:shd w:val="clear" w:color="000000" w:fill="FFFFFF"/>
        </w:rPr>
        <w:t>2006</w:t>
      </w:r>
      <w:r>
        <w:rPr>
          <w:rFonts w:ascii="宋体" w:hAnsi="宋体"/>
          <w:color w:val="666666"/>
          <w:sz w:val="24"/>
          <w:szCs w:val="24"/>
          <w:shd w:val="clear" w:color="000000" w:fill="FFFFFF"/>
        </w:rPr>
        <w:t>年版</w:t>
      </w: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F82726">
      <w:pPr>
        <w:spacing w:line="360" w:lineRule="auto"/>
        <w:ind w:firstLine="480"/>
        <w:rPr>
          <w:rFonts w:ascii="宋体" w:hAnsi="宋体"/>
          <w:color w:val="666666"/>
          <w:sz w:val="24"/>
          <w:szCs w:val="24"/>
          <w:shd w:val="clear" w:color="000000" w:fill="FFFFFF"/>
        </w:rPr>
      </w:pPr>
    </w:p>
    <w:p w:rsidR="00F82726" w:rsidRDefault="004C22C1">
      <w:pPr>
        <w:jc w:val="left"/>
        <w:rPr>
          <w:rFonts w:ascii="宋体" w:hAnsi="宋体"/>
          <w:color w:val="666666"/>
          <w:sz w:val="24"/>
          <w:szCs w:val="24"/>
          <w:shd w:val="clear" w:color="000000" w:fill="FFFFFF"/>
        </w:rPr>
      </w:pPr>
      <w:r>
        <w:br w:type="page"/>
      </w:r>
    </w:p>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t>二</w:t>
      </w:r>
      <w:r>
        <w:rPr>
          <w:rFonts w:ascii="黑体" w:eastAsia="黑体" w:hAnsi="黑体"/>
          <w:b/>
          <w:sz w:val="32"/>
          <w:szCs w:val="32"/>
        </w:rPr>
        <w:t xml:space="preserve"> </w:t>
      </w:r>
      <w:r>
        <w:rPr>
          <w:rFonts w:ascii="黑体" w:eastAsia="黑体" w:hAnsi="黑体"/>
          <w:b/>
          <w:sz w:val="32"/>
          <w:szCs w:val="32"/>
        </w:rPr>
        <w:t>《</w:t>
      </w:r>
      <w:r>
        <w:rPr>
          <w:rFonts w:ascii="黑体" w:eastAsia="黑体" w:hAnsi="黑体" w:hint="eastAsia"/>
          <w:b/>
          <w:sz w:val="32"/>
          <w:szCs w:val="32"/>
        </w:rPr>
        <w:t>幼儿</w:t>
      </w:r>
      <w:r>
        <w:rPr>
          <w:rFonts w:ascii="黑体" w:eastAsia="黑体" w:hAnsi="黑体" w:hint="eastAsia"/>
          <w:b/>
          <w:sz w:val="32"/>
          <w:szCs w:val="32"/>
        </w:rPr>
        <w:t>健康</w:t>
      </w:r>
      <w:r>
        <w:rPr>
          <w:rFonts w:ascii="黑体" w:eastAsia="黑体" w:hAnsi="黑体" w:hint="eastAsia"/>
          <w:b/>
          <w:sz w:val="32"/>
          <w:szCs w:val="32"/>
        </w:rPr>
        <w:t>教育活动设计</w:t>
      </w:r>
      <w:r>
        <w:rPr>
          <w:rFonts w:ascii="黑体" w:eastAsia="黑体" w:hAnsi="黑体"/>
          <w:b/>
          <w:sz w:val="32"/>
          <w:szCs w:val="32"/>
        </w:rPr>
        <w:t>》核心课程标准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5</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幼儿歌曲弹唱</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乐理基础</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考查</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幼儿舞蹈创编等</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学前教育专业的培养目标是幼儿园教师，幼儿教师在工作中遵循的首要原则是</w:t>
      </w:r>
      <w:r>
        <w:rPr>
          <w:rFonts w:ascii="宋体" w:hAnsi="宋体"/>
          <w:color w:val="666666"/>
          <w:sz w:val="24"/>
          <w:szCs w:val="24"/>
          <w:shd w:val="clear" w:color="000000" w:fill="FFFFFF"/>
        </w:rPr>
        <w:t>“</w:t>
      </w:r>
      <w:r>
        <w:rPr>
          <w:rFonts w:ascii="宋体" w:hAnsi="宋体"/>
          <w:color w:val="666666"/>
          <w:sz w:val="24"/>
          <w:szCs w:val="24"/>
          <w:shd w:val="clear" w:color="000000" w:fill="FFFFFF"/>
        </w:rPr>
        <w:t>保教合一</w:t>
      </w:r>
      <w:r>
        <w:rPr>
          <w:rFonts w:ascii="宋体" w:hAnsi="宋体"/>
          <w:color w:val="666666"/>
          <w:sz w:val="24"/>
          <w:szCs w:val="24"/>
          <w:shd w:val="clear" w:color="000000" w:fill="FFFFFF"/>
        </w:rPr>
        <w:t>”</w:t>
      </w:r>
      <w:r>
        <w:rPr>
          <w:rFonts w:ascii="宋体" w:hAnsi="宋体"/>
          <w:color w:val="666666"/>
          <w:sz w:val="24"/>
          <w:szCs w:val="24"/>
          <w:shd w:val="clear" w:color="000000" w:fill="FFFFFF"/>
        </w:rPr>
        <w:t>，他们需要做到教中有保，保中有教，因此主要的核心岗位能力之一指向于幼儿园教育活动的科学设计与有效实施，《幼儿园音乐教育活动设计与实施》是学前教育专业的核心课程。</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首先，</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坚持以生为本，科学施教。尊重学生的认知规律，循序渐进，逐步建立对音乐儿歌的理解感悟和运用的能力。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其次，坚持欣赏为主，勤学苦练。音乐给人情感体验，美的享受，要学会欣赏音乐，同时要苦练基本功，实现边弹边唱。</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第三，坚持游戏为主，声情并茂。寓教于乐，充分尊重幼儿心理发展特点，注重以游戏为主，体验感悟。</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通过本课程的学习，能够掌握并综合运用幼儿园教育教学的基本理论，在正确的儿童观、教育观指导下，根据幼儿的发展情况，科学有效地设计、实施、评价幼儿园教育活动，有效促进幼儿的发展。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依据国家教育部《幼儿园教育指导纲要（试行）》与山西省《幼儿园保教管理指南》，并考察幼儿园现行</w:t>
      </w:r>
      <w:r>
        <w:rPr>
          <w:rFonts w:ascii="宋体" w:hAnsi="宋体"/>
          <w:color w:val="666666"/>
          <w:sz w:val="24"/>
          <w:szCs w:val="24"/>
          <w:shd w:val="clear" w:color="000000" w:fill="FFFFFF"/>
        </w:rPr>
        <w:t>的课程情况，主要选取了以下教学内容：</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健康音乐</w:t>
      </w:r>
      <w:r>
        <w:rPr>
          <w:rFonts w:ascii="宋体" w:hAnsi="宋体"/>
          <w:color w:val="666666"/>
          <w:sz w:val="24"/>
          <w:szCs w:val="24"/>
          <w:shd w:val="clear" w:color="000000" w:fill="FFFFFF"/>
        </w:rPr>
        <w:t>欣赏活动的设计与实施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健康</w:t>
      </w:r>
      <w:r>
        <w:rPr>
          <w:rFonts w:ascii="宋体" w:hAnsi="宋体"/>
          <w:color w:val="666666"/>
          <w:sz w:val="24"/>
          <w:szCs w:val="24"/>
          <w:shd w:val="clear" w:color="000000" w:fill="FFFFFF"/>
        </w:rPr>
        <w:t>活动的</w:t>
      </w:r>
      <w:r>
        <w:rPr>
          <w:rFonts w:ascii="宋体" w:hAnsi="宋体" w:hint="eastAsia"/>
          <w:color w:val="666666"/>
          <w:sz w:val="24"/>
          <w:szCs w:val="24"/>
          <w:shd w:val="clear" w:color="000000" w:fill="FFFFFF"/>
        </w:rPr>
        <w:t>主题</w:t>
      </w:r>
      <w:r>
        <w:rPr>
          <w:rFonts w:ascii="宋体" w:hAnsi="宋体"/>
          <w:color w:val="666666"/>
          <w:sz w:val="24"/>
          <w:szCs w:val="24"/>
          <w:shd w:val="clear" w:color="000000" w:fill="FFFFFF"/>
        </w:rPr>
        <w:t>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．打击乐器演奏活动的设计与实施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课程共</w:t>
      </w:r>
      <w:r>
        <w:rPr>
          <w:rFonts w:ascii="宋体" w:hAnsi="宋体"/>
          <w:color w:val="666666"/>
          <w:sz w:val="24"/>
          <w:szCs w:val="24"/>
          <w:shd w:val="clear" w:color="000000" w:fill="FFFFFF"/>
        </w:rPr>
        <w:t>36</w:t>
      </w:r>
      <w:r>
        <w:rPr>
          <w:rFonts w:ascii="宋体" w:hAnsi="宋体"/>
          <w:color w:val="666666"/>
          <w:sz w:val="24"/>
          <w:szCs w:val="24"/>
          <w:shd w:val="clear" w:color="000000" w:fill="FFFFFF"/>
        </w:rPr>
        <w:t>学时，具体分配如下：</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健康</w:t>
      </w:r>
      <w:r>
        <w:rPr>
          <w:rFonts w:ascii="宋体" w:hAnsi="宋体"/>
          <w:color w:val="666666"/>
          <w:sz w:val="24"/>
          <w:szCs w:val="24"/>
          <w:shd w:val="clear" w:color="000000" w:fill="FFFFFF"/>
        </w:rPr>
        <w:t>音乐欣赏活动的设计与实施（</w:t>
      </w:r>
      <w:r>
        <w:rPr>
          <w:rFonts w:ascii="宋体" w:hAnsi="宋体"/>
          <w:color w:val="666666"/>
          <w:sz w:val="24"/>
          <w:szCs w:val="24"/>
          <w:shd w:val="clear" w:color="000000" w:fill="FFFFFF"/>
        </w:rPr>
        <w:t>12</w:t>
      </w:r>
      <w:r>
        <w:rPr>
          <w:rFonts w:ascii="宋体" w:hAnsi="宋体"/>
          <w:color w:val="666666"/>
          <w:sz w:val="24"/>
          <w:szCs w:val="24"/>
          <w:shd w:val="clear" w:color="000000" w:fill="FFFFFF"/>
        </w:rPr>
        <w:t>课时）</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健康</w:t>
      </w:r>
      <w:r>
        <w:rPr>
          <w:rFonts w:ascii="宋体" w:hAnsi="宋体"/>
          <w:color w:val="666666"/>
          <w:sz w:val="24"/>
          <w:szCs w:val="24"/>
          <w:shd w:val="clear" w:color="000000" w:fill="FFFFFF"/>
        </w:rPr>
        <w:t>歌舞活动的设计与实施（</w:t>
      </w:r>
      <w:r>
        <w:rPr>
          <w:rFonts w:ascii="宋体" w:hAnsi="宋体"/>
          <w:color w:val="666666"/>
          <w:sz w:val="24"/>
          <w:szCs w:val="24"/>
          <w:shd w:val="clear" w:color="000000" w:fill="FFFFFF"/>
        </w:rPr>
        <w:t>12</w:t>
      </w:r>
      <w:r>
        <w:rPr>
          <w:rFonts w:ascii="宋体" w:hAnsi="宋体"/>
          <w:color w:val="666666"/>
          <w:sz w:val="24"/>
          <w:szCs w:val="24"/>
          <w:shd w:val="clear" w:color="000000" w:fill="FFFFFF"/>
        </w:rPr>
        <w:t>课时）</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．打击乐器演奏活动的设计与实施（</w:t>
      </w:r>
      <w:r>
        <w:rPr>
          <w:rFonts w:ascii="宋体" w:hAnsi="宋体"/>
          <w:color w:val="666666"/>
          <w:sz w:val="24"/>
          <w:szCs w:val="24"/>
          <w:shd w:val="clear" w:color="000000" w:fill="FFFFFF"/>
        </w:rPr>
        <w:t>12</w:t>
      </w:r>
      <w:r>
        <w:rPr>
          <w:rFonts w:ascii="宋体" w:hAnsi="宋体"/>
          <w:color w:val="666666"/>
          <w:sz w:val="24"/>
          <w:szCs w:val="24"/>
          <w:shd w:val="clear" w:color="000000" w:fill="FFFFFF"/>
        </w:rPr>
        <w:t>课时）</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主要采用班级现场教学组织教学。教学方法主要采用启发、探究、讨论和练习法。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（一）考核范围</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．基本技能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1</w:t>
      </w:r>
      <w:r>
        <w:rPr>
          <w:rFonts w:ascii="宋体" w:hAnsi="宋体"/>
          <w:color w:val="666666"/>
          <w:sz w:val="24"/>
          <w:szCs w:val="24"/>
          <w:shd w:val="clear" w:color="000000" w:fill="FFFFFF"/>
        </w:rPr>
        <w:t>）熟练掌握八至十首儿童</w:t>
      </w:r>
      <w:r>
        <w:rPr>
          <w:rFonts w:ascii="宋体" w:hAnsi="宋体" w:hint="eastAsia"/>
          <w:color w:val="666666"/>
          <w:sz w:val="24"/>
          <w:szCs w:val="24"/>
          <w:shd w:val="clear" w:color="000000" w:fill="FFFFFF"/>
        </w:rPr>
        <w:t>健康</w:t>
      </w:r>
      <w:r>
        <w:rPr>
          <w:rFonts w:ascii="宋体" w:hAnsi="宋体"/>
          <w:color w:val="666666"/>
          <w:sz w:val="24"/>
          <w:szCs w:val="24"/>
          <w:shd w:val="clear" w:color="000000" w:fill="FFFFFF"/>
        </w:rPr>
        <w:t>歌曲，自弹自唱，歌表演。</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2</w:t>
      </w:r>
      <w:r>
        <w:rPr>
          <w:rFonts w:ascii="宋体" w:hAnsi="宋体"/>
          <w:color w:val="666666"/>
          <w:sz w:val="24"/>
          <w:szCs w:val="24"/>
          <w:shd w:val="clear" w:color="000000" w:fill="FFFFFF"/>
        </w:rPr>
        <w:t>）初步掌握欣赏分析</w:t>
      </w:r>
      <w:r>
        <w:rPr>
          <w:rFonts w:ascii="宋体" w:hAnsi="宋体" w:hint="eastAsia"/>
          <w:color w:val="666666"/>
          <w:sz w:val="24"/>
          <w:szCs w:val="24"/>
          <w:shd w:val="clear" w:color="000000" w:fill="FFFFFF"/>
        </w:rPr>
        <w:t>健康</w:t>
      </w:r>
      <w:r>
        <w:rPr>
          <w:rFonts w:ascii="宋体" w:hAnsi="宋体"/>
          <w:color w:val="666666"/>
          <w:sz w:val="24"/>
          <w:szCs w:val="24"/>
          <w:shd w:val="clear" w:color="000000" w:fill="FFFFFF"/>
        </w:rPr>
        <w:t>特点，并编配设计图谱。</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．综合能力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1</w:t>
      </w:r>
      <w:r>
        <w:rPr>
          <w:rFonts w:ascii="宋体" w:hAnsi="宋体"/>
          <w:color w:val="666666"/>
          <w:sz w:val="24"/>
          <w:szCs w:val="24"/>
          <w:shd w:val="clear" w:color="000000" w:fill="FFFFFF"/>
        </w:rPr>
        <w:t>）初步具有设计和实施幼儿园教育活动的能力。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2</w:t>
      </w:r>
      <w:r>
        <w:rPr>
          <w:rFonts w:ascii="宋体" w:hAnsi="宋体"/>
          <w:color w:val="666666"/>
          <w:sz w:val="24"/>
          <w:szCs w:val="24"/>
          <w:shd w:val="clear" w:color="000000" w:fill="FFFFFF"/>
        </w:rPr>
        <w:t>）初步具有反思和评价幼儿园教育活动的能力。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（二）考核方案</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形成性</w:t>
      </w:r>
      <w:proofErr w:type="gramStart"/>
      <w:r>
        <w:rPr>
          <w:rFonts w:ascii="宋体" w:hAnsi="宋体"/>
          <w:color w:val="666666"/>
          <w:sz w:val="24"/>
          <w:szCs w:val="24"/>
          <w:shd w:val="clear" w:color="000000" w:fill="FFFFFF"/>
        </w:rPr>
        <w:t>考核占</w:t>
      </w:r>
      <w:proofErr w:type="gramEnd"/>
      <w:r>
        <w:rPr>
          <w:rFonts w:ascii="宋体" w:hAnsi="宋体"/>
          <w:color w:val="666666"/>
          <w:sz w:val="24"/>
          <w:szCs w:val="24"/>
          <w:shd w:val="clear" w:color="000000" w:fill="FFFFFF"/>
        </w:rPr>
        <w:t>60%</w:t>
      </w:r>
      <w:r>
        <w:rPr>
          <w:rFonts w:ascii="宋体" w:hAnsi="宋体"/>
          <w:color w:val="666666"/>
          <w:sz w:val="24"/>
          <w:szCs w:val="24"/>
          <w:shd w:val="clear" w:color="000000" w:fill="FFFFFF"/>
        </w:rPr>
        <w:t>，终结性</w:t>
      </w:r>
      <w:proofErr w:type="gramStart"/>
      <w:r>
        <w:rPr>
          <w:rFonts w:ascii="宋体" w:hAnsi="宋体"/>
          <w:color w:val="666666"/>
          <w:sz w:val="24"/>
          <w:szCs w:val="24"/>
          <w:shd w:val="clear" w:color="000000" w:fill="FFFFFF"/>
        </w:rPr>
        <w:t>考试占</w:t>
      </w:r>
      <w:proofErr w:type="gramEnd"/>
      <w:r>
        <w:rPr>
          <w:rFonts w:ascii="宋体" w:hAnsi="宋体"/>
          <w:color w:val="666666"/>
          <w:sz w:val="24"/>
          <w:szCs w:val="24"/>
          <w:shd w:val="clear" w:color="000000" w:fill="FFFFFF"/>
        </w:rPr>
        <w:t>40%</w:t>
      </w:r>
      <w:r>
        <w:rPr>
          <w:rFonts w:ascii="宋体" w:hAnsi="宋体"/>
          <w:color w:val="666666"/>
          <w:sz w:val="24"/>
          <w:szCs w:val="24"/>
          <w:shd w:val="clear" w:color="000000" w:fill="FFFFFF"/>
        </w:rPr>
        <w:t>的比例，具体包括：</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．平时表现</w:t>
      </w:r>
      <w:r>
        <w:rPr>
          <w:rFonts w:ascii="宋体" w:hAnsi="宋体"/>
          <w:color w:val="666666"/>
          <w:sz w:val="24"/>
          <w:szCs w:val="24"/>
          <w:shd w:val="clear" w:color="000000" w:fill="FFFFFF"/>
        </w:rPr>
        <w:t>10%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．参与讨论</w:t>
      </w:r>
      <w:r>
        <w:rPr>
          <w:rFonts w:ascii="宋体" w:hAnsi="宋体"/>
          <w:color w:val="666666"/>
          <w:sz w:val="24"/>
          <w:szCs w:val="24"/>
          <w:shd w:val="clear" w:color="000000" w:fill="FFFFFF"/>
        </w:rPr>
        <w:t>20%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．设计活动方案</w:t>
      </w:r>
      <w:r>
        <w:rPr>
          <w:rFonts w:ascii="宋体" w:hAnsi="宋体"/>
          <w:color w:val="666666"/>
          <w:sz w:val="24"/>
          <w:szCs w:val="24"/>
          <w:shd w:val="clear" w:color="000000" w:fill="FFFFFF"/>
        </w:rPr>
        <w:t>20%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 xml:space="preserve">4. </w:t>
      </w:r>
      <w:r>
        <w:rPr>
          <w:rFonts w:ascii="宋体" w:hAnsi="宋体"/>
          <w:color w:val="666666"/>
          <w:sz w:val="24"/>
          <w:szCs w:val="24"/>
          <w:shd w:val="clear" w:color="000000" w:fill="FFFFFF"/>
        </w:rPr>
        <w:t>网上作业</w:t>
      </w:r>
      <w:r>
        <w:rPr>
          <w:rFonts w:ascii="宋体" w:hAnsi="宋体"/>
          <w:color w:val="666666"/>
          <w:sz w:val="24"/>
          <w:szCs w:val="24"/>
          <w:shd w:val="clear" w:color="000000" w:fill="FFFFFF"/>
        </w:rPr>
        <w:t>10%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5</w:t>
      </w:r>
      <w:r>
        <w:rPr>
          <w:rFonts w:ascii="宋体" w:hAnsi="宋体"/>
          <w:color w:val="666666"/>
          <w:sz w:val="24"/>
          <w:szCs w:val="24"/>
          <w:shd w:val="clear" w:color="000000" w:fill="FFFFFF"/>
        </w:rPr>
        <w:t>．组织幼儿园各领域教育活动</w:t>
      </w:r>
      <w:r>
        <w:rPr>
          <w:rFonts w:ascii="宋体" w:hAnsi="宋体"/>
          <w:color w:val="666666"/>
          <w:sz w:val="24"/>
          <w:szCs w:val="24"/>
          <w:shd w:val="clear" w:color="000000" w:fill="FFFFFF"/>
        </w:rPr>
        <w:t>40%</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在课程实施过程中，要充分体现</w:t>
      </w:r>
      <w:r>
        <w:rPr>
          <w:rFonts w:ascii="宋体" w:hAnsi="宋体"/>
          <w:color w:val="666666"/>
          <w:sz w:val="24"/>
          <w:szCs w:val="24"/>
          <w:shd w:val="clear" w:color="000000" w:fill="FFFFFF"/>
        </w:rPr>
        <w:t>“</w:t>
      </w:r>
      <w:r>
        <w:rPr>
          <w:rFonts w:ascii="宋体" w:hAnsi="宋体"/>
          <w:color w:val="666666"/>
          <w:sz w:val="24"/>
          <w:szCs w:val="24"/>
          <w:shd w:val="clear" w:color="000000" w:fill="FFFFFF"/>
        </w:rPr>
        <w:t>学训互动，全程实战</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教学特色，注意运用真实案例与真实情境中的学习，倡导小组合作学习，运用促进学生不断发展的方法</w:t>
      </w:r>
      <w:r>
        <w:rPr>
          <w:rFonts w:ascii="宋体" w:hAnsi="宋体"/>
          <w:color w:val="666666"/>
          <w:sz w:val="24"/>
          <w:szCs w:val="24"/>
          <w:shd w:val="clear" w:color="000000" w:fill="FFFFFF"/>
        </w:rPr>
        <w:t>。此方法具体表现为</w:t>
      </w:r>
      <w:r>
        <w:rPr>
          <w:rFonts w:ascii="宋体" w:hAnsi="宋体"/>
          <w:color w:val="666666"/>
          <w:sz w:val="24"/>
          <w:szCs w:val="24"/>
          <w:shd w:val="clear" w:color="000000" w:fill="FFFFFF"/>
        </w:rPr>
        <w:t>“</w:t>
      </w:r>
      <w:r>
        <w:rPr>
          <w:rFonts w:ascii="宋体" w:hAnsi="宋体"/>
          <w:color w:val="666666"/>
          <w:sz w:val="24"/>
          <w:szCs w:val="24"/>
          <w:shd w:val="clear" w:color="000000" w:fill="FFFFFF"/>
        </w:rPr>
        <w:t>资讯提供</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教学观摩</w:t>
      </w:r>
      <w:r>
        <w:rPr>
          <w:rFonts w:ascii="宋体" w:hAnsi="宋体"/>
          <w:color w:val="666666"/>
          <w:sz w:val="24"/>
          <w:szCs w:val="24"/>
          <w:shd w:val="clear" w:color="000000" w:fill="FFFFFF"/>
        </w:rPr>
        <w:t>——</w:t>
      </w:r>
      <w:r>
        <w:rPr>
          <w:rFonts w:ascii="宋体" w:hAnsi="宋体"/>
          <w:color w:val="666666"/>
          <w:sz w:val="24"/>
          <w:szCs w:val="24"/>
          <w:shd w:val="clear" w:color="000000" w:fill="FFFFFF"/>
        </w:rPr>
        <w:t>头脑风暴</w:t>
      </w:r>
      <w:r>
        <w:rPr>
          <w:rFonts w:ascii="宋体" w:hAnsi="宋体"/>
          <w:color w:val="666666"/>
          <w:sz w:val="24"/>
          <w:szCs w:val="24"/>
          <w:shd w:val="clear" w:color="000000" w:fill="FFFFFF"/>
        </w:rPr>
        <w:t>——</w:t>
      </w:r>
      <w:r>
        <w:rPr>
          <w:rFonts w:ascii="宋体" w:hAnsi="宋体"/>
          <w:color w:val="666666"/>
          <w:sz w:val="24"/>
          <w:szCs w:val="24"/>
          <w:shd w:val="clear" w:color="000000" w:fill="FFFFFF"/>
        </w:rPr>
        <w:t>方案设计</w:t>
      </w:r>
      <w:r>
        <w:rPr>
          <w:rFonts w:ascii="宋体" w:hAnsi="宋体"/>
          <w:color w:val="666666"/>
          <w:sz w:val="24"/>
          <w:szCs w:val="24"/>
          <w:shd w:val="clear" w:color="000000" w:fill="FFFFFF"/>
        </w:rPr>
        <w:t>——</w:t>
      </w:r>
      <w:r>
        <w:rPr>
          <w:rFonts w:ascii="宋体" w:hAnsi="宋体"/>
          <w:color w:val="666666"/>
          <w:sz w:val="24"/>
          <w:szCs w:val="24"/>
          <w:shd w:val="clear" w:color="000000" w:fill="FFFFFF"/>
        </w:rPr>
        <w:t>实战训练</w:t>
      </w:r>
      <w:r>
        <w:rPr>
          <w:rFonts w:ascii="宋体" w:hAnsi="宋体"/>
          <w:color w:val="666666"/>
          <w:sz w:val="24"/>
          <w:szCs w:val="24"/>
          <w:shd w:val="clear" w:color="000000" w:fill="FFFFFF"/>
        </w:rPr>
        <w:t>——</w:t>
      </w:r>
      <w:r>
        <w:rPr>
          <w:rFonts w:ascii="宋体" w:hAnsi="宋体"/>
          <w:color w:val="666666"/>
          <w:sz w:val="24"/>
          <w:szCs w:val="24"/>
          <w:shd w:val="clear" w:color="000000" w:fill="FFFFFF"/>
        </w:rPr>
        <w:t>反思提升</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六步教学法。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它以基地的充分教学化为根基，以</w:t>
      </w:r>
      <w:r>
        <w:rPr>
          <w:rFonts w:ascii="宋体" w:hAnsi="宋体"/>
          <w:color w:val="666666"/>
          <w:sz w:val="24"/>
          <w:szCs w:val="24"/>
          <w:shd w:val="clear" w:color="000000" w:fill="FFFFFF"/>
        </w:rPr>
        <w:t>“</w:t>
      </w:r>
      <w:r>
        <w:rPr>
          <w:rFonts w:ascii="宋体" w:hAnsi="宋体"/>
          <w:color w:val="666666"/>
          <w:sz w:val="24"/>
          <w:szCs w:val="24"/>
          <w:shd w:val="clear" w:color="000000" w:fill="FFFFFF"/>
        </w:rPr>
        <w:t>走园</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为基本模式。专业安排了每周一天到基地幼儿园的教育见习活动，我们把教育见习与课程实训紧密结合。课程实训前与幼儿园合作形成高结构化的实训计划，落实每个学习情境下典型工作任务的示范教师，确定试教的学生名单，沟通与落实课程实训的基本要求。</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六步教学法的每一步都要设立具体的教学要求，采用相宜的教学方法，以保证其落实。在教学方法中，有两个方法值得关注：一个是教师的教法</w:t>
      </w:r>
      <w:r>
        <w:rPr>
          <w:rFonts w:ascii="宋体" w:hAnsi="宋体"/>
          <w:color w:val="666666"/>
          <w:sz w:val="24"/>
          <w:szCs w:val="24"/>
          <w:shd w:val="clear" w:color="000000" w:fill="FFFFFF"/>
        </w:rPr>
        <w:t>——</w:t>
      </w:r>
      <w:r>
        <w:rPr>
          <w:rFonts w:ascii="宋体" w:hAnsi="宋体"/>
          <w:color w:val="666666"/>
          <w:sz w:val="24"/>
          <w:szCs w:val="24"/>
          <w:shd w:val="clear" w:color="000000" w:fill="FFFFFF"/>
        </w:rPr>
        <w:t>支</w:t>
      </w:r>
      <w:r>
        <w:rPr>
          <w:rFonts w:ascii="宋体" w:hAnsi="宋体"/>
          <w:color w:val="666666"/>
          <w:sz w:val="24"/>
          <w:szCs w:val="24"/>
          <w:shd w:val="clear" w:color="000000" w:fill="FFFFFF"/>
        </w:rPr>
        <w:t>架教学法，其特征是随着学习的深入，考虑到学生的学习迁移能力，教师直接提供的素材或指导趋向于减少，类似于房子行将造成之前</w:t>
      </w:r>
      <w:proofErr w:type="gramStart"/>
      <w:r>
        <w:rPr>
          <w:rFonts w:ascii="宋体" w:hAnsi="宋体"/>
          <w:color w:val="666666"/>
          <w:sz w:val="24"/>
          <w:szCs w:val="24"/>
          <w:shd w:val="clear" w:color="000000" w:fill="FFFFFF"/>
        </w:rPr>
        <w:t>不断拆减的</w:t>
      </w:r>
      <w:proofErr w:type="gramEnd"/>
      <w:r>
        <w:rPr>
          <w:rFonts w:ascii="宋体" w:hAnsi="宋体"/>
          <w:color w:val="666666"/>
          <w:sz w:val="24"/>
          <w:szCs w:val="24"/>
          <w:shd w:val="clear" w:color="000000" w:fill="FFFFFF"/>
        </w:rPr>
        <w:t>脚手架；一个是学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我反思。</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这样，学生在学习的过程中，把相关的教育理论知识与幼儿教育的实际紧密结合起来，在活动方案设计与实施的实践过程中，巩固了理论知</w:t>
      </w:r>
      <w:r>
        <w:rPr>
          <w:rFonts w:ascii="宋体" w:hAnsi="宋体"/>
          <w:color w:val="666666"/>
          <w:sz w:val="24"/>
          <w:szCs w:val="24"/>
          <w:shd w:val="clear" w:color="000000" w:fill="FFFFFF"/>
        </w:rPr>
        <w:t>识，训练、提高了活动设计与实施的综合实践能力和教育反思能力。</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八、选用教材标准及推荐教材和参考用书（或课程网站）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．教学参考资料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1</w:t>
      </w:r>
      <w:r>
        <w:rPr>
          <w:rFonts w:ascii="宋体" w:hAnsi="宋体"/>
          <w:color w:val="666666"/>
          <w:sz w:val="24"/>
          <w:szCs w:val="24"/>
          <w:shd w:val="clear" w:color="000000" w:fill="FFFFFF"/>
        </w:rPr>
        <w:t>）参考书</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《学前儿童音乐教育》，许卓娅，人民教育出版社，</w:t>
      </w:r>
      <w:r>
        <w:rPr>
          <w:rFonts w:ascii="宋体" w:hAnsi="宋体"/>
          <w:color w:val="666666"/>
          <w:sz w:val="24"/>
          <w:szCs w:val="24"/>
          <w:shd w:val="clear" w:color="000000" w:fill="FFFFFF"/>
        </w:rPr>
        <w:t>1996.8</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《幼儿园音乐教育》，</w:t>
      </w:r>
      <w:proofErr w:type="gramStart"/>
      <w:r>
        <w:rPr>
          <w:rFonts w:ascii="宋体" w:hAnsi="宋体"/>
          <w:color w:val="666666"/>
          <w:sz w:val="24"/>
          <w:szCs w:val="24"/>
          <w:shd w:val="clear" w:color="000000" w:fill="FFFFFF"/>
        </w:rPr>
        <w:t>黄瑾编著</w:t>
      </w:r>
      <w:proofErr w:type="gramEnd"/>
      <w:r>
        <w:rPr>
          <w:rFonts w:ascii="宋体" w:hAnsi="宋体"/>
          <w:color w:val="666666"/>
          <w:sz w:val="24"/>
          <w:szCs w:val="24"/>
          <w:shd w:val="clear" w:color="000000" w:fill="FFFFFF"/>
        </w:rPr>
        <w:t>，华东师范大学出版社，</w:t>
      </w:r>
      <w:r>
        <w:rPr>
          <w:rFonts w:ascii="宋体" w:hAnsi="宋体"/>
          <w:color w:val="666666"/>
          <w:sz w:val="24"/>
          <w:szCs w:val="24"/>
          <w:shd w:val="clear" w:color="000000" w:fill="FFFFFF"/>
        </w:rPr>
        <w:t>2001.5</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《学前儿童音乐教育理论与实践》，</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王懿颖著，北京师范大学出版社，</w:t>
      </w:r>
      <w:r>
        <w:rPr>
          <w:rFonts w:ascii="宋体" w:hAnsi="宋体"/>
          <w:color w:val="666666"/>
          <w:sz w:val="24"/>
          <w:szCs w:val="24"/>
          <w:shd w:val="clear" w:color="000000" w:fill="FFFFFF"/>
        </w:rPr>
        <w:t>2004.11</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《我和音乐做游戏》，许卓娅，凤凰小康</w:t>
      </w:r>
      <w:proofErr w:type="gramStart"/>
      <w:r>
        <w:rPr>
          <w:rFonts w:ascii="宋体" w:hAnsi="宋体"/>
          <w:color w:val="666666"/>
          <w:sz w:val="24"/>
          <w:szCs w:val="24"/>
          <w:shd w:val="clear" w:color="000000" w:fill="FFFFFF"/>
        </w:rPr>
        <w:t>轩</w:t>
      </w:r>
      <w:proofErr w:type="gramEnd"/>
      <w:r>
        <w:rPr>
          <w:rFonts w:ascii="宋体" w:hAnsi="宋体"/>
          <w:color w:val="666666"/>
          <w:sz w:val="24"/>
          <w:szCs w:val="24"/>
          <w:shd w:val="clear" w:color="000000" w:fill="FFFFFF"/>
        </w:rPr>
        <w:t>出版，</w:t>
      </w:r>
      <w:r>
        <w:rPr>
          <w:rFonts w:ascii="宋体" w:hAnsi="宋体"/>
          <w:color w:val="666666"/>
          <w:sz w:val="24"/>
          <w:szCs w:val="24"/>
          <w:shd w:val="clear" w:color="000000" w:fill="FFFFFF"/>
        </w:rPr>
        <w:t>2007.9</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《歌唱活动》，许卓娅，南京师范大学出版社，</w:t>
      </w:r>
      <w:r>
        <w:rPr>
          <w:rFonts w:ascii="宋体" w:hAnsi="宋体"/>
          <w:color w:val="666666"/>
          <w:sz w:val="24"/>
          <w:szCs w:val="24"/>
          <w:shd w:val="clear" w:color="000000" w:fill="FFFFFF"/>
        </w:rPr>
        <w:t>2003.10</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《韵律活动》，许卓娅，南京师范大学出版社，</w:t>
      </w:r>
      <w:r>
        <w:rPr>
          <w:rFonts w:ascii="宋体" w:hAnsi="宋体"/>
          <w:color w:val="666666"/>
          <w:sz w:val="24"/>
          <w:szCs w:val="24"/>
          <w:shd w:val="clear" w:color="000000" w:fill="FFFFFF"/>
        </w:rPr>
        <w:t>2004.10</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《打击乐器演奏活动》，许卓娅，南京师范大学出版社，</w:t>
      </w:r>
      <w:r>
        <w:rPr>
          <w:rFonts w:ascii="宋体" w:hAnsi="宋体"/>
          <w:color w:val="666666"/>
          <w:sz w:val="24"/>
          <w:szCs w:val="24"/>
          <w:shd w:val="clear" w:color="000000" w:fill="FFFFFF"/>
        </w:rPr>
        <w:t>2005.4</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《音乐欣赏活动》，许卓娅，南京师范大学出版社，</w:t>
      </w:r>
      <w:r>
        <w:rPr>
          <w:rFonts w:ascii="宋体" w:hAnsi="宋体"/>
          <w:color w:val="666666"/>
          <w:sz w:val="24"/>
          <w:szCs w:val="24"/>
          <w:shd w:val="clear" w:color="000000" w:fill="FFFFFF"/>
        </w:rPr>
        <w:t>2005.10</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《给幼儿园教师的</w:t>
      </w:r>
      <w:r>
        <w:rPr>
          <w:rFonts w:ascii="宋体" w:hAnsi="宋体"/>
          <w:color w:val="666666"/>
          <w:sz w:val="24"/>
          <w:szCs w:val="24"/>
          <w:shd w:val="clear" w:color="000000" w:fill="FFFFFF"/>
        </w:rPr>
        <w:t>101</w:t>
      </w:r>
      <w:r>
        <w:rPr>
          <w:rFonts w:ascii="宋体" w:hAnsi="宋体"/>
          <w:color w:val="666666"/>
          <w:sz w:val="24"/>
          <w:szCs w:val="24"/>
          <w:shd w:val="clear" w:color="000000" w:fill="FFFFFF"/>
        </w:rPr>
        <w:t>条建议》，</w:t>
      </w:r>
      <w:proofErr w:type="gramStart"/>
      <w:r>
        <w:rPr>
          <w:rFonts w:ascii="宋体" w:hAnsi="宋体"/>
          <w:color w:val="666666"/>
          <w:sz w:val="24"/>
          <w:szCs w:val="24"/>
          <w:shd w:val="clear" w:color="000000" w:fill="FFFFFF"/>
        </w:rPr>
        <w:t>孔起英</w:t>
      </w:r>
      <w:proofErr w:type="gramEnd"/>
      <w:r>
        <w:rPr>
          <w:rFonts w:ascii="宋体" w:hAnsi="宋体"/>
          <w:color w:val="666666"/>
          <w:sz w:val="24"/>
          <w:szCs w:val="24"/>
          <w:shd w:val="clear" w:color="000000" w:fill="FFFFFF"/>
        </w:rPr>
        <w:t>著，南京师范大学出版社，</w:t>
      </w:r>
      <w:r>
        <w:rPr>
          <w:rFonts w:ascii="宋体" w:hAnsi="宋体"/>
          <w:color w:val="666666"/>
          <w:sz w:val="24"/>
          <w:szCs w:val="24"/>
          <w:shd w:val="clear" w:color="000000" w:fill="FFFFFF"/>
        </w:rPr>
        <w:t>2008.1</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2</w:t>
      </w:r>
      <w:r>
        <w:rPr>
          <w:rFonts w:ascii="宋体" w:hAnsi="宋体"/>
          <w:color w:val="666666"/>
          <w:sz w:val="24"/>
          <w:szCs w:val="24"/>
          <w:shd w:val="clear" w:color="000000" w:fill="FFFFFF"/>
        </w:rPr>
        <w:t>）教学录像</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第五届、第六届全国幼儿园音乐教育研讨会录像，南京师范大学出版。</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．网络资源</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建有课程网络教学平台，所有课程信息都上网发布，课程标准、课程授课计划、电子教案、多媒体课件、幼儿园教育活动设计的素材、优秀教育活动案例丰富，检索方便；学校网站提供数字化期刊数据库、中国</w:t>
      </w:r>
      <w:proofErr w:type="gramStart"/>
      <w:r>
        <w:rPr>
          <w:rFonts w:ascii="宋体" w:hAnsi="宋体"/>
          <w:color w:val="666666"/>
          <w:sz w:val="24"/>
          <w:szCs w:val="24"/>
          <w:shd w:val="clear" w:color="000000" w:fill="FFFFFF"/>
        </w:rPr>
        <w:t>期刊网</w:t>
      </w:r>
      <w:proofErr w:type="gramEnd"/>
      <w:r>
        <w:rPr>
          <w:rFonts w:ascii="宋体" w:hAnsi="宋体"/>
          <w:color w:val="666666"/>
          <w:sz w:val="24"/>
          <w:szCs w:val="24"/>
          <w:shd w:val="clear" w:color="000000" w:fill="FFFFFF"/>
        </w:rPr>
        <w:t>等网上图书、期刊查找工具；学校配备有专门的学前教育专业资料室和网络管理人员和网络课程负责人。</w:t>
      </w:r>
    </w:p>
    <w:p w:rsidR="00F82726" w:rsidRDefault="004C22C1">
      <w:pPr>
        <w:jc w:val="left"/>
        <w:rPr>
          <w:rFonts w:ascii="宋体" w:hAnsi="宋体"/>
          <w:color w:val="666666"/>
          <w:sz w:val="24"/>
          <w:szCs w:val="24"/>
          <w:shd w:val="clear" w:color="000000" w:fill="FFFFFF"/>
        </w:rPr>
      </w:pPr>
      <w:r>
        <w:br w:type="page"/>
      </w: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lastRenderedPageBreak/>
        <w:t>三</w:t>
      </w:r>
      <w:r>
        <w:rPr>
          <w:rFonts w:ascii="黑体" w:eastAsia="黑体" w:hAnsi="黑体"/>
          <w:b/>
          <w:sz w:val="32"/>
          <w:szCs w:val="32"/>
        </w:rPr>
        <w:t xml:space="preserve"> </w:t>
      </w:r>
      <w:r>
        <w:rPr>
          <w:rFonts w:ascii="黑体" w:eastAsia="黑体" w:hAnsi="黑体"/>
          <w:b/>
          <w:sz w:val="32"/>
          <w:szCs w:val="32"/>
        </w:rPr>
        <w:t>《幼儿语言教育活动设计》核心课程标准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5</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幼儿教师口语</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儿童文学</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考查</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幼儿故事创编等</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学前教育专业的培养目标是幼儿园教师，幼儿教师在工作中遵循的首要原则是</w:t>
      </w:r>
      <w:r>
        <w:rPr>
          <w:rFonts w:ascii="宋体" w:hAnsi="宋体"/>
          <w:color w:val="666666"/>
          <w:sz w:val="24"/>
          <w:szCs w:val="24"/>
          <w:shd w:val="clear" w:color="000000" w:fill="FFFFFF"/>
        </w:rPr>
        <w:t>“</w:t>
      </w:r>
      <w:r>
        <w:rPr>
          <w:rFonts w:ascii="宋体" w:hAnsi="宋体"/>
          <w:color w:val="666666"/>
          <w:sz w:val="24"/>
          <w:szCs w:val="24"/>
          <w:shd w:val="clear" w:color="000000" w:fill="FFFFFF"/>
        </w:rPr>
        <w:t>保教合一</w:t>
      </w:r>
      <w:r>
        <w:rPr>
          <w:rFonts w:ascii="宋体" w:hAnsi="宋体"/>
          <w:color w:val="666666"/>
          <w:sz w:val="24"/>
          <w:szCs w:val="24"/>
          <w:shd w:val="clear" w:color="000000" w:fill="FFFFFF"/>
        </w:rPr>
        <w:t>”</w:t>
      </w:r>
      <w:r>
        <w:rPr>
          <w:rFonts w:ascii="宋体" w:hAnsi="宋体"/>
          <w:color w:val="666666"/>
          <w:sz w:val="24"/>
          <w:szCs w:val="24"/>
          <w:shd w:val="clear" w:color="000000" w:fill="FFFFFF"/>
        </w:rPr>
        <w:t>，他们需要做到教中有保，保中有教，因此主要的核心岗位能力之一指向于幼儿园教育活动的科学设计与有效实施，《幼儿园语言教育活动设计与实施》是学前教育专业的核心课程。</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首先，</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坚持以生为本，科学施教。尊重学生的认知规律，循序渐进，逐步建立对语言的理解感悟和运用的能力。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其次，坚持欣赏为主，勤学苦练。语言给人情感体验，美的享受，要熟练掌握听、说、读、写和思的基本语文技能。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第三，坚持游戏为主，声情并茂。寓教于乐，充分尊重幼儿心理发展特点，注重以阅读欣赏为主，体验感悟。</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通过本课程的学习，能够掌握并综合运用幼儿园教育教学的基本理论，在正确的儿童观、教育观指导下，根据幼儿的发展情况，科学有效地设计、实施、评价幼儿园教育活动，有效促进幼儿的发展。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依据国家教育部《幼儿园教育指导纲要（试行）》与山西省《幼儿园保教管理指南》，并考察幼儿园现行</w:t>
      </w:r>
      <w:r>
        <w:rPr>
          <w:rFonts w:ascii="宋体" w:hAnsi="宋体"/>
          <w:color w:val="666666"/>
          <w:sz w:val="24"/>
          <w:szCs w:val="24"/>
          <w:shd w:val="clear" w:color="000000" w:fill="FFFFFF"/>
        </w:rPr>
        <w:t>的课程情况，主要选取了以下教学内容：</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．阅读活动的设计与实施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．讲述活动的设计与实施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．谈话活动的设计与实施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 xml:space="preserve">4. </w:t>
      </w:r>
      <w:r>
        <w:rPr>
          <w:rFonts w:ascii="宋体" w:hAnsi="宋体"/>
          <w:color w:val="666666"/>
          <w:sz w:val="24"/>
          <w:szCs w:val="24"/>
          <w:shd w:val="clear" w:color="000000" w:fill="FFFFFF"/>
        </w:rPr>
        <w:t>人际交往活动的设计与实施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课程共</w:t>
      </w:r>
      <w:r>
        <w:rPr>
          <w:rFonts w:ascii="宋体" w:hAnsi="宋体"/>
          <w:color w:val="666666"/>
          <w:sz w:val="24"/>
          <w:szCs w:val="24"/>
          <w:shd w:val="clear" w:color="000000" w:fill="FFFFFF"/>
        </w:rPr>
        <w:t>36</w:t>
      </w:r>
      <w:r>
        <w:rPr>
          <w:rFonts w:ascii="宋体" w:hAnsi="宋体"/>
          <w:color w:val="666666"/>
          <w:sz w:val="24"/>
          <w:szCs w:val="24"/>
          <w:shd w:val="clear" w:color="000000" w:fill="FFFFFF"/>
        </w:rPr>
        <w:t>学时，具体分配如下：</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阅读活动的设计与实施（</w:t>
      </w:r>
      <w:r>
        <w:rPr>
          <w:rFonts w:ascii="宋体" w:hAnsi="宋体"/>
          <w:color w:val="666666"/>
          <w:sz w:val="24"/>
          <w:szCs w:val="24"/>
          <w:shd w:val="clear" w:color="000000" w:fill="FFFFFF"/>
        </w:rPr>
        <w:t>10</w:t>
      </w:r>
      <w:r>
        <w:rPr>
          <w:rFonts w:ascii="宋体" w:hAnsi="宋体"/>
          <w:color w:val="666666"/>
          <w:sz w:val="24"/>
          <w:szCs w:val="24"/>
          <w:shd w:val="clear" w:color="000000" w:fill="FFFFFF"/>
        </w:rPr>
        <w:t>课时</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讲述活动的设计与实施</w:t>
      </w:r>
      <w:r>
        <w:rPr>
          <w:rFonts w:ascii="宋体" w:hAnsi="宋体"/>
          <w:color w:val="666666"/>
          <w:sz w:val="24"/>
          <w:szCs w:val="24"/>
          <w:shd w:val="clear" w:color="000000" w:fill="FFFFFF"/>
        </w:rPr>
        <w:t>(8</w:t>
      </w:r>
      <w:r>
        <w:rPr>
          <w:rFonts w:ascii="宋体" w:hAnsi="宋体"/>
          <w:color w:val="666666"/>
          <w:sz w:val="24"/>
          <w:szCs w:val="24"/>
          <w:shd w:val="clear" w:color="000000" w:fill="FFFFFF"/>
        </w:rPr>
        <w:t>课时）</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谈话活动的设计与实施（</w:t>
      </w:r>
      <w:r>
        <w:rPr>
          <w:rFonts w:ascii="宋体" w:hAnsi="宋体"/>
          <w:color w:val="666666"/>
          <w:sz w:val="24"/>
          <w:szCs w:val="24"/>
          <w:shd w:val="clear" w:color="000000" w:fill="FFFFFF"/>
        </w:rPr>
        <w:t>8</w:t>
      </w:r>
      <w:r>
        <w:rPr>
          <w:rFonts w:ascii="宋体" w:hAnsi="宋体"/>
          <w:color w:val="666666"/>
          <w:sz w:val="24"/>
          <w:szCs w:val="24"/>
          <w:shd w:val="clear" w:color="000000" w:fill="FFFFFF"/>
        </w:rPr>
        <w:t>课时）</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r>
        <w:rPr>
          <w:rFonts w:ascii="宋体" w:hAnsi="宋体"/>
          <w:color w:val="666666"/>
          <w:sz w:val="24"/>
          <w:szCs w:val="24"/>
          <w:shd w:val="clear" w:color="000000" w:fill="FFFFFF"/>
        </w:rPr>
        <w:t>人际交往活动的设计与实施（</w:t>
      </w:r>
      <w:r>
        <w:rPr>
          <w:rFonts w:ascii="宋体" w:hAnsi="宋体"/>
          <w:color w:val="666666"/>
          <w:sz w:val="24"/>
          <w:szCs w:val="24"/>
          <w:shd w:val="clear" w:color="000000" w:fill="FFFFFF"/>
        </w:rPr>
        <w:t>10</w:t>
      </w:r>
      <w:r>
        <w:rPr>
          <w:rFonts w:ascii="宋体" w:hAnsi="宋体"/>
          <w:color w:val="666666"/>
          <w:sz w:val="24"/>
          <w:szCs w:val="24"/>
          <w:shd w:val="clear" w:color="000000" w:fill="FFFFFF"/>
        </w:rPr>
        <w:t>课时）</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主要采用班级现场教学组织教学。教学方法主要采用启发、探究、讨论和练习法。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（一）考核范围</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．基本技能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1</w:t>
      </w:r>
      <w:r>
        <w:rPr>
          <w:rFonts w:ascii="宋体" w:hAnsi="宋体"/>
          <w:color w:val="666666"/>
          <w:sz w:val="24"/>
          <w:szCs w:val="24"/>
          <w:shd w:val="clear" w:color="000000" w:fill="FFFFFF"/>
        </w:rPr>
        <w:t>）普通话发音准确，学会根据幼儿特点进行语言交流、作品表现等。</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2</w:t>
      </w:r>
      <w:r>
        <w:rPr>
          <w:rFonts w:ascii="宋体" w:hAnsi="宋体"/>
          <w:color w:val="666666"/>
          <w:sz w:val="24"/>
          <w:szCs w:val="24"/>
          <w:shd w:val="clear" w:color="000000" w:fill="FFFFFF"/>
        </w:rPr>
        <w:t>）熟悉幼儿经典文学作品，学会分析、改编幼儿文学作品。</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．综合能力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1</w:t>
      </w:r>
      <w:r>
        <w:rPr>
          <w:rFonts w:ascii="宋体" w:hAnsi="宋体"/>
          <w:color w:val="666666"/>
          <w:sz w:val="24"/>
          <w:szCs w:val="24"/>
          <w:shd w:val="clear" w:color="000000" w:fill="FFFFFF"/>
        </w:rPr>
        <w:t>）初步具有设计和实施幼儿园教育活动的能力。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2</w:t>
      </w:r>
      <w:r>
        <w:rPr>
          <w:rFonts w:ascii="宋体" w:hAnsi="宋体"/>
          <w:color w:val="666666"/>
          <w:sz w:val="24"/>
          <w:szCs w:val="24"/>
          <w:shd w:val="clear" w:color="000000" w:fill="FFFFFF"/>
        </w:rPr>
        <w:t>）初步具有反思和评价幼儿园教育活动的能力。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（二）考核方案</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形成性</w:t>
      </w:r>
      <w:proofErr w:type="gramStart"/>
      <w:r>
        <w:rPr>
          <w:rFonts w:ascii="宋体" w:hAnsi="宋体"/>
          <w:color w:val="666666"/>
          <w:sz w:val="24"/>
          <w:szCs w:val="24"/>
          <w:shd w:val="clear" w:color="000000" w:fill="FFFFFF"/>
        </w:rPr>
        <w:t>考核占</w:t>
      </w:r>
      <w:proofErr w:type="gramEnd"/>
      <w:r>
        <w:rPr>
          <w:rFonts w:ascii="宋体" w:hAnsi="宋体"/>
          <w:color w:val="666666"/>
          <w:sz w:val="24"/>
          <w:szCs w:val="24"/>
          <w:shd w:val="clear" w:color="000000" w:fill="FFFFFF"/>
        </w:rPr>
        <w:t>60%</w:t>
      </w:r>
      <w:r>
        <w:rPr>
          <w:rFonts w:ascii="宋体" w:hAnsi="宋体"/>
          <w:color w:val="666666"/>
          <w:sz w:val="24"/>
          <w:szCs w:val="24"/>
          <w:shd w:val="clear" w:color="000000" w:fill="FFFFFF"/>
        </w:rPr>
        <w:t>，终结性</w:t>
      </w:r>
      <w:proofErr w:type="gramStart"/>
      <w:r>
        <w:rPr>
          <w:rFonts w:ascii="宋体" w:hAnsi="宋体"/>
          <w:color w:val="666666"/>
          <w:sz w:val="24"/>
          <w:szCs w:val="24"/>
          <w:shd w:val="clear" w:color="000000" w:fill="FFFFFF"/>
        </w:rPr>
        <w:t>考试占</w:t>
      </w:r>
      <w:proofErr w:type="gramEnd"/>
      <w:r>
        <w:rPr>
          <w:rFonts w:ascii="宋体" w:hAnsi="宋体"/>
          <w:color w:val="666666"/>
          <w:sz w:val="24"/>
          <w:szCs w:val="24"/>
          <w:shd w:val="clear" w:color="000000" w:fill="FFFFFF"/>
        </w:rPr>
        <w:t>40%</w:t>
      </w:r>
      <w:r>
        <w:rPr>
          <w:rFonts w:ascii="宋体" w:hAnsi="宋体"/>
          <w:color w:val="666666"/>
          <w:sz w:val="24"/>
          <w:szCs w:val="24"/>
          <w:shd w:val="clear" w:color="000000" w:fill="FFFFFF"/>
        </w:rPr>
        <w:t>的比例，具体包括：</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．平时表现</w:t>
      </w:r>
      <w:r>
        <w:rPr>
          <w:rFonts w:ascii="宋体" w:hAnsi="宋体"/>
          <w:color w:val="666666"/>
          <w:sz w:val="24"/>
          <w:szCs w:val="24"/>
          <w:shd w:val="clear" w:color="000000" w:fill="FFFFFF"/>
        </w:rPr>
        <w:t>10%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．参与讨论</w:t>
      </w:r>
      <w:r>
        <w:rPr>
          <w:rFonts w:ascii="宋体" w:hAnsi="宋体"/>
          <w:color w:val="666666"/>
          <w:sz w:val="24"/>
          <w:szCs w:val="24"/>
          <w:shd w:val="clear" w:color="000000" w:fill="FFFFFF"/>
        </w:rPr>
        <w:t>20%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．设计活动方案</w:t>
      </w:r>
      <w:r>
        <w:rPr>
          <w:rFonts w:ascii="宋体" w:hAnsi="宋体"/>
          <w:color w:val="666666"/>
          <w:sz w:val="24"/>
          <w:szCs w:val="24"/>
          <w:shd w:val="clear" w:color="000000" w:fill="FFFFFF"/>
        </w:rPr>
        <w:t>20%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 xml:space="preserve">4. </w:t>
      </w:r>
      <w:r>
        <w:rPr>
          <w:rFonts w:ascii="宋体" w:hAnsi="宋体"/>
          <w:color w:val="666666"/>
          <w:sz w:val="24"/>
          <w:szCs w:val="24"/>
          <w:shd w:val="clear" w:color="000000" w:fill="FFFFFF"/>
        </w:rPr>
        <w:t>网上作业</w:t>
      </w:r>
      <w:r>
        <w:rPr>
          <w:rFonts w:ascii="宋体" w:hAnsi="宋体"/>
          <w:color w:val="666666"/>
          <w:sz w:val="24"/>
          <w:szCs w:val="24"/>
          <w:shd w:val="clear" w:color="000000" w:fill="FFFFFF"/>
        </w:rPr>
        <w:t>10%</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5</w:t>
      </w:r>
      <w:r>
        <w:rPr>
          <w:rFonts w:ascii="宋体" w:hAnsi="宋体"/>
          <w:color w:val="666666"/>
          <w:sz w:val="24"/>
          <w:szCs w:val="24"/>
          <w:shd w:val="clear" w:color="000000" w:fill="FFFFFF"/>
        </w:rPr>
        <w:t>．组织幼儿园各领域教育活动</w:t>
      </w:r>
      <w:r>
        <w:rPr>
          <w:rFonts w:ascii="宋体" w:hAnsi="宋体"/>
          <w:color w:val="666666"/>
          <w:sz w:val="24"/>
          <w:szCs w:val="24"/>
          <w:shd w:val="clear" w:color="000000" w:fill="FFFFFF"/>
        </w:rPr>
        <w:t>40%</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在课程实施过程中，要充分体现</w:t>
      </w:r>
      <w:r>
        <w:rPr>
          <w:rFonts w:ascii="宋体" w:hAnsi="宋体"/>
          <w:color w:val="666666"/>
          <w:sz w:val="24"/>
          <w:szCs w:val="24"/>
          <w:shd w:val="clear" w:color="000000" w:fill="FFFFFF"/>
        </w:rPr>
        <w:t>“</w:t>
      </w:r>
      <w:r>
        <w:rPr>
          <w:rFonts w:ascii="宋体" w:hAnsi="宋体"/>
          <w:color w:val="666666"/>
          <w:sz w:val="24"/>
          <w:szCs w:val="24"/>
          <w:shd w:val="clear" w:color="000000" w:fill="FFFFFF"/>
        </w:rPr>
        <w:t>学训互动，全程实战</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教学特色，注意运用</w:t>
      </w:r>
      <w:r>
        <w:rPr>
          <w:rFonts w:ascii="宋体" w:hAnsi="宋体"/>
          <w:color w:val="666666"/>
          <w:sz w:val="24"/>
          <w:szCs w:val="24"/>
          <w:shd w:val="clear" w:color="000000" w:fill="FFFFFF"/>
        </w:rPr>
        <w:t>真实案例与真实情境中的学习，倡导小组合作学习，运用促进学生不断发展的方法。此方法具体表现为</w:t>
      </w:r>
      <w:r>
        <w:rPr>
          <w:rFonts w:ascii="宋体" w:hAnsi="宋体"/>
          <w:color w:val="666666"/>
          <w:sz w:val="24"/>
          <w:szCs w:val="24"/>
          <w:shd w:val="clear" w:color="000000" w:fill="FFFFFF"/>
        </w:rPr>
        <w:t>“</w:t>
      </w:r>
      <w:r>
        <w:rPr>
          <w:rFonts w:ascii="宋体" w:hAnsi="宋体"/>
          <w:color w:val="666666"/>
          <w:sz w:val="24"/>
          <w:szCs w:val="24"/>
          <w:shd w:val="clear" w:color="000000" w:fill="FFFFFF"/>
        </w:rPr>
        <w:t>资讯提供</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教学观摩</w:t>
      </w:r>
      <w:r>
        <w:rPr>
          <w:rFonts w:ascii="宋体" w:hAnsi="宋体"/>
          <w:color w:val="666666"/>
          <w:sz w:val="24"/>
          <w:szCs w:val="24"/>
          <w:shd w:val="clear" w:color="000000" w:fill="FFFFFF"/>
        </w:rPr>
        <w:t>——</w:t>
      </w:r>
      <w:r>
        <w:rPr>
          <w:rFonts w:ascii="宋体" w:hAnsi="宋体"/>
          <w:color w:val="666666"/>
          <w:sz w:val="24"/>
          <w:szCs w:val="24"/>
          <w:shd w:val="clear" w:color="000000" w:fill="FFFFFF"/>
        </w:rPr>
        <w:t>头脑风暴</w:t>
      </w:r>
      <w:r>
        <w:rPr>
          <w:rFonts w:ascii="宋体" w:hAnsi="宋体"/>
          <w:color w:val="666666"/>
          <w:sz w:val="24"/>
          <w:szCs w:val="24"/>
          <w:shd w:val="clear" w:color="000000" w:fill="FFFFFF"/>
        </w:rPr>
        <w:t>——</w:t>
      </w:r>
      <w:r>
        <w:rPr>
          <w:rFonts w:ascii="宋体" w:hAnsi="宋体"/>
          <w:color w:val="666666"/>
          <w:sz w:val="24"/>
          <w:szCs w:val="24"/>
          <w:shd w:val="clear" w:color="000000" w:fill="FFFFFF"/>
        </w:rPr>
        <w:t>方案设计</w:t>
      </w:r>
      <w:r>
        <w:rPr>
          <w:rFonts w:ascii="宋体" w:hAnsi="宋体"/>
          <w:color w:val="666666"/>
          <w:sz w:val="24"/>
          <w:szCs w:val="24"/>
          <w:shd w:val="clear" w:color="000000" w:fill="FFFFFF"/>
        </w:rPr>
        <w:t>——</w:t>
      </w:r>
      <w:r>
        <w:rPr>
          <w:rFonts w:ascii="宋体" w:hAnsi="宋体"/>
          <w:color w:val="666666"/>
          <w:sz w:val="24"/>
          <w:szCs w:val="24"/>
          <w:shd w:val="clear" w:color="000000" w:fill="FFFFFF"/>
        </w:rPr>
        <w:t>实战训练</w:t>
      </w:r>
      <w:r>
        <w:rPr>
          <w:rFonts w:ascii="宋体" w:hAnsi="宋体"/>
          <w:color w:val="666666"/>
          <w:sz w:val="24"/>
          <w:szCs w:val="24"/>
          <w:shd w:val="clear" w:color="000000" w:fill="FFFFFF"/>
        </w:rPr>
        <w:t>——</w:t>
      </w:r>
      <w:r>
        <w:rPr>
          <w:rFonts w:ascii="宋体" w:hAnsi="宋体"/>
          <w:color w:val="666666"/>
          <w:sz w:val="24"/>
          <w:szCs w:val="24"/>
          <w:shd w:val="clear" w:color="000000" w:fill="FFFFFF"/>
        </w:rPr>
        <w:t>反思提升</w:t>
      </w:r>
      <w:r>
        <w:rPr>
          <w:rFonts w:ascii="宋体" w:hAnsi="宋体"/>
          <w:color w:val="666666"/>
          <w:sz w:val="24"/>
          <w:szCs w:val="24"/>
          <w:shd w:val="clear" w:color="000000" w:fill="FFFFFF"/>
        </w:rPr>
        <w:t xml:space="preserve">” </w:t>
      </w:r>
      <w:r>
        <w:rPr>
          <w:rFonts w:ascii="宋体" w:hAnsi="宋体"/>
          <w:color w:val="666666"/>
          <w:sz w:val="24"/>
          <w:szCs w:val="24"/>
          <w:shd w:val="clear" w:color="000000" w:fill="FFFFFF"/>
        </w:rPr>
        <w:t>六步教学法。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它以基地的充分教学化为根基，以</w:t>
      </w:r>
      <w:r>
        <w:rPr>
          <w:rFonts w:ascii="宋体" w:hAnsi="宋体"/>
          <w:color w:val="666666"/>
          <w:sz w:val="24"/>
          <w:szCs w:val="24"/>
          <w:shd w:val="clear" w:color="000000" w:fill="FFFFFF"/>
        </w:rPr>
        <w:t>“</w:t>
      </w:r>
      <w:r>
        <w:rPr>
          <w:rFonts w:ascii="宋体" w:hAnsi="宋体"/>
          <w:color w:val="666666"/>
          <w:sz w:val="24"/>
          <w:szCs w:val="24"/>
          <w:shd w:val="clear" w:color="000000" w:fill="FFFFFF"/>
        </w:rPr>
        <w:t>走园</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为基本模式。专业安排了每周一天到基地幼儿园的教育见习活动，我们把教育见习与课程实训紧密结合。课程实训前与幼儿园合作形成高结构化的实训计划，落实每个学习情境下典型工作任务的示范教师，确定试教的学生名单，沟通与落实课程实训的基本要求。</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六步教学法的每一步都要设立具体的教学要求，采用相宜的教学方法</w:t>
      </w:r>
      <w:r>
        <w:rPr>
          <w:rFonts w:ascii="宋体" w:hAnsi="宋体"/>
          <w:color w:val="666666"/>
          <w:sz w:val="24"/>
          <w:szCs w:val="24"/>
          <w:shd w:val="clear" w:color="000000" w:fill="FFFFFF"/>
        </w:rPr>
        <w:t>，以保证其落实。在教学方法中，有两个方法值得关注：一个是教师的教法</w:t>
      </w:r>
      <w:r>
        <w:rPr>
          <w:rFonts w:ascii="宋体" w:hAnsi="宋体"/>
          <w:color w:val="666666"/>
          <w:sz w:val="24"/>
          <w:szCs w:val="24"/>
          <w:shd w:val="clear" w:color="000000" w:fill="FFFFFF"/>
        </w:rPr>
        <w:t>——</w:t>
      </w:r>
      <w:r>
        <w:rPr>
          <w:rFonts w:ascii="宋体" w:hAnsi="宋体"/>
          <w:color w:val="666666"/>
          <w:sz w:val="24"/>
          <w:szCs w:val="24"/>
          <w:shd w:val="clear" w:color="000000" w:fill="FFFFFF"/>
        </w:rPr>
        <w:t>支架教学法，其特征是随着学习的深入，考虑到学生的学习迁移能力，教师直接提供的素材或指导趋向于减少，类似于房子行将造成之前</w:t>
      </w:r>
      <w:proofErr w:type="gramStart"/>
      <w:r>
        <w:rPr>
          <w:rFonts w:ascii="宋体" w:hAnsi="宋体"/>
          <w:color w:val="666666"/>
          <w:sz w:val="24"/>
          <w:szCs w:val="24"/>
          <w:shd w:val="clear" w:color="000000" w:fill="FFFFFF"/>
        </w:rPr>
        <w:t>不断拆减的</w:t>
      </w:r>
      <w:proofErr w:type="gramEnd"/>
      <w:r>
        <w:rPr>
          <w:rFonts w:ascii="宋体" w:hAnsi="宋体"/>
          <w:color w:val="666666"/>
          <w:sz w:val="24"/>
          <w:szCs w:val="24"/>
          <w:shd w:val="clear" w:color="000000" w:fill="FFFFFF"/>
        </w:rPr>
        <w:t>脚手架；一个是学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我反思。</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这样，学生在学习的过程中，把相关的教育理论知识与幼</w:t>
      </w:r>
      <w:r>
        <w:rPr>
          <w:rFonts w:ascii="宋体" w:hAnsi="宋体"/>
          <w:color w:val="666666"/>
          <w:sz w:val="24"/>
          <w:szCs w:val="24"/>
          <w:shd w:val="clear" w:color="000000" w:fill="FFFFFF"/>
        </w:rPr>
        <w:t>儿教育的实际紧密结合起来，在活动方案设计与实施的实践过程中，巩固了理论知识，训练、提高了活动设计与实施的综合实践能力和教育反思能力。</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八、选用教材标准及推荐教材和参考用书（或课程网站）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．教学参考资料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《学前儿童语言教育活动指导》，</w:t>
      </w:r>
      <w:proofErr w:type="gramStart"/>
      <w:r>
        <w:rPr>
          <w:rFonts w:ascii="宋体" w:hAnsi="宋体"/>
          <w:color w:val="666666"/>
          <w:sz w:val="24"/>
          <w:szCs w:val="24"/>
          <w:shd w:val="clear" w:color="000000" w:fill="FFFFFF"/>
        </w:rPr>
        <w:t>张加蓉等</w:t>
      </w:r>
      <w:proofErr w:type="gramEnd"/>
      <w:r>
        <w:rPr>
          <w:rFonts w:ascii="宋体" w:hAnsi="宋体"/>
          <w:color w:val="666666"/>
          <w:sz w:val="24"/>
          <w:szCs w:val="24"/>
          <w:shd w:val="clear" w:color="000000" w:fill="FFFFFF"/>
        </w:rPr>
        <w:t>主编，复旦大学出版社，</w:t>
      </w:r>
      <w:r>
        <w:rPr>
          <w:rFonts w:ascii="宋体" w:hAnsi="宋体"/>
          <w:color w:val="666666"/>
          <w:sz w:val="24"/>
          <w:szCs w:val="24"/>
          <w:shd w:val="clear" w:color="000000" w:fill="FFFFFF"/>
        </w:rPr>
        <w:t>2009.6</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《学前儿童语言教育》，张</w:t>
      </w:r>
      <w:proofErr w:type="gramStart"/>
      <w:r>
        <w:rPr>
          <w:rFonts w:ascii="宋体" w:hAnsi="宋体"/>
          <w:color w:val="666666"/>
          <w:sz w:val="24"/>
          <w:szCs w:val="24"/>
          <w:shd w:val="clear" w:color="000000" w:fill="FFFFFF"/>
        </w:rPr>
        <w:t>明红著</w:t>
      </w:r>
      <w:proofErr w:type="gramEnd"/>
      <w:r>
        <w:rPr>
          <w:rFonts w:ascii="宋体" w:hAnsi="宋体"/>
          <w:color w:val="666666"/>
          <w:sz w:val="24"/>
          <w:szCs w:val="24"/>
          <w:shd w:val="clear" w:color="000000" w:fill="FFFFFF"/>
        </w:rPr>
        <w:t>  </w:t>
      </w:r>
      <w:r>
        <w:rPr>
          <w:rFonts w:ascii="宋体" w:hAnsi="宋体"/>
          <w:color w:val="666666"/>
          <w:sz w:val="24"/>
          <w:szCs w:val="24"/>
          <w:shd w:val="clear" w:color="000000" w:fill="FFFFFF"/>
        </w:rPr>
        <w:t>华东师范大学出版社，</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《学前儿童语言教育活动指导》，</w:t>
      </w:r>
      <w:proofErr w:type="gramStart"/>
      <w:r>
        <w:rPr>
          <w:rFonts w:ascii="宋体" w:hAnsi="宋体"/>
          <w:color w:val="666666"/>
          <w:sz w:val="24"/>
          <w:szCs w:val="24"/>
          <w:shd w:val="clear" w:color="000000" w:fill="FFFFFF"/>
        </w:rPr>
        <w:t>张加蓉等</w:t>
      </w:r>
      <w:proofErr w:type="gramEnd"/>
      <w:r>
        <w:rPr>
          <w:rFonts w:ascii="宋体" w:hAnsi="宋体"/>
          <w:color w:val="666666"/>
          <w:sz w:val="24"/>
          <w:szCs w:val="24"/>
          <w:shd w:val="clear" w:color="000000" w:fill="FFFFFF"/>
        </w:rPr>
        <w:t>主编，复旦大学出版社，</w:t>
      </w:r>
      <w:r>
        <w:rPr>
          <w:rFonts w:ascii="宋体" w:hAnsi="宋体"/>
          <w:color w:val="666666"/>
          <w:sz w:val="24"/>
          <w:szCs w:val="24"/>
          <w:shd w:val="clear" w:color="000000" w:fill="FFFFFF"/>
        </w:rPr>
        <w:t>2009.6</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《给幼儿园教师的</w:t>
      </w:r>
      <w:r>
        <w:rPr>
          <w:rFonts w:ascii="宋体" w:hAnsi="宋体"/>
          <w:color w:val="666666"/>
          <w:sz w:val="24"/>
          <w:szCs w:val="24"/>
          <w:shd w:val="clear" w:color="000000" w:fill="FFFFFF"/>
        </w:rPr>
        <w:t>101</w:t>
      </w:r>
      <w:r>
        <w:rPr>
          <w:rFonts w:ascii="宋体" w:hAnsi="宋体"/>
          <w:color w:val="666666"/>
          <w:sz w:val="24"/>
          <w:szCs w:val="24"/>
          <w:shd w:val="clear" w:color="000000" w:fill="FFFFFF"/>
        </w:rPr>
        <w:t>条建议》，</w:t>
      </w:r>
      <w:proofErr w:type="gramStart"/>
      <w:r>
        <w:rPr>
          <w:rFonts w:ascii="宋体" w:hAnsi="宋体"/>
          <w:color w:val="666666"/>
          <w:sz w:val="24"/>
          <w:szCs w:val="24"/>
          <w:shd w:val="clear" w:color="000000" w:fill="FFFFFF"/>
        </w:rPr>
        <w:t>孔起英</w:t>
      </w:r>
      <w:proofErr w:type="gramEnd"/>
      <w:r>
        <w:rPr>
          <w:rFonts w:ascii="宋体" w:hAnsi="宋体"/>
          <w:color w:val="666666"/>
          <w:sz w:val="24"/>
          <w:szCs w:val="24"/>
          <w:shd w:val="clear" w:color="000000" w:fill="FFFFFF"/>
        </w:rPr>
        <w:t>著，南京师范大学出版社，</w:t>
      </w:r>
      <w:r>
        <w:rPr>
          <w:rFonts w:ascii="宋体" w:hAnsi="宋体"/>
          <w:color w:val="666666"/>
          <w:sz w:val="24"/>
          <w:szCs w:val="24"/>
          <w:shd w:val="clear" w:color="000000" w:fill="FFFFFF"/>
        </w:rPr>
        <w:t>2008.1</w:t>
      </w:r>
      <w:r>
        <w:rPr>
          <w:rFonts w:ascii="宋体" w:hAnsi="宋体"/>
          <w:color w:val="666666"/>
          <w:sz w:val="24"/>
          <w:szCs w:val="24"/>
          <w:shd w:val="clear" w:color="000000" w:fill="FFFFFF"/>
        </w:rPr>
        <w:t>；</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2.</w:t>
      </w:r>
      <w:r>
        <w:rPr>
          <w:rFonts w:ascii="宋体" w:hAnsi="宋体"/>
          <w:color w:val="666666"/>
          <w:sz w:val="24"/>
          <w:szCs w:val="24"/>
          <w:shd w:val="clear" w:color="000000" w:fill="FFFFFF"/>
        </w:rPr>
        <w:t>教学录像</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大班文学欣赏活动《我是三军总司令》录像，由示范性基地幼儿园优秀教师执教。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大班看图讲述活动《动物大扫除》录像，由示范性基地幼儿园优秀教师执教。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大班早期阅读活动《胆小的老鼠》录像，由浙江省特级教师朱静怡执教。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大班早期阅读活动《彩虹的尽头》录像，由浙江省特级教师朱静怡执教。</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．网络资源</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建有课程网络教学平台，所有课程信息都上网发布，课程标准、课程授课计划、电子教案、多媒体课件、幼儿园教育活动设计的素材、优秀教育活动案例丰富，检索方便；学校网站提供数字化期刊数据库、中国</w:t>
      </w:r>
      <w:proofErr w:type="gramStart"/>
      <w:r>
        <w:rPr>
          <w:rFonts w:ascii="宋体" w:hAnsi="宋体"/>
          <w:color w:val="666666"/>
          <w:sz w:val="24"/>
          <w:szCs w:val="24"/>
          <w:shd w:val="clear" w:color="000000" w:fill="FFFFFF"/>
        </w:rPr>
        <w:t>期刊网</w:t>
      </w:r>
      <w:proofErr w:type="gramEnd"/>
      <w:r>
        <w:rPr>
          <w:rFonts w:ascii="宋体" w:hAnsi="宋体"/>
          <w:color w:val="666666"/>
          <w:sz w:val="24"/>
          <w:szCs w:val="24"/>
          <w:shd w:val="clear" w:color="000000" w:fill="FFFFFF"/>
        </w:rPr>
        <w:t>等网上图书、期刊查找工具；学校配备有专门的学前教育专业资料室和网络管理人员和网络课程负责人。</w:t>
      </w:r>
    </w:p>
    <w:p w:rsidR="00F82726" w:rsidRDefault="00F82726">
      <w:pPr>
        <w:spacing w:line="360" w:lineRule="auto"/>
        <w:ind w:firstLine="480"/>
        <w:rPr>
          <w:rFonts w:ascii="宋体" w:hAnsi="宋体"/>
          <w:color w:val="666666"/>
          <w:sz w:val="24"/>
          <w:szCs w:val="24"/>
          <w:shd w:val="clear" w:color="000000" w:fill="FFFFFF"/>
        </w:rPr>
      </w:pPr>
    </w:p>
    <w:p w:rsidR="00F82726" w:rsidRDefault="004C22C1">
      <w:pPr>
        <w:jc w:val="left"/>
        <w:rPr>
          <w:rFonts w:ascii="宋体" w:hAnsi="宋体"/>
          <w:color w:val="666666"/>
          <w:sz w:val="24"/>
          <w:szCs w:val="24"/>
          <w:shd w:val="clear" w:color="000000" w:fill="FFFFFF"/>
        </w:rPr>
      </w:pPr>
      <w:r>
        <w:br w:type="page"/>
      </w: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lastRenderedPageBreak/>
        <w:t>四</w:t>
      </w:r>
      <w:r>
        <w:rPr>
          <w:rFonts w:ascii="黑体" w:eastAsia="黑体" w:hAnsi="黑体"/>
          <w:b/>
          <w:sz w:val="32"/>
          <w:szCs w:val="32"/>
        </w:rPr>
        <w:t xml:space="preserve"> </w:t>
      </w:r>
      <w:r>
        <w:rPr>
          <w:rFonts w:ascii="黑体" w:eastAsia="黑体" w:hAnsi="黑体"/>
          <w:b/>
          <w:sz w:val="32"/>
          <w:szCs w:val="32"/>
        </w:rPr>
        <w:t>《学前</w:t>
      </w:r>
      <w:r>
        <w:rPr>
          <w:rFonts w:ascii="黑体" w:eastAsia="黑体" w:hAnsi="黑体" w:hint="eastAsia"/>
          <w:b/>
          <w:sz w:val="32"/>
          <w:szCs w:val="32"/>
        </w:rPr>
        <w:t>儿童</w:t>
      </w:r>
      <w:r>
        <w:rPr>
          <w:rFonts w:ascii="黑体" w:eastAsia="黑体" w:hAnsi="黑体"/>
          <w:b/>
          <w:sz w:val="32"/>
          <w:szCs w:val="32"/>
        </w:rPr>
        <w:t>教育学》核心课程标准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72</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5</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4</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幼儿教育心理学</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幼儿游戏活动设计与指导</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考试</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幼儿园教育活动设计与实施</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是为学前教育专业学生设置的一门专业必修课程。它主要阐明有关学前教育理论与实践的基本问题，如学前教育的含义、功能、性质、发展历史，学前教育理论的演进，儿童观与教师观，学前教育的目的、内容与基本原则，学前教育的衔接与合作等。是学前教育专业同学进一步学习相关专业课程的前提性、基础性理论课程。</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作为学前教育专业入门必修课程，遵循学前教育学科发展和学前教育实践变革的双重逻辑，课程内容既要反映学前教育学科各研究领域的基本研究成果，也要满足学前教育专业工作者以及专科毕业生在后续学习中对学前教育的基本原理、原则、方法的需求。</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通过《学前</w:t>
      </w:r>
      <w:r>
        <w:rPr>
          <w:rFonts w:ascii="宋体" w:hAnsi="宋体" w:hint="eastAsia"/>
          <w:color w:val="666666"/>
          <w:sz w:val="24"/>
          <w:szCs w:val="24"/>
          <w:shd w:val="clear" w:color="000000" w:fill="FFFFFF"/>
        </w:rPr>
        <w:t>儿童</w:t>
      </w:r>
      <w:r>
        <w:rPr>
          <w:rFonts w:ascii="宋体" w:hAnsi="宋体"/>
          <w:color w:val="666666"/>
          <w:sz w:val="24"/>
          <w:szCs w:val="24"/>
          <w:shd w:val="clear" w:color="000000" w:fill="FFFFFF"/>
        </w:rPr>
        <w:t>教育学》课程的教学，使学生基本掌握正确的儿童观、教育观，掌握学前教育的基本理论和实践规范，了解学前教育工作者必备的素质要求等，主要从观念层面为他们进一步从事专业学习和从事学前教育工作奠定坚实基础。</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专业态度和价值观目标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了解并逐步树立正确的儿童观和</w:t>
      </w:r>
      <w:r>
        <w:rPr>
          <w:rFonts w:ascii="宋体" w:hAnsi="宋体"/>
          <w:color w:val="666666"/>
          <w:sz w:val="24"/>
          <w:szCs w:val="24"/>
          <w:shd w:val="clear" w:color="000000" w:fill="FFFFFF"/>
        </w:rPr>
        <w:t>教育观；培养学前教育工作者的专业意识，了解学前教育工作者的基本职责；激发对学前教育工作的兴趣与热情。</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知识目标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掌握学前教育的基本概念、要素、类型、特点、原则、发展历史；知晓学前教育学的基本线索；理解学前教育与儿童、社会的一般关系，儿童观的内涵、基本观点；理解幼儿园教师的含义、角色素质结构与要求；理解我国学前教育目标与内容的基本观点；掌握幼儿园环境的概念、作用与创设方法；了解幼儿园生活活动、游戏与教学的基本观点；了解幼儿园与家庭、社区、小学衔接的意义与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技能目标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初步了解在幼儿园一日生活中对幼儿进行全面发展教育的基本方法与技能；初步熟悉幼儿园环境创设的方法；初步了解家园合作、幼小衔接、利用社区资源的方法。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为使学生基本掌握正确的儿童观、教育观，掌握学前教育的基本理论和实践规范，了解学前教育工作者必备的素质要求；初步了解在幼儿园一日生活中对幼儿进行全面发展教育的基本方法与技能；初步熟悉幼儿园环境创设的方法；初步了解家园合作、幼小衔接、利用社区资源的方法。本课程拟通过</w:t>
      </w:r>
      <w:r>
        <w:rPr>
          <w:rFonts w:ascii="宋体" w:hAnsi="宋体"/>
          <w:color w:val="666666"/>
          <w:sz w:val="24"/>
          <w:szCs w:val="24"/>
          <w:shd w:val="clear" w:color="000000" w:fill="FFFFFF"/>
        </w:rPr>
        <w:t>8</w:t>
      </w:r>
      <w:r>
        <w:rPr>
          <w:rFonts w:ascii="宋体" w:hAnsi="宋体"/>
          <w:color w:val="666666"/>
          <w:sz w:val="24"/>
          <w:szCs w:val="24"/>
          <w:shd w:val="clear" w:color="000000" w:fill="FFFFFF"/>
        </w:rPr>
        <w:t>个教学单元共</w:t>
      </w:r>
      <w:r>
        <w:rPr>
          <w:rFonts w:ascii="宋体" w:hAnsi="宋体"/>
          <w:color w:val="666666"/>
          <w:sz w:val="24"/>
          <w:szCs w:val="24"/>
          <w:shd w:val="clear" w:color="000000" w:fill="FFFFFF"/>
        </w:rPr>
        <w:t>72</w:t>
      </w:r>
      <w:r>
        <w:rPr>
          <w:rFonts w:ascii="宋体" w:hAnsi="宋体"/>
          <w:color w:val="666666"/>
          <w:sz w:val="24"/>
          <w:szCs w:val="24"/>
          <w:shd w:val="clear" w:color="000000" w:fill="FFFFFF"/>
        </w:rPr>
        <w:t>学时，采用讲授、实践观察、研究性学习等教学方法，以达成上述</w:t>
      </w:r>
      <w:r>
        <w:rPr>
          <w:rFonts w:ascii="宋体" w:hAnsi="宋体"/>
          <w:color w:val="666666"/>
          <w:sz w:val="24"/>
          <w:szCs w:val="24"/>
          <w:shd w:val="clear" w:color="000000" w:fill="FFFFFF"/>
        </w:rPr>
        <w:t>目的。</w:t>
      </w:r>
    </w:p>
    <w:p w:rsidR="00F82726" w:rsidRDefault="00F82726">
      <w:pPr>
        <w:spacing w:line="360" w:lineRule="auto"/>
        <w:ind w:firstLine="480"/>
        <w:rPr>
          <w:rFonts w:ascii="宋体" w:hAnsi="宋体"/>
          <w:sz w:val="24"/>
          <w:szCs w:val="24"/>
        </w:rPr>
      </w:pPr>
    </w:p>
    <w:tbl>
      <w:tblPr>
        <w:tblW w:w="8496" w:type="dxa"/>
        <w:jc w:val="center"/>
        <w:tblLayout w:type="fixed"/>
        <w:tblCellMar>
          <w:left w:w="0" w:type="dxa"/>
          <w:right w:w="0" w:type="dxa"/>
        </w:tblCellMar>
        <w:tblLook w:val="04A0" w:firstRow="1" w:lastRow="0" w:firstColumn="1" w:lastColumn="0" w:noHBand="0" w:noVBand="1"/>
      </w:tblPr>
      <w:tblGrid>
        <w:gridCol w:w="638"/>
        <w:gridCol w:w="1254"/>
        <w:gridCol w:w="2943"/>
        <w:gridCol w:w="2929"/>
        <w:gridCol w:w="732"/>
      </w:tblGrid>
      <w:tr w:rsidR="00F82726">
        <w:trPr>
          <w:trHeight w:val="650"/>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序号</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教学单元</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知识要求</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技能要求</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建议</w:t>
            </w:r>
          </w:p>
          <w:p w:rsidR="00F82726" w:rsidRDefault="004C22C1">
            <w:pPr>
              <w:spacing w:line="360" w:lineRule="auto"/>
              <w:jc w:val="center"/>
              <w:rPr>
                <w:rFonts w:ascii="宋体" w:hAnsi="宋体"/>
                <w:sz w:val="24"/>
                <w:szCs w:val="24"/>
              </w:rPr>
            </w:pPr>
            <w:r>
              <w:rPr>
                <w:rFonts w:ascii="宋体" w:hAnsi="宋体"/>
              </w:rPr>
              <w:t>课时</w:t>
            </w:r>
          </w:p>
        </w:tc>
      </w:tr>
      <w:tr w:rsidR="00F82726">
        <w:trPr>
          <w:trHeight w:val="1613"/>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1</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第一章</w:t>
            </w:r>
            <w:r>
              <w:rPr>
                <w:rFonts w:ascii="宋体" w:hAnsi="宋体"/>
              </w:rPr>
              <w:t> </w:t>
            </w:r>
          </w:p>
          <w:p w:rsidR="00F82726" w:rsidRDefault="004C22C1">
            <w:pPr>
              <w:spacing w:line="360" w:lineRule="auto"/>
              <w:rPr>
                <w:rFonts w:ascii="宋体" w:hAnsi="宋体"/>
                <w:sz w:val="24"/>
                <w:szCs w:val="24"/>
              </w:rPr>
            </w:pPr>
            <w:r>
              <w:rPr>
                <w:rFonts w:ascii="宋体" w:hAnsi="宋体"/>
              </w:rPr>
              <w:t>学前教育学和学前教育</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学前教育学的含义、历史、主要思想及的基本观点；</w:t>
            </w:r>
          </w:p>
          <w:p w:rsidR="00F82726" w:rsidRDefault="004C22C1">
            <w:pPr>
              <w:spacing w:line="360" w:lineRule="auto"/>
              <w:rPr>
                <w:rFonts w:ascii="宋体" w:hAnsi="宋体"/>
                <w:sz w:val="24"/>
                <w:szCs w:val="24"/>
              </w:rPr>
            </w:pPr>
            <w:r>
              <w:rPr>
                <w:rFonts w:ascii="宋体" w:hAnsi="宋体"/>
              </w:rPr>
              <w:t>2.</w:t>
            </w:r>
            <w:r>
              <w:rPr>
                <w:rFonts w:ascii="宋体" w:hAnsi="宋体"/>
              </w:rPr>
              <w:t>学前教育的含义、特点、类型、原则、任务。</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分析福禄培尔、蒙台梭利等学前教育理论家主要观点的能力。</w:t>
            </w:r>
          </w:p>
          <w:p w:rsidR="00F82726" w:rsidRDefault="004C22C1">
            <w:pPr>
              <w:spacing w:line="360" w:lineRule="auto"/>
              <w:rPr>
                <w:rFonts w:ascii="宋体" w:hAnsi="宋体"/>
                <w:sz w:val="24"/>
                <w:szCs w:val="24"/>
              </w:rPr>
            </w:pPr>
            <w:r>
              <w:rPr>
                <w:rFonts w:ascii="宋体" w:hAnsi="宋体"/>
              </w:rPr>
              <w:t>2.</w:t>
            </w:r>
            <w:r>
              <w:rPr>
                <w:rFonts w:ascii="宋体" w:hAnsi="宋体"/>
              </w:rPr>
              <w:t>分析学前教育特点、原则和任务的能力。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12</w:t>
            </w:r>
          </w:p>
        </w:tc>
      </w:tr>
      <w:tr w:rsidR="00F82726">
        <w:trPr>
          <w:trHeight w:val="328"/>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2</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第二章</w:t>
            </w:r>
            <w:r>
              <w:rPr>
                <w:rFonts w:ascii="宋体" w:hAnsi="宋体"/>
              </w:rPr>
              <w:t> </w:t>
            </w:r>
          </w:p>
          <w:p w:rsidR="00F82726" w:rsidRDefault="004C22C1">
            <w:pPr>
              <w:spacing w:line="360" w:lineRule="auto"/>
              <w:rPr>
                <w:rFonts w:ascii="宋体" w:hAnsi="宋体"/>
                <w:sz w:val="24"/>
                <w:szCs w:val="24"/>
              </w:rPr>
            </w:pPr>
            <w:r>
              <w:rPr>
                <w:rFonts w:ascii="宋体" w:hAnsi="宋体"/>
              </w:rPr>
              <w:lastRenderedPageBreak/>
              <w:t>学前教育与儿童</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lastRenderedPageBreak/>
              <w:t>1.</w:t>
            </w:r>
            <w:r>
              <w:rPr>
                <w:rFonts w:ascii="宋体" w:hAnsi="宋体"/>
              </w:rPr>
              <w:t>儿童观的含义、历史演变、</w:t>
            </w:r>
            <w:r>
              <w:rPr>
                <w:rFonts w:ascii="宋体" w:hAnsi="宋体"/>
              </w:rPr>
              <w:lastRenderedPageBreak/>
              <w:t>学前教育和儿童发展的关系；</w:t>
            </w:r>
          </w:p>
          <w:p w:rsidR="00F82726" w:rsidRDefault="004C22C1">
            <w:pPr>
              <w:spacing w:line="360" w:lineRule="auto"/>
              <w:rPr>
                <w:rFonts w:ascii="宋体" w:hAnsi="宋体"/>
                <w:sz w:val="24"/>
                <w:szCs w:val="24"/>
              </w:rPr>
            </w:pPr>
            <w:r>
              <w:rPr>
                <w:rFonts w:ascii="宋体" w:hAnsi="宋体"/>
              </w:rPr>
              <w:t>2.</w:t>
            </w:r>
            <w:r>
              <w:rPr>
                <w:rFonts w:ascii="宋体" w:hAnsi="宋体"/>
              </w:rPr>
              <w:t>科学儿童观的应有内涵。</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lastRenderedPageBreak/>
              <w:t>1.</w:t>
            </w:r>
            <w:r>
              <w:rPr>
                <w:rFonts w:ascii="宋体" w:hAnsi="宋体"/>
              </w:rPr>
              <w:t>分析学前教育和儿童发展</w:t>
            </w:r>
            <w:r>
              <w:rPr>
                <w:rFonts w:ascii="宋体" w:hAnsi="宋体"/>
              </w:rPr>
              <w:lastRenderedPageBreak/>
              <w:t>关系的能力；</w:t>
            </w:r>
          </w:p>
          <w:p w:rsidR="00F82726" w:rsidRDefault="004C22C1">
            <w:pPr>
              <w:spacing w:line="360" w:lineRule="auto"/>
              <w:rPr>
                <w:rFonts w:ascii="宋体" w:hAnsi="宋体"/>
                <w:sz w:val="24"/>
                <w:szCs w:val="24"/>
              </w:rPr>
            </w:pPr>
            <w:r>
              <w:rPr>
                <w:rFonts w:ascii="宋体" w:hAnsi="宋体"/>
              </w:rPr>
              <w:t>2.</w:t>
            </w:r>
            <w:r>
              <w:rPr>
                <w:rFonts w:ascii="宋体" w:hAnsi="宋体"/>
              </w:rPr>
              <w:t>分析科学儿童观内涵的能力。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lastRenderedPageBreak/>
              <w:t>8</w:t>
            </w:r>
          </w:p>
        </w:tc>
      </w:tr>
      <w:tr w:rsidR="00F82726">
        <w:trPr>
          <w:trHeight w:val="971"/>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lastRenderedPageBreak/>
              <w:t>3</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第三章</w:t>
            </w:r>
            <w:r>
              <w:rPr>
                <w:rFonts w:ascii="宋体" w:hAnsi="宋体"/>
              </w:rPr>
              <w:t> </w:t>
            </w:r>
          </w:p>
          <w:p w:rsidR="00F82726" w:rsidRDefault="004C22C1">
            <w:pPr>
              <w:spacing w:line="360" w:lineRule="auto"/>
              <w:rPr>
                <w:rFonts w:ascii="宋体" w:hAnsi="宋体"/>
                <w:sz w:val="24"/>
                <w:szCs w:val="24"/>
              </w:rPr>
            </w:pPr>
            <w:r>
              <w:rPr>
                <w:rFonts w:ascii="宋体" w:hAnsi="宋体"/>
              </w:rPr>
              <w:t>学前教育与社会</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学前教育与政治、经济的关系；</w:t>
            </w:r>
          </w:p>
          <w:p w:rsidR="00F82726" w:rsidRDefault="004C22C1">
            <w:pPr>
              <w:spacing w:line="360" w:lineRule="auto"/>
              <w:rPr>
                <w:rFonts w:ascii="宋体" w:hAnsi="宋体"/>
                <w:sz w:val="24"/>
                <w:szCs w:val="24"/>
              </w:rPr>
            </w:pPr>
            <w:r>
              <w:rPr>
                <w:rFonts w:ascii="宋体" w:hAnsi="宋体"/>
              </w:rPr>
              <w:t>2</w:t>
            </w:r>
            <w:r>
              <w:rPr>
                <w:rFonts w:ascii="宋体" w:hAnsi="宋体"/>
              </w:rPr>
              <w:t>．学前教育与文化的关系；</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分析学前教育与经济关系的能力。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4</w:t>
            </w:r>
          </w:p>
        </w:tc>
      </w:tr>
      <w:tr w:rsidR="00F82726">
        <w:trPr>
          <w:trHeight w:val="2578"/>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4</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第四章</w:t>
            </w:r>
            <w:r>
              <w:rPr>
                <w:rFonts w:ascii="宋体" w:hAnsi="宋体"/>
              </w:rPr>
              <w:t> </w:t>
            </w:r>
          </w:p>
          <w:p w:rsidR="00F82726" w:rsidRDefault="004C22C1">
            <w:pPr>
              <w:spacing w:line="360" w:lineRule="auto"/>
              <w:rPr>
                <w:rFonts w:ascii="宋体" w:hAnsi="宋体"/>
                <w:sz w:val="24"/>
                <w:szCs w:val="24"/>
              </w:rPr>
            </w:pPr>
            <w:r>
              <w:rPr>
                <w:rFonts w:ascii="宋体" w:hAnsi="宋体"/>
              </w:rPr>
              <w:t>幼儿园教师</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幼儿园教师的类型、角色、师幼关系</w:t>
            </w:r>
          </w:p>
          <w:p w:rsidR="00F82726" w:rsidRDefault="004C22C1">
            <w:pPr>
              <w:spacing w:line="360" w:lineRule="auto"/>
              <w:rPr>
                <w:rFonts w:ascii="宋体" w:hAnsi="宋体"/>
                <w:sz w:val="24"/>
                <w:szCs w:val="24"/>
              </w:rPr>
            </w:pPr>
            <w:r>
              <w:rPr>
                <w:rFonts w:ascii="宋体" w:hAnsi="宋体"/>
              </w:rPr>
              <w:t>2.</w:t>
            </w:r>
            <w:r>
              <w:rPr>
                <w:rFonts w:ascii="宋体" w:hAnsi="宋体"/>
              </w:rPr>
              <w:t>幼儿园教师的专业素质</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分析幼儿园教师的角色、师幼关系的能力；</w:t>
            </w:r>
          </w:p>
          <w:p w:rsidR="00F82726" w:rsidRDefault="004C22C1">
            <w:pPr>
              <w:spacing w:line="360" w:lineRule="auto"/>
              <w:rPr>
                <w:rFonts w:ascii="宋体" w:hAnsi="宋体"/>
                <w:sz w:val="24"/>
                <w:szCs w:val="24"/>
              </w:rPr>
            </w:pPr>
            <w:r>
              <w:rPr>
                <w:rFonts w:ascii="宋体" w:hAnsi="宋体"/>
              </w:rPr>
              <w:t>2.</w:t>
            </w:r>
            <w:r>
              <w:rPr>
                <w:rFonts w:ascii="宋体" w:hAnsi="宋体"/>
              </w:rPr>
              <w:t>分析幼儿园教师的职业道德的能力；初步具备沟通与合作、反思与发展、激励与评价等专业能力；</w:t>
            </w:r>
          </w:p>
          <w:p w:rsidR="00F82726" w:rsidRDefault="004C22C1">
            <w:pPr>
              <w:spacing w:line="360" w:lineRule="auto"/>
              <w:rPr>
                <w:rFonts w:ascii="宋体" w:hAnsi="宋体"/>
                <w:sz w:val="24"/>
                <w:szCs w:val="24"/>
              </w:rPr>
            </w:pPr>
            <w:r>
              <w:rPr>
                <w:rFonts w:ascii="宋体" w:hAnsi="宋体"/>
              </w:rPr>
              <w:t>3.</w:t>
            </w:r>
            <w:r>
              <w:rPr>
                <w:rFonts w:ascii="宋体" w:hAnsi="宋体"/>
              </w:rPr>
              <w:t>初步具备幼儿园教师专业成长的能力。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16</w:t>
            </w:r>
          </w:p>
        </w:tc>
      </w:tr>
      <w:tr w:rsidR="00F82726">
        <w:trPr>
          <w:trHeight w:val="1935"/>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5</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第五章</w:t>
            </w:r>
            <w:r>
              <w:rPr>
                <w:rFonts w:ascii="宋体" w:hAnsi="宋体"/>
              </w:rPr>
              <w:t> </w:t>
            </w:r>
          </w:p>
          <w:p w:rsidR="00F82726" w:rsidRDefault="004C22C1">
            <w:pPr>
              <w:spacing w:line="360" w:lineRule="auto"/>
              <w:rPr>
                <w:rFonts w:ascii="宋体" w:hAnsi="宋体"/>
                <w:sz w:val="24"/>
                <w:szCs w:val="24"/>
              </w:rPr>
            </w:pPr>
            <w:r>
              <w:rPr>
                <w:rFonts w:ascii="宋体" w:hAnsi="宋体"/>
              </w:rPr>
              <w:t>幼儿园教育的目的与内容</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幼儿园教育的目的</w:t>
            </w:r>
          </w:p>
          <w:p w:rsidR="00F82726" w:rsidRDefault="004C22C1">
            <w:pPr>
              <w:spacing w:line="360" w:lineRule="auto"/>
              <w:rPr>
                <w:rFonts w:ascii="宋体" w:hAnsi="宋体"/>
                <w:sz w:val="24"/>
                <w:szCs w:val="24"/>
              </w:rPr>
            </w:pPr>
            <w:r>
              <w:rPr>
                <w:rFonts w:ascii="宋体" w:hAnsi="宋体"/>
              </w:rPr>
              <w:t>2.</w:t>
            </w:r>
            <w:r>
              <w:rPr>
                <w:rFonts w:ascii="宋体" w:hAnsi="宋体"/>
              </w:rPr>
              <w:t>幼儿园教育的内容</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分析教育目的、幼儿园教育的总目标、幼儿园各领域目标的能力；</w:t>
            </w:r>
          </w:p>
          <w:p w:rsidR="00F82726" w:rsidRDefault="004C22C1">
            <w:pPr>
              <w:spacing w:line="360" w:lineRule="auto"/>
              <w:rPr>
                <w:rFonts w:ascii="宋体" w:hAnsi="宋体"/>
                <w:sz w:val="24"/>
                <w:szCs w:val="24"/>
              </w:rPr>
            </w:pPr>
            <w:r>
              <w:rPr>
                <w:rFonts w:ascii="宋体" w:hAnsi="宋体"/>
              </w:rPr>
              <w:t>2.</w:t>
            </w:r>
            <w:r>
              <w:rPr>
                <w:rFonts w:ascii="宋体" w:hAnsi="宋体"/>
              </w:rPr>
              <w:t>分析学前儿童健康、社会、语言、科学、艺术等领域教育基本内容的能力。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8</w:t>
            </w:r>
          </w:p>
        </w:tc>
      </w:tr>
      <w:tr w:rsidR="00F82726">
        <w:trPr>
          <w:trHeight w:val="2256"/>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6</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第六章</w:t>
            </w:r>
            <w:r>
              <w:rPr>
                <w:rFonts w:ascii="宋体" w:hAnsi="宋体"/>
              </w:rPr>
              <w:t> </w:t>
            </w:r>
          </w:p>
          <w:p w:rsidR="00F82726" w:rsidRDefault="004C22C1">
            <w:pPr>
              <w:spacing w:line="360" w:lineRule="auto"/>
              <w:rPr>
                <w:rFonts w:ascii="宋体" w:hAnsi="宋体"/>
                <w:sz w:val="24"/>
                <w:szCs w:val="24"/>
              </w:rPr>
            </w:pPr>
            <w:r>
              <w:rPr>
                <w:rFonts w:ascii="宋体" w:hAnsi="宋体"/>
              </w:rPr>
              <w:t>幼儿园生活活动、教学和游戏的组织</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幼儿园生活活动的环节、目标、组织原则、活动常规；</w:t>
            </w:r>
          </w:p>
          <w:p w:rsidR="00F82726" w:rsidRDefault="004C22C1">
            <w:pPr>
              <w:spacing w:line="360" w:lineRule="auto"/>
              <w:rPr>
                <w:rFonts w:ascii="宋体" w:hAnsi="宋体"/>
                <w:sz w:val="24"/>
                <w:szCs w:val="24"/>
              </w:rPr>
            </w:pPr>
            <w:r>
              <w:rPr>
                <w:rFonts w:ascii="宋体" w:hAnsi="宋体"/>
              </w:rPr>
              <w:t>2.</w:t>
            </w:r>
            <w:r>
              <w:rPr>
                <w:rFonts w:ascii="宋体" w:hAnsi="宋体"/>
              </w:rPr>
              <w:t>幼儿园教学活动的环节、设计要求；</w:t>
            </w:r>
          </w:p>
          <w:p w:rsidR="00F82726" w:rsidRDefault="004C22C1">
            <w:pPr>
              <w:spacing w:line="360" w:lineRule="auto"/>
              <w:rPr>
                <w:rFonts w:ascii="宋体" w:hAnsi="宋体"/>
                <w:sz w:val="24"/>
                <w:szCs w:val="24"/>
              </w:rPr>
            </w:pPr>
            <w:r>
              <w:rPr>
                <w:rFonts w:ascii="宋体" w:hAnsi="宋体"/>
              </w:rPr>
              <w:t>3.</w:t>
            </w:r>
            <w:r>
              <w:rPr>
                <w:rFonts w:ascii="宋体" w:hAnsi="宋体"/>
              </w:rPr>
              <w:t>游戏的含义、特点及各类游戏的指导方法；区域活动的指导策略。</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初步具备生活环节指导和常规培养的能力；</w:t>
            </w:r>
          </w:p>
          <w:p w:rsidR="00F82726" w:rsidRDefault="004C22C1">
            <w:pPr>
              <w:spacing w:line="360" w:lineRule="auto"/>
              <w:rPr>
                <w:rFonts w:ascii="宋体" w:hAnsi="宋体"/>
                <w:sz w:val="24"/>
                <w:szCs w:val="24"/>
              </w:rPr>
            </w:pPr>
            <w:r>
              <w:rPr>
                <w:rFonts w:ascii="宋体" w:hAnsi="宋体"/>
              </w:rPr>
              <w:t>2.</w:t>
            </w:r>
            <w:r>
              <w:rPr>
                <w:rFonts w:ascii="宋体" w:hAnsi="宋体"/>
              </w:rPr>
              <w:t>初步具备教学设计的能力；</w:t>
            </w:r>
          </w:p>
          <w:p w:rsidR="00F82726" w:rsidRDefault="004C22C1">
            <w:pPr>
              <w:spacing w:line="360" w:lineRule="auto"/>
              <w:rPr>
                <w:rFonts w:ascii="宋体" w:hAnsi="宋体"/>
                <w:sz w:val="24"/>
                <w:szCs w:val="24"/>
              </w:rPr>
            </w:pPr>
            <w:r>
              <w:rPr>
                <w:rFonts w:ascii="宋体" w:hAnsi="宋体"/>
              </w:rPr>
              <w:t>3.</w:t>
            </w:r>
            <w:r>
              <w:rPr>
                <w:rFonts w:ascii="宋体" w:hAnsi="宋体"/>
              </w:rPr>
              <w:t>初步具备各类游戏指导的能力；具备区域活动指导的能力。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8</w:t>
            </w:r>
          </w:p>
        </w:tc>
      </w:tr>
      <w:tr w:rsidR="00F82726">
        <w:trPr>
          <w:trHeight w:val="650"/>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7</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第七章</w:t>
            </w:r>
            <w:r>
              <w:rPr>
                <w:rFonts w:ascii="宋体" w:hAnsi="宋体"/>
              </w:rPr>
              <w:t> </w:t>
            </w:r>
          </w:p>
          <w:p w:rsidR="00F82726" w:rsidRDefault="004C22C1">
            <w:pPr>
              <w:spacing w:line="360" w:lineRule="auto"/>
              <w:rPr>
                <w:rFonts w:ascii="宋体" w:hAnsi="宋体"/>
                <w:sz w:val="24"/>
                <w:szCs w:val="24"/>
              </w:rPr>
            </w:pPr>
            <w:r>
              <w:rPr>
                <w:rFonts w:ascii="宋体" w:hAnsi="宋体"/>
              </w:rPr>
              <w:t>幼儿园环</w:t>
            </w:r>
            <w:r>
              <w:rPr>
                <w:rFonts w:ascii="宋体" w:hAnsi="宋体"/>
              </w:rPr>
              <w:lastRenderedPageBreak/>
              <w:t>境</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lastRenderedPageBreak/>
              <w:t>1.</w:t>
            </w:r>
            <w:r>
              <w:rPr>
                <w:rFonts w:ascii="宋体" w:hAnsi="宋体"/>
              </w:rPr>
              <w:t>幼儿园环境的含义、特点、功能；</w:t>
            </w:r>
          </w:p>
          <w:p w:rsidR="00F82726" w:rsidRDefault="004C22C1">
            <w:pPr>
              <w:spacing w:line="360" w:lineRule="auto"/>
              <w:rPr>
                <w:rFonts w:ascii="宋体" w:hAnsi="宋体"/>
                <w:sz w:val="24"/>
                <w:szCs w:val="24"/>
              </w:rPr>
            </w:pPr>
            <w:r>
              <w:rPr>
                <w:rFonts w:ascii="宋体" w:hAnsi="宋体"/>
              </w:rPr>
              <w:lastRenderedPageBreak/>
              <w:t>2.</w:t>
            </w:r>
            <w:r>
              <w:rPr>
                <w:rFonts w:ascii="宋体" w:hAnsi="宋体"/>
              </w:rPr>
              <w:t>幼儿园物质环境、精神环境创设的原则与策略；</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lastRenderedPageBreak/>
              <w:t>1.</w:t>
            </w:r>
            <w:r>
              <w:rPr>
                <w:rFonts w:ascii="宋体" w:hAnsi="宋体"/>
              </w:rPr>
              <w:t>初步具备布置幼儿园室内外环境的能力；</w:t>
            </w:r>
          </w:p>
          <w:p w:rsidR="00F82726" w:rsidRDefault="004C22C1">
            <w:pPr>
              <w:spacing w:line="360" w:lineRule="auto"/>
              <w:rPr>
                <w:rFonts w:ascii="宋体" w:hAnsi="宋体"/>
                <w:sz w:val="24"/>
                <w:szCs w:val="24"/>
              </w:rPr>
            </w:pPr>
            <w:r>
              <w:rPr>
                <w:rFonts w:ascii="宋体" w:hAnsi="宋体"/>
              </w:rPr>
              <w:lastRenderedPageBreak/>
              <w:t>2.</w:t>
            </w:r>
            <w:r>
              <w:rPr>
                <w:rFonts w:ascii="宋体" w:hAnsi="宋体"/>
              </w:rPr>
              <w:t>创设幼儿园精神环境的能力；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lastRenderedPageBreak/>
              <w:t>4</w:t>
            </w:r>
          </w:p>
        </w:tc>
      </w:tr>
      <w:tr w:rsidR="00F82726">
        <w:trPr>
          <w:trHeight w:val="1620"/>
          <w:jc w:val="center"/>
        </w:trPr>
        <w:tc>
          <w:tcPr>
            <w:tcW w:w="63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lastRenderedPageBreak/>
              <w:t>8</w:t>
            </w:r>
          </w:p>
        </w:tc>
        <w:tc>
          <w:tcPr>
            <w:tcW w:w="12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第八章</w:t>
            </w:r>
            <w:r>
              <w:rPr>
                <w:rFonts w:ascii="宋体" w:hAnsi="宋体"/>
              </w:rPr>
              <w:t> </w:t>
            </w:r>
          </w:p>
          <w:p w:rsidR="00F82726" w:rsidRDefault="004C22C1">
            <w:pPr>
              <w:spacing w:line="360" w:lineRule="auto"/>
              <w:rPr>
                <w:rFonts w:ascii="宋体" w:hAnsi="宋体"/>
                <w:sz w:val="24"/>
                <w:szCs w:val="24"/>
              </w:rPr>
            </w:pPr>
            <w:r>
              <w:rPr>
                <w:rFonts w:ascii="宋体" w:hAnsi="宋体"/>
              </w:rPr>
              <w:t>学前教育的衔接与合作</w:t>
            </w:r>
          </w:p>
        </w:tc>
        <w:tc>
          <w:tcPr>
            <w:tcW w:w="2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家园合作的原则与方法；缓解幼儿入园焦虑的策略；</w:t>
            </w:r>
          </w:p>
          <w:p w:rsidR="00F82726" w:rsidRDefault="004C22C1">
            <w:pPr>
              <w:spacing w:line="360" w:lineRule="auto"/>
              <w:rPr>
                <w:rFonts w:ascii="宋体" w:hAnsi="宋体"/>
                <w:sz w:val="24"/>
                <w:szCs w:val="24"/>
              </w:rPr>
            </w:pPr>
            <w:r>
              <w:rPr>
                <w:rFonts w:ascii="宋体" w:hAnsi="宋体"/>
              </w:rPr>
              <w:t>2.</w:t>
            </w:r>
            <w:r>
              <w:rPr>
                <w:rFonts w:ascii="宋体" w:hAnsi="宋体"/>
              </w:rPr>
              <w:t>幼小衔接的必要性、问题与策略；</w:t>
            </w:r>
          </w:p>
          <w:p w:rsidR="00F82726" w:rsidRDefault="004C22C1">
            <w:pPr>
              <w:spacing w:line="360" w:lineRule="auto"/>
              <w:rPr>
                <w:rFonts w:ascii="宋体" w:hAnsi="宋体"/>
                <w:sz w:val="24"/>
                <w:szCs w:val="24"/>
              </w:rPr>
            </w:pPr>
            <w:r>
              <w:rPr>
                <w:rFonts w:ascii="宋体" w:hAnsi="宋体"/>
              </w:rPr>
              <w:t>3.</w:t>
            </w:r>
            <w:r>
              <w:rPr>
                <w:rFonts w:ascii="宋体" w:hAnsi="宋体"/>
              </w:rPr>
              <w:t>幼儿园与社区合作的策略</w:t>
            </w:r>
          </w:p>
        </w:tc>
        <w:tc>
          <w:tcPr>
            <w:tcW w:w="292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w:t>
            </w:r>
            <w:r>
              <w:rPr>
                <w:rFonts w:ascii="宋体" w:hAnsi="宋体"/>
              </w:rPr>
              <w:t>做家长工作的能力；</w:t>
            </w:r>
          </w:p>
          <w:p w:rsidR="00F82726" w:rsidRDefault="004C22C1">
            <w:pPr>
              <w:spacing w:line="360" w:lineRule="auto"/>
              <w:rPr>
                <w:rFonts w:ascii="宋体" w:hAnsi="宋体"/>
                <w:sz w:val="24"/>
                <w:szCs w:val="24"/>
              </w:rPr>
            </w:pPr>
            <w:r>
              <w:rPr>
                <w:rFonts w:ascii="宋体" w:hAnsi="宋体"/>
              </w:rPr>
              <w:t>2.</w:t>
            </w:r>
            <w:r>
              <w:rPr>
                <w:rFonts w:ascii="宋体" w:hAnsi="宋体"/>
              </w:rPr>
              <w:t>组织幼小衔接的能力；</w:t>
            </w:r>
          </w:p>
          <w:p w:rsidR="00F82726" w:rsidRDefault="004C22C1">
            <w:pPr>
              <w:spacing w:line="360" w:lineRule="auto"/>
              <w:rPr>
                <w:rFonts w:ascii="宋体" w:hAnsi="宋体"/>
                <w:sz w:val="24"/>
                <w:szCs w:val="24"/>
              </w:rPr>
            </w:pPr>
            <w:r>
              <w:rPr>
                <w:rFonts w:ascii="宋体" w:hAnsi="宋体"/>
              </w:rPr>
              <w:t>3.</w:t>
            </w:r>
            <w:r>
              <w:rPr>
                <w:rFonts w:ascii="宋体" w:hAnsi="宋体"/>
              </w:rPr>
              <w:t>和社区沟通合作的能力。</w:t>
            </w:r>
          </w:p>
        </w:tc>
        <w:tc>
          <w:tcPr>
            <w:tcW w:w="73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12</w:t>
            </w:r>
          </w:p>
        </w:tc>
      </w:tr>
    </w:tbl>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．灵活采用多种教学方法。应采用讲授和自学相结合、小组讨论和个别练习等多种教学方法。以讲授和自学为主，辅以观察、讨论和练习。</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理论学习和学前教育实践观摩相结合。学前教育专科的学习，注重幼儿教育实践能力的培养，本课程的教学中，应结合每一单元的学习内容，安排观看相应的幼儿园保教活动录像，还要安排相应时间到幼儿园现场观察。</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rPr>
          <w:rFonts w:ascii="宋体" w:hAnsi="宋体"/>
          <w:sz w:val="24"/>
          <w:szCs w:val="24"/>
        </w:rPr>
      </w:pPr>
      <w:r>
        <w:rPr>
          <w:rFonts w:ascii="宋体" w:hAnsi="宋体"/>
          <w:sz w:val="24"/>
          <w:szCs w:val="24"/>
        </w:rPr>
        <w:t>本课程注重学生的形成性评价，一般每学期有期中和期末两次考试，考试可采用卷面闭卷考试和过程性学习相结合的办法，建议卷面成绩和过程性学习成绩各占</w:t>
      </w:r>
      <w:r>
        <w:rPr>
          <w:rFonts w:ascii="宋体" w:hAnsi="宋体"/>
          <w:sz w:val="24"/>
          <w:szCs w:val="24"/>
        </w:rPr>
        <w:t>50%</w:t>
      </w:r>
      <w:r>
        <w:rPr>
          <w:rFonts w:ascii="宋体" w:hAnsi="宋体"/>
          <w:sz w:val="24"/>
          <w:szCs w:val="24"/>
        </w:rPr>
        <w:t>。</w:t>
      </w:r>
      <w:r>
        <w:rPr>
          <w:rFonts w:ascii="宋体" w:hAnsi="宋体"/>
          <w:sz w:val="24"/>
          <w:szCs w:val="24"/>
        </w:rPr>
        <w:t xml:space="preserve">  </w:t>
      </w:r>
    </w:p>
    <w:p w:rsidR="00F82726" w:rsidRDefault="004C22C1">
      <w:pPr>
        <w:spacing w:line="360" w:lineRule="auto"/>
        <w:ind w:firstLine="480"/>
        <w:rPr>
          <w:rFonts w:ascii="宋体" w:hAnsi="宋体"/>
          <w:sz w:val="24"/>
          <w:szCs w:val="24"/>
        </w:rPr>
      </w:pPr>
      <w:r>
        <w:rPr>
          <w:rFonts w:ascii="宋体" w:hAnsi="宋体"/>
          <w:sz w:val="24"/>
          <w:szCs w:val="24"/>
        </w:rPr>
        <w:t>卷面考</w:t>
      </w:r>
      <w:r>
        <w:rPr>
          <w:rFonts w:ascii="宋体" w:hAnsi="宋体"/>
          <w:sz w:val="24"/>
          <w:szCs w:val="24"/>
        </w:rPr>
        <w:t>试可采用选择、简答、论述和材料分析等题型，考核学生对各单元知识点的掌握程度，期中和期末的卷面成绩各占卷面考试总成绩的</w:t>
      </w:r>
      <w:r>
        <w:rPr>
          <w:rFonts w:ascii="宋体" w:hAnsi="宋体"/>
          <w:sz w:val="24"/>
          <w:szCs w:val="24"/>
        </w:rPr>
        <w:t>50%</w:t>
      </w:r>
      <w:r>
        <w:rPr>
          <w:rFonts w:ascii="宋体" w:hAnsi="宋体"/>
          <w:sz w:val="24"/>
          <w:szCs w:val="24"/>
        </w:rPr>
        <w:t>，总共</w:t>
      </w:r>
      <w:r>
        <w:rPr>
          <w:rFonts w:ascii="宋体" w:hAnsi="宋体"/>
          <w:sz w:val="24"/>
          <w:szCs w:val="24"/>
        </w:rPr>
        <w:t>50</w:t>
      </w:r>
      <w:r>
        <w:rPr>
          <w:rFonts w:ascii="宋体" w:hAnsi="宋体"/>
          <w:sz w:val="24"/>
          <w:szCs w:val="24"/>
        </w:rPr>
        <w:t>分；过程性评价可以学生参与讨论、作业完成情况、作品提交、课堂参与率等为依据，共</w:t>
      </w:r>
      <w:r>
        <w:rPr>
          <w:rFonts w:ascii="宋体" w:hAnsi="宋体"/>
          <w:sz w:val="24"/>
          <w:szCs w:val="24"/>
        </w:rPr>
        <w:t>50</w:t>
      </w:r>
      <w:r>
        <w:rPr>
          <w:rFonts w:ascii="宋体" w:hAnsi="宋体"/>
          <w:sz w:val="24"/>
          <w:szCs w:val="24"/>
        </w:rPr>
        <w:t>分。</w:t>
      </w:r>
    </w:p>
    <w:p w:rsidR="00F82726" w:rsidRDefault="004C22C1">
      <w:pPr>
        <w:spacing w:line="360" w:lineRule="auto"/>
        <w:ind w:firstLine="480"/>
        <w:rPr>
          <w:rFonts w:ascii="宋体" w:hAnsi="宋体"/>
          <w:sz w:val="24"/>
          <w:szCs w:val="24"/>
        </w:rPr>
      </w:pPr>
      <w:r>
        <w:rPr>
          <w:rFonts w:ascii="宋体" w:hAnsi="宋体"/>
          <w:sz w:val="24"/>
          <w:szCs w:val="24"/>
        </w:rPr>
        <w:t>本课程的主要知识性目标要求能够掌握并应用。各单元的知识目标主要包括：</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学前教育学的含义、历史；福禄培尔、蒙台梭利等学前教育理论的基本观点。</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学前教育的含义、特点、类型、原则、任务。</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儿童观的其含义、历史演变、学前教育和儿童发展的关系。</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科学儿童观的应有内涵。</w:t>
      </w:r>
    </w:p>
    <w:p w:rsidR="00F82726" w:rsidRDefault="004C22C1">
      <w:pPr>
        <w:spacing w:line="360" w:lineRule="auto"/>
        <w:ind w:firstLine="480"/>
        <w:rPr>
          <w:rFonts w:ascii="宋体" w:hAnsi="宋体"/>
          <w:sz w:val="24"/>
          <w:szCs w:val="24"/>
        </w:rPr>
      </w:pPr>
      <w:r>
        <w:rPr>
          <w:rFonts w:ascii="宋体" w:hAnsi="宋体"/>
          <w:sz w:val="24"/>
          <w:szCs w:val="24"/>
        </w:rPr>
        <w:lastRenderedPageBreak/>
        <w:t>5.</w:t>
      </w:r>
      <w:r>
        <w:rPr>
          <w:rFonts w:ascii="宋体" w:hAnsi="宋体"/>
          <w:sz w:val="24"/>
          <w:szCs w:val="24"/>
        </w:rPr>
        <w:t>学前教育与政</w:t>
      </w:r>
      <w:r>
        <w:rPr>
          <w:rFonts w:ascii="宋体" w:hAnsi="宋体"/>
          <w:sz w:val="24"/>
          <w:szCs w:val="24"/>
        </w:rPr>
        <w:t>治、经济、文化的关系。</w:t>
      </w:r>
    </w:p>
    <w:p w:rsidR="00F82726" w:rsidRDefault="004C22C1">
      <w:pPr>
        <w:spacing w:line="360" w:lineRule="auto"/>
        <w:ind w:firstLine="480"/>
        <w:rPr>
          <w:rFonts w:ascii="宋体" w:hAnsi="宋体"/>
          <w:sz w:val="24"/>
          <w:szCs w:val="24"/>
        </w:rPr>
      </w:pPr>
      <w:r>
        <w:rPr>
          <w:rFonts w:ascii="宋体" w:hAnsi="宋体"/>
          <w:sz w:val="24"/>
          <w:szCs w:val="24"/>
        </w:rPr>
        <w:t>6.</w:t>
      </w:r>
      <w:r>
        <w:rPr>
          <w:rFonts w:ascii="宋体" w:hAnsi="宋体"/>
          <w:sz w:val="24"/>
          <w:szCs w:val="24"/>
        </w:rPr>
        <w:t>幼儿园教师的类型、角色、师幼关系。</w:t>
      </w:r>
    </w:p>
    <w:p w:rsidR="00F82726" w:rsidRDefault="004C22C1">
      <w:pPr>
        <w:spacing w:line="360" w:lineRule="auto"/>
        <w:ind w:firstLine="480"/>
        <w:rPr>
          <w:rFonts w:ascii="宋体" w:hAnsi="宋体"/>
          <w:sz w:val="24"/>
          <w:szCs w:val="24"/>
        </w:rPr>
      </w:pPr>
      <w:r>
        <w:rPr>
          <w:rFonts w:ascii="宋体" w:hAnsi="宋体"/>
          <w:sz w:val="24"/>
          <w:szCs w:val="24"/>
        </w:rPr>
        <w:t>7.</w:t>
      </w:r>
      <w:r>
        <w:rPr>
          <w:rFonts w:ascii="宋体" w:hAnsi="宋体"/>
          <w:sz w:val="24"/>
          <w:szCs w:val="24"/>
        </w:rPr>
        <w:t>幼儿园教师专业标准的理念；幼儿园教师的专业道德、知识与能力要求。</w:t>
      </w:r>
    </w:p>
    <w:p w:rsidR="00F82726" w:rsidRDefault="004C22C1">
      <w:pPr>
        <w:spacing w:line="360" w:lineRule="auto"/>
        <w:ind w:firstLine="480"/>
        <w:rPr>
          <w:rFonts w:ascii="宋体" w:hAnsi="宋体"/>
          <w:sz w:val="24"/>
          <w:szCs w:val="24"/>
        </w:rPr>
      </w:pPr>
      <w:r>
        <w:rPr>
          <w:rFonts w:ascii="宋体" w:hAnsi="宋体"/>
          <w:sz w:val="24"/>
          <w:szCs w:val="24"/>
        </w:rPr>
        <w:t>8.</w:t>
      </w:r>
      <w:r>
        <w:rPr>
          <w:rFonts w:ascii="宋体" w:hAnsi="宋体"/>
          <w:sz w:val="24"/>
          <w:szCs w:val="24"/>
        </w:rPr>
        <w:t>教育目的、幼儿园教育的目表、各领域教育目标</w:t>
      </w:r>
      <w:r>
        <w:rPr>
          <w:rFonts w:ascii="宋体" w:hAnsi="宋体"/>
          <w:sz w:val="24"/>
          <w:szCs w:val="24"/>
        </w:rPr>
        <w:t>.</w:t>
      </w:r>
    </w:p>
    <w:p w:rsidR="00F82726" w:rsidRDefault="004C22C1">
      <w:pPr>
        <w:spacing w:line="360" w:lineRule="auto"/>
        <w:ind w:firstLine="480"/>
        <w:rPr>
          <w:rFonts w:ascii="宋体" w:hAnsi="宋体"/>
          <w:sz w:val="24"/>
          <w:szCs w:val="24"/>
        </w:rPr>
      </w:pPr>
      <w:r>
        <w:rPr>
          <w:rFonts w:ascii="宋体" w:hAnsi="宋体"/>
          <w:sz w:val="24"/>
          <w:szCs w:val="24"/>
        </w:rPr>
        <w:t>9</w:t>
      </w:r>
      <w:r>
        <w:rPr>
          <w:rFonts w:ascii="宋体" w:hAnsi="宋体"/>
          <w:sz w:val="24"/>
          <w:szCs w:val="24"/>
        </w:rPr>
        <w:t>．幼儿园各领域教育的主要内。。</w:t>
      </w:r>
    </w:p>
    <w:p w:rsidR="00F82726" w:rsidRDefault="004C22C1">
      <w:pPr>
        <w:spacing w:line="360" w:lineRule="auto"/>
        <w:ind w:firstLine="480"/>
        <w:rPr>
          <w:rFonts w:ascii="宋体" w:hAnsi="宋体"/>
          <w:sz w:val="24"/>
          <w:szCs w:val="24"/>
        </w:rPr>
      </w:pPr>
      <w:r>
        <w:rPr>
          <w:rFonts w:ascii="宋体" w:hAnsi="宋体"/>
          <w:sz w:val="24"/>
          <w:szCs w:val="24"/>
        </w:rPr>
        <w:t>10.</w:t>
      </w:r>
      <w:r>
        <w:rPr>
          <w:rFonts w:ascii="宋体" w:hAnsi="宋体"/>
          <w:sz w:val="24"/>
          <w:szCs w:val="24"/>
        </w:rPr>
        <w:t>幼儿园生活活动的环节、目标、组织原则、活动常规。</w:t>
      </w:r>
    </w:p>
    <w:p w:rsidR="00F82726" w:rsidRDefault="004C22C1">
      <w:pPr>
        <w:spacing w:line="360" w:lineRule="auto"/>
        <w:ind w:firstLine="480"/>
        <w:rPr>
          <w:rFonts w:ascii="宋体" w:hAnsi="宋体"/>
          <w:sz w:val="24"/>
          <w:szCs w:val="24"/>
        </w:rPr>
      </w:pPr>
      <w:r>
        <w:rPr>
          <w:rFonts w:ascii="宋体" w:hAnsi="宋体"/>
          <w:sz w:val="24"/>
          <w:szCs w:val="24"/>
        </w:rPr>
        <w:t>11.</w:t>
      </w:r>
      <w:r>
        <w:rPr>
          <w:rFonts w:ascii="宋体" w:hAnsi="宋体"/>
          <w:sz w:val="24"/>
          <w:szCs w:val="24"/>
        </w:rPr>
        <w:t>幼儿园教学活动组织的环节，教学活动设计的要求。</w:t>
      </w:r>
    </w:p>
    <w:p w:rsidR="00F82726" w:rsidRDefault="004C22C1">
      <w:pPr>
        <w:spacing w:line="360" w:lineRule="auto"/>
        <w:ind w:firstLine="480"/>
        <w:rPr>
          <w:rFonts w:ascii="宋体" w:hAnsi="宋体"/>
          <w:sz w:val="24"/>
          <w:szCs w:val="24"/>
        </w:rPr>
      </w:pPr>
      <w:r>
        <w:rPr>
          <w:rFonts w:ascii="宋体" w:hAnsi="宋体"/>
          <w:sz w:val="24"/>
          <w:szCs w:val="24"/>
        </w:rPr>
        <w:t>12.</w:t>
      </w:r>
      <w:r>
        <w:rPr>
          <w:rFonts w:ascii="宋体" w:hAnsi="宋体"/>
          <w:sz w:val="24"/>
          <w:szCs w:val="24"/>
        </w:rPr>
        <w:t>游戏的含义、特点及各类游戏的指导方法；区域活动的指导策略。</w:t>
      </w:r>
    </w:p>
    <w:p w:rsidR="00F82726" w:rsidRDefault="004C22C1">
      <w:pPr>
        <w:spacing w:line="360" w:lineRule="auto"/>
        <w:ind w:firstLine="480"/>
        <w:rPr>
          <w:rFonts w:ascii="宋体" w:hAnsi="宋体"/>
          <w:sz w:val="24"/>
          <w:szCs w:val="24"/>
        </w:rPr>
      </w:pPr>
      <w:r>
        <w:rPr>
          <w:rFonts w:ascii="宋体" w:hAnsi="宋体"/>
          <w:sz w:val="24"/>
          <w:szCs w:val="24"/>
        </w:rPr>
        <w:t>13.</w:t>
      </w:r>
      <w:r>
        <w:rPr>
          <w:rFonts w:ascii="宋体" w:hAnsi="宋体"/>
          <w:sz w:val="24"/>
          <w:szCs w:val="24"/>
        </w:rPr>
        <w:t>幼儿园环境的含义、构成、功能。</w:t>
      </w:r>
    </w:p>
    <w:p w:rsidR="00F82726" w:rsidRDefault="004C22C1">
      <w:pPr>
        <w:spacing w:line="360" w:lineRule="auto"/>
        <w:ind w:firstLine="480"/>
        <w:rPr>
          <w:rFonts w:ascii="宋体" w:hAnsi="宋体"/>
          <w:sz w:val="24"/>
          <w:szCs w:val="24"/>
        </w:rPr>
      </w:pPr>
      <w:r>
        <w:rPr>
          <w:rFonts w:ascii="宋体" w:hAnsi="宋体"/>
          <w:sz w:val="24"/>
          <w:szCs w:val="24"/>
        </w:rPr>
        <w:t>14.</w:t>
      </w:r>
      <w:r>
        <w:rPr>
          <w:rFonts w:ascii="宋体" w:hAnsi="宋体"/>
          <w:sz w:val="24"/>
          <w:szCs w:val="24"/>
        </w:rPr>
        <w:t>幼儿园物质环境和精神环境创设的原则与策略。</w:t>
      </w:r>
    </w:p>
    <w:p w:rsidR="00F82726" w:rsidRDefault="004C22C1">
      <w:pPr>
        <w:spacing w:line="360" w:lineRule="auto"/>
        <w:ind w:firstLine="480"/>
        <w:rPr>
          <w:rFonts w:ascii="宋体" w:hAnsi="宋体"/>
          <w:sz w:val="24"/>
          <w:szCs w:val="24"/>
        </w:rPr>
      </w:pPr>
      <w:r>
        <w:rPr>
          <w:rFonts w:ascii="宋体" w:hAnsi="宋体"/>
          <w:sz w:val="24"/>
          <w:szCs w:val="24"/>
        </w:rPr>
        <w:t>15.</w:t>
      </w:r>
      <w:r>
        <w:rPr>
          <w:rFonts w:ascii="宋体" w:hAnsi="宋体"/>
          <w:sz w:val="24"/>
          <w:szCs w:val="24"/>
        </w:rPr>
        <w:t>家园合作的原则与方法；环节幼儿入园焦虑的策略。</w:t>
      </w:r>
    </w:p>
    <w:p w:rsidR="00F82726" w:rsidRDefault="004C22C1">
      <w:pPr>
        <w:spacing w:line="360" w:lineRule="auto"/>
        <w:ind w:firstLine="480"/>
        <w:rPr>
          <w:rFonts w:ascii="宋体" w:hAnsi="宋体"/>
          <w:sz w:val="24"/>
          <w:szCs w:val="24"/>
        </w:rPr>
      </w:pPr>
      <w:r>
        <w:rPr>
          <w:rFonts w:ascii="宋体" w:hAnsi="宋体"/>
          <w:sz w:val="24"/>
          <w:szCs w:val="24"/>
        </w:rPr>
        <w:t>16.</w:t>
      </w:r>
      <w:r>
        <w:rPr>
          <w:rFonts w:ascii="宋体" w:hAnsi="宋体"/>
          <w:sz w:val="24"/>
          <w:szCs w:val="24"/>
        </w:rPr>
        <w:t>幼小衔接的</w:t>
      </w:r>
      <w:proofErr w:type="gramStart"/>
      <w:r>
        <w:rPr>
          <w:rFonts w:ascii="宋体" w:hAnsi="宋体"/>
          <w:sz w:val="24"/>
          <w:szCs w:val="24"/>
        </w:rPr>
        <w:t>的</w:t>
      </w:r>
      <w:proofErr w:type="gramEnd"/>
      <w:r>
        <w:rPr>
          <w:rFonts w:ascii="宋体" w:hAnsi="宋体"/>
          <w:sz w:val="24"/>
          <w:szCs w:val="24"/>
        </w:rPr>
        <w:t>必要性、问题与策略。</w:t>
      </w:r>
    </w:p>
    <w:p w:rsidR="00F82726" w:rsidRDefault="004C22C1">
      <w:pPr>
        <w:spacing w:line="360" w:lineRule="auto"/>
        <w:ind w:firstLine="480"/>
        <w:rPr>
          <w:rFonts w:ascii="宋体" w:hAnsi="宋体"/>
          <w:sz w:val="24"/>
          <w:szCs w:val="24"/>
        </w:rPr>
      </w:pPr>
      <w:r>
        <w:rPr>
          <w:rFonts w:ascii="宋体" w:hAnsi="宋体"/>
          <w:sz w:val="24"/>
          <w:szCs w:val="24"/>
        </w:rPr>
        <w:t>17.</w:t>
      </w:r>
      <w:r>
        <w:rPr>
          <w:rFonts w:ascii="宋体" w:hAnsi="宋体"/>
          <w:sz w:val="24"/>
          <w:szCs w:val="24"/>
        </w:rPr>
        <w:t>幼儿园与社区合作的价值与策略。</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．灵活采用多种教学方法。应采用讲授和自学相结合、小组讨论和个别练习等多种教学方法。以讲授和自学为主，辅以观察、讨论和练习。</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．合理处理教学内容。在教学内容上，应注意《学前教育学》与其他相关课程内容上的交叉等问题。让学前教育专科的同学在有限的时间内掌握学前教育学最基本的概念、理论，形成等初步的技能。</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理论学习和学前教育实践观摩相结合。学前教育专科的学习，注重幼儿教育实践能力的培养，本课程的教学中，应结合每一单元的学习内容，安排观看相应的幼儿园保教活动录像，还要安排相应时间到幼儿园现场观察。</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八、选用教材标准及推荐教材和参考用书（或课程网站）</w:t>
      </w:r>
    </w:p>
    <w:p w:rsidR="00F82726" w:rsidRDefault="004C22C1">
      <w:pPr>
        <w:spacing w:line="360" w:lineRule="auto"/>
        <w:ind w:firstLine="480"/>
        <w:rPr>
          <w:rFonts w:ascii="宋体" w:hAnsi="宋体"/>
          <w:sz w:val="24"/>
          <w:szCs w:val="24"/>
        </w:rPr>
      </w:pPr>
      <w:r>
        <w:rPr>
          <w:rFonts w:ascii="宋体" w:hAnsi="宋体"/>
          <w:sz w:val="24"/>
          <w:szCs w:val="24"/>
        </w:rPr>
        <w:t>本课程教材的选用，主要考虑教材是否能反映学前教育理论和实践发展最新成果。为此，建议采用主要教材有：</w:t>
      </w:r>
    </w:p>
    <w:p w:rsidR="00F82726" w:rsidRDefault="004C22C1">
      <w:pPr>
        <w:spacing w:line="360" w:lineRule="auto"/>
        <w:ind w:firstLine="480"/>
        <w:rPr>
          <w:rFonts w:ascii="宋体" w:hAnsi="宋体"/>
          <w:sz w:val="24"/>
          <w:szCs w:val="24"/>
        </w:rPr>
      </w:pPr>
      <w:proofErr w:type="gramStart"/>
      <w:r>
        <w:rPr>
          <w:rFonts w:ascii="宋体" w:hAnsi="宋体"/>
          <w:sz w:val="24"/>
          <w:szCs w:val="24"/>
        </w:rPr>
        <w:t>《学前教育概论》桂景宣</w:t>
      </w:r>
      <w:proofErr w:type="gramEnd"/>
      <w:r>
        <w:rPr>
          <w:rFonts w:ascii="宋体" w:hAnsi="宋体"/>
          <w:sz w:val="24"/>
          <w:szCs w:val="24"/>
        </w:rPr>
        <w:t>主编</w:t>
      </w:r>
      <w:r>
        <w:rPr>
          <w:rFonts w:ascii="宋体" w:hAnsi="宋体"/>
          <w:sz w:val="24"/>
          <w:szCs w:val="24"/>
        </w:rPr>
        <w:t> </w:t>
      </w:r>
      <w:r>
        <w:rPr>
          <w:rFonts w:ascii="宋体" w:hAnsi="宋体"/>
          <w:sz w:val="24"/>
          <w:szCs w:val="24"/>
        </w:rPr>
        <w:t>高等教育出版社，</w:t>
      </w:r>
      <w:r>
        <w:rPr>
          <w:rFonts w:ascii="宋体" w:hAnsi="宋体"/>
          <w:sz w:val="24"/>
          <w:szCs w:val="24"/>
        </w:rPr>
        <w:t>2007</w:t>
      </w:r>
      <w:r>
        <w:rPr>
          <w:rFonts w:ascii="宋体" w:hAnsi="宋体"/>
          <w:sz w:val="24"/>
          <w:szCs w:val="24"/>
        </w:rPr>
        <w:t>年版</w:t>
      </w:r>
    </w:p>
    <w:p w:rsidR="00F82726" w:rsidRDefault="004C22C1">
      <w:pPr>
        <w:spacing w:line="360" w:lineRule="auto"/>
        <w:ind w:firstLine="480"/>
        <w:rPr>
          <w:rFonts w:ascii="宋体" w:hAnsi="宋体"/>
          <w:sz w:val="24"/>
          <w:szCs w:val="24"/>
        </w:rPr>
      </w:pPr>
      <w:r>
        <w:rPr>
          <w:rFonts w:ascii="宋体" w:hAnsi="宋体"/>
          <w:sz w:val="24"/>
          <w:szCs w:val="24"/>
        </w:rPr>
        <w:t>《学前教育原理》</w:t>
      </w:r>
      <w:proofErr w:type="gramStart"/>
      <w:r>
        <w:rPr>
          <w:rFonts w:ascii="宋体" w:hAnsi="宋体"/>
          <w:sz w:val="24"/>
          <w:szCs w:val="24"/>
        </w:rPr>
        <w:t>朱宗顺主编</w:t>
      </w:r>
      <w:proofErr w:type="gramEnd"/>
      <w:r>
        <w:rPr>
          <w:rFonts w:ascii="宋体" w:hAnsi="宋体"/>
          <w:sz w:val="24"/>
          <w:szCs w:val="24"/>
        </w:rPr>
        <w:t> </w:t>
      </w:r>
      <w:r>
        <w:rPr>
          <w:rFonts w:ascii="宋体" w:hAnsi="宋体"/>
          <w:sz w:val="24"/>
          <w:szCs w:val="24"/>
        </w:rPr>
        <w:t>中央广播电视大学出版社</w:t>
      </w:r>
      <w:r>
        <w:rPr>
          <w:rFonts w:ascii="宋体" w:hAnsi="宋体"/>
          <w:sz w:val="24"/>
          <w:szCs w:val="24"/>
        </w:rPr>
        <w:t>2011</w:t>
      </w:r>
      <w:r>
        <w:rPr>
          <w:rFonts w:ascii="宋体" w:hAnsi="宋体"/>
          <w:sz w:val="24"/>
          <w:szCs w:val="24"/>
        </w:rPr>
        <w:t>年版</w:t>
      </w:r>
    </w:p>
    <w:p w:rsidR="00F82726" w:rsidRDefault="004C22C1">
      <w:pPr>
        <w:spacing w:line="360" w:lineRule="auto"/>
        <w:ind w:firstLine="480"/>
        <w:rPr>
          <w:rFonts w:ascii="宋体" w:hAnsi="宋体"/>
          <w:sz w:val="24"/>
          <w:szCs w:val="24"/>
        </w:rPr>
      </w:pPr>
      <w:r>
        <w:rPr>
          <w:rFonts w:ascii="宋体" w:hAnsi="宋体"/>
          <w:sz w:val="24"/>
          <w:szCs w:val="24"/>
        </w:rPr>
        <w:t>《学前教育概论》</w:t>
      </w:r>
      <w:proofErr w:type="gramStart"/>
      <w:r>
        <w:rPr>
          <w:rFonts w:ascii="宋体" w:hAnsi="宋体"/>
          <w:sz w:val="24"/>
          <w:szCs w:val="24"/>
        </w:rPr>
        <w:t>朱宗顺主编</w:t>
      </w:r>
      <w:proofErr w:type="gramEnd"/>
      <w:r>
        <w:rPr>
          <w:rFonts w:ascii="宋体" w:hAnsi="宋体"/>
          <w:sz w:val="24"/>
          <w:szCs w:val="24"/>
        </w:rPr>
        <w:t> </w:t>
      </w:r>
      <w:r>
        <w:rPr>
          <w:rFonts w:ascii="宋体" w:hAnsi="宋体"/>
          <w:sz w:val="24"/>
          <w:szCs w:val="24"/>
        </w:rPr>
        <w:t>高等教育出版</w:t>
      </w:r>
      <w:r>
        <w:rPr>
          <w:rFonts w:ascii="宋体" w:hAnsi="宋体"/>
          <w:sz w:val="24"/>
          <w:szCs w:val="24"/>
        </w:rPr>
        <w:t>社</w:t>
      </w:r>
      <w:r>
        <w:rPr>
          <w:rFonts w:ascii="宋体" w:hAnsi="宋体"/>
          <w:sz w:val="24"/>
          <w:szCs w:val="24"/>
        </w:rPr>
        <w:t>2015</w:t>
      </w:r>
      <w:r>
        <w:rPr>
          <w:rFonts w:ascii="宋体" w:hAnsi="宋体"/>
          <w:sz w:val="24"/>
          <w:szCs w:val="24"/>
        </w:rPr>
        <w:t>年版</w:t>
      </w:r>
    </w:p>
    <w:p w:rsidR="00F82726" w:rsidRDefault="004C22C1">
      <w:pPr>
        <w:spacing w:line="360" w:lineRule="auto"/>
        <w:ind w:firstLine="480"/>
        <w:rPr>
          <w:rFonts w:ascii="宋体" w:hAnsi="宋体"/>
          <w:sz w:val="24"/>
          <w:szCs w:val="24"/>
        </w:rPr>
      </w:pPr>
      <w:r>
        <w:rPr>
          <w:rFonts w:ascii="宋体" w:hAnsi="宋体"/>
          <w:sz w:val="24"/>
          <w:szCs w:val="24"/>
        </w:rPr>
        <w:lastRenderedPageBreak/>
        <w:t>本课程研发有完整的课程标准、学习指南、授课计划、教案、课堂视频、教学案例、拓展学习资料题库等资源可供学习使用。</w:t>
      </w:r>
    </w:p>
    <w:p w:rsidR="00F82726" w:rsidRDefault="00F82726">
      <w:pPr>
        <w:spacing w:line="360" w:lineRule="auto"/>
        <w:ind w:firstLine="480"/>
        <w:rPr>
          <w:rFonts w:ascii="宋体" w:hAnsi="宋体"/>
          <w:sz w:val="24"/>
          <w:szCs w:val="24"/>
        </w:rPr>
      </w:pPr>
    </w:p>
    <w:p w:rsidR="00F82726" w:rsidRDefault="00F82726">
      <w:pPr>
        <w:spacing w:line="360" w:lineRule="auto"/>
        <w:ind w:firstLine="480"/>
        <w:rPr>
          <w:rFonts w:ascii="宋体" w:hAnsi="宋体"/>
          <w:sz w:val="24"/>
          <w:szCs w:val="24"/>
        </w:rPr>
      </w:pPr>
    </w:p>
    <w:p w:rsidR="00F82726" w:rsidRDefault="004C22C1">
      <w:pPr>
        <w:jc w:val="left"/>
        <w:rPr>
          <w:rFonts w:ascii="宋体" w:hAnsi="宋体"/>
          <w:color w:val="666666"/>
          <w:sz w:val="24"/>
          <w:szCs w:val="24"/>
          <w:shd w:val="clear" w:color="000000" w:fill="FFFFFF"/>
        </w:rPr>
      </w:pPr>
      <w:r>
        <w:br w:type="page"/>
      </w: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lastRenderedPageBreak/>
        <w:t>五</w:t>
      </w:r>
      <w:r>
        <w:rPr>
          <w:rFonts w:ascii="黑体" w:eastAsia="黑体" w:hAnsi="黑体"/>
          <w:b/>
          <w:sz w:val="32"/>
          <w:szCs w:val="32"/>
        </w:rPr>
        <w:t xml:space="preserve"> </w:t>
      </w:r>
      <w:r>
        <w:rPr>
          <w:rFonts w:ascii="黑体" w:eastAsia="黑体" w:hAnsi="黑体"/>
          <w:b/>
          <w:sz w:val="32"/>
          <w:szCs w:val="32"/>
        </w:rPr>
        <w:t>《</w:t>
      </w:r>
      <w:r>
        <w:rPr>
          <w:rFonts w:ascii="黑体" w:eastAsia="黑体" w:hAnsi="黑体" w:hint="eastAsia"/>
          <w:b/>
          <w:sz w:val="32"/>
          <w:szCs w:val="32"/>
        </w:rPr>
        <w:t>学前儿童</w:t>
      </w:r>
      <w:r>
        <w:rPr>
          <w:rFonts w:ascii="黑体" w:eastAsia="黑体" w:hAnsi="黑体"/>
          <w:b/>
          <w:sz w:val="32"/>
          <w:szCs w:val="32"/>
        </w:rPr>
        <w:t>心理学》核心课程标准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4</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学前儿童发展心理学</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幼儿游戏活动设计与实施</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考试</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幼儿园教育活动设计与实施等</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hint="eastAsia"/>
          <w:color w:val="666666"/>
          <w:sz w:val="24"/>
          <w:szCs w:val="24"/>
          <w:shd w:val="clear" w:color="000000" w:fill="FFFFFF"/>
        </w:rPr>
        <w:t>《学前儿童</w:t>
      </w:r>
      <w:r>
        <w:rPr>
          <w:rFonts w:ascii="宋体" w:hAnsi="宋体"/>
          <w:color w:val="666666"/>
          <w:sz w:val="24"/>
          <w:szCs w:val="24"/>
          <w:shd w:val="clear" w:color="000000" w:fill="FFFFFF"/>
        </w:rPr>
        <w:t>心理学</w:t>
      </w:r>
      <w:r>
        <w:rPr>
          <w:rFonts w:ascii="宋体" w:hAnsi="宋体" w:hint="eastAsia"/>
          <w:color w:val="666666"/>
          <w:sz w:val="24"/>
          <w:szCs w:val="24"/>
          <w:shd w:val="clear" w:color="000000" w:fill="FFFFFF"/>
        </w:rPr>
        <w:t>》</w:t>
      </w:r>
      <w:r>
        <w:rPr>
          <w:rFonts w:ascii="宋体" w:hAnsi="宋体"/>
          <w:color w:val="666666"/>
          <w:sz w:val="24"/>
          <w:szCs w:val="24"/>
          <w:shd w:val="clear" w:color="000000" w:fill="FFFFFF"/>
        </w:rPr>
        <w:t>是在</w:t>
      </w:r>
      <w:hyperlink r:id="rId28">
        <w:r>
          <w:rPr>
            <w:rFonts w:ascii="宋体" w:hAnsi="宋体"/>
            <w:color w:val="666666"/>
            <w:sz w:val="24"/>
            <w:szCs w:val="24"/>
            <w:shd w:val="clear" w:color="000000" w:fill="FFFFFF"/>
          </w:rPr>
          <w:t>幼儿教育学</w:t>
        </w:r>
      </w:hyperlink>
      <w:r>
        <w:rPr>
          <w:rFonts w:ascii="宋体" w:hAnsi="宋体"/>
          <w:color w:val="666666"/>
          <w:sz w:val="24"/>
          <w:szCs w:val="24"/>
          <w:shd w:val="clear" w:color="000000" w:fill="FFFFFF"/>
        </w:rPr>
        <w:t>和幼儿心理学基础上形成的一门</w:t>
      </w:r>
      <w:hyperlink r:id="rId29">
        <w:r>
          <w:rPr>
            <w:rFonts w:ascii="宋体" w:hAnsi="宋体"/>
            <w:color w:val="666666"/>
            <w:sz w:val="24"/>
            <w:szCs w:val="24"/>
            <w:shd w:val="clear" w:color="000000" w:fill="FFFFFF"/>
          </w:rPr>
          <w:t>学科</w:t>
        </w:r>
      </w:hyperlink>
      <w:r>
        <w:rPr>
          <w:rFonts w:ascii="宋体" w:hAnsi="宋体"/>
          <w:color w:val="666666"/>
          <w:sz w:val="24"/>
          <w:szCs w:val="24"/>
          <w:shd w:val="clear" w:color="000000" w:fill="FFFFFF"/>
        </w:rPr>
        <w:t>。它主要研究幼儿学习的规律与特征以及教师有效开展教育教学活动，促进幼儿学习与身心的健康发展。通过该课程的开设，帮助学生了解基本的学习理论，掌握幼儿学习的内容、不同内容学习的心理机制及影响幼儿学习效率的因素，从而提高幼儿教育的</w:t>
      </w:r>
      <w:r>
        <w:rPr>
          <w:rFonts w:ascii="宋体" w:hAnsi="宋体"/>
          <w:color w:val="666666"/>
          <w:sz w:val="24"/>
          <w:szCs w:val="24"/>
          <w:shd w:val="clear" w:color="000000" w:fill="FFFFFF"/>
        </w:rPr>
        <w:t>效率。</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作为学前教育专业入门必修课程，遵循学前教育心理学科发展和学前教育实践变革的双重逻辑，课程内容既要反映学前教育心理学学科研究领域的基本研究成果，也要满足学前教育专业工作者以及专科毕业生在后续学习中对学前教育心理学的基本原理、原则、方法的需求。</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hint="eastAsia"/>
          <w:color w:val="666666"/>
          <w:sz w:val="24"/>
          <w:szCs w:val="24"/>
          <w:shd w:val="clear" w:color="000000" w:fill="FFFFFF"/>
        </w:rPr>
        <w:t>《学前儿童</w:t>
      </w:r>
      <w:r>
        <w:rPr>
          <w:rFonts w:ascii="宋体" w:hAnsi="宋体"/>
          <w:color w:val="666666"/>
          <w:sz w:val="24"/>
          <w:szCs w:val="24"/>
          <w:shd w:val="clear" w:color="000000" w:fill="FFFFFF"/>
        </w:rPr>
        <w:t>心理学</w:t>
      </w:r>
      <w:r>
        <w:rPr>
          <w:rFonts w:ascii="宋体" w:hAnsi="宋体" w:hint="eastAsia"/>
          <w:color w:val="666666"/>
          <w:sz w:val="24"/>
          <w:szCs w:val="24"/>
          <w:shd w:val="clear" w:color="000000" w:fill="FFFFFF"/>
        </w:rPr>
        <w:t>》</w:t>
      </w:r>
      <w:r>
        <w:rPr>
          <w:rFonts w:ascii="宋体" w:hAnsi="宋体"/>
          <w:color w:val="666666"/>
          <w:sz w:val="24"/>
          <w:szCs w:val="24"/>
          <w:shd w:val="clear" w:color="000000" w:fill="FFFFFF"/>
        </w:rPr>
        <w:t>根据</w:t>
      </w:r>
      <w:r>
        <w:rPr>
          <w:rFonts w:ascii="宋体" w:hAnsi="宋体" w:hint="eastAsia"/>
          <w:color w:val="666666"/>
          <w:sz w:val="24"/>
          <w:szCs w:val="24"/>
          <w:shd w:val="clear" w:color="000000" w:fill="FFFFFF"/>
        </w:rPr>
        <w:t>学前儿童</w:t>
      </w:r>
      <w:r>
        <w:rPr>
          <w:rFonts w:ascii="宋体" w:hAnsi="宋体"/>
          <w:color w:val="666666"/>
          <w:sz w:val="24"/>
          <w:szCs w:val="24"/>
          <w:shd w:val="clear" w:color="000000" w:fill="FFFFFF"/>
        </w:rPr>
        <w:t>发展特点，促进</w:t>
      </w:r>
      <w:r>
        <w:rPr>
          <w:rFonts w:ascii="宋体" w:hAnsi="宋体" w:hint="eastAsia"/>
          <w:color w:val="666666"/>
          <w:sz w:val="24"/>
          <w:szCs w:val="24"/>
          <w:shd w:val="clear" w:color="000000" w:fill="FFFFFF"/>
        </w:rPr>
        <w:t>他们</w:t>
      </w:r>
      <w:r>
        <w:rPr>
          <w:rFonts w:ascii="宋体" w:hAnsi="宋体"/>
          <w:color w:val="666666"/>
          <w:sz w:val="24"/>
          <w:szCs w:val="24"/>
          <w:shd w:val="clear" w:color="000000" w:fill="FFFFFF"/>
        </w:rPr>
        <w:t>的学习与发展，</w:t>
      </w:r>
      <w:r>
        <w:rPr>
          <w:rFonts w:ascii="宋体" w:hAnsi="宋体" w:hint="eastAsia"/>
          <w:color w:val="666666"/>
          <w:sz w:val="24"/>
          <w:szCs w:val="24"/>
          <w:shd w:val="clear" w:color="000000" w:fill="FFFFFF"/>
        </w:rPr>
        <w:t>掌握他们</w:t>
      </w:r>
      <w:r>
        <w:rPr>
          <w:rFonts w:ascii="宋体" w:hAnsi="宋体"/>
          <w:color w:val="666666"/>
          <w:sz w:val="24"/>
          <w:szCs w:val="24"/>
          <w:shd w:val="clear" w:color="000000" w:fill="FFFFFF"/>
        </w:rPr>
        <w:t>学习的基本方式、特点与规律，揭示</w:t>
      </w:r>
      <w:r>
        <w:rPr>
          <w:rFonts w:ascii="宋体" w:hAnsi="宋体" w:hint="eastAsia"/>
          <w:color w:val="666666"/>
          <w:sz w:val="24"/>
          <w:szCs w:val="24"/>
          <w:shd w:val="clear" w:color="000000" w:fill="FFFFFF"/>
        </w:rPr>
        <w:t>他们</w:t>
      </w:r>
      <w:r>
        <w:rPr>
          <w:rFonts w:ascii="宋体" w:hAnsi="宋体"/>
          <w:color w:val="666666"/>
          <w:sz w:val="24"/>
          <w:szCs w:val="24"/>
          <w:shd w:val="clear" w:color="000000" w:fill="FFFFFF"/>
        </w:rPr>
        <w:t>学习特点与有效教学的规律，形成有中国特色的</w:t>
      </w:r>
      <w:r>
        <w:rPr>
          <w:rFonts w:ascii="宋体" w:hAnsi="宋体" w:hint="eastAsia"/>
          <w:color w:val="666666"/>
          <w:sz w:val="24"/>
          <w:szCs w:val="24"/>
          <w:shd w:val="clear" w:color="000000" w:fill="FFFFFF"/>
        </w:rPr>
        <w:t>学前儿童</w:t>
      </w:r>
      <w:r>
        <w:rPr>
          <w:rFonts w:ascii="宋体" w:hAnsi="宋体"/>
          <w:color w:val="666666"/>
          <w:sz w:val="24"/>
          <w:szCs w:val="24"/>
          <w:shd w:val="clear" w:color="000000" w:fill="FFFFFF"/>
        </w:rPr>
        <w:t>教育心理学理论，</w:t>
      </w:r>
      <w:r>
        <w:rPr>
          <w:rFonts w:ascii="宋体" w:hAnsi="宋体" w:hint="eastAsia"/>
          <w:color w:val="666666"/>
          <w:sz w:val="24"/>
          <w:szCs w:val="24"/>
          <w:shd w:val="clear" w:color="000000" w:fill="FFFFFF"/>
        </w:rPr>
        <w:t>学前儿童</w:t>
      </w:r>
      <w:r>
        <w:rPr>
          <w:rFonts w:ascii="宋体" w:hAnsi="宋体"/>
          <w:color w:val="666666"/>
          <w:sz w:val="24"/>
          <w:szCs w:val="24"/>
          <w:shd w:val="clear" w:color="000000" w:fill="FFFFFF"/>
        </w:rPr>
        <w:t>教育心理学的建立必然为科学的</w:t>
      </w:r>
      <w:r>
        <w:rPr>
          <w:rFonts w:ascii="宋体" w:hAnsi="宋体" w:hint="eastAsia"/>
          <w:color w:val="666666"/>
          <w:sz w:val="24"/>
          <w:szCs w:val="24"/>
          <w:shd w:val="clear" w:color="000000" w:fill="FFFFFF"/>
        </w:rPr>
        <w:t>学前</w:t>
      </w:r>
      <w:r>
        <w:rPr>
          <w:rFonts w:ascii="宋体" w:hAnsi="宋体"/>
          <w:color w:val="666666"/>
          <w:sz w:val="24"/>
          <w:szCs w:val="24"/>
          <w:shd w:val="clear" w:color="000000" w:fill="FFFFFF"/>
        </w:rPr>
        <w:t>教育，特别是</w:t>
      </w:r>
      <w:r>
        <w:rPr>
          <w:rFonts w:ascii="宋体" w:hAnsi="宋体"/>
          <w:color w:val="666666"/>
          <w:sz w:val="24"/>
          <w:szCs w:val="24"/>
          <w:shd w:val="clear" w:color="000000" w:fill="FFFFFF"/>
        </w:rPr>
        <w:t>为</w:t>
      </w:r>
      <w:r>
        <w:rPr>
          <w:rFonts w:ascii="宋体" w:hAnsi="宋体" w:hint="eastAsia"/>
          <w:color w:val="666666"/>
          <w:sz w:val="24"/>
          <w:szCs w:val="24"/>
          <w:shd w:val="clear" w:color="000000" w:fill="FFFFFF"/>
        </w:rPr>
        <w:t>学前教育的</w:t>
      </w:r>
      <w:r>
        <w:rPr>
          <w:rFonts w:ascii="宋体" w:hAnsi="宋体"/>
          <w:color w:val="666666"/>
          <w:sz w:val="24"/>
          <w:szCs w:val="24"/>
          <w:shd w:val="clear" w:color="000000" w:fill="FFFFFF"/>
        </w:rPr>
        <w:t>教师开展科学、适宜、有效的教育教学活动提供基础与实践指导。</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jc w:val="left"/>
        <w:rPr>
          <w:rFonts w:ascii="宋体" w:hAnsi="宋体"/>
          <w:sz w:val="24"/>
          <w:szCs w:val="24"/>
        </w:rPr>
      </w:pPr>
      <w:r>
        <w:rPr>
          <w:rFonts w:ascii="宋体" w:hAnsi="宋体"/>
          <w:sz w:val="24"/>
          <w:szCs w:val="24"/>
        </w:rPr>
        <w:lastRenderedPageBreak/>
        <w:t>本课程是在幼儿教育学和幼儿心理学基础上形成的一门课程，是学前教育专业的一门理论性很强的理论基础课。本课程是为专业课服务的，是为专业课学习打基础的，</w:t>
      </w:r>
      <w:r>
        <w:rPr>
          <w:rFonts w:ascii="宋体" w:hAnsi="宋体"/>
          <w:sz w:val="24"/>
          <w:szCs w:val="24"/>
        </w:rPr>
        <w:t>8</w:t>
      </w:r>
      <w:r>
        <w:rPr>
          <w:rFonts w:ascii="宋体" w:hAnsi="宋体"/>
          <w:sz w:val="24"/>
          <w:szCs w:val="24"/>
        </w:rPr>
        <w:t>章学习内容共</w:t>
      </w:r>
      <w:r>
        <w:rPr>
          <w:rFonts w:ascii="宋体" w:hAnsi="宋体"/>
          <w:sz w:val="24"/>
          <w:szCs w:val="24"/>
        </w:rPr>
        <w:t>36</w:t>
      </w:r>
      <w:r>
        <w:rPr>
          <w:rFonts w:ascii="宋体" w:hAnsi="宋体"/>
          <w:sz w:val="24"/>
          <w:szCs w:val="24"/>
        </w:rPr>
        <w:t>课时。</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jc w:val="left"/>
        <w:rPr>
          <w:rFonts w:ascii="宋体" w:hAnsi="宋体"/>
          <w:sz w:val="24"/>
          <w:szCs w:val="24"/>
        </w:rPr>
      </w:pPr>
      <w:r>
        <w:rPr>
          <w:rFonts w:ascii="宋体" w:hAnsi="宋体"/>
          <w:sz w:val="24"/>
          <w:szCs w:val="24"/>
        </w:rPr>
        <w:t>《</w:t>
      </w:r>
      <w:r>
        <w:rPr>
          <w:rFonts w:ascii="宋体" w:hAnsi="宋体" w:hint="eastAsia"/>
          <w:sz w:val="24"/>
          <w:szCs w:val="24"/>
        </w:rPr>
        <w:t>学前儿童心理学</w:t>
      </w:r>
      <w:r>
        <w:rPr>
          <w:rFonts w:ascii="宋体" w:hAnsi="宋体"/>
          <w:sz w:val="24"/>
          <w:szCs w:val="24"/>
        </w:rPr>
        <w:t>》是一门理论较强的课程，主要研究幼儿学习的规律与特征。在学习过程中，需要理论联系实际，切忌死记硬背。以课件讲授和案例讨论为主，辅以专题化的实训项目，让学生在了解该课程的结构体系、教育原理的同时，也学会将基本原理迁移到实际幼儿保教工作中去。</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jc w:val="left"/>
        <w:rPr>
          <w:rFonts w:ascii="宋体" w:hAnsi="宋体"/>
          <w:sz w:val="24"/>
          <w:szCs w:val="24"/>
        </w:rPr>
      </w:pPr>
      <w:r>
        <w:rPr>
          <w:rFonts w:ascii="宋体" w:hAnsi="宋体"/>
          <w:sz w:val="24"/>
          <w:szCs w:val="24"/>
        </w:rPr>
        <w:t>形成性评价</w:t>
      </w:r>
      <w:r>
        <w:rPr>
          <w:rFonts w:ascii="宋体" w:hAnsi="宋体"/>
          <w:sz w:val="24"/>
          <w:szCs w:val="24"/>
        </w:rPr>
        <w:t>30</w:t>
      </w:r>
      <w:r>
        <w:rPr>
          <w:rFonts w:ascii="宋体" w:hAnsi="宋体"/>
          <w:sz w:val="24"/>
          <w:szCs w:val="24"/>
        </w:rPr>
        <w:t>分，含考勤</w:t>
      </w:r>
      <w:r>
        <w:rPr>
          <w:rFonts w:ascii="宋体" w:hAnsi="宋体"/>
          <w:sz w:val="24"/>
          <w:szCs w:val="24"/>
        </w:rPr>
        <w:t>10</w:t>
      </w:r>
      <w:r>
        <w:rPr>
          <w:rFonts w:ascii="宋体" w:hAnsi="宋体"/>
          <w:sz w:val="24"/>
          <w:szCs w:val="24"/>
        </w:rPr>
        <w:t>分和平时专题作业</w:t>
      </w:r>
      <w:r>
        <w:rPr>
          <w:rFonts w:ascii="宋体" w:hAnsi="宋体"/>
          <w:sz w:val="24"/>
          <w:szCs w:val="24"/>
        </w:rPr>
        <w:t>20</w:t>
      </w:r>
      <w:r>
        <w:rPr>
          <w:rFonts w:ascii="宋体" w:hAnsi="宋体"/>
          <w:sz w:val="24"/>
          <w:szCs w:val="24"/>
        </w:rPr>
        <w:t>分；终结性</w:t>
      </w:r>
      <w:proofErr w:type="gramStart"/>
      <w:r>
        <w:rPr>
          <w:rFonts w:ascii="宋体" w:hAnsi="宋体"/>
          <w:sz w:val="24"/>
          <w:szCs w:val="24"/>
        </w:rPr>
        <w:t>评价占</w:t>
      </w:r>
      <w:proofErr w:type="gramEnd"/>
      <w:r>
        <w:rPr>
          <w:rFonts w:ascii="宋体" w:hAnsi="宋体"/>
          <w:sz w:val="24"/>
          <w:szCs w:val="24"/>
        </w:rPr>
        <w:t>70</w:t>
      </w:r>
      <w:r>
        <w:rPr>
          <w:rFonts w:ascii="宋体" w:hAnsi="宋体"/>
          <w:sz w:val="24"/>
          <w:szCs w:val="24"/>
        </w:rPr>
        <w:t>分，为课程结束时的理论考试。</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．灵活采用多种教学方法。应采用讲授和自学相结合、小组讨论和个别练习等多种教学方法。以讲授和自学为主，辅以观察、讨论和练习。</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．合</w:t>
      </w:r>
      <w:r>
        <w:rPr>
          <w:rFonts w:ascii="宋体" w:hAnsi="宋体"/>
          <w:sz w:val="24"/>
          <w:szCs w:val="24"/>
        </w:rPr>
        <w:t>理处理教学内容。在教学内容上，应注意《幼儿教育心理学》与其他相关课程内容上的交叉等问题。让学前教育专科的同学在有限的时间内掌握学前教育学最基本的概念、理论，形成等初步的技能。</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理论学习和学前教育实践观摩相结合。学前教育专科的学习，注重幼儿教育实践能力的培养，本课程的教学中，应结合每一单元的学习内容，安排观看相应的幼儿园保教活动录像，还要安排相应时间到幼儿园现场观察。</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八、选用教材标准及推荐教材和参考用书（或课程网站）</w:t>
      </w:r>
    </w:p>
    <w:p w:rsidR="00F82726" w:rsidRDefault="004C22C1">
      <w:pPr>
        <w:spacing w:line="360" w:lineRule="auto"/>
        <w:ind w:firstLine="480"/>
        <w:rPr>
          <w:rFonts w:ascii="宋体" w:hAnsi="宋体"/>
          <w:sz w:val="24"/>
          <w:szCs w:val="24"/>
        </w:rPr>
      </w:pPr>
      <w:r>
        <w:rPr>
          <w:rFonts w:ascii="宋体" w:hAnsi="宋体"/>
          <w:sz w:val="24"/>
          <w:szCs w:val="24"/>
        </w:rPr>
        <w:t>本课程教材的选用，要考虑教材是否能反映幼儿教育心理学和实践发展最新成果，北京师范大学和上海华东师范大学出版的均可。</w:t>
      </w:r>
    </w:p>
    <w:p w:rsidR="00F82726" w:rsidRDefault="004C22C1">
      <w:pPr>
        <w:spacing w:line="360" w:lineRule="auto"/>
        <w:ind w:firstLine="480"/>
        <w:rPr>
          <w:rFonts w:ascii="宋体" w:hAnsi="宋体"/>
          <w:sz w:val="24"/>
          <w:szCs w:val="24"/>
        </w:rPr>
      </w:pPr>
      <w:r>
        <w:rPr>
          <w:rFonts w:ascii="宋体" w:hAnsi="宋体"/>
          <w:sz w:val="24"/>
          <w:szCs w:val="24"/>
        </w:rPr>
        <w:t>本课程研发在</w:t>
      </w:r>
      <w:r>
        <w:rPr>
          <w:rFonts w:ascii="宋体" w:hAnsi="宋体"/>
          <w:sz w:val="24"/>
          <w:szCs w:val="24"/>
        </w:rPr>
        <w:t>“</w:t>
      </w:r>
      <w:r>
        <w:rPr>
          <w:rFonts w:ascii="宋体" w:hAnsi="宋体"/>
          <w:sz w:val="24"/>
          <w:szCs w:val="24"/>
        </w:rPr>
        <w:t>智慧职教云</w:t>
      </w:r>
      <w:r>
        <w:rPr>
          <w:rFonts w:ascii="宋体" w:hAnsi="宋体"/>
          <w:sz w:val="24"/>
          <w:szCs w:val="24"/>
        </w:rPr>
        <w:t>”</w:t>
      </w:r>
      <w:r>
        <w:rPr>
          <w:rFonts w:ascii="宋体" w:hAnsi="宋体"/>
          <w:sz w:val="24"/>
          <w:szCs w:val="24"/>
        </w:rPr>
        <w:t>里面有完整的课程标准、学习指南、授课计划、教案、课堂视频、教学案例、拓展学习资料题库等资源可供学习使用。</w:t>
      </w:r>
    </w:p>
    <w:p w:rsidR="00F82726" w:rsidRDefault="004C22C1">
      <w:pPr>
        <w:jc w:val="left"/>
        <w:rPr>
          <w:rFonts w:ascii="宋体" w:hAnsi="宋体"/>
          <w:sz w:val="24"/>
          <w:szCs w:val="24"/>
        </w:rPr>
      </w:pPr>
      <w:r>
        <w:br w:type="page"/>
      </w: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lastRenderedPageBreak/>
        <w:t>六</w:t>
      </w:r>
      <w:r>
        <w:rPr>
          <w:rFonts w:ascii="黑体" w:eastAsia="黑体" w:hAnsi="黑体"/>
          <w:b/>
          <w:sz w:val="32"/>
          <w:szCs w:val="32"/>
        </w:rPr>
        <w:t xml:space="preserve"> </w:t>
      </w:r>
      <w:r>
        <w:rPr>
          <w:rFonts w:ascii="黑体" w:eastAsia="黑体" w:hAnsi="黑体"/>
          <w:b/>
          <w:sz w:val="32"/>
          <w:szCs w:val="32"/>
        </w:rPr>
        <w:t>《幼儿科学教育活动设计》核心课程标准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6</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学前儿童发展心理学</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幼儿游戏活动设计与实施</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考试</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幼儿园教育活动设计与实施等</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360"/>
        <w:rPr>
          <w:rFonts w:ascii="宋体" w:hAnsi="宋体"/>
          <w:color w:val="666666"/>
          <w:sz w:val="24"/>
          <w:szCs w:val="24"/>
          <w:shd w:val="clear" w:color="000000" w:fill="FFFFFF"/>
        </w:rPr>
      </w:pPr>
      <w:r>
        <w:rPr>
          <w:rFonts w:ascii="宋体" w:hAnsi="宋体"/>
          <w:color w:val="666666"/>
          <w:sz w:val="24"/>
          <w:szCs w:val="24"/>
          <w:shd w:val="clear" w:color="000000" w:fill="FFFFFF"/>
        </w:rPr>
        <w:t>学前教育专业的培养目标是幼儿园教师，幼儿教师在工作中遵循的首要原则是</w:t>
      </w:r>
      <w:r>
        <w:rPr>
          <w:rFonts w:ascii="宋体" w:hAnsi="宋体"/>
          <w:color w:val="666666"/>
          <w:sz w:val="24"/>
          <w:szCs w:val="24"/>
          <w:shd w:val="clear" w:color="000000" w:fill="FFFFFF"/>
        </w:rPr>
        <w:t>“</w:t>
      </w:r>
      <w:r>
        <w:rPr>
          <w:rFonts w:ascii="宋体" w:hAnsi="宋体"/>
          <w:color w:val="666666"/>
          <w:sz w:val="24"/>
          <w:szCs w:val="24"/>
          <w:shd w:val="clear" w:color="000000" w:fill="FFFFFF"/>
        </w:rPr>
        <w:t>保教合一</w:t>
      </w:r>
      <w:r>
        <w:rPr>
          <w:rFonts w:ascii="宋体" w:hAnsi="宋体"/>
          <w:color w:val="666666"/>
          <w:sz w:val="24"/>
          <w:szCs w:val="24"/>
          <w:shd w:val="clear" w:color="000000" w:fill="FFFFFF"/>
        </w:rPr>
        <w:t>”</w:t>
      </w:r>
      <w:r>
        <w:rPr>
          <w:rFonts w:ascii="宋体" w:hAnsi="宋体"/>
          <w:color w:val="666666"/>
          <w:sz w:val="24"/>
          <w:szCs w:val="24"/>
          <w:shd w:val="clear" w:color="000000" w:fill="FFFFFF"/>
        </w:rPr>
        <w:t>，他们需要做到教中有保，保中有教，因此主要的核心岗位能力之一指向于幼儿园教育活动的科学设计与有效实施，《幼儿园科学教育活动设计》是学前教育专业的核心课程。</w:t>
      </w:r>
    </w:p>
    <w:p w:rsidR="00F82726" w:rsidRDefault="004C22C1">
      <w:pPr>
        <w:spacing w:line="360" w:lineRule="auto"/>
        <w:ind w:firstLine="64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作为学前教育专业必修课程，服务于专业实践课程，遵循学科发展和学前教育实践变革的双重逻辑，课程内容既要反映该研究领域的基本研究成果，也要满足学前教育专业工作者以及专科毕业生在后续学习中对学前教育心理学的基本原理、原则、方法的需求。</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幼儿教育心理学根据幼儿发展特点，促进幼儿的学习与发展，幼儿学习的基本方式、特点与规律，揭示幼儿学习特点与有效教学的规律，形成有中国特色的幼儿教育心理学理论，幼儿教育心理学的建立必然为科学的幼儿教育，特别是为幼儿教师开展科学、适宜、有效的教育教学活动提供基础与实践指导。</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依据国家教育部《幼儿园教育指导纲要（试行）》与山西省《幼儿园保教管理指南》，并考察幼儿园现行的课程情况，主要选取了以下教学内容：</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lastRenderedPageBreak/>
        <w:t>学习情境</w:t>
      </w:r>
      <w:proofErr w:type="gramStart"/>
      <w:r>
        <w:rPr>
          <w:rFonts w:ascii="宋体" w:hAnsi="宋体"/>
          <w:color w:val="666666"/>
          <w:sz w:val="24"/>
          <w:szCs w:val="24"/>
          <w:shd w:val="clear" w:color="000000" w:fill="FFFFFF"/>
        </w:rPr>
        <w:t>一</w:t>
      </w:r>
      <w:proofErr w:type="gramEnd"/>
      <w:r>
        <w:rPr>
          <w:rFonts w:ascii="宋体" w:hAnsi="宋体"/>
          <w:color w:val="666666"/>
          <w:sz w:val="24"/>
          <w:szCs w:val="24"/>
          <w:shd w:val="clear" w:color="000000" w:fill="FFFFFF"/>
        </w:rPr>
        <w:t>：给完整方案的活动设计与实施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．身体保健活动设计与实施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．谈话活动的设</w:t>
      </w:r>
      <w:r>
        <w:rPr>
          <w:rFonts w:ascii="宋体" w:hAnsi="宋体"/>
          <w:color w:val="666666"/>
          <w:sz w:val="24"/>
          <w:szCs w:val="24"/>
          <w:shd w:val="clear" w:color="000000" w:fill="FFFFFF"/>
        </w:rPr>
        <w:t>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．观察认识活动的设计与实施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 xml:space="preserve">4. </w:t>
      </w:r>
      <w:r>
        <w:rPr>
          <w:rFonts w:ascii="宋体" w:hAnsi="宋体"/>
          <w:color w:val="666666"/>
          <w:sz w:val="24"/>
          <w:szCs w:val="24"/>
          <w:shd w:val="clear" w:color="000000" w:fill="FFFFFF"/>
        </w:rPr>
        <w:t>人际交往活动的设计与实施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学习情境二：给目标和素材的活动设计与实施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．体育活动的设计与实施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．讲述活动的设计与实施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．实验操作活动的设计与实施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r>
        <w:rPr>
          <w:rFonts w:ascii="宋体" w:hAnsi="宋体"/>
          <w:color w:val="666666"/>
          <w:sz w:val="24"/>
          <w:szCs w:val="24"/>
          <w:shd w:val="clear" w:color="000000" w:fill="FFFFFF"/>
        </w:rPr>
        <w:t>．社会规范活动的设计与实施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学习情境三：仅给素材的活动设计与实施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w:t>
      </w:r>
      <w:r>
        <w:rPr>
          <w:rFonts w:ascii="宋体" w:hAnsi="宋体"/>
          <w:color w:val="666666"/>
          <w:sz w:val="24"/>
          <w:szCs w:val="24"/>
          <w:shd w:val="clear" w:color="000000" w:fill="FFFFFF"/>
        </w:rPr>
        <w:t>．心理健康活动的设计与实施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2</w:t>
      </w:r>
      <w:r>
        <w:rPr>
          <w:rFonts w:ascii="宋体" w:hAnsi="宋体"/>
          <w:color w:val="666666"/>
          <w:sz w:val="24"/>
          <w:szCs w:val="24"/>
          <w:shd w:val="clear" w:color="000000" w:fill="FFFFFF"/>
        </w:rPr>
        <w:t>．阅读活动的设计与实施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3</w:t>
      </w:r>
      <w:r>
        <w:rPr>
          <w:rFonts w:ascii="宋体" w:hAnsi="宋体"/>
          <w:color w:val="666666"/>
          <w:sz w:val="24"/>
          <w:szCs w:val="24"/>
          <w:shd w:val="clear" w:color="000000" w:fill="FFFFFF"/>
        </w:rPr>
        <w:t>．数学思维活动的设计与实施</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r>
        <w:rPr>
          <w:rFonts w:ascii="宋体" w:hAnsi="宋体"/>
          <w:color w:val="666666"/>
          <w:sz w:val="24"/>
          <w:szCs w:val="24"/>
          <w:shd w:val="clear" w:color="000000" w:fill="FFFFFF"/>
        </w:rPr>
        <w:t>．多元文化活动的设计与实施</w:t>
      </w:r>
      <w:r>
        <w:rPr>
          <w:rFonts w:ascii="宋体" w:hAnsi="宋体"/>
          <w:color w:val="666666"/>
          <w:sz w:val="24"/>
          <w:szCs w:val="24"/>
          <w:shd w:val="clear" w:color="000000" w:fill="FFFFFF"/>
        </w:rPr>
        <w:t xml:space="preserve"> </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课程共</w:t>
      </w:r>
      <w:r>
        <w:rPr>
          <w:rFonts w:ascii="宋体" w:hAnsi="宋体"/>
          <w:color w:val="666666"/>
          <w:sz w:val="24"/>
          <w:szCs w:val="24"/>
          <w:shd w:val="clear" w:color="000000" w:fill="FFFFFF"/>
        </w:rPr>
        <w:t>36</w:t>
      </w:r>
      <w:r>
        <w:rPr>
          <w:rFonts w:ascii="宋体" w:hAnsi="宋体"/>
          <w:color w:val="666666"/>
          <w:sz w:val="24"/>
          <w:szCs w:val="24"/>
          <w:shd w:val="clear" w:color="000000" w:fill="FFFFFF"/>
        </w:rPr>
        <w:t>学时，具体分配如下：</w:t>
      </w:r>
    </w:p>
    <w:tbl>
      <w:tblPr>
        <w:tblW w:w="8520" w:type="dxa"/>
        <w:tblLayout w:type="fixed"/>
        <w:tblCellMar>
          <w:left w:w="0" w:type="dxa"/>
          <w:right w:w="0" w:type="dxa"/>
        </w:tblCellMar>
        <w:tblLook w:val="04A0" w:firstRow="1" w:lastRow="0" w:firstColumn="1" w:lastColumn="0" w:noHBand="0" w:noVBand="1"/>
      </w:tblPr>
      <w:tblGrid>
        <w:gridCol w:w="5122"/>
        <w:gridCol w:w="1213"/>
        <w:gridCol w:w="1344"/>
        <w:gridCol w:w="841"/>
      </w:tblGrid>
      <w:tr w:rsidR="00F82726">
        <w:trPr>
          <w:trHeight w:val="536"/>
        </w:trPr>
        <w:tc>
          <w:tcPr>
            <w:tcW w:w="5122"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课</w:t>
            </w:r>
            <w:r>
              <w:rPr>
                <w:rFonts w:ascii="宋体" w:hAnsi="宋体"/>
                <w:color w:val="666666"/>
                <w:sz w:val="24"/>
                <w:szCs w:val="24"/>
                <w:shd w:val="clear" w:color="000000" w:fill="FFFFFF"/>
              </w:rPr>
              <w:t> </w:t>
            </w:r>
            <w:r>
              <w:rPr>
                <w:rFonts w:ascii="宋体" w:hAnsi="宋体"/>
                <w:color w:val="666666"/>
                <w:sz w:val="24"/>
                <w:szCs w:val="24"/>
                <w:shd w:val="clear" w:color="000000" w:fill="FFFFFF"/>
              </w:rPr>
              <w:t>程</w:t>
            </w:r>
            <w:r>
              <w:rPr>
                <w:rFonts w:ascii="宋体" w:hAnsi="宋体"/>
                <w:color w:val="666666"/>
                <w:sz w:val="24"/>
                <w:szCs w:val="24"/>
                <w:shd w:val="clear" w:color="000000" w:fill="FFFFFF"/>
              </w:rPr>
              <w:t> </w:t>
            </w:r>
            <w:r>
              <w:rPr>
                <w:rFonts w:ascii="宋体" w:hAnsi="宋体"/>
                <w:color w:val="666666"/>
                <w:sz w:val="24"/>
                <w:szCs w:val="24"/>
                <w:shd w:val="clear" w:color="000000" w:fill="FFFFFF"/>
              </w:rPr>
              <w:t>内</w:t>
            </w:r>
            <w:r>
              <w:rPr>
                <w:rFonts w:ascii="宋体" w:hAnsi="宋体"/>
                <w:color w:val="666666"/>
                <w:sz w:val="24"/>
                <w:szCs w:val="24"/>
                <w:shd w:val="clear" w:color="000000" w:fill="FFFFFF"/>
              </w:rPr>
              <w:t> </w:t>
            </w:r>
            <w:r>
              <w:rPr>
                <w:rFonts w:ascii="宋体" w:hAnsi="宋体"/>
                <w:color w:val="666666"/>
                <w:sz w:val="24"/>
                <w:szCs w:val="24"/>
                <w:shd w:val="clear" w:color="000000" w:fill="FFFFFF"/>
              </w:rPr>
              <w:t>容</w:t>
            </w:r>
          </w:p>
        </w:tc>
        <w:tc>
          <w:tcPr>
            <w:tcW w:w="3398"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学时</w:t>
            </w:r>
          </w:p>
        </w:tc>
      </w:tr>
      <w:tr w:rsidR="00F82726">
        <w:tc>
          <w:tcPr>
            <w:tcW w:w="5122"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121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共计</w:t>
            </w:r>
          </w:p>
        </w:tc>
        <w:tc>
          <w:tcPr>
            <w:tcW w:w="13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理论</w:t>
            </w:r>
          </w:p>
        </w:tc>
        <w:tc>
          <w:tcPr>
            <w:tcW w:w="84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实践</w:t>
            </w:r>
          </w:p>
        </w:tc>
      </w:tr>
      <w:tr w:rsidR="00F82726">
        <w:tc>
          <w:tcPr>
            <w:tcW w:w="512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rPr>
                <w:rFonts w:ascii="宋体" w:hAnsi="宋体"/>
                <w:color w:val="666666"/>
                <w:sz w:val="24"/>
                <w:szCs w:val="24"/>
                <w:shd w:val="clear" w:color="000000" w:fill="FFFFFF"/>
              </w:rPr>
            </w:pPr>
            <w:r>
              <w:rPr>
                <w:rFonts w:ascii="宋体" w:hAnsi="宋体"/>
                <w:color w:val="666666"/>
                <w:sz w:val="24"/>
                <w:szCs w:val="24"/>
                <w:shd w:val="clear" w:color="000000" w:fill="FFFFFF"/>
              </w:rPr>
              <w:t>学习情境</w:t>
            </w:r>
            <w:proofErr w:type="gramStart"/>
            <w:r>
              <w:rPr>
                <w:rFonts w:ascii="宋体" w:hAnsi="宋体"/>
                <w:color w:val="666666"/>
                <w:sz w:val="24"/>
                <w:szCs w:val="24"/>
                <w:shd w:val="clear" w:color="000000" w:fill="FFFFFF"/>
              </w:rPr>
              <w:t>一</w:t>
            </w:r>
            <w:proofErr w:type="gramEnd"/>
            <w:r>
              <w:rPr>
                <w:rFonts w:ascii="宋体" w:hAnsi="宋体"/>
                <w:color w:val="666666"/>
                <w:sz w:val="24"/>
                <w:szCs w:val="24"/>
                <w:shd w:val="clear" w:color="000000" w:fill="FFFFFF"/>
              </w:rPr>
              <w:t>：给完整方案的活动设计与实施</w:t>
            </w:r>
          </w:p>
        </w:tc>
        <w:tc>
          <w:tcPr>
            <w:tcW w:w="12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12</w:t>
            </w:r>
          </w:p>
        </w:tc>
        <w:tc>
          <w:tcPr>
            <w:tcW w:w="134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p>
        </w:tc>
        <w:tc>
          <w:tcPr>
            <w:tcW w:w="84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8</w:t>
            </w:r>
          </w:p>
        </w:tc>
      </w:tr>
      <w:tr w:rsidR="00F82726">
        <w:tc>
          <w:tcPr>
            <w:tcW w:w="512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rPr>
                <w:rFonts w:ascii="宋体" w:hAnsi="宋体"/>
                <w:color w:val="666666"/>
                <w:sz w:val="24"/>
                <w:szCs w:val="24"/>
                <w:shd w:val="clear" w:color="000000" w:fill="FFFFFF"/>
              </w:rPr>
            </w:pPr>
            <w:r>
              <w:rPr>
                <w:rFonts w:ascii="宋体" w:hAnsi="宋体"/>
                <w:color w:val="666666"/>
                <w:sz w:val="24"/>
                <w:szCs w:val="24"/>
                <w:shd w:val="clear" w:color="000000" w:fill="FFFFFF"/>
              </w:rPr>
              <w:t>学习情境二：给目标和素材的活动设计与实施</w:t>
            </w:r>
          </w:p>
        </w:tc>
        <w:tc>
          <w:tcPr>
            <w:tcW w:w="12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12</w:t>
            </w:r>
          </w:p>
        </w:tc>
        <w:tc>
          <w:tcPr>
            <w:tcW w:w="134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p>
        </w:tc>
        <w:tc>
          <w:tcPr>
            <w:tcW w:w="84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8</w:t>
            </w:r>
          </w:p>
        </w:tc>
      </w:tr>
      <w:tr w:rsidR="00F82726">
        <w:tc>
          <w:tcPr>
            <w:tcW w:w="512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rPr>
                <w:rFonts w:ascii="宋体" w:hAnsi="宋体"/>
                <w:color w:val="666666"/>
                <w:sz w:val="24"/>
                <w:szCs w:val="24"/>
                <w:shd w:val="clear" w:color="000000" w:fill="FFFFFF"/>
              </w:rPr>
            </w:pPr>
            <w:r>
              <w:rPr>
                <w:rFonts w:ascii="宋体" w:hAnsi="宋体"/>
                <w:color w:val="666666"/>
                <w:sz w:val="24"/>
                <w:szCs w:val="24"/>
                <w:shd w:val="clear" w:color="000000" w:fill="FFFFFF"/>
              </w:rPr>
              <w:t>学习情境三：仅给素材的活动设计与实施</w:t>
            </w:r>
          </w:p>
        </w:tc>
        <w:tc>
          <w:tcPr>
            <w:tcW w:w="12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12</w:t>
            </w:r>
          </w:p>
        </w:tc>
        <w:tc>
          <w:tcPr>
            <w:tcW w:w="134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4</w:t>
            </w:r>
          </w:p>
        </w:tc>
        <w:tc>
          <w:tcPr>
            <w:tcW w:w="84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8</w:t>
            </w:r>
          </w:p>
        </w:tc>
      </w:tr>
    </w:tbl>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jc w:val="left"/>
        <w:rPr>
          <w:rFonts w:ascii="宋体" w:hAnsi="宋体"/>
          <w:sz w:val="24"/>
          <w:szCs w:val="24"/>
        </w:rPr>
      </w:pPr>
      <w:r>
        <w:rPr>
          <w:rFonts w:ascii="宋体" w:hAnsi="宋体"/>
          <w:sz w:val="24"/>
          <w:szCs w:val="24"/>
        </w:rPr>
        <w:t>六步教学法的每一步都要设立具体的教学要求，采用相宜的教学方法，以保证其落实。在教学方法中，有两个方法值得关注：一个是教师的教法</w:t>
      </w:r>
      <w:r>
        <w:rPr>
          <w:rFonts w:ascii="宋体" w:hAnsi="宋体"/>
          <w:sz w:val="24"/>
          <w:szCs w:val="24"/>
        </w:rPr>
        <w:t>——</w:t>
      </w:r>
      <w:r>
        <w:rPr>
          <w:rFonts w:ascii="宋体" w:hAnsi="宋体"/>
          <w:sz w:val="24"/>
          <w:szCs w:val="24"/>
        </w:rPr>
        <w:t>支架教学法，其特征是随着学习的深入，考虑到学生的学习迁移能力，教师直接提供的素材或指导趋向于减少，类似于房子行将造成之前</w:t>
      </w:r>
      <w:proofErr w:type="gramStart"/>
      <w:r>
        <w:rPr>
          <w:rFonts w:ascii="宋体" w:hAnsi="宋体"/>
          <w:sz w:val="24"/>
          <w:szCs w:val="24"/>
        </w:rPr>
        <w:t>不断拆减的</w:t>
      </w:r>
      <w:proofErr w:type="gramEnd"/>
      <w:r>
        <w:rPr>
          <w:rFonts w:ascii="宋体" w:hAnsi="宋体"/>
          <w:sz w:val="24"/>
          <w:szCs w:val="24"/>
        </w:rPr>
        <w:t>脚手架；一个是学</w:t>
      </w:r>
      <w:r>
        <w:rPr>
          <w:rFonts w:ascii="宋体" w:hAnsi="宋体"/>
          <w:sz w:val="24"/>
          <w:szCs w:val="24"/>
        </w:rPr>
        <w:lastRenderedPageBreak/>
        <w:t>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w:t>
      </w:r>
      <w:r>
        <w:rPr>
          <w:rFonts w:ascii="宋体" w:hAnsi="宋体"/>
          <w:sz w:val="24"/>
          <w:szCs w:val="24"/>
        </w:rPr>
        <w:t>我反思。</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jc w:val="left"/>
        <w:rPr>
          <w:rFonts w:ascii="宋体" w:hAnsi="宋体"/>
          <w:sz w:val="24"/>
          <w:szCs w:val="24"/>
        </w:rPr>
      </w:pPr>
      <w:r>
        <w:rPr>
          <w:rFonts w:ascii="宋体" w:hAnsi="宋体"/>
          <w:sz w:val="24"/>
          <w:szCs w:val="24"/>
        </w:rPr>
        <w:t>形成性</w:t>
      </w:r>
      <w:proofErr w:type="gramStart"/>
      <w:r>
        <w:rPr>
          <w:rFonts w:ascii="宋体" w:hAnsi="宋体"/>
          <w:sz w:val="24"/>
          <w:szCs w:val="24"/>
        </w:rPr>
        <w:t>考核占</w:t>
      </w:r>
      <w:proofErr w:type="gramEnd"/>
      <w:r>
        <w:rPr>
          <w:rFonts w:ascii="宋体" w:hAnsi="宋体"/>
          <w:sz w:val="24"/>
          <w:szCs w:val="24"/>
        </w:rPr>
        <w:t>60%</w:t>
      </w:r>
      <w:r>
        <w:rPr>
          <w:rFonts w:ascii="宋体" w:hAnsi="宋体"/>
          <w:sz w:val="24"/>
          <w:szCs w:val="24"/>
        </w:rPr>
        <w:t>，终结性</w:t>
      </w:r>
      <w:proofErr w:type="gramStart"/>
      <w:r>
        <w:rPr>
          <w:rFonts w:ascii="宋体" w:hAnsi="宋体"/>
          <w:sz w:val="24"/>
          <w:szCs w:val="24"/>
        </w:rPr>
        <w:t>考试占</w:t>
      </w:r>
      <w:proofErr w:type="gramEnd"/>
      <w:r>
        <w:rPr>
          <w:rFonts w:ascii="宋体" w:hAnsi="宋体"/>
          <w:sz w:val="24"/>
          <w:szCs w:val="24"/>
        </w:rPr>
        <w:t>40%</w:t>
      </w:r>
      <w:r>
        <w:rPr>
          <w:rFonts w:ascii="宋体" w:hAnsi="宋体"/>
          <w:sz w:val="24"/>
          <w:szCs w:val="24"/>
        </w:rPr>
        <w:t>的比例，具体包括：</w:t>
      </w:r>
    </w:p>
    <w:p w:rsidR="00F82726" w:rsidRDefault="004C22C1">
      <w:pPr>
        <w:spacing w:line="360" w:lineRule="auto"/>
        <w:ind w:firstLine="480"/>
        <w:jc w:val="left"/>
        <w:rPr>
          <w:rFonts w:ascii="宋体" w:hAnsi="宋体"/>
          <w:sz w:val="24"/>
          <w:szCs w:val="24"/>
        </w:rPr>
      </w:pPr>
      <w:r>
        <w:rPr>
          <w:rFonts w:ascii="宋体" w:hAnsi="宋体"/>
          <w:sz w:val="24"/>
          <w:szCs w:val="24"/>
        </w:rPr>
        <w:t>1</w:t>
      </w:r>
      <w:r>
        <w:rPr>
          <w:rFonts w:ascii="宋体" w:hAnsi="宋体"/>
          <w:sz w:val="24"/>
          <w:szCs w:val="24"/>
        </w:rPr>
        <w:t>．平时表现</w:t>
      </w:r>
      <w:r>
        <w:rPr>
          <w:rFonts w:ascii="宋体" w:hAnsi="宋体"/>
          <w:sz w:val="24"/>
          <w:szCs w:val="24"/>
        </w:rPr>
        <w:t>10%</w:t>
      </w:r>
    </w:p>
    <w:p w:rsidR="00F82726" w:rsidRDefault="004C22C1">
      <w:pPr>
        <w:spacing w:line="360" w:lineRule="auto"/>
        <w:ind w:firstLine="480"/>
        <w:jc w:val="left"/>
        <w:rPr>
          <w:rFonts w:ascii="宋体" w:hAnsi="宋体"/>
          <w:sz w:val="24"/>
          <w:szCs w:val="24"/>
        </w:rPr>
      </w:pPr>
      <w:r>
        <w:rPr>
          <w:rFonts w:ascii="宋体" w:hAnsi="宋体"/>
          <w:sz w:val="24"/>
          <w:szCs w:val="24"/>
        </w:rPr>
        <w:t>2</w:t>
      </w:r>
      <w:r>
        <w:rPr>
          <w:rFonts w:ascii="宋体" w:hAnsi="宋体"/>
          <w:sz w:val="24"/>
          <w:szCs w:val="24"/>
        </w:rPr>
        <w:t>．参与讨论</w:t>
      </w:r>
      <w:r>
        <w:rPr>
          <w:rFonts w:ascii="宋体" w:hAnsi="宋体"/>
          <w:sz w:val="24"/>
          <w:szCs w:val="24"/>
        </w:rPr>
        <w:t>20%</w:t>
      </w:r>
    </w:p>
    <w:p w:rsidR="00F82726" w:rsidRDefault="004C22C1">
      <w:pPr>
        <w:spacing w:line="360" w:lineRule="auto"/>
        <w:ind w:firstLine="480"/>
        <w:jc w:val="left"/>
        <w:rPr>
          <w:rFonts w:ascii="宋体" w:hAnsi="宋体"/>
          <w:sz w:val="24"/>
          <w:szCs w:val="24"/>
        </w:rPr>
      </w:pPr>
      <w:r>
        <w:rPr>
          <w:rFonts w:ascii="宋体" w:hAnsi="宋体"/>
          <w:sz w:val="24"/>
          <w:szCs w:val="24"/>
        </w:rPr>
        <w:t>3</w:t>
      </w:r>
      <w:r>
        <w:rPr>
          <w:rFonts w:ascii="宋体" w:hAnsi="宋体"/>
          <w:sz w:val="24"/>
          <w:szCs w:val="24"/>
        </w:rPr>
        <w:t>．设计活动方案</w:t>
      </w:r>
      <w:r>
        <w:rPr>
          <w:rFonts w:ascii="宋体" w:hAnsi="宋体"/>
          <w:sz w:val="24"/>
          <w:szCs w:val="24"/>
        </w:rPr>
        <w:t>20%</w:t>
      </w:r>
    </w:p>
    <w:p w:rsidR="00F82726" w:rsidRDefault="004C22C1">
      <w:pPr>
        <w:spacing w:line="360" w:lineRule="auto"/>
        <w:ind w:firstLine="480"/>
        <w:jc w:val="left"/>
        <w:rPr>
          <w:rFonts w:ascii="宋体" w:hAnsi="宋体"/>
          <w:sz w:val="24"/>
          <w:szCs w:val="24"/>
        </w:rPr>
      </w:pPr>
      <w:r>
        <w:rPr>
          <w:rFonts w:ascii="宋体" w:hAnsi="宋体"/>
          <w:sz w:val="24"/>
          <w:szCs w:val="24"/>
        </w:rPr>
        <w:t xml:space="preserve">4. </w:t>
      </w:r>
      <w:r>
        <w:rPr>
          <w:rFonts w:ascii="宋体" w:hAnsi="宋体"/>
          <w:sz w:val="24"/>
          <w:szCs w:val="24"/>
        </w:rPr>
        <w:t>网上作业</w:t>
      </w:r>
      <w:r>
        <w:rPr>
          <w:rFonts w:ascii="宋体" w:hAnsi="宋体"/>
          <w:sz w:val="24"/>
          <w:szCs w:val="24"/>
        </w:rPr>
        <w:t>10%</w:t>
      </w:r>
    </w:p>
    <w:p w:rsidR="00F82726" w:rsidRDefault="004C22C1">
      <w:pPr>
        <w:spacing w:line="360" w:lineRule="auto"/>
        <w:ind w:firstLine="480"/>
        <w:jc w:val="left"/>
        <w:rPr>
          <w:rFonts w:ascii="宋体" w:hAnsi="宋体"/>
          <w:sz w:val="24"/>
          <w:szCs w:val="24"/>
        </w:rPr>
      </w:pPr>
      <w:r>
        <w:rPr>
          <w:rFonts w:ascii="宋体" w:hAnsi="宋体"/>
          <w:sz w:val="24"/>
          <w:szCs w:val="24"/>
        </w:rPr>
        <w:t>5</w:t>
      </w:r>
      <w:r>
        <w:rPr>
          <w:rFonts w:ascii="宋体" w:hAnsi="宋体"/>
          <w:sz w:val="24"/>
          <w:szCs w:val="24"/>
        </w:rPr>
        <w:t>．组织幼儿园各领域教育活动</w:t>
      </w:r>
      <w:r>
        <w:rPr>
          <w:rFonts w:ascii="宋体" w:hAnsi="宋体"/>
          <w:sz w:val="24"/>
          <w:szCs w:val="24"/>
        </w:rPr>
        <w:t>40%</w:t>
      </w:r>
    </w:p>
    <w:p w:rsidR="00F82726" w:rsidRDefault="004C22C1">
      <w:pPr>
        <w:spacing w:line="360" w:lineRule="auto"/>
        <w:ind w:firstLine="480"/>
        <w:jc w:val="left"/>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sz w:val="24"/>
          <w:szCs w:val="24"/>
        </w:rPr>
      </w:pPr>
      <w:r>
        <w:rPr>
          <w:rFonts w:ascii="宋体" w:hAnsi="宋体"/>
          <w:sz w:val="24"/>
          <w:szCs w:val="24"/>
        </w:rPr>
        <w:t>在课程实施过程中，要充分体现</w:t>
      </w:r>
      <w:r>
        <w:rPr>
          <w:rFonts w:ascii="宋体" w:hAnsi="宋体"/>
          <w:sz w:val="24"/>
          <w:szCs w:val="24"/>
        </w:rPr>
        <w:t>“</w:t>
      </w:r>
      <w:r>
        <w:rPr>
          <w:rFonts w:ascii="宋体" w:hAnsi="宋体"/>
          <w:sz w:val="24"/>
          <w:szCs w:val="24"/>
        </w:rPr>
        <w:t>学训互动，全程实战</w:t>
      </w:r>
      <w:r>
        <w:rPr>
          <w:rFonts w:ascii="宋体" w:hAnsi="宋体"/>
          <w:sz w:val="24"/>
          <w:szCs w:val="24"/>
        </w:rPr>
        <w:t>”</w:t>
      </w:r>
      <w:r>
        <w:rPr>
          <w:rFonts w:ascii="宋体" w:hAnsi="宋体"/>
          <w:sz w:val="24"/>
          <w:szCs w:val="24"/>
        </w:rPr>
        <w:t>教学特色，注意运用真实案例与真实情境中的学习，倡导小组合作学习，运用促进学生不断发展的方法。此方法具体表现为</w:t>
      </w:r>
      <w:r>
        <w:rPr>
          <w:rFonts w:ascii="宋体" w:hAnsi="宋体"/>
          <w:sz w:val="24"/>
          <w:szCs w:val="24"/>
        </w:rPr>
        <w:t>“</w:t>
      </w:r>
      <w:r>
        <w:rPr>
          <w:rFonts w:ascii="宋体" w:hAnsi="宋体"/>
          <w:sz w:val="24"/>
          <w:szCs w:val="24"/>
        </w:rPr>
        <w:t>资讯提供</w:t>
      </w:r>
      <w:r>
        <w:rPr>
          <w:rFonts w:ascii="宋体" w:hAnsi="宋体"/>
          <w:sz w:val="24"/>
          <w:szCs w:val="24"/>
        </w:rPr>
        <w:t>——</w:t>
      </w:r>
      <w:r>
        <w:rPr>
          <w:rFonts w:ascii="宋体" w:hAnsi="宋体"/>
          <w:sz w:val="24"/>
          <w:szCs w:val="24"/>
        </w:rPr>
        <w:t>教学观摩</w:t>
      </w:r>
      <w:r>
        <w:rPr>
          <w:rFonts w:ascii="宋体" w:hAnsi="宋体"/>
          <w:sz w:val="24"/>
          <w:szCs w:val="24"/>
        </w:rPr>
        <w:t>——</w:t>
      </w:r>
      <w:r>
        <w:rPr>
          <w:rFonts w:ascii="宋体" w:hAnsi="宋体"/>
          <w:sz w:val="24"/>
          <w:szCs w:val="24"/>
        </w:rPr>
        <w:t>头脑风暴</w:t>
      </w:r>
      <w:r>
        <w:rPr>
          <w:rFonts w:ascii="宋体" w:hAnsi="宋体"/>
          <w:sz w:val="24"/>
          <w:szCs w:val="24"/>
        </w:rPr>
        <w:t>——</w:t>
      </w:r>
      <w:r>
        <w:rPr>
          <w:rFonts w:ascii="宋体" w:hAnsi="宋体"/>
          <w:sz w:val="24"/>
          <w:szCs w:val="24"/>
        </w:rPr>
        <w:t>方案设计</w:t>
      </w:r>
      <w:r>
        <w:rPr>
          <w:rFonts w:ascii="宋体" w:hAnsi="宋体"/>
          <w:sz w:val="24"/>
          <w:szCs w:val="24"/>
        </w:rPr>
        <w:t>——</w:t>
      </w:r>
      <w:r>
        <w:rPr>
          <w:rFonts w:ascii="宋体" w:hAnsi="宋体"/>
          <w:sz w:val="24"/>
          <w:szCs w:val="24"/>
        </w:rPr>
        <w:t>实战训练</w:t>
      </w:r>
      <w:r>
        <w:rPr>
          <w:rFonts w:ascii="宋体" w:hAnsi="宋体"/>
          <w:sz w:val="24"/>
          <w:szCs w:val="24"/>
        </w:rPr>
        <w:t>——</w:t>
      </w:r>
      <w:r>
        <w:rPr>
          <w:rFonts w:ascii="宋体" w:hAnsi="宋体"/>
          <w:sz w:val="24"/>
          <w:szCs w:val="24"/>
        </w:rPr>
        <w:t>反思提升</w:t>
      </w:r>
      <w:r>
        <w:rPr>
          <w:rFonts w:ascii="宋体" w:hAnsi="宋体"/>
          <w:sz w:val="24"/>
          <w:szCs w:val="24"/>
        </w:rPr>
        <w:t xml:space="preserve">” </w:t>
      </w:r>
      <w:r>
        <w:rPr>
          <w:rFonts w:ascii="宋体" w:hAnsi="宋体"/>
          <w:sz w:val="24"/>
          <w:szCs w:val="24"/>
        </w:rPr>
        <w:t>六步教学法。</w:t>
      </w:r>
    </w:p>
    <w:p w:rsidR="00F82726" w:rsidRDefault="004C22C1">
      <w:pPr>
        <w:spacing w:line="360" w:lineRule="auto"/>
        <w:ind w:firstLine="480"/>
        <w:rPr>
          <w:rFonts w:ascii="宋体" w:hAnsi="宋体"/>
          <w:sz w:val="24"/>
          <w:szCs w:val="24"/>
        </w:rPr>
      </w:pPr>
      <w:r>
        <w:rPr>
          <w:rFonts w:ascii="宋体" w:hAnsi="宋体"/>
          <w:sz w:val="24"/>
          <w:szCs w:val="24"/>
        </w:rPr>
        <w:t>它以基地的充分教学化为根基，以</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教学为基本模式。专业安排了每周一天到基地幼儿园的教育见习活动，我们把教育见习与课程实训紧密结合。课程实训前与幼儿园合作形成高结构化的实训计划，落实每个学习情境下典型工作任务的示范教师，确定试教的学生名单，沟通与落实课程实训的基本要求。</w:t>
      </w:r>
    </w:p>
    <w:p w:rsidR="00F82726" w:rsidRDefault="004C22C1">
      <w:pPr>
        <w:spacing w:line="360" w:lineRule="auto"/>
        <w:ind w:firstLine="480"/>
        <w:rPr>
          <w:rFonts w:ascii="宋体" w:hAnsi="宋体"/>
          <w:sz w:val="24"/>
          <w:szCs w:val="24"/>
        </w:rPr>
      </w:pPr>
      <w:r>
        <w:rPr>
          <w:rFonts w:ascii="宋体" w:hAnsi="宋体"/>
          <w:sz w:val="24"/>
          <w:szCs w:val="24"/>
        </w:rPr>
        <w:t>六步教学法的每一步都要设立具体的教学要求，采用相宜的教学方法，以保证其落实。在教学方法中，有两个方法值得关注：一个是教师的教法</w:t>
      </w:r>
      <w:r>
        <w:rPr>
          <w:rFonts w:ascii="宋体" w:hAnsi="宋体"/>
          <w:sz w:val="24"/>
          <w:szCs w:val="24"/>
        </w:rPr>
        <w:t>——</w:t>
      </w:r>
      <w:r>
        <w:rPr>
          <w:rFonts w:ascii="宋体" w:hAnsi="宋体"/>
          <w:sz w:val="24"/>
          <w:szCs w:val="24"/>
        </w:rPr>
        <w:t>支架教学法，其特征是随着学习的深入，考虑到学生的学习迁移能力，教师直接提供的素材或指导趋向于减少，类似于房子</w:t>
      </w:r>
      <w:r>
        <w:rPr>
          <w:rFonts w:ascii="宋体" w:hAnsi="宋体"/>
          <w:sz w:val="24"/>
          <w:szCs w:val="24"/>
        </w:rPr>
        <w:t>行将造成之前</w:t>
      </w:r>
      <w:proofErr w:type="gramStart"/>
      <w:r>
        <w:rPr>
          <w:rFonts w:ascii="宋体" w:hAnsi="宋体"/>
          <w:sz w:val="24"/>
          <w:szCs w:val="24"/>
        </w:rPr>
        <w:t>不断拆减的</w:t>
      </w:r>
      <w:proofErr w:type="gramEnd"/>
      <w:r>
        <w:rPr>
          <w:rFonts w:ascii="宋体" w:hAnsi="宋体"/>
          <w:sz w:val="24"/>
          <w:szCs w:val="24"/>
        </w:rPr>
        <w:t>脚手架；一个是学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我反思。</w:t>
      </w:r>
    </w:p>
    <w:p w:rsidR="00F82726" w:rsidRDefault="004C22C1">
      <w:pPr>
        <w:spacing w:line="360" w:lineRule="auto"/>
        <w:jc w:val="left"/>
        <w:rPr>
          <w:rFonts w:ascii="宋体" w:hAnsi="宋体"/>
          <w:b/>
          <w:color w:val="FF0000"/>
          <w:sz w:val="36"/>
          <w:szCs w:val="36"/>
        </w:rPr>
      </w:pPr>
      <w:r>
        <w:rPr>
          <w:rFonts w:ascii="黑体" w:eastAsia="黑体" w:hAnsi="黑体"/>
          <w:b/>
          <w:sz w:val="32"/>
          <w:szCs w:val="32"/>
        </w:rPr>
        <w:lastRenderedPageBreak/>
        <w:t>七</w:t>
      </w:r>
      <w:r>
        <w:rPr>
          <w:rFonts w:ascii="黑体" w:eastAsia="黑体" w:hAnsi="黑体"/>
          <w:b/>
          <w:sz w:val="32"/>
          <w:szCs w:val="32"/>
        </w:rPr>
        <w:t xml:space="preserve"> </w:t>
      </w:r>
      <w:r>
        <w:rPr>
          <w:rFonts w:ascii="黑体" w:eastAsia="黑体" w:hAnsi="黑体"/>
          <w:b/>
          <w:sz w:val="32"/>
          <w:szCs w:val="32"/>
        </w:rPr>
        <w:t>《幼儿社会教育活动设计》核心课程标准</w:t>
      </w:r>
    </w:p>
    <w:tbl>
      <w:tblPr>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2777"/>
        <w:gridCol w:w="1267"/>
        <w:gridCol w:w="2844"/>
      </w:tblGrid>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课程编码</w:t>
            </w:r>
          </w:p>
        </w:tc>
        <w:tc>
          <w:tcPr>
            <w:tcW w:w="2777" w:type="dxa"/>
            <w:shd w:val="clear" w:color="000000" w:fill="auto"/>
          </w:tcPr>
          <w:p w:rsidR="00F82726" w:rsidRDefault="00F82726">
            <w:pPr>
              <w:spacing w:line="360" w:lineRule="auto"/>
              <w:rPr>
                <w:rFonts w:ascii="宋体" w:hAnsi="宋体"/>
              </w:rPr>
            </w:pPr>
          </w:p>
        </w:tc>
        <w:tc>
          <w:tcPr>
            <w:tcW w:w="1267" w:type="dxa"/>
            <w:shd w:val="clear" w:color="000000" w:fill="auto"/>
          </w:tcPr>
          <w:p w:rsidR="00F82726" w:rsidRDefault="004C22C1">
            <w:pPr>
              <w:spacing w:line="360" w:lineRule="auto"/>
              <w:rPr>
                <w:rFonts w:ascii="宋体" w:hAnsi="宋体"/>
              </w:rPr>
            </w:pPr>
            <w:r>
              <w:rPr>
                <w:rFonts w:ascii="宋体" w:hAnsi="宋体"/>
              </w:rPr>
              <w:t>课程类别</w:t>
            </w:r>
          </w:p>
        </w:tc>
        <w:tc>
          <w:tcPr>
            <w:tcW w:w="2844" w:type="dxa"/>
            <w:shd w:val="clear" w:color="000000" w:fill="auto"/>
          </w:tcPr>
          <w:p w:rsidR="00F82726" w:rsidRDefault="004C22C1">
            <w:pPr>
              <w:spacing w:line="360" w:lineRule="auto"/>
              <w:rPr>
                <w:rFonts w:ascii="宋体" w:hAnsi="宋体"/>
              </w:rPr>
            </w:pPr>
            <w:r>
              <w:rPr>
                <w:rFonts w:ascii="宋体" w:hAnsi="宋体"/>
              </w:rPr>
              <w:t>专业（技能）课程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计划学时</w:t>
            </w:r>
          </w:p>
        </w:tc>
        <w:tc>
          <w:tcPr>
            <w:tcW w:w="2777" w:type="dxa"/>
            <w:shd w:val="clear" w:color="000000" w:fill="auto"/>
          </w:tcPr>
          <w:p w:rsidR="00F82726" w:rsidRDefault="004C22C1">
            <w:pPr>
              <w:spacing w:line="360" w:lineRule="auto"/>
              <w:rPr>
                <w:rFonts w:ascii="宋体" w:hAnsi="宋体"/>
              </w:rPr>
            </w:pPr>
            <w:r>
              <w:rPr>
                <w:rFonts w:ascii="宋体" w:hAnsi="宋体"/>
              </w:rPr>
              <w:t>36</w:t>
            </w:r>
          </w:p>
        </w:tc>
        <w:tc>
          <w:tcPr>
            <w:tcW w:w="1267" w:type="dxa"/>
            <w:shd w:val="clear" w:color="000000" w:fill="auto"/>
          </w:tcPr>
          <w:p w:rsidR="00F82726" w:rsidRDefault="004C22C1">
            <w:pPr>
              <w:spacing w:line="360" w:lineRule="auto"/>
              <w:rPr>
                <w:rFonts w:ascii="宋体" w:hAnsi="宋体"/>
              </w:rPr>
            </w:pPr>
            <w:r>
              <w:rPr>
                <w:rFonts w:ascii="宋体" w:hAnsi="宋体"/>
              </w:rPr>
              <w:t>课程类型</w:t>
            </w:r>
          </w:p>
        </w:tc>
        <w:tc>
          <w:tcPr>
            <w:tcW w:w="2844" w:type="dxa"/>
            <w:shd w:val="clear" w:color="000000" w:fill="auto"/>
          </w:tcPr>
          <w:p w:rsidR="00F82726" w:rsidRDefault="004C22C1">
            <w:pPr>
              <w:spacing w:line="360" w:lineRule="auto"/>
              <w:rPr>
                <w:rFonts w:ascii="宋体" w:hAnsi="宋体"/>
              </w:rPr>
            </w:pPr>
            <w:r>
              <w:rPr>
                <w:rFonts w:ascii="宋体" w:hAnsi="宋体"/>
              </w:rPr>
              <w:t>专业核心课程</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适用专业</w:t>
            </w:r>
          </w:p>
        </w:tc>
        <w:tc>
          <w:tcPr>
            <w:tcW w:w="2777" w:type="dxa"/>
            <w:shd w:val="clear" w:color="000000" w:fill="auto"/>
          </w:tcPr>
          <w:p w:rsidR="00F82726" w:rsidRDefault="004C22C1">
            <w:pPr>
              <w:spacing w:line="360" w:lineRule="auto"/>
              <w:rPr>
                <w:rFonts w:ascii="宋体" w:hAnsi="宋体"/>
              </w:rPr>
            </w:pPr>
            <w:r>
              <w:rPr>
                <w:rFonts w:ascii="宋体" w:hAnsi="宋体"/>
              </w:rPr>
              <w:t>学前教育专业</w:t>
            </w:r>
          </w:p>
        </w:tc>
        <w:tc>
          <w:tcPr>
            <w:tcW w:w="1267" w:type="dxa"/>
            <w:shd w:val="clear" w:color="000000" w:fill="auto"/>
          </w:tcPr>
          <w:p w:rsidR="00F82726" w:rsidRDefault="004C22C1">
            <w:pPr>
              <w:spacing w:line="360" w:lineRule="auto"/>
              <w:rPr>
                <w:rFonts w:ascii="宋体" w:hAnsi="宋体"/>
              </w:rPr>
            </w:pPr>
            <w:r>
              <w:rPr>
                <w:rFonts w:ascii="宋体" w:hAnsi="宋体"/>
              </w:rPr>
              <w:t>课程性质</w:t>
            </w:r>
          </w:p>
        </w:tc>
        <w:tc>
          <w:tcPr>
            <w:tcW w:w="2844" w:type="dxa"/>
            <w:shd w:val="clear" w:color="000000" w:fill="auto"/>
          </w:tcPr>
          <w:p w:rsidR="00F82726" w:rsidRDefault="004C22C1">
            <w:pPr>
              <w:spacing w:line="360" w:lineRule="auto"/>
              <w:rPr>
                <w:rFonts w:ascii="宋体" w:hAnsi="宋体"/>
              </w:rPr>
            </w:pPr>
            <w:r>
              <w:rPr>
                <w:rFonts w:ascii="宋体" w:hAnsi="宋体"/>
              </w:rPr>
              <w:t>必修课</w:t>
            </w:r>
          </w:p>
        </w:tc>
      </w:tr>
      <w:tr w:rsidR="00F82726">
        <w:trPr>
          <w:trHeight w:val="401"/>
        </w:trPr>
        <w:tc>
          <w:tcPr>
            <w:tcW w:w="1334" w:type="dxa"/>
            <w:shd w:val="clear" w:color="000000" w:fill="auto"/>
          </w:tcPr>
          <w:p w:rsidR="00F82726" w:rsidRDefault="004C22C1">
            <w:pPr>
              <w:spacing w:line="360" w:lineRule="auto"/>
              <w:rPr>
                <w:rFonts w:ascii="宋体" w:hAnsi="宋体"/>
              </w:rPr>
            </w:pPr>
            <w:r>
              <w:rPr>
                <w:rFonts w:ascii="宋体" w:hAnsi="宋体"/>
              </w:rPr>
              <w:t>开课学期</w:t>
            </w:r>
          </w:p>
        </w:tc>
        <w:tc>
          <w:tcPr>
            <w:tcW w:w="2777" w:type="dxa"/>
            <w:shd w:val="clear" w:color="000000" w:fill="auto"/>
          </w:tcPr>
          <w:p w:rsidR="00F82726" w:rsidRDefault="004C22C1">
            <w:pPr>
              <w:spacing w:line="360" w:lineRule="auto"/>
              <w:rPr>
                <w:rFonts w:ascii="宋体" w:hAnsi="宋体"/>
              </w:rPr>
            </w:pPr>
            <w:r>
              <w:rPr>
                <w:rFonts w:ascii="宋体" w:hAnsi="宋体"/>
              </w:rPr>
              <w:t>第</w:t>
            </w:r>
            <w:r>
              <w:rPr>
                <w:rFonts w:ascii="宋体" w:hAnsi="宋体"/>
              </w:rPr>
              <w:t>4</w:t>
            </w:r>
            <w:r>
              <w:rPr>
                <w:rFonts w:ascii="宋体" w:hAnsi="宋体"/>
              </w:rPr>
              <w:t>学期</w:t>
            </w:r>
          </w:p>
        </w:tc>
        <w:tc>
          <w:tcPr>
            <w:tcW w:w="1267" w:type="dxa"/>
            <w:shd w:val="clear" w:color="000000" w:fill="auto"/>
          </w:tcPr>
          <w:p w:rsidR="00F82726" w:rsidRDefault="004C22C1">
            <w:pPr>
              <w:spacing w:line="360" w:lineRule="auto"/>
              <w:rPr>
                <w:rFonts w:ascii="宋体" w:hAnsi="宋体"/>
              </w:rPr>
            </w:pPr>
            <w:r>
              <w:rPr>
                <w:rFonts w:ascii="宋体" w:hAnsi="宋体"/>
              </w:rPr>
              <w:t>学分</w:t>
            </w:r>
          </w:p>
        </w:tc>
        <w:tc>
          <w:tcPr>
            <w:tcW w:w="2844" w:type="dxa"/>
            <w:shd w:val="clear" w:color="000000" w:fill="auto"/>
          </w:tcPr>
          <w:p w:rsidR="00F82726" w:rsidRDefault="004C22C1">
            <w:pPr>
              <w:spacing w:line="360" w:lineRule="auto"/>
              <w:rPr>
                <w:rFonts w:ascii="宋体" w:hAnsi="宋体"/>
              </w:rPr>
            </w:pPr>
            <w:r>
              <w:rPr>
                <w:rFonts w:ascii="宋体" w:hAnsi="宋体"/>
              </w:rPr>
              <w:t>2</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先行课程</w:t>
            </w:r>
          </w:p>
        </w:tc>
        <w:tc>
          <w:tcPr>
            <w:tcW w:w="2777" w:type="dxa"/>
            <w:shd w:val="clear" w:color="000000" w:fill="auto"/>
          </w:tcPr>
          <w:p w:rsidR="00F82726" w:rsidRDefault="004C22C1">
            <w:pPr>
              <w:spacing w:line="360" w:lineRule="auto"/>
              <w:rPr>
                <w:rFonts w:ascii="宋体" w:hAnsi="宋体"/>
              </w:rPr>
            </w:pPr>
            <w:r>
              <w:rPr>
                <w:rFonts w:ascii="宋体" w:hAnsi="宋体"/>
              </w:rPr>
              <w:t>学前儿童发展心理学</w:t>
            </w:r>
          </w:p>
        </w:tc>
        <w:tc>
          <w:tcPr>
            <w:tcW w:w="1267" w:type="dxa"/>
            <w:shd w:val="clear" w:color="000000" w:fill="auto"/>
          </w:tcPr>
          <w:p w:rsidR="00F82726" w:rsidRDefault="004C22C1">
            <w:pPr>
              <w:spacing w:line="360" w:lineRule="auto"/>
              <w:rPr>
                <w:rFonts w:ascii="宋体" w:hAnsi="宋体"/>
              </w:rPr>
            </w:pPr>
            <w:r>
              <w:rPr>
                <w:rFonts w:ascii="宋体" w:hAnsi="宋体"/>
              </w:rPr>
              <w:t>开课单位</w:t>
            </w:r>
          </w:p>
        </w:tc>
        <w:tc>
          <w:tcPr>
            <w:tcW w:w="2844" w:type="dxa"/>
            <w:shd w:val="clear" w:color="000000" w:fill="auto"/>
          </w:tcPr>
          <w:p w:rsidR="00F82726" w:rsidRDefault="004C22C1">
            <w:pPr>
              <w:spacing w:line="360" w:lineRule="auto"/>
              <w:rPr>
                <w:rFonts w:ascii="宋体" w:hAnsi="宋体"/>
              </w:rPr>
            </w:pPr>
            <w:r>
              <w:rPr>
                <w:rFonts w:ascii="宋体" w:hAnsi="宋体"/>
              </w:rPr>
              <w:t>教师教育系</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平行课程</w:t>
            </w:r>
          </w:p>
        </w:tc>
        <w:tc>
          <w:tcPr>
            <w:tcW w:w="2777" w:type="dxa"/>
            <w:shd w:val="clear" w:color="000000" w:fill="auto"/>
          </w:tcPr>
          <w:p w:rsidR="00F82726" w:rsidRDefault="004C22C1">
            <w:pPr>
              <w:spacing w:line="360" w:lineRule="auto"/>
              <w:rPr>
                <w:rFonts w:ascii="宋体" w:hAnsi="宋体"/>
              </w:rPr>
            </w:pPr>
            <w:r>
              <w:rPr>
                <w:rFonts w:ascii="宋体" w:hAnsi="宋体"/>
              </w:rPr>
              <w:t>幼儿游戏活动设计与实施</w:t>
            </w:r>
          </w:p>
        </w:tc>
        <w:tc>
          <w:tcPr>
            <w:tcW w:w="1267" w:type="dxa"/>
            <w:shd w:val="clear" w:color="000000" w:fill="auto"/>
          </w:tcPr>
          <w:p w:rsidR="00F82726" w:rsidRDefault="004C22C1">
            <w:pPr>
              <w:spacing w:line="360" w:lineRule="auto"/>
              <w:rPr>
                <w:rFonts w:ascii="宋体" w:hAnsi="宋体"/>
              </w:rPr>
            </w:pPr>
            <w:r>
              <w:rPr>
                <w:rFonts w:ascii="宋体" w:hAnsi="宋体"/>
              </w:rPr>
              <w:t>考核类型</w:t>
            </w:r>
          </w:p>
        </w:tc>
        <w:tc>
          <w:tcPr>
            <w:tcW w:w="2844" w:type="dxa"/>
            <w:shd w:val="clear" w:color="000000" w:fill="auto"/>
          </w:tcPr>
          <w:p w:rsidR="00F82726" w:rsidRDefault="004C22C1">
            <w:pPr>
              <w:spacing w:line="360" w:lineRule="auto"/>
              <w:rPr>
                <w:rFonts w:ascii="宋体" w:hAnsi="宋体"/>
              </w:rPr>
            </w:pPr>
            <w:r>
              <w:rPr>
                <w:rFonts w:ascii="宋体" w:hAnsi="宋体"/>
              </w:rPr>
              <w:t>考试</w:t>
            </w:r>
          </w:p>
        </w:tc>
      </w:tr>
      <w:tr w:rsidR="00F82726">
        <w:trPr>
          <w:trHeight w:val="392"/>
        </w:trPr>
        <w:tc>
          <w:tcPr>
            <w:tcW w:w="1334" w:type="dxa"/>
            <w:shd w:val="clear" w:color="000000" w:fill="auto"/>
          </w:tcPr>
          <w:p w:rsidR="00F82726" w:rsidRDefault="004C22C1">
            <w:pPr>
              <w:spacing w:line="360" w:lineRule="auto"/>
              <w:rPr>
                <w:rFonts w:ascii="宋体" w:hAnsi="宋体"/>
              </w:rPr>
            </w:pPr>
            <w:r>
              <w:rPr>
                <w:rFonts w:ascii="宋体" w:hAnsi="宋体"/>
              </w:rPr>
              <w:t>后继课程</w:t>
            </w:r>
          </w:p>
        </w:tc>
        <w:tc>
          <w:tcPr>
            <w:tcW w:w="6888" w:type="dxa"/>
            <w:gridSpan w:val="3"/>
            <w:shd w:val="clear" w:color="000000" w:fill="auto"/>
          </w:tcPr>
          <w:p w:rsidR="00F82726" w:rsidRDefault="004C22C1">
            <w:pPr>
              <w:spacing w:line="360" w:lineRule="auto"/>
              <w:rPr>
                <w:rFonts w:ascii="宋体" w:hAnsi="宋体"/>
              </w:rPr>
            </w:pPr>
            <w:r>
              <w:rPr>
                <w:rFonts w:ascii="宋体" w:hAnsi="宋体"/>
              </w:rPr>
              <w:t>幼儿园教育活动设计与实施等</w:t>
            </w:r>
          </w:p>
        </w:tc>
      </w:tr>
    </w:tbl>
    <w:p w:rsidR="00F82726" w:rsidRDefault="00F82726">
      <w:pPr>
        <w:spacing w:line="360" w:lineRule="auto"/>
        <w:ind w:firstLine="480"/>
        <w:rPr>
          <w:rFonts w:ascii="宋体" w:hAnsi="宋体"/>
          <w:color w:val="666666"/>
          <w:sz w:val="24"/>
          <w:szCs w:val="24"/>
          <w:shd w:val="clear" w:color="000000" w:fill="FFFFFF"/>
        </w:rPr>
      </w:pPr>
    </w:p>
    <w:p w:rsidR="00F82726" w:rsidRDefault="004C22C1">
      <w:pPr>
        <w:spacing w:line="360" w:lineRule="auto"/>
        <w:ind w:firstLine="480"/>
        <w:rPr>
          <w:rFonts w:ascii="黑体" w:eastAsia="黑体" w:hAnsi="黑体"/>
          <w:sz w:val="32"/>
          <w:szCs w:val="32"/>
        </w:rPr>
      </w:pPr>
      <w:r>
        <w:rPr>
          <w:rFonts w:ascii="黑体" w:eastAsia="黑体" w:hAnsi="黑体"/>
          <w:sz w:val="32"/>
          <w:szCs w:val="32"/>
        </w:rPr>
        <w:t>一、课程性质与定位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幼儿社会教育活动的设计》是学前教育专业的核心课程。该课程既注重幼儿园教育活动理论的研究，也注重学生的能力训练、见习观察、保教体验和实际操作，在学前教育专业的课程体系中居于核心地位。该课程秉持《教师教育课程标准》所倡导的</w:t>
      </w:r>
      <w:r>
        <w:rPr>
          <w:rFonts w:ascii="宋体" w:hAnsi="宋体"/>
          <w:color w:val="666666"/>
          <w:sz w:val="24"/>
          <w:szCs w:val="24"/>
          <w:shd w:val="clear" w:color="000000" w:fill="FFFFFF"/>
        </w:rPr>
        <w:t>“</w:t>
      </w:r>
      <w:r>
        <w:rPr>
          <w:rFonts w:ascii="宋体" w:hAnsi="宋体"/>
          <w:color w:val="666666"/>
          <w:sz w:val="24"/>
          <w:szCs w:val="24"/>
          <w:shd w:val="clear" w:color="000000" w:fill="FFFFFF"/>
        </w:rPr>
        <w:t>育人为本、实践取向、终身学习</w:t>
      </w:r>
      <w:r>
        <w:rPr>
          <w:rFonts w:ascii="宋体" w:hAnsi="宋体"/>
          <w:color w:val="666666"/>
          <w:sz w:val="24"/>
          <w:szCs w:val="24"/>
          <w:shd w:val="clear" w:color="000000" w:fill="FFFFFF"/>
        </w:rPr>
        <w:t>”</w:t>
      </w:r>
      <w:r>
        <w:rPr>
          <w:rFonts w:ascii="宋体" w:hAnsi="宋体"/>
          <w:color w:val="666666"/>
          <w:sz w:val="24"/>
          <w:szCs w:val="24"/>
          <w:shd w:val="clear" w:color="000000" w:fill="FFFFFF"/>
        </w:rPr>
        <w:t>的基本理念，弘扬《幼儿教师专业标准》中所提倡的</w:t>
      </w:r>
      <w:r>
        <w:rPr>
          <w:rFonts w:ascii="宋体" w:hAnsi="宋体"/>
          <w:color w:val="666666"/>
          <w:sz w:val="24"/>
          <w:szCs w:val="24"/>
          <w:shd w:val="clear" w:color="000000" w:fill="FFFFFF"/>
        </w:rPr>
        <w:t>“</w:t>
      </w:r>
      <w:r>
        <w:rPr>
          <w:rFonts w:ascii="宋体" w:hAnsi="宋体"/>
          <w:color w:val="666666"/>
          <w:sz w:val="24"/>
          <w:szCs w:val="24"/>
          <w:shd w:val="clear" w:color="000000" w:fill="FFFFFF"/>
        </w:rPr>
        <w:t>专业、</w:t>
      </w:r>
      <w:proofErr w:type="gramStart"/>
      <w:r>
        <w:rPr>
          <w:rFonts w:ascii="宋体" w:hAnsi="宋体"/>
          <w:color w:val="666666"/>
          <w:sz w:val="24"/>
          <w:szCs w:val="24"/>
          <w:shd w:val="clear" w:color="000000" w:fill="FFFFFF"/>
        </w:rPr>
        <w:t>践行</w:t>
      </w:r>
      <w:proofErr w:type="gramEnd"/>
      <w:r>
        <w:rPr>
          <w:rFonts w:ascii="宋体" w:hAnsi="宋体"/>
          <w:color w:val="666666"/>
          <w:sz w:val="24"/>
          <w:szCs w:val="24"/>
          <w:shd w:val="clear" w:color="000000" w:fill="FFFFFF"/>
        </w:rPr>
        <w:t>、反思</w:t>
      </w:r>
      <w:r>
        <w:rPr>
          <w:rFonts w:ascii="宋体" w:hAnsi="宋体"/>
          <w:color w:val="666666"/>
          <w:sz w:val="24"/>
          <w:szCs w:val="24"/>
          <w:shd w:val="clear" w:color="000000" w:fill="FFFFFF"/>
        </w:rPr>
        <w:t>”</w:t>
      </w:r>
      <w:r>
        <w:rPr>
          <w:rFonts w:ascii="宋体" w:hAnsi="宋体"/>
          <w:color w:val="666666"/>
          <w:sz w:val="24"/>
          <w:szCs w:val="24"/>
          <w:shd w:val="clear" w:color="000000" w:fill="FFFFFF"/>
        </w:rPr>
        <w:t>的精神，立足于幼儿园教育教学的现实需要，综合运用学前教育学、学前心理学、幼儿园课程论等学理，研究幼儿园教育活动的基本理论及各种类型教育活动的特点、目标、内容、方法、基本环节及具体实施等内容，丰富</w:t>
      </w:r>
      <w:r>
        <w:rPr>
          <w:rFonts w:ascii="宋体" w:hAnsi="宋体"/>
          <w:color w:val="666666"/>
          <w:sz w:val="24"/>
          <w:szCs w:val="24"/>
          <w:shd w:val="clear" w:color="000000" w:fill="FFFFFF"/>
        </w:rPr>
        <w:t>学生开展幼儿园教育活动的知识，并结合每周一天的</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跟岗</w:t>
      </w:r>
      <w:r>
        <w:rPr>
          <w:rFonts w:ascii="宋体" w:hAnsi="宋体"/>
          <w:color w:val="666666"/>
          <w:sz w:val="24"/>
          <w:szCs w:val="24"/>
          <w:shd w:val="clear" w:color="000000" w:fill="FFFFFF"/>
        </w:rPr>
        <w:t>”</w:t>
      </w:r>
      <w:r>
        <w:rPr>
          <w:rFonts w:ascii="宋体" w:hAnsi="宋体"/>
          <w:color w:val="666666"/>
          <w:sz w:val="24"/>
          <w:szCs w:val="24"/>
          <w:shd w:val="clear" w:color="000000" w:fill="FFFFFF"/>
        </w:rPr>
        <w:t>课程实训，在真实情境和模拟情境相结合的模式中，更好地提升学生设计、组织、评价幼儿园教育活动的能力。</w:t>
      </w:r>
    </w:p>
    <w:p w:rsidR="00F82726" w:rsidRDefault="004C22C1">
      <w:pPr>
        <w:spacing w:line="360" w:lineRule="auto"/>
        <w:ind w:firstLine="640"/>
        <w:rPr>
          <w:rFonts w:ascii="黑体" w:eastAsia="黑体" w:hAnsi="黑体"/>
          <w:sz w:val="32"/>
          <w:szCs w:val="32"/>
        </w:rPr>
      </w:pPr>
      <w:r>
        <w:rPr>
          <w:rFonts w:ascii="黑体" w:eastAsia="黑体" w:hAnsi="黑体"/>
          <w:sz w:val="32"/>
          <w:szCs w:val="32"/>
        </w:rPr>
        <w:t>二、课程设计理念</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《幼儿社会教育活动的设计》兼备理论铺陈与实践启蒙的双重作用，是一门融合学前教育理论与学前教育实践为一体的课程。本课程的设计体现</w:t>
      </w:r>
      <w:r>
        <w:rPr>
          <w:rFonts w:ascii="宋体" w:hAnsi="宋体"/>
          <w:color w:val="666666"/>
          <w:sz w:val="24"/>
          <w:szCs w:val="24"/>
          <w:shd w:val="clear" w:color="000000" w:fill="FFFFFF"/>
        </w:rPr>
        <w:t>“</w:t>
      </w:r>
      <w:r>
        <w:rPr>
          <w:rFonts w:ascii="宋体" w:hAnsi="宋体"/>
          <w:color w:val="666666"/>
          <w:sz w:val="24"/>
          <w:szCs w:val="24"/>
          <w:shd w:val="clear" w:color="000000" w:fill="FFFFFF"/>
        </w:rPr>
        <w:t>厚基础</w:t>
      </w:r>
      <w:r>
        <w:rPr>
          <w:rFonts w:ascii="宋体" w:hAnsi="宋体"/>
          <w:color w:val="666666"/>
          <w:sz w:val="24"/>
          <w:szCs w:val="24"/>
          <w:shd w:val="clear" w:color="000000" w:fill="FFFFFF"/>
        </w:rPr>
        <w:t>+</w:t>
      </w:r>
      <w:r>
        <w:rPr>
          <w:rFonts w:ascii="宋体" w:hAnsi="宋体"/>
          <w:color w:val="666666"/>
          <w:sz w:val="24"/>
          <w:szCs w:val="24"/>
          <w:shd w:val="clear" w:color="000000" w:fill="FFFFFF"/>
        </w:rPr>
        <w:t>强能力</w:t>
      </w:r>
      <w:r>
        <w:rPr>
          <w:rFonts w:ascii="宋体" w:hAnsi="宋体"/>
          <w:color w:val="666666"/>
          <w:sz w:val="24"/>
          <w:szCs w:val="24"/>
          <w:shd w:val="clear" w:color="000000" w:fill="FFFFFF"/>
        </w:rPr>
        <w:t>”</w:t>
      </w:r>
      <w:r>
        <w:rPr>
          <w:rFonts w:ascii="宋体" w:hAnsi="宋体"/>
          <w:color w:val="666666"/>
          <w:sz w:val="24"/>
          <w:szCs w:val="24"/>
          <w:shd w:val="clear" w:color="000000" w:fill="FFFFFF"/>
        </w:rPr>
        <w:t>的要求。</w:t>
      </w:r>
      <w:r>
        <w:rPr>
          <w:rFonts w:ascii="宋体" w:hAnsi="宋体"/>
          <w:color w:val="666666"/>
          <w:sz w:val="24"/>
          <w:szCs w:val="24"/>
          <w:shd w:val="clear" w:color="000000" w:fill="FFFFFF"/>
        </w:rPr>
        <w:t>“</w:t>
      </w:r>
      <w:r>
        <w:rPr>
          <w:rFonts w:ascii="宋体" w:hAnsi="宋体"/>
          <w:color w:val="666666"/>
          <w:sz w:val="24"/>
          <w:szCs w:val="24"/>
          <w:shd w:val="clear" w:color="000000" w:fill="FFFFFF"/>
        </w:rPr>
        <w:t>厚基础</w:t>
      </w:r>
      <w:r>
        <w:rPr>
          <w:rFonts w:ascii="宋体" w:hAnsi="宋体"/>
          <w:color w:val="666666"/>
          <w:sz w:val="24"/>
          <w:szCs w:val="24"/>
          <w:shd w:val="clear" w:color="000000" w:fill="FFFFFF"/>
        </w:rPr>
        <w:t>”</w:t>
      </w:r>
      <w:r>
        <w:rPr>
          <w:rFonts w:ascii="宋体" w:hAnsi="宋体"/>
          <w:color w:val="666666"/>
          <w:sz w:val="24"/>
          <w:szCs w:val="24"/>
          <w:shd w:val="clear" w:color="000000" w:fill="FFFFFF"/>
        </w:rPr>
        <w:t>是指幼儿园教育活动理论模块厚实（</w:t>
      </w:r>
      <w:r>
        <w:rPr>
          <w:rFonts w:ascii="宋体" w:hAnsi="宋体"/>
          <w:color w:val="666666"/>
          <w:sz w:val="24"/>
          <w:szCs w:val="24"/>
          <w:shd w:val="clear" w:color="000000" w:fill="FFFFFF"/>
        </w:rPr>
        <w:t>20</w:t>
      </w:r>
      <w:r>
        <w:rPr>
          <w:rFonts w:ascii="宋体" w:hAnsi="宋体"/>
          <w:color w:val="666666"/>
          <w:sz w:val="24"/>
          <w:szCs w:val="24"/>
          <w:shd w:val="clear" w:color="000000" w:fill="FFFFFF"/>
        </w:rPr>
        <w:t>课时），该模块在《幼儿园课程》学习的基础上，以真实案例分析为主，深入学习涉及幼儿园教育活动的相关理论。</w:t>
      </w:r>
      <w:r>
        <w:rPr>
          <w:rFonts w:ascii="宋体" w:hAnsi="宋体"/>
          <w:color w:val="666666"/>
          <w:sz w:val="24"/>
          <w:szCs w:val="24"/>
          <w:shd w:val="clear" w:color="000000" w:fill="FFFFFF"/>
        </w:rPr>
        <w:t>“</w:t>
      </w:r>
      <w:r>
        <w:rPr>
          <w:rFonts w:ascii="宋体" w:hAnsi="宋体"/>
          <w:color w:val="666666"/>
          <w:sz w:val="24"/>
          <w:szCs w:val="24"/>
          <w:shd w:val="clear" w:color="000000" w:fill="FFFFFF"/>
        </w:rPr>
        <w:t>强能力</w:t>
      </w:r>
      <w:r>
        <w:rPr>
          <w:rFonts w:ascii="宋体" w:hAnsi="宋体"/>
          <w:color w:val="666666"/>
          <w:sz w:val="24"/>
          <w:szCs w:val="24"/>
          <w:shd w:val="clear" w:color="000000" w:fill="FFFFFF"/>
        </w:rPr>
        <w:t>”</w:t>
      </w:r>
      <w:r>
        <w:rPr>
          <w:rFonts w:ascii="宋体" w:hAnsi="宋体"/>
          <w:color w:val="666666"/>
          <w:sz w:val="24"/>
          <w:szCs w:val="24"/>
          <w:shd w:val="clear" w:color="000000" w:fill="FFFFFF"/>
        </w:rPr>
        <w:t>是指幼儿园教育活动设计、组织、</w:t>
      </w:r>
      <w:r>
        <w:rPr>
          <w:rFonts w:ascii="宋体" w:hAnsi="宋体"/>
          <w:color w:val="666666"/>
          <w:sz w:val="24"/>
          <w:szCs w:val="24"/>
          <w:shd w:val="clear" w:color="000000" w:fill="FFFFFF"/>
        </w:rPr>
        <w:t>实施和评价模块的学习，包括对各类幼儿园教育活动的设计、教学策略与方法性引导，幼儿园各类型教育活动（</w:t>
      </w:r>
      <w:r>
        <w:rPr>
          <w:rFonts w:ascii="宋体" w:hAnsi="宋体"/>
          <w:color w:val="666666"/>
          <w:sz w:val="24"/>
          <w:szCs w:val="24"/>
          <w:shd w:val="clear" w:color="000000" w:fill="FFFFFF"/>
        </w:rPr>
        <w:t>12</w:t>
      </w:r>
      <w:r>
        <w:rPr>
          <w:rFonts w:ascii="宋体" w:hAnsi="宋体"/>
          <w:color w:val="666666"/>
          <w:sz w:val="24"/>
          <w:szCs w:val="24"/>
          <w:shd w:val="clear" w:color="000000" w:fill="FFFFFF"/>
        </w:rPr>
        <w:t>课时</w:t>
      </w:r>
      <w:r>
        <w:rPr>
          <w:rFonts w:ascii="宋体" w:hAnsi="宋体"/>
          <w:color w:val="666666"/>
          <w:sz w:val="24"/>
          <w:szCs w:val="24"/>
          <w:shd w:val="clear" w:color="000000" w:fill="FFFFFF"/>
        </w:rPr>
        <w:t>+“</w:t>
      </w:r>
      <w:r>
        <w:rPr>
          <w:rFonts w:ascii="宋体" w:hAnsi="宋体" w:hint="eastAsia"/>
          <w:color w:val="666666"/>
          <w:sz w:val="24"/>
          <w:szCs w:val="24"/>
          <w:shd w:val="clear" w:color="000000" w:fill="FFFFFF"/>
        </w:rPr>
        <w:t>跟岗</w:t>
      </w:r>
      <w:r>
        <w:rPr>
          <w:rFonts w:ascii="宋体" w:hAnsi="宋体"/>
          <w:color w:val="666666"/>
          <w:sz w:val="24"/>
          <w:szCs w:val="24"/>
          <w:shd w:val="clear" w:color="000000" w:fill="FFFFFF"/>
        </w:rPr>
        <w:t>”</w:t>
      </w:r>
      <w:r>
        <w:rPr>
          <w:rFonts w:ascii="宋体" w:hAnsi="宋体"/>
          <w:color w:val="666666"/>
          <w:sz w:val="24"/>
          <w:szCs w:val="24"/>
          <w:shd w:val="clear" w:color="000000" w:fill="FFFFFF"/>
        </w:rPr>
        <w:t>实践每周一天）。</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lastRenderedPageBreak/>
        <w:t>三、课程目标</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本课程的教学目的以</w:t>
      </w:r>
      <w:r>
        <w:rPr>
          <w:rFonts w:ascii="宋体" w:hAnsi="宋体"/>
          <w:color w:val="666666"/>
          <w:sz w:val="24"/>
          <w:szCs w:val="24"/>
          <w:shd w:val="clear" w:color="000000" w:fill="FFFFFF"/>
        </w:rPr>
        <w:t>“</w:t>
      </w:r>
      <w:r>
        <w:rPr>
          <w:rFonts w:ascii="宋体" w:hAnsi="宋体"/>
          <w:color w:val="666666"/>
          <w:sz w:val="24"/>
          <w:szCs w:val="24"/>
          <w:shd w:val="clear" w:color="000000" w:fill="FFFFFF"/>
        </w:rPr>
        <w:t>发展导向、能力本位</w:t>
      </w:r>
      <w:r>
        <w:rPr>
          <w:rFonts w:ascii="宋体" w:hAnsi="宋体"/>
          <w:color w:val="666666"/>
          <w:sz w:val="24"/>
          <w:szCs w:val="24"/>
          <w:shd w:val="clear" w:color="000000" w:fill="FFFFFF"/>
        </w:rPr>
        <w:t>”</w:t>
      </w:r>
      <w:r>
        <w:rPr>
          <w:rFonts w:ascii="宋体" w:hAnsi="宋体"/>
          <w:color w:val="666666"/>
          <w:sz w:val="24"/>
          <w:szCs w:val="24"/>
          <w:shd w:val="clear" w:color="000000" w:fill="FFFFFF"/>
        </w:rPr>
        <w:t>为宗旨，依托</w:t>
      </w:r>
      <w:r>
        <w:rPr>
          <w:rFonts w:ascii="宋体" w:hAnsi="宋体"/>
          <w:color w:val="666666"/>
          <w:sz w:val="24"/>
          <w:szCs w:val="24"/>
          <w:shd w:val="clear" w:color="000000" w:fill="FFFFFF"/>
        </w:rPr>
        <w:t>“</w:t>
      </w:r>
      <w:r>
        <w:rPr>
          <w:rFonts w:ascii="宋体" w:hAnsi="宋体"/>
          <w:color w:val="666666"/>
          <w:sz w:val="24"/>
          <w:szCs w:val="24"/>
          <w:shd w:val="clear" w:color="000000" w:fill="FFFFFF"/>
        </w:rPr>
        <w:t>走园</w:t>
      </w:r>
      <w:r>
        <w:rPr>
          <w:rFonts w:ascii="宋体" w:hAnsi="宋体"/>
          <w:color w:val="666666"/>
          <w:sz w:val="24"/>
          <w:szCs w:val="24"/>
          <w:shd w:val="clear" w:color="000000" w:fill="FFFFFF"/>
        </w:rPr>
        <w:t>”</w:t>
      </w:r>
      <w:r>
        <w:rPr>
          <w:rFonts w:ascii="宋体" w:hAnsi="宋体"/>
          <w:color w:val="666666"/>
          <w:sz w:val="24"/>
          <w:szCs w:val="24"/>
          <w:shd w:val="clear" w:color="000000" w:fill="FFFFFF"/>
        </w:rPr>
        <w:t>教学模式，帮助学生系统学习幼儿园教育活动设计的基本理论以及各种类型幼儿园教育活动的设计策略、组织策略、教学策略等相关内容，引领学生在熟悉各类幼儿园教育活动的特点、价值的基础上，形成先进的幼儿园教育理念和科学的幼儿园教育活动观，能够掌握并综合运用幼儿园教育教学的基本理论，在正确的儿童观、教育观指导下，根据</w:t>
      </w:r>
      <w:r>
        <w:rPr>
          <w:rFonts w:ascii="宋体" w:hAnsi="宋体"/>
          <w:color w:val="666666"/>
          <w:sz w:val="24"/>
          <w:szCs w:val="24"/>
          <w:shd w:val="clear" w:color="000000" w:fill="FFFFFF"/>
        </w:rPr>
        <w:t>幼儿的发展情况，科学有效地设计、实施幼儿园教育活动，有效促进幼儿的发展。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掌握幼儿园社会领域的基本理论知识，掌握幼儿的社会性发展、幼儿园社会教育的目标、内容及常用方法。</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掌握幼儿园社会领域中的人际交往活动的目标、内容、方法、基本流程、设计思路及实施策略，初步具备幼儿园教育活动设计、实施和评价的能力。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掌握幼儿园社会领域中的社会规范活动的目标、内容、方法、基本流程、设计思路及实施策略，初步具备幼儿园教育活动设计、实施和评价的能力。</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w:t>
      </w:r>
      <w:r>
        <w:rPr>
          <w:rFonts w:ascii="宋体" w:hAnsi="宋体"/>
          <w:color w:val="666666"/>
          <w:sz w:val="24"/>
          <w:szCs w:val="24"/>
          <w:shd w:val="clear" w:color="000000" w:fill="FFFFFF"/>
        </w:rPr>
        <w:t>掌握幼儿园社会领域中的多元文化活动的目标、内容、方法、基本流程、设计思</w:t>
      </w:r>
      <w:r>
        <w:rPr>
          <w:rFonts w:ascii="宋体" w:hAnsi="宋体"/>
          <w:color w:val="666666"/>
          <w:sz w:val="24"/>
          <w:szCs w:val="24"/>
          <w:shd w:val="clear" w:color="000000" w:fill="FFFFFF"/>
        </w:rPr>
        <w:t>路及实施策略，初步具备幼儿园教育活动设计、实施和评价的能力。</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四、课程教学内容及学时分配</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本课程遵循</w:t>
      </w:r>
      <w:r>
        <w:rPr>
          <w:rFonts w:ascii="宋体" w:hAnsi="宋体"/>
          <w:color w:val="666666"/>
          <w:sz w:val="24"/>
          <w:szCs w:val="24"/>
          <w:shd w:val="clear" w:color="000000" w:fill="FFFFFF"/>
        </w:rPr>
        <w:t>“</w:t>
      </w:r>
      <w:r>
        <w:rPr>
          <w:rFonts w:ascii="宋体" w:hAnsi="宋体"/>
          <w:color w:val="666666"/>
          <w:sz w:val="24"/>
          <w:szCs w:val="24"/>
          <w:shd w:val="clear" w:color="000000" w:fill="FFFFFF"/>
        </w:rPr>
        <w:t>逻辑性</w:t>
      </w:r>
      <w:r>
        <w:rPr>
          <w:rFonts w:ascii="宋体" w:hAnsi="宋体"/>
          <w:color w:val="666666"/>
          <w:sz w:val="24"/>
          <w:szCs w:val="24"/>
          <w:shd w:val="clear" w:color="000000" w:fill="FFFFFF"/>
        </w:rPr>
        <w:t>”“</w:t>
      </w:r>
      <w:r>
        <w:rPr>
          <w:rFonts w:ascii="宋体" w:hAnsi="宋体"/>
          <w:color w:val="666666"/>
          <w:sz w:val="24"/>
          <w:szCs w:val="24"/>
          <w:shd w:val="clear" w:color="000000" w:fill="FFFFFF"/>
        </w:rPr>
        <w:t>整合性</w:t>
      </w:r>
      <w:r>
        <w:rPr>
          <w:rFonts w:ascii="宋体" w:hAnsi="宋体"/>
          <w:color w:val="666666"/>
          <w:sz w:val="24"/>
          <w:szCs w:val="24"/>
          <w:shd w:val="clear" w:color="000000" w:fill="FFFFFF"/>
        </w:rPr>
        <w:t>”“</w:t>
      </w:r>
      <w:r>
        <w:rPr>
          <w:rFonts w:ascii="宋体" w:hAnsi="宋体"/>
          <w:color w:val="666666"/>
          <w:sz w:val="24"/>
          <w:szCs w:val="24"/>
          <w:shd w:val="clear" w:color="000000" w:fill="FFFFFF"/>
        </w:rPr>
        <w:t>连续性</w:t>
      </w:r>
      <w:r>
        <w:rPr>
          <w:rFonts w:ascii="宋体" w:hAnsi="宋体"/>
          <w:color w:val="666666"/>
          <w:sz w:val="24"/>
          <w:szCs w:val="24"/>
          <w:shd w:val="clear" w:color="000000" w:fill="FFFFFF"/>
        </w:rPr>
        <w:t>”</w:t>
      </w:r>
      <w:r>
        <w:rPr>
          <w:rFonts w:ascii="宋体" w:hAnsi="宋体"/>
          <w:color w:val="666666"/>
          <w:sz w:val="24"/>
          <w:szCs w:val="24"/>
          <w:shd w:val="clear" w:color="000000" w:fill="FFFFFF"/>
        </w:rPr>
        <w:t>的课程内容安排原则，根据国家与地方的学前教育政策与方针、幼儿园真实工作任务、高职学前教育专业学生的特质与培养目标，建立《幼儿社会教育活动设计》课程。</w:t>
      </w:r>
    </w:p>
    <w:p w:rsidR="00F82726" w:rsidRDefault="004C22C1">
      <w:pPr>
        <w:spacing w:line="360" w:lineRule="auto"/>
        <w:ind w:firstLine="480"/>
        <w:rPr>
          <w:rFonts w:ascii="宋体" w:hAnsi="宋体"/>
          <w:color w:val="666666"/>
          <w:sz w:val="24"/>
          <w:szCs w:val="24"/>
          <w:shd w:val="clear" w:color="000000" w:fill="FFFFFF"/>
        </w:rPr>
      </w:pPr>
      <w:r>
        <w:rPr>
          <w:rFonts w:ascii="宋体" w:hAnsi="宋体"/>
          <w:color w:val="666666"/>
          <w:sz w:val="24"/>
          <w:szCs w:val="24"/>
          <w:shd w:val="clear" w:color="000000" w:fill="FFFFFF"/>
        </w:rPr>
        <w:t>课程帮助学生在课程中结合领域特点，学会设计与实施集体教学活动，在日常生活活动中观察分析开展教育，通过环境渗透开展教育，使学生灵活运用领域知识开展各类型教育活动，促进幼儿的发展。具体课程内容安排如下：</w:t>
      </w:r>
    </w:p>
    <w:p w:rsidR="00F82726" w:rsidRDefault="00F82726">
      <w:pPr>
        <w:spacing w:line="360" w:lineRule="atLeast"/>
        <w:rPr>
          <w:rFonts w:ascii="宋体" w:hAnsi="宋体"/>
          <w:sz w:val="24"/>
          <w:szCs w:val="24"/>
        </w:rPr>
      </w:pPr>
    </w:p>
    <w:tbl>
      <w:tblPr>
        <w:tblW w:w="8805" w:type="dxa"/>
        <w:jc w:val="center"/>
        <w:tblLayout w:type="fixed"/>
        <w:tblCellMar>
          <w:top w:w="120" w:type="dxa"/>
          <w:left w:w="120" w:type="dxa"/>
          <w:bottom w:w="120" w:type="dxa"/>
          <w:right w:w="120" w:type="dxa"/>
        </w:tblCellMar>
        <w:tblLook w:val="04A0" w:firstRow="1" w:lastRow="0" w:firstColumn="1" w:lastColumn="0" w:noHBand="0" w:noVBand="1"/>
      </w:tblPr>
      <w:tblGrid>
        <w:gridCol w:w="628"/>
        <w:gridCol w:w="1495"/>
        <w:gridCol w:w="2624"/>
        <w:gridCol w:w="3014"/>
        <w:gridCol w:w="1044"/>
      </w:tblGrid>
      <w:tr w:rsidR="00F82726">
        <w:trPr>
          <w:trHeight w:val="340"/>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Times New Roman" w:eastAsia="Times New Roman" w:hAnsi="Times New Roman"/>
              </w:rPr>
              <w:t>序号</w:t>
            </w:r>
          </w:p>
        </w:tc>
        <w:tc>
          <w:tcPr>
            <w:tcW w:w="149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Times New Roman" w:eastAsia="Times New Roman" w:hAnsi="Times New Roman"/>
              </w:rPr>
              <w:t>教学单元</w:t>
            </w:r>
          </w:p>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Times New Roman" w:eastAsia="Times New Roman" w:hAnsi="Times New Roman"/>
              </w:rPr>
              <w:t>知识要求</w:t>
            </w: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Times New Roman" w:eastAsia="Times New Roman" w:hAnsi="Times New Roman"/>
              </w:rPr>
              <w:t>技能要求</w:t>
            </w: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Times New Roman" w:eastAsia="Times New Roman" w:hAnsi="Times New Roman"/>
              </w:rPr>
              <w:t>建议</w:t>
            </w:r>
          </w:p>
          <w:p w:rsidR="00F82726" w:rsidRDefault="004C22C1">
            <w:pPr>
              <w:spacing w:line="360" w:lineRule="auto"/>
              <w:jc w:val="center"/>
              <w:rPr>
                <w:rFonts w:ascii="宋体" w:hAnsi="宋体"/>
                <w:sz w:val="24"/>
                <w:szCs w:val="24"/>
              </w:rPr>
            </w:pPr>
            <w:r>
              <w:rPr>
                <w:rFonts w:ascii="Times New Roman" w:eastAsia="Times New Roman" w:hAnsi="Times New Roman"/>
              </w:rPr>
              <w:t>课时</w:t>
            </w:r>
          </w:p>
        </w:tc>
      </w:tr>
      <w:tr w:rsidR="00F82726">
        <w:trPr>
          <w:trHeight w:val="620"/>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1</w:t>
            </w:r>
          </w:p>
        </w:tc>
        <w:tc>
          <w:tcPr>
            <w:tcW w:w="149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领域基本理论</w:t>
            </w:r>
          </w:p>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社会领域基本理论</w:t>
            </w: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熟悉社会领域的目标</w:t>
            </w:r>
            <w:r>
              <w:rPr>
                <w:rFonts w:ascii="宋体" w:hAnsi="宋体"/>
              </w:rPr>
              <w:t>、</w:t>
            </w:r>
            <w:r>
              <w:rPr>
                <w:rFonts w:ascii="Times New Roman" w:eastAsia="Times New Roman" w:hAnsi="Times New Roman"/>
              </w:rPr>
              <w:t>内容</w:t>
            </w:r>
            <w:r>
              <w:rPr>
                <w:rFonts w:ascii="宋体" w:hAnsi="宋体"/>
              </w:rPr>
              <w:t>、</w:t>
            </w:r>
            <w:r>
              <w:rPr>
                <w:rFonts w:ascii="Times New Roman" w:eastAsia="Times New Roman" w:hAnsi="Times New Roman"/>
              </w:rPr>
              <w:t>常用方法等</w:t>
            </w: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6</w:t>
            </w:r>
            <w:r>
              <w:rPr>
                <w:rFonts w:ascii="Times New Roman" w:eastAsia="Times New Roman" w:hAnsi="Times New Roman"/>
              </w:rPr>
              <w:t>课时</w:t>
            </w:r>
          </w:p>
        </w:tc>
      </w:tr>
      <w:tr w:rsidR="00F82726">
        <w:trPr>
          <w:trHeight w:val="1978"/>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lastRenderedPageBreak/>
              <w:t>2</w:t>
            </w:r>
          </w:p>
        </w:tc>
        <w:tc>
          <w:tcPr>
            <w:tcW w:w="1495"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Times New Roman" w:eastAsia="Times New Roman" w:hAnsi="Times New Roman"/>
              </w:rPr>
              <w:t>幼儿园领域活动设计与实施</w:t>
            </w:r>
          </w:p>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幼儿园人际交往活动</w:t>
            </w:r>
          </w:p>
          <w:p w:rsidR="00F82726" w:rsidRDefault="00F82726">
            <w:pPr>
              <w:spacing w:line="360" w:lineRule="auto"/>
              <w:rPr>
                <w:rFonts w:ascii="宋体" w:hAnsi="宋体"/>
              </w:rPr>
            </w:pP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掌握幼儿园人际交往活动的目标</w:t>
            </w:r>
            <w:r>
              <w:rPr>
                <w:rFonts w:ascii="宋体" w:hAnsi="宋体"/>
              </w:rPr>
              <w:t>、</w:t>
            </w:r>
            <w:r>
              <w:rPr>
                <w:rFonts w:ascii="Times New Roman" w:eastAsia="Times New Roman" w:hAnsi="Times New Roman"/>
              </w:rPr>
              <w:t>内容</w:t>
            </w:r>
            <w:r>
              <w:rPr>
                <w:rFonts w:ascii="宋体" w:hAnsi="宋体"/>
              </w:rPr>
              <w:t>、</w:t>
            </w:r>
            <w:r>
              <w:rPr>
                <w:rFonts w:ascii="Times New Roman" w:eastAsia="Times New Roman" w:hAnsi="Times New Roman"/>
              </w:rPr>
              <w:t>观察记录</w:t>
            </w:r>
            <w:r>
              <w:rPr>
                <w:rFonts w:ascii="宋体" w:hAnsi="宋体"/>
              </w:rPr>
              <w:t>、</w:t>
            </w:r>
            <w:r>
              <w:rPr>
                <w:rFonts w:ascii="Times New Roman" w:eastAsia="Times New Roman" w:hAnsi="Times New Roman"/>
              </w:rPr>
              <w:t>环节设计和实施步骤</w:t>
            </w: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10</w:t>
            </w:r>
            <w:r>
              <w:rPr>
                <w:rFonts w:ascii="Times New Roman" w:eastAsia="Times New Roman" w:hAnsi="Times New Roman"/>
              </w:rPr>
              <w:t>课时</w:t>
            </w:r>
          </w:p>
        </w:tc>
      </w:tr>
      <w:tr w:rsidR="00F82726">
        <w:trPr>
          <w:trHeight w:val="620"/>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jc w:val="center"/>
              <w:rPr>
                <w:rFonts w:ascii="宋体" w:hAnsi="宋体"/>
                <w:sz w:val="24"/>
                <w:szCs w:val="24"/>
              </w:rPr>
            </w:pPr>
            <w:r>
              <w:rPr>
                <w:rFonts w:ascii="宋体" w:hAnsi="宋体"/>
              </w:rPr>
              <w:t>3</w:t>
            </w:r>
          </w:p>
        </w:tc>
        <w:tc>
          <w:tcPr>
            <w:tcW w:w="1495"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幼儿园社会规范活动</w:t>
            </w: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掌握幼儿园社会规范活动的目标</w:t>
            </w:r>
            <w:r>
              <w:rPr>
                <w:rFonts w:ascii="宋体" w:hAnsi="宋体"/>
              </w:rPr>
              <w:t>、</w:t>
            </w:r>
            <w:r>
              <w:rPr>
                <w:rFonts w:ascii="Times New Roman" w:eastAsia="Times New Roman" w:hAnsi="Times New Roman"/>
              </w:rPr>
              <w:t>内容</w:t>
            </w:r>
            <w:r>
              <w:rPr>
                <w:rFonts w:ascii="宋体" w:hAnsi="宋体"/>
              </w:rPr>
              <w:t>、</w:t>
            </w:r>
            <w:r>
              <w:rPr>
                <w:rFonts w:ascii="Times New Roman" w:eastAsia="Times New Roman" w:hAnsi="Times New Roman"/>
              </w:rPr>
              <w:t>方法</w:t>
            </w:r>
            <w:r>
              <w:rPr>
                <w:rFonts w:ascii="宋体" w:hAnsi="宋体"/>
              </w:rPr>
              <w:t>、</w:t>
            </w:r>
            <w:r>
              <w:rPr>
                <w:rFonts w:ascii="Times New Roman" w:eastAsia="Times New Roman" w:hAnsi="Times New Roman"/>
              </w:rPr>
              <w:t>基本结构</w:t>
            </w:r>
            <w:r>
              <w:rPr>
                <w:rFonts w:ascii="宋体" w:hAnsi="宋体"/>
              </w:rPr>
              <w:t>、</w:t>
            </w:r>
            <w:r>
              <w:rPr>
                <w:rFonts w:ascii="Times New Roman" w:eastAsia="Times New Roman" w:hAnsi="Times New Roman"/>
              </w:rPr>
              <w:t>指导策略和实施建议</w:t>
            </w: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10</w:t>
            </w:r>
            <w:r>
              <w:rPr>
                <w:rFonts w:ascii="Times New Roman" w:eastAsia="Times New Roman" w:hAnsi="Times New Roman"/>
              </w:rPr>
              <w:t>课时</w:t>
            </w:r>
          </w:p>
        </w:tc>
      </w:tr>
      <w:tr w:rsidR="00F82726">
        <w:trPr>
          <w:trHeight w:val="620"/>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F82726">
            <w:pPr>
              <w:spacing w:line="360" w:lineRule="auto"/>
              <w:rPr>
                <w:rFonts w:ascii="宋体" w:hAnsi="宋体"/>
              </w:rPr>
            </w:pPr>
          </w:p>
        </w:tc>
        <w:tc>
          <w:tcPr>
            <w:tcW w:w="1495" w:type="dxa"/>
            <w:vMerge/>
            <w:tcBorders>
              <w:top w:val="single" w:sz="4" w:space="0" w:color="000000"/>
              <w:left w:val="single" w:sz="4" w:space="0" w:color="000000"/>
              <w:bottom w:val="single" w:sz="4" w:space="0" w:color="000000"/>
              <w:right w:val="single" w:sz="4" w:space="0" w:color="000000"/>
            </w:tcBorders>
            <w:vAlign w:val="center"/>
          </w:tcPr>
          <w:p w:rsidR="00F82726" w:rsidRDefault="00F82726"/>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幼儿园多元文化活动</w:t>
            </w: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ind w:left="420" w:hanging="420"/>
              <w:rPr>
                <w:rFonts w:ascii="宋体" w:hAnsi="宋体"/>
                <w:sz w:val="24"/>
                <w:szCs w:val="24"/>
              </w:rPr>
            </w:pPr>
            <w:r>
              <w:rPr>
                <w:rFonts w:ascii="Wingdings" w:hAnsi="宋体"/>
              </w:rPr>
              <w:t></w:t>
            </w:r>
            <w:r>
              <w:rPr>
                <w:rFonts w:ascii="Wingdings" w:hAnsi="宋体"/>
              </w:rPr>
              <w:t></w:t>
            </w:r>
            <w:r>
              <w:rPr>
                <w:rFonts w:ascii="Times New Roman" w:eastAsia="Times New Roman" w:hAnsi="Times New Roman"/>
              </w:rPr>
              <w:t>掌握幼儿园多元文化活动的现状</w:t>
            </w:r>
            <w:r>
              <w:rPr>
                <w:rFonts w:ascii="宋体" w:hAnsi="宋体"/>
              </w:rPr>
              <w:t>、</w:t>
            </w:r>
            <w:r>
              <w:rPr>
                <w:rFonts w:ascii="Times New Roman" w:eastAsia="Times New Roman" w:hAnsi="Times New Roman"/>
              </w:rPr>
              <w:t>目标</w:t>
            </w:r>
            <w:r>
              <w:rPr>
                <w:rFonts w:ascii="宋体" w:hAnsi="宋体"/>
              </w:rPr>
              <w:t>、</w:t>
            </w:r>
            <w:r>
              <w:rPr>
                <w:rFonts w:ascii="Times New Roman" w:eastAsia="Times New Roman" w:hAnsi="Times New Roman"/>
              </w:rPr>
              <w:t>内容</w:t>
            </w:r>
            <w:r>
              <w:rPr>
                <w:rFonts w:ascii="宋体" w:hAnsi="宋体"/>
              </w:rPr>
              <w:t>、</w:t>
            </w:r>
            <w:r>
              <w:rPr>
                <w:rFonts w:ascii="Times New Roman" w:eastAsia="Times New Roman" w:hAnsi="Times New Roman"/>
              </w:rPr>
              <w:t>一般模式</w:t>
            </w:r>
            <w:r>
              <w:rPr>
                <w:rFonts w:ascii="宋体" w:hAnsi="宋体"/>
              </w:rPr>
              <w:t>、</w:t>
            </w:r>
            <w:r>
              <w:rPr>
                <w:rFonts w:ascii="Times New Roman" w:eastAsia="Times New Roman" w:hAnsi="Times New Roman"/>
              </w:rPr>
              <w:t>素材分析</w:t>
            </w:r>
            <w:r>
              <w:rPr>
                <w:rFonts w:ascii="宋体" w:hAnsi="宋体"/>
              </w:rPr>
              <w:t>、</w:t>
            </w:r>
            <w:r>
              <w:rPr>
                <w:rFonts w:ascii="Times New Roman" w:eastAsia="Times New Roman" w:hAnsi="Times New Roman"/>
              </w:rPr>
              <w:t>活动指导策略和实施建议</w:t>
            </w: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10</w:t>
            </w:r>
            <w:r>
              <w:rPr>
                <w:rFonts w:ascii="Times New Roman" w:eastAsia="Times New Roman" w:hAnsi="Times New Roman"/>
              </w:rPr>
              <w:t>课时</w:t>
            </w:r>
          </w:p>
        </w:tc>
      </w:tr>
      <w:tr w:rsidR="00F82726">
        <w:trPr>
          <w:trHeight w:val="620"/>
          <w:jc w:val="center"/>
        </w:trPr>
        <w:tc>
          <w:tcPr>
            <w:tcW w:w="62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2726" w:rsidRDefault="004C22C1">
            <w:pPr>
              <w:spacing w:line="360" w:lineRule="auto"/>
              <w:rPr>
                <w:rFonts w:ascii="宋体" w:hAnsi="宋体"/>
                <w:sz w:val="24"/>
                <w:szCs w:val="24"/>
              </w:rPr>
            </w:pPr>
            <w:r>
              <w:rPr>
                <w:rFonts w:ascii="Times New Roman" w:eastAsia="Times New Roman" w:hAnsi="Times New Roman"/>
              </w:rPr>
              <w:t>总课时</w:t>
            </w:r>
          </w:p>
        </w:tc>
        <w:tc>
          <w:tcPr>
            <w:tcW w:w="149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F82726">
            <w:pPr>
              <w:spacing w:line="360" w:lineRule="auto"/>
              <w:rPr>
                <w:rFonts w:ascii="宋体" w:hAnsi="宋体"/>
              </w:rPr>
            </w:pPr>
          </w:p>
        </w:tc>
        <w:tc>
          <w:tcPr>
            <w:tcW w:w="262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F82726">
            <w:pPr>
              <w:spacing w:line="360" w:lineRule="auto"/>
              <w:rPr>
                <w:rFonts w:ascii="宋体" w:hAnsi="宋体"/>
              </w:rPr>
            </w:pPr>
          </w:p>
        </w:tc>
        <w:tc>
          <w:tcPr>
            <w:tcW w:w="30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F82726">
            <w:pPr>
              <w:rPr>
                <w:rFonts w:ascii="宋体" w:hAnsi="宋体"/>
              </w:rPr>
            </w:pPr>
          </w:p>
        </w:tc>
        <w:tc>
          <w:tcPr>
            <w:tcW w:w="10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2726" w:rsidRDefault="004C22C1">
            <w:pPr>
              <w:spacing w:line="360" w:lineRule="auto"/>
              <w:rPr>
                <w:rFonts w:ascii="宋体" w:hAnsi="宋体"/>
                <w:sz w:val="24"/>
                <w:szCs w:val="24"/>
              </w:rPr>
            </w:pPr>
            <w:r>
              <w:rPr>
                <w:rFonts w:ascii="宋体" w:hAnsi="宋体"/>
              </w:rPr>
              <w:t>36</w:t>
            </w:r>
            <w:r>
              <w:rPr>
                <w:rFonts w:ascii="Times New Roman" w:eastAsia="Times New Roman" w:hAnsi="Times New Roman"/>
              </w:rPr>
              <w:t>课时</w:t>
            </w:r>
          </w:p>
        </w:tc>
      </w:tr>
    </w:tbl>
    <w:p w:rsidR="00F82726" w:rsidRDefault="004C22C1">
      <w:pPr>
        <w:spacing w:line="360" w:lineRule="auto"/>
        <w:ind w:firstLine="480"/>
        <w:rPr>
          <w:rFonts w:ascii="黑体" w:eastAsia="黑体" w:hAnsi="黑体"/>
          <w:sz w:val="32"/>
          <w:szCs w:val="32"/>
        </w:rPr>
      </w:pPr>
      <w:r>
        <w:rPr>
          <w:rFonts w:ascii="黑体" w:eastAsia="黑体" w:hAnsi="黑体"/>
          <w:sz w:val="32"/>
          <w:szCs w:val="32"/>
        </w:rPr>
        <w:t>五、教学组织与教学方法</w:t>
      </w:r>
    </w:p>
    <w:p w:rsidR="00F82726" w:rsidRDefault="004C22C1">
      <w:pPr>
        <w:spacing w:line="360" w:lineRule="auto"/>
        <w:ind w:firstLine="480"/>
        <w:jc w:val="left"/>
        <w:rPr>
          <w:rFonts w:ascii="宋体" w:hAnsi="宋体"/>
          <w:sz w:val="24"/>
          <w:szCs w:val="24"/>
        </w:rPr>
      </w:pPr>
      <w:r>
        <w:rPr>
          <w:rFonts w:ascii="宋体" w:hAnsi="宋体"/>
          <w:sz w:val="24"/>
          <w:szCs w:val="24"/>
        </w:rPr>
        <w:t>六步教学法的每一步都要设立具体的教学要求，采用相宜的教学方法，以保证其落实。在教学方法中，有两个方法值得关注：一个是教师的教法</w:t>
      </w:r>
      <w:r>
        <w:rPr>
          <w:rFonts w:ascii="宋体" w:hAnsi="宋体"/>
          <w:sz w:val="24"/>
          <w:szCs w:val="24"/>
        </w:rPr>
        <w:t>——</w:t>
      </w:r>
      <w:r>
        <w:rPr>
          <w:rFonts w:ascii="宋体" w:hAnsi="宋体"/>
          <w:sz w:val="24"/>
          <w:szCs w:val="24"/>
        </w:rPr>
        <w:t>支架教学法，其特征是随着学习的深入，考虑到学生的学习迁移能力，教师直接提供的素材或指导趋向于减少，类似于房子行将造成之前</w:t>
      </w:r>
      <w:proofErr w:type="gramStart"/>
      <w:r>
        <w:rPr>
          <w:rFonts w:ascii="宋体" w:hAnsi="宋体"/>
          <w:sz w:val="24"/>
          <w:szCs w:val="24"/>
        </w:rPr>
        <w:t>不断拆减的</w:t>
      </w:r>
      <w:proofErr w:type="gramEnd"/>
      <w:r>
        <w:rPr>
          <w:rFonts w:ascii="宋体" w:hAnsi="宋体"/>
          <w:sz w:val="24"/>
          <w:szCs w:val="24"/>
        </w:rPr>
        <w:t>脚手架；一个是学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w:t>
      </w:r>
      <w:r>
        <w:rPr>
          <w:rFonts w:ascii="宋体" w:hAnsi="宋体"/>
          <w:sz w:val="24"/>
          <w:szCs w:val="24"/>
        </w:rPr>
        <w:t>我反思。</w:t>
      </w:r>
    </w:p>
    <w:p w:rsidR="00F82726" w:rsidRDefault="004C22C1">
      <w:pPr>
        <w:spacing w:line="360" w:lineRule="auto"/>
        <w:ind w:firstLine="480"/>
        <w:rPr>
          <w:rFonts w:ascii="黑体" w:eastAsia="黑体" w:hAnsi="黑体"/>
          <w:sz w:val="32"/>
          <w:szCs w:val="32"/>
        </w:rPr>
      </w:pPr>
      <w:r>
        <w:rPr>
          <w:rFonts w:ascii="黑体" w:eastAsia="黑体" w:hAnsi="黑体"/>
          <w:sz w:val="32"/>
          <w:szCs w:val="32"/>
        </w:rPr>
        <w:t>六、考核标准与成绩评定方法</w:t>
      </w:r>
    </w:p>
    <w:p w:rsidR="00F82726" w:rsidRDefault="004C22C1">
      <w:pPr>
        <w:spacing w:line="360" w:lineRule="auto"/>
        <w:ind w:firstLine="480"/>
        <w:rPr>
          <w:rFonts w:ascii="宋体" w:hAnsi="宋体"/>
          <w:sz w:val="24"/>
          <w:szCs w:val="24"/>
        </w:rPr>
      </w:pPr>
      <w:r>
        <w:rPr>
          <w:rFonts w:ascii="宋体" w:hAnsi="宋体"/>
          <w:sz w:val="24"/>
          <w:szCs w:val="24"/>
        </w:rPr>
        <w:t>（一）考核范围</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．基本知识技能</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）掌握幼儿社会性发展的基本知识。</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）理解幼儿园社会教育目标、内容、方法。</w:t>
      </w:r>
    </w:p>
    <w:p w:rsidR="00F82726" w:rsidRDefault="004C22C1">
      <w:pPr>
        <w:spacing w:line="360" w:lineRule="auto"/>
        <w:ind w:firstLine="480"/>
        <w:rPr>
          <w:rFonts w:ascii="宋体" w:hAnsi="宋体"/>
          <w:sz w:val="24"/>
          <w:szCs w:val="24"/>
        </w:rPr>
      </w:pPr>
      <w:r>
        <w:rPr>
          <w:rFonts w:ascii="宋体" w:hAnsi="宋体"/>
          <w:sz w:val="24"/>
          <w:szCs w:val="24"/>
        </w:rPr>
        <w:lastRenderedPageBreak/>
        <w:t>（</w:t>
      </w:r>
      <w:r>
        <w:rPr>
          <w:rFonts w:ascii="宋体" w:hAnsi="宋体"/>
          <w:sz w:val="24"/>
          <w:szCs w:val="24"/>
        </w:rPr>
        <w:t>3</w:t>
      </w:r>
      <w:r>
        <w:rPr>
          <w:rFonts w:ascii="宋体" w:hAnsi="宋体"/>
          <w:sz w:val="24"/>
          <w:szCs w:val="24"/>
        </w:rPr>
        <w:t>）学会选择和分析幼儿园社会教育素材。</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）学会区分各年龄段社会领域的目标及指导要点。</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．综合能力</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）初步具有设计和实施幼儿园社会教育活动的能力。</w:t>
      </w:r>
    </w:p>
    <w:p w:rsidR="00F82726" w:rsidRDefault="004C22C1">
      <w:pPr>
        <w:spacing w:line="360" w:lineRule="auto"/>
        <w:ind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）初步具有观察记录与分析幼儿社会性发展表现的能力。</w:t>
      </w:r>
    </w:p>
    <w:p w:rsidR="00F82726" w:rsidRDefault="004C22C1">
      <w:pPr>
        <w:spacing w:line="360" w:lineRule="auto"/>
        <w:ind w:firstLine="480"/>
        <w:rPr>
          <w:rFonts w:ascii="宋体" w:hAnsi="宋体"/>
          <w:sz w:val="24"/>
          <w:szCs w:val="24"/>
        </w:rPr>
      </w:pPr>
      <w:r>
        <w:rPr>
          <w:rFonts w:ascii="宋体" w:hAnsi="宋体"/>
          <w:sz w:val="24"/>
          <w:szCs w:val="24"/>
        </w:rPr>
        <w:t>（二）考核方案</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形成性</w:t>
      </w:r>
      <w:proofErr w:type="gramStart"/>
      <w:r>
        <w:rPr>
          <w:rFonts w:ascii="宋体" w:hAnsi="宋体"/>
          <w:sz w:val="24"/>
          <w:szCs w:val="24"/>
        </w:rPr>
        <w:t>考核占</w:t>
      </w:r>
      <w:proofErr w:type="gramEnd"/>
      <w:r>
        <w:rPr>
          <w:rFonts w:ascii="宋体" w:hAnsi="宋体"/>
          <w:sz w:val="24"/>
          <w:szCs w:val="24"/>
        </w:rPr>
        <w:t>60%</w:t>
      </w:r>
      <w:r>
        <w:rPr>
          <w:rFonts w:ascii="宋体" w:hAnsi="宋体"/>
          <w:sz w:val="24"/>
          <w:szCs w:val="24"/>
        </w:rPr>
        <w:t>，具体包括：出勤</w:t>
      </w:r>
      <w:r>
        <w:rPr>
          <w:rFonts w:ascii="宋体" w:hAnsi="宋体"/>
          <w:sz w:val="24"/>
          <w:szCs w:val="24"/>
        </w:rPr>
        <w:t>10%</w:t>
      </w:r>
      <w:r>
        <w:rPr>
          <w:rFonts w:ascii="宋体" w:hAnsi="宋体"/>
          <w:sz w:val="24"/>
          <w:szCs w:val="24"/>
        </w:rPr>
        <w:t>，参与互动</w:t>
      </w:r>
      <w:r>
        <w:rPr>
          <w:rFonts w:ascii="宋体" w:hAnsi="宋体"/>
          <w:sz w:val="24"/>
          <w:szCs w:val="24"/>
        </w:rPr>
        <w:t>20%</w:t>
      </w:r>
      <w:r>
        <w:rPr>
          <w:rFonts w:ascii="宋体" w:hAnsi="宋体"/>
          <w:sz w:val="24"/>
          <w:szCs w:val="24"/>
        </w:rPr>
        <w:t>，平时作业</w:t>
      </w:r>
      <w:r>
        <w:rPr>
          <w:rFonts w:ascii="宋体" w:hAnsi="宋体"/>
          <w:sz w:val="24"/>
          <w:szCs w:val="24"/>
        </w:rPr>
        <w:t>30%</w:t>
      </w:r>
      <w:r>
        <w:rPr>
          <w:rFonts w:ascii="宋体" w:hAnsi="宋体"/>
          <w:sz w:val="24"/>
          <w:szCs w:val="24"/>
        </w:rPr>
        <w:t>。</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终结性</w:t>
      </w:r>
      <w:proofErr w:type="gramStart"/>
      <w:r>
        <w:rPr>
          <w:rFonts w:ascii="宋体" w:hAnsi="宋体"/>
          <w:sz w:val="24"/>
          <w:szCs w:val="24"/>
        </w:rPr>
        <w:t>考试占</w:t>
      </w:r>
      <w:proofErr w:type="gramEnd"/>
      <w:r>
        <w:rPr>
          <w:rFonts w:ascii="宋体" w:hAnsi="宋体"/>
          <w:sz w:val="24"/>
          <w:szCs w:val="24"/>
        </w:rPr>
        <w:t>40%</w:t>
      </w:r>
    </w:p>
    <w:p w:rsidR="00F82726" w:rsidRDefault="004C22C1">
      <w:pPr>
        <w:spacing w:line="360" w:lineRule="auto"/>
        <w:ind w:firstLine="480"/>
        <w:rPr>
          <w:rFonts w:ascii="宋体" w:hAnsi="宋体"/>
          <w:sz w:val="24"/>
          <w:szCs w:val="24"/>
        </w:rPr>
      </w:pPr>
      <w:r>
        <w:rPr>
          <w:rFonts w:ascii="宋体" w:hAnsi="宋体"/>
          <w:sz w:val="24"/>
          <w:szCs w:val="24"/>
        </w:rPr>
        <w:t>组织幼儿园各领域教育活动</w:t>
      </w:r>
      <w:r>
        <w:rPr>
          <w:rFonts w:ascii="宋体" w:hAnsi="宋体"/>
          <w:sz w:val="24"/>
          <w:szCs w:val="24"/>
        </w:rPr>
        <w:t>40%</w:t>
      </w:r>
      <w:r>
        <w:rPr>
          <w:rFonts w:ascii="宋体" w:hAnsi="宋体"/>
          <w:sz w:val="24"/>
          <w:szCs w:val="24"/>
        </w:rPr>
        <w:t>，采用试教的形式。</w:t>
      </w:r>
    </w:p>
    <w:p w:rsidR="00F82726" w:rsidRDefault="004C22C1">
      <w:pPr>
        <w:spacing w:line="360" w:lineRule="auto"/>
        <w:ind w:firstLine="480"/>
        <w:jc w:val="left"/>
        <w:rPr>
          <w:rFonts w:ascii="黑体" w:eastAsia="黑体" w:hAnsi="黑体"/>
          <w:sz w:val="32"/>
          <w:szCs w:val="32"/>
        </w:rPr>
      </w:pPr>
      <w:r>
        <w:rPr>
          <w:rFonts w:ascii="黑体" w:eastAsia="黑体" w:hAnsi="黑体"/>
          <w:sz w:val="32"/>
          <w:szCs w:val="32"/>
        </w:rPr>
        <w:t>七、教学建议</w:t>
      </w:r>
    </w:p>
    <w:p w:rsidR="00F82726" w:rsidRDefault="004C22C1">
      <w:pPr>
        <w:spacing w:line="360" w:lineRule="auto"/>
        <w:ind w:firstLine="480"/>
        <w:rPr>
          <w:rFonts w:ascii="宋体" w:hAnsi="宋体"/>
          <w:sz w:val="24"/>
          <w:szCs w:val="24"/>
        </w:rPr>
      </w:pPr>
      <w:r>
        <w:rPr>
          <w:rFonts w:ascii="宋体" w:hAnsi="宋体"/>
          <w:sz w:val="24"/>
          <w:szCs w:val="24"/>
        </w:rPr>
        <w:t>在课程实施过程中，要充分体现</w:t>
      </w:r>
      <w:r>
        <w:rPr>
          <w:rFonts w:ascii="宋体" w:hAnsi="宋体"/>
          <w:sz w:val="24"/>
          <w:szCs w:val="24"/>
        </w:rPr>
        <w:t>“</w:t>
      </w:r>
      <w:r>
        <w:rPr>
          <w:rFonts w:ascii="宋体" w:hAnsi="宋体"/>
          <w:sz w:val="24"/>
          <w:szCs w:val="24"/>
        </w:rPr>
        <w:t>学训互动，全程实战</w:t>
      </w:r>
      <w:r>
        <w:rPr>
          <w:rFonts w:ascii="宋体" w:hAnsi="宋体"/>
          <w:sz w:val="24"/>
          <w:szCs w:val="24"/>
        </w:rPr>
        <w:t>”</w:t>
      </w:r>
      <w:r>
        <w:rPr>
          <w:rFonts w:ascii="宋体" w:hAnsi="宋体"/>
          <w:sz w:val="24"/>
          <w:szCs w:val="24"/>
        </w:rPr>
        <w:t>教学特色，注意运用真实案例与真实情境中的学习，倡导小组合作学习，运用促进学生不断发展的方法。此方法具体表现为</w:t>
      </w:r>
      <w:r>
        <w:rPr>
          <w:rFonts w:ascii="宋体" w:hAnsi="宋体"/>
          <w:sz w:val="24"/>
          <w:szCs w:val="24"/>
        </w:rPr>
        <w:t>“</w:t>
      </w:r>
      <w:r>
        <w:rPr>
          <w:rFonts w:ascii="宋体" w:hAnsi="宋体"/>
          <w:sz w:val="24"/>
          <w:szCs w:val="24"/>
        </w:rPr>
        <w:t>资讯提供</w:t>
      </w:r>
      <w:r>
        <w:rPr>
          <w:rFonts w:ascii="宋体" w:hAnsi="宋体"/>
          <w:sz w:val="24"/>
          <w:szCs w:val="24"/>
        </w:rPr>
        <w:t>——</w:t>
      </w:r>
      <w:r>
        <w:rPr>
          <w:rFonts w:ascii="宋体" w:hAnsi="宋体"/>
          <w:sz w:val="24"/>
          <w:szCs w:val="24"/>
        </w:rPr>
        <w:t>教学观摩</w:t>
      </w:r>
      <w:r>
        <w:rPr>
          <w:rFonts w:ascii="宋体" w:hAnsi="宋体"/>
          <w:sz w:val="24"/>
          <w:szCs w:val="24"/>
        </w:rPr>
        <w:t>——</w:t>
      </w:r>
      <w:r>
        <w:rPr>
          <w:rFonts w:ascii="宋体" w:hAnsi="宋体"/>
          <w:sz w:val="24"/>
          <w:szCs w:val="24"/>
        </w:rPr>
        <w:t>头脑风暴</w:t>
      </w:r>
      <w:r>
        <w:rPr>
          <w:rFonts w:ascii="宋体" w:hAnsi="宋体"/>
          <w:sz w:val="24"/>
          <w:szCs w:val="24"/>
        </w:rPr>
        <w:t>——</w:t>
      </w:r>
      <w:r>
        <w:rPr>
          <w:rFonts w:ascii="宋体" w:hAnsi="宋体"/>
          <w:sz w:val="24"/>
          <w:szCs w:val="24"/>
        </w:rPr>
        <w:t>方案设计</w:t>
      </w:r>
      <w:r>
        <w:rPr>
          <w:rFonts w:ascii="宋体" w:hAnsi="宋体"/>
          <w:sz w:val="24"/>
          <w:szCs w:val="24"/>
        </w:rPr>
        <w:t>——</w:t>
      </w:r>
      <w:r>
        <w:rPr>
          <w:rFonts w:ascii="宋体" w:hAnsi="宋体"/>
          <w:sz w:val="24"/>
          <w:szCs w:val="24"/>
        </w:rPr>
        <w:t>实战训练</w:t>
      </w:r>
      <w:r>
        <w:rPr>
          <w:rFonts w:ascii="宋体" w:hAnsi="宋体"/>
          <w:sz w:val="24"/>
          <w:szCs w:val="24"/>
        </w:rPr>
        <w:t>——</w:t>
      </w:r>
      <w:r>
        <w:rPr>
          <w:rFonts w:ascii="宋体" w:hAnsi="宋体"/>
          <w:sz w:val="24"/>
          <w:szCs w:val="24"/>
        </w:rPr>
        <w:t>反思提升</w:t>
      </w:r>
      <w:r>
        <w:rPr>
          <w:rFonts w:ascii="宋体" w:hAnsi="宋体"/>
          <w:sz w:val="24"/>
          <w:szCs w:val="24"/>
        </w:rPr>
        <w:t xml:space="preserve">” </w:t>
      </w:r>
      <w:r>
        <w:rPr>
          <w:rFonts w:ascii="宋体" w:hAnsi="宋体"/>
          <w:sz w:val="24"/>
          <w:szCs w:val="24"/>
        </w:rPr>
        <w:t>  </w:t>
      </w:r>
      <w:r>
        <w:rPr>
          <w:rFonts w:ascii="宋体" w:hAnsi="宋体"/>
          <w:sz w:val="24"/>
          <w:szCs w:val="24"/>
        </w:rPr>
        <w:t>六步教学法。它以基地的充分教学化为根基，以</w:t>
      </w:r>
      <w:r>
        <w:rPr>
          <w:rFonts w:ascii="宋体" w:hAnsi="宋体"/>
          <w:sz w:val="24"/>
          <w:szCs w:val="24"/>
        </w:rPr>
        <w:t>“</w:t>
      </w:r>
      <w:r>
        <w:rPr>
          <w:rFonts w:ascii="宋体" w:hAnsi="宋体"/>
          <w:sz w:val="24"/>
          <w:szCs w:val="24"/>
        </w:rPr>
        <w:t>走园</w:t>
      </w:r>
      <w:r>
        <w:rPr>
          <w:rFonts w:ascii="宋体" w:hAnsi="宋体"/>
          <w:sz w:val="24"/>
          <w:szCs w:val="24"/>
        </w:rPr>
        <w:t>”</w:t>
      </w:r>
      <w:r>
        <w:rPr>
          <w:rFonts w:ascii="宋体" w:hAnsi="宋体"/>
          <w:sz w:val="24"/>
          <w:szCs w:val="24"/>
        </w:rPr>
        <w:t>教学为基本模式。专业安排了每周一天到基地幼儿园的教育见习活动，我们把教育见习与课程实训紧密结合。课程实训前与幼儿园合作形成高结构化的实训计划，落实每个学习情境下典型工作任务的示范教师，确定试教的学生名单，沟通与落实课程实训的基本要求。</w:t>
      </w:r>
    </w:p>
    <w:p w:rsidR="00F82726" w:rsidRDefault="004C22C1">
      <w:pPr>
        <w:spacing w:line="360" w:lineRule="auto"/>
        <w:ind w:firstLine="480"/>
        <w:rPr>
          <w:rFonts w:ascii="宋体" w:hAnsi="宋体"/>
          <w:sz w:val="24"/>
          <w:szCs w:val="24"/>
        </w:rPr>
      </w:pPr>
      <w:r>
        <w:rPr>
          <w:rFonts w:ascii="宋体" w:hAnsi="宋体"/>
          <w:sz w:val="24"/>
          <w:szCs w:val="24"/>
        </w:rPr>
        <w:t>六步教学法的每一步都要设立具体的教学要求，采用相宜的教学方法，以保证其落实。在教学方法中，有两个方法值得关注：一个是教师的教法</w:t>
      </w:r>
      <w:r>
        <w:rPr>
          <w:rFonts w:ascii="宋体" w:hAnsi="宋体"/>
          <w:sz w:val="24"/>
          <w:szCs w:val="24"/>
        </w:rPr>
        <w:t>——</w:t>
      </w:r>
      <w:r>
        <w:rPr>
          <w:rFonts w:ascii="宋体" w:hAnsi="宋体"/>
          <w:sz w:val="24"/>
          <w:szCs w:val="24"/>
        </w:rPr>
        <w:t>支架教学法，其特征是随着学习的深入，考虑到学生的学习迁移能力，教师直接提供的素材或指导趋向于</w:t>
      </w:r>
      <w:r>
        <w:rPr>
          <w:rFonts w:ascii="宋体" w:hAnsi="宋体"/>
          <w:sz w:val="24"/>
          <w:szCs w:val="24"/>
        </w:rPr>
        <w:t>减少，类似于房子行将造成之前</w:t>
      </w:r>
      <w:proofErr w:type="gramStart"/>
      <w:r>
        <w:rPr>
          <w:rFonts w:ascii="宋体" w:hAnsi="宋体"/>
          <w:sz w:val="24"/>
          <w:szCs w:val="24"/>
        </w:rPr>
        <w:t>不断拆减的</w:t>
      </w:r>
      <w:proofErr w:type="gramEnd"/>
      <w:r>
        <w:rPr>
          <w:rFonts w:ascii="宋体" w:hAnsi="宋体"/>
          <w:sz w:val="24"/>
          <w:szCs w:val="24"/>
        </w:rPr>
        <w:t>脚手架；一个是学生的学法，他们通过小组合作的形式，了解幼儿，分析素材，并根据幼儿的实际发展状况设计活动方案。接着常常在实战前到实训幼儿园，在幼儿老师指导下到别的平行班进行预演练习，在此基础上修改活动方案。然后到实训班级实施活动方案，最后集体交流讨论和自我反思。</w:t>
      </w:r>
    </w:p>
    <w:p w:rsidR="00F82726" w:rsidRDefault="004C22C1">
      <w:pPr>
        <w:spacing w:line="360" w:lineRule="auto"/>
        <w:ind w:firstLine="480"/>
        <w:rPr>
          <w:rFonts w:ascii="宋体" w:hAnsi="宋体"/>
          <w:sz w:val="24"/>
          <w:szCs w:val="24"/>
        </w:rPr>
      </w:pPr>
      <w:r>
        <w:rPr>
          <w:rFonts w:ascii="宋体" w:hAnsi="宋体"/>
          <w:sz w:val="24"/>
          <w:szCs w:val="24"/>
        </w:rPr>
        <w:t>这样，学生在学习的过程中，把相关的教育理论知识与幼儿教育的实际紧密结合起来，在活动方案设计与实施的实践过程中，巩固了理论知识，训练、提高了活动设计与实施的综合实践能力和教育反思能力。</w:t>
      </w:r>
    </w:p>
    <w:p w:rsidR="00F82726" w:rsidRDefault="004C22C1">
      <w:pPr>
        <w:spacing w:line="360" w:lineRule="auto"/>
        <w:ind w:firstLine="720"/>
        <w:rPr>
          <w:rFonts w:ascii="黑体" w:eastAsia="黑体" w:hAnsi="黑体"/>
          <w:sz w:val="36"/>
          <w:szCs w:val="36"/>
        </w:rPr>
      </w:pPr>
      <w:r>
        <w:rPr>
          <w:rFonts w:ascii="黑体" w:eastAsia="黑体" w:hAnsi="黑体"/>
          <w:sz w:val="36"/>
          <w:szCs w:val="36"/>
        </w:rPr>
        <w:lastRenderedPageBreak/>
        <w:t>第五部分</w:t>
      </w:r>
      <w:r>
        <w:rPr>
          <w:rFonts w:ascii="黑体" w:eastAsia="黑体" w:hAnsi="黑体"/>
          <w:sz w:val="36"/>
          <w:szCs w:val="36"/>
        </w:rPr>
        <w:t xml:space="preserve"> </w:t>
      </w:r>
      <w:r>
        <w:rPr>
          <w:rFonts w:ascii="黑体" w:eastAsia="黑体" w:hAnsi="黑体"/>
          <w:sz w:val="36"/>
          <w:szCs w:val="36"/>
        </w:rPr>
        <w:t>学前教育专业教学实施保障方案</w:t>
      </w:r>
      <w:bookmarkStart w:id="29" w:name="_Toc339985620"/>
      <w:bookmarkStart w:id="30" w:name="_Toc339913819"/>
      <w:bookmarkStart w:id="31" w:name="_Toc26339"/>
      <w:bookmarkStart w:id="32" w:name="_Toc341338655"/>
    </w:p>
    <w:p w:rsidR="00F82726" w:rsidRDefault="00F82726">
      <w:pPr>
        <w:spacing w:line="360" w:lineRule="auto"/>
        <w:ind w:firstLine="720"/>
        <w:rPr>
          <w:rFonts w:ascii="黑体" w:eastAsia="黑体" w:hAnsi="黑体"/>
          <w:sz w:val="36"/>
          <w:szCs w:val="36"/>
        </w:rPr>
      </w:pPr>
    </w:p>
    <w:p w:rsidR="00F82726" w:rsidRDefault="004C22C1">
      <w:pPr>
        <w:spacing w:line="360" w:lineRule="auto"/>
        <w:ind w:firstLine="643"/>
        <w:rPr>
          <w:rFonts w:ascii="黑体" w:eastAsia="黑体" w:hAnsi="黑体"/>
          <w:sz w:val="32"/>
          <w:szCs w:val="32"/>
        </w:rPr>
      </w:pPr>
      <w:r>
        <w:rPr>
          <w:rFonts w:ascii="黑体" w:eastAsia="黑体" w:hAnsi="黑体"/>
          <w:b/>
          <w:sz w:val="32"/>
          <w:szCs w:val="32"/>
        </w:rPr>
        <w:t>一、人才培养方案的实施与保障</w:t>
      </w:r>
      <w:bookmarkEnd w:id="29"/>
      <w:bookmarkEnd w:id="30"/>
      <w:bookmarkEnd w:id="31"/>
      <w:bookmarkEnd w:id="32"/>
    </w:p>
    <w:p w:rsidR="00F82726" w:rsidRDefault="004C22C1">
      <w:pPr>
        <w:spacing w:line="360" w:lineRule="auto"/>
        <w:ind w:firstLine="480"/>
        <w:rPr>
          <w:rFonts w:ascii="宋体" w:hAnsi="宋体"/>
          <w:sz w:val="24"/>
          <w:szCs w:val="24"/>
        </w:rPr>
      </w:pPr>
      <w:bookmarkStart w:id="33" w:name="_Toc339985621"/>
      <w:bookmarkStart w:id="34" w:name="_Toc339913820"/>
      <w:bookmarkStart w:id="35" w:name="_Toc341338656"/>
      <w:bookmarkStart w:id="36" w:name="_Toc19196"/>
      <w:r>
        <w:rPr>
          <w:rFonts w:ascii="宋体" w:hAnsi="宋体"/>
          <w:sz w:val="24"/>
          <w:szCs w:val="24"/>
        </w:rPr>
        <w:t>（一）广阔的人才需求前景</w:t>
      </w:r>
    </w:p>
    <w:p w:rsidR="00F82726" w:rsidRDefault="004C22C1">
      <w:pPr>
        <w:spacing w:line="360" w:lineRule="auto"/>
        <w:ind w:firstLine="480"/>
        <w:rPr>
          <w:rFonts w:ascii="宋体" w:hAnsi="宋体"/>
          <w:sz w:val="24"/>
          <w:szCs w:val="24"/>
        </w:rPr>
      </w:pPr>
      <w:r>
        <w:rPr>
          <w:rFonts w:ascii="宋体" w:hAnsi="宋体"/>
          <w:sz w:val="24"/>
          <w:szCs w:val="24"/>
        </w:rPr>
        <w:t>近些年来，我国学前教育的发展以很快的速度回升。随着我市外出务工人员的增加，隔代哺养孩子的现象广泛出现。由于多数家庭成员外出务工，使得家庭经济收稳步上升，从而，各家各户不再吝惜教育孩子所花费的那几个钱，纷纷将孩子送到幼儿园半托、全托现象呈明显上升趋势。</w:t>
      </w:r>
    </w:p>
    <w:p w:rsidR="00F82726" w:rsidRDefault="004C22C1">
      <w:pPr>
        <w:spacing w:line="360" w:lineRule="auto"/>
        <w:ind w:firstLine="480"/>
        <w:rPr>
          <w:rFonts w:ascii="宋体" w:hAnsi="宋体"/>
          <w:sz w:val="24"/>
          <w:szCs w:val="24"/>
        </w:rPr>
      </w:pPr>
      <w:r>
        <w:rPr>
          <w:rFonts w:ascii="宋体" w:hAnsi="宋体"/>
          <w:sz w:val="24"/>
          <w:szCs w:val="24"/>
        </w:rPr>
        <w:t>截至</w:t>
      </w:r>
      <w:r>
        <w:rPr>
          <w:rFonts w:ascii="宋体" w:hAnsi="宋体"/>
          <w:sz w:val="24"/>
          <w:szCs w:val="24"/>
        </w:rPr>
        <w:t>2017</w:t>
      </w:r>
      <w:r>
        <w:rPr>
          <w:rFonts w:ascii="宋体" w:hAnsi="宋体"/>
          <w:sz w:val="24"/>
          <w:szCs w:val="24"/>
        </w:rPr>
        <w:t>年底，全国共有幼儿园</w:t>
      </w:r>
      <w:r>
        <w:rPr>
          <w:rFonts w:ascii="宋体" w:hAnsi="宋体"/>
          <w:sz w:val="24"/>
          <w:szCs w:val="24"/>
        </w:rPr>
        <w:t>25.5</w:t>
      </w:r>
      <w:r>
        <w:rPr>
          <w:rFonts w:ascii="宋体" w:hAnsi="宋体"/>
          <w:sz w:val="24"/>
          <w:szCs w:val="24"/>
        </w:rPr>
        <w:t>万所，在园幼儿</w:t>
      </w:r>
      <w:r>
        <w:rPr>
          <w:rFonts w:ascii="宋体" w:hAnsi="宋体"/>
          <w:sz w:val="24"/>
          <w:szCs w:val="24"/>
        </w:rPr>
        <w:t>4600</w:t>
      </w:r>
      <w:r>
        <w:rPr>
          <w:rFonts w:ascii="宋体" w:hAnsi="宋体"/>
          <w:sz w:val="24"/>
          <w:szCs w:val="24"/>
        </w:rPr>
        <w:t>万人，学前三年毛入园率还没有达到国家标准，入园难的问题得到明显缓解，但其发展状况仍不能满足人民群众的需要。我国</w:t>
      </w:r>
      <w:r>
        <w:rPr>
          <w:rFonts w:ascii="宋体" w:hAnsi="宋体"/>
          <w:sz w:val="24"/>
          <w:szCs w:val="24"/>
        </w:rPr>
        <w:t>农村由于幼儿园数量少，仍有相当一部分的幼儿未能入园接受学前教育；在城市由于民办幼儿园缺乏政策环境的支持，收费和质量都存在问题，致使家长普遍选择公办幼儿园，出现入园难、入园贵的现象。可见，学前教育依然是我国整个教育体系的薄弱环节，同时也成为当前我国民生重大需求中的一个突出的薄弱环节。特别是在幼儿教师队伍建设方面，专科学历以上幼儿教师占比由</w:t>
      </w:r>
      <w:r>
        <w:rPr>
          <w:rFonts w:ascii="宋体" w:hAnsi="宋体"/>
          <w:sz w:val="24"/>
          <w:szCs w:val="24"/>
        </w:rPr>
        <w:t>2010</w:t>
      </w:r>
      <w:r>
        <w:rPr>
          <w:rFonts w:ascii="宋体" w:hAnsi="宋体"/>
          <w:sz w:val="24"/>
          <w:szCs w:val="24"/>
        </w:rPr>
        <w:t>年的</w:t>
      </w:r>
      <w:r>
        <w:rPr>
          <w:rFonts w:ascii="宋体" w:hAnsi="宋体"/>
          <w:sz w:val="24"/>
          <w:szCs w:val="24"/>
        </w:rPr>
        <w:t>61.5%</w:t>
      </w:r>
      <w:r>
        <w:rPr>
          <w:rFonts w:ascii="宋体" w:hAnsi="宋体"/>
          <w:sz w:val="24"/>
          <w:szCs w:val="24"/>
        </w:rPr>
        <w:t>增长到</w:t>
      </w:r>
      <w:r>
        <w:rPr>
          <w:rFonts w:ascii="宋体" w:hAnsi="宋体"/>
          <w:sz w:val="24"/>
          <w:szCs w:val="24"/>
        </w:rPr>
        <w:t>2017</w:t>
      </w:r>
      <w:r>
        <w:rPr>
          <w:rFonts w:ascii="宋体" w:hAnsi="宋体"/>
          <w:sz w:val="24"/>
          <w:szCs w:val="24"/>
        </w:rPr>
        <w:t>年的</w:t>
      </w:r>
      <w:r>
        <w:rPr>
          <w:rFonts w:ascii="宋体" w:hAnsi="宋体"/>
          <w:sz w:val="24"/>
          <w:szCs w:val="24"/>
        </w:rPr>
        <w:t>80%</w:t>
      </w:r>
      <w:r>
        <w:rPr>
          <w:rFonts w:ascii="宋体" w:hAnsi="宋体"/>
          <w:sz w:val="24"/>
          <w:szCs w:val="24"/>
        </w:rPr>
        <w:t>，但专科层次的教师依然是幼儿教师的主力，我国学前教育已经站在新的历史起点上，正加快向更加普惠、更高水平迈进。</w:t>
      </w:r>
    </w:p>
    <w:p w:rsidR="00F82726" w:rsidRDefault="004C22C1">
      <w:pPr>
        <w:spacing w:line="360" w:lineRule="auto"/>
        <w:ind w:firstLine="480"/>
        <w:rPr>
          <w:rFonts w:ascii="宋体" w:hAnsi="宋体"/>
          <w:sz w:val="24"/>
          <w:szCs w:val="24"/>
        </w:rPr>
      </w:pPr>
      <w:r>
        <w:rPr>
          <w:rFonts w:ascii="宋体" w:hAnsi="宋体"/>
          <w:sz w:val="24"/>
          <w:szCs w:val="24"/>
        </w:rPr>
        <w:t>（二）良好的办学条</w:t>
      </w:r>
      <w:r>
        <w:rPr>
          <w:rFonts w:ascii="宋体" w:hAnsi="宋体"/>
          <w:sz w:val="24"/>
          <w:szCs w:val="24"/>
        </w:rPr>
        <w:t>件</w:t>
      </w:r>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我院有丰富的办学经验和条件。自</w:t>
      </w:r>
      <w:r>
        <w:rPr>
          <w:rFonts w:ascii="宋体" w:hAnsi="宋体"/>
          <w:sz w:val="24"/>
          <w:szCs w:val="24"/>
        </w:rPr>
        <w:t>2001</w:t>
      </w:r>
      <w:r>
        <w:rPr>
          <w:rFonts w:ascii="宋体" w:hAnsi="宋体"/>
          <w:sz w:val="24"/>
          <w:szCs w:val="24"/>
        </w:rPr>
        <w:t>年我校开办高职教育以来，多个教育类专业招生形势很好，招生数量和教学质量均较高。近几年来为了申报学前教育专业，进行了充分的调研和准备，形成了科学完整的教学计划、实施性教学大纲，还有突出学生动手能力的技能训练大纲。</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有过硬的硬件设备。为了筹备学前教育专业的招生，已经建立了装备先进、软硬件配套的实训基地，舞蹈室、风琴房、电子钢琴室、钢琴室、美术画室、多媒体教室等，完全可以满足</w:t>
      </w:r>
      <w:r>
        <w:rPr>
          <w:rFonts w:ascii="宋体" w:hAnsi="宋体"/>
          <w:sz w:val="24"/>
          <w:szCs w:val="24"/>
        </w:rPr>
        <w:t>300-400</w:t>
      </w:r>
      <w:r>
        <w:rPr>
          <w:rFonts w:ascii="宋体" w:hAnsi="宋体"/>
          <w:sz w:val="24"/>
          <w:szCs w:val="24"/>
        </w:rPr>
        <w:t>人的实践课数学需求。为提高教学效果提供了强有力的保证。</w:t>
      </w:r>
    </w:p>
    <w:p w:rsidR="00F82726" w:rsidRDefault="004C22C1">
      <w:pPr>
        <w:spacing w:line="360" w:lineRule="auto"/>
        <w:ind w:firstLine="480"/>
        <w:rPr>
          <w:rFonts w:ascii="宋体" w:hAnsi="宋体"/>
          <w:sz w:val="24"/>
          <w:szCs w:val="24"/>
        </w:rPr>
      </w:pPr>
      <w:r>
        <w:rPr>
          <w:rFonts w:ascii="宋体" w:hAnsi="宋体"/>
          <w:sz w:val="24"/>
          <w:szCs w:val="24"/>
        </w:rPr>
        <w:lastRenderedPageBreak/>
        <w:t>3.</w:t>
      </w:r>
      <w:r>
        <w:rPr>
          <w:rFonts w:ascii="宋体" w:hAnsi="宋体"/>
          <w:sz w:val="24"/>
          <w:szCs w:val="24"/>
        </w:rPr>
        <w:t>专业教学团队实力</w:t>
      </w:r>
      <w:r>
        <w:rPr>
          <w:rFonts w:ascii="宋体" w:hAnsi="宋体"/>
          <w:sz w:val="24"/>
          <w:szCs w:val="24"/>
        </w:rPr>
        <w:t>强劲。目前拥有专业教师</w:t>
      </w:r>
      <w:r>
        <w:rPr>
          <w:rFonts w:ascii="宋体" w:hAnsi="宋体"/>
          <w:sz w:val="24"/>
          <w:szCs w:val="24"/>
        </w:rPr>
        <w:t>19</w:t>
      </w:r>
      <w:r>
        <w:rPr>
          <w:rFonts w:ascii="宋体" w:hAnsi="宋体"/>
          <w:sz w:val="24"/>
          <w:szCs w:val="24"/>
        </w:rPr>
        <w:t>名，兼职教师</w:t>
      </w:r>
      <w:r>
        <w:rPr>
          <w:rFonts w:ascii="宋体" w:hAnsi="宋体"/>
          <w:sz w:val="24"/>
          <w:szCs w:val="24"/>
        </w:rPr>
        <w:t>2</w:t>
      </w:r>
      <w:r>
        <w:rPr>
          <w:rFonts w:ascii="宋体" w:hAnsi="宋体"/>
          <w:sz w:val="24"/>
          <w:szCs w:val="24"/>
        </w:rPr>
        <w:t>名。其中副高以上职称（包括兼职教师）</w:t>
      </w:r>
      <w:r>
        <w:rPr>
          <w:rFonts w:ascii="宋体" w:hAnsi="宋体"/>
          <w:sz w:val="24"/>
          <w:szCs w:val="24"/>
        </w:rPr>
        <w:t>9</w:t>
      </w:r>
      <w:r>
        <w:rPr>
          <w:rFonts w:ascii="宋体" w:hAnsi="宋体"/>
          <w:sz w:val="24"/>
          <w:szCs w:val="24"/>
        </w:rPr>
        <w:t>名，专业教师中</w:t>
      </w:r>
      <w:r>
        <w:rPr>
          <w:rFonts w:ascii="宋体" w:hAnsi="宋体"/>
          <w:sz w:val="24"/>
          <w:szCs w:val="24"/>
        </w:rPr>
        <w:t>80%</w:t>
      </w:r>
      <w:r>
        <w:rPr>
          <w:rFonts w:ascii="宋体" w:hAnsi="宋体"/>
          <w:sz w:val="24"/>
          <w:szCs w:val="24"/>
        </w:rPr>
        <w:t>拥有</w:t>
      </w:r>
      <w:r>
        <w:rPr>
          <w:rFonts w:ascii="宋体" w:hAnsi="宋体"/>
          <w:sz w:val="24"/>
          <w:szCs w:val="24"/>
        </w:rPr>
        <w:t>“</w:t>
      </w:r>
      <w:r>
        <w:rPr>
          <w:rFonts w:ascii="宋体" w:hAnsi="宋体"/>
          <w:sz w:val="24"/>
          <w:szCs w:val="24"/>
        </w:rPr>
        <w:t>双师</w:t>
      </w:r>
      <w:r>
        <w:rPr>
          <w:rFonts w:ascii="宋体" w:hAnsi="宋体"/>
          <w:sz w:val="24"/>
          <w:szCs w:val="24"/>
        </w:rPr>
        <w:t>”</w:t>
      </w:r>
      <w:r>
        <w:rPr>
          <w:rFonts w:ascii="宋体" w:hAnsi="宋体"/>
          <w:sz w:val="24"/>
          <w:szCs w:val="24"/>
        </w:rPr>
        <w:t>素质证书，博士</w:t>
      </w:r>
      <w:r>
        <w:rPr>
          <w:rFonts w:ascii="宋体" w:hAnsi="宋体"/>
          <w:sz w:val="24"/>
          <w:szCs w:val="24"/>
        </w:rPr>
        <w:t>1</w:t>
      </w:r>
      <w:r>
        <w:rPr>
          <w:rFonts w:ascii="宋体" w:hAnsi="宋体"/>
          <w:sz w:val="24"/>
          <w:szCs w:val="24"/>
        </w:rPr>
        <w:t>人，</w:t>
      </w:r>
      <w:r>
        <w:rPr>
          <w:rFonts w:ascii="宋体" w:hAnsi="宋体"/>
          <w:sz w:val="24"/>
          <w:szCs w:val="24"/>
        </w:rPr>
        <w:t>75%</w:t>
      </w:r>
      <w:r>
        <w:rPr>
          <w:rFonts w:ascii="宋体" w:hAnsi="宋体"/>
          <w:sz w:val="24"/>
          <w:szCs w:val="24"/>
        </w:rPr>
        <w:t>为硕士以上学位。获山西省</w:t>
      </w:r>
      <w:r>
        <w:rPr>
          <w:rFonts w:ascii="宋体" w:hAnsi="宋体"/>
          <w:sz w:val="24"/>
          <w:szCs w:val="24"/>
        </w:rPr>
        <w:t>“</w:t>
      </w:r>
      <w:r>
        <w:rPr>
          <w:rFonts w:ascii="宋体" w:hAnsi="宋体"/>
          <w:sz w:val="24"/>
          <w:szCs w:val="24"/>
        </w:rPr>
        <w:t>二等功</w:t>
      </w:r>
      <w:r>
        <w:rPr>
          <w:rFonts w:ascii="宋体" w:hAnsi="宋体"/>
          <w:sz w:val="24"/>
          <w:szCs w:val="24"/>
        </w:rPr>
        <w:t>”</w:t>
      </w:r>
      <w:r>
        <w:rPr>
          <w:rFonts w:ascii="宋体" w:hAnsi="宋体"/>
          <w:sz w:val="24"/>
          <w:szCs w:val="24"/>
        </w:rPr>
        <w:t>的教师</w:t>
      </w:r>
      <w:r>
        <w:rPr>
          <w:rFonts w:ascii="宋体" w:hAnsi="宋体"/>
          <w:sz w:val="24"/>
          <w:szCs w:val="24"/>
        </w:rPr>
        <w:t>1</w:t>
      </w:r>
      <w:r>
        <w:rPr>
          <w:rFonts w:ascii="宋体" w:hAnsi="宋体"/>
          <w:sz w:val="24"/>
          <w:szCs w:val="24"/>
        </w:rPr>
        <w:t>名，</w:t>
      </w:r>
      <w:r>
        <w:rPr>
          <w:rFonts w:ascii="宋体" w:hAnsi="宋体"/>
          <w:sz w:val="24"/>
          <w:szCs w:val="24"/>
        </w:rPr>
        <w:t>“</w:t>
      </w:r>
      <w:r>
        <w:rPr>
          <w:rFonts w:ascii="宋体" w:hAnsi="宋体"/>
          <w:sz w:val="24"/>
          <w:szCs w:val="24"/>
        </w:rPr>
        <w:t>三等功</w:t>
      </w:r>
      <w:r>
        <w:rPr>
          <w:rFonts w:ascii="宋体" w:hAnsi="宋体"/>
          <w:sz w:val="24"/>
          <w:szCs w:val="24"/>
        </w:rPr>
        <w:t>”</w:t>
      </w:r>
      <w:r>
        <w:rPr>
          <w:rFonts w:ascii="宋体" w:hAnsi="宋体"/>
          <w:sz w:val="24"/>
          <w:szCs w:val="24"/>
        </w:rPr>
        <w:t>教师</w:t>
      </w:r>
      <w:r>
        <w:rPr>
          <w:rFonts w:ascii="宋体" w:hAnsi="宋体"/>
          <w:sz w:val="24"/>
          <w:szCs w:val="24"/>
        </w:rPr>
        <w:t>1</w:t>
      </w:r>
      <w:r>
        <w:rPr>
          <w:rFonts w:ascii="宋体" w:hAnsi="宋体"/>
          <w:sz w:val="24"/>
          <w:szCs w:val="24"/>
        </w:rPr>
        <w:t>名。近三年发表论文</w:t>
      </w:r>
      <w:r>
        <w:rPr>
          <w:rFonts w:ascii="宋体" w:hAnsi="宋体"/>
          <w:sz w:val="24"/>
          <w:szCs w:val="24"/>
        </w:rPr>
        <w:t>69</w:t>
      </w:r>
      <w:r>
        <w:rPr>
          <w:rFonts w:ascii="宋体" w:hAnsi="宋体"/>
          <w:sz w:val="24"/>
          <w:szCs w:val="24"/>
        </w:rPr>
        <w:t>篇，主持或参与院级以上课题研究</w:t>
      </w:r>
      <w:r>
        <w:rPr>
          <w:rFonts w:ascii="宋体" w:hAnsi="宋体"/>
          <w:sz w:val="24"/>
          <w:szCs w:val="24"/>
        </w:rPr>
        <w:t>26</w:t>
      </w:r>
      <w:r>
        <w:rPr>
          <w:rFonts w:ascii="宋体" w:hAnsi="宋体"/>
          <w:sz w:val="24"/>
          <w:szCs w:val="24"/>
        </w:rPr>
        <w:t>项。</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专业课程体系设置科学合理。该专业根据幼师培养目标、就业面向、从事岗位的要求，制定了科学合理的人才培养方案。充分考虑学生学习特征，知识、技能学习要求，在教学中依托专业优势，采用项目不同的教学模式和多种教学方法与手段提高学生学习兴趣与知识、技能掌握程度</w:t>
      </w:r>
      <w:r>
        <w:rPr>
          <w:rFonts w:ascii="宋体" w:hAnsi="宋体"/>
          <w:sz w:val="24"/>
          <w:szCs w:val="24"/>
        </w:rPr>
        <w:t>。方案专业培养目标明确，教学团队优质，课程设置科学合理，实习实</w:t>
      </w:r>
      <w:proofErr w:type="gramStart"/>
      <w:r>
        <w:rPr>
          <w:rFonts w:ascii="宋体" w:hAnsi="宋体"/>
          <w:sz w:val="24"/>
          <w:szCs w:val="24"/>
        </w:rPr>
        <w:t>训设备</w:t>
      </w:r>
      <w:proofErr w:type="gramEnd"/>
      <w:r>
        <w:rPr>
          <w:rFonts w:ascii="宋体" w:hAnsi="宋体"/>
          <w:sz w:val="24"/>
          <w:szCs w:val="24"/>
        </w:rPr>
        <w:t>齐全，就业前景良好，能够保证幼儿教育发展所需的高素质专门人才的培养规格与要求。</w:t>
      </w:r>
    </w:p>
    <w:p w:rsidR="00F82726" w:rsidRDefault="004C22C1">
      <w:pPr>
        <w:spacing w:line="360" w:lineRule="auto"/>
        <w:ind w:firstLine="602"/>
        <w:rPr>
          <w:rFonts w:ascii="黑体" w:eastAsia="黑体" w:hAnsi="黑体"/>
          <w:b/>
          <w:sz w:val="30"/>
          <w:szCs w:val="30"/>
        </w:rPr>
      </w:pPr>
      <w:r>
        <w:rPr>
          <w:rFonts w:ascii="黑体" w:eastAsia="黑体" w:hAnsi="黑体"/>
          <w:b/>
          <w:sz w:val="30"/>
          <w:szCs w:val="30"/>
        </w:rPr>
        <w:t>二、双</w:t>
      </w:r>
      <w:proofErr w:type="gramStart"/>
      <w:r>
        <w:rPr>
          <w:rFonts w:ascii="黑体" w:eastAsia="黑体" w:hAnsi="黑体"/>
          <w:b/>
          <w:sz w:val="30"/>
          <w:szCs w:val="30"/>
        </w:rPr>
        <w:t>师教学</w:t>
      </w:r>
      <w:proofErr w:type="gramEnd"/>
      <w:r>
        <w:rPr>
          <w:rFonts w:ascii="黑体" w:eastAsia="黑体" w:hAnsi="黑体"/>
          <w:b/>
          <w:sz w:val="30"/>
          <w:szCs w:val="30"/>
        </w:rPr>
        <w:t>团队建设的保障</w:t>
      </w:r>
      <w:bookmarkStart w:id="37" w:name="_Toc11492"/>
      <w:bookmarkStart w:id="38" w:name="_Toc341338657"/>
      <w:bookmarkStart w:id="39" w:name="_Toc339985622"/>
      <w:bookmarkStart w:id="40" w:name="_Toc339913821"/>
      <w:bookmarkEnd w:id="33"/>
      <w:bookmarkEnd w:id="34"/>
      <w:bookmarkEnd w:id="35"/>
      <w:bookmarkEnd w:id="36"/>
    </w:p>
    <w:p w:rsidR="00F82726" w:rsidRDefault="004C22C1">
      <w:pPr>
        <w:spacing w:line="360" w:lineRule="auto"/>
        <w:ind w:firstLine="480"/>
        <w:rPr>
          <w:rFonts w:ascii="宋体" w:hAnsi="宋体"/>
          <w:sz w:val="24"/>
          <w:szCs w:val="24"/>
        </w:rPr>
      </w:pPr>
      <w:r>
        <w:rPr>
          <w:rFonts w:ascii="宋体" w:hAnsi="宋体"/>
          <w:sz w:val="24"/>
          <w:szCs w:val="24"/>
        </w:rPr>
        <w:t>教师与技术骨干双向交流培养。与合作企业互派人员进行双向交流是技术骨干从事专业教学的必要保证。在专业建设指导委员会的推荐与指导下，每年与合作企业互派人员进行双向交流。专业教学团队实力强劲。目前拥有专业教师</w:t>
      </w:r>
      <w:r>
        <w:rPr>
          <w:rFonts w:ascii="宋体" w:hAnsi="宋体"/>
          <w:sz w:val="24"/>
          <w:szCs w:val="24"/>
        </w:rPr>
        <w:t>19</w:t>
      </w:r>
      <w:r>
        <w:rPr>
          <w:rFonts w:ascii="宋体" w:hAnsi="宋体"/>
          <w:sz w:val="24"/>
          <w:szCs w:val="24"/>
        </w:rPr>
        <w:t>名，兼职教师</w:t>
      </w:r>
      <w:r>
        <w:rPr>
          <w:rFonts w:ascii="宋体" w:hAnsi="宋体"/>
          <w:sz w:val="24"/>
          <w:szCs w:val="24"/>
        </w:rPr>
        <w:t>2</w:t>
      </w:r>
      <w:r>
        <w:rPr>
          <w:rFonts w:ascii="宋体" w:hAnsi="宋体"/>
          <w:sz w:val="24"/>
          <w:szCs w:val="24"/>
        </w:rPr>
        <w:t>名。其中副高以上职称（包括兼职教师）</w:t>
      </w:r>
      <w:r>
        <w:rPr>
          <w:rFonts w:ascii="宋体" w:hAnsi="宋体"/>
          <w:sz w:val="24"/>
          <w:szCs w:val="24"/>
        </w:rPr>
        <w:t>9</w:t>
      </w:r>
      <w:r>
        <w:rPr>
          <w:rFonts w:ascii="宋体" w:hAnsi="宋体"/>
          <w:sz w:val="24"/>
          <w:szCs w:val="24"/>
        </w:rPr>
        <w:t>名，专业教师中</w:t>
      </w:r>
      <w:r>
        <w:rPr>
          <w:rFonts w:ascii="宋体" w:hAnsi="宋体"/>
          <w:sz w:val="24"/>
          <w:szCs w:val="24"/>
        </w:rPr>
        <w:t>80%</w:t>
      </w:r>
      <w:r>
        <w:rPr>
          <w:rFonts w:ascii="宋体" w:hAnsi="宋体"/>
          <w:sz w:val="24"/>
          <w:szCs w:val="24"/>
        </w:rPr>
        <w:t>拥有</w:t>
      </w:r>
      <w:r>
        <w:rPr>
          <w:rFonts w:ascii="宋体" w:hAnsi="宋体"/>
          <w:sz w:val="24"/>
          <w:szCs w:val="24"/>
        </w:rPr>
        <w:t>“</w:t>
      </w:r>
      <w:r>
        <w:rPr>
          <w:rFonts w:ascii="宋体" w:hAnsi="宋体"/>
          <w:sz w:val="24"/>
          <w:szCs w:val="24"/>
        </w:rPr>
        <w:t>双师</w:t>
      </w:r>
      <w:r>
        <w:rPr>
          <w:rFonts w:ascii="宋体" w:hAnsi="宋体"/>
          <w:sz w:val="24"/>
          <w:szCs w:val="24"/>
        </w:rPr>
        <w:t>”</w:t>
      </w:r>
      <w:r>
        <w:rPr>
          <w:rFonts w:ascii="宋体" w:hAnsi="宋体"/>
          <w:sz w:val="24"/>
          <w:szCs w:val="24"/>
        </w:rPr>
        <w:t>素质证书，博士</w:t>
      </w:r>
      <w:r>
        <w:rPr>
          <w:rFonts w:ascii="宋体" w:hAnsi="宋体"/>
          <w:sz w:val="24"/>
          <w:szCs w:val="24"/>
        </w:rPr>
        <w:t>1</w:t>
      </w:r>
      <w:r>
        <w:rPr>
          <w:rFonts w:ascii="宋体" w:hAnsi="宋体"/>
          <w:sz w:val="24"/>
          <w:szCs w:val="24"/>
        </w:rPr>
        <w:t>人，</w:t>
      </w:r>
      <w:r>
        <w:rPr>
          <w:rFonts w:ascii="宋体" w:hAnsi="宋体"/>
          <w:sz w:val="24"/>
          <w:szCs w:val="24"/>
        </w:rPr>
        <w:t>75%</w:t>
      </w:r>
      <w:r>
        <w:rPr>
          <w:rFonts w:ascii="宋体" w:hAnsi="宋体"/>
          <w:sz w:val="24"/>
          <w:szCs w:val="24"/>
        </w:rPr>
        <w:t>为硕士以上学位。获山</w:t>
      </w:r>
      <w:r>
        <w:rPr>
          <w:rFonts w:ascii="宋体" w:hAnsi="宋体"/>
          <w:sz w:val="24"/>
          <w:szCs w:val="24"/>
        </w:rPr>
        <w:t>西省</w:t>
      </w:r>
      <w:r>
        <w:rPr>
          <w:rFonts w:ascii="宋体" w:hAnsi="宋体"/>
          <w:sz w:val="24"/>
          <w:szCs w:val="24"/>
        </w:rPr>
        <w:t>“</w:t>
      </w:r>
      <w:r>
        <w:rPr>
          <w:rFonts w:ascii="宋体" w:hAnsi="宋体"/>
          <w:sz w:val="24"/>
          <w:szCs w:val="24"/>
        </w:rPr>
        <w:t>二等功</w:t>
      </w:r>
      <w:r>
        <w:rPr>
          <w:rFonts w:ascii="宋体" w:hAnsi="宋体"/>
          <w:sz w:val="24"/>
          <w:szCs w:val="24"/>
        </w:rPr>
        <w:t>”</w:t>
      </w:r>
      <w:r>
        <w:rPr>
          <w:rFonts w:ascii="宋体" w:hAnsi="宋体"/>
          <w:sz w:val="24"/>
          <w:szCs w:val="24"/>
        </w:rPr>
        <w:t>的教师</w:t>
      </w:r>
      <w:r>
        <w:rPr>
          <w:rFonts w:ascii="宋体" w:hAnsi="宋体"/>
          <w:sz w:val="24"/>
          <w:szCs w:val="24"/>
        </w:rPr>
        <w:t>1</w:t>
      </w:r>
      <w:r>
        <w:rPr>
          <w:rFonts w:ascii="宋体" w:hAnsi="宋体"/>
          <w:sz w:val="24"/>
          <w:szCs w:val="24"/>
        </w:rPr>
        <w:t>名，</w:t>
      </w:r>
      <w:r>
        <w:rPr>
          <w:rFonts w:ascii="宋体" w:hAnsi="宋体"/>
          <w:sz w:val="24"/>
          <w:szCs w:val="24"/>
        </w:rPr>
        <w:t>“</w:t>
      </w:r>
      <w:r>
        <w:rPr>
          <w:rFonts w:ascii="宋体" w:hAnsi="宋体"/>
          <w:sz w:val="24"/>
          <w:szCs w:val="24"/>
        </w:rPr>
        <w:t>三等功</w:t>
      </w:r>
      <w:r>
        <w:rPr>
          <w:rFonts w:ascii="宋体" w:hAnsi="宋体"/>
          <w:sz w:val="24"/>
          <w:szCs w:val="24"/>
        </w:rPr>
        <w:t>”</w:t>
      </w:r>
      <w:r>
        <w:rPr>
          <w:rFonts w:ascii="宋体" w:hAnsi="宋体"/>
          <w:sz w:val="24"/>
          <w:szCs w:val="24"/>
        </w:rPr>
        <w:t>教师</w:t>
      </w:r>
      <w:r>
        <w:rPr>
          <w:rFonts w:ascii="宋体" w:hAnsi="宋体"/>
          <w:sz w:val="24"/>
          <w:szCs w:val="24"/>
        </w:rPr>
        <w:t>1</w:t>
      </w:r>
      <w:r>
        <w:rPr>
          <w:rFonts w:ascii="宋体" w:hAnsi="宋体"/>
          <w:sz w:val="24"/>
          <w:szCs w:val="24"/>
        </w:rPr>
        <w:t>名。近三年发表论文</w:t>
      </w:r>
      <w:r>
        <w:rPr>
          <w:rFonts w:ascii="宋体" w:hAnsi="宋体"/>
          <w:sz w:val="24"/>
          <w:szCs w:val="24"/>
        </w:rPr>
        <w:t>69</w:t>
      </w:r>
      <w:r>
        <w:rPr>
          <w:rFonts w:ascii="宋体" w:hAnsi="宋体"/>
          <w:sz w:val="24"/>
          <w:szCs w:val="24"/>
        </w:rPr>
        <w:t>篇，主持或参与院级以上课题研究</w:t>
      </w:r>
      <w:r>
        <w:rPr>
          <w:rFonts w:ascii="宋体" w:hAnsi="宋体"/>
          <w:sz w:val="24"/>
          <w:szCs w:val="24"/>
        </w:rPr>
        <w:t>26</w:t>
      </w:r>
      <w:r>
        <w:rPr>
          <w:rFonts w:ascii="宋体" w:hAnsi="宋体"/>
          <w:sz w:val="24"/>
          <w:szCs w:val="24"/>
        </w:rPr>
        <w:t>项。</w:t>
      </w:r>
    </w:p>
    <w:p w:rsidR="00F82726" w:rsidRDefault="004C22C1">
      <w:pPr>
        <w:spacing w:line="360" w:lineRule="auto"/>
        <w:ind w:firstLine="602"/>
        <w:rPr>
          <w:rFonts w:ascii="黑体" w:eastAsia="黑体" w:hAnsi="黑体"/>
          <w:b/>
          <w:sz w:val="30"/>
          <w:szCs w:val="30"/>
        </w:rPr>
      </w:pPr>
      <w:r>
        <w:rPr>
          <w:rFonts w:ascii="黑体" w:eastAsia="黑体" w:hAnsi="黑体"/>
          <w:b/>
          <w:sz w:val="30"/>
          <w:szCs w:val="30"/>
        </w:rPr>
        <w:t>三、校企合作，共建校内外实习实训基地措施</w:t>
      </w:r>
      <w:bookmarkStart w:id="41" w:name="_Toc4035"/>
      <w:bookmarkStart w:id="42" w:name="_Toc339985623"/>
      <w:bookmarkStart w:id="43" w:name="_Toc341338658"/>
      <w:bookmarkStart w:id="44" w:name="_Toc339913822"/>
      <w:bookmarkEnd w:id="37"/>
      <w:bookmarkEnd w:id="38"/>
      <w:bookmarkEnd w:id="39"/>
      <w:bookmarkEnd w:id="40"/>
    </w:p>
    <w:p w:rsidR="00F82726" w:rsidRDefault="004C22C1">
      <w:pPr>
        <w:spacing w:line="360" w:lineRule="auto"/>
        <w:ind w:firstLine="480"/>
        <w:rPr>
          <w:rFonts w:ascii="宋体" w:hAnsi="宋体"/>
          <w:sz w:val="24"/>
          <w:szCs w:val="24"/>
        </w:rPr>
      </w:pPr>
      <w:r>
        <w:rPr>
          <w:rFonts w:ascii="宋体" w:hAnsi="宋体"/>
          <w:sz w:val="24"/>
          <w:szCs w:val="24"/>
        </w:rPr>
        <w:t>（一）建立校企合作的长效机制</w:t>
      </w:r>
    </w:p>
    <w:p w:rsidR="00F82726" w:rsidRDefault="004C22C1">
      <w:pPr>
        <w:spacing w:line="360" w:lineRule="auto"/>
        <w:ind w:firstLine="480"/>
        <w:rPr>
          <w:rFonts w:ascii="宋体" w:hAnsi="宋体"/>
          <w:sz w:val="24"/>
          <w:szCs w:val="24"/>
        </w:rPr>
      </w:pPr>
      <w:r>
        <w:rPr>
          <w:rFonts w:ascii="宋体" w:hAnsi="宋体"/>
          <w:sz w:val="24"/>
          <w:szCs w:val="24"/>
        </w:rPr>
        <w:t>建立校企合作制度保障体系，制定《专业指导委员会管理办法》，和《专业教师企业实践管理办法》，初步形成校企合作办学的长效机制。</w:t>
      </w:r>
    </w:p>
    <w:p w:rsidR="00F82726" w:rsidRDefault="004C22C1">
      <w:pPr>
        <w:spacing w:line="360" w:lineRule="auto"/>
        <w:ind w:firstLine="480"/>
        <w:rPr>
          <w:rFonts w:ascii="宋体" w:hAnsi="宋体"/>
          <w:sz w:val="24"/>
          <w:szCs w:val="24"/>
        </w:rPr>
      </w:pPr>
      <w:r>
        <w:rPr>
          <w:rFonts w:ascii="宋体" w:hAnsi="宋体"/>
          <w:sz w:val="24"/>
          <w:szCs w:val="24"/>
        </w:rPr>
        <w:t>（二）定期召开校企合作年年会，设计学前教育专业的建设规划，完善合作的内容及合作的形式，研究</w:t>
      </w:r>
      <w:proofErr w:type="gramStart"/>
      <w:r>
        <w:rPr>
          <w:rFonts w:ascii="宋体" w:hAnsi="宋体"/>
          <w:sz w:val="24"/>
          <w:szCs w:val="24"/>
        </w:rPr>
        <w:t>完善校</w:t>
      </w:r>
      <w:proofErr w:type="gramEnd"/>
      <w:r>
        <w:rPr>
          <w:rFonts w:ascii="宋体" w:hAnsi="宋体"/>
          <w:sz w:val="24"/>
          <w:szCs w:val="24"/>
        </w:rPr>
        <w:t>企共建的</w:t>
      </w:r>
      <w:r>
        <w:rPr>
          <w:rFonts w:ascii="宋体" w:hAnsi="宋体"/>
          <w:sz w:val="24"/>
          <w:szCs w:val="24"/>
        </w:rPr>
        <w:t>“</w:t>
      </w:r>
      <w:r>
        <w:rPr>
          <w:rFonts w:ascii="宋体" w:hAnsi="宋体"/>
          <w:sz w:val="24"/>
          <w:szCs w:val="24"/>
        </w:rPr>
        <w:t>模块化</w:t>
      </w:r>
      <w:r>
        <w:rPr>
          <w:rFonts w:ascii="宋体" w:hAnsi="宋体"/>
          <w:sz w:val="24"/>
          <w:szCs w:val="24"/>
        </w:rPr>
        <w:t>”</w:t>
      </w:r>
      <w:r>
        <w:rPr>
          <w:rFonts w:ascii="宋体" w:hAnsi="宋体"/>
          <w:sz w:val="24"/>
          <w:szCs w:val="24"/>
        </w:rPr>
        <w:t>课程体系和</w:t>
      </w:r>
      <w:r>
        <w:rPr>
          <w:rFonts w:ascii="宋体" w:hAnsi="宋体"/>
          <w:sz w:val="24"/>
          <w:szCs w:val="24"/>
        </w:rPr>
        <w:t>“</w:t>
      </w:r>
      <w:r>
        <w:rPr>
          <w:rFonts w:ascii="宋体" w:hAnsi="宋体"/>
          <w:sz w:val="24"/>
          <w:szCs w:val="24"/>
        </w:rPr>
        <w:t>专业发展性的学业评价、职业规范性的实习评价、选择与发展的德育评价</w:t>
      </w:r>
      <w:r>
        <w:rPr>
          <w:rFonts w:ascii="宋体" w:hAnsi="宋体"/>
          <w:sz w:val="24"/>
          <w:szCs w:val="24"/>
        </w:rPr>
        <w:t>”</w:t>
      </w:r>
      <w:r>
        <w:rPr>
          <w:rFonts w:ascii="宋体" w:hAnsi="宋体"/>
          <w:sz w:val="24"/>
          <w:szCs w:val="24"/>
        </w:rPr>
        <w:t>相结合的质量评价体系</w:t>
      </w:r>
      <w:r>
        <w:rPr>
          <w:rFonts w:ascii="宋体" w:hAnsi="宋体"/>
          <w:sz w:val="24"/>
          <w:szCs w:val="24"/>
        </w:rPr>
        <w:t>。</w:t>
      </w:r>
    </w:p>
    <w:p w:rsidR="00F82726" w:rsidRDefault="004C22C1">
      <w:pPr>
        <w:spacing w:line="360" w:lineRule="auto"/>
        <w:ind w:firstLine="480"/>
        <w:rPr>
          <w:rFonts w:ascii="宋体" w:hAnsi="宋体"/>
          <w:sz w:val="24"/>
          <w:szCs w:val="24"/>
        </w:rPr>
      </w:pPr>
      <w:r>
        <w:rPr>
          <w:rFonts w:ascii="宋体" w:hAnsi="宋体"/>
          <w:sz w:val="24"/>
          <w:szCs w:val="24"/>
        </w:rPr>
        <w:lastRenderedPageBreak/>
        <w:t>（三）根据专业发展的形势以及社会对学前教师的需求，不断完善人才培养方案，并通过年会或办公室运行，建立校企</w:t>
      </w:r>
      <w:r>
        <w:rPr>
          <w:rFonts w:ascii="宋体" w:hAnsi="宋体"/>
          <w:sz w:val="24"/>
          <w:szCs w:val="24"/>
        </w:rPr>
        <w:t>“</w:t>
      </w:r>
      <w:r>
        <w:rPr>
          <w:rFonts w:ascii="宋体" w:hAnsi="宋体"/>
          <w:sz w:val="24"/>
          <w:szCs w:val="24"/>
        </w:rPr>
        <w:t>互聘共培</w:t>
      </w:r>
      <w:r>
        <w:rPr>
          <w:rFonts w:ascii="宋体" w:hAnsi="宋体"/>
          <w:sz w:val="24"/>
          <w:szCs w:val="24"/>
        </w:rPr>
        <w:t>”</w:t>
      </w:r>
      <w:r>
        <w:rPr>
          <w:rFonts w:ascii="宋体" w:hAnsi="宋体"/>
          <w:sz w:val="24"/>
          <w:szCs w:val="24"/>
        </w:rPr>
        <w:t>的教师培养机制，提高培养质量。</w:t>
      </w:r>
    </w:p>
    <w:p w:rsidR="00F82726" w:rsidRDefault="004C22C1">
      <w:pPr>
        <w:spacing w:line="360" w:lineRule="auto"/>
        <w:ind w:firstLine="480"/>
        <w:rPr>
          <w:rFonts w:ascii="宋体" w:hAnsi="宋体"/>
          <w:sz w:val="24"/>
          <w:szCs w:val="24"/>
        </w:rPr>
      </w:pPr>
      <w:r>
        <w:rPr>
          <w:rFonts w:ascii="宋体" w:hAnsi="宋体"/>
          <w:sz w:val="24"/>
          <w:szCs w:val="24"/>
        </w:rPr>
        <w:t>（四）利用企业设备先进的优势，弥补我</w:t>
      </w:r>
      <w:proofErr w:type="gramStart"/>
      <w:r>
        <w:rPr>
          <w:rFonts w:ascii="宋体" w:hAnsi="宋体"/>
          <w:sz w:val="24"/>
          <w:szCs w:val="24"/>
        </w:rPr>
        <w:t>系专业</w:t>
      </w:r>
      <w:proofErr w:type="gramEnd"/>
      <w:r>
        <w:rPr>
          <w:rFonts w:ascii="宋体" w:hAnsi="宋体"/>
          <w:sz w:val="24"/>
          <w:szCs w:val="24"/>
        </w:rPr>
        <w:t>设备的不足，在学院与合作企业的支持下，我们将努力实训设施、实训基地的合作建设。</w:t>
      </w:r>
    </w:p>
    <w:p w:rsidR="00F82726" w:rsidRDefault="004C22C1">
      <w:pPr>
        <w:pStyle w:val="2"/>
        <w:snapToGrid w:val="0"/>
        <w:spacing w:line="360" w:lineRule="auto"/>
        <w:ind w:firstLine="480"/>
        <w:jc w:val="left"/>
        <w:rPr>
          <w:rFonts w:ascii="黑体" w:hAnsi="黑体"/>
          <w:b w:val="0"/>
        </w:rPr>
      </w:pPr>
      <w:r>
        <w:rPr>
          <w:rFonts w:ascii="黑体" w:hAnsi="黑体"/>
          <w:b w:val="0"/>
        </w:rPr>
        <w:t>四、教学监督与评价机制保障</w:t>
      </w:r>
      <w:bookmarkStart w:id="45" w:name="_Toc341338659"/>
      <w:bookmarkStart w:id="46" w:name="_Toc339985624"/>
      <w:bookmarkStart w:id="47" w:name="_Toc339913823"/>
      <w:bookmarkStart w:id="48" w:name="_Toc29651"/>
      <w:bookmarkEnd w:id="41"/>
      <w:bookmarkEnd w:id="42"/>
      <w:bookmarkEnd w:id="43"/>
      <w:bookmarkEnd w:id="44"/>
    </w:p>
    <w:p w:rsidR="00F82726" w:rsidRDefault="004C22C1">
      <w:pPr>
        <w:spacing w:line="360" w:lineRule="auto"/>
        <w:ind w:firstLine="480"/>
        <w:rPr>
          <w:rFonts w:ascii="宋体" w:hAnsi="宋体"/>
          <w:sz w:val="24"/>
          <w:szCs w:val="24"/>
        </w:rPr>
      </w:pPr>
      <w:r>
        <w:rPr>
          <w:rFonts w:ascii="宋体" w:hAnsi="宋体"/>
          <w:sz w:val="24"/>
          <w:szCs w:val="24"/>
        </w:rPr>
        <w:t>（一）成立由专家、学校和合作企业共同组成的</w:t>
      </w:r>
      <w:r>
        <w:rPr>
          <w:rFonts w:ascii="宋体" w:hAnsi="宋体"/>
          <w:sz w:val="24"/>
          <w:szCs w:val="24"/>
        </w:rPr>
        <w:t>“</w:t>
      </w:r>
      <w:r>
        <w:rPr>
          <w:rFonts w:ascii="宋体" w:hAnsi="宋体"/>
          <w:sz w:val="24"/>
          <w:szCs w:val="24"/>
        </w:rPr>
        <w:t>学前教育专业建设指导委员会，负责校企合作的指导工作，组织制定《专业指导委员会管理办法》和《专业教师企业实践管理办法》等制度，加强机制建设。</w:t>
      </w:r>
    </w:p>
    <w:p w:rsidR="00F82726" w:rsidRDefault="004C22C1">
      <w:pPr>
        <w:spacing w:line="360" w:lineRule="auto"/>
        <w:ind w:firstLine="480"/>
        <w:rPr>
          <w:rFonts w:ascii="宋体" w:hAnsi="宋体"/>
          <w:sz w:val="24"/>
          <w:szCs w:val="24"/>
        </w:rPr>
      </w:pPr>
      <w:r>
        <w:rPr>
          <w:rFonts w:ascii="宋体" w:hAnsi="宋体"/>
          <w:sz w:val="24"/>
          <w:szCs w:val="24"/>
        </w:rPr>
        <w:t>（二）组建</w:t>
      </w:r>
      <w:r>
        <w:rPr>
          <w:rFonts w:ascii="宋体" w:hAnsi="宋体"/>
          <w:sz w:val="24"/>
          <w:szCs w:val="24"/>
        </w:rPr>
        <w:t>“</w:t>
      </w:r>
      <w:r>
        <w:rPr>
          <w:rFonts w:ascii="宋体" w:hAnsi="宋体"/>
          <w:sz w:val="24"/>
          <w:szCs w:val="24"/>
        </w:rPr>
        <w:t>幼儿教师培养联合体</w:t>
      </w:r>
      <w:r>
        <w:rPr>
          <w:rFonts w:ascii="宋体" w:hAnsi="宋体"/>
          <w:sz w:val="24"/>
          <w:szCs w:val="24"/>
        </w:rPr>
        <w:t>”</w:t>
      </w:r>
      <w:r>
        <w:rPr>
          <w:rFonts w:ascii="宋体" w:hAnsi="宋体"/>
          <w:sz w:val="24"/>
          <w:szCs w:val="24"/>
        </w:rPr>
        <w:t>，制定组建方案和章程，设置专业建设办公室，逐步吸纳一批有实力的幼儿教育机构，建设资源库，搭建校企合作</w:t>
      </w:r>
      <w:proofErr w:type="gramStart"/>
      <w:r>
        <w:rPr>
          <w:rFonts w:ascii="宋体" w:hAnsi="宋体"/>
          <w:sz w:val="24"/>
          <w:szCs w:val="24"/>
        </w:rPr>
        <w:t>作</w:t>
      </w:r>
      <w:proofErr w:type="gramEnd"/>
      <w:r>
        <w:rPr>
          <w:rFonts w:ascii="宋体" w:hAnsi="宋体"/>
          <w:sz w:val="24"/>
          <w:szCs w:val="24"/>
        </w:rPr>
        <w:t>平台。</w:t>
      </w:r>
    </w:p>
    <w:p w:rsidR="00F82726" w:rsidRDefault="004C22C1">
      <w:pPr>
        <w:spacing w:line="360" w:lineRule="auto"/>
        <w:ind w:firstLine="480"/>
        <w:rPr>
          <w:rFonts w:ascii="宋体" w:hAnsi="宋体"/>
          <w:sz w:val="24"/>
          <w:szCs w:val="24"/>
        </w:rPr>
      </w:pPr>
      <w:r>
        <w:rPr>
          <w:rFonts w:ascii="宋体" w:hAnsi="宋体"/>
          <w:sz w:val="24"/>
          <w:szCs w:val="24"/>
        </w:rPr>
        <w:t>（三）根据专业发展的形势以及社会对学前教师的需求，不断完善人才培养方案，并通过年会或办公室运行，建立校企</w:t>
      </w:r>
      <w:r>
        <w:rPr>
          <w:rFonts w:ascii="宋体" w:hAnsi="宋体"/>
          <w:sz w:val="24"/>
          <w:szCs w:val="24"/>
        </w:rPr>
        <w:t>“</w:t>
      </w:r>
      <w:r>
        <w:rPr>
          <w:rFonts w:ascii="宋体" w:hAnsi="宋体"/>
          <w:sz w:val="24"/>
          <w:szCs w:val="24"/>
        </w:rPr>
        <w:t>互聘共培</w:t>
      </w:r>
      <w:r>
        <w:rPr>
          <w:rFonts w:ascii="宋体" w:hAnsi="宋体"/>
          <w:sz w:val="24"/>
          <w:szCs w:val="24"/>
        </w:rPr>
        <w:t>”</w:t>
      </w:r>
      <w:r>
        <w:rPr>
          <w:rFonts w:ascii="宋体" w:hAnsi="宋体"/>
          <w:sz w:val="24"/>
          <w:szCs w:val="24"/>
        </w:rPr>
        <w:t>的教师培养机制，提高培养质量。</w:t>
      </w:r>
    </w:p>
    <w:p w:rsidR="00F82726" w:rsidRDefault="004C22C1">
      <w:pPr>
        <w:pStyle w:val="2"/>
        <w:snapToGrid w:val="0"/>
        <w:spacing w:line="360" w:lineRule="auto"/>
        <w:ind w:firstLine="480"/>
        <w:jc w:val="left"/>
        <w:rPr>
          <w:rFonts w:ascii="黑体" w:hAnsi="黑体"/>
          <w:b w:val="0"/>
        </w:rPr>
      </w:pPr>
      <w:r>
        <w:rPr>
          <w:rFonts w:ascii="黑体" w:hAnsi="黑体"/>
          <w:b w:val="0"/>
        </w:rPr>
        <w:t>五、机制保障</w:t>
      </w:r>
      <w:bookmarkEnd w:id="45"/>
      <w:bookmarkEnd w:id="46"/>
      <w:bookmarkEnd w:id="47"/>
      <w:bookmarkEnd w:id="48"/>
    </w:p>
    <w:p w:rsidR="00F82726" w:rsidRDefault="004C22C1">
      <w:pPr>
        <w:spacing w:line="360" w:lineRule="auto"/>
        <w:ind w:firstLine="480"/>
        <w:rPr>
          <w:rFonts w:ascii="宋体" w:hAnsi="宋体"/>
          <w:sz w:val="24"/>
          <w:szCs w:val="24"/>
        </w:rPr>
      </w:pPr>
      <w:r>
        <w:rPr>
          <w:rFonts w:ascii="宋体" w:hAnsi="宋体"/>
          <w:sz w:val="24"/>
          <w:szCs w:val="24"/>
        </w:rPr>
        <w:t>1.</w:t>
      </w:r>
      <w:r>
        <w:rPr>
          <w:rFonts w:ascii="宋体" w:hAnsi="宋体"/>
          <w:sz w:val="24"/>
          <w:szCs w:val="24"/>
        </w:rPr>
        <w:t>组织保障。校企合作平台建设要在学校师范专业建设领导小组的指导下开展工作，并建立校企合作工作领导组织，合理配备工作人员，明确责任和任务，确保各项工作能按计划落实。</w:t>
      </w:r>
    </w:p>
    <w:p w:rsidR="00F82726" w:rsidRDefault="004C22C1">
      <w:pPr>
        <w:spacing w:line="360" w:lineRule="auto"/>
        <w:ind w:firstLine="480"/>
        <w:rPr>
          <w:rFonts w:ascii="宋体" w:hAnsi="宋体"/>
          <w:sz w:val="24"/>
          <w:szCs w:val="24"/>
        </w:rPr>
      </w:pPr>
      <w:r>
        <w:rPr>
          <w:rFonts w:ascii="宋体" w:hAnsi="宋体"/>
          <w:sz w:val="24"/>
          <w:szCs w:val="24"/>
        </w:rPr>
        <w:t>2.</w:t>
      </w:r>
      <w:r>
        <w:rPr>
          <w:rFonts w:ascii="宋体" w:hAnsi="宋体"/>
          <w:sz w:val="24"/>
          <w:szCs w:val="24"/>
        </w:rPr>
        <w:t>制度保障。校企合作建设要建立一系列合作</w:t>
      </w:r>
      <w:proofErr w:type="gramStart"/>
      <w:r>
        <w:rPr>
          <w:rFonts w:ascii="宋体" w:hAnsi="宋体"/>
          <w:sz w:val="24"/>
          <w:szCs w:val="24"/>
        </w:rPr>
        <w:t>作</w:t>
      </w:r>
      <w:proofErr w:type="gramEnd"/>
      <w:r>
        <w:rPr>
          <w:rFonts w:ascii="宋体" w:hAnsi="宋体"/>
          <w:sz w:val="24"/>
          <w:szCs w:val="24"/>
        </w:rPr>
        <w:t>双方认可的制度和机制。着重制定好《校企合作委员会管理办法》和《专业教师企业实践管理办法》等制度，从而明确双方的权利和义务，保障合作的效果。</w:t>
      </w:r>
    </w:p>
    <w:p w:rsidR="00F82726" w:rsidRDefault="004C22C1">
      <w:pPr>
        <w:spacing w:line="360" w:lineRule="auto"/>
        <w:ind w:firstLine="480"/>
        <w:rPr>
          <w:rFonts w:ascii="宋体" w:hAnsi="宋体"/>
          <w:sz w:val="24"/>
          <w:szCs w:val="24"/>
        </w:rPr>
      </w:pPr>
      <w:r>
        <w:rPr>
          <w:rFonts w:ascii="宋体" w:hAnsi="宋体"/>
          <w:sz w:val="24"/>
          <w:szCs w:val="24"/>
        </w:rPr>
        <w:t>3.</w:t>
      </w:r>
      <w:r>
        <w:rPr>
          <w:rFonts w:ascii="宋体" w:hAnsi="宋体"/>
          <w:sz w:val="24"/>
          <w:szCs w:val="24"/>
        </w:rPr>
        <w:t>经费保障。校企合作建设要有充分的运行经费，学校要确保经费的专款专用，保障各项合作活动的顺利开展。</w:t>
      </w:r>
    </w:p>
    <w:p w:rsidR="00F82726" w:rsidRDefault="004C22C1">
      <w:pPr>
        <w:spacing w:line="360" w:lineRule="auto"/>
        <w:ind w:firstLine="480"/>
        <w:rPr>
          <w:rFonts w:ascii="宋体" w:hAnsi="宋体"/>
          <w:sz w:val="24"/>
          <w:szCs w:val="24"/>
        </w:rPr>
      </w:pPr>
      <w:r>
        <w:rPr>
          <w:rFonts w:ascii="宋体" w:hAnsi="宋体"/>
          <w:sz w:val="24"/>
          <w:szCs w:val="24"/>
        </w:rPr>
        <w:t>4.</w:t>
      </w:r>
      <w:r>
        <w:rPr>
          <w:rFonts w:ascii="宋体" w:hAnsi="宋体"/>
          <w:sz w:val="24"/>
          <w:szCs w:val="24"/>
        </w:rPr>
        <w:t>机制保障。校企合作单位双方要签订保障性协议，并进行挂牌，学校要保证合作企业用人的优先权，企业要保障优势教育资源的共享，双方要建立定期联系，及时公布合作信息，实现合作双赢。</w:t>
      </w:r>
    </w:p>
    <w:sectPr w:rsidR="00F82726">
      <w:headerReference w:type="default" r:id="rId30"/>
      <w:footerReference w:type="default" r:id="rId31"/>
      <w:pgSz w:w="11906" w:h="16838"/>
      <w:pgMar w:top="1440" w:right="1803" w:bottom="1440" w:left="1803" w:header="851" w:footer="992" w:gutter="0"/>
      <w:pgNumType w:chapStyle="1"/>
      <w:cols w:space="72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2C1" w:rsidRDefault="004C22C1">
      <w:r>
        <w:separator/>
      </w:r>
    </w:p>
  </w:endnote>
  <w:endnote w:type="continuationSeparator" w:id="0">
    <w:p w:rsidR="004C22C1" w:rsidRDefault="004C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行楷简体">
    <w:altName w:val="微软雅黑"/>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F82726">
    <w:pPr>
      <w:pStyle w:val="a4"/>
      <w:snapToGrid w:val="0"/>
      <w:ind w:right="360"/>
      <w:jc w:val="center"/>
      <w:rPr>
        <w:rFonts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F82726">
    <w:pPr>
      <w:pStyle w:val="a4"/>
      <w:snapToGrid w:val="0"/>
      <w:ind w:right="360"/>
      <w:jc w:val="center"/>
      <w:rPr>
        <w:rFonts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4C22C1">
    <w:pPr>
      <w:pStyle w:val="a4"/>
      <w:snapToGrid w:val="0"/>
      <w:ind w:right="360"/>
      <w:jc w:val="center"/>
      <w:rPr>
        <w:rFonts w:hAnsi="宋体"/>
      </w:rPr>
    </w:pPr>
    <w:r>
      <w:rPr>
        <w:noProof/>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75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1</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4C22C1">
    <w:pPr>
      <w:pStyle w:val="a4"/>
      <w:snapToGrid w:val="0"/>
      <w:ind w:right="360"/>
      <w:jc w:val="center"/>
      <w:rPr>
        <w:rFonts w:hAnsi="宋体"/>
      </w:rPr>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7"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1mZQIAABMFAAAOAAAAZHJzL2Uyb0RvYy54bWysVM1uEzEQviPxDpbvdNMiSh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SMycserT99nX7/ef2xxeGOxDU+TgD7sYDmfpX1AM83kdc5rp7HWz+oiIGPaje7OlV&#10;fWIyG02PptMJVBK68Qf+q3tzH2J6rciyLNQ8oH+FVrG+jGmAjpAczdFFa0zpoXGsq/nx8x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KMJ1mZQIAABMFAAAOAAAAAAAAAAAAAAAAAC4CAABkcnMvZTJvRG9j&#10;LnhtbFBLAQItABQABgAIAAAAIQBxqtG51wAAAAUBAAAPAAAAAAAAAAAAAAAAAL8EAABkcnMvZG93&#10;bnJldi54bWxQSwUGAAAAAAQABADzAAAAwwUAAAAA&#10;" filled="f" stroked="f" strokeweight=".5pt">
              <v:textbox style="mso-fit-shape-to-text:t" inset="0,0,0,0">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16</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2726" w:rsidRDefault="00F82726">
                          <w:pPr>
                            <w:pStyle w:val="a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7"/>
                      <w:rPr>
                        <w:rFonts w:hint="eastAsia" w:eastAsia="宋体"/>
                        <w:lang w:eastAsia="zh-CN"/>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2726" w:rsidRDefault="00F82726">
                          <w:pPr>
                            <w:pStyle w:val="a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17"/>
                      <w:rPr>
                        <w:rFonts w:hint="eastAsia" w:eastAsia="宋体"/>
                        <w:lang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4C22C1">
    <w:pPr>
      <w:pStyle w:val="a4"/>
      <w:tabs>
        <w:tab w:val="clear" w:pos="4153"/>
        <w:tab w:val="center" w:pos="4150"/>
      </w:tabs>
      <w:snapToGrid w:val="0"/>
      <w:jc w:val="left"/>
      <w:rPr>
        <w:rFonts w:hAnsi="宋体"/>
      </w:rPr>
    </w:pPr>
    <w:r>
      <w:rPr>
        <w:noProof/>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66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30" type="#_x0000_t202" style="position:absolute;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NidYKVkAgAAEwUAAA4AAAAAAAAAAAAAAAAALgIAAGRycy9lMm9Eb2Mu&#10;eG1sUEsBAi0AFAAGAAgAAAAhAHGq0bnXAAAABQEAAA8AAAAAAAAAAAAAAAAAvgQAAGRycy9kb3du&#10;cmV2LnhtbFBLBQYAAAAABAAEAPMAAADCBQAAAAA=&#10;" filled="f" stroked="f" strokeweight=".5pt">
              <v:textbox style="mso-fit-shape-to-text:t" inset="0,0,0,0">
                <w:txbxContent>
                  <w:p w:rsidR="00F82726" w:rsidRDefault="004C22C1">
                    <w:pPr>
                      <w:pStyle w:val="a4"/>
                    </w:pPr>
                    <w:r>
                      <w:rPr>
                        <w:rFonts w:hint="eastAsia"/>
                      </w:rPr>
                      <w:fldChar w:fldCharType="begin"/>
                    </w:r>
                    <w:r>
                      <w:rPr>
                        <w:rFonts w:hint="eastAsia"/>
                      </w:rPr>
                      <w:instrText xml:space="preserve"> PAGE  \* MERGEFORMAT </w:instrText>
                    </w:r>
                    <w:r>
                      <w:rPr>
                        <w:rFonts w:hint="eastAsia"/>
                      </w:rPr>
                      <w:fldChar w:fldCharType="separate"/>
                    </w:r>
                    <w:r w:rsidR="00B27FD0">
                      <w:rPr>
                        <w:noProof/>
                      </w:rPr>
                      <w:t>66</w:t>
                    </w:r>
                    <w:r>
                      <w:rPr>
                        <w:rFonts w:hint="eastAsia"/>
                      </w:rPr>
                      <w:fldChar w:fldCharType="end"/>
                    </w:r>
                  </w:p>
                </w:txbxContent>
              </v:textbox>
              <w10:wrap anchorx="margin"/>
            </v:shape>
          </w:pict>
        </mc:Fallback>
      </mc:AlternateContent>
    </w:r>
    <w:r>
      <w:rPr>
        <w:rFonts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2C1" w:rsidRDefault="004C22C1">
      <w:r>
        <w:separator/>
      </w:r>
    </w:p>
  </w:footnote>
  <w:footnote w:type="continuationSeparator" w:id="0">
    <w:p w:rsidR="004C22C1" w:rsidRDefault="004C2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26" w:rsidRDefault="00F82726">
    <w:pPr>
      <w:pStyle w:val="a5"/>
      <w:pBdr>
        <w:bottom w:val="none" w:sz="0" w:space="0" w:color="000000"/>
      </w:pBdr>
      <w:snapToGrid w:val="0"/>
      <w:rPr>
        <w:rFonts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00000"/>
    <w:multiLevelType w:val="multilevel"/>
    <w:tmpl w:val="2F000000"/>
    <w:lvl w:ilvl="0">
      <w:start w:val="9"/>
      <w:numFmt w:val="decimal"/>
      <w:lvlText w:val="%1."/>
      <w:lvlJc w:val="left"/>
      <w:pPr>
        <w:tabs>
          <w:tab w:val="left" w:pos="312"/>
        </w:tabs>
        <w:ind w:firstLine="0"/>
        <w:jc w:val="both"/>
      </w:pPr>
    </w:lvl>
    <w:lvl w:ilvl="1">
      <w:start w:val="9"/>
      <w:numFmt w:val="decimal"/>
      <w:lvlText w:val="%1."/>
      <w:lvlJc w:val="left"/>
      <w:pPr>
        <w:tabs>
          <w:tab w:val="left" w:pos="312"/>
        </w:tabs>
        <w:ind w:firstLine="0"/>
        <w:jc w:val="both"/>
      </w:pPr>
    </w:lvl>
    <w:lvl w:ilvl="2">
      <w:start w:val="9"/>
      <w:numFmt w:val="decimal"/>
      <w:lvlText w:val="%1."/>
      <w:lvlJc w:val="left"/>
      <w:pPr>
        <w:tabs>
          <w:tab w:val="left" w:pos="312"/>
        </w:tabs>
        <w:ind w:firstLine="0"/>
        <w:jc w:val="both"/>
      </w:pPr>
    </w:lvl>
    <w:lvl w:ilvl="3">
      <w:start w:val="9"/>
      <w:numFmt w:val="decimal"/>
      <w:lvlText w:val="%1."/>
      <w:lvlJc w:val="left"/>
      <w:pPr>
        <w:tabs>
          <w:tab w:val="left" w:pos="312"/>
        </w:tabs>
        <w:ind w:firstLine="0"/>
        <w:jc w:val="both"/>
      </w:pPr>
    </w:lvl>
    <w:lvl w:ilvl="4">
      <w:start w:val="9"/>
      <w:numFmt w:val="decimal"/>
      <w:lvlText w:val="%1."/>
      <w:lvlJc w:val="left"/>
      <w:pPr>
        <w:tabs>
          <w:tab w:val="left" w:pos="312"/>
        </w:tabs>
        <w:ind w:firstLine="0"/>
        <w:jc w:val="both"/>
      </w:pPr>
    </w:lvl>
    <w:lvl w:ilvl="5">
      <w:start w:val="9"/>
      <w:numFmt w:val="decimal"/>
      <w:lvlText w:val="%1."/>
      <w:lvlJc w:val="left"/>
      <w:pPr>
        <w:tabs>
          <w:tab w:val="left" w:pos="312"/>
        </w:tabs>
        <w:ind w:firstLine="0"/>
        <w:jc w:val="both"/>
      </w:pPr>
    </w:lvl>
    <w:lvl w:ilvl="6">
      <w:start w:val="9"/>
      <w:numFmt w:val="decimal"/>
      <w:lvlText w:val="%1."/>
      <w:lvlJc w:val="left"/>
      <w:pPr>
        <w:tabs>
          <w:tab w:val="left" w:pos="312"/>
        </w:tabs>
        <w:ind w:firstLine="0"/>
        <w:jc w:val="both"/>
      </w:pPr>
    </w:lvl>
    <w:lvl w:ilvl="7">
      <w:start w:val="9"/>
      <w:numFmt w:val="decimal"/>
      <w:lvlText w:val="%1."/>
      <w:lvlJc w:val="left"/>
      <w:pPr>
        <w:tabs>
          <w:tab w:val="left" w:pos="312"/>
        </w:tabs>
        <w:ind w:firstLine="0"/>
        <w:jc w:val="both"/>
      </w:pPr>
    </w:lvl>
    <w:lvl w:ilvl="8">
      <w:start w:val="9"/>
      <w:numFmt w:val="decimal"/>
      <w:lvlText w:val="%1."/>
      <w:lvlJc w:val="left"/>
      <w:pPr>
        <w:tabs>
          <w:tab w:val="left" w:pos="312"/>
        </w:tabs>
        <w:ind w:firstLine="0"/>
        <w:jc w:val="both"/>
      </w:pPr>
    </w:lvl>
  </w:abstractNum>
  <w:abstractNum w:abstractNumId="1">
    <w:nsid w:val="2F000002"/>
    <w:multiLevelType w:val="multilevel"/>
    <w:tmpl w:val="2F000002"/>
    <w:lvl w:ilvl="0">
      <w:start w:val="3"/>
      <w:numFmt w:val="decimal"/>
      <w:lvlText w:val="%1."/>
      <w:lvlJc w:val="left"/>
      <w:pPr>
        <w:tabs>
          <w:tab w:val="left" w:pos="312"/>
        </w:tabs>
        <w:ind w:firstLine="0"/>
        <w:jc w:val="both"/>
      </w:pPr>
    </w:lvl>
    <w:lvl w:ilvl="1">
      <w:start w:val="3"/>
      <w:numFmt w:val="decimal"/>
      <w:lvlText w:val="%1."/>
      <w:lvlJc w:val="left"/>
      <w:pPr>
        <w:tabs>
          <w:tab w:val="left" w:pos="312"/>
        </w:tabs>
        <w:ind w:firstLine="0"/>
        <w:jc w:val="both"/>
      </w:pPr>
    </w:lvl>
    <w:lvl w:ilvl="2">
      <w:start w:val="3"/>
      <w:numFmt w:val="decimal"/>
      <w:lvlText w:val="%1."/>
      <w:lvlJc w:val="left"/>
      <w:pPr>
        <w:tabs>
          <w:tab w:val="left" w:pos="312"/>
        </w:tabs>
        <w:ind w:firstLine="0"/>
        <w:jc w:val="both"/>
      </w:pPr>
    </w:lvl>
    <w:lvl w:ilvl="3">
      <w:start w:val="3"/>
      <w:numFmt w:val="decimal"/>
      <w:lvlText w:val="%1."/>
      <w:lvlJc w:val="left"/>
      <w:pPr>
        <w:tabs>
          <w:tab w:val="left" w:pos="312"/>
        </w:tabs>
        <w:ind w:firstLine="0"/>
        <w:jc w:val="both"/>
      </w:pPr>
    </w:lvl>
    <w:lvl w:ilvl="4">
      <w:start w:val="3"/>
      <w:numFmt w:val="decimal"/>
      <w:lvlText w:val="%1."/>
      <w:lvlJc w:val="left"/>
      <w:pPr>
        <w:tabs>
          <w:tab w:val="left" w:pos="312"/>
        </w:tabs>
        <w:ind w:firstLine="0"/>
        <w:jc w:val="both"/>
      </w:pPr>
    </w:lvl>
    <w:lvl w:ilvl="5">
      <w:start w:val="3"/>
      <w:numFmt w:val="decimal"/>
      <w:lvlText w:val="%1."/>
      <w:lvlJc w:val="left"/>
      <w:pPr>
        <w:tabs>
          <w:tab w:val="left" w:pos="312"/>
        </w:tabs>
        <w:ind w:firstLine="0"/>
        <w:jc w:val="both"/>
      </w:pPr>
    </w:lvl>
    <w:lvl w:ilvl="6">
      <w:start w:val="3"/>
      <w:numFmt w:val="decimal"/>
      <w:lvlText w:val="%1."/>
      <w:lvlJc w:val="left"/>
      <w:pPr>
        <w:tabs>
          <w:tab w:val="left" w:pos="312"/>
        </w:tabs>
        <w:ind w:firstLine="0"/>
        <w:jc w:val="both"/>
      </w:pPr>
    </w:lvl>
    <w:lvl w:ilvl="7">
      <w:start w:val="3"/>
      <w:numFmt w:val="decimal"/>
      <w:lvlText w:val="%1."/>
      <w:lvlJc w:val="left"/>
      <w:pPr>
        <w:tabs>
          <w:tab w:val="left" w:pos="312"/>
        </w:tabs>
        <w:ind w:firstLine="0"/>
        <w:jc w:val="both"/>
      </w:pPr>
    </w:lvl>
    <w:lvl w:ilvl="8">
      <w:start w:val="3"/>
      <w:numFmt w:val="decimal"/>
      <w:lvlText w:val="%1."/>
      <w:lvlJc w:val="left"/>
      <w:pPr>
        <w:tabs>
          <w:tab w:val="left" w:pos="312"/>
        </w:tabs>
        <w:ind w:firstLine="0"/>
        <w:jc w:val="both"/>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rsids>
    <w:rsidRoot w:val="00F82726"/>
    <w:rsid w:val="00206E26"/>
    <w:rsid w:val="003B5D47"/>
    <w:rsid w:val="004C22C1"/>
    <w:rsid w:val="00B27FD0"/>
    <w:rsid w:val="00C143E3"/>
    <w:rsid w:val="00F82726"/>
    <w:rsid w:val="015B7FA8"/>
    <w:rsid w:val="01610728"/>
    <w:rsid w:val="01617FBF"/>
    <w:rsid w:val="01646EA2"/>
    <w:rsid w:val="017600A8"/>
    <w:rsid w:val="01B42F8F"/>
    <w:rsid w:val="022F7D36"/>
    <w:rsid w:val="0288289C"/>
    <w:rsid w:val="030D620B"/>
    <w:rsid w:val="032B1AA5"/>
    <w:rsid w:val="03436504"/>
    <w:rsid w:val="035072B7"/>
    <w:rsid w:val="03867F2B"/>
    <w:rsid w:val="039D2741"/>
    <w:rsid w:val="04086B3B"/>
    <w:rsid w:val="04666375"/>
    <w:rsid w:val="047C6CD9"/>
    <w:rsid w:val="04EA3333"/>
    <w:rsid w:val="05671AB4"/>
    <w:rsid w:val="058A3290"/>
    <w:rsid w:val="05A620BE"/>
    <w:rsid w:val="0646082E"/>
    <w:rsid w:val="07D2097E"/>
    <w:rsid w:val="07F626E7"/>
    <w:rsid w:val="080002A7"/>
    <w:rsid w:val="081E0647"/>
    <w:rsid w:val="083D7951"/>
    <w:rsid w:val="08CF0F2C"/>
    <w:rsid w:val="08F40DB3"/>
    <w:rsid w:val="093911BD"/>
    <w:rsid w:val="09544201"/>
    <w:rsid w:val="099D58D3"/>
    <w:rsid w:val="0A3E3CE4"/>
    <w:rsid w:val="0A4B5224"/>
    <w:rsid w:val="0A621538"/>
    <w:rsid w:val="0AB60EB6"/>
    <w:rsid w:val="0ABB48B3"/>
    <w:rsid w:val="0AD96331"/>
    <w:rsid w:val="0AF86D89"/>
    <w:rsid w:val="0B7977FB"/>
    <w:rsid w:val="0B8B73D2"/>
    <w:rsid w:val="0BC32CF2"/>
    <w:rsid w:val="0BDA5998"/>
    <w:rsid w:val="0C9B2AB3"/>
    <w:rsid w:val="0CA976DA"/>
    <w:rsid w:val="0CCA5938"/>
    <w:rsid w:val="0DF2321B"/>
    <w:rsid w:val="0E65785B"/>
    <w:rsid w:val="0E754986"/>
    <w:rsid w:val="0E8D4072"/>
    <w:rsid w:val="0FFE1C87"/>
    <w:rsid w:val="105661EF"/>
    <w:rsid w:val="107A3B1A"/>
    <w:rsid w:val="10C16200"/>
    <w:rsid w:val="11026186"/>
    <w:rsid w:val="124E538C"/>
    <w:rsid w:val="14510D9C"/>
    <w:rsid w:val="145E5A8B"/>
    <w:rsid w:val="1475512E"/>
    <w:rsid w:val="14852CCA"/>
    <w:rsid w:val="14986210"/>
    <w:rsid w:val="14C63AC5"/>
    <w:rsid w:val="14F3353E"/>
    <w:rsid w:val="152C2D74"/>
    <w:rsid w:val="16487706"/>
    <w:rsid w:val="165B7BCF"/>
    <w:rsid w:val="1724539C"/>
    <w:rsid w:val="175E12FC"/>
    <w:rsid w:val="17CF6F44"/>
    <w:rsid w:val="17DB762D"/>
    <w:rsid w:val="182B36CE"/>
    <w:rsid w:val="183C17D0"/>
    <w:rsid w:val="18460428"/>
    <w:rsid w:val="18850690"/>
    <w:rsid w:val="18AA5231"/>
    <w:rsid w:val="18B10648"/>
    <w:rsid w:val="18E34DC0"/>
    <w:rsid w:val="192B7E10"/>
    <w:rsid w:val="192D48FF"/>
    <w:rsid w:val="1A840036"/>
    <w:rsid w:val="1AC210A1"/>
    <w:rsid w:val="1ADA0E33"/>
    <w:rsid w:val="1B2B210F"/>
    <w:rsid w:val="1B4008A6"/>
    <w:rsid w:val="1BA9428D"/>
    <w:rsid w:val="1C6A037F"/>
    <w:rsid w:val="1CAA27B0"/>
    <w:rsid w:val="1CAB281B"/>
    <w:rsid w:val="1CB15417"/>
    <w:rsid w:val="1DC90D00"/>
    <w:rsid w:val="1E080ACE"/>
    <w:rsid w:val="1EA226DC"/>
    <w:rsid w:val="1ED15C7A"/>
    <w:rsid w:val="1F075E69"/>
    <w:rsid w:val="1F0D6D3E"/>
    <w:rsid w:val="1F3359C9"/>
    <w:rsid w:val="1F384CE1"/>
    <w:rsid w:val="1F3C529D"/>
    <w:rsid w:val="1FBE33FD"/>
    <w:rsid w:val="20180CB7"/>
    <w:rsid w:val="2067114B"/>
    <w:rsid w:val="21845200"/>
    <w:rsid w:val="21A101AB"/>
    <w:rsid w:val="22280609"/>
    <w:rsid w:val="22846382"/>
    <w:rsid w:val="22C27048"/>
    <w:rsid w:val="22D333E4"/>
    <w:rsid w:val="231C2B88"/>
    <w:rsid w:val="23550A8E"/>
    <w:rsid w:val="23C83B68"/>
    <w:rsid w:val="23D35FF4"/>
    <w:rsid w:val="23EF2230"/>
    <w:rsid w:val="240B2861"/>
    <w:rsid w:val="241B3473"/>
    <w:rsid w:val="243401DF"/>
    <w:rsid w:val="2444472A"/>
    <w:rsid w:val="24966C6A"/>
    <w:rsid w:val="251C342B"/>
    <w:rsid w:val="2529229F"/>
    <w:rsid w:val="255F4A9C"/>
    <w:rsid w:val="256B7085"/>
    <w:rsid w:val="25D63FEE"/>
    <w:rsid w:val="25DA0EE9"/>
    <w:rsid w:val="25E21BE7"/>
    <w:rsid w:val="25E72AD2"/>
    <w:rsid w:val="26667FDE"/>
    <w:rsid w:val="26B32C57"/>
    <w:rsid w:val="26D26015"/>
    <w:rsid w:val="273A222E"/>
    <w:rsid w:val="2776091F"/>
    <w:rsid w:val="28F41B2D"/>
    <w:rsid w:val="29291540"/>
    <w:rsid w:val="296021CA"/>
    <w:rsid w:val="29977C98"/>
    <w:rsid w:val="299A772D"/>
    <w:rsid w:val="2A971A7E"/>
    <w:rsid w:val="2B2C0840"/>
    <w:rsid w:val="2BE62059"/>
    <w:rsid w:val="2C3822A8"/>
    <w:rsid w:val="2C6B514C"/>
    <w:rsid w:val="2C8E40F7"/>
    <w:rsid w:val="2D3C627F"/>
    <w:rsid w:val="2D9672DF"/>
    <w:rsid w:val="2E330741"/>
    <w:rsid w:val="2E522586"/>
    <w:rsid w:val="2E5D1E55"/>
    <w:rsid w:val="2E9F3FB1"/>
    <w:rsid w:val="2FFC71C5"/>
    <w:rsid w:val="30122217"/>
    <w:rsid w:val="307C100F"/>
    <w:rsid w:val="30E138C0"/>
    <w:rsid w:val="312E331E"/>
    <w:rsid w:val="31523F61"/>
    <w:rsid w:val="317C5898"/>
    <w:rsid w:val="317D15B4"/>
    <w:rsid w:val="31D4689A"/>
    <w:rsid w:val="32F70CBB"/>
    <w:rsid w:val="33173106"/>
    <w:rsid w:val="34342825"/>
    <w:rsid w:val="34DC000A"/>
    <w:rsid w:val="34EC4450"/>
    <w:rsid w:val="361C0549"/>
    <w:rsid w:val="36843C74"/>
    <w:rsid w:val="36C3222B"/>
    <w:rsid w:val="36E758DB"/>
    <w:rsid w:val="36F948D9"/>
    <w:rsid w:val="374F3922"/>
    <w:rsid w:val="375F1859"/>
    <w:rsid w:val="37ED1A61"/>
    <w:rsid w:val="37F5713C"/>
    <w:rsid w:val="37F95904"/>
    <w:rsid w:val="3811673E"/>
    <w:rsid w:val="38BB395B"/>
    <w:rsid w:val="38D202B7"/>
    <w:rsid w:val="39113AD3"/>
    <w:rsid w:val="39362261"/>
    <w:rsid w:val="39614165"/>
    <w:rsid w:val="3AB2413D"/>
    <w:rsid w:val="3AE52BC1"/>
    <w:rsid w:val="3B014170"/>
    <w:rsid w:val="3C2F08F7"/>
    <w:rsid w:val="3C5C4D91"/>
    <w:rsid w:val="3C7C52B7"/>
    <w:rsid w:val="3CE7306E"/>
    <w:rsid w:val="3D2E0288"/>
    <w:rsid w:val="3D786824"/>
    <w:rsid w:val="3DA87FB2"/>
    <w:rsid w:val="3DD9316E"/>
    <w:rsid w:val="3EA14DB1"/>
    <w:rsid w:val="3EBB41BC"/>
    <w:rsid w:val="3F551389"/>
    <w:rsid w:val="3FEF0EF0"/>
    <w:rsid w:val="403D259E"/>
    <w:rsid w:val="406C374B"/>
    <w:rsid w:val="40D07801"/>
    <w:rsid w:val="41126EB3"/>
    <w:rsid w:val="41CF4F5B"/>
    <w:rsid w:val="42727C3D"/>
    <w:rsid w:val="428B58BF"/>
    <w:rsid w:val="428E69FB"/>
    <w:rsid w:val="42E34502"/>
    <w:rsid w:val="42F82FD0"/>
    <w:rsid w:val="43036062"/>
    <w:rsid w:val="433669A9"/>
    <w:rsid w:val="436F77CF"/>
    <w:rsid w:val="43AF0384"/>
    <w:rsid w:val="44236A2E"/>
    <w:rsid w:val="44AE29E8"/>
    <w:rsid w:val="44BD12E9"/>
    <w:rsid w:val="44EC75DE"/>
    <w:rsid w:val="457740AB"/>
    <w:rsid w:val="45BA6B03"/>
    <w:rsid w:val="45C0145C"/>
    <w:rsid w:val="45F752B8"/>
    <w:rsid w:val="46316715"/>
    <w:rsid w:val="463E6DBA"/>
    <w:rsid w:val="469C2460"/>
    <w:rsid w:val="474209D2"/>
    <w:rsid w:val="474B2F0F"/>
    <w:rsid w:val="479E4D1A"/>
    <w:rsid w:val="47AB5460"/>
    <w:rsid w:val="47FA6DDF"/>
    <w:rsid w:val="482D7BF8"/>
    <w:rsid w:val="483E357A"/>
    <w:rsid w:val="48764F97"/>
    <w:rsid w:val="488054DD"/>
    <w:rsid w:val="4A0470B3"/>
    <w:rsid w:val="4A2152B6"/>
    <w:rsid w:val="4A426943"/>
    <w:rsid w:val="4AA06FD8"/>
    <w:rsid w:val="4AB2739D"/>
    <w:rsid w:val="4B64042E"/>
    <w:rsid w:val="4B720461"/>
    <w:rsid w:val="4BC70179"/>
    <w:rsid w:val="4C6A436A"/>
    <w:rsid w:val="4D1E19C7"/>
    <w:rsid w:val="4D21556E"/>
    <w:rsid w:val="4DB1724B"/>
    <w:rsid w:val="4ED81D26"/>
    <w:rsid w:val="4ED9594C"/>
    <w:rsid w:val="4EFC2348"/>
    <w:rsid w:val="4F7C40C8"/>
    <w:rsid w:val="4FF416A3"/>
    <w:rsid w:val="50462E2A"/>
    <w:rsid w:val="50772F2F"/>
    <w:rsid w:val="507835D7"/>
    <w:rsid w:val="50AE6C8C"/>
    <w:rsid w:val="51310A08"/>
    <w:rsid w:val="51B956D0"/>
    <w:rsid w:val="51DA2DE2"/>
    <w:rsid w:val="525E6E32"/>
    <w:rsid w:val="52CD125D"/>
    <w:rsid w:val="52D433EB"/>
    <w:rsid w:val="530B642A"/>
    <w:rsid w:val="53B47F0C"/>
    <w:rsid w:val="540223EC"/>
    <w:rsid w:val="54A53666"/>
    <w:rsid w:val="55B72E25"/>
    <w:rsid w:val="55D441DD"/>
    <w:rsid w:val="560F4F27"/>
    <w:rsid w:val="57247888"/>
    <w:rsid w:val="580357CB"/>
    <w:rsid w:val="58D4327F"/>
    <w:rsid w:val="59494796"/>
    <w:rsid w:val="5A843869"/>
    <w:rsid w:val="5A9C7929"/>
    <w:rsid w:val="5B0614B8"/>
    <w:rsid w:val="5B0819C9"/>
    <w:rsid w:val="5B397A8A"/>
    <w:rsid w:val="5F3649A0"/>
    <w:rsid w:val="5F8044BA"/>
    <w:rsid w:val="5FBC5B21"/>
    <w:rsid w:val="5FFD7F5D"/>
    <w:rsid w:val="600D162E"/>
    <w:rsid w:val="607E603B"/>
    <w:rsid w:val="61132B2C"/>
    <w:rsid w:val="61323558"/>
    <w:rsid w:val="6179037F"/>
    <w:rsid w:val="622D61E8"/>
    <w:rsid w:val="62375217"/>
    <w:rsid w:val="62D17DAE"/>
    <w:rsid w:val="631B7663"/>
    <w:rsid w:val="634B1917"/>
    <w:rsid w:val="636134D8"/>
    <w:rsid w:val="63793746"/>
    <w:rsid w:val="63FB046F"/>
    <w:rsid w:val="64321A2B"/>
    <w:rsid w:val="659A2FC3"/>
    <w:rsid w:val="670E242B"/>
    <w:rsid w:val="673A6E85"/>
    <w:rsid w:val="678C3B9C"/>
    <w:rsid w:val="679052B7"/>
    <w:rsid w:val="67C0191B"/>
    <w:rsid w:val="67E75D61"/>
    <w:rsid w:val="68413CC5"/>
    <w:rsid w:val="695134A2"/>
    <w:rsid w:val="695816C7"/>
    <w:rsid w:val="696F42EA"/>
    <w:rsid w:val="69C8669A"/>
    <w:rsid w:val="6A3B6E1E"/>
    <w:rsid w:val="6A9856C4"/>
    <w:rsid w:val="6B216DBA"/>
    <w:rsid w:val="6BE05787"/>
    <w:rsid w:val="6C2C38D8"/>
    <w:rsid w:val="6CE82CCA"/>
    <w:rsid w:val="6D5B644C"/>
    <w:rsid w:val="6DA563BC"/>
    <w:rsid w:val="6DBB6EFE"/>
    <w:rsid w:val="6EE27275"/>
    <w:rsid w:val="6EEF60F5"/>
    <w:rsid w:val="6EF124A1"/>
    <w:rsid w:val="6F3A13FC"/>
    <w:rsid w:val="707E006B"/>
    <w:rsid w:val="71A527C8"/>
    <w:rsid w:val="71E60247"/>
    <w:rsid w:val="72240665"/>
    <w:rsid w:val="728C52C1"/>
    <w:rsid w:val="72E72A6C"/>
    <w:rsid w:val="73DF69D7"/>
    <w:rsid w:val="745673C6"/>
    <w:rsid w:val="74D072A8"/>
    <w:rsid w:val="74F67B6E"/>
    <w:rsid w:val="74FB0B14"/>
    <w:rsid w:val="75215077"/>
    <w:rsid w:val="75547621"/>
    <w:rsid w:val="75746F41"/>
    <w:rsid w:val="75890554"/>
    <w:rsid w:val="75AF2CF1"/>
    <w:rsid w:val="76B76265"/>
    <w:rsid w:val="76C0404B"/>
    <w:rsid w:val="76E12BF4"/>
    <w:rsid w:val="776250A3"/>
    <w:rsid w:val="777E212C"/>
    <w:rsid w:val="77823452"/>
    <w:rsid w:val="77D55072"/>
    <w:rsid w:val="780C64AA"/>
    <w:rsid w:val="78772355"/>
    <w:rsid w:val="78BA54E6"/>
    <w:rsid w:val="78DF2309"/>
    <w:rsid w:val="794406D3"/>
    <w:rsid w:val="79476931"/>
    <w:rsid w:val="795F77A5"/>
    <w:rsid w:val="79861AC0"/>
    <w:rsid w:val="799D67D4"/>
    <w:rsid w:val="7A4C70C7"/>
    <w:rsid w:val="7A943CDF"/>
    <w:rsid w:val="7B604191"/>
    <w:rsid w:val="7B6A0169"/>
    <w:rsid w:val="7C9B2D77"/>
    <w:rsid w:val="7CB647DA"/>
    <w:rsid w:val="7DA5449C"/>
    <w:rsid w:val="7EB36523"/>
    <w:rsid w:val="7F4D64B4"/>
    <w:rsid w:val="7F76103B"/>
    <w:rsid w:val="7FAA02B2"/>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header" w:qFormat="1"/>
    <w:lsdException w:name="footer" w:qFormat="1"/>
    <w:lsdException w:name="caption" w:semiHidden="1" w:unhideWhenUsed="1" w:qFormat="1"/>
    <w:lsdException w:name="page number" w:qFormat="1"/>
    <w:lsdException w:name="Title" w:uiPriority="6" w:qFormat="1"/>
    <w:lsdException w:name="Default Paragraph Font" w:semiHidden="1" w:uiPriority="2" w:unhideWhenUsed="1" w:qFormat="1"/>
    <w:lsdException w:name="Subtitle" w:uiPriority="16" w:qFormat="1"/>
    <w:lsdException w:name="Body Text Indent 2" w:qFormat="1"/>
    <w:lsdException w:name="Hyperlink" w:unhideWhenUsed="1" w:qFormat="1"/>
    <w:lsdException w:name="Strong" w:uiPriority="20" w:qFormat="1"/>
    <w:lsdException w:name="Emphasis" w:uiPriority="18"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3"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7" w:qFormat="1"/>
    <w:lsdException w:name="Placeholder Text" w:unhideWhenUsed="1" w:qFormat="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unhideWhenUsed="1"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jc w:val="both"/>
    </w:pPr>
    <w:rPr>
      <w:rFonts w:ascii="Calibri" w:hAnsi="Calibri"/>
      <w:sz w:val="21"/>
      <w:szCs w:val="21"/>
    </w:rPr>
  </w:style>
  <w:style w:type="paragraph" w:styleId="1">
    <w:name w:val="heading 1"/>
    <w:basedOn w:val="a"/>
    <w:next w:val="a"/>
    <w:uiPriority w:val="7"/>
    <w:qFormat/>
    <w:pPr>
      <w:keepNext/>
      <w:keepLines/>
      <w:outlineLvl w:val="0"/>
    </w:pPr>
    <w:rPr>
      <w:b/>
      <w:sz w:val="44"/>
      <w:szCs w:val="44"/>
    </w:rPr>
  </w:style>
  <w:style w:type="paragraph" w:styleId="2">
    <w:name w:val="heading 2"/>
    <w:basedOn w:val="a"/>
    <w:next w:val="a"/>
    <w:uiPriority w:val="8"/>
    <w:qFormat/>
    <w:pPr>
      <w:keepNext/>
      <w:keepLines/>
      <w:outlineLvl w:val="1"/>
    </w:pPr>
    <w:rPr>
      <w:rFonts w:ascii="Arial" w:eastAsia="黑体" w:hAnsi="Arial"/>
      <w:b/>
      <w:sz w:val="32"/>
      <w:szCs w:val="32"/>
    </w:rPr>
  </w:style>
  <w:style w:type="paragraph" w:styleId="3">
    <w:name w:val="heading 3"/>
    <w:next w:val="a"/>
    <w:uiPriority w:val="9"/>
    <w:qFormat/>
    <w:pPr>
      <w:ind w:left="1000" w:hanging="400"/>
      <w:jc w:val="both"/>
      <w:outlineLvl w:val="2"/>
    </w:pPr>
    <w:rPr>
      <w:rFonts w:eastAsia="Times New Roman"/>
      <w:sz w:val="21"/>
      <w:szCs w:val="21"/>
    </w:rPr>
  </w:style>
  <w:style w:type="paragraph" w:styleId="4">
    <w:name w:val="heading 4"/>
    <w:next w:val="a"/>
    <w:uiPriority w:val="10"/>
    <w:qFormat/>
    <w:pPr>
      <w:ind w:left="1200" w:hanging="400"/>
      <w:jc w:val="both"/>
      <w:outlineLvl w:val="3"/>
    </w:pPr>
    <w:rPr>
      <w:rFonts w:eastAsia="Times New Roman"/>
      <w:b/>
      <w:sz w:val="21"/>
      <w:szCs w:val="21"/>
    </w:rPr>
  </w:style>
  <w:style w:type="paragraph" w:styleId="5">
    <w:name w:val="heading 5"/>
    <w:next w:val="a"/>
    <w:uiPriority w:val="11"/>
    <w:qFormat/>
    <w:pPr>
      <w:ind w:left="1400" w:hanging="400"/>
      <w:jc w:val="both"/>
      <w:outlineLvl w:val="4"/>
    </w:pPr>
    <w:rPr>
      <w:rFonts w:eastAsia="Times New Roman"/>
      <w:sz w:val="21"/>
      <w:szCs w:val="21"/>
    </w:rPr>
  </w:style>
  <w:style w:type="paragraph" w:styleId="6">
    <w:name w:val="heading 6"/>
    <w:next w:val="a"/>
    <w:uiPriority w:val="12"/>
    <w:qFormat/>
    <w:pPr>
      <w:ind w:left="1600" w:hanging="400"/>
      <w:jc w:val="both"/>
      <w:outlineLvl w:val="5"/>
    </w:pPr>
    <w:rPr>
      <w:rFonts w:eastAsia="Times New Roman"/>
      <w:b/>
      <w:sz w:val="21"/>
      <w:szCs w:val="21"/>
    </w:rPr>
  </w:style>
  <w:style w:type="paragraph" w:styleId="7">
    <w:name w:val="heading 7"/>
    <w:next w:val="a"/>
    <w:uiPriority w:val="13"/>
    <w:qFormat/>
    <w:pPr>
      <w:ind w:left="1800" w:hanging="400"/>
      <w:jc w:val="both"/>
      <w:outlineLvl w:val="6"/>
    </w:pPr>
    <w:rPr>
      <w:rFonts w:eastAsia="Times New Roman"/>
      <w:sz w:val="21"/>
      <w:szCs w:val="21"/>
    </w:rPr>
  </w:style>
  <w:style w:type="paragraph" w:styleId="8">
    <w:name w:val="heading 8"/>
    <w:next w:val="a"/>
    <w:uiPriority w:val="14"/>
    <w:qFormat/>
    <w:pPr>
      <w:ind w:left="2000" w:hanging="400"/>
      <w:jc w:val="both"/>
      <w:outlineLvl w:val="7"/>
    </w:pPr>
    <w:rPr>
      <w:rFonts w:eastAsia="Times New Roman"/>
      <w:sz w:val="21"/>
      <w:szCs w:val="21"/>
    </w:rPr>
  </w:style>
  <w:style w:type="paragraph" w:styleId="9">
    <w:name w:val="heading 9"/>
    <w:next w:val="a"/>
    <w:uiPriority w:val="15"/>
    <w:qFormat/>
    <w:pPr>
      <w:ind w:left="2200" w:hanging="400"/>
      <w:jc w:val="both"/>
      <w:outlineLvl w:val="8"/>
    </w:pPr>
    <w:rPr>
      <w:rFonts w:eastAsia="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pPr>
      <w:ind w:left="2550"/>
      <w:jc w:val="both"/>
    </w:pPr>
    <w:rPr>
      <w:rFonts w:eastAsia="Times New Roman"/>
      <w:sz w:val="21"/>
      <w:szCs w:val="21"/>
    </w:rPr>
  </w:style>
  <w:style w:type="paragraph" w:styleId="50">
    <w:name w:val="toc 5"/>
    <w:next w:val="a"/>
    <w:uiPriority w:val="32"/>
    <w:unhideWhenUsed/>
    <w:qFormat/>
    <w:pPr>
      <w:ind w:left="1700"/>
      <w:jc w:val="both"/>
    </w:pPr>
    <w:rPr>
      <w:rFonts w:eastAsia="Times New Roman"/>
      <w:sz w:val="21"/>
      <w:szCs w:val="21"/>
    </w:rPr>
  </w:style>
  <w:style w:type="paragraph" w:styleId="30">
    <w:name w:val="toc 3"/>
    <w:next w:val="a"/>
    <w:uiPriority w:val="30"/>
    <w:unhideWhenUsed/>
    <w:qFormat/>
    <w:pPr>
      <w:ind w:left="850"/>
      <w:jc w:val="both"/>
    </w:pPr>
    <w:rPr>
      <w:rFonts w:eastAsia="Times New Roman"/>
      <w:sz w:val="21"/>
      <w:szCs w:val="21"/>
    </w:rPr>
  </w:style>
  <w:style w:type="paragraph" w:styleId="80">
    <w:name w:val="toc 8"/>
    <w:next w:val="a"/>
    <w:uiPriority w:val="35"/>
    <w:unhideWhenUsed/>
    <w:qFormat/>
    <w:pPr>
      <w:ind w:left="2975"/>
      <w:jc w:val="both"/>
    </w:pPr>
    <w:rPr>
      <w:rFonts w:eastAsia="Times New Roman"/>
      <w:sz w:val="21"/>
      <w:szCs w:val="21"/>
    </w:rPr>
  </w:style>
  <w:style w:type="paragraph" w:styleId="20">
    <w:name w:val="Body Text Indent 2"/>
    <w:basedOn w:val="a"/>
    <w:qFormat/>
    <w:pPr>
      <w:ind w:left="420"/>
    </w:pPr>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pPr>
    <w:rPr>
      <w:sz w:val="18"/>
      <w:szCs w:val="18"/>
    </w:rPr>
  </w:style>
  <w:style w:type="paragraph" w:styleId="a5">
    <w:name w:val="header"/>
    <w:basedOn w:val="a"/>
    <w:qFormat/>
    <w:pPr>
      <w:tabs>
        <w:tab w:val="center" w:pos="4153"/>
        <w:tab w:val="right" w:pos="8306"/>
      </w:tabs>
      <w:jc w:val="center"/>
    </w:pPr>
    <w:rPr>
      <w:sz w:val="18"/>
      <w:szCs w:val="18"/>
    </w:rPr>
  </w:style>
  <w:style w:type="paragraph" w:styleId="10">
    <w:name w:val="toc 1"/>
    <w:next w:val="a"/>
    <w:uiPriority w:val="28"/>
    <w:unhideWhenUsed/>
    <w:qFormat/>
    <w:pPr>
      <w:jc w:val="both"/>
    </w:pPr>
    <w:rPr>
      <w:rFonts w:eastAsia="Times New Roman"/>
      <w:sz w:val="21"/>
      <w:szCs w:val="21"/>
    </w:rPr>
  </w:style>
  <w:style w:type="paragraph" w:styleId="40">
    <w:name w:val="toc 4"/>
    <w:next w:val="a"/>
    <w:uiPriority w:val="31"/>
    <w:unhideWhenUsed/>
    <w:qFormat/>
    <w:pPr>
      <w:ind w:left="1275"/>
      <w:jc w:val="both"/>
    </w:pPr>
    <w:rPr>
      <w:rFonts w:eastAsia="Times New Roman"/>
      <w:sz w:val="21"/>
      <w:szCs w:val="21"/>
    </w:rPr>
  </w:style>
  <w:style w:type="paragraph" w:styleId="a6">
    <w:name w:val="Subtitle"/>
    <w:uiPriority w:val="16"/>
    <w:qFormat/>
    <w:pPr>
      <w:jc w:val="center"/>
    </w:pPr>
    <w:rPr>
      <w:rFonts w:eastAsia="Times New Roman"/>
      <w:sz w:val="24"/>
      <w:szCs w:val="24"/>
    </w:rPr>
  </w:style>
  <w:style w:type="paragraph" w:styleId="60">
    <w:name w:val="toc 6"/>
    <w:next w:val="a"/>
    <w:uiPriority w:val="33"/>
    <w:unhideWhenUsed/>
    <w:qFormat/>
    <w:pPr>
      <w:ind w:left="2125"/>
      <w:jc w:val="both"/>
    </w:pPr>
    <w:rPr>
      <w:rFonts w:eastAsia="Times New Roman"/>
      <w:sz w:val="21"/>
      <w:szCs w:val="21"/>
    </w:rPr>
  </w:style>
  <w:style w:type="paragraph" w:styleId="21">
    <w:name w:val="toc 2"/>
    <w:next w:val="a"/>
    <w:uiPriority w:val="29"/>
    <w:unhideWhenUsed/>
    <w:qFormat/>
    <w:pPr>
      <w:ind w:left="425"/>
      <w:jc w:val="both"/>
    </w:pPr>
    <w:rPr>
      <w:rFonts w:eastAsia="Times New Roman"/>
      <w:sz w:val="21"/>
      <w:szCs w:val="21"/>
    </w:rPr>
  </w:style>
  <w:style w:type="paragraph" w:styleId="90">
    <w:name w:val="toc 9"/>
    <w:next w:val="a"/>
    <w:uiPriority w:val="36"/>
    <w:unhideWhenUsed/>
    <w:qFormat/>
    <w:pPr>
      <w:ind w:left="3400"/>
      <w:jc w:val="both"/>
    </w:pPr>
    <w:rPr>
      <w:rFonts w:eastAsia="Times New Roman"/>
      <w:sz w:val="21"/>
      <w:szCs w:val="21"/>
    </w:rPr>
  </w:style>
  <w:style w:type="paragraph" w:styleId="a7">
    <w:name w:val="Normal (Web)"/>
    <w:basedOn w:val="a"/>
    <w:unhideWhenUsed/>
    <w:qFormat/>
    <w:rPr>
      <w:rFonts w:ascii="宋体" w:hAnsi="宋体"/>
      <w:sz w:val="24"/>
      <w:szCs w:val="24"/>
    </w:rPr>
  </w:style>
  <w:style w:type="paragraph" w:styleId="a8">
    <w:name w:val="Title"/>
    <w:uiPriority w:val="6"/>
    <w:qFormat/>
    <w:pPr>
      <w:jc w:val="center"/>
    </w:pPr>
    <w:rPr>
      <w:rFonts w:eastAsia="Times New Roman"/>
      <w:b/>
      <w:sz w:val="32"/>
      <w:szCs w:val="32"/>
    </w:rPr>
  </w:style>
  <w:style w:type="table" w:styleId="a9">
    <w:name w:val="Table Grid"/>
    <w:basedOn w:val="a1"/>
    <w:uiPriority w:val="37"/>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0"/>
    <w:qFormat/>
    <w:rPr>
      <w:b/>
      <w:w w:val="100"/>
      <w:sz w:val="21"/>
      <w:szCs w:val="21"/>
      <w:shd w:val="clear" w:color="auto" w:fill="auto"/>
    </w:rPr>
  </w:style>
  <w:style w:type="character" w:styleId="ab">
    <w:name w:val="page number"/>
    <w:basedOn w:val="a0"/>
    <w:qFormat/>
  </w:style>
  <w:style w:type="character" w:styleId="ac">
    <w:name w:val="Emphasis"/>
    <w:uiPriority w:val="18"/>
    <w:qFormat/>
    <w:rPr>
      <w:i/>
      <w:w w:val="100"/>
      <w:sz w:val="21"/>
      <w:szCs w:val="21"/>
      <w:shd w:val="clear" w:color="auto" w:fill="auto"/>
    </w:rPr>
  </w:style>
  <w:style w:type="character" w:styleId="ad">
    <w:name w:val="Hyperlink"/>
    <w:basedOn w:val="a0"/>
    <w:unhideWhenUsed/>
    <w:qFormat/>
    <w:rPr>
      <w:color w:val="0000FF"/>
      <w:w w:val="100"/>
      <w:sz w:val="20"/>
      <w:szCs w:val="20"/>
      <w:u w:val="single"/>
      <w:shd w:val="clear" w:color="auto" w:fill="auto"/>
    </w:rPr>
  </w:style>
  <w:style w:type="paragraph" w:styleId="ae">
    <w:name w:val="No Spacing"/>
    <w:uiPriority w:val="5"/>
    <w:qFormat/>
    <w:pPr>
      <w:jc w:val="both"/>
    </w:pPr>
    <w:rPr>
      <w:rFonts w:eastAsia="Times New Roman"/>
      <w:sz w:val="21"/>
      <w:szCs w:val="21"/>
    </w:rPr>
  </w:style>
  <w:style w:type="character" w:customStyle="1" w:styleId="11">
    <w:name w:val="不明显强调1"/>
    <w:uiPriority w:val="17"/>
    <w:qFormat/>
    <w:rPr>
      <w:i/>
      <w:color w:val="404040"/>
      <w:w w:val="100"/>
      <w:sz w:val="21"/>
      <w:szCs w:val="21"/>
      <w:shd w:val="clear" w:color="auto" w:fill="auto"/>
    </w:rPr>
  </w:style>
  <w:style w:type="character" w:customStyle="1" w:styleId="12">
    <w:name w:val="明显强调1"/>
    <w:uiPriority w:val="19"/>
    <w:qFormat/>
    <w:rPr>
      <w:i/>
      <w:color w:val="5B9BD5"/>
      <w:w w:val="100"/>
      <w:sz w:val="21"/>
      <w:szCs w:val="21"/>
      <w:shd w:val="clear" w:color="auto" w:fill="auto"/>
    </w:rPr>
  </w:style>
  <w:style w:type="paragraph" w:styleId="af">
    <w:name w:val="Quote"/>
    <w:uiPriority w:val="21"/>
    <w:qFormat/>
    <w:pPr>
      <w:ind w:left="864" w:right="864"/>
      <w:jc w:val="center"/>
    </w:pPr>
    <w:rPr>
      <w:rFonts w:eastAsia="Times New Roman"/>
      <w:i/>
      <w:color w:val="404040"/>
      <w:sz w:val="21"/>
      <w:szCs w:val="21"/>
    </w:rPr>
  </w:style>
  <w:style w:type="paragraph" w:styleId="af0">
    <w:name w:val="Intense Quote"/>
    <w:uiPriority w:val="22"/>
    <w:qFormat/>
    <w:pPr>
      <w:ind w:left="950" w:right="950"/>
      <w:jc w:val="center"/>
    </w:pPr>
    <w:rPr>
      <w:rFonts w:eastAsia="Times New Roman"/>
      <w:i/>
      <w:color w:val="5B9BD5"/>
      <w:sz w:val="21"/>
      <w:szCs w:val="21"/>
    </w:rPr>
  </w:style>
  <w:style w:type="character" w:customStyle="1" w:styleId="13">
    <w:name w:val="不明显参考1"/>
    <w:uiPriority w:val="23"/>
    <w:qFormat/>
    <w:rPr>
      <w:smallCaps/>
      <w:color w:val="5A5A5A"/>
      <w:w w:val="100"/>
      <w:sz w:val="21"/>
      <w:szCs w:val="21"/>
      <w:shd w:val="clear" w:color="auto" w:fill="auto"/>
    </w:rPr>
  </w:style>
  <w:style w:type="character" w:customStyle="1" w:styleId="14">
    <w:name w:val="明显参考1"/>
    <w:uiPriority w:val="24"/>
    <w:qFormat/>
    <w:rPr>
      <w:b/>
      <w:smallCaps/>
      <w:color w:val="5B9BD5"/>
      <w:w w:val="100"/>
      <w:sz w:val="21"/>
      <w:szCs w:val="21"/>
      <w:shd w:val="clear" w:color="auto" w:fill="auto"/>
    </w:rPr>
  </w:style>
  <w:style w:type="character" w:customStyle="1" w:styleId="15">
    <w:name w:val="书籍标题1"/>
    <w:uiPriority w:val="25"/>
    <w:qFormat/>
    <w:rPr>
      <w:b/>
      <w:i/>
      <w:w w:val="100"/>
      <w:sz w:val="21"/>
      <w:szCs w:val="21"/>
      <w:shd w:val="clear" w:color="auto" w:fill="auto"/>
    </w:rPr>
  </w:style>
  <w:style w:type="paragraph" w:styleId="af1">
    <w:name w:val="List Paragraph"/>
    <w:basedOn w:val="a"/>
    <w:uiPriority w:val="26"/>
    <w:unhideWhenUsed/>
    <w:qFormat/>
    <w:pPr>
      <w:ind w:firstLine="420"/>
    </w:pPr>
  </w:style>
  <w:style w:type="paragraph" w:customStyle="1" w:styleId="TOC1">
    <w:name w:val="TOC 标题1"/>
    <w:uiPriority w:val="27"/>
    <w:unhideWhenUsed/>
    <w:qFormat/>
    <w:rPr>
      <w:rFonts w:eastAsia="Times New Roman"/>
      <w:color w:val="2E74B5"/>
      <w:sz w:val="32"/>
      <w:szCs w:val="32"/>
    </w:rPr>
  </w:style>
  <w:style w:type="character" w:styleId="af2">
    <w:name w:val="Placeholder Text"/>
    <w:basedOn w:val="a0"/>
    <w:unhideWhenUsed/>
    <w:qFormat/>
    <w:rPr>
      <w:color w:val="808080"/>
      <w:w w:val="100"/>
      <w:sz w:val="20"/>
      <w:szCs w:val="20"/>
      <w:shd w:val="clear" w:color="auto" w:fill="auto"/>
    </w:rPr>
  </w:style>
  <w:style w:type="character" w:customStyle="1" w:styleId="Char">
    <w:name w:val="批注框文本 Char"/>
    <w:basedOn w:val="a0"/>
    <w:link w:val="a3"/>
    <w:qFormat/>
    <w:rPr>
      <w:rFonts w:ascii="Calibri" w:eastAsia="宋体" w:hAnsi="Calibri"/>
      <w:w w:val="100"/>
      <w:sz w:val="18"/>
      <w:szCs w:val="18"/>
      <w:shd w:val="clear" w:color="auto" w:fill="auto"/>
    </w:rPr>
  </w:style>
  <w:style w:type="character" w:customStyle="1" w:styleId="font131">
    <w:name w:val="font131"/>
    <w:basedOn w:val="a0"/>
    <w:qFormat/>
    <w:rPr>
      <w:rFonts w:ascii="宋体" w:eastAsia="宋体" w:hAnsi="宋体" w:cs="宋体" w:hint="eastAsia"/>
      <w:b/>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header" w:qFormat="1"/>
    <w:lsdException w:name="footer" w:qFormat="1"/>
    <w:lsdException w:name="caption" w:semiHidden="1" w:unhideWhenUsed="1" w:qFormat="1"/>
    <w:lsdException w:name="page number" w:qFormat="1"/>
    <w:lsdException w:name="Title" w:uiPriority="6" w:qFormat="1"/>
    <w:lsdException w:name="Default Paragraph Font" w:semiHidden="1" w:uiPriority="2" w:unhideWhenUsed="1" w:qFormat="1"/>
    <w:lsdException w:name="Subtitle" w:uiPriority="16" w:qFormat="1"/>
    <w:lsdException w:name="Body Text Indent 2" w:qFormat="1"/>
    <w:lsdException w:name="Hyperlink" w:unhideWhenUsed="1" w:qFormat="1"/>
    <w:lsdException w:name="Strong" w:uiPriority="20" w:qFormat="1"/>
    <w:lsdException w:name="Emphasis" w:uiPriority="18"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3"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7" w:qFormat="1"/>
    <w:lsdException w:name="Placeholder Text" w:unhideWhenUsed="1" w:qFormat="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unhideWhenUsed="1"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jc w:val="both"/>
    </w:pPr>
    <w:rPr>
      <w:rFonts w:ascii="Calibri" w:hAnsi="Calibri"/>
      <w:sz w:val="21"/>
      <w:szCs w:val="21"/>
    </w:rPr>
  </w:style>
  <w:style w:type="paragraph" w:styleId="1">
    <w:name w:val="heading 1"/>
    <w:basedOn w:val="a"/>
    <w:next w:val="a"/>
    <w:uiPriority w:val="7"/>
    <w:qFormat/>
    <w:pPr>
      <w:keepNext/>
      <w:keepLines/>
      <w:outlineLvl w:val="0"/>
    </w:pPr>
    <w:rPr>
      <w:b/>
      <w:sz w:val="44"/>
      <w:szCs w:val="44"/>
    </w:rPr>
  </w:style>
  <w:style w:type="paragraph" w:styleId="2">
    <w:name w:val="heading 2"/>
    <w:basedOn w:val="a"/>
    <w:next w:val="a"/>
    <w:uiPriority w:val="8"/>
    <w:qFormat/>
    <w:pPr>
      <w:keepNext/>
      <w:keepLines/>
      <w:outlineLvl w:val="1"/>
    </w:pPr>
    <w:rPr>
      <w:rFonts w:ascii="Arial" w:eastAsia="黑体" w:hAnsi="Arial"/>
      <w:b/>
      <w:sz w:val="32"/>
      <w:szCs w:val="32"/>
    </w:rPr>
  </w:style>
  <w:style w:type="paragraph" w:styleId="3">
    <w:name w:val="heading 3"/>
    <w:next w:val="a"/>
    <w:uiPriority w:val="9"/>
    <w:qFormat/>
    <w:pPr>
      <w:ind w:left="1000" w:hanging="400"/>
      <w:jc w:val="both"/>
      <w:outlineLvl w:val="2"/>
    </w:pPr>
    <w:rPr>
      <w:rFonts w:eastAsia="Times New Roman"/>
      <w:sz w:val="21"/>
      <w:szCs w:val="21"/>
    </w:rPr>
  </w:style>
  <w:style w:type="paragraph" w:styleId="4">
    <w:name w:val="heading 4"/>
    <w:next w:val="a"/>
    <w:uiPriority w:val="10"/>
    <w:qFormat/>
    <w:pPr>
      <w:ind w:left="1200" w:hanging="400"/>
      <w:jc w:val="both"/>
      <w:outlineLvl w:val="3"/>
    </w:pPr>
    <w:rPr>
      <w:rFonts w:eastAsia="Times New Roman"/>
      <w:b/>
      <w:sz w:val="21"/>
      <w:szCs w:val="21"/>
    </w:rPr>
  </w:style>
  <w:style w:type="paragraph" w:styleId="5">
    <w:name w:val="heading 5"/>
    <w:next w:val="a"/>
    <w:uiPriority w:val="11"/>
    <w:qFormat/>
    <w:pPr>
      <w:ind w:left="1400" w:hanging="400"/>
      <w:jc w:val="both"/>
      <w:outlineLvl w:val="4"/>
    </w:pPr>
    <w:rPr>
      <w:rFonts w:eastAsia="Times New Roman"/>
      <w:sz w:val="21"/>
      <w:szCs w:val="21"/>
    </w:rPr>
  </w:style>
  <w:style w:type="paragraph" w:styleId="6">
    <w:name w:val="heading 6"/>
    <w:next w:val="a"/>
    <w:uiPriority w:val="12"/>
    <w:qFormat/>
    <w:pPr>
      <w:ind w:left="1600" w:hanging="400"/>
      <w:jc w:val="both"/>
      <w:outlineLvl w:val="5"/>
    </w:pPr>
    <w:rPr>
      <w:rFonts w:eastAsia="Times New Roman"/>
      <w:b/>
      <w:sz w:val="21"/>
      <w:szCs w:val="21"/>
    </w:rPr>
  </w:style>
  <w:style w:type="paragraph" w:styleId="7">
    <w:name w:val="heading 7"/>
    <w:next w:val="a"/>
    <w:uiPriority w:val="13"/>
    <w:qFormat/>
    <w:pPr>
      <w:ind w:left="1800" w:hanging="400"/>
      <w:jc w:val="both"/>
      <w:outlineLvl w:val="6"/>
    </w:pPr>
    <w:rPr>
      <w:rFonts w:eastAsia="Times New Roman"/>
      <w:sz w:val="21"/>
      <w:szCs w:val="21"/>
    </w:rPr>
  </w:style>
  <w:style w:type="paragraph" w:styleId="8">
    <w:name w:val="heading 8"/>
    <w:next w:val="a"/>
    <w:uiPriority w:val="14"/>
    <w:qFormat/>
    <w:pPr>
      <w:ind w:left="2000" w:hanging="400"/>
      <w:jc w:val="both"/>
      <w:outlineLvl w:val="7"/>
    </w:pPr>
    <w:rPr>
      <w:rFonts w:eastAsia="Times New Roman"/>
      <w:sz w:val="21"/>
      <w:szCs w:val="21"/>
    </w:rPr>
  </w:style>
  <w:style w:type="paragraph" w:styleId="9">
    <w:name w:val="heading 9"/>
    <w:next w:val="a"/>
    <w:uiPriority w:val="15"/>
    <w:qFormat/>
    <w:pPr>
      <w:ind w:left="2200" w:hanging="400"/>
      <w:jc w:val="both"/>
      <w:outlineLvl w:val="8"/>
    </w:pPr>
    <w:rPr>
      <w:rFonts w:eastAsia="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pPr>
      <w:ind w:left="2550"/>
      <w:jc w:val="both"/>
    </w:pPr>
    <w:rPr>
      <w:rFonts w:eastAsia="Times New Roman"/>
      <w:sz w:val="21"/>
      <w:szCs w:val="21"/>
    </w:rPr>
  </w:style>
  <w:style w:type="paragraph" w:styleId="50">
    <w:name w:val="toc 5"/>
    <w:next w:val="a"/>
    <w:uiPriority w:val="32"/>
    <w:unhideWhenUsed/>
    <w:qFormat/>
    <w:pPr>
      <w:ind w:left="1700"/>
      <w:jc w:val="both"/>
    </w:pPr>
    <w:rPr>
      <w:rFonts w:eastAsia="Times New Roman"/>
      <w:sz w:val="21"/>
      <w:szCs w:val="21"/>
    </w:rPr>
  </w:style>
  <w:style w:type="paragraph" w:styleId="30">
    <w:name w:val="toc 3"/>
    <w:next w:val="a"/>
    <w:uiPriority w:val="30"/>
    <w:unhideWhenUsed/>
    <w:qFormat/>
    <w:pPr>
      <w:ind w:left="850"/>
      <w:jc w:val="both"/>
    </w:pPr>
    <w:rPr>
      <w:rFonts w:eastAsia="Times New Roman"/>
      <w:sz w:val="21"/>
      <w:szCs w:val="21"/>
    </w:rPr>
  </w:style>
  <w:style w:type="paragraph" w:styleId="80">
    <w:name w:val="toc 8"/>
    <w:next w:val="a"/>
    <w:uiPriority w:val="35"/>
    <w:unhideWhenUsed/>
    <w:qFormat/>
    <w:pPr>
      <w:ind w:left="2975"/>
      <w:jc w:val="both"/>
    </w:pPr>
    <w:rPr>
      <w:rFonts w:eastAsia="Times New Roman"/>
      <w:sz w:val="21"/>
      <w:szCs w:val="21"/>
    </w:rPr>
  </w:style>
  <w:style w:type="paragraph" w:styleId="20">
    <w:name w:val="Body Text Indent 2"/>
    <w:basedOn w:val="a"/>
    <w:qFormat/>
    <w:pPr>
      <w:ind w:left="420"/>
    </w:pPr>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pPr>
    <w:rPr>
      <w:sz w:val="18"/>
      <w:szCs w:val="18"/>
    </w:rPr>
  </w:style>
  <w:style w:type="paragraph" w:styleId="a5">
    <w:name w:val="header"/>
    <w:basedOn w:val="a"/>
    <w:qFormat/>
    <w:pPr>
      <w:tabs>
        <w:tab w:val="center" w:pos="4153"/>
        <w:tab w:val="right" w:pos="8306"/>
      </w:tabs>
      <w:jc w:val="center"/>
    </w:pPr>
    <w:rPr>
      <w:sz w:val="18"/>
      <w:szCs w:val="18"/>
    </w:rPr>
  </w:style>
  <w:style w:type="paragraph" w:styleId="10">
    <w:name w:val="toc 1"/>
    <w:next w:val="a"/>
    <w:uiPriority w:val="28"/>
    <w:unhideWhenUsed/>
    <w:qFormat/>
    <w:pPr>
      <w:jc w:val="both"/>
    </w:pPr>
    <w:rPr>
      <w:rFonts w:eastAsia="Times New Roman"/>
      <w:sz w:val="21"/>
      <w:szCs w:val="21"/>
    </w:rPr>
  </w:style>
  <w:style w:type="paragraph" w:styleId="40">
    <w:name w:val="toc 4"/>
    <w:next w:val="a"/>
    <w:uiPriority w:val="31"/>
    <w:unhideWhenUsed/>
    <w:qFormat/>
    <w:pPr>
      <w:ind w:left="1275"/>
      <w:jc w:val="both"/>
    </w:pPr>
    <w:rPr>
      <w:rFonts w:eastAsia="Times New Roman"/>
      <w:sz w:val="21"/>
      <w:szCs w:val="21"/>
    </w:rPr>
  </w:style>
  <w:style w:type="paragraph" w:styleId="a6">
    <w:name w:val="Subtitle"/>
    <w:uiPriority w:val="16"/>
    <w:qFormat/>
    <w:pPr>
      <w:jc w:val="center"/>
    </w:pPr>
    <w:rPr>
      <w:rFonts w:eastAsia="Times New Roman"/>
      <w:sz w:val="24"/>
      <w:szCs w:val="24"/>
    </w:rPr>
  </w:style>
  <w:style w:type="paragraph" w:styleId="60">
    <w:name w:val="toc 6"/>
    <w:next w:val="a"/>
    <w:uiPriority w:val="33"/>
    <w:unhideWhenUsed/>
    <w:qFormat/>
    <w:pPr>
      <w:ind w:left="2125"/>
      <w:jc w:val="both"/>
    </w:pPr>
    <w:rPr>
      <w:rFonts w:eastAsia="Times New Roman"/>
      <w:sz w:val="21"/>
      <w:szCs w:val="21"/>
    </w:rPr>
  </w:style>
  <w:style w:type="paragraph" w:styleId="21">
    <w:name w:val="toc 2"/>
    <w:next w:val="a"/>
    <w:uiPriority w:val="29"/>
    <w:unhideWhenUsed/>
    <w:qFormat/>
    <w:pPr>
      <w:ind w:left="425"/>
      <w:jc w:val="both"/>
    </w:pPr>
    <w:rPr>
      <w:rFonts w:eastAsia="Times New Roman"/>
      <w:sz w:val="21"/>
      <w:szCs w:val="21"/>
    </w:rPr>
  </w:style>
  <w:style w:type="paragraph" w:styleId="90">
    <w:name w:val="toc 9"/>
    <w:next w:val="a"/>
    <w:uiPriority w:val="36"/>
    <w:unhideWhenUsed/>
    <w:qFormat/>
    <w:pPr>
      <w:ind w:left="3400"/>
      <w:jc w:val="both"/>
    </w:pPr>
    <w:rPr>
      <w:rFonts w:eastAsia="Times New Roman"/>
      <w:sz w:val="21"/>
      <w:szCs w:val="21"/>
    </w:rPr>
  </w:style>
  <w:style w:type="paragraph" w:styleId="a7">
    <w:name w:val="Normal (Web)"/>
    <w:basedOn w:val="a"/>
    <w:unhideWhenUsed/>
    <w:qFormat/>
    <w:rPr>
      <w:rFonts w:ascii="宋体" w:hAnsi="宋体"/>
      <w:sz w:val="24"/>
      <w:szCs w:val="24"/>
    </w:rPr>
  </w:style>
  <w:style w:type="paragraph" w:styleId="a8">
    <w:name w:val="Title"/>
    <w:uiPriority w:val="6"/>
    <w:qFormat/>
    <w:pPr>
      <w:jc w:val="center"/>
    </w:pPr>
    <w:rPr>
      <w:rFonts w:eastAsia="Times New Roman"/>
      <w:b/>
      <w:sz w:val="32"/>
      <w:szCs w:val="32"/>
    </w:rPr>
  </w:style>
  <w:style w:type="table" w:styleId="a9">
    <w:name w:val="Table Grid"/>
    <w:basedOn w:val="a1"/>
    <w:uiPriority w:val="37"/>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0"/>
    <w:qFormat/>
    <w:rPr>
      <w:b/>
      <w:w w:val="100"/>
      <w:sz w:val="21"/>
      <w:szCs w:val="21"/>
      <w:shd w:val="clear" w:color="auto" w:fill="auto"/>
    </w:rPr>
  </w:style>
  <w:style w:type="character" w:styleId="ab">
    <w:name w:val="page number"/>
    <w:basedOn w:val="a0"/>
    <w:qFormat/>
  </w:style>
  <w:style w:type="character" w:styleId="ac">
    <w:name w:val="Emphasis"/>
    <w:uiPriority w:val="18"/>
    <w:qFormat/>
    <w:rPr>
      <w:i/>
      <w:w w:val="100"/>
      <w:sz w:val="21"/>
      <w:szCs w:val="21"/>
      <w:shd w:val="clear" w:color="auto" w:fill="auto"/>
    </w:rPr>
  </w:style>
  <w:style w:type="character" w:styleId="ad">
    <w:name w:val="Hyperlink"/>
    <w:basedOn w:val="a0"/>
    <w:unhideWhenUsed/>
    <w:qFormat/>
    <w:rPr>
      <w:color w:val="0000FF"/>
      <w:w w:val="100"/>
      <w:sz w:val="20"/>
      <w:szCs w:val="20"/>
      <w:u w:val="single"/>
      <w:shd w:val="clear" w:color="auto" w:fill="auto"/>
    </w:rPr>
  </w:style>
  <w:style w:type="paragraph" w:styleId="ae">
    <w:name w:val="No Spacing"/>
    <w:uiPriority w:val="5"/>
    <w:qFormat/>
    <w:pPr>
      <w:jc w:val="both"/>
    </w:pPr>
    <w:rPr>
      <w:rFonts w:eastAsia="Times New Roman"/>
      <w:sz w:val="21"/>
      <w:szCs w:val="21"/>
    </w:rPr>
  </w:style>
  <w:style w:type="character" w:customStyle="1" w:styleId="11">
    <w:name w:val="不明显强调1"/>
    <w:uiPriority w:val="17"/>
    <w:qFormat/>
    <w:rPr>
      <w:i/>
      <w:color w:val="404040"/>
      <w:w w:val="100"/>
      <w:sz w:val="21"/>
      <w:szCs w:val="21"/>
      <w:shd w:val="clear" w:color="auto" w:fill="auto"/>
    </w:rPr>
  </w:style>
  <w:style w:type="character" w:customStyle="1" w:styleId="12">
    <w:name w:val="明显强调1"/>
    <w:uiPriority w:val="19"/>
    <w:qFormat/>
    <w:rPr>
      <w:i/>
      <w:color w:val="5B9BD5"/>
      <w:w w:val="100"/>
      <w:sz w:val="21"/>
      <w:szCs w:val="21"/>
      <w:shd w:val="clear" w:color="auto" w:fill="auto"/>
    </w:rPr>
  </w:style>
  <w:style w:type="paragraph" w:styleId="af">
    <w:name w:val="Quote"/>
    <w:uiPriority w:val="21"/>
    <w:qFormat/>
    <w:pPr>
      <w:ind w:left="864" w:right="864"/>
      <w:jc w:val="center"/>
    </w:pPr>
    <w:rPr>
      <w:rFonts w:eastAsia="Times New Roman"/>
      <w:i/>
      <w:color w:val="404040"/>
      <w:sz w:val="21"/>
      <w:szCs w:val="21"/>
    </w:rPr>
  </w:style>
  <w:style w:type="paragraph" w:styleId="af0">
    <w:name w:val="Intense Quote"/>
    <w:uiPriority w:val="22"/>
    <w:qFormat/>
    <w:pPr>
      <w:ind w:left="950" w:right="950"/>
      <w:jc w:val="center"/>
    </w:pPr>
    <w:rPr>
      <w:rFonts w:eastAsia="Times New Roman"/>
      <w:i/>
      <w:color w:val="5B9BD5"/>
      <w:sz w:val="21"/>
      <w:szCs w:val="21"/>
    </w:rPr>
  </w:style>
  <w:style w:type="character" w:customStyle="1" w:styleId="13">
    <w:name w:val="不明显参考1"/>
    <w:uiPriority w:val="23"/>
    <w:qFormat/>
    <w:rPr>
      <w:smallCaps/>
      <w:color w:val="5A5A5A"/>
      <w:w w:val="100"/>
      <w:sz w:val="21"/>
      <w:szCs w:val="21"/>
      <w:shd w:val="clear" w:color="auto" w:fill="auto"/>
    </w:rPr>
  </w:style>
  <w:style w:type="character" w:customStyle="1" w:styleId="14">
    <w:name w:val="明显参考1"/>
    <w:uiPriority w:val="24"/>
    <w:qFormat/>
    <w:rPr>
      <w:b/>
      <w:smallCaps/>
      <w:color w:val="5B9BD5"/>
      <w:w w:val="100"/>
      <w:sz w:val="21"/>
      <w:szCs w:val="21"/>
      <w:shd w:val="clear" w:color="auto" w:fill="auto"/>
    </w:rPr>
  </w:style>
  <w:style w:type="character" w:customStyle="1" w:styleId="15">
    <w:name w:val="书籍标题1"/>
    <w:uiPriority w:val="25"/>
    <w:qFormat/>
    <w:rPr>
      <w:b/>
      <w:i/>
      <w:w w:val="100"/>
      <w:sz w:val="21"/>
      <w:szCs w:val="21"/>
      <w:shd w:val="clear" w:color="auto" w:fill="auto"/>
    </w:rPr>
  </w:style>
  <w:style w:type="paragraph" w:styleId="af1">
    <w:name w:val="List Paragraph"/>
    <w:basedOn w:val="a"/>
    <w:uiPriority w:val="26"/>
    <w:unhideWhenUsed/>
    <w:qFormat/>
    <w:pPr>
      <w:ind w:firstLine="420"/>
    </w:pPr>
  </w:style>
  <w:style w:type="paragraph" w:customStyle="1" w:styleId="TOC1">
    <w:name w:val="TOC 标题1"/>
    <w:uiPriority w:val="27"/>
    <w:unhideWhenUsed/>
    <w:qFormat/>
    <w:rPr>
      <w:rFonts w:eastAsia="Times New Roman"/>
      <w:color w:val="2E74B5"/>
      <w:sz w:val="32"/>
      <w:szCs w:val="32"/>
    </w:rPr>
  </w:style>
  <w:style w:type="character" w:styleId="af2">
    <w:name w:val="Placeholder Text"/>
    <w:basedOn w:val="a0"/>
    <w:unhideWhenUsed/>
    <w:qFormat/>
    <w:rPr>
      <w:color w:val="808080"/>
      <w:w w:val="100"/>
      <w:sz w:val="20"/>
      <w:szCs w:val="20"/>
      <w:shd w:val="clear" w:color="auto" w:fill="auto"/>
    </w:rPr>
  </w:style>
  <w:style w:type="character" w:customStyle="1" w:styleId="Char">
    <w:name w:val="批注框文本 Char"/>
    <w:basedOn w:val="a0"/>
    <w:link w:val="a3"/>
    <w:qFormat/>
    <w:rPr>
      <w:rFonts w:ascii="Calibri" w:eastAsia="宋体" w:hAnsi="Calibri"/>
      <w:w w:val="100"/>
      <w:sz w:val="18"/>
      <w:szCs w:val="18"/>
      <w:shd w:val="clear" w:color="auto" w:fill="auto"/>
    </w:rPr>
  </w:style>
  <w:style w:type="character" w:customStyle="1" w:styleId="font131">
    <w:name w:val="font131"/>
    <w:basedOn w:val="a0"/>
    <w:qFormat/>
    <w:rPr>
      <w:rFonts w:ascii="宋体" w:eastAsia="宋体" w:hAnsi="宋体" w:cs="宋体" w:hint="eastAsia"/>
      <w:b/>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baike.baidu.com/item/%E5%A4%B8%E7%BE%8E%E7%BA%BD%E6%96%AF" TargetMode="External"/><Relationship Id="rId26" Type="http://schemas.openxmlformats.org/officeDocument/2006/relationships/hyperlink" Target="https://baike.baidu.com/item/%E5%84%BF%E7%AB%A5%E5%BF%83%E7%90%86%E5%AD%A6" TargetMode="External"/><Relationship Id="rId3" Type="http://schemas.openxmlformats.org/officeDocument/2006/relationships/styles" Target="styles.xml"/><Relationship Id="rId21" Type="http://schemas.openxmlformats.org/officeDocument/2006/relationships/hyperlink" Target="https://baike.baidu.com/item/%E5%B8%83%E5%85%B0%E8%82%AF"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baike.baidu.com/item/%E7%A6%8F%E7%A6%84%E8%B4%9D%E5%B0%94" TargetMode="External"/><Relationship Id="rId25" Type="http://schemas.openxmlformats.org/officeDocument/2006/relationships/hyperlink" Target="https://baike.baidu.com/item/%E5%BF%83%E7%90%86%E5%AD%A6/621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aike.baidu.com/item/%E5%AD%A6%E5%89%8D%E6%95%99%E8%82%B2%E5%AD%A6/5700412" TargetMode="External"/><Relationship Id="rId20" Type="http://schemas.openxmlformats.org/officeDocument/2006/relationships/hyperlink" Target="https://baike.baidu.com/item/%E8%A3%B4%E6%96%AF%E6%B3%B0%E6%B4%9B%E9%BD%90" TargetMode="External"/><Relationship Id="rId29" Type="http://schemas.openxmlformats.org/officeDocument/2006/relationships/hyperlink" Target="http://baike.baidu.com/view/145919.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baike.baidu.com/item/%E7%94%9F%E7%90%86%E5%AD%A6/30850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s://baike.baidu.com/item/%E7%94%9F%E7%89%A9%E5%AD%A6/1358" TargetMode="External"/><Relationship Id="rId28" Type="http://schemas.openxmlformats.org/officeDocument/2006/relationships/hyperlink" Target="http://baike.baidu.com/view/1908613.htm" TargetMode="External"/><Relationship Id="rId10" Type="http://schemas.openxmlformats.org/officeDocument/2006/relationships/footer" Target="footer1.xml"/><Relationship Id="rId19" Type="http://schemas.openxmlformats.org/officeDocument/2006/relationships/hyperlink" Target="https://baike.baidu.com/item/%E5%8D%A2%E6%A2%AD/193632"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yperlink" Target="https://baike.baidu.com/item/%E6%95%99%E8%82%B2%E4%BB%B7%E5%80%BC" TargetMode="External"/><Relationship Id="rId27" Type="http://schemas.openxmlformats.org/officeDocument/2006/relationships/hyperlink" Target="https://baike.baidu.com/item/%E4%B8%AD%E5%8D%8E%E4%BA%BA%E6%B0%91%E5%85%B1%E5%92%8C%E5%9B%BD" TargetMode="External"/><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6437</Words>
  <Characters>36691</Characters>
  <Application>Microsoft Office Word</Application>
  <DocSecurity>0</DocSecurity>
  <Lines>305</Lines>
  <Paragraphs>86</Paragraphs>
  <ScaleCrop>false</ScaleCrop>
  <Company/>
  <LinksUpToDate>false</LinksUpToDate>
  <CharactersWithSpaces>43042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2019-11-20T08:37:00Z</cp:lastPrinted>
  <dcterms:created xsi:type="dcterms:W3CDTF">2019-12-03T08:50:00Z</dcterms:created>
  <dcterms:modified xsi:type="dcterms:W3CDTF">2019-12-03T08:50:00Z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