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565" w:rsidRDefault="00425565">
      <w:pPr>
        <w:tabs>
          <w:tab w:val="center" w:pos="4156"/>
        </w:tabs>
        <w:spacing w:line="360" w:lineRule="auto"/>
        <w:jc w:val="center"/>
        <w:rPr>
          <w:rFonts w:ascii="方正行楷简体" w:eastAsia="方正行楷简体" w:hAnsi="新宋体"/>
          <w:sz w:val="44"/>
          <w:szCs w:val="44"/>
        </w:rPr>
      </w:pPr>
    </w:p>
    <w:p w:rsidR="00425565" w:rsidRDefault="00425565">
      <w:pPr>
        <w:tabs>
          <w:tab w:val="center" w:pos="4156"/>
        </w:tabs>
        <w:spacing w:line="360" w:lineRule="auto"/>
        <w:jc w:val="center"/>
        <w:rPr>
          <w:rFonts w:ascii="方正行楷简体" w:eastAsia="方正行楷简体" w:hAnsi="新宋体"/>
          <w:sz w:val="48"/>
          <w:szCs w:val="4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0pt;margin-top:4.3pt;width:42.5pt;height:42.5pt;z-index:-251658240">
            <v:imagedata r:id="rId7" o:title=""/>
          </v:shape>
        </w:pict>
      </w:r>
      <w:r>
        <w:rPr>
          <w:rFonts w:ascii="方正行楷简体" w:eastAsia="方正行楷简体" w:hAnsi="新宋体"/>
          <w:sz w:val="44"/>
          <w:szCs w:val="44"/>
        </w:rPr>
        <w:t xml:space="preserve">   </w:t>
      </w:r>
      <w:r>
        <w:rPr>
          <w:rFonts w:ascii="方正行楷简体" w:eastAsia="方正行楷简体" w:hAnsi="新宋体" w:hint="eastAsia"/>
          <w:sz w:val="44"/>
          <w:szCs w:val="44"/>
        </w:rPr>
        <w:t>晋城职业技术学院</w:t>
      </w:r>
    </w:p>
    <w:p w:rsidR="00425565" w:rsidRDefault="00425565" w:rsidP="00F34BD8">
      <w:pPr>
        <w:spacing w:beforeLines="100"/>
        <w:jc w:val="center"/>
        <w:rPr>
          <w:rFonts w:ascii="黑体" w:eastAsia="黑体" w:hAnsi="黑体"/>
          <w:spacing w:val="79"/>
          <w:sz w:val="72"/>
          <w:szCs w:val="72"/>
        </w:rPr>
      </w:pPr>
      <w:r>
        <w:rPr>
          <w:rFonts w:ascii="黑体" w:eastAsia="黑体" w:hAnsi="黑体" w:hint="eastAsia"/>
          <w:spacing w:val="79"/>
          <w:sz w:val="72"/>
          <w:szCs w:val="72"/>
        </w:rPr>
        <w:t>食品营养与检测专业</w:t>
      </w:r>
    </w:p>
    <w:p w:rsidR="00425565" w:rsidRDefault="00425565" w:rsidP="00F34BD8">
      <w:pPr>
        <w:spacing w:beforeLines="100"/>
        <w:jc w:val="center"/>
        <w:rPr>
          <w:rFonts w:ascii="黑体" w:eastAsia="黑体" w:hAnsi="黑体"/>
          <w:spacing w:val="79"/>
          <w:sz w:val="72"/>
          <w:szCs w:val="72"/>
        </w:rPr>
      </w:pPr>
      <w:r>
        <w:rPr>
          <w:rFonts w:ascii="黑体" w:eastAsia="黑体" w:hAnsi="黑体" w:hint="eastAsia"/>
          <w:spacing w:val="79"/>
          <w:sz w:val="72"/>
          <w:szCs w:val="72"/>
        </w:rPr>
        <w:t>人才培养方案</w:t>
      </w:r>
    </w:p>
    <w:p w:rsidR="00425565" w:rsidRDefault="00425565">
      <w:pPr>
        <w:spacing w:line="360" w:lineRule="auto"/>
        <w:rPr>
          <w:rFonts w:ascii="宋体"/>
          <w:b/>
          <w:color w:val="000000"/>
          <w:sz w:val="32"/>
          <w:szCs w:val="32"/>
        </w:rPr>
      </w:pPr>
    </w:p>
    <w:p w:rsidR="00425565" w:rsidRDefault="00425565">
      <w:pPr>
        <w:spacing w:line="360" w:lineRule="auto"/>
        <w:rPr>
          <w:rFonts w:ascii="宋体"/>
          <w:b/>
          <w:color w:val="000000"/>
          <w:sz w:val="32"/>
          <w:szCs w:val="32"/>
        </w:rPr>
      </w:pPr>
    </w:p>
    <w:p w:rsidR="00425565" w:rsidRDefault="00425565">
      <w:pPr>
        <w:spacing w:line="360" w:lineRule="auto"/>
        <w:rPr>
          <w:rFonts w:ascii="宋体"/>
          <w:b/>
          <w:color w:val="000000"/>
          <w:sz w:val="32"/>
          <w:szCs w:val="32"/>
        </w:rPr>
      </w:pPr>
    </w:p>
    <w:p w:rsidR="00425565" w:rsidRDefault="00425565">
      <w:pPr>
        <w:spacing w:line="360" w:lineRule="auto"/>
        <w:rPr>
          <w:rFonts w:ascii="宋体"/>
          <w:b/>
          <w:color w:val="000000"/>
          <w:sz w:val="32"/>
          <w:szCs w:val="32"/>
        </w:rPr>
      </w:pPr>
    </w:p>
    <w:p w:rsidR="00425565" w:rsidRDefault="00425565">
      <w:pPr>
        <w:spacing w:line="360" w:lineRule="auto"/>
        <w:rPr>
          <w:rFonts w:ascii="宋体"/>
          <w:b/>
          <w:color w:val="000000"/>
          <w:sz w:val="36"/>
          <w:szCs w:val="36"/>
        </w:rPr>
      </w:pPr>
    </w:p>
    <w:p w:rsidR="00425565" w:rsidRDefault="00425565">
      <w:pPr>
        <w:spacing w:line="360" w:lineRule="auto"/>
        <w:rPr>
          <w:rFonts w:ascii="宋体"/>
          <w:b/>
          <w:color w:val="000000"/>
          <w:sz w:val="36"/>
          <w:szCs w:val="36"/>
        </w:rPr>
      </w:pPr>
    </w:p>
    <w:p w:rsidR="00425565" w:rsidRDefault="00425565">
      <w:pPr>
        <w:spacing w:line="360" w:lineRule="auto"/>
        <w:jc w:val="center"/>
        <w:rPr>
          <w:rFonts w:ascii="黑体" w:eastAsia="黑体" w:hAnsi="宋体"/>
          <w:color w:val="000000"/>
          <w:sz w:val="36"/>
          <w:szCs w:val="36"/>
        </w:rPr>
      </w:pPr>
    </w:p>
    <w:p w:rsidR="00425565" w:rsidRDefault="00425565">
      <w:pPr>
        <w:spacing w:line="360" w:lineRule="auto"/>
        <w:jc w:val="center"/>
        <w:rPr>
          <w:rFonts w:ascii="黑体" w:eastAsia="黑体" w:hAnsi="宋体"/>
          <w:color w:val="000000"/>
          <w:sz w:val="36"/>
          <w:szCs w:val="36"/>
        </w:rPr>
      </w:pPr>
    </w:p>
    <w:p w:rsidR="00425565" w:rsidRDefault="00425565">
      <w:pPr>
        <w:spacing w:line="360" w:lineRule="auto"/>
        <w:jc w:val="center"/>
        <w:rPr>
          <w:rFonts w:ascii="黑体" w:eastAsia="黑体" w:hAnsi="宋体"/>
          <w:color w:val="000000"/>
          <w:sz w:val="36"/>
          <w:szCs w:val="36"/>
        </w:rPr>
      </w:pPr>
    </w:p>
    <w:p w:rsidR="00425565" w:rsidRDefault="00425565">
      <w:pPr>
        <w:spacing w:line="360" w:lineRule="auto"/>
        <w:jc w:val="center"/>
        <w:rPr>
          <w:rFonts w:ascii="黑体" w:eastAsia="黑体" w:hAnsi="宋体"/>
          <w:color w:val="000000"/>
          <w:sz w:val="36"/>
          <w:szCs w:val="36"/>
        </w:rPr>
      </w:pPr>
      <w:r>
        <w:rPr>
          <w:rFonts w:ascii="黑体" w:eastAsia="黑体" w:hAnsi="宋体" w:hint="eastAsia"/>
          <w:color w:val="000000"/>
          <w:sz w:val="36"/>
          <w:szCs w:val="36"/>
        </w:rPr>
        <w:t>化工系</w:t>
      </w:r>
    </w:p>
    <w:p w:rsidR="00425565" w:rsidRDefault="00425565">
      <w:pPr>
        <w:tabs>
          <w:tab w:val="center" w:pos="4156"/>
        </w:tabs>
        <w:spacing w:line="360" w:lineRule="auto"/>
        <w:jc w:val="center"/>
        <w:rPr>
          <w:rFonts w:ascii="幼圆" w:eastAsia="幼圆" w:hAnsi="新宋体"/>
          <w:b/>
          <w:sz w:val="52"/>
          <w:szCs w:val="52"/>
        </w:rPr>
      </w:pPr>
      <w:r>
        <w:rPr>
          <w:rFonts w:ascii="黑体" w:eastAsia="黑体" w:hAnsi="宋体"/>
          <w:color w:val="000000"/>
          <w:sz w:val="36"/>
          <w:szCs w:val="36"/>
        </w:rPr>
        <w:t>2019</w:t>
      </w:r>
      <w:r>
        <w:rPr>
          <w:rFonts w:ascii="黑体" w:eastAsia="黑体" w:hAnsi="宋体" w:hint="eastAsia"/>
          <w:color w:val="000000"/>
          <w:sz w:val="36"/>
          <w:szCs w:val="36"/>
        </w:rPr>
        <w:t>年</w:t>
      </w:r>
      <w:r>
        <w:rPr>
          <w:rFonts w:ascii="黑体" w:eastAsia="黑体" w:hAnsi="宋体"/>
          <w:color w:val="000000"/>
          <w:sz w:val="36"/>
          <w:szCs w:val="36"/>
        </w:rPr>
        <w:t>12</w:t>
      </w:r>
      <w:r>
        <w:rPr>
          <w:rFonts w:ascii="黑体" w:eastAsia="黑体" w:hAnsi="宋体" w:hint="eastAsia"/>
          <w:color w:val="000000"/>
          <w:sz w:val="36"/>
          <w:szCs w:val="36"/>
        </w:rPr>
        <w:t>月</w:t>
      </w:r>
    </w:p>
    <w:p w:rsidR="00425565" w:rsidRDefault="00425565" w:rsidP="00F34BD8">
      <w:pPr>
        <w:spacing w:beforeLines="50" w:afterLines="50" w:line="480" w:lineRule="auto"/>
        <w:jc w:val="center"/>
        <w:rPr>
          <w:rFonts w:ascii="宋体"/>
          <w:b/>
          <w:bCs/>
          <w:sz w:val="44"/>
          <w:szCs w:val="44"/>
        </w:rPr>
      </w:pPr>
      <w:r>
        <w:rPr>
          <w:rFonts w:ascii="宋体"/>
          <w:b/>
          <w:bCs/>
          <w:sz w:val="44"/>
          <w:szCs w:val="44"/>
        </w:rPr>
        <w:br w:type="page"/>
      </w:r>
      <w:r>
        <w:rPr>
          <w:rFonts w:ascii="宋体" w:hAnsi="宋体" w:hint="eastAsia"/>
          <w:b/>
          <w:bCs/>
          <w:sz w:val="44"/>
          <w:szCs w:val="44"/>
        </w:rPr>
        <w:t>目</w:t>
      </w:r>
      <w:r>
        <w:rPr>
          <w:rFonts w:ascii="宋体" w:hAnsi="宋体"/>
          <w:b/>
          <w:bCs/>
          <w:sz w:val="44"/>
          <w:szCs w:val="44"/>
        </w:rPr>
        <w:t xml:space="preserve">    </w:t>
      </w:r>
      <w:r>
        <w:rPr>
          <w:rFonts w:ascii="宋体" w:hAnsi="宋体" w:hint="eastAsia"/>
          <w:b/>
          <w:bCs/>
          <w:sz w:val="44"/>
          <w:szCs w:val="44"/>
        </w:rPr>
        <w:t>录</w:t>
      </w:r>
    </w:p>
    <w:p w:rsidR="00425565" w:rsidRDefault="00425565" w:rsidP="00F34BD8">
      <w:pPr>
        <w:spacing w:beforeLines="50" w:afterLines="50" w:line="480" w:lineRule="auto"/>
        <w:jc w:val="center"/>
        <w:rPr>
          <w:rFonts w:ascii="宋体"/>
          <w:b/>
          <w:bCs/>
          <w:sz w:val="44"/>
          <w:szCs w:val="44"/>
        </w:rPr>
      </w:pPr>
    </w:p>
    <w:p w:rsidR="00425565" w:rsidRDefault="00425565">
      <w:pPr>
        <w:pStyle w:val="TOC1"/>
        <w:tabs>
          <w:tab w:val="right" w:leader="dot" w:pos="8296"/>
        </w:tabs>
        <w:spacing w:line="360" w:lineRule="auto"/>
        <w:rPr>
          <w:rFonts w:ascii="楷体" w:eastAsia="楷体" w:hAnsi="楷体"/>
          <w:b w:val="0"/>
          <w:bCs w:val="0"/>
          <w:caps w:val="0"/>
          <w:sz w:val="24"/>
          <w:szCs w:val="24"/>
        </w:rPr>
      </w:pPr>
      <w:r>
        <w:rPr>
          <w:rFonts w:ascii="楷体" w:eastAsia="楷体" w:hAnsi="楷体" w:cs="楷体"/>
          <w:b w:val="0"/>
          <w:bCs w:val="0"/>
          <w:sz w:val="24"/>
        </w:rPr>
        <w:fldChar w:fldCharType="begin"/>
      </w:r>
      <w:r>
        <w:rPr>
          <w:rFonts w:ascii="楷体" w:eastAsia="楷体" w:hAnsi="楷体" w:cs="楷体"/>
          <w:b w:val="0"/>
          <w:bCs w:val="0"/>
          <w:sz w:val="24"/>
        </w:rPr>
        <w:instrText xml:space="preserve"> TOC \o "1-1" \h \z \u </w:instrText>
      </w:r>
      <w:r>
        <w:rPr>
          <w:rFonts w:ascii="楷体" w:eastAsia="楷体" w:hAnsi="楷体" w:cs="楷体"/>
          <w:b w:val="0"/>
          <w:bCs w:val="0"/>
          <w:sz w:val="24"/>
        </w:rPr>
        <w:fldChar w:fldCharType="separate"/>
      </w:r>
      <w:hyperlink w:anchor="_Toc17221375" w:history="1">
        <w:r>
          <w:rPr>
            <w:rStyle w:val="Hyperlink"/>
            <w:rFonts w:ascii="楷体" w:eastAsia="楷体" w:hAnsi="楷体" w:hint="eastAsia"/>
            <w:sz w:val="24"/>
            <w:szCs w:val="24"/>
          </w:rPr>
          <w:t>第一部分</w:t>
        </w:r>
        <w:r>
          <w:rPr>
            <w:rStyle w:val="Hyperlink"/>
            <w:rFonts w:ascii="楷体" w:eastAsia="楷体" w:hAnsi="楷体"/>
            <w:sz w:val="24"/>
            <w:szCs w:val="24"/>
          </w:rPr>
          <w:t xml:space="preserve"> </w:t>
        </w:r>
        <w:r>
          <w:rPr>
            <w:rStyle w:val="Hyperlink"/>
            <w:rFonts w:ascii="楷体" w:eastAsia="楷体" w:hAnsi="楷体" w:hint="eastAsia"/>
            <w:sz w:val="24"/>
            <w:szCs w:val="24"/>
          </w:rPr>
          <w:t>食品营养与检测专业人才培养方案</w:t>
        </w:r>
        <w:r>
          <w:rPr>
            <w:rFonts w:ascii="楷体" w:eastAsia="楷体" w:hAnsi="楷体"/>
            <w:sz w:val="24"/>
            <w:szCs w:val="24"/>
          </w:rPr>
          <w:tab/>
        </w:r>
        <w:r>
          <w:rPr>
            <w:rFonts w:ascii="楷体" w:eastAsia="楷体" w:hAnsi="楷体"/>
            <w:sz w:val="24"/>
            <w:szCs w:val="24"/>
          </w:rPr>
          <w:fldChar w:fldCharType="begin"/>
        </w:r>
        <w:r>
          <w:rPr>
            <w:rFonts w:ascii="楷体" w:eastAsia="楷体" w:hAnsi="楷体"/>
            <w:sz w:val="24"/>
            <w:szCs w:val="24"/>
          </w:rPr>
          <w:instrText xml:space="preserve"> PAGEREF _Toc17221375 \h </w:instrText>
        </w:r>
        <w:r w:rsidRPr="004A15E2">
          <w:rPr>
            <w:rFonts w:ascii="楷体" w:eastAsia="楷体" w:hAnsi="楷体"/>
            <w:sz w:val="24"/>
            <w:szCs w:val="24"/>
          </w:rPr>
        </w:r>
        <w:r>
          <w:rPr>
            <w:rFonts w:ascii="楷体" w:eastAsia="楷体" w:hAnsi="楷体"/>
            <w:sz w:val="24"/>
            <w:szCs w:val="24"/>
          </w:rPr>
          <w:fldChar w:fldCharType="separate"/>
        </w:r>
        <w:r>
          <w:rPr>
            <w:rFonts w:ascii="楷体" w:eastAsia="楷体" w:hAnsi="楷体"/>
            <w:noProof/>
            <w:sz w:val="24"/>
            <w:szCs w:val="24"/>
          </w:rPr>
          <w:t>1</w:t>
        </w:r>
        <w:r>
          <w:rPr>
            <w:rFonts w:ascii="楷体" w:eastAsia="楷体" w:hAnsi="楷体"/>
            <w:sz w:val="24"/>
            <w:szCs w:val="24"/>
          </w:rPr>
          <w:fldChar w:fldCharType="end"/>
        </w:r>
      </w:hyperlink>
    </w:p>
    <w:p w:rsidR="00425565" w:rsidRDefault="00425565">
      <w:pPr>
        <w:pStyle w:val="TOC1"/>
        <w:tabs>
          <w:tab w:val="right" w:leader="dot" w:pos="8296"/>
        </w:tabs>
        <w:spacing w:line="360" w:lineRule="auto"/>
        <w:rPr>
          <w:rFonts w:ascii="楷体" w:eastAsia="楷体" w:hAnsi="楷体"/>
          <w:b w:val="0"/>
          <w:bCs w:val="0"/>
          <w:caps w:val="0"/>
          <w:sz w:val="24"/>
          <w:szCs w:val="24"/>
        </w:rPr>
      </w:pPr>
      <w:hyperlink w:anchor="_Toc17221376" w:history="1">
        <w:r>
          <w:rPr>
            <w:rStyle w:val="Hyperlink"/>
            <w:rFonts w:ascii="楷体" w:eastAsia="楷体" w:hAnsi="楷体" w:hint="eastAsia"/>
            <w:sz w:val="24"/>
            <w:szCs w:val="24"/>
          </w:rPr>
          <w:t>一、专业名称与代码</w:t>
        </w:r>
        <w:r>
          <w:rPr>
            <w:rFonts w:ascii="楷体" w:eastAsia="楷体" w:hAnsi="楷体"/>
            <w:sz w:val="24"/>
            <w:szCs w:val="24"/>
          </w:rPr>
          <w:tab/>
        </w:r>
        <w:r>
          <w:rPr>
            <w:rFonts w:ascii="楷体" w:eastAsia="楷体" w:hAnsi="楷体"/>
            <w:sz w:val="24"/>
            <w:szCs w:val="24"/>
          </w:rPr>
          <w:fldChar w:fldCharType="begin"/>
        </w:r>
        <w:r>
          <w:rPr>
            <w:rFonts w:ascii="楷体" w:eastAsia="楷体" w:hAnsi="楷体"/>
            <w:sz w:val="24"/>
            <w:szCs w:val="24"/>
          </w:rPr>
          <w:instrText xml:space="preserve"> PAGEREF _Toc17221376 \h </w:instrText>
        </w:r>
        <w:r w:rsidRPr="004A15E2">
          <w:rPr>
            <w:rFonts w:ascii="楷体" w:eastAsia="楷体" w:hAnsi="楷体"/>
            <w:sz w:val="24"/>
            <w:szCs w:val="24"/>
          </w:rPr>
        </w:r>
        <w:r>
          <w:rPr>
            <w:rFonts w:ascii="楷体" w:eastAsia="楷体" w:hAnsi="楷体"/>
            <w:sz w:val="24"/>
            <w:szCs w:val="24"/>
          </w:rPr>
          <w:fldChar w:fldCharType="separate"/>
        </w:r>
        <w:r>
          <w:rPr>
            <w:rFonts w:ascii="楷体" w:eastAsia="楷体" w:hAnsi="楷体"/>
            <w:noProof/>
            <w:sz w:val="24"/>
            <w:szCs w:val="24"/>
          </w:rPr>
          <w:t>1</w:t>
        </w:r>
        <w:r>
          <w:rPr>
            <w:rFonts w:ascii="楷体" w:eastAsia="楷体" w:hAnsi="楷体"/>
            <w:sz w:val="24"/>
            <w:szCs w:val="24"/>
          </w:rPr>
          <w:fldChar w:fldCharType="end"/>
        </w:r>
      </w:hyperlink>
    </w:p>
    <w:p w:rsidR="00425565" w:rsidRDefault="00425565">
      <w:pPr>
        <w:pStyle w:val="TOC1"/>
        <w:tabs>
          <w:tab w:val="right" w:leader="dot" w:pos="8296"/>
        </w:tabs>
        <w:spacing w:line="360" w:lineRule="auto"/>
        <w:rPr>
          <w:rFonts w:ascii="楷体" w:eastAsia="楷体" w:hAnsi="楷体"/>
          <w:b w:val="0"/>
          <w:bCs w:val="0"/>
          <w:caps w:val="0"/>
          <w:sz w:val="24"/>
          <w:szCs w:val="24"/>
        </w:rPr>
      </w:pPr>
      <w:hyperlink w:anchor="_Toc17221377" w:history="1">
        <w:r>
          <w:rPr>
            <w:rStyle w:val="Hyperlink"/>
            <w:rFonts w:ascii="楷体" w:eastAsia="楷体" w:hAnsi="楷体" w:hint="eastAsia"/>
            <w:sz w:val="24"/>
            <w:szCs w:val="24"/>
          </w:rPr>
          <w:t>二、招生对象</w:t>
        </w:r>
        <w:r>
          <w:rPr>
            <w:rFonts w:ascii="楷体" w:eastAsia="楷体" w:hAnsi="楷体"/>
            <w:sz w:val="24"/>
            <w:szCs w:val="24"/>
          </w:rPr>
          <w:tab/>
        </w:r>
        <w:r>
          <w:rPr>
            <w:rFonts w:ascii="楷体" w:eastAsia="楷体" w:hAnsi="楷体"/>
            <w:sz w:val="24"/>
            <w:szCs w:val="24"/>
          </w:rPr>
          <w:fldChar w:fldCharType="begin"/>
        </w:r>
        <w:r>
          <w:rPr>
            <w:rFonts w:ascii="楷体" w:eastAsia="楷体" w:hAnsi="楷体"/>
            <w:sz w:val="24"/>
            <w:szCs w:val="24"/>
          </w:rPr>
          <w:instrText xml:space="preserve"> PAGEREF _Toc17221377 \h </w:instrText>
        </w:r>
        <w:r w:rsidRPr="004A15E2">
          <w:rPr>
            <w:rFonts w:ascii="楷体" w:eastAsia="楷体" w:hAnsi="楷体"/>
            <w:sz w:val="24"/>
            <w:szCs w:val="24"/>
          </w:rPr>
        </w:r>
        <w:r>
          <w:rPr>
            <w:rFonts w:ascii="楷体" w:eastAsia="楷体" w:hAnsi="楷体"/>
            <w:sz w:val="24"/>
            <w:szCs w:val="24"/>
          </w:rPr>
          <w:fldChar w:fldCharType="separate"/>
        </w:r>
        <w:r>
          <w:rPr>
            <w:rFonts w:ascii="楷体" w:eastAsia="楷体" w:hAnsi="楷体"/>
            <w:noProof/>
            <w:sz w:val="24"/>
            <w:szCs w:val="24"/>
          </w:rPr>
          <w:t>1</w:t>
        </w:r>
        <w:r>
          <w:rPr>
            <w:rFonts w:ascii="楷体" w:eastAsia="楷体" w:hAnsi="楷体"/>
            <w:sz w:val="24"/>
            <w:szCs w:val="24"/>
          </w:rPr>
          <w:fldChar w:fldCharType="end"/>
        </w:r>
      </w:hyperlink>
    </w:p>
    <w:p w:rsidR="00425565" w:rsidRDefault="00425565">
      <w:pPr>
        <w:pStyle w:val="TOC1"/>
        <w:tabs>
          <w:tab w:val="right" w:leader="dot" w:pos="8296"/>
        </w:tabs>
        <w:spacing w:line="360" w:lineRule="auto"/>
        <w:rPr>
          <w:rFonts w:ascii="楷体" w:eastAsia="楷体" w:hAnsi="楷体"/>
          <w:b w:val="0"/>
          <w:bCs w:val="0"/>
          <w:caps w:val="0"/>
          <w:sz w:val="24"/>
          <w:szCs w:val="24"/>
        </w:rPr>
      </w:pPr>
      <w:hyperlink w:anchor="_Toc17221378" w:history="1">
        <w:r>
          <w:rPr>
            <w:rStyle w:val="Hyperlink"/>
            <w:rFonts w:ascii="楷体" w:eastAsia="楷体" w:hAnsi="楷体" w:hint="eastAsia"/>
            <w:sz w:val="24"/>
            <w:szCs w:val="24"/>
          </w:rPr>
          <w:t>三、学制与学历</w:t>
        </w:r>
        <w:r>
          <w:rPr>
            <w:rFonts w:ascii="楷体" w:eastAsia="楷体" w:hAnsi="楷体"/>
            <w:sz w:val="24"/>
            <w:szCs w:val="24"/>
          </w:rPr>
          <w:tab/>
        </w:r>
        <w:r>
          <w:rPr>
            <w:rFonts w:ascii="楷体" w:eastAsia="楷体" w:hAnsi="楷体"/>
            <w:sz w:val="24"/>
            <w:szCs w:val="24"/>
          </w:rPr>
          <w:fldChar w:fldCharType="begin"/>
        </w:r>
        <w:r>
          <w:rPr>
            <w:rFonts w:ascii="楷体" w:eastAsia="楷体" w:hAnsi="楷体"/>
            <w:sz w:val="24"/>
            <w:szCs w:val="24"/>
          </w:rPr>
          <w:instrText xml:space="preserve"> PAGEREF _Toc17221378 \h </w:instrText>
        </w:r>
        <w:r w:rsidRPr="004A15E2">
          <w:rPr>
            <w:rFonts w:ascii="楷体" w:eastAsia="楷体" w:hAnsi="楷体"/>
            <w:sz w:val="24"/>
            <w:szCs w:val="24"/>
          </w:rPr>
        </w:r>
        <w:r>
          <w:rPr>
            <w:rFonts w:ascii="楷体" w:eastAsia="楷体" w:hAnsi="楷体"/>
            <w:sz w:val="24"/>
            <w:szCs w:val="24"/>
          </w:rPr>
          <w:fldChar w:fldCharType="separate"/>
        </w:r>
        <w:r>
          <w:rPr>
            <w:rFonts w:ascii="楷体" w:eastAsia="楷体" w:hAnsi="楷体"/>
            <w:noProof/>
            <w:sz w:val="24"/>
            <w:szCs w:val="24"/>
          </w:rPr>
          <w:t>1</w:t>
        </w:r>
        <w:r>
          <w:rPr>
            <w:rFonts w:ascii="楷体" w:eastAsia="楷体" w:hAnsi="楷体"/>
            <w:sz w:val="24"/>
            <w:szCs w:val="24"/>
          </w:rPr>
          <w:fldChar w:fldCharType="end"/>
        </w:r>
      </w:hyperlink>
    </w:p>
    <w:p w:rsidR="00425565" w:rsidRDefault="00425565">
      <w:pPr>
        <w:pStyle w:val="TOC1"/>
        <w:tabs>
          <w:tab w:val="right" w:leader="dot" w:pos="8296"/>
        </w:tabs>
        <w:spacing w:line="360" w:lineRule="auto"/>
        <w:rPr>
          <w:rFonts w:ascii="楷体" w:eastAsia="楷体" w:hAnsi="楷体"/>
          <w:b w:val="0"/>
          <w:bCs w:val="0"/>
          <w:caps w:val="0"/>
          <w:sz w:val="24"/>
          <w:szCs w:val="24"/>
        </w:rPr>
      </w:pPr>
      <w:hyperlink w:anchor="_Toc17221379" w:history="1">
        <w:r>
          <w:rPr>
            <w:rStyle w:val="Hyperlink"/>
            <w:rFonts w:ascii="楷体" w:eastAsia="楷体" w:hAnsi="楷体" w:hint="eastAsia"/>
            <w:sz w:val="24"/>
            <w:szCs w:val="24"/>
          </w:rPr>
          <w:t>四、就业面向</w:t>
        </w:r>
        <w:r>
          <w:rPr>
            <w:rFonts w:ascii="楷体" w:eastAsia="楷体" w:hAnsi="楷体"/>
            <w:sz w:val="24"/>
            <w:szCs w:val="24"/>
          </w:rPr>
          <w:tab/>
        </w:r>
        <w:r>
          <w:rPr>
            <w:rFonts w:ascii="楷体" w:eastAsia="楷体" w:hAnsi="楷体"/>
            <w:sz w:val="24"/>
            <w:szCs w:val="24"/>
          </w:rPr>
          <w:fldChar w:fldCharType="begin"/>
        </w:r>
        <w:r>
          <w:rPr>
            <w:rFonts w:ascii="楷体" w:eastAsia="楷体" w:hAnsi="楷体"/>
            <w:sz w:val="24"/>
            <w:szCs w:val="24"/>
          </w:rPr>
          <w:instrText xml:space="preserve"> PAGEREF _Toc17221379 \h </w:instrText>
        </w:r>
        <w:r w:rsidRPr="004A15E2">
          <w:rPr>
            <w:rFonts w:ascii="楷体" w:eastAsia="楷体" w:hAnsi="楷体"/>
            <w:sz w:val="24"/>
            <w:szCs w:val="24"/>
          </w:rPr>
        </w:r>
        <w:r>
          <w:rPr>
            <w:rFonts w:ascii="楷体" w:eastAsia="楷体" w:hAnsi="楷体"/>
            <w:sz w:val="24"/>
            <w:szCs w:val="24"/>
          </w:rPr>
          <w:fldChar w:fldCharType="separate"/>
        </w:r>
        <w:r>
          <w:rPr>
            <w:rFonts w:ascii="楷体" w:eastAsia="楷体" w:hAnsi="楷体"/>
            <w:noProof/>
            <w:sz w:val="24"/>
            <w:szCs w:val="24"/>
          </w:rPr>
          <w:t>1</w:t>
        </w:r>
        <w:r>
          <w:rPr>
            <w:rFonts w:ascii="楷体" w:eastAsia="楷体" w:hAnsi="楷体"/>
            <w:sz w:val="24"/>
            <w:szCs w:val="24"/>
          </w:rPr>
          <w:fldChar w:fldCharType="end"/>
        </w:r>
      </w:hyperlink>
    </w:p>
    <w:p w:rsidR="00425565" w:rsidRDefault="00425565">
      <w:pPr>
        <w:pStyle w:val="TOC1"/>
        <w:tabs>
          <w:tab w:val="right" w:leader="dot" w:pos="8296"/>
        </w:tabs>
        <w:spacing w:line="360" w:lineRule="auto"/>
        <w:rPr>
          <w:rFonts w:ascii="楷体" w:eastAsia="楷体" w:hAnsi="楷体"/>
          <w:b w:val="0"/>
          <w:bCs w:val="0"/>
          <w:caps w:val="0"/>
          <w:sz w:val="24"/>
          <w:szCs w:val="24"/>
        </w:rPr>
      </w:pPr>
      <w:hyperlink w:anchor="_Toc17221380" w:history="1">
        <w:r>
          <w:rPr>
            <w:rStyle w:val="Hyperlink"/>
            <w:rFonts w:ascii="楷体" w:eastAsia="楷体" w:hAnsi="楷体" w:hint="eastAsia"/>
            <w:sz w:val="24"/>
            <w:szCs w:val="24"/>
          </w:rPr>
          <w:t>五、培养目标与规格要求</w:t>
        </w:r>
        <w:r>
          <w:rPr>
            <w:rFonts w:ascii="楷体" w:eastAsia="楷体" w:hAnsi="楷体"/>
            <w:sz w:val="24"/>
            <w:szCs w:val="24"/>
          </w:rPr>
          <w:tab/>
        </w:r>
        <w:r>
          <w:rPr>
            <w:rFonts w:ascii="楷体" w:eastAsia="楷体" w:hAnsi="楷体"/>
            <w:sz w:val="24"/>
            <w:szCs w:val="24"/>
          </w:rPr>
          <w:fldChar w:fldCharType="begin"/>
        </w:r>
        <w:r>
          <w:rPr>
            <w:rFonts w:ascii="楷体" w:eastAsia="楷体" w:hAnsi="楷体"/>
            <w:sz w:val="24"/>
            <w:szCs w:val="24"/>
          </w:rPr>
          <w:instrText xml:space="preserve"> PAGEREF _Toc17221380 \h </w:instrText>
        </w:r>
        <w:r w:rsidRPr="004A15E2">
          <w:rPr>
            <w:rFonts w:ascii="楷体" w:eastAsia="楷体" w:hAnsi="楷体"/>
            <w:sz w:val="24"/>
            <w:szCs w:val="24"/>
          </w:rPr>
        </w:r>
        <w:r>
          <w:rPr>
            <w:rFonts w:ascii="楷体" w:eastAsia="楷体" w:hAnsi="楷体"/>
            <w:sz w:val="24"/>
            <w:szCs w:val="24"/>
          </w:rPr>
          <w:fldChar w:fldCharType="separate"/>
        </w:r>
        <w:r>
          <w:rPr>
            <w:rFonts w:ascii="楷体" w:eastAsia="楷体" w:hAnsi="楷体"/>
            <w:noProof/>
            <w:sz w:val="24"/>
            <w:szCs w:val="24"/>
          </w:rPr>
          <w:t>2</w:t>
        </w:r>
        <w:r>
          <w:rPr>
            <w:rFonts w:ascii="楷体" w:eastAsia="楷体" w:hAnsi="楷体"/>
            <w:sz w:val="24"/>
            <w:szCs w:val="24"/>
          </w:rPr>
          <w:fldChar w:fldCharType="end"/>
        </w:r>
      </w:hyperlink>
    </w:p>
    <w:p w:rsidR="00425565" w:rsidRDefault="00425565">
      <w:pPr>
        <w:pStyle w:val="TOC1"/>
        <w:tabs>
          <w:tab w:val="right" w:leader="dot" w:pos="8296"/>
        </w:tabs>
        <w:spacing w:line="360" w:lineRule="auto"/>
        <w:rPr>
          <w:rFonts w:ascii="楷体" w:eastAsia="楷体" w:hAnsi="楷体"/>
          <w:b w:val="0"/>
          <w:bCs w:val="0"/>
          <w:caps w:val="0"/>
          <w:sz w:val="24"/>
          <w:szCs w:val="24"/>
        </w:rPr>
      </w:pPr>
      <w:hyperlink w:anchor="_Toc17221381" w:history="1">
        <w:r>
          <w:rPr>
            <w:rStyle w:val="Hyperlink"/>
            <w:rFonts w:ascii="楷体" w:eastAsia="楷体" w:hAnsi="楷体" w:hint="eastAsia"/>
            <w:sz w:val="24"/>
            <w:szCs w:val="24"/>
          </w:rPr>
          <w:t>六、职业资格证书</w:t>
        </w:r>
        <w:r>
          <w:rPr>
            <w:rFonts w:ascii="楷体" w:eastAsia="楷体" w:hAnsi="楷体"/>
            <w:sz w:val="24"/>
            <w:szCs w:val="24"/>
          </w:rPr>
          <w:tab/>
        </w:r>
        <w:r>
          <w:rPr>
            <w:rFonts w:ascii="楷体" w:eastAsia="楷体" w:hAnsi="楷体"/>
            <w:sz w:val="24"/>
            <w:szCs w:val="24"/>
          </w:rPr>
          <w:fldChar w:fldCharType="begin"/>
        </w:r>
        <w:r>
          <w:rPr>
            <w:rFonts w:ascii="楷体" w:eastAsia="楷体" w:hAnsi="楷体"/>
            <w:sz w:val="24"/>
            <w:szCs w:val="24"/>
          </w:rPr>
          <w:instrText xml:space="preserve"> PAGEREF _Toc17221381 \h </w:instrText>
        </w:r>
        <w:r w:rsidRPr="004A15E2">
          <w:rPr>
            <w:rFonts w:ascii="楷体" w:eastAsia="楷体" w:hAnsi="楷体"/>
            <w:sz w:val="24"/>
            <w:szCs w:val="24"/>
          </w:rPr>
        </w:r>
        <w:r>
          <w:rPr>
            <w:rFonts w:ascii="楷体" w:eastAsia="楷体" w:hAnsi="楷体"/>
            <w:sz w:val="24"/>
            <w:szCs w:val="24"/>
          </w:rPr>
          <w:fldChar w:fldCharType="separate"/>
        </w:r>
        <w:r>
          <w:rPr>
            <w:rFonts w:ascii="楷体" w:eastAsia="楷体" w:hAnsi="楷体"/>
            <w:noProof/>
            <w:sz w:val="24"/>
            <w:szCs w:val="24"/>
          </w:rPr>
          <w:t>5</w:t>
        </w:r>
        <w:r>
          <w:rPr>
            <w:rFonts w:ascii="楷体" w:eastAsia="楷体" w:hAnsi="楷体"/>
            <w:sz w:val="24"/>
            <w:szCs w:val="24"/>
          </w:rPr>
          <w:fldChar w:fldCharType="end"/>
        </w:r>
      </w:hyperlink>
    </w:p>
    <w:p w:rsidR="00425565" w:rsidRDefault="00425565">
      <w:pPr>
        <w:pStyle w:val="TOC1"/>
        <w:tabs>
          <w:tab w:val="right" w:leader="dot" w:pos="8296"/>
        </w:tabs>
        <w:spacing w:line="360" w:lineRule="auto"/>
        <w:rPr>
          <w:rFonts w:ascii="楷体" w:eastAsia="楷体" w:hAnsi="楷体"/>
          <w:b w:val="0"/>
          <w:bCs w:val="0"/>
          <w:caps w:val="0"/>
          <w:sz w:val="24"/>
          <w:szCs w:val="24"/>
        </w:rPr>
      </w:pPr>
      <w:hyperlink w:anchor="_Toc17221382" w:history="1">
        <w:r>
          <w:rPr>
            <w:rStyle w:val="Hyperlink"/>
            <w:rFonts w:ascii="楷体" w:eastAsia="楷体" w:hAnsi="楷体" w:hint="eastAsia"/>
            <w:sz w:val="24"/>
            <w:szCs w:val="24"/>
          </w:rPr>
          <w:t>七、课程体系与核心课程（教学内容）</w:t>
        </w:r>
        <w:r>
          <w:rPr>
            <w:rFonts w:ascii="楷体" w:eastAsia="楷体" w:hAnsi="楷体"/>
            <w:sz w:val="24"/>
            <w:szCs w:val="24"/>
          </w:rPr>
          <w:tab/>
        </w:r>
        <w:r>
          <w:rPr>
            <w:rFonts w:ascii="楷体" w:eastAsia="楷体" w:hAnsi="楷体"/>
            <w:sz w:val="24"/>
            <w:szCs w:val="24"/>
          </w:rPr>
          <w:fldChar w:fldCharType="begin"/>
        </w:r>
        <w:r>
          <w:rPr>
            <w:rFonts w:ascii="楷体" w:eastAsia="楷体" w:hAnsi="楷体"/>
            <w:sz w:val="24"/>
            <w:szCs w:val="24"/>
          </w:rPr>
          <w:instrText xml:space="preserve"> PAGEREF _Toc17221382 \h </w:instrText>
        </w:r>
        <w:r w:rsidRPr="004A15E2">
          <w:rPr>
            <w:rFonts w:ascii="楷体" w:eastAsia="楷体" w:hAnsi="楷体"/>
            <w:sz w:val="24"/>
            <w:szCs w:val="24"/>
          </w:rPr>
        </w:r>
        <w:r>
          <w:rPr>
            <w:rFonts w:ascii="楷体" w:eastAsia="楷体" w:hAnsi="楷体"/>
            <w:sz w:val="24"/>
            <w:szCs w:val="24"/>
          </w:rPr>
          <w:fldChar w:fldCharType="separate"/>
        </w:r>
        <w:r>
          <w:rPr>
            <w:rFonts w:ascii="楷体" w:eastAsia="楷体" w:hAnsi="楷体"/>
            <w:noProof/>
            <w:sz w:val="24"/>
            <w:szCs w:val="24"/>
          </w:rPr>
          <w:t>6</w:t>
        </w:r>
        <w:r>
          <w:rPr>
            <w:rFonts w:ascii="楷体" w:eastAsia="楷体" w:hAnsi="楷体"/>
            <w:sz w:val="24"/>
            <w:szCs w:val="24"/>
          </w:rPr>
          <w:fldChar w:fldCharType="end"/>
        </w:r>
      </w:hyperlink>
    </w:p>
    <w:p w:rsidR="00425565" w:rsidRDefault="00425565">
      <w:pPr>
        <w:pStyle w:val="TOC1"/>
        <w:tabs>
          <w:tab w:val="right" w:leader="dot" w:pos="8296"/>
        </w:tabs>
        <w:spacing w:line="360" w:lineRule="auto"/>
        <w:rPr>
          <w:rFonts w:ascii="楷体" w:eastAsia="楷体" w:hAnsi="楷体"/>
          <w:b w:val="0"/>
          <w:bCs w:val="0"/>
          <w:caps w:val="0"/>
          <w:sz w:val="24"/>
          <w:szCs w:val="24"/>
        </w:rPr>
      </w:pPr>
      <w:hyperlink w:anchor="_Toc17221383" w:history="1">
        <w:r>
          <w:rPr>
            <w:rStyle w:val="Hyperlink"/>
            <w:rFonts w:ascii="楷体" w:eastAsia="楷体" w:hAnsi="楷体" w:hint="eastAsia"/>
            <w:sz w:val="24"/>
            <w:szCs w:val="24"/>
          </w:rPr>
          <w:t>八、教学方法、手段和教学评价</w:t>
        </w:r>
        <w:r>
          <w:rPr>
            <w:rFonts w:ascii="楷体" w:eastAsia="楷体" w:hAnsi="楷体"/>
            <w:sz w:val="24"/>
            <w:szCs w:val="24"/>
          </w:rPr>
          <w:tab/>
        </w:r>
        <w:r>
          <w:rPr>
            <w:rFonts w:ascii="楷体" w:eastAsia="楷体" w:hAnsi="楷体"/>
            <w:sz w:val="24"/>
            <w:szCs w:val="24"/>
          </w:rPr>
          <w:fldChar w:fldCharType="begin"/>
        </w:r>
        <w:r>
          <w:rPr>
            <w:rFonts w:ascii="楷体" w:eastAsia="楷体" w:hAnsi="楷体"/>
            <w:sz w:val="24"/>
            <w:szCs w:val="24"/>
          </w:rPr>
          <w:instrText xml:space="preserve"> PAGEREF _Toc17221383 \h </w:instrText>
        </w:r>
        <w:r w:rsidRPr="004A15E2">
          <w:rPr>
            <w:rFonts w:ascii="楷体" w:eastAsia="楷体" w:hAnsi="楷体"/>
            <w:sz w:val="24"/>
            <w:szCs w:val="24"/>
          </w:rPr>
        </w:r>
        <w:r>
          <w:rPr>
            <w:rFonts w:ascii="楷体" w:eastAsia="楷体" w:hAnsi="楷体"/>
            <w:sz w:val="24"/>
            <w:szCs w:val="24"/>
          </w:rPr>
          <w:fldChar w:fldCharType="separate"/>
        </w:r>
        <w:r>
          <w:rPr>
            <w:rFonts w:ascii="楷体" w:eastAsia="楷体" w:hAnsi="楷体"/>
            <w:noProof/>
            <w:sz w:val="24"/>
            <w:szCs w:val="24"/>
          </w:rPr>
          <w:t>20</w:t>
        </w:r>
        <w:r>
          <w:rPr>
            <w:rFonts w:ascii="楷体" w:eastAsia="楷体" w:hAnsi="楷体"/>
            <w:sz w:val="24"/>
            <w:szCs w:val="24"/>
          </w:rPr>
          <w:fldChar w:fldCharType="end"/>
        </w:r>
      </w:hyperlink>
    </w:p>
    <w:p w:rsidR="00425565" w:rsidRDefault="00425565">
      <w:pPr>
        <w:pStyle w:val="TOC1"/>
        <w:tabs>
          <w:tab w:val="right" w:leader="dot" w:pos="8296"/>
        </w:tabs>
        <w:spacing w:line="360" w:lineRule="auto"/>
        <w:rPr>
          <w:rFonts w:ascii="楷体" w:eastAsia="楷体" w:hAnsi="楷体"/>
          <w:b w:val="0"/>
          <w:bCs w:val="0"/>
          <w:caps w:val="0"/>
          <w:sz w:val="24"/>
          <w:szCs w:val="24"/>
        </w:rPr>
      </w:pPr>
      <w:hyperlink w:anchor="_Toc17221384" w:history="1">
        <w:r>
          <w:rPr>
            <w:rStyle w:val="Hyperlink"/>
            <w:rFonts w:ascii="楷体" w:eastAsia="楷体" w:hAnsi="楷体" w:hint="eastAsia"/>
            <w:sz w:val="24"/>
            <w:szCs w:val="24"/>
          </w:rPr>
          <w:t>九、毕业要求</w:t>
        </w:r>
        <w:r>
          <w:rPr>
            <w:rFonts w:ascii="楷体" w:eastAsia="楷体" w:hAnsi="楷体"/>
            <w:sz w:val="24"/>
            <w:szCs w:val="24"/>
          </w:rPr>
          <w:tab/>
        </w:r>
        <w:r>
          <w:rPr>
            <w:rFonts w:ascii="楷体" w:eastAsia="楷体" w:hAnsi="楷体"/>
            <w:sz w:val="24"/>
            <w:szCs w:val="24"/>
          </w:rPr>
          <w:fldChar w:fldCharType="begin"/>
        </w:r>
        <w:r>
          <w:rPr>
            <w:rFonts w:ascii="楷体" w:eastAsia="楷体" w:hAnsi="楷体"/>
            <w:sz w:val="24"/>
            <w:szCs w:val="24"/>
          </w:rPr>
          <w:instrText xml:space="preserve"> PAGEREF _Toc17221384 \h </w:instrText>
        </w:r>
        <w:r w:rsidRPr="004A15E2">
          <w:rPr>
            <w:rFonts w:ascii="楷体" w:eastAsia="楷体" w:hAnsi="楷体"/>
            <w:sz w:val="24"/>
            <w:szCs w:val="24"/>
          </w:rPr>
        </w:r>
        <w:r>
          <w:rPr>
            <w:rFonts w:ascii="楷体" w:eastAsia="楷体" w:hAnsi="楷体"/>
            <w:sz w:val="24"/>
            <w:szCs w:val="24"/>
          </w:rPr>
          <w:fldChar w:fldCharType="separate"/>
        </w:r>
        <w:r>
          <w:rPr>
            <w:rFonts w:ascii="楷体" w:eastAsia="楷体" w:hAnsi="楷体"/>
            <w:noProof/>
            <w:sz w:val="24"/>
            <w:szCs w:val="24"/>
          </w:rPr>
          <w:t>21</w:t>
        </w:r>
        <w:r>
          <w:rPr>
            <w:rFonts w:ascii="楷体" w:eastAsia="楷体" w:hAnsi="楷体"/>
            <w:sz w:val="24"/>
            <w:szCs w:val="24"/>
          </w:rPr>
          <w:fldChar w:fldCharType="end"/>
        </w:r>
      </w:hyperlink>
    </w:p>
    <w:p w:rsidR="00425565" w:rsidRDefault="00425565">
      <w:pPr>
        <w:pStyle w:val="TOC1"/>
        <w:tabs>
          <w:tab w:val="right" w:leader="dot" w:pos="8296"/>
        </w:tabs>
        <w:spacing w:line="360" w:lineRule="auto"/>
        <w:rPr>
          <w:rFonts w:ascii="楷体" w:eastAsia="楷体" w:hAnsi="楷体"/>
          <w:b w:val="0"/>
          <w:bCs w:val="0"/>
          <w:caps w:val="0"/>
          <w:sz w:val="24"/>
          <w:szCs w:val="24"/>
        </w:rPr>
      </w:pPr>
      <w:hyperlink w:anchor="_Toc17221385" w:history="1">
        <w:r>
          <w:rPr>
            <w:rStyle w:val="Hyperlink"/>
            <w:rFonts w:ascii="楷体" w:eastAsia="楷体" w:hAnsi="楷体" w:hint="eastAsia"/>
            <w:sz w:val="24"/>
            <w:szCs w:val="24"/>
          </w:rPr>
          <w:t>第二部分</w:t>
        </w:r>
        <w:r>
          <w:rPr>
            <w:rStyle w:val="Hyperlink"/>
            <w:rFonts w:ascii="楷体" w:eastAsia="楷体" w:hAnsi="楷体"/>
            <w:sz w:val="24"/>
            <w:szCs w:val="24"/>
          </w:rPr>
          <w:t xml:space="preserve"> </w:t>
        </w:r>
        <w:r>
          <w:rPr>
            <w:rStyle w:val="Hyperlink"/>
            <w:rFonts w:ascii="楷体" w:eastAsia="楷体" w:hAnsi="楷体" w:hint="eastAsia"/>
            <w:sz w:val="24"/>
            <w:szCs w:val="24"/>
          </w:rPr>
          <w:t>食品营养与检测专业人才需求与专业建设调研报告</w:t>
        </w:r>
        <w:r>
          <w:rPr>
            <w:rFonts w:ascii="楷体" w:eastAsia="楷体" w:hAnsi="楷体"/>
            <w:sz w:val="24"/>
            <w:szCs w:val="24"/>
          </w:rPr>
          <w:tab/>
        </w:r>
        <w:r>
          <w:rPr>
            <w:rFonts w:ascii="楷体" w:eastAsia="楷体" w:hAnsi="楷体"/>
            <w:sz w:val="24"/>
            <w:szCs w:val="24"/>
          </w:rPr>
          <w:fldChar w:fldCharType="begin"/>
        </w:r>
        <w:r>
          <w:rPr>
            <w:rFonts w:ascii="楷体" w:eastAsia="楷体" w:hAnsi="楷体"/>
            <w:sz w:val="24"/>
            <w:szCs w:val="24"/>
          </w:rPr>
          <w:instrText xml:space="preserve"> PAGEREF _Toc17221385 \h </w:instrText>
        </w:r>
        <w:r w:rsidRPr="004A15E2">
          <w:rPr>
            <w:rFonts w:ascii="楷体" w:eastAsia="楷体" w:hAnsi="楷体"/>
            <w:sz w:val="24"/>
            <w:szCs w:val="24"/>
          </w:rPr>
        </w:r>
        <w:r>
          <w:rPr>
            <w:rFonts w:ascii="楷体" w:eastAsia="楷体" w:hAnsi="楷体"/>
            <w:sz w:val="24"/>
            <w:szCs w:val="24"/>
          </w:rPr>
          <w:fldChar w:fldCharType="separate"/>
        </w:r>
        <w:r>
          <w:rPr>
            <w:rFonts w:ascii="楷体" w:eastAsia="楷体" w:hAnsi="楷体"/>
            <w:noProof/>
            <w:sz w:val="24"/>
            <w:szCs w:val="24"/>
          </w:rPr>
          <w:t>23</w:t>
        </w:r>
        <w:r>
          <w:rPr>
            <w:rFonts w:ascii="楷体" w:eastAsia="楷体" w:hAnsi="楷体"/>
            <w:sz w:val="24"/>
            <w:szCs w:val="24"/>
          </w:rPr>
          <w:fldChar w:fldCharType="end"/>
        </w:r>
      </w:hyperlink>
    </w:p>
    <w:p w:rsidR="00425565" w:rsidRDefault="00425565">
      <w:pPr>
        <w:pStyle w:val="TOC1"/>
        <w:tabs>
          <w:tab w:val="right" w:leader="dot" w:pos="8296"/>
        </w:tabs>
        <w:spacing w:line="360" w:lineRule="auto"/>
        <w:rPr>
          <w:rFonts w:ascii="楷体" w:eastAsia="楷体" w:hAnsi="楷体"/>
          <w:b w:val="0"/>
          <w:bCs w:val="0"/>
          <w:caps w:val="0"/>
          <w:sz w:val="24"/>
          <w:szCs w:val="24"/>
        </w:rPr>
      </w:pPr>
      <w:hyperlink w:anchor="_Toc17221386" w:history="1">
        <w:r>
          <w:rPr>
            <w:rStyle w:val="Hyperlink"/>
            <w:rFonts w:ascii="楷体" w:eastAsia="楷体" w:hAnsi="楷体" w:hint="eastAsia"/>
            <w:sz w:val="24"/>
            <w:szCs w:val="24"/>
          </w:rPr>
          <w:t>一、专业人才需求与专业建设调研基本思路与方法</w:t>
        </w:r>
        <w:r>
          <w:rPr>
            <w:rFonts w:ascii="楷体" w:eastAsia="楷体" w:hAnsi="楷体"/>
            <w:sz w:val="24"/>
            <w:szCs w:val="24"/>
          </w:rPr>
          <w:tab/>
        </w:r>
        <w:r>
          <w:rPr>
            <w:rFonts w:ascii="楷体" w:eastAsia="楷体" w:hAnsi="楷体"/>
            <w:sz w:val="24"/>
            <w:szCs w:val="24"/>
          </w:rPr>
          <w:fldChar w:fldCharType="begin"/>
        </w:r>
        <w:r>
          <w:rPr>
            <w:rFonts w:ascii="楷体" w:eastAsia="楷体" w:hAnsi="楷体"/>
            <w:sz w:val="24"/>
            <w:szCs w:val="24"/>
          </w:rPr>
          <w:instrText xml:space="preserve"> PAGEREF _Toc17221386 \h </w:instrText>
        </w:r>
        <w:r w:rsidRPr="004A15E2">
          <w:rPr>
            <w:rFonts w:ascii="楷体" w:eastAsia="楷体" w:hAnsi="楷体"/>
            <w:sz w:val="24"/>
            <w:szCs w:val="24"/>
          </w:rPr>
        </w:r>
        <w:r>
          <w:rPr>
            <w:rFonts w:ascii="楷体" w:eastAsia="楷体" w:hAnsi="楷体"/>
            <w:sz w:val="24"/>
            <w:szCs w:val="24"/>
          </w:rPr>
          <w:fldChar w:fldCharType="separate"/>
        </w:r>
        <w:r>
          <w:rPr>
            <w:rFonts w:ascii="楷体" w:eastAsia="楷体" w:hAnsi="楷体"/>
            <w:noProof/>
            <w:sz w:val="24"/>
            <w:szCs w:val="24"/>
          </w:rPr>
          <w:t>23</w:t>
        </w:r>
        <w:r>
          <w:rPr>
            <w:rFonts w:ascii="楷体" w:eastAsia="楷体" w:hAnsi="楷体"/>
            <w:sz w:val="24"/>
            <w:szCs w:val="24"/>
          </w:rPr>
          <w:fldChar w:fldCharType="end"/>
        </w:r>
      </w:hyperlink>
    </w:p>
    <w:p w:rsidR="00425565" w:rsidRDefault="00425565">
      <w:pPr>
        <w:pStyle w:val="TOC1"/>
        <w:tabs>
          <w:tab w:val="right" w:leader="dot" w:pos="8296"/>
        </w:tabs>
        <w:spacing w:line="360" w:lineRule="auto"/>
        <w:rPr>
          <w:rFonts w:ascii="楷体" w:eastAsia="楷体" w:hAnsi="楷体"/>
          <w:b w:val="0"/>
          <w:bCs w:val="0"/>
          <w:caps w:val="0"/>
          <w:sz w:val="24"/>
          <w:szCs w:val="24"/>
        </w:rPr>
      </w:pPr>
      <w:hyperlink w:anchor="_Toc17221387" w:history="1">
        <w:r>
          <w:rPr>
            <w:rStyle w:val="Hyperlink"/>
            <w:rFonts w:ascii="楷体" w:eastAsia="楷体" w:hAnsi="楷体" w:hint="eastAsia"/>
            <w:sz w:val="24"/>
            <w:szCs w:val="24"/>
          </w:rPr>
          <w:t>二、专业人才需求调研</w:t>
        </w:r>
        <w:r>
          <w:rPr>
            <w:rFonts w:ascii="楷体" w:eastAsia="楷体" w:hAnsi="楷体"/>
            <w:sz w:val="24"/>
            <w:szCs w:val="24"/>
          </w:rPr>
          <w:tab/>
        </w:r>
        <w:r>
          <w:rPr>
            <w:rFonts w:ascii="楷体" w:eastAsia="楷体" w:hAnsi="楷体"/>
            <w:sz w:val="24"/>
            <w:szCs w:val="24"/>
          </w:rPr>
          <w:fldChar w:fldCharType="begin"/>
        </w:r>
        <w:r>
          <w:rPr>
            <w:rFonts w:ascii="楷体" w:eastAsia="楷体" w:hAnsi="楷体"/>
            <w:sz w:val="24"/>
            <w:szCs w:val="24"/>
          </w:rPr>
          <w:instrText xml:space="preserve"> PAGEREF _Toc17221387 \h </w:instrText>
        </w:r>
        <w:r w:rsidRPr="004A15E2">
          <w:rPr>
            <w:rFonts w:ascii="楷体" w:eastAsia="楷体" w:hAnsi="楷体"/>
            <w:sz w:val="24"/>
            <w:szCs w:val="24"/>
          </w:rPr>
        </w:r>
        <w:r>
          <w:rPr>
            <w:rFonts w:ascii="楷体" w:eastAsia="楷体" w:hAnsi="楷体"/>
            <w:sz w:val="24"/>
            <w:szCs w:val="24"/>
          </w:rPr>
          <w:fldChar w:fldCharType="separate"/>
        </w:r>
        <w:r>
          <w:rPr>
            <w:rFonts w:ascii="楷体" w:eastAsia="楷体" w:hAnsi="楷体"/>
            <w:noProof/>
            <w:sz w:val="24"/>
            <w:szCs w:val="24"/>
          </w:rPr>
          <w:t>24</w:t>
        </w:r>
        <w:r>
          <w:rPr>
            <w:rFonts w:ascii="楷体" w:eastAsia="楷体" w:hAnsi="楷体"/>
            <w:sz w:val="24"/>
            <w:szCs w:val="24"/>
          </w:rPr>
          <w:fldChar w:fldCharType="end"/>
        </w:r>
      </w:hyperlink>
    </w:p>
    <w:p w:rsidR="00425565" w:rsidRDefault="00425565">
      <w:pPr>
        <w:pStyle w:val="TOC1"/>
        <w:tabs>
          <w:tab w:val="right" w:leader="dot" w:pos="8296"/>
        </w:tabs>
        <w:spacing w:line="360" w:lineRule="auto"/>
        <w:rPr>
          <w:rFonts w:ascii="楷体" w:eastAsia="楷体" w:hAnsi="楷体"/>
          <w:b w:val="0"/>
          <w:bCs w:val="0"/>
          <w:caps w:val="0"/>
          <w:sz w:val="24"/>
          <w:szCs w:val="24"/>
        </w:rPr>
      </w:pPr>
      <w:hyperlink w:anchor="_Toc17221388" w:history="1">
        <w:r>
          <w:rPr>
            <w:rStyle w:val="Hyperlink"/>
            <w:rFonts w:ascii="楷体" w:eastAsia="楷体" w:hAnsi="楷体" w:hint="eastAsia"/>
            <w:sz w:val="24"/>
            <w:szCs w:val="24"/>
          </w:rPr>
          <w:t>三、专业现状调研</w:t>
        </w:r>
        <w:r>
          <w:rPr>
            <w:rFonts w:ascii="楷体" w:eastAsia="楷体" w:hAnsi="楷体"/>
            <w:sz w:val="24"/>
            <w:szCs w:val="24"/>
          </w:rPr>
          <w:tab/>
        </w:r>
        <w:r>
          <w:rPr>
            <w:rFonts w:ascii="楷体" w:eastAsia="楷体" w:hAnsi="楷体"/>
            <w:sz w:val="24"/>
            <w:szCs w:val="24"/>
          </w:rPr>
          <w:fldChar w:fldCharType="begin"/>
        </w:r>
        <w:r>
          <w:rPr>
            <w:rFonts w:ascii="楷体" w:eastAsia="楷体" w:hAnsi="楷体"/>
            <w:sz w:val="24"/>
            <w:szCs w:val="24"/>
          </w:rPr>
          <w:instrText xml:space="preserve"> PAGEREF _Toc17221388 \h </w:instrText>
        </w:r>
        <w:r w:rsidRPr="004A15E2">
          <w:rPr>
            <w:rFonts w:ascii="楷体" w:eastAsia="楷体" w:hAnsi="楷体"/>
            <w:sz w:val="24"/>
            <w:szCs w:val="24"/>
          </w:rPr>
        </w:r>
        <w:r>
          <w:rPr>
            <w:rFonts w:ascii="楷体" w:eastAsia="楷体" w:hAnsi="楷体"/>
            <w:sz w:val="24"/>
            <w:szCs w:val="24"/>
          </w:rPr>
          <w:fldChar w:fldCharType="separate"/>
        </w:r>
        <w:r>
          <w:rPr>
            <w:rFonts w:ascii="楷体" w:eastAsia="楷体" w:hAnsi="楷体"/>
            <w:noProof/>
            <w:sz w:val="24"/>
            <w:szCs w:val="24"/>
          </w:rPr>
          <w:t>27</w:t>
        </w:r>
        <w:r>
          <w:rPr>
            <w:rFonts w:ascii="楷体" w:eastAsia="楷体" w:hAnsi="楷体"/>
            <w:sz w:val="24"/>
            <w:szCs w:val="24"/>
          </w:rPr>
          <w:fldChar w:fldCharType="end"/>
        </w:r>
      </w:hyperlink>
    </w:p>
    <w:p w:rsidR="00425565" w:rsidRDefault="00425565">
      <w:pPr>
        <w:pStyle w:val="TOC1"/>
        <w:tabs>
          <w:tab w:val="right" w:leader="dot" w:pos="8296"/>
        </w:tabs>
        <w:spacing w:line="360" w:lineRule="auto"/>
        <w:rPr>
          <w:rFonts w:ascii="楷体" w:eastAsia="楷体" w:hAnsi="楷体"/>
          <w:b w:val="0"/>
          <w:bCs w:val="0"/>
          <w:caps w:val="0"/>
          <w:sz w:val="24"/>
          <w:szCs w:val="24"/>
        </w:rPr>
      </w:pPr>
      <w:hyperlink w:anchor="_Toc17221389" w:history="1">
        <w:r>
          <w:rPr>
            <w:rStyle w:val="Hyperlink"/>
            <w:rFonts w:ascii="楷体" w:eastAsia="楷体" w:hAnsi="楷体" w:hint="eastAsia"/>
            <w:sz w:val="24"/>
            <w:szCs w:val="24"/>
          </w:rPr>
          <w:t>四、专业就业面向</w:t>
        </w:r>
        <w:r>
          <w:rPr>
            <w:rFonts w:ascii="楷体" w:eastAsia="楷体" w:hAnsi="楷体"/>
            <w:sz w:val="24"/>
            <w:szCs w:val="24"/>
          </w:rPr>
          <w:tab/>
        </w:r>
        <w:r>
          <w:rPr>
            <w:rFonts w:ascii="楷体" w:eastAsia="楷体" w:hAnsi="楷体"/>
            <w:sz w:val="24"/>
            <w:szCs w:val="24"/>
          </w:rPr>
          <w:fldChar w:fldCharType="begin"/>
        </w:r>
        <w:r>
          <w:rPr>
            <w:rFonts w:ascii="楷体" w:eastAsia="楷体" w:hAnsi="楷体"/>
            <w:sz w:val="24"/>
            <w:szCs w:val="24"/>
          </w:rPr>
          <w:instrText xml:space="preserve"> PAGEREF _Toc17221389 \h </w:instrText>
        </w:r>
        <w:r w:rsidRPr="004A15E2">
          <w:rPr>
            <w:rFonts w:ascii="楷体" w:eastAsia="楷体" w:hAnsi="楷体"/>
            <w:sz w:val="24"/>
            <w:szCs w:val="24"/>
          </w:rPr>
        </w:r>
        <w:r>
          <w:rPr>
            <w:rFonts w:ascii="楷体" w:eastAsia="楷体" w:hAnsi="楷体"/>
            <w:sz w:val="24"/>
            <w:szCs w:val="24"/>
          </w:rPr>
          <w:fldChar w:fldCharType="separate"/>
        </w:r>
        <w:r>
          <w:rPr>
            <w:rFonts w:ascii="楷体" w:eastAsia="楷体" w:hAnsi="楷体"/>
            <w:noProof/>
            <w:sz w:val="24"/>
            <w:szCs w:val="24"/>
          </w:rPr>
          <w:t>30</w:t>
        </w:r>
        <w:r>
          <w:rPr>
            <w:rFonts w:ascii="楷体" w:eastAsia="楷体" w:hAnsi="楷体"/>
            <w:sz w:val="24"/>
            <w:szCs w:val="24"/>
          </w:rPr>
          <w:fldChar w:fldCharType="end"/>
        </w:r>
      </w:hyperlink>
    </w:p>
    <w:p w:rsidR="00425565" w:rsidRDefault="00425565">
      <w:pPr>
        <w:pStyle w:val="TOC1"/>
        <w:tabs>
          <w:tab w:val="right" w:leader="dot" w:pos="8296"/>
        </w:tabs>
        <w:spacing w:line="360" w:lineRule="auto"/>
        <w:rPr>
          <w:rFonts w:ascii="楷体" w:eastAsia="楷体" w:hAnsi="楷体"/>
          <w:b w:val="0"/>
          <w:bCs w:val="0"/>
          <w:caps w:val="0"/>
          <w:sz w:val="24"/>
          <w:szCs w:val="24"/>
        </w:rPr>
      </w:pPr>
      <w:hyperlink w:anchor="_Toc17221390" w:history="1">
        <w:r>
          <w:rPr>
            <w:rStyle w:val="Hyperlink"/>
            <w:rFonts w:ascii="楷体" w:eastAsia="楷体" w:hAnsi="楷体" w:hint="eastAsia"/>
            <w:sz w:val="24"/>
            <w:szCs w:val="24"/>
          </w:rPr>
          <w:t>五、专业教学改革建议</w:t>
        </w:r>
        <w:r>
          <w:rPr>
            <w:rFonts w:ascii="楷体" w:eastAsia="楷体" w:hAnsi="楷体"/>
            <w:sz w:val="24"/>
            <w:szCs w:val="24"/>
          </w:rPr>
          <w:tab/>
        </w:r>
        <w:r>
          <w:rPr>
            <w:rFonts w:ascii="楷体" w:eastAsia="楷体" w:hAnsi="楷体"/>
            <w:sz w:val="24"/>
            <w:szCs w:val="24"/>
          </w:rPr>
          <w:fldChar w:fldCharType="begin"/>
        </w:r>
        <w:r>
          <w:rPr>
            <w:rFonts w:ascii="楷体" w:eastAsia="楷体" w:hAnsi="楷体"/>
            <w:sz w:val="24"/>
            <w:szCs w:val="24"/>
          </w:rPr>
          <w:instrText xml:space="preserve"> PAGEREF _Toc17221390 \h </w:instrText>
        </w:r>
        <w:r w:rsidRPr="004A15E2">
          <w:rPr>
            <w:rFonts w:ascii="楷体" w:eastAsia="楷体" w:hAnsi="楷体"/>
            <w:sz w:val="24"/>
            <w:szCs w:val="24"/>
          </w:rPr>
        </w:r>
        <w:r>
          <w:rPr>
            <w:rFonts w:ascii="楷体" w:eastAsia="楷体" w:hAnsi="楷体"/>
            <w:sz w:val="24"/>
            <w:szCs w:val="24"/>
          </w:rPr>
          <w:fldChar w:fldCharType="separate"/>
        </w:r>
        <w:r>
          <w:rPr>
            <w:rFonts w:ascii="楷体" w:eastAsia="楷体" w:hAnsi="楷体"/>
            <w:noProof/>
            <w:sz w:val="24"/>
            <w:szCs w:val="24"/>
          </w:rPr>
          <w:t>31</w:t>
        </w:r>
        <w:r>
          <w:rPr>
            <w:rFonts w:ascii="楷体" w:eastAsia="楷体" w:hAnsi="楷体"/>
            <w:sz w:val="24"/>
            <w:szCs w:val="24"/>
          </w:rPr>
          <w:fldChar w:fldCharType="end"/>
        </w:r>
      </w:hyperlink>
    </w:p>
    <w:p w:rsidR="00425565" w:rsidRDefault="00425565">
      <w:pPr>
        <w:pStyle w:val="TOC1"/>
        <w:tabs>
          <w:tab w:val="right" w:leader="dot" w:pos="8296"/>
        </w:tabs>
        <w:spacing w:line="360" w:lineRule="auto"/>
        <w:rPr>
          <w:rFonts w:ascii="楷体" w:eastAsia="楷体" w:hAnsi="楷体"/>
          <w:b w:val="0"/>
          <w:bCs w:val="0"/>
          <w:caps w:val="0"/>
          <w:sz w:val="24"/>
          <w:szCs w:val="24"/>
        </w:rPr>
      </w:pPr>
      <w:hyperlink w:anchor="_Toc17221391" w:history="1">
        <w:r>
          <w:rPr>
            <w:rStyle w:val="Hyperlink"/>
            <w:rFonts w:ascii="楷体" w:eastAsia="楷体" w:hAnsi="楷体" w:hint="eastAsia"/>
            <w:sz w:val="24"/>
            <w:szCs w:val="24"/>
          </w:rPr>
          <w:t>第三部分　食品营养与检测专业职业岗位与工作任务分析报告</w:t>
        </w:r>
        <w:r>
          <w:rPr>
            <w:rFonts w:ascii="楷体" w:eastAsia="楷体" w:hAnsi="楷体"/>
            <w:sz w:val="24"/>
            <w:szCs w:val="24"/>
          </w:rPr>
          <w:tab/>
        </w:r>
        <w:r>
          <w:rPr>
            <w:rFonts w:ascii="楷体" w:eastAsia="楷体" w:hAnsi="楷体"/>
            <w:sz w:val="24"/>
            <w:szCs w:val="24"/>
          </w:rPr>
          <w:fldChar w:fldCharType="begin"/>
        </w:r>
        <w:r>
          <w:rPr>
            <w:rFonts w:ascii="楷体" w:eastAsia="楷体" w:hAnsi="楷体"/>
            <w:sz w:val="24"/>
            <w:szCs w:val="24"/>
          </w:rPr>
          <w:instrText xml:space="preserve"> PAGEREF _Toc17221391 \h </w:instrText>
        </w:r>
        <w:r w:rsidRPr="004A15E2">
          <w:rPr>
            <w:rFonts w:ascii="楷体" w:eastAsia="楷体" w:hAnsi="楷体"/>
            <w:sz w:val="24"/>
            <w:szCs w:val="24"/>
          </w:rPr>
        </w:r>
        <w:r>
          <w:rPr>
            <w:rFonts w:ascii="楷体" w:eastAsia="楷体" w:hAnsi="楷体"/>
            <w:sz w:val="24"/>
            <w:szCs w:val="24"/>
          </w:rPr>
          <w:fldChar w:fldCharType="separate"/>
        </w:r>
        <w:r>
          <w:rPr>
            <w:rFonts w:ascii="楷体" w:eastAsia="楷体" w:hAnsi="楷体"/>
            <w:noProof/>
            <w:sz w:val="24"/>
            <w:szCs w:val="24"/>
          </w:rPr>
          <w:t>33</w:t>
        </w:r>
        <w:r>
          <w:rPr>
            <w:rFonts w:ascii="楷体" w:eastAsia="楷体" w:hAnsi="楷体"/>
            <w:sz w:val="24"/>
            <w:szCs w:val="24"/>
          </w:rPr>
          <w:fldChar w:fldCharType="end"/>
        </w:r>
      </w:hyperlink>
    </w:p>
    <w:p w:rsidR="00425565" w:rsidRDefault="00425565">
      <w:pPr>
        <w:pStyle w:val="TOC1"/>
        <w:tabs>
          <w:tab w:val="right" w:leader="dot" w:pos="8296"/>
        </w:tabs>
        <w:spacing w:line="360" w:lineRule="auto"/>
        <w:rPr>
          <w:rFonts w:ascii="楷体" w:eastAsia="楷体" w:hAnsi="楷体"/>
          <w:b w:val="0"/>
          <w:bCs w:val="0"/>
          <w:caps w:val="0"/>
          <w:sz w:val="24"/>
          <w:szCs w:val="24"/>
        </w:rPr>
      </w:pPr>
      <w:hyperlink w:anchor="_Toc17221392" w:history="1">
        <w:r>
          <w:rPr>
            <w:rStyle w:val="Hyperlink"/>
            <w:rFonts w:ascii="楷体" w:eastAsia="楷体" w:hAnsi="楷体" w:hint="eastAsia"/>
            <w:sz w:val="24"/>
            <w:szCs w:val="24"/>
          </w:rPr>
          <w:t>一、就业岗位</w:t>
        </w:r>
        <w:r>
          <w:rPr>
            <w:rFonts w:ascii="楷体" w:eastAsia="楷体" w:hAnsi="楷体"/>
            <w:sz w:val="24"/>
            <w:szCs w:val="24"/>
          </w:rPr>
          <w:tab/>
        </w:r>
        <w:r>
          <w:rPr>
            <w:rFonts w:ascii="楷体" w:eastAsia="楷体" w:hAnsi="楷体"/>
            <w:sz w:val="24"/>
            <w:szCs w:val="24"/>
          </w:rPr>
          <w:fldChar w:fldCharType="begin"/>
        </w:r>
        <w:r>
          <w:rPr>
            <w:rFonts w:ascii="楷体" w:eastAsia="楷体" w:hAnsi="楷体"/>
            <w:sz w:val="24"/>
            <w:szCs w:val="24"/>
          </w:rPr>
          <w:instrText xml:space="preserve"> PAGEREF _Toc17221392 \h </w:instrText>
        </w:r>
        <w:r w:rsidRPr="004A15E2">
          <w:rPr>
            <w:rFonts w:ascii="楷体" w:eastAsia="楷体" w:hAnsi="楷体"/>
            <w:sz w:val="24"/>
            <w:szCs w:val="24"/>
          </w:rPr>
        </w:r>
        <w:r>
          <w:rPr>
            <w:rFonts w:ascii="楷体" w:eastAsia="楷体" w:hAnsi="楷体"/>
            <w:sz w:val="24"/>
            <w:szCs w:val="24"/>
          </w:rPr>
          <w:fldChar w:fldCharType="separate"/>
        </w:r>
        <w:r>
          <w:rPr>
            <w:rFonts w:ascii="楷体" w:eastAsia="楷体" w:hAnsi="楷体"/>
            <w:noProof/>
            <w:sz w:val="24"/>
            <w:szCs w:val="24"/>
          </w:rPr>
          <w:t>33</w:t>
        </w:r>
        <w:r>
          <w:rPr>
            <w:rFonts w:ascii="楷体" w:eastAsia="楷体" w:hAnsi="楷体"/>
            <w:sz w:val="24"/>
            <w:szCs w:val="24"/>
          </w:rPr>
          <w:fldChar w:fldCharType="end"/>
        </w:r>
      </w:hyperlink>
    </w:p>
    <w:p w:rsidR="00425565" w:rsidRDefault="00425565">
      <w:pPr>
        <w:pStyle w:val="TOC1"/>
        <w:tabs>
          <w:tab w:val="right" w:leader="dot" w:pos="8296"/>
        </w:tabs>
        <w:spacing w:line="360" w:lineRule="auto"/>
        <w:rPr>
          <w:rFonts w:ascii="楷体" w:eastAsia="楷体" w:hAnsi="楷体"/>
          <w:b w:val="0"/>
          <w:bCs w:val="0"/>
          <w:caps w:val="0"/>
          <w:sz w:val="24"/>
          <w:szCs w:val="24"/>
        </w:rPr>
      </w:pPr>
      <w:hyperlink w:anchor="_Toc17221393" w:history="1">
        <w:r>
          <w:rPr>
            <w:rStyle w:val="Hyperlink"/>
            <w:rFonts w:ascii="楷体" w:eastAsia="楷体" w:hAnsi="楷体" w:hint="eastAsia"/>
            <w:sz w:val="24"/>
            <w:szCs w:val="24"/>
          </w:rPr>
          <w:t>二、职业岗位分析</w:t>
        </w:r>
        <w:r>
          <w:rPr>
            <w:rFonts w:ascii="楷体" w:eastAsia="楷体" w:hAnsi="楷体"/>
            <w:sz w:val="24"/>
            <w:szCs w:val="24"/>
          </w:rPr>
          <w:tab/>
        </w:r>
        <w:r>
          <w:rPr>
            <w:rFonts w:ascii="楷体" w:eastAsia="楷体" w:hAnsi="楷体"/>
            <w:sz w:val="24"/>
            <w:szCs w:val="24"/>
          </w:rPr>
          <w:fldChar w:fldCharType="begin"/>
        </w:r>
        <w:r>
          <w:rPr>
            <w:rFonts w:ascii="楷体" w:eastAsia="楷体" w:hAnsi="楷体"/>
            <w:sz w:val="24"/>
            <w:szCs w:val="24"/>
          </w:rPr>
          <w:instrText xml:space="preserve"> PAGEREF _Toc17221393 \h </w:instrText>
        </w:r>
        <w:r w:rsidRPr="004A15E2">
          <w:rPr>
            <w:rFonts w:ascii="楷体" w:eastAsia="楷体" w:hAnsi="楷体"/>
            <w:sz w:val="24"/>
            <w:szCs w:val="24"/>
          </w:rPr>
        </w:r>
        <w:r>
          <w:rPr>
            <w:rFonts w:ascii="楷体" w:eastAsia="楷体" w:hAnsi="楷体"/>
            <w:sz w:val="24"/>
            <w:szCs w:val="24"/>
          </w:rPr>
          <w:fldChar w:fldCharType="separate"/>
        </w:r>
        <w:r>
          <w:rPr>
            <w:rFonts w:ascii="楷体" w:eastAsia="楷体" w:hAnsi="楷体"/>
            <w:noProof/>
            <w:sz w:val="24"/>
            <w:szCs w:val="24"/>
          </w:rPr>
          <w:t>33</w:t>
        </w:r>
        <w:r>
          <w:rPr>
            <w:rFonts w:ascii="楷体" w:eastAsia="楷体" w:hAnsi="楷体"/>
            <w:sz w:val="24"/>
            <w:szCs w:val="24"/>
          </w:rPr>
          <w:fldChar w:fldCharType="end"/>
        </w:r>
      </w:hyperlink>
    </w:p>
    <w:p w:rsidR="00425565" w:rsidRDefault="00425565">
      <w:pPr>
        <w:pStyle w:val="TOC1"/>
        <w:tabs>
          <w:tab w:val="right" w:leader="dot" w:pos="8296"/>
        </w:tabs>
        <w:spacing w:line="360" w:lineRule="auto"/>
        <w:rPr>
          <w:rFonts w:ascii="楷体" w:eastAsia="楷体" w:hAnsi="楷体"/>
          <w:b w:val="0"/>
          <w:bCs w:val="0"/>
          <w:caps w:val="0"/>
          <w:sz w:val="24"/>
          <w:szCs w:val="24"/>
        </w:rPr>
      </w:pPr>
      <w:hyperlink w:anchor="_Toc17221394" w:history="1">
        <w:r>
          <w:rPr>
            <w:rStyle w:val="Hyperlink"/>
            <w:rFonts w:ascii="楷体" w:eastAsia="楷体" w:hAnsi="楷体" w:hint="eastAsia"/>
            <w:sz w:val="24"/>
            <w:szCs w:val="24"/>
          </w:rPr>
          <w:t>三、课程安排</w:t>
        </w:r>
        <w:r>
          <w:rPr>
            <w:rFonts w:ascii="楷体" w:eastAsia="楷体" w:hAnsi="楷体"/>
            <w:sz w:val="24"/>
            <w:szCs w:val="24"/>
          </w:rPr>
          <w:tab/>
        </w:r>
        <w:r>
          <w:rPr>
            <w:rFonts w:ascii="楷体" w:eastAsia="楷体" w:hAnsi="楷体"/>
            <w:sz w:val="24"/>
            <w:szCs w:val="24"/>
          </w:rPr>
          <w:fldChar w:fldCharType="begin"/>
        </w:r>
        <w:r>
          <w:rPr>
            <w:rFonts w:ascii="楷体" w:eastAsia="楷体" w:hAnsi="楷体"/>
            <w:sz w:val="24"/>
            <w:szCs w:val="24"/>
          </w:rPr>
          <w:instrText xml:space="preserve"> PAGEREF _Toc17221394 \h </w:instrText>
        </w:r>
        <w:r w:rsidRPr="004A15E2">
          <w:rPr>
            <w:rFonts w:ascii="楷体" w:eastAsia="楷体" w:hAnsi="楷体"/>
            <w:sz w:val="24"/>
            <w:szCs w:val="24"/>
          </w:rPr>
        </w:r>
        <w:r>
          <w:rPr>
            <w:rFonts w:ascii="楷体" w:eastAsia="楷体" w:hAnsi="楷体"/>
            <w:sz w:val="24"/>
            <w:szCs w:val="24"/>
          </w:rPr>
          <w:fldChar w:fldCharType="separate"/>
        </w:r>
        <w:r>
          <w:rPr>
            <w:rFonts w:ascii="楷体" w:eastAsia="楷体" w:hAnsi="楷体"/>
            <w:noProof/>
            <w:sz w:val="24"/>
            <w:szCs w:val="24"/>
          </w:rPr>
          <w:t>35</w:t>
        </w:r>
        <w:r>
          <w:rPr>
            <w:rFonts w:ascii="楷体" w:eastAsia="楷体" w:hAnsi="楷体"/>
            <w:sz w:val="24"/>
            <w:szCs w:val="24"/>
          </w:rPr>
          <w:fldChar w:fldCharType="end"/>
        </w:r>
      </w:hyperlink>
    </w:p>
    <w:p w:rsidR="00425565" w:rsidRDefault="00425565">
      <w:pPr>
        <w:pStyle w:val="TOC1"/>
        <w:tabs>
          <w:tab w:val="right" w:leader="dot" w:pos="8296"/>
        </w:tabs>
        <w:spacing w:line="360" w:lineRule="auto"/>
        <w:rPr>
          <w:rFonts w:ascii="楷体" w:eastAsia="楷体" w:hAnsi="楷体"/>
          <w:b w:val="0"/>
          <w:bCs w:val="0"/>
          <w:caps w:val="0"/>
          <w:sz w:val="24"/>
          <w:szCs w:val="24"/>
        </w:rPr>
      </w:pPr>
      <w:hyperlink w:anchor="_Toc17221395" w:history="1">
        <w:r>
          <w:rPr>
            <w:rStyle w:val="Hyperlink"/>
            <w:rFonts w:ascii="楷体" w:eastAsia="楷体" w:hAnsi="楷体" w:hint="eastAsia"/>
            <w:sz w:val="24"/>
            <w:szCs w:val="24"/>
          </w:rPr>
          <w:t>第四部分　食品营养与检测专业核心课程标准</w:t>
        </w:r>
        <w:r>
          <w:rPr>
            <w:rFonts w:ascii="楷体" w:eastAsia="楷体" w:hAnsi="楷体"/>
            <w:sz w:val="24"/>
            <w:szCs w:val="24"/>
          </w:rPr>
          <w:tab/>
        </w:r>
        <w:r>
          <w:rPr>
            <w:rFonts w:ascii="楷体" w:eastAsia="楷体" w:hAnsi="楷体"/>
            <w:sz w:val="24"/>
            <w:szCs w:val="24"/>
          </w:rPr>
          <w:fldChar w:fldCharType="begin"/>
        </w:r>
        <w:r>
          <w:rPr>
            <w:rFonts w:ascii="楷体" w:eastAsia="楷体" w:hAnsi="楷体"/>
            <w:sz w:val="24"/>
            <w:szCs w:val="24"/>
          </w:rPr>
          <w:instrText xml:space="preserve"> PAGEREF _Toc17221395 \h </w:instrText>
        </w:r>
        <w:r w:rsidRPr="004A15E2">
          <w:rPr>
            <w:rFonts w:ascii="楷体" w:eastAsia="楷体" w:hAnsi="楷体"/>
            <w:sz w:val="24"/>
            <w:szCs w:val="24"/>
          </w:rPr>
        </w:r>
        <w:r>
          <w:rPr>
            <w:rFonts w:ascii="楷体" w:eastAsia="楷体" w:hAnsi="楷体"/>
            <w:sz w:val="24"/>
            <w:szCs w:val="24"/>
          </w:rPr>
          <w:fldChar w:fldCharType="separate"/>
        </w:r>
        <w:r>
          <w:rPr>
            <w:rFonts w:ascii="楷体" w:eastAsia="楷体" w:hAnsi="楷体"/>
            <w:noProof/>
            <w:sz w:val="24"/>
            <w:szCs w:val="24"/>
          </w:rPr>
          <w:t>36</w:t>
        </w:r>
        <w:r>
          <w:rPr>
            <w:rFonts w:ascii="楷体" w:eastAsia="楷体" w:hAnsi="楷体"/>
            <w:sz w:val="24"/>
            <w:szCs w:val="24"/>
          </w:rPr>
          <w:fldChar w:fldCharType="end"/>
        </w:r>
      </w:hyperlink>
    </w:p>
    <w:p w:rsidR="00425565" w:rsidRDefault="00425565">
      <w:pPr>
        <w:pStyle w:val="TOC1"/>
        <w:tabs>
          <w:tab w:val="right" w:leader="dot" w:pos="8296"/>
        </w:tabs>
        <w:spacing w:line="360" w:lineRule="auto"/>
        <w:rPr>
          <w:rFonts w:ascii="楷体" w:eastAsia="楷体" w:hAnsi="楷体"/>
          <w:b w:val="0"/>
          <w:bCs w:val="0"/>
          <w:caps w:val="0"/>
          <w:sz w:val="24"/>
          <w:szCs w:val="24"/>
        </w:rPr>
      </w:pPr>
      <w:hyperlink w:anchor="_Toc17221396" w:history="1">
        <w:r>
          <w:rPr>
            <w:rStyle w:val="Hyperlink"/>
            <w:rFonts w:ascii="楷体" w:eastAsia="楷体" w:hAnsi="楷体" w:hint="eastAsia"/>
            <w:sz w:val="24"/>
            <w:szCs w:val="24"/>
          </w:rPr>
          <w:t>《食品理化检验技术》核心课程标准</w:t>
        </w:r>
        <w:r>
          <w:rPr>
            <w:rFonts w:ascii="楷体" w:eastAsia="楷体" w:hAnsi="楷体"/>
            <w:sz w:val="24"/>
            <w:szCs w:val="24"/>
          </w:rPr>
          <w:tab/>
        </w:r>
        <w:r>
          <w:rPr>
            <w:rFonts w:ascii="楷体" w:eastAsia="楷体" w:hAnsi="楷体"/>
            <w:sz w:val="24"/>
            <w:szCs w:val="24"/>
          </w:rPr>
          <w:fldChar w:fldCharType="begin"/>
        </w:r>
        <w:r>
          <w:rPr>
            <w:rFonts w:ascii="楷体" w:eastAsia="楷体" w:hAnsi="楷体"/>
            <w:sz w:val="24"/>
            <w:szCs w:val="24"/>
          </w:rPr>
          <w:instrText xml:space="preserve"> PAGEREF _Toc17221396 \h </w:instrText>
        </w:r>
        <w:r w:rsidRPr="004A15E2">
          <w:rPr>
            <w:rFonts w:ascii="楷体" w:eastAsia="楷体" w:hAnsi="楷体"/>
            <w:sz w:val="24"/>
            <w:szCs w:val="24"/>
          </w:rPr>
        </w:r>
        <w:r>
          <w:rPr>
            <w:rFonts w:ascii="楷体" w:eastAsia="楷体" w:hAnsi="楷体"/>
            <w:sz w:val="24"/>
            <w:szCs w:val="24"/>
          </w:rPr>
          <w:fldChar w:fldCharType="separate"/>
        </w:r>
        <w:r>
          <w:rPr>
            <w:rFonts w:ascii="楷体" w:eastAsia="楷体" w:hAnsi="楷体"/>
            <w:noProof/>
            <w:sz w:val="24"/>
            <w:szCs w:val="24"/>
          </w:rPr>
          <w:t>36</w:t>
        </w:r>
        <w:r>
          <w:rPr>
            <w:rFonts w:ascii="楷体" w:eastAsia="楷体" w:hAnsi="楷体"/>
            <w:sz w:val="24"/>
            <w:szCs w:val="24"/>
          </w:rPr>
          <w:fldChar w:fldCharType="end"/>
        </w:r>
      </w:hyperlink>
    </w:p>
    <w:p w:rsidR="00425565" w:rsidRDefault="00425565">
      <w:pPr>
        <w:pStyle w:val="TOC1"/>
        <w:tabs>
          <w:tab w:val="right" w:leader="dot" w:pos="8296"/>
        </w:tabs>
        <w:spacing w:line="360" w:lineRule="auto"/>
        <w:rPr>
          <w:rFonts w:ascii="楷体" w:eastAsia="楷体" w:hAnsi="楷体"/>
          <w:b w:val="0"/>
          <w:bCs w:val="0"/>
          <w:caps w:val="0"/>
          <w:sz w:val="24"/>
          <w:szCs w:val="24"/>
        </w:rPr>
      </w:pPr>
      <w:hyperlink w:anchor="_Toc17221397" w:history="1">
        <w:r>
          <w:rPr>
            <w:rStyle w:val="Hyperlink"/>
            <w:rFonts w:ascii="楷体" w:eastAsia="楷体" w:hAnsi="楷体" w:hint="eastAsia"/>
            <w:sz w:val="24"/>
            <w:szCs w:val="24"/>
          </w:rPr>
          <w:t>《食品微生物检测技术》课程标准</w:t>
        </w:r>
        <w:r>
          <w:rPr>
            <w:rFonts w:ascii="楷体" w:eastAsia="楷体" w:hAnsi="楷体"/>
            <w:sz w:val="24"/>
            <w:szCs w:val="24"/>
          </w:rPr>
          <w:tab/>
        </w:r>
        <w:r>
          <w:rPr>
            <w:rFonts w:ascii="楷体" w:eastAsia="楷体" w:hAnsi="楷体"/>
            <w:sz w:val="24"/>
            <w:szCs w:val="24"/>
          </w:rPr>
          <w:fldChar w:fldCharType="begin"/>
        </w:r>
        <w:r>
          <w:rPr>
            <w:rFonts w:ascii="楷体" w:eastAsia="楷体" w:hAnsi="楷体"/>
            <w:sz w:val="24"/>
            <w:szCs w:val="24"/>
          </w:rPr>
          <w:instrText xml:space="preserve"> PAGEREF _Toc17221397 \h </w:instrText>
        </w:r>
        <w:r w:rsidRPr="004A15E2">
          <w:rPr>
            <w:rFonts w:ascii="楷体" w:eastAsia="楷体" w:hAnsi="楷体"/>
            <w:sz w:val="24"/>
            <w:szCs w:val="24"/>
          </w:rPr>
        </w:r>
        <w:r>
          <w:rPr>
            <w:rFonts w:ascii="楷体" w:eastAsia="楷体" w:hAnsi="楷体"/>
            <w:sz w:val="24"/>
            <w:szCs w:val="24"/>
          </w:rPr>
          <w:fldChar w:fldCharType="separate"/>
        </w:r>
        <w:r>
          <w:rPr>
            <w:rFonts w:ascii="楷体" w:eastAsia="楷体" w:hAnsi="楷体"/>
            <w:noProof/>
            <w:sz w:val="24"/>
            <w:szCs w:val="24"/>
          </w:rPr>
          <w:t>41</w:t>
        </w:r>
        <w:r>
          <w:rPr>
            <w:rFonts w:ascii="楷体" w:eastAsia="楷体" w:hAnsi="楷体"/>
            <w:sz w:val="24"/>
            <w:szCs w:val="24"/>
          </w:rPr>
          <w:fldChar w:fldCharType="end"/>
        </w:r>
      </w:hyperlink>
    </w:p>
    <w:p w:rsidR="00425565" w:rsidRDefault="00425565">
      <w:pPr>
        <w:pStyle w:val="TOC1"/>
        <w:tabs>
          <w:tab w:val="right" w:leader="dot" w:pos="8296"/>
        </w:tabs>
        <w:spacing w:line="360" w:lineRule="auto"/>
        <w:rPr>
          <w:rFonts w:ascii="楷体" w:eastAsia="楷体" w:hAnsi="楷体"/>
          <w:b w:val="0"/>
          <w:bCs w:val="0"/>
          <w:caps w:val="0"/>
          <w:sz w:val="24"/>
          <w:szCs w:val="24"/>
        </w:rPr>
      </w:pPr>
      <w:hyperlink w:anchor="_Toc17221398" w:history="1">
        <w:r>
          <w:rPr>
            <w:rStyle w:val="Hyperlink"/>
            <w:rFonts w:ascii="楷体" w:eastAsia="楷体" w:hAnsi="楷体" w:hint="eastAsia"/>
            <w:sz w:val="24"/>
            <w:szCs w:val="24"/>
          </w:rPr>
          <w:t>《食品仪器分析技术》核心课程标准</w:t>
        </w:r>
        <w:r>
          <w:rPr>
            <w:rFonts w:ascii="楷体" w:eastAsia="楷体" w:hAnsi="楷体"/>
            <w:sz w:val="24"/>
            <w:szCs w:val="24"/>
          </w:rPr>
          <w:tab/>
        </w:r>
        <w:r>
          <w:rPr>
            <w:rFonts w:ascii="楷体" w:eastAsia="楷体" w:hAnsi="楷体"/>
            <w:sz w:val="24"/>
            <w:szCs w:val="24"/>
          </w:rPr>
          <w:fldChar w:fldCharType="begin"/>
        </w:r>
        <w:r>
          <w:rPr>
            <w:rFonts w:ascii="楷体" w:eastAsia="楷体" w:hAnsi="楷体"/>
            <w:sz w:val="24"/>
            <w:szCs w:val="24"/>
          </w:rPr>
          <w:instrText xml:space="preserve"> PAGEREF _Toc17221398 \h </w:instrText>
        </w:r>
        <w:r w:rsidRPr="004A15E2">
          <w:rPr>
            <w:rFonts w:ascii="楷体" w:eastAsia="楷体" w:hAnsi="楷体"/>
            <w:sz w:val="24"/>
            <w:szCs w:val="24"/>
          </w:rPr>
        </w:r>
        <w:r>
          <w:rPr>
            <w:rFonts w:ascii="楷体" w:eastAsia="楷体" w:hAnsi="楷体"/>
            <w:sz w:val="24"/>
            <w:szCs w:val="24"/>
          </w:rPr>
          <w:fldChar w:fldCharType="separate"/>
        </w:r>
        <w:r>
          <w:rPr>
            <w:rFonts w:ascii="楷体" w:eastAsia="楷体" w:hAnsi="楷体"/>
            <w:noProof/>
            <w:sz w:val="24"/>
            <w:szCs w:val="24"/>
          </w:rPr>
          <w:t>50</w:t>
        </w:r>
        <w:r>
          <w:rPr>
            <w:rFonts w:ascii="楷体" w:eastAsia="楷体" w:hAnsi="楷体"/>
            <w:sz w:val="24"/>
            <w:szCs w:val="24"/>
          </w:rPr>
          <w:fldChar w:fldCharType="end"/>
        </w:r>
      </w:hyperlink>
    </w:p>
    <w:p w:rsidR="00425565" w:rsidRDefault="00425565">
      <w:pPr>
        <w:pStyle w:val="TOC1"/>
        <w:tabs>
          <w:tab w:val="right" w:leader="dot" w:pos="8296"/>
        </w:tabs>
        <w:spacing w:line="360" w:lineRule="auto"/>
        <w:rPr>
          <w:rFonts w:ascii="楷体" w:eastAsia="楷体" w:hAnsi="楷体"/>
          <w:b w:val="0"/>
          <w:bCs w:val="0"/>
          <w:caps w:val="0"/>
          <w:sz w:val="24"/>
          <w:szCs w:val="24"/>
        </w:rPr>
      </w:pPr>
      <w:hyperlink w:anchor="_Toc17221399" w:history="1">
        <w:r>
          <w:rPr>
            <w:rStyle w:val="Hyperlink"/>
            <w:rFonts w:ascii="楷体" w:eastAsia="楷体" w:hAnsi="楷体" w:hint="eastAsia"/>
            <w:sz w:val="24"/>
            <w:szCs w:val="24"/>
          </w:rPr>
          <w:t>《食品营养与健康》核心课程标准</w:t>
        </w:r>
        <w:r>
          <w:rPr>
            <w:rFonts w:ascii="楷体" w:eastAsia="楷体" w:hAnsi="楷体"/>
            <w:sz w:val="24"/>
            <w:szCs w:val="24"/>
          </w:rPr>
          <w:tab/>
        </w:r>
        <w:r>
          <w:rPr>
            <w:rFonts w:ascii="楷体" w:eastAsia="楷体" w:hAnsi="楷体"/>
            <w:sz w:val="24"/>
            <w:szCs w:val="24"/>
          </w:rPr>
          <w:fldChar w:fldCharType="begin"/>
        </w:r>
        <w:r>
          <w:rPr>
            <w:rFonts w:ascii="楷体" w:eastAsia="楷体" w:hAnsi="楷体"/>
            <w:sz w:val="24"/>
            <w:szCs w:val="24"/>
          </w:rPr>
          <w:instrText xml:space="preserve"> PAGEREF _Toc17221399 \h </w:instrText>
        </w:r>
        <w:r w:rsidRPr="004A15E2">
          <w:rPr>
            <w:rFonts w:ascii="楷体" w:eastAsia="楷体" w:hAnsi="楷体"/>
            <w:sz w:val="24"/>
            <w:szCs w:val="24"/>
          </w:rPr>
        </w:r>
        <w:r>
          <w:rPr>
            <w:rFonts w:ascii="楷体" w:eastAsia="楷体" w:hAnsi="楷体"/>
            <w:sz w:val="24"/>
            <w:szCs w:val="24"/>
          </w:rPr>
          <w:fldChar w:fldCharType="separate"/>
        </w:r>
        <w:r>
          <w:rPr>
            <w:rFonts w:ascii="楷体" w:eastAsia="楷体" w:hAnsi="楷体"/>
            <w:noProof/>
            <w:sz w:val="24"/>
            <w:szCs w:val="24"/>
          </w:rPr>
          <w:t>54</w:t>
        </w:r>
        <w:r>
          <w:rPr>
            <w:rFonts w:ascii="楷体" w:eastAsia="楷体" w:hAnsi="楷体"/>
            <w:sz w:val="24"/>
            <w:szCs w:val="24"/>
          </w:rPr>
          <w:fldChar w:fldCharType="end"/>
        </w:r>
      </w:hyperlink>
    </w:p>
    <w:p w:rsidR="00425565" w:rsidRDefault="00425565">
      <w:pPr>
        <w:pStyle w:val="TOC1"/>
        <w:tabs>
          <w:tab w:val="right" w:leader="dot" w:pos="8296"/>
        </w:tabs>
        <w:spacing w:line="360" w:lineRule="auto"/>
        <w:rPr>
          <w:rFonts w:ascii="楷体" w:eastAsia="楷体" w:hAnsi="楷体"/>
          <w:b w:val="0"/>
          <w:bCs w:val="0"/>
          <w:caps w:val="0"/>
          <w:sz w:val="24"/>
          <w:szCs w:val="24"/>
        </w:rPr>
      </w:pPr>
      <w:hyperlink w:anchor="_Toc17221400" w:history="1">
        <w:r>
          <w:rPr>
            <w:rStyle w:val="Hyperlink"/>
            <w:rFonts w:ascii="楷体" w:eastAsia="楷体" w:hAnsi="楷体" w:hint="eastAsia"/>
            <w:sz w:val="24"/>
            <w:szCs w:val="24"/>
          </w:rPr>
          <w:t>《营养配餐设计与实践》核心课程标准</w:t>
        </w:r>
        <w:r>
          <w:rPr>
            <w:rFonts w:ascii="楷体" w:eastAsia="楷体" w:hAnsi="楷体"/>
            <w:sz w:val="24"/>
            <w:szCs w:val="24"/>
          </w:rPr>
          <w:tab/>
        </w:r>
        <w:r>
          <w:rPr>
            <w:rFonts w:ascii="楷体" w:eastAsia="楷体" w:hAnsi="楷体"/>
            <w:sz w:val="24"/>
            <w:szCs w:val="24"/>
          </w:rPr>
          <w:fldChar w:fldCharType="begin"/>
        </w:r>
        <w:r>
          <w:rPr>
            <w:rFonts w:ascii="楷体" w:eastAsia="楷体" w:hAnsi="楷体"/>
            <w:sz w:val="24"/>
            <w:szCs w:val="24"/>
          </w:rPr>
          <w:instrText xml:space="preserve"> PAGEREF _Toc17221400 \h </w:instrText>
        </w:r>
        <w:r w:rsidRPr="004A15E2">
          <w:rPr>
            <w:rFonts w:ascii="楷体" w:eastAsia="楷体" w:hAnsi="楷体"/>
            <w:sz w:val="24"/>
            <w:szCs w:val="24"/>
          </w:rPr>
        </w:r>
        <w:r>
          <w:rPr>
            <w:rFonts w:ascii="楷体" w:eastAsia="楷体" w:hAnsi="楷体"/>
            <w:sz w:val="24"/>
            <w:szCs w:val="24"/>
          </w:rPr>
          <w:fldChar w:fldCharType="separate"/>
        </w:r>
        <w:r>
          <w:rPr>
            <w:rFonts w:ascii="楷体" w:eastAsia="楷体" w:hAnsi="楷体"/>
            <w:noProof/>
            <w:sz w:val="24"/>
            <w:szCs w:val="24"/>
          </w:rPr>
          <w:t>60</w:t>
        </w:r>
        <w:r>
          <w:rPr>
            <w:rFonts w:ascii="楷体" w:eastAsia="楷体" w:hAnsi="楷体"/>
            <w:sz w:val="24"/>
            <w:szCs w:val="24"/>
          </w:rPr>
          <w:fldChar w:fldCharType="end"/>
        </w:r>
      </w:hyperlink>
    </w:p>
    <w:p w:rsidR="00425565" w:rsidRDefault="00425565">
      <w:pPr>
        <w:pStyle w:val="TOC1"/>
        <w:tabs>
          <w:tab w:val="right" w:leader="dot" w:pos="8296"/>
        </w:tabs>
        <w:spacing w:line="360" w:lineRule="auto"/>
        <w:rPr>
          <w:rFonts w:ascii="楷体" w:eastAsia="楷体" w:hAnsi="楷体"/>
          <w:b w:val="0"/>
          <w:bCs w:val="0"/>
          <w:caps w:val="0"/>
          <w:sz w:val="24"/>
          <w:szCs w:val="24"/>
        </w:rPr>
      </w:pPr>
      <w:hyperlink w:anchor="_Toc17221401" w:history="1">
        <w:r>
          <w:rPr>
            <w:rStyle w:val="Hyperlink"/>
            <w:rFonts w:ascii="楷体" w:eastAsia="楷体" w:hAnsi="楷体" w:hint="eastAsia"/>
            <w:sz w:val="24"/>
            <w:szCs w:val="24"/>
          </w:rPr>
          <w:t>《功能性食品开发与应用》核心课程标准</w:t>
        </w:r>
        <w:r>
          <w:rPr>
            <w:rFonts w:ascii="楷体" w:eastAsia="楷体" w:hAnsi="楷体"/>
            <w:sz w:val="24"/>
            <w:szCs w:val="24"/>
          </w:rPr>
          <w:tab/>
        </w:r>
        <w:r>
          <w:rPr>
            <w:rFonts w:ascii="楷体" w:eastAsia="楷体" w:hAnsi="楷体"/>
            <w:sz w:val="24"/>
            <w:szCs w:val="24"/>
          </w:rPr>
          <w:fldChar w:fldCharType="begin"/>
        </w:r>
        <w:r>
          <w:rPr>
            <w:rFonts w:ascii="楷体" w:eastAsia="楷体" w:hAnsi="楷体"/>
            <w:sz w:val="24"/>
            <w:szCs w:val="24"/>
          </w:rPr>
          <w:instrText xml:space="preserve"> PAGEREF _Toc17221401 \h </w:instrText>
        </w:r>
        <w:r w:rsidRPr="004A15E2">
          <w:rPr>
            <w:rFonts w:ascii="楷体" w:eastAsia="楷体" w:hAnsi="楷体"/>
            <w:sz w:val="24"/>
            <w:szCs w:val="24"/>
          </w:rPr>
        </w:r>
        <w:r>
          <w:rPr>
            <w:rFonts w:ascii="楷体" w:eastAsia="楷体" w:hAnsi="楷体"/>
            <w:sz w:val="24"/>
            <w:szCs w:val="24"/>
          </w:rPr>
          <w:fldChar w:fldCharType="separate"/>
        </w:r>
        <w:r>
          <w:rPr>
            <w:rFonts w:ascii="楷体" w:eastAsia="楷体" w:hAnsi="楷体"/>
            <w:noProof/>
            <w:sz w:val="24"/>
            <w:szCs w:val="24"/>
          </w:rPr>
          <w:t>71</w:t>
        </w:r>
        <w:r>
          <w:rPr>
            <w:rFonts w:ascii="楷体" w:eastAsia="楷体" w:hAnsi="楷体"/>
            <w:sz w:val="24"/>
            <w:szCs w:val="24"/>
          </w:rPr>
          <w:fldChar w:fldCharType="end"/>
        </w:r>
      </w:hyperlink>
    </w:p>
    <w:p w:rsidR="00425565" w:rsidRDefault="00425565">
      <w:pPr>
        <w:pStyle w:val="TOC1"/>
        <w:tabs>
          <w:tab w:val="right" w:leader="dot" w:pos="8296"/>
        </w:tabs>
        <w:spacing w:line="360" w:lineRule="auto"/>
        <w:rPr>
          <w:rFonts w:ascii="楷体" w:eastAsia="楷体" w:hAnsi="楷体"/>
          <w:b w:val="0"/>
          <w:bCs w:val="0"/>
          <w:caps w:val="0"/>
          <w:sz w:val="24"/>
          <w:szCs w:val="24"/>
        </w:rPr>
      </w:pPr>
      <w:hyperlink w:anchor="_Toc17221402" w:history="1">
        <w:r>
          <w:rPr>
            <w:rStyle w:val="Hyperlink"/>
            <w:rFonts w:ascii="楷体" w:eastAsia="楷体" w:hAnsi="楷体" w:hint="eastAsia"/>
            <w:sz w:val="24"/>
            <w:szCs w:val="24"/>
          </w:rPr>
          <w:t>第五部分</w:t>
        </w:r>
        <w:r>
          <w:rPr>
            <w:rStyle w:val="Hyperlink"/>
            <w:rFonts w:ascii="楷体" w:eastAsia="楷体" w:hAnsi="楷体"/>
            <w:sz w:val="24"/>
            <w:szCs w:val="24"/>
          </w:rPr>
          <w:t xml:space="preserve"> </w:t>
        </w:r>
        <w:r>
          <w:rPr>
            <w:rStyle w:val="Hyperlink"/>
            <w:rFonts w:ascii="楷体" w:eastAsia="楷体" w:hAnsi="楷体" w:hint="eastAsia"/>
            <w:sz w:val="24"/>
            <w:szCs w:val="24"/>
          </w:rPr>
          <w:t>食品营养与检测专业教学实施保障方案</w:t>
        </w:r>
        <w:r>
          <w:rPr>
            <w:rFonts w:ascii="楷体" w:eastAsia="楷体" w:hAnsi="楷体"/>
            <w:sz w:val="24"/>
            <w:szCs w:val="24"/>
          </w:rPr>
          <w:tab/>
        </w:r>
        <w:r>
          <w:rPr>
            <w:rFonts w:ascii="楷体" w:eastAsia="楷体" w:hAnsi="楷体"/>
            <w:sz w:val="24"/>
            <w:szCs w:val="24"/>
          </w:rPr>
          <w:fldChar w:fldCharType="begin"/>
        </w:r>
        <w:r>
          <w:rPr>
            <w:rFonts w:ascii="楷体" w:eastAsia="楷体" w:hAnsi="楷体"/>
            <w:sz w:val="24"/>
            <w:szCs w:val="24"/>
          </w:rPr>
          <w:instrText xml:space="preserve"> PAGEREF _Toc17221402 \h </w:instrText>
        </w:r>
        <w:r w:rsidRPr="004A15E2">
          <w:rPr>
            <w:rFonts w:ascii="楷体" w:eastAsia="楷体" w:hAnsi="楷体"/>
            <w:sz w:val="24"/>
            <w:szCs w:val="24"/>
          </w:rPr>
        </w:r>
        <w:r>
          <w:rPr>
            <w:rFonts w:ascii="楷体" w:eastAsia="楷体" w:hAnsi="楷体"/>
            <w:sz w:val="24"/>
            <w:szCs w:val="24"/>
          </w:rPr>
          <w:fldChar w:fldCharType="separate"/>
        </w:r>
        <w:r>
          <w:rPr>
            <w:rFonts w:ascii="楷体" w:eastAsia="楷体" w:hAnsi="楷体"/>
            <w:noProof/>
            <w:sz w:val="24"/>
            <w:szCs w:val="24"/>
          </w:rPr>
          <w:t>77</w:t>
        </w:r>
        <w:r>
          <w:rPr>
            <w:rFonts w:ascii="楷体" w:eastAsia="楷体" w:hAnsi="楷体"/>
            <w:sz w:val="24"/>
            <w:szCs w:val="24"/>
          </w:rPr>
          <w:fldChar w:fldCharType="end"/>
        </w:r>
      </w:hyperlink>
    </w:p>
    <w:p w:rsidR="00425565" w:rsidRDefault="00425565">
      <w:pPr>
        <w:pStyle w:val="TOC1"/>
        <w:tabs>
          <w:tab w:val="right" w:leader="dot" w:pos="8296"/>
        </w:tabs>
        <w:spacing w:line="360" w:lineRule="auto"/>
        <w:rPr>
          <w:rFonts w:ascii="楷体" w:eastAsia="楷体" w:hAnsi="楷体"/>
          <w:b w:val="0"/>
          <w:bCs w:val="0"/>
          <w:caps w:val="0"/>
          <w:sz w:val="24"/>
          <w:szCs w:val="24"/>
        </w:rPr>
      </w:pPr>
      <w:hyperlink w:anchor="_Toc17221403" w:history="1">
        <w:r>
          <w:rPr>
            <w:rStyle w:val="Hyperlink"/>
            <w:rFonts w:ascii="楷体" w:eastAsia="楷体" w:hAnsi="楷体" w:hint="eastAsia"/>
            <w:sz w:val="24"/>
            <w:szCs w:val="24"/>
          </w:rPr>
          <w:t>一、人才培养方案的实施与保障</w:t>
        </w:r>
        <w:r>
          <w:rPr>
            <w:rFonts w:ascii="楷体" w:eastAsia="楷体" w:hAnsi="楷体"/>
            <w:sz w:val="24"/>
            <w:szCs w:val="24"/>
          </w:rPr>
          <w:tab/>
        </w:r>
        <w:r>
          <w:rPr>
            <w:rFonts w:ascii="楷体" w:eastAsia="楷体" w:hAnsi="楷体"/>
            <w:sz w:val="24"/>
            <w:szCs w:val="24"/>
          </w:rPr>
          <w:fldChar w:fldCharType="begin"/>
        </w:r>
        <w:r>
          <w:rPr>
            <w:rFonts w:ascii="楷体" w:eastAsia="楷体" w:hAnsi="楷体"/>
            <w:sz w:val="24"/>
            <w:szCs w:val="24"/>
          </w:rPr>
          <w:instrText xml:space="preserve"> PAGEREF _Toc17221403 \h </w:instrText>
        </w:r>
        <w:r w:rsidRPr="004A15E2">
          <w:rPr>
            <w:rFonts w:ascii="楷体" w:eastAsia="楷体" w:hAnsi="楷体"/>
            <w:sz w:val="24"/>
            <w:szCs w:val="24"/>
          </w:rPr>
        </w:r>
        <w:r>
          <w:rPr>
            <w:rFonts w:ascii="楷体" w:eastAsia="楷体" w:hAnsi="楷体"/>
            <w:sz w:val="24"/>
            <w:szCs w:val="24"/>
          </w:rPr>
          <w:fldChar w:fldCharType="separate"/>
        </w:r>
        <w:r>
          <w:rPr>
            <w:rFonts w:ascii="楷体" w:eastAsia="楷体" w:hAnsi="楷体"/>
            <w:noProof/>
            <w:sz w:val="24"/>
            <w:szCs w:val="24"/>
          </w:rPr>
          <w:t>77</w:t>
        </w:r>
        <w:r>
          <w:rPr>
            <w:rFonts w:ascii="楷体" w:eastAsia="楷体" w:hAnsi="楷体"/>
            <w:sz w:val="24"/>
            <w:szCs w:val="24"/>
          </w:rPr>
          <w:fldChar w:fldCharType="end"/>
        </w:r>
      </w:hyperlink>
    </w:p>
    <w:p w:rsidR="00425565" w:rsidRDefault="00425565">
      <w:pPr>
        <w:pStyle w:val="TOC1"/>
        <w:tabs>
          <w:tab w:val="right" w:leader="dot" w:pos="8296"/>
        </w:tabs>
        <w:spacing w:line="360" w:lineRule="auto"/>
        <w:rPr>
          <w:rFonts w:ascii="楷体" w:eastAsia="楷体" w:hAnsi="楷体"/>
          <w:b w:val="0"/>
          <w:bCs w:val="0"/>
          <w:caps w:val="0"/>
          <w:sz w:val="24"/>
          <w:szCs w:val="24"/>
        </w:rPr>
      </w:pPr>
      <w:hyperlink w:anchor="_Toc17221404" w:history="1">
        <w:r>
          <w:rPr>
            <w:rStyle w:val="Hyperlink"/>
            <w:rFonts w:ascii="楷体" w:eastAsia="楷体" w:hAnsi="楷体" w:hint="eastAsia"/>
            <w:sz w:val="24"/>
            <w:szCs w:val="24"/>
          </w:rPr>
          <w:t>二、双师教学团队建设的保障</w:t>
        </w:r>
        <w:r>
          <w:rPr>
            <w:rFonts w:ascii="楷体" w:eastAsia="楷体" w:hAnsi="楷体"/>
            <w:sz w:val="24"/>
            <w:szCs w:val="24"/>
          </w:rPr>
          <w:tab/>
        </w:r>
        <w:r>
          <w:rPr>
            <w:rFonts w:ascii="楷体" w:eastAsia="楷体" w:hAnsi="楷体"/>
            <w:sz w:val="24"/>
            <w:szCs w:val="24"/>
          </w:rPr>
          <w:fldChar w:fldCharType="begin"/>
        </w:r>
        <w:r>
          <w:rPr>
            <w:rFonts w:ascii="楷体" w:eastAsia="楷体" w:hAnsi="楷体"/>
            <w:sz w:val="24"/>
            <w:szCs w:val="24"/>
          </w:rPr>
          <w:instrText xml:space="preserve"> PAGEREF _Toc17221404 \h </w:instrText>
        </w:r>
        <w:r w:rsidRPr="004A15E2">
          <w:rPr>
            <w:rFonts w:ascii="楷体" w:eastAsia="楷体" w:hAnsi="楷体"/>
            <w:sz w:val="24"/>
            <w:szCs w:val="24"/>
          </w:rPr>
        </w:r>
        <w:r>
          <w:rPr>
            <w:rFonts w:ascii="楷体" w:eastAsia="楷体" w:hAnsi="楷体"/>
            <w:sz w:val="24"/>
            <w:szCs w:val="24"/>
          </w:rPr>
          <w:fldChar w:fldCharType="separate"/>
        </w:r>
        <w:r>
          <w:rPr>
            <w:rFonts w:ascii="楷体" w:eastAsia="楷体" w:hAnsi="楷体"/>
            <w:noProof/>
            <w:sz w:val="24"/>
            <w:szCs w:val="24"/>
          </w:rPr>
          <w:t>79</w:t>
        </w:r>
        <w:r>
          <w:rPr>
            <w:rFonts w:ascii="楷体" w:eastAsia="楷体" w:hAnsi="楷体"/>
            <w:sz w:val="24"/>
            <w:szCs w:val="24"/>
          </w:rPr>
          <w:fldChar w:fldCharType="end"/>
        </w:r>
      </w:hyperlink>
    </w:p>
    <w:p w:rsidR="00425565" w:rsidRDefault="00425565">
      <w:pPr>
        <w:pStyle w:val="TOC1"/>
        <w:tabs>
          <w:tab w:val="right" w:leader="dot" w:pos="8296"/>
        </w:tabs>
        <w:spacing w:line="360" w:lineRule="auto"/>
        <w:rPr>
          <w:rFonts w:ascii="楷体" w:eastAsia="楷体" w:hAnsi="楷体"/>
          <w:b w:val="0"/>
          <w:bCs w:val="0"/>
          <w:caps w:val="0"/>
          <w:sz w:val="24"/>
          <w:szCs w:val="24"/>
        </w:rPr>
      </w:pPr>
      <w:hyperlink w:anchor="_Toc17221405" w:history="1">
        <w:r>
          <w:rPr>
            <w:rStyle w:val="Hyperlink"/>
            <w:rFonts w:ascii="楷体" w:eastAsia="楷体" w:hAnsi="楷体" w:hint="eastAsia"/>
            <w:sz w:val="24"/>
            <w:szCs w:val="24"/>
          </w:rPr>
          <w:t>三、校企合作，共建校内外实习实训基地措施</w:t>
        </w:r>
        <w:r>
          <w:rPr>
            <w:rFonts w:ascii="楷体" w:eastAsia="楷体" w:hAnsi="楷体"/>
            <w:sz w:val="24"/>
            <w:szCs w:val="24"/>
          </w:rPr>
          <w:tab/>
        </w:r>
        <w:r>
          <w:rPr>
            <w:rFonts w:ascii="楷体" w:eastAsia="楷体" w:hAnsi="楷体"/>
            <w:sz w:val="24"/>
            <w:szCs w:val="24"/>
          </w:rPr>
          <w:fldChar w:fldCharType="begin"/>
        </w:r>
        <w:r>
          <w:rPr>
            <w:rFonts w:ascii="楷体" w:eastAsia="楷体" w:hAnsi="楷体"/>
            <w:sz w:val="24"/>
            <w:szCs w:val="24"/>
          </w:rPr>
          <w:instrText xml:space="preserve"> PAGEREF _Toc17221405 \h </w:instrText>
        </w:r>
        <w:r w:rsidRPr="004A15E2">
          <w:rPr>
            <w:rFonts w:ascii="楷体" w:eastAsia="楷体" w:hAnsi="楷体"/>
            <w:sz w:val="24"/>
            <w:szCs w:val="24"/>
          </w:rPr>
        </w:r>
        <w:r>
          <w:rPr>
            <w:rFonts w:ascii="楷体" w:eastAsia="楷体" w:hAnsi="楷体"/>
            <w:sz w:val="24"/>
            <w:szCs w:val="24"/>
          </w:rPr>
          <w:fldChar w:fldCharType="separate"/>
        </w:r>
        <w:r>
          <w:rPr>
            <w:rFonts w:ascii="楷体" w:eastAsia="楷体" w:hAnsi="楷体"/>
            <w:noProof/>
            <w:sz w:val="24"/>
            <w:szCs w:val="24"/>
          </w:rPr>
          <w:t>81</w:t>
        </w:r>
        <w:r>
          <w:rPr>
            <w:rFonts w:ascii="楷体" w:eastAsia="楷体" w:hAnsi="楷体"/>
            <w:sz w:val="24"/>
            <w:szCs w:val="24"/>
          </w:rPr>
          <w:fldChar w:fldCharType="end"/>
        </w:r>
      </w:hyperlink>
    </w:p>
    <w:p w:rsidR="00425565" w:rsidRDefault="00425565">
      <w:pPr>
        <w:pStyle w:val="TOC1"/>
        <w:tabs>
          <w:tab w:val="right" w:leader="dot" w:pos="8296"/>
        </w:tabs>
        <w:spacing w:line="360" w:lineRule="auto"/>
        <w:rPr>
          <w:rFonts w:ascii="楷体" w:eastAsia="楷体" w:hAnsi="楷体"/>
          <w:b w:val="0"/>
          <w:bCs w:val="0"/>
          <w:caps w:val="0"/>
          <w:sz w:val="24"/>
          <w:szCs w:val="24"/>
        </w:rPr>
      </w:pPr>
      <w:hyperlink w:anchor="_Toc17221406" w:history="1">
        <w:r>
          <w:rPr>
            <w:rStyle w:val="Hyperlink"/>
            <w:rFonts w:ascii="楷体" w:eastAsia="楷体" w:hAnsi="楷体" w:hint="eastAsia"/>
            <w:sz w:val="24"/>
            <w:szCs w:val="24"/>
          </w:rPr>
          <w:t>四、教学监督与评价机制保障</w:t>
        </w:r>
        <w:r>
          <w:rPr>
            <w:rFonts w:ascii="楷体" w:eastAsia="楷体" w:hAnsi="楷体"/>
            <w:sz w:val="24"/>
            <w:szCs w:val="24"/>
          </w:rPr>
          <w:tab/>
        </w:r>
        <w:r>
          <w:rPr>
            <w:rFonts w:ascii="楷体" w:eastAsia="楷体" w:hAnsi="楷体"/>
            <w:sz w:val="24"/>
            <w:szCs w:val="24"/>
          </w:rPr>
          <w:fldChar w:fldCharType="begin"/>
        </w:r>
        <w:r>
          <w:rPr>
            <w:rFonts w:ascii="楷体" w:eastAsia="楷体" w:hAnsi="楷体"/>
            <w:sz w:val="24"/>
            <w:szCs w:val="24"/>
          </w:rPr>
          <w:instrText xml:space="preserve"> PAGEREF _Toc17221406 \h </w:instrText>
        </w:r>
        <w:r w:rsidRPr="004A15E2">
          <w:rPr>
            <w:rFonts w:ascii="楷体" w:eastAsia="楷体" w:hAnsi="楷体"/>
            <w:sz w:val="24"/>
            <w:szCs w:val="24"/>
          </w:rPr>
        </w:r>
        <w:r>
          <w:rPr>
            <w:rFonts w:ascii="楷体" w:eastAsia="楷体" w:hAnsi="楷体"/>
            <w:sz w:val="24"/>
            <w:szCs w:val="24"/>
          </w:rPr>
          <w:fldChar w:fldCharType="separate"/>
        </w:r>
        <w:r>
          <w:rPr>
            <w:rFonts w:ascii="楷体" w:eastAsia="楷体" w:hAnsi="楷体"/>
            <w:noProof/>
            <w:sz w:val="24"/>
            <w:szCs w:val="24"/>
          </w:rPr>
          <w:t>83</w:t>
        </w:r>
        <w:r>
          <w:rPr>
            <w:rFonts w:ascii="楷体" w:eastAsia="楷体" w:hAnsi="楷体"/>
            <w:sz w:val="24"/>
            <w:szCs w:val="24"/>
          </w:rPr>
          <w:fldChar w:fldCharType="end"/>
        </w:r>
      </w:hyperlink>
    </w:p>
    <w:p w:rsidR="00425565" w:rsidRDefault="00425565">
      <w:pPr>
        <w:pStyle w:val="TOC1"/>
        <w:tabs>
          <w:tab w:val="right" w:leader="dot" w:pos="8296"/>
        </w:tabs>
        <w:spacing w:line="360" w:lineRule="auto"/>
        <w:rPr>
          <w:rFonts w:ascii="楷体" w:eastAsia="楷体" w:hAnsi="楷体"/>
          <w:b w:val="0"/>
          <w:bCs w:val="0"/>
          <w:caps w:val="0"/>
          <w:sz w:val="24"/>
          <w:szCs w:val="24"/>
        </w:rPr>
      </w:pPr>
      <w:hyperlink w:anchor="_Toc17221407" w:history="1">
        <w:r>
          <w:rPr>
            <w:rStyle w:val="Hyperlink"/>
            <w:rFonts w:ascii="楷体" w:eastAsia="楷体" w:hAnsi="楷体" w:hint="eastAsia"/>
            <w:sz w:val="24"/>
            <w:szCs w:val="24"/>
          </w:rPr>
          <w:t>五、机制保障</w:t>
        </w:r>
        <w:r>
          <w:rPr>
            <w:rFonts w:ascii="楷体" w:eastAsia="楷体" w:hAnsi="楷体"/>
            <w:sz w:val="24"/>
            <w:szCs w:val="24"/>
          </w:rPr>
          <w:tab/>
        </w:r>
        <w:r>
          <w:rPr>
            <w:rFonts w:ascii="楷体" w:eastAsia="楷体" w:hAnsi="楷体"/>
            <w:sz w:val="24"/>
            <w:szCs w:val="24"/>
          </w:rPr>
          <w:fldChar w:fldCharType="begin"/>
        </w:r>
        <w:r>
          <w:rPr>
            <w:rFonts w:ascii="楷体" w:eastAsia="楷体" w:hAnsi="楷体"/>
            <w:sz w:val="24"/>
            <w:szCs w:val="24"/>
          </w:rPr>
          <w:instrText xml:space="preserve"> PAGEREF _Toc17221407 \h </w:instrText>
        </w:r>
        <w:r w:rsidRPr="004A15E2">
          <w:rPr>
            <w:rFonts w:ascii="楷体" w:eastAsia="楷体" w:hAnsi="楷体"/>
            <w:sz w:val="24"/>
            <w:szCs w:val="24"/>
          </w:rPr>
        </w:r>
        <w:r>
          <w:rPr>
            <w:rFonts w:ascii="楷体" w:eastAsia="楷体" w:hAnsi="楷体"/>
            <w:sz w:val="24"/>
            <w:szCs w:val="24"/>
          </w:rPr>
          <w:fldChar w:fldCharType="separate"/>
        </w:r>
        <w:r>
          <w:rPr>
            <w:rFonts w:ascii="楷体" w:eastAsia="楷体" w:hAnsi="楷体"/>
            <w:noProof/>
            <w:sz w:val="24"/>
            <w:szCs w:val="24"/>
          </w:rPr>
          <w:t>85</w:t>
        </w:r>
        <w:r>
          <w:rPr>
            <w:rFonts w:ascii="楷体" w:eastAsia="楷体" w:hAnsi="楷体"/>
            <w:sz w:val="24"/>
            <w:szCs w:val="24"/>
          </w:rPr>
          <w:fldChar w:fldCharType="end"/>
        </w:r>
      </w:hyperlink>
    </w:p>
    <w:p w:rsidR="00425565" w:rsidRDefault="00425565">
      <w:pPr>
        <w:spacing w:line="500" w:lineRule="exact"/>
        <w:ind w:firstLineChars="150" w:firstLine="361"/>
        <w:rPr>
          <w:rFonts w:ascii="楷体" w:eastAsia="楷体" w:hAnsi="楷体" w:cs="楷体"/>
          <w:b/>
          <w:bCs/>
          <w:sz w:val="24"/>
        </w:rPr>
        <w:sectPr w:rsidR="00425565">
          <w:footerReference w:type="even" r:id="rId8"/>
          <w:footerReference w:type="default" r:id="rId9"/>
          <w:pgSz w:w="11906" w:h="16838"/>
          <w:pgMar w:top="1440" w:right="1800" w:bottom="1440" w:left="1800" w:header="851" w:footer="992" w:gutter="0"/>
          <w:pgNumType w:start="1"/>
          <w:cols w:space="425"/>
          <w:docGrid w:type="lines" w:linePitch="312"/>
        </w:sectPr>
      </w:pPr>
      <w:r>
        <w:rPr>
          <w:rFonts w:ascii="楷体" w:eastAsia="楷体" w:hAnsi="楷体" w:cs="楷体"/>
          <w:b/>
          <w:bCs/>
          <w:sz w:val="24"/>
        </w:rPr>
        <w:fldChar w:fldCharType="end"/>
      </w:r>
    </w:p>
    <w:p w:rsidR="00425565" w:rsidRDefault="00425565">
      <w:pPr>
        <w:pStyle w:val="Title"/>
        <w:rPr>
          <w:rFonts w:ascii="黑体" w:eastAsia="黑体" w:hAnsi="黑体"/>
          <w:sz w:val="36"/>
          <w:szCs w:val="36"/>
        </w:rPr>
      </w:pPr>
      <w:bookmarkStart w:id="0" w:name="_Toc17216875"/>
      <w:bookmarkStart w:id="1" w:name="_Toc17220895"/>
      <w:bookmarkStart w:id="2" w:name="_Toc17221375"/>
      <w:r>
        <w:rPr>
          <w:rFonts w:ascii="黑体" w:eastAsia="黑体" w:hAnsi="黑体" w:hint="eastAsia"/>
          <w:sz w:val="36"/>
          <w:szCs w:val="36"/>
        </w:rPr>
        <w:t>第一部分</w:t>
      </w:r>
      <w:r>
        <w:rPr>
          <w:rFonts w:ascii="黑体" w:eastAsia="黑体" w:hAnsi="黑体"/>
          <w:sz w:val="36"/>
          <w:szCs w:val="36"/>
        </w:rPr>
        <w:t xml:space="preserve"> </w:t>
      </w:r>
      <w:r>
        <w:rPr>
          <w:rFonts w:ascii="黑体" w:eastAsia="黑体" w:hAnsi="黑体" w:hint="eastAsia"/>
          <w:sz w:val="36"/>
          <w:szCs w:val="36"/>
        </w:rPr>
        <w:t>食品营养与检测专业</w:t>
      </w:r>
      <w:bookmarkStart w:id="3" w:name="_Toc17216876"/>
      <w:bookmarkStart w:id="4" w:name="_Toc17220896"/>
      <w:bookmarkEnd w:id="0"/>
      <w:bookmarkEnd w:id="1"/>
      <w:r>
        <w:rPr>
          <w:rFonts w:ascii="黑体" w:eastAsia="黑体" w:hAnsi="黑体" w:hint="eastAsia"/>
          <w:sz w:val="36"/>
          <w:szCs w:val="36"/>
        </w:rPr>
        <w:t>人才培养方案</w:t>
      </w:r>
      <w:bookmarkEnd w:id="2"/>
      <w:bookmarkEnd w:id="3"/>
      <w:bookmarkEnd w:id="4"/>
    </w:p>
    <w:p w:rsidR="00425565" w:rsidRDefault="00425565">
      <w:pPr>
        <w:pStyle w:val="Heading1"/>
        <w:ind w:firstLineChars="200" w:firstLine="643"/>
        <w:rPr>
          <w:rFonts w:eastAsia="黑体"/>
          <w:sz w:val="32"/>
        </w:rPr>
      </w:pPr>
      <w:bookmarkStart w:id="5" w:name="_Toc17221376"/>
      <w:bookmarkStart w:id="6" w:name="_Toc17220897"/>
      <w:bookmarkStart w:id="7" w:name="_Toc17216877"/>
      <w:r>
        <w:rPr>
          <w:rFonts w:eastAsia="黑体" w:hint="eastAsia"/>
          <w:sz w:val="32"/>
        </w:rPr>
        <w:t>一、专业名称与代码</w:t>
      </w:r>
      <w:bookmarkEnd w:id="5"/>
      <w:bookmarkEnd w:id="6"/>
      <w:bookmarkEnd w:id="7"/>
    </w:p>
    <w:p w:rsidR="00425565" w:rsidRDefault="00425565">
      <w:pPr>
        <w:spacing w:line="360" w:lineRule="auto"/>
        <w:ind w:firstLineChars="200" w:firstLine="600"/>
        <w:rPr>
          <w:rFonts w:ascii="仿宋_GB2312" w:eastAsia="仿宋_GB2312" w:hAnsi="宋体"/>
          <w:bCs/>
          <w:sz w:val="30"/>
          <w:szCs w:val="30"/>
        </w:rPr>
      </w:pPr>
      <w:r>
        <w:rPr>
          <w:rFonts w:ascii="仿宋_GB2312" w:eastAsia="仿宋_GB2312" w:hAnsi="宋体" w:hint="eastAsia"/>
          <w:bCs/>
          <w:sz w:val="30"/>
          <w:szCs w:val="30"/>
        </w:rPr>
        <w:t>专业名称：食品营养与检测</w:t>
      </w:r>
    </w:p>
    <w:p w:rsidR="00425565" w:rsidRDefault="00425565">
      <w:pPr>
        <w:spacing w:line="360" w:lineRule="auto"/>
        <w:ind w:firstLineChars="200" w:firstLine="600"/>
        <w:rPr>
          <w:rFonts w:ascii="仿宋_GB2312" w:eastAsia="仿宋_GB2312" w:hAnsi="宋体"/>
          <w:bCs/>
          <w:sz w:val="30"/>
          <w:szCs w:val="30"/>
        </w:rPr>
      </w:pPr>
      <w:r>
        <w:rPr>
          <w:rFonts w:ascii="仿宋_GB2312" w:eastAsia="仿宋_GB2312" w:hAnsi="宋体" w:hint="eastAsia"/>
          <w:bCs/>
          <w:sz w:val="30"/>
          <w:szCs w:val="30"/>
        </w:rPr>
        <w:t>专业代码：</w:t>
      </w:r>
      <w:r>
        <w:rPr>
          <w:rFonts w:ascii="仿宋_GB2312" w:eastAsia="仿宋_GB2312" w:hAnsi="宋体"/>
          <w:bCs/>
          <w:sz w:val="30"/>
          <w:szCs w:val="30"/>
        </w:rPr>
        <w:t>590107</w:t>
      </w:r>
    </w:p>
    <w:p w:rsidR="00425565" w:rsidRDefault="00425565">
      <w:pPr>
        <w:pStyle w:val="Heading1"/>
        <w:ind w:firstLineChars="200" w:firstLine="643"/>
        <w:rPr>
          <w:rFonts w:eastAsia="黑体"/>
          <w:sz w:val="32"/>
        </w:rPr>
      </w:pPr>
      <w:bookmarkStart w:id="8" w:name="_Toc17220898"/>
      <w:bookmarkStart w:id="9" w:name="_Toc17216878"/>
      <w:bookmarkStart w:id="10" w:name="_Toc17221377"/>
      <w:r>
        <w:rPr>
          <w:rFonts w:eastAsia="黑体" w:hint="eastAsia"/>
          <w:sz w:val="32"/>
        </w:rPr>
        <w:t>二、招生对象</w:t>
      </w:r>
      <w:bookmarkEnd w:id="8"/>
      <w:bookmarkEnd w:id="9"/>
      <w:bookmarkEnd w:id="10"/>
    </w:p>
    <w:p w:rsidR="00425565" w:rsidRDefault="00425565">
      <w:pPr>
        <w:spacing w:line="360" w:lineRule="auto"/>
        <w:ind w:firstLineChars="200" w:firstLine="600"/>
        <w:rPr>
          <w:rFonts w:ascii="仿宋_GB2312" w:eastAsia="仿宋_GB2312" w:hAnsi="宋体"/>
          <w:bCs/>
          <w:sz w:val="30"/>
          <w:szCs w:val="30"/>
        </w:rPr>
      </w:pPr>
      <w:r>
        <w:rPr>
          <w:rFonts w:ascii="仿宋_GB2312" w:eastAsia="仿宋_GB2312" w:hAnsi="宋体" w:hint="eastAsia"/>
          <w:bCs/>
          <w:sz w:val="30"/>
          <w:szCs w:val="30"/>
        </w:rPr>
        <w:t>普通高中毕业生</w:t>
      </w:r>
      <w:r>
        <w:rPr>
          <w:rFonts w:ascii="仿宋_GB2312" w:eastAsia="仿宋_GB2312" w:hAnsi="宋体"/>
          <w:bCs/>
          <w:sz w:val="30"/>
          <w:szCs w:val="30"/>
        </w:rPr>
        <w:t>/</w:t>
      </w:r>
      <w:r>
        <w:rPr>
          <w:rFonts w:ascii="仿宋_GB2312" w:eastAsia="仿宋_GB2312" w:hAnsi="宋体" w:hint="eastAsia"/>
          <w:bCs/>
          <w:sz w:val="30"/>
          <w:szCs w:val="30"/>
        </w:rPr>
        <w:t>三校生（职高、中专、技校毕业生）</w:t>
      </w:r>
    </w:p>
    <w:p w:rsidR="00425565" w:rsidRDefault="00425565">
      <w:pPr>
        <w:pStyle w:val="Heading1"/>
        <w:ind w:firstLineChars="200" w:firstLine="643"/>
        <w:rPr>
          <w:rFonts w:eastAsia="黑体"/>
          <w:sz w:val="32"/>
        </w:rPr>
      </w:pPr>
      <w:bookmarkStart w:id="11" w:name="_Toc17221378"/>
      <w:bookmarkStart w:id="12" w:name="_Toc17216879"/>
      <w:bookmarkStart w:id="13" w:name="_Toc17220899"/>
      <w:r>
        <w:rPr>
          <w:rFonts w:eastAsia="黑体" w:hint="eastAsia"/>
          <w:sz w:val="32"/>
        </w:rPr>
        <w:t>三、学制与学历</w:t>
      </w:r>
      <w:bookmarkEnd w:id="11"/>
      <w:bookmarkEnd w:id="12"/>
      <w:bookmarkEnd w:id="13"/>
    </w:p>
    <w:p w:rsidR="00425565" w:rsidRDefault="00425565">
      <w:pPr>
        <w:spacing w:line="360" w:lineRule="auto"/>
        <w:ind w:firstLineChars="200" w:firstLine="600"/>
        <w:rPr>
          <w:rFonts w:ascii="仿宋_GB2312" w:eastAsia="仿宋_GB2312" w:hAnsi="宋体"/>
          <w:bCs/>
          <w:sz w:val="30"/>
          <w:szCs w:val="30"/>
        </w:rPr>
      </w:pPr>
      <w:r>
        <w:rPr>
          <w:rFonts w:ascii="仿宋_GB2312" w:eastAsia="仿宋_GB2312" w:hAnsi="宋体" w:hint="eastAsia"/>
          <w:bCs/>
          <w:sz w:val="30"/>
          <w:szCs w:val="30"/>
        </w:rPr>
        <w:t>要求：三年，专科</w:t>
      </w:r>
    </w:p>
    <w:p w:rsidR="00425565" w:rsidRDefault="00425565">
      <w:pPr>
        <w:pStyle w:val="Heading1"/>
        <w:ind w:firstLineChars="200" w:firstLine="643"/>
        <w:rPr>
          <w:rFonts w:eastAsia="黑体"/>
          <w:sz w:val="32"/>
        </w:rPr>
      </w:pPr>
      <w:bookmarkStart w:id="14" w:name="_Toc17221379"/>
      <w:bookmarkStart w:id="15" w:name="_Toc17220900"/>
      <w:bookmarkStart w:id="16" w:name="_Toc17216880"/>
      <w:r>
        <w:rPr>
          <w:rFonts w:eastAsia="黑体" w:hint="eastAsia"/>
          <w:sz w:val="32"/>
        </w:rPr>
        <w:t>四、就业面向</w:t>
      </w:r>
      <w:bookmarkEnd w:id="14"/>
      <w:bookmarkEnd w:id="15"/>
      <w:bookmarkEnd w:id="16"/>
    </w:p>
    <w:p w:rsidR="00425565" w:rsidRDefault="00425565">
      <w:pPr>
        <w:spacing w:line="360" w:lineRule="auto"/>
        <w:ind w:firstLineChars="200" w:firstLine="600"/>
        <w:rPr>
          <w:rFonts w:ascii="仿宋_GB2312" w:eastAsia="仿宋_GB2312" w:hAnsi="宋体"/>
          <w:bCs/>
          <w:sz w:val="30"/>
          <w:szCs w:val="30"/>
        </w:rPr>
      </w:pPr>
      <w:r>
        <w:rPr>
          <w:rFonts w:ascii="仿宋_GB2312" w:eastAsia="仿宋_GB2312" w:hAnsi="宋体" w:hint="eastAsia"/>
          <w:bCs/>
          <w:sz w:val="30"/>
          <w:szCs w:val="30"/>
        </w:rPr>
        <w:t>（一）初始岗位群</w:t>
      </w:r>
    </w:p>
    <w:p w:rsidR="00425565" w:rsidRDefault="00425565">
      <w:pPr>
        <w:spacing w:line="360" w:lineRule="auto"/>
        <w:ind w:firstLineChars="200" w:firstLine="600"/>
        <w:rPr>
          <w:rFonts w:ascii="仿宋_GB2312" w:eastAsia="仿宋_GB2312" w:hAnsi="宋体"/>
          <w:bCs/>
          <w:sz w:val="30"/>
          <w:szCs w:val="30"/>
        </w:rPr>
      </w:pPr>
      <w:r>
        <w:rPr>
          <w:rFonts w:ascii="仿宋_GB2312" w:eastAsia="仿宋_GB2312" w:hAnsi="宋体" w:hint="eastAsia"/>
          <w:bCs/>
          <w:sz w:val="30"/>
          <w:szCs w:val="30"/>
        </w:rPr>
        <w:t>从事食品产业链质量控制与安全管理、农产品食品检验、公共营养服务、营养配餐与管理等相关岗位的基础性工作。</w:t>
      </w:r>
    </w:p>
    <w:p w:rsidR="00425565" w:rsidRDefault="00425565">
      <w:pPr>
        <w:spacing w:line="360" w:lineRule="auto"/>
        <w:ind w:firstLineChars="200" w:firstLine="600"/>
        <w:rPr>
          <w:rFonts w:ascii="仿宋_GB2312" w:eastAsia="仿宋_GB2312" w:hAnsi="宋体"/>
          <w:bCs/>
          <w:sz w:val="30"/>
          <w:szCs w:val="30"/>
        </w:rPr>
      </w:pPr>
      <w:r>
        <w:rPr>
          <w:rFonts w:ascii="仿宋_GB2312" w:eastAsia="仿宋_GB2312" w:hAnsi="宋体" w:hint="eastAsia"/>
          <w:bCs/>
          <w:sz w:val="30"/>
          <w:szCs w:val="30"/>
        </w:rPr>
        <w:t>（二）目标岗位群</w:t>
      </w:r>
    </w:p>
    <w:p w:rsidR="00425565" w:rsidRDefault="00425565">
      <w:pPr>
        <w:spacing w:line="360" w:lineRule="auto"/>
        <w:ind w:firstLineChars="200" w:firstLine="600"/>
        <w:rPr>
          <w:rFonts w:ascii="仿宋_GB2312" w:eastAsia="仿宋_GB2312" w:hAnsi="宋体"/>
          <w:bCs/>
          <w:sz w:val="30"/>
          <w:szCs w:val="30"/>
        </w:rPr>
      </w:pPr>
      <w:r>
        <w:rPr>
          <w:rFonts w:ascii="Times New Roman" w:eastAsia="仿宋_GB2312" w:hAnsi="Times New Roman"/>
          <w:bCs/>
          <w:sz w:val="30"/>
          <w:szCs w:val="30"/>
        </w:rPr>
        <w:t xml:space="preserve">1. </w:t>
      </w:r>
      <w:r>
        <w:rPr>
          <w:rFonts w:ascii="仿宋_GB2312" w:eastAsia="仿宋_GB2312" w:hAnsi="宋体" w:hint="eastAsia"/>
          <w:bCs/>
          <w:sz w:val="30"/>
          <w:szCs w:val="30"/>
        </w:rPr>
        <w:t>主要职业岗位群</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65"/>
        <w:gridCol w:w="5657"/>
      </w:tblGrid>
      <w:tr w:rsidR="00425565">
        <w:tc>
          <w:tcPr>
            <w:tcW w:w="2865" w:type="dxa"/>
            <w:vAlign w:val="center"/>
          </w:tcPr>
          <w:p w:rsidR="00425565" w:rsidRDefault="00425565">
            <w:pPr>
              <w:spacing w:line="360" w:lineRule="auto"/>
              <w:jc w:val="center"/>
              <w:rPr>
                <w:rFonts w:ascii="宋体"/>
                <w:bCs/>
                <w:szCs w:val="21"/>
              </w:rPr>
            </w:pPr>
            <w:r>
              <w:rPr>
                <w:rFonts w:ascii="宋体" w:hAnsi="宋体" w:hint="eastAsia"/>
                <w:bCs/>
                <w:szCs w:val="21"/>
              </w:rPr>
              <w:t>食品检验岗位群</w:t>
            </w:r>
          </w:p>
        </w:tc>
        <w:tc>
          <w:tcPr>
            <w:tcW w:w="5657" w:type="dxa"/>
            <w:vAlign w:val="center"/>
          </w:tcPr>
          <w:p w:rsidR="00425565" w:rsidRDefault="00425565">
            <w:pPr>
              <w:spacing w:line="360" w:lineRule="auto"/>
              <w:rPr>
                <w:rFonts w:ascii="宋体"/>
                <w:bCs/>
                <w:szCs w:val="21"/>
              </w:rPr>
            </w:pPr>
            <w:r>
              <w:rPr>
                <w:rFonts w:ascii="宋体" w:hAnsi="宋体" w:hint="eastAsia"/>
                <w:bCs/>
                <w:szCs w:val="21"/>
              </w:rPr>
              <w:t>从事食品原辅料、半成品和成品检验工作，如食品检验工、畜禽产品检验工、粮油质量检验工、水产品质量检验员、包装材料检验工、饮料检验工等</w:t>
            </w:r>
          </w:p>
        </w:tc>
      </w:tr>
      <w:tr w:rsidR="00425565">
        <w:tc>
          <w:tcPr>
            <w:tcW w:w="2865" w:type="dxa"/>
            <w:vAlign w:val="center"/>
          </w:tcPr>
          <w:p w:rsidR="00425565" w:rsidRDefault="00425565">
            <w:pPr>
              <w:spacing w:line="360" w:lineRule="auto"/>
              <w:jc w:val="center"/>
              <w:rPr>
                <w:rFonts w:ascii="宋体"/>
                <w:bCs/>
                <w:szCs w:val="21"/>
              </w:rPr>
            </w:pPr>
            <w:r>
              <w:rPr>
                <w:rFonts w:ascii="宋体" w:hAnsi="宋体" w:hint="eastAsia"/>
                <w:bCs/>
                <w:szCs w:val="21"/>
              </w:rPr>
              <w:t>食品质量安全管理岗位群</w:t>
            </w:r>
          </w:p>
        </w:tc>
        <w:tc>
          <w:tcPr>
            <w:tcW w:w="5657" w:type="dxa"/>
            <w:vAlign w:val="center"/>
          </w:tcPr>
          <w:p w:rsidR="00425565" w:rsidRDefault="00425565">
            <w:pPr>
              <w:spacing w:line="360" w:lineRule="auto"/>
              <w:rPr>
                <w:rFonts w:ascii="宋体"/>
                <w:bCs/>
                <w:szCs w:val="21"/>
              </w:rPr>
            </w:pPr>
            <w:r>
              <w:rPr>
                <w:rFonts w:ascii="宋体" w:hAnsi="宋体" w:hint="eastAsia"/>
                <w:bCs/>
                <w:szCs w:val="21"/>
              </w:rPr>
              <w:t>从事食品产业链质量与安全控制管理的有关岗位，如质量管理员、食品安全管理员、餐饮服务食品安全管理员等</w:t>
            </w:r>
          </w:p>
        </w:tc>
      </w:tr>
      <w:tr w:rsidR="00425565">
        <w:tc>
          <w:tcPr>
            <w:tcW w:w="2865" w:type="dxa"/>
            <w:vAlign w:val="center"/>
          </w:tcPr>
          <w:p w:rsidR="00425565" w:rsidRDefault="00425565">
            <w:pPr>
              <w:spacing w:line="360" w:lineRule="auto"/>
              <w:jc w:val="center"/>
              <w:rPr>
                <w:rFonts w:ascii="宋体"/>
                <w:bCs/>
                <w:szCs w:val="21"/>
              </w:rPr>
            </w:pPr>
            <w:r>
              <w:rPr>
                <w:rFonts w:ascii="宋体" w:hAnsi="宋体" w:hint="eastAsia"/>
                <w:bCs/>
                <w:szCs w:val="21"/>
              </w:rPr>
              <w:t>公共营养服务与管理岗位群</w:t>
            </w:r>
          </w:p>
        </w:tc>
        <w:tc>
          <w:tcPr>
            <w:tcW w:w="5657" w:type="dxa"/>
            <w:vAlign w:val="center"/>
          </w:tcPr>
          <w:p w:rsidR="00425565" w:rsidRDefault="00425565">
            <w:pPr>
              <w:spacing w:line="360" w:lineRule="auto"/>
              <w:rPr>
                <w:rFonts w:ascii="宋体"/>
                <w:bCs/>
                <w:szCs w:val="21"/>
              </w:rPr>
            </w:pPr>
            <w:r>
              <w:rPr>
                <w:rFonts w:ascii="宋体" w:hAnsi="宋体" w:hint="eastAsia"/>
                <w:bCs/>
                <w:szCs w:val="21"/>
              </w:rPr>
              <w:t>从事餐饮业、医院、学校、社区等的有关营养服务岗位工作，如公共营养师、营养配餐员及健康管理师等</w:t>
            </w:r>
          </w:p>
        </w:tc>
      </w:tr>
    </w:tbl>
    <w:p w:rsidR="00425565" w:rsidRDefault="00425565">
      <w:pPr>
        <w:spacing w:line="360" w:lineRule="auto"/>
        <w:ind w:firstLineChars="200" w:firstLine="600"/>
        <w:rPr>
          <w:rFonts w:ascii="仿宋_GB2312" w:eastAsia="仿宋_GB2312" w:hAnsi="宋体"/>
          <w:bCs/>
          <w:sz w:val="30"/>
          <w:szCs w:val="30"/>
        </w:rPr>
      </w:pPr>
      <w:r>
        <w:rPr>
          <w:rFonts w:ascii="Times New Roman" w:eastAsia="仿宋_GB2312" w:hAnsi="Times New Roman"/>
          <w:bCs/>
          <w:sz w:val="30"/>
          <w:szCs w:val="30"/>
        </w:rPr>
        <w:t xml:space="preserve">2. </w:t>
      </w:r>
      <w:r>
        <w:rPr>
          <w:rFonts w:ascii="仿宋_GB2312" w:eastAsia="仿宋_GB2312" w:hAnsi="宋体" w:hint="eastAsia"/>
          <w:bCs/>
          <w:sz w:val="30"/>
          <w:szCs w:val="30"/>
        </w:rPr>
        <w:t>相近职业岗位群</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48"/>
        <w:gridCol w:w="5674"/>
      </w:tblGrid>
      <w:tr w:rsidR="00425565">
        <w:tc>
          <w:tcPr>
            <w:tcW w:w="2848" w:type="dxa"/>
            <w:vAlign w:val="center"/>
          </w:tcPr>
          <w:p w:rsidR="00425565" w:rsidRDefault="00425565">
            <w:pPr>
              <w:spacing w:line="360" w:lineRule="auto"/>
              <w:jc w:val="center"/>
              <w:rPr>
                <w:rFonts w:ascii="宋体"/>
                <w:bCs/>
                <w:szCs w:val="21"/>
              </w:rPr>
            </w:pPr>
            <w:r>
              <w:rPr>
                <w:rFonts w:ascii="宋体" w:hAnsi="宋体" w:hint="eastAsia"/>
                <w:bCs/>
                <w:szCs w:val="21"/>
              </w:rPr>
              <w:t>食品生产加工岗位群</w:t>
            </w:r>
          </w:p>
        </w:tc>
        <w:tc>
          <w:tcPr>
            <w:tcW w:w="5674" w:type="dxa"/>
          </w:tcPr>
          <w:p w:rsidR="00425565" w:rsidRDefault="00425565">
            <w:pPr>
              <w:spacing w:line="360" w:lineRule="auto"/>
              <w:rPr>
                <w:rFonts w:ascii="宋体"/>
                <w:bCs/>
                <w:szCs w:val="21"/>
              </w:rPr>
            </w:pPr>
            <w:r>
              <w:rPr>
                <w:rFonts w:ascii="宋体" w:hAnsi="宋体" w:hint="eastAsia"/>
                <w:bCs/>
                <w:szCs w:val="21"/>
              </w:rPr>
              <w:t>从事食品产品生产加工的有关岗位，如乳品、冷食品及罐头、饮料制作人员，酿酒、食品添加剂及调味品制作人员，粮油食品制作人员，粮油食品制作人员，肉、蛋食品加工人员等</w:t>
            </w:r>
          </w:p>
        </w:tc>
      </w:tr>
      <w:tr w:rsidR="00425565">
        <w:tc>
          <w:tcPr>
            <w:tcW w:w="2848" w:type="dxa"/>
            <w:vAlign w:val="center"/>
          </w:tcPr>
          <w:p w:rsidR="00425565" w:rsidRDefault="00425565">
            <w:pPr>
              <w:spacing w:line="360" w:lineRule="auto"/>
              <w:jc w:val="center"/>
              <w:rPr>
                <w:rFonts w:ascii="宋体"/>
                <w:bCs/>
                <w:szCs w:val="21"/>
              </w:rPr>
            </w:pPr>
            <w:r>
              <w:rPr>
                <w:rFonts w:ascii="宋体" w:hAnsi="宋体" w:hint="eastAsia"/>
                <w:bCs/>
                <w:szCs w:val="21"/>
              </w:rPr>
              <w:t>食品流通岗位群</w:t>
            </w:r>
          </w:p>
        </w:tc>
        <w:tc>
          <w:tcPr>
            <w:tcW w:w="5674" w:type="dxa"/>
          </w:tcPr>
          <w:p w:rsidR="00425565" w:rsidRDefault="00425565">
            <w:pPr>
              <w:spacing w:line="360" w:lineRule="auto"/>
              <w:rPr>
                <w:rFonts w:ascii="宋体"/>
                <w:bCs/>
                <w:szCs w:val="21"/>
              </w:rPr>
            </w:pPr>
            <w:r>
              <w:rPr>
                <w:rFonts w:ascii="宋体" w:hAnsi="宋体" w:hint="eastAsia"/>
                <w:bCs/>
                <w:szCs w:val="21"/>
              </w:rPr>
              <w:t>从事食品验收、贮运、保藏等工作岗位，如商品监督员、推销员、采购员、营业员、冷藏工、保管员等</w:t>
            </w:r>
          </w:p>
        </w:tc>
      </w:tr>
    </w:tbl>
    <w:p w:rsidR="00425565" w:rsidRDefault="00425565">
      <w:pPr>
        <w:spacing w:line="360" w:lineRule="auto"/>
        <w:ind w:firstLineChars="200" w:firstLine="600"/>
        <w:rPr>
          <w:rFonts w:ascii="仿宋_GB2312" w:eastAsia="仿宋_GB2312" w:hAnsi="宋体"/>
          <w:bCs/>
          <w:sz w:val="30"/>
          <w:szCs w:val="30"/>
        </w:rPr>
      </w:pPr>
      <w:r>
        <w:rPr>
          <w:rFonts w:ascii="Times New Roman" w:eastAsia="仿宋_GB2312" w:hAnsi="Times New Roman"/>
          <w:bCs/>
          <w:sz w:val="30"/>
          <w:szCs w:val="30"/>
        </w:rPr>
        <w:t xml:space="preserve">3. </w:t>
      </w:r>
      <w:r>
        <w:rPr>
          <w:rFonts w:ascii="仿宋_GB2312" w:eastAsia="仿宋_GB2312" w:hAnsi="宋体" w:hint="eastAsia"/>
          <w:bCs/>
          <w:sz w:val="30"/>
          <w:szCs w:val="30"/>
        </w:rPr>
        <w:t>发展岗位群</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22"/>
      </w:tblGrid>
      <w:tr w:rsidR="00425565">
        <w:tc>
          <w:tcPr>
            <w:tcW w:w="8522" w:type="dxa"/>
          </w:tcPr>
          <w:p w:rsidR="00425565" w:rsidRDefault="00425565">
            <w:pPr>
              <w:spacing w:line="360" w:lineRule="auto"/>
              <w:rPr>
                <w:rFonts w:ascii="宋体"/>
                <w:bCs/>
                <w:szCs w:val="21"/>
              </w:rPr>
            </w:pPr>
            <w:r>
              <w:rPr>
                <w:rFonts w:ascii="宋体" w:hAnsi="宋体" w:hint="eastAsia"/>
                <w:bCs/>
                <w:szCs w:val="21"/>
              </w:rPr>
              <w:t>食品检验人员，如食品检验工（高级工）（</w:t>
            </w:r>
            <w:r>
              <w:rPr>
                <w:rFonts w:ascii="宋体" w:hAnsi="宋体"/>
                <w:bCs/>
                <w:szCs w:val="21"/>
              </w:rPr>
              <w:t>1</w:t>
            </w:r>
            <w:r>
              <w:rPr>
                <w:rFonts w:ascii="宋体" w:hAnsi="宋体" w:hint="eastAsia"/>
                <w:bCs/>
                <w:szCs w:val="21"/>
              </w:rPr>
              <w:t>年－</w:t>
            </w:r>
            <w:r>
              <w:rPr>
                <w:rFonts w:ascii="宋体" w:hAnsi="宋体"/>
                <w:bCs/>
                <w:szCs w:val="21"/>
              </w:rPr>
              <w:t>2</w:t>
            </w:r>
            <w:r>
              <w:rPr>
                <w:rFonts w:ascii="宋体" w:hAnsi="宋体" w:hint="eastAsia"/>
                <w:bCs/>
                <w:szCs w:val="21"/>
              </w:rPr>
              <w:t>年）、食品检验工（技师）（</w:t>
            </w:r>
            <w:r>
              <w:rPr>
                <w:rFonts w:ascii="宋体" w:hAnsi="宋体"/>
                <w:bCs/>
                <w:szCs w:val="21"/>
              </w:rPr>
              <w:t>3</w:t>
            </w:r>
            <w:r>
              <w:rPr>
                <w:rFonts w:ascii="宋体" w:hAnsi="宋体" w:hint="eastAsia"/>
                <w:bCs/>
                <w:szCs w:val="21"/>
              </w:rPr>
              <w:t>年－</w:t>
            </w:r>
            <w:r>
              <w:rPr>
                <w:rFonts w:ascii="宋体" w:hAnsi="宋体"/>
                <w:bCs/>
                <w:szCs w:val="21"/>
              </w:rPr>
              <w:t>5</w:t>
            </w:r>
            <w:r>
              <w:rPr>
                <w:rFonts w:ascii="宋体" w:hAnsi="宋体" w:hint="eastAsia"/>
                <w:bCs/>
                <w:szCs w:val="21"/>
              </w:rPr>
              <w:t>年）</w:t>
            </w:r>
          </w:p>
        </w:tc>
      </w:tr>
      <w:tr w:rsidR="00425565">
        <w:tc>
          <w:tcPr>
            <w:tcW w:w="8522" w:type="dxa"/>
          </w:tcPr>
          <w:p w:rsidR="00425565" w:rsidRDefault="00425565">
            <w:pPr>
              <w:spacing w:line="360" w:lineRule="auto"/>
              <w:rPr>
                <w:rFonts w:ascii="宋体"/>
                <w:bCs/>
                <w:szCs w:val="21"/>
              </w:rPr>
            </w:pPr>
            <w:r>
              <w:rPr>
                <w:rFonts w:ascii="宋体" w:hAnsi="宋体" w:hint="eastAsia"/>
                <w:bCs/>
                <w:szCs w:val="21"/>
              </w:rPr>
              <w:t>食品产业链质量工程技术人员，如质量工程师（初级）（</w:t>
            </w:r>
            <w:r>
              <w:rPr>
                <w:rFonts w:ascii="宋体" w:hAnsi="宋体"/>
                <w:bCs/>
                <w:szCs w:val="21"/>
              </w:rPr>
              <w:t>1</w:t>
            </w:r>
            <w:r>
              <w:rPr>
                <w:rFonts w:ascii="宋体" w:hAnsi="宋体" w:hint="eastAsia"/>
                <w:bCs/>
                <w:szCs w:val="21"/>
              </w:rPr>
              <w:t>－</w:t>
            </w:r>
            <w:r>
              <w:rPr>
                <w:rFonts w:ascii="宋体" w:hAnsi="宋体"/>
                <w:bCs/>
                <w:szCs w:val="21"/>
              </w:rPr>
              <w:t>3</w:t>
            </w:r>
            <w:r>
              <w:rPr>
                <w:rFonts w:ascii="宋体" w:hAnsi="宋体" w:hint="eastAsia"/>
                <w:bCs/>
                <w:szCs w:val="21"/>
              </w:rPr>
              <w:t>年）、质量工程师（中级）（</w:t>
            </w:r>
            <w:r>
              <w:rPr>
                <w:rFonts w:ascii="宋体" w:hAnsi="宋体"/>
                <w:bCs/>
                <w:szCs w:val="21"/>
              </w:rPr>
              <w:t>5</w:t>
            </w:r>
            <w:r>
              <w:rPr>
                <w:rFonts w:ascii="宋体" w:hAnsi="宋体" w:hint="eastAsia"/>
                <w:bCs/>
                <w:szCs w:val="21"/>
              </w:rPr>
              <w:t>年－</w:t>
            </w:r>
            <w:r>
              <w:rPr>
                <w:rFonts w:ascii="宋体" w:hAnsi="宋体"/>
                <w:bCs/>
                <w:szCs w:val="21"/>
              </w:rPr>
              <w:t>8</w:t>
            </w:r>
            <w:r>
              <w:rPr>
                <w:rFonts w:ascii="宋体" w:hAnsi="宋体" w:hint="eastAsia"/>
                <w:bCs/>
                <w:szCs w:val="21"/>
              </w:rPr>
              <w:t>年）等</w:t>
            </w:r>
          </w:p>
        </w:tc>
      </w:tr>
      <w:tr w:rsidR="00425565">
        <w:tc>
          <w:tcPr>
            <w:tcW w:w="8522" w:type="dxa"/>
          </w:tcPr>
          <w:p w:rsidR="00425565" w:rsidRDefault="00425565">
            <w:pPr>
              <w:spacing w:line="360" w:lineRule="auto"/>
              <w:rPr>
                <w:rFonts w:ascii="宋体"/>
                <w:bCs/>
                <w:szCs w:val="21"/>
              </w:rPr>
            </w:pPr>
            <w:r>
              <w:rPr>
                <w:rFonts w:ascii="宋体" w:hAnsi="宋体" w:hint="eastAsia"/>
                <w:bCs/>
                <w:szCs w:val="21"/>
              </w:rPr>
              <w:t>食品产业链食品安全管理人员，如食品安全师（助理）（</w:t>
            </w:r>
            <w:r>
              <w:rPr>
                <w:rFonts w:ascii="宋体" w:hAnsi="宋体"/>
                <w:bCs/>
                <w:szCs w:val="21"/>
              </w:rPr>
              <w:t>1</w:t>
            </w:r>
            <w:r>
              <w:rPr>
                <w:rFonts w:ascii="宋体" w:hAnsi="宋体" w:hint="eastAsia"/>
                <w:bCs/>
                <w:szCs w:val="21"/>
              </w:rPr>
              <w:t>－</w:t>
            </w:r>
            <w:r>
              <w:rPr>
                <w:rFonts w:ascii="宋体" w:hAnsi="宋体"/>
                <w:bCs/>
                <w:szCs w:val="21"/>
              </w:rPr>
              <w:t>3</w:t>
            </w:r>
            <w:r>
              <w:rPr>
                <w:rFonts w:ascii="宋体" w:hAnsi="宋体" w:hint="eastAsia"/>
                <w:bCs/>
                <w:szCs w:val="21"/>
              </w:rPr>
              <w:t>年）、食品安全师（中级）（</w:t>
            </w:r>
            <w:r>
              <w:rPr>
                <w:rFonts w:ascii="宋体" w:hAnsi="宋体"/>
                <w:bCs/>
                <w:szCs w:val="21"/>
              </w:rPr>
              <w:t>5</w:t>
            </w:r>
            <w:r>
              <w:rPr>
                <w:rFonts w:ascii="宋体" w:hAnsi="宋体" w:hint="eastAsia"/>
                <w:bCs/>
                <w:szCs w:val="21"/>
              </w:rPr>
              <w:t>－</w:t>
            </w:r>
            <w:r>
              <w:rPr>
                <w:rFonts w:ascii="宋体" w:hAnsi="宋体"/>
                <w:bCs/>
                <w:szCs w:val="21"/>
              </w:rPr>
              <w:t>8</w:t>
            </w:r>
            <w:r>
              <w:rPr>
                <w:rFonts w:ascii="宋体" w:hAnsi="宋体" w:hint="eastAsia"/>
                <w:bCs/>
                <w:szCs w:val="21"/>
              </w:rPr>
              <w:t>年）；餐饮服务食品安全管理员（中级）（</w:t>
            </w:r>
            <w:r>
              <w:rPr>
                <w:rFonts w:ascii="宋体" w:hAnsi="宋体"/>
                <w:bCs/>
                <w:szCs w:val="21"/>
              </w:rPr>
              <w:t>1</w:t>
            </w:r>
            <w:r>
              <w:rPr>
                <w:rFonts w:ascii="宋体" w:hAnsi="宋体" w:hint="eastAsia"/>
                <w:bCs/>
                <w:szCs w:val="21"/>
              </w:rPr>
              <w:t>年－</w:t>
            </w:r>
            <w:r>
              <w:rPr>
                <w:rFonts w:ascii="宋体" w:hAnsi="宋体"/>
                <w:bCs/>
                <w:szCs w:val="21"/>
              </w:rPr>
              <w:t>2</w:t>
            </w:r>
            <w:r>
              <w:rPr>
                <w:rFonts w:ascii="宋体" w:hAnsi="宋体" w:hint="eastAsia"/>
                <w:bCs/>
                <w:szCs w:val="21"/>
              </w:rPr>
              <w:t>年）、餐饮服务食品安全管理员（高级）（</w:t>
            </w:r>
            <w:r>
              <w:rPr>
                <w:rFonts w:ascii="宋体" w:hAnsi="宋体"/>
                <w:bCs/>
                <w:szCs w:val="21"/>
              </w:rPr>
              <w:t>3</w:t>
            </w:r>
            <w:r>
              <w:rPr>
                <w:rFonts w:ascii="宋体" w:hAnsi="宋体" w:hint="eastAsia"/>
                <w:bCs/>
                <w:szCs w:val="21"/>
              </w:rPr>
              <w:t>年－</w:t>
            </w:r>
            <w:r>
              <w:rPr>
                <w:rFonts w:ascii="宋体" w:hAnsi="宋体"/>
                <w:bCs/>
                <w:szCs w:val="21"/>
              </w:rPr>
              <w:t>5</w:t>
            </w:r>
            <w:r>
              <w:rPr>
                <w:rFonts w:ascii="宋体" w:hAnsi="宋体" w:hint="eastAsia"/>
                <w:bCs/>
                <w:szCs w:val="21"/>
              </w:rPr>
              <w:t>年）等</w:t>
            </w:r>
          </w:p>
        </w:tc>
      </w:tr>
      <w:tr w:rsidR="00425565">
        <w:tc>
          <w:tcPr>
            <w:tcW w:w="8522" w:type="dxa"/>
          </w:tcPr>
          <w:p w:rsidR="00425565" w:rsidRDefault="00425565">
            <w:pPr>
              <w:spacing w:line="360" w:lineRule="auto"/>
              <w:rPr>
                <w:rFonts w:ascii="宋体"/>
                <w:bCs/>
                <w:szCs w:val="21"/>
              </w:rPr>
            </w:pPr>
            <w:r>
              <w:rPr>
                <w:rFonts w:ascii="宋体" w:hAnsi="宋体" w:hint="eastAsia"/>
                <w:bCs/>
                <w:szCs w:val="21"/>
              </w:rPr>
              <w:t>中小型企业的食品工程技术人员，如技术员（</w:t>
            </w:r>
            <w:r>
              <w:rPr>
                <w:rFonts w:ascii="宋体" w:hAnsi="宋体"/>
                <w:bCs/>
                <w:szCs w:val="21"/>
              </w:rPr>
              <w:t>1</w:t>
            </w:r>
            <w:r>
              <w:rPr>
                <w:rFonts w:ascii="宋体" w:hAnsi="宋体" w:hint="eastAsia"/>
                <w:bCs/>
                <w:szCs w:val="21"/>
              </w:rPr>
              <w:t>年－</w:t>
            </w:r>
            <w:r>
              <w:rPr>
                <w:rFonts w:ascii="宋体" w:hAnsi="宋体"/>
                <w:bCs/>
                <w:szCs w:val="21"/>
              </w:rPr>
              <w:t>3</w:t>
            </w:r>
            <w:r>
              <w:rPr>
                <w:rFonts w:ascii="宋体" w:hAnsi="宋体" w:hint="eastAsia"/>
                <w:bCs/>
                <w:szCs w:val="21"/>
              </w:rPr>
              <w:t>年）、工程师（</w:t>
            </w:r>
            <w:r>
              <w:rPr>
                <w:rFonts w:ascii="宋体" w:hAnsi="宋体"/>
                <w:bCs/>
                <w:szCs w:val="21"/>
              </w:rPr>
              <w:t>5</w:t>
            </w:r>
            <w:r>
              <w:rPr>
                <w:rFonts w:ascii="宋体" w:hAnsi="宋体" w:hint="eastAsia"/>
                <w:bCs/>
                <w:szCs w:val="21"/>
              </w:rPr>
              <w:t>年－</w:t>
            </w:r>
            <w:r>
              <w:rPr>
                <w:rFonts w:ascii="宋体" w:hAnsi="宋体"/>
                <w:bCs/>
                <w:szCs w:val="21"/>
              </w:rPr>
              <w:t>8</w:t>
            </w:r>
            <w:r>
              <w:rPr>
                <w:rFonts w:ascii="宋体" w:hAnsi="宋体" w:hint="eastAsia"/>
                <w:bCs/>
                <w:szCs w:val="21"/>
              </w:rPr>
              <w:t>年）；管理（工业）工程技术人员，如车间主任（</w:t>
            </w:r>
            <w:r>
              <w:rPr>
                <w:rFonts w:ascii="宋体" w:hAnsi="宋体"/>
                <w:bCs/>
                <w:szCs w:val="21"/>
              </w:rPr>
              <w:t>3</w:t>
            </w:r>
            <w:r>
              <w:rPr>
                <w:rFonts w:ascii="宋体" w:hAnsi="宋体" w:hint="eastAsia"/>
                <w:bCs/>
                <w:szCs w:val="21"/>
              </w:rPr>
              <w:t>年－</w:t>
            </w:r>
            <w:r>
              <w:rPr>
                <w:rFonts w:ascii="宋体" w:hAnsi="宋体"/>
                <w:bCs/>
                <w:szCs w:val="21"/>
              </w:rPr>
              <w:t>5</w:t>
            </w:r>
            <w:r>
              <w:rPr>
                <w:rFonts w:ascii="宋体" w:hAnsi="宋体" w:hint="eastAsia"/>
                <w:bCs/>
                <w:szCs w:val="21"/>
              </w:rPr>
              <w:t>年）、部门主管（</w:t>
            </w:r>
            <w:r>
              <w:rPr>
                <w:rFonts w:ascii="宋体" w:hAnsi="宋体"/>
                <w:bCs/>
                <w:szCs w:val="21"/>
              </w:rPr>
              <w:t>5</w:t>
            </w:r>
            <w:r>
              <w:rPr>
                <w:rFonts w:ascii="宋体" w:hAnsi="宋体" w:hint="eastAsia"/>
                <w:bCs/>
                <w:szCs w:val="21"/>
              </w:rPr>
              <w:t>年－</w:t>
            </w:r>
            <w:r>
              <w:rPr>
                <w:rFonts w:ascii="宋体" w:hAnsi="宋体"/>
                <w:bCs/>
                <w:szCs w:val="21"/>
              </w:rPr>
              <w:t>8</w:t>
            </w:r>
            <w:r>
              <w:rPr>
                <w:rFonts w:ascii="宋体" w:hAnsi="宋体" w:hint="eastAsia"/>
                <w:bCs/>
                <w:szCs w:val="21"/>
              </w:rPr>
              <w:t>年）等</w:t>
            </w:r>
          </w:p>
        </w:tc>
      </w:tr>
    </w:tbl>
    <w:p w:rsidR="00425565" w:rsidRDefault="00425565">
      <w:pPr>
        <w:pStyle w:val="Heading1"/>
        <w:ind w:firstLineChars="200" w:firstLine="643"/>
        <w:rPr>
          <w:rFonts w:eastAsia="黑体"/>
          <w:sz w:val="32"/>
        </w:rPr>
      </w:pPr>
      <w:bookmarkStart w:id="17" w:name="_Toc17220901"/>
      <w:bookmarkStart w:id="18" w:name="_Toc17221380"/>
      <w:bookmarkStart w:id="19" w:name="_Toc17216881"/>
      <w:r>
        <w:rPr>
          <w:rFonts w:eastAsia="黑体" w:hint="eastAsia"/>
          <w:sz w:val="32"/>
        </w:rPr>
        <w:t>五、培养目标与规格要求</w:t>
      </w:r>
      <w:bookmarkEnd w:id="17"/>
      <w:bookmarkEnd w:id="18"/>
      <w:bookmarkEnd w:id="19"/>
    </w:p>
    <w:p w:rsidR="00425565" w:rsidRDefault="00425565">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（一）专业培养目标</w:t>
      </w:r>
    </w:p>
    <w:p w:rsidR="00425565" w:rsidRDefault="00425565">
      <w:pPr>
        <w:spacing w:line="360" w:lineRule="auto"/>
        <w:ind w:firstLineChars="200" w:firstLine="600"/>
        <w:rPr>
          <w:rFonts w:ascii="仿宋_GB2312" w:eastAsia="仿宋_GB2312" w:hAnsi="宋体"/>
          <w:bCs/>
          <w:sz w:val="30"/>
          <w:szCs w:val="30"/>
        </w:rPr>
      </w:pPr>
      <w:r>
        <w:rPr>
          <w:rFonts w:ascii="仿宋_GB2312" w:eastAsia="仿宋_GB2312" w:hAnsi="宋体" w:hint="eastAsia"/>
          <w:bCs/>
          <w:sz w:val="30"/>
          <w:szCs w:val="30"/>
        </w:rPr>
        <w:t>本专业培养适应社会主义现代化建设需要，德、智、体、美全面发展，掌握大学专科层次的文化基础知识和本专业理论知识与技能，构建以食品安全检测、食品营养及食品加工为核心能力、产学研紧密结合的人才培养模式；直接从事技术性操作性较强的食品质量检验与卫生监测、食品监测、卫生防疫技术管理部门、海关、商品检验管理部门的食品质量检测、卫生检验、污染监测、质量监控与评价工作；获得相关检测技能的基本训练，具有创新精神和实践能力的高素质技术技能人才。</w:t>
      </w:r>
    </w:p>
    <w:p w:rsidR="00425565" w:rsidRDefault="00425565">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（二）人才培养规格要求和知识、能力、素质结构</w:t>
      </w:r>
    </w:p>
    <w:p w:rsidR="00425565" w:rsidRDefault="00425565">
      <w:pPr>
        <w:spacing w:line="360" w:lineRule="auto"/>
        <w:ind w:firstLineChars="200" w:firstLine="602"/>
        <w:rPr>
          <w:rFonts w:ascii="仿宋_GB2312" w:eastAsia="仿宋_GB2312" w:hAnsi="宋体"/>
          <w:b/>
          <w:sz w:val="30"/>
          <w:szCs w:val="30"/>
        </w:rPr>
      </w:pPr>
      <w:r>
        <w:rPr>
          <w:rFonts w:ascii="Times New Roman" w:eastAsia="仿宋_GB2312" w:hAnsi="Times New Roman"/>
          <w:b/>
          <w:sz w:val="30"/>
          <w:szCs w:val="30"/>
        </w:rPr>
        <w:t xml:space="preserve">1. </w:t>
      </w:r>
      <w:r>
        <w:rPr>
          <w:rFonts w:ascii="仿宋_GB2312" w:eastAsia="仿宋_GB2312" w:hAnsi="宋体" w:hint="eastAsia"/>
          <w:b/>
          <w:sz w:val="30"/>
          <w:szCs w:val="30"/>
        </w:rPr>
        <w:t>培养规格</w:t>
      </w:r>
      <w:r>
        <w:rPr>
          <w:rFonts w:ascii="仿宋_GB2312" w:eastAsia="仿宋_GB2312" w:hAnsi="宋体"/>
          <w:b/>
          <w:sz w:val="30"/>
          <w:szCs w:val="30"/>
        </w:rPr>
        <w:t xml:space="preserve"> </w:t>
      </w:r>
    </w:p>
    <w:p w:rsidR="00425565" w:rsidRDefault="00425565">
      <w:pPr>
        <w:spacing w:line="360" w:lineRule="auto"/>
        <w:ind w:firstLineChars="200" w:firstLine="600"/>
        <w:rPr>
          <w:rFonts w:ascii="仿宋_GB2312" w:eastAsia="仿宋_GB2312" w:hAnsi="宋体"/>
          <w:bCs/>
          <w:sz w:val="30"/>
          <w:szCs w:val="30"/>
        </w:rPr>
      </w:pPr>
      <w:r>
        <w:rPr>
          <w:rFonts w:ascii="仿宋_GB2312" w:eastAsia="仿宋_GB2312" w:hAnsi="宋体" w:hint="eastAsia"/>
          <w:bCs/>
          <w:sz w:val="30"/>
          <w:szCs w:val="30"/>
        </w:rPr>
        <w:t>（</w:t>
      </w:r>
      <w:r>
        <w:rPr>
          <w:rFonts w:ascii="仿宋_GB2312" w:eastAsia="仿宋_GB2312" w:hAnsi="宋体"/>
          <w:bCs/>
          <w:sz w:val="30"/>
          <w:szCs w:val="30"/>
        </w:rPr>
        <w:t>1</w:t>
      </w:r>
      <w:r>
        <w:rPr>
          <w:rFonts w:ascii="仿宋_GB2312" w:eastAsia="仿宋_GB2312" w:hAnsi="宋体" w:hint="eastAsia"/>
          <w:bCs/>
          <w:sz w:val="30"/>
          <w:szCs w:val="30"/>
        </w:rPr>
        <w:t>）坚定拥护中国共产党领导和我国社会主义制度，在习近平新时代中国特色社会主义思想指引下，践行社会主义核心价值观，具有深厚的爱国情感和中华民族自豪感。</w:t>
      </w:r>
    </w:p>
    <w:p w:rsidR="00425565" w:rsidRDefault="00425565">
      <w:pPr>
        <w:spacing w:line="360" w:lineRule="auto"/>
        <w:ind w:firstLineChars="200" w:firstLine="600"/>
        <w:rPr>
          <w:rFonts w:ascii="仿宋_GB2312" w:eastAsia="仿宋_GB2312" w:hAnsi="宋体"/>
          <w:bCs/>
          <w:sz w:val="30"/>
          <w:szCs w:val="30"/>
        </w:rPr>
      </w:pPr>
      <w:r>
        <w:rPr>
          <w:rFonts w:ascii="仿宋_GB2312" w:eastAsia="仿宋_GB2312" w:hAnsi="宋体" w:hint="eastAsia"/>
          <w:bCs/>
          <w:sz w:val="30"/>
          <w:szCs w:val="30"/>
        </w:rPr>
        <w:t>（</w:t>
      </w:r>
      <w:r>
        <w:rPr>
          <w:rFonts w:ascii="仿宋_GB2312" w:eastAsia="仿宋_GB2312" w:hAnsi="宋体"/>
          <w:bCs/>
          <w:sz w:val="30"/>
          <w:szCs w:val="30"/>
        </w:rPr>
        <w:t>2</w:t>
      </w:r>
      <w:r>
        <w:rPr>
          <w:rFonts w:ascii="仿宋_GB2312" w:eastAsia="仿宋_GB2312" w:hAnsi="宋体" w:hint="eastAsia"/>
          <w:bCs/>
          <w:sz w:val="30"/>
          <w:szCs w:val="30"/>
        </w:rPr>
        <w:t>）崇尚宪法、遵法守纪、崇德向善、诚实守信、尊重生命、热爱劳动，履行道德准则和行为规范，具有社会责任感和社会参与意识。</w:t>
      </w:r>
    </w:p>
    <w:p w:rsidR="00425565" w:rsidRDefault="00425565">
      <w:pPr>
        <w:spacing w:line="360" w:lineRule="auto"/>
        <w:ind w:firstLineChars="200" w:firstLine="600"/>
        <w:rPr>
          <w:rFonts w:ascii="仿宋_GB2312" w:eastAsia="仿宋_GB2312" w:hAnsi="宋体"/>
          <w:bCs/>
          <w:sz w:val="30"/>
          <w:szCs w:val="30"/>
        </w:rPr>
      </w:pPr>
      <w:r>
        <w:rPr>
          <w:rFonts w:ascii="仿宋_GB2312" w:eastAsia="仿宋_GB2312" w:hAnsi="宋体" w:hint="eastAsia"/>
          <w:bCs/>
          <w:sz w:val="30"/>
          <w:szCs w:val="30"/>
        </w:rPr>
        <w:t>（</w:t>
      </w:r>
      <w:r>
        <w:rPr>
          <w:rFonts w:ascii="仿宋_GB2312" w:eastAsia="仿宋_GB2312" w:hAnsi="宋体"/>
          <w:bCs/>
          <w:sz w:val="30"/>
          <w:szCs w:val="30"/>
        </w:rPr>
        <w:t>3</w:t>
      </w:r>
      <w:r>
        <w:rPr>
          <w:rFonts w:ascii="仿宋_GB2312" w:eastAsia="仿宋_GB2312" w:hAnsi="宋体" w:hint="eastAsia"/>
          <w:bCs/>
          <w:sz w:val="30"/>
          <w:szCs w:val="30"/>
        </w:rPr>
        <w:t>）具有质量意识、环保意识、安全意识、信息素养、工匠精神、创新思维</w:t>
      </w:r>
    </w:p>
    <w:p w:rsidR="00425565" w:rsidRDefault="00425565">
      <w:pPr>
        <w:spacing w:line="360" w:lineRule="auto"/>
        <w:ind w:firstLineChars="200" w:firstLine="600"/>
        <w:rPr>
          <w:rFonts w:ascii="仿宋_GB2312" w:eastAsia="仿宋_GB2312" w:hAnsi="宋体"/>
          <w:bCs/>
          <w:sz w:val="30"/>
          <w:szCs w:val="30"/>
        </w:rPr>
      </w:pPr>
      <w:r>
        <w:rPr>
          <w:rFonts w:ascii="仿宋_GB2312" w:eastAsia="仿宋_GB2312" w:hAnsi="宋体" w:hint="eastAsia"/>
          <w:bCs/>
          <w:sz w:val="30"/>
          <w:szCs w:val="30"/>
        </w:rPr>
        <w:t>（</w:t>
      </w:r>
      <w:r>
        <w:rPr>
          <w:rFonts w:ascii="仿宋_GB2312" w:eastAsia="仿宋_GB2312" w:hAnsi="宋体"/>
          <w:bCs/>
          <w:sz w:val="30"/>
          <w:szCs w:val="30"/>
        </w:rPr>
        <w:t>4</w:t>
      </w:r>
      <w:r>
        <w:rPr>
          <w:rFonts w:ascii="仿宋_GB2312" w:eastAsia="仿宋_GB2312" w:hAnsi="宋体" w:hint="eastAsia"/>
          <w:bCs/>
          <w:sz w:val="30"/>
          <w:szCs w:val="30"/>
        </w:rPr>
        <w:t>）勇于奋斗、乐观向上，具有自我管理能力、职业生涯规划的意识，有较强的集体意识和团队合作精神。</w:t>
      </w:r>
    </w:p>
    <w:p w:rsidR="00425565" w:rsidRDefault="00425565">
      <w:pPr>
        <w:spacing w:line="360" w:lineRule="auto"/>
        <w:ind w:firstLineChars="200" w:firstLine="600"/>
        <w:rPr>
          <w:rFonts w:ascii="仿宋_GB2312" w:eastAsia="仿宋_GB2312" w:hAnsi="宋体"/>
          <w:bCs/>
          <w:sz w:val="30"/>
          <w:szCs w:val="30"/>
        </w:rPr>
      </w:pPr>
      <w:r>
        <w:rPr>
          <w:rFonts w:ascii="仿宋_GB2312" w:eastAsia="仿宋_GB2312" w:hAnsi="宋体" w:hint="eastAsia"/>
          <w:bCs/>
          <w:sz w:val="30"/>
          <w:szCs w:val="30"/>
        </w:rPr>
        <w:t>（</w:t>
      </w:r>
      <w:r>
        <w:rPr>
          <w:rFonts w:ascii="仿宋_GB2312" w:eastAsia="仿宋_GB2312" w:hAnsi="宋体"/>
          <w:bCs/>
          <w:sz w:val="30"/>
          <w:szCs w:val="30"/>
        </w:rPr>
        <w:t>5</w:t>
      </w:r>
      <w:r>
        <w:rPr>
          <w:rFonts w:ascii="仿宋_GB2312" w:eastAsia="仿宋_GB2312" w:hAnsi="宋体" w:hint="eastAsia"/>
          <w:bCs/>
          <w:sz w:val="30"/>
          <w:szCs w:val="30"/>
        </w:rPr>
        <w:t>）具有健康的体魄、心理和健全的人格，掌握基本运动知识和一两项运动技能，养成良好的健身与卫生习惯，良好的行为习惯。</w:t>
      </w:r>
    </w:p>
    <w:p w:rsidR="00425565" w:rsidRDefault="00425565">
      <w:pPr>
        <w:spacing w:line="360" w:lineRule="auto"/>
        <w:ind w:firstLineChars="200" w:firstLine="600"/>
        <w:rPr>
          <w:rFonts w:ascii="仿宋_GB2312" w:eastAsia="仿宋_GB2312" w:hAnsi="宋体"/>
          <w:bCs/>
          <w:sz w:val="30"/>
          <w:szCs w:val="30"/>
        </w:rPr>
      </w:pPr>
      <w:r>
        <w:rPr>
          <w:rFonts w:ascii="仿宋_GB2312" w:eastAsia="仿宋_GB2312" w:hAnsi="宋体" w:hint="eastAsia"/>
          <w:bCs/>
          <w:sz w:val="30"/>
          <w:szCs w:val="30"/>
        </w:rPr>
        <w:t>（</w:t>
      </w:r>
      <w:r>
        <w:rPr>
          <w:rFonts w:ascii="仿宋_GB2312" w:eastAsia="仿宋_GB2312" w:hAnsi="宋体"/>
          <w:bCs/>
          <w:sz w:val="30"/>
          <w:szCs w:val="30"/>
        </w:rPr>
        <w:t>6</w:t>
      </w:r>
      <w:r>
        <w:rPr>
          <w:rFonts w:ascii="仿宋_GB2312" w:eastAsia="仿宋_GB2312" w:hAnsi="宋体" w:hint="eastAsia"/>
          <w:bCs/>
          <w:sz w:val="30"/>
          <w:szCs w:val="30"/>
        </w:rPr>
        <w:t>）具有一定的审美和人文素养，能够形成一两项艺术特长或爱好。</w:t>
      </w:r>
    </w:p>
    <w:p w:rsidR="00425565" w:rsidRDefault="00425565">
      <w:pPr>
        <w:spacing w:line="360" w:lineRule="auto"/>
        <w:ind w:firstLineChars="200" w:firstLine="602"/>
        <w:rPr>
          <w:rFonts w:ascii="仿宋_GB2312" w:eastAsia="仿宋_GB2312" w:hAnsi="宋体"/>
          <w:b/>
          <w:sz w:val="30"/>
          <w:szCs w:val="30"/>
        </w:rPr>
      </w:pPr>
      <w:r>
        <w:rPr>
          <w:rFonts w:ascii="Times New Roman" w:eastAsia="仿宋_GB2312" w:hAnsi="Times New Roman"/>
          <w:b/>
          <w:sz w:val="30"/>
          <w:szCs w:val="30"/>
        </w:rPr>
        <w:t xml:space="preserve">2. </w:t>
      </w:r>
      <w:r>
        <w:rPr>
          <w:rFonts w:ascii="仿宋_GB2312" w:eastAsia="仿宋_GB2312" w:hAnsi="宋体" w:hint="eastAsia"/>
          <w:b/>
          <w:sz w:val="30"/>
          <w:szCs w:val="30"/>
        </w:rPr>
        <w:t>知识、能力、素质结构</w:t>
      </w:r>
    </w:p>
    <w:p w:rsidR="00425565" w:rsidRDefault="00425565">
      <w:pPr>
        <w:spacing w:line="360" w:lineRule="auto"/>
        <w:ind w:firstLineChars="200" w:firstLine="600"/>
        <w:rPr>
          <w:rFonts w:ascii="仿宋_GB2312" w:eastAsia="仿宋_GB2312" w:hAnsi="宋体"/>
          <w:bCs/>
          <w:sz w:val="30"/>
          <w:szCs w:val="30"/>
        </w:rPr>
      </w:pPr>
      <w:r>
        <w:rPr>
          <w:rFonts w:ascii="仿宋_GB2312" w:eastAsia="仿宋_GB2312" w:hAnsi="宋体" w:hint="eastAsia"/>
          <w:bCs/>
          <w:sz w:val="30"/>
          <w:szCs w:val="30"/>
        </w:rPr>
        <w:t>知识结构</w:t>
      </w:r>
      <w:r>
        <w:rPr>
          <w:rFonts w:ascii="仿宋_GB2312" w:eastAsia="仿宋_GB2312" w:hAnsi="宋体"/>
          <w:bCs/>
          <w:sz w:val="30"/>
          <w:szCs w:val="30"/>
        </w:rPr>
        <w:t xml:space="preserve"> </w:t>
      </w:r>
    </w:p>
    <w:p w:rsidR="00425565" w:rsidRDefault="00425565">
      <w:pPr>
        <w:spacing w:line="360" w:lineRule="auto"/>
        <w:ind w:firstLineChars="200" w:firstLine="600"/>
        <w:rPr>
          <w:rFonts w:ascii="仿宋_GB2312" w:eastAsia="仿宋_GB2312" w:hAnsi="宋体"/>
          <w:bCs/>
          <w:sz w:val="30"/>
          <w:szCs w:val="30"/>
        </w:rPr>
      </w:pPr>
      <w:r>
        <w:rPr>
          <w:rFonts w:ascii="仿宋_GB2312" w:eastAsia="仿宋_GB2312" w:hAnsi="宋体" w:hint="eastAsia"/>
          <w:bCs/>
          <w:sz w:val="30"/>
          <w:szCs w:val="30"/>
        </w:rPr>
        <w:t>本专业构建以食品安全检测、营养食品加工为核心能力、产学研紧密结合的人才培养模式。依据“够用为度”的原则，本专业学生应具备：掌握必备的思想政治理论、科学文化基础知识和中华优秀传统文化知识；熟悉与本专业相关的法律法规以及文明生产、环境保护、安全消防等知识；掌握本专业必需的分析化学、生物化学、微生物学、食品添加剂及食品加工技术等专业基础知识；掌握营养学基础知识及人群营养、公共营养相关知识，掌握膳食调查、食谱编制、营养教育的基本方法；掌握食品检验的基础理论知识，检验检测的原理和方法，食品检验的规范和要求；掌握常用食品分析检验仪器的工作原理、使用和维护方法；掌握功能性食品（营养强化食品、保健食品等）开发与应用相关知识；熟悉食品安全与质量管理的基本原理和主要方法；熟悉食品行业发展动态，了解新产品、新技术、新方法；熟悉主要食品的品质特点，了解食品生产典型工艺流程。</w:t>
      </w:r>
    </w:p>
    <w:p w:rsidR="00425565" w:rsidRDefault="00425565">
      <w:pPr>
        <w:spacing w:line="360" w:lineRule="auto"/>
        <w:ind w:firstLineChars="200" w:firstLine="600"/>
        <w:rPr>
          <w:rFonts w:ascii="仿宋_GB2312" w:eastAsia="仿宋_GB2312" w:hAnsi="宋体"/>
          <w:bCs/>
          <w:sz w:val="30"/>
          <w:szCs w:val="30"/>
        </w:rPr>
      </w:pPr>
      <w:r>
        <w:rPr>
          <w:rFonts w:ascii="仿宋_GB2312" w:eastAsia="仿宋_GB2312" w:hAnsi="宋体" w:hint="eastAsia"/>
          <w:bCs/>
          <w:sz w:val="30"/>
          <w:szCs w:val="30"/>
        </w:rPr>
        <w:t>能力结构</w:t>
      </w:r>
      <w:r>
        <w:rPr>
          <w:rFonts w:ascii="仿宋_GB2312" w:eastAsia="仿宋_GB2312" w:hAnsi="宋体"/>
          <w:bCs/>
          <w:sz w:val="30"/>
          <w:szCs w:val="30"/>
        </w:rPr>
        <w:t xml:space="preserve"> </w:t>
      </w:r>
    </w:p>
    <w:p w:rsidR="00425565" w:rsidRDefault="00425565">
      <w:pPr>
        <w:spacing w:line="360" w:lineRule="auto"/>
        <w:ind w:firstLineChars="200" w:firstLine="600"/>
        <w:rPr>
          <w:rFonts w:ascii="仿宋_GB2312" w:eastAsia="仿宋_GB2312" w:hAnsi="宋体"/>
          <w:bCs/>
          <w:sz w:val="30"/>
          <w:szCs w:val="30"/>
        </w:rPr>
      </w:pPr>
      <w:r>
        <w:rPr>
          <w:rFonts w:ascii="仿宋_GB2312" w:eastAsia="仿宋_GB2312" w:hAnsi="宋体" w:hint="eastAsia"/>
          <w:bCs/>
          <w:sz w:val="30"/>
          <w:szCs w:val="30"/>
        </w:rPr>
        <w:t>本专业学生应具备：具有探究学习、终身学习、分析问题和解决问题的能力；具有良好的语言、文字表达能力和沟通能力，具有团队合作能力；能够为大众及特定人群提供饮食、营养及保健食品选择等咨询与指导，能够开展营养教育相关工作；能够正确开展不同人群的膳食调查、分析评价，并给予指导；能够为特定人群编制食谱，并进行营养配餐；能熟练查询食品标准、法律法规等，并能根据不同的检验对象和检验目的，选择合适的检验方法；能够正确理解食品检验标准，规范完成食品检验工作；能够正确配制试剂，熟练使用主要检验食品；能够正确处理检测数据，正确表述分析结果，并能对检验结果进行判断和分析；能够正确理解并执行检验检测实验室管理规范；能够正确解读食品营养标签，为产品设计营养标签。</w:t>
      </w:r>
    </w:p>
    <w:p w:rsidR="00425565" w:rsidRDefault="00425565">
      <w:pPr>
        <w:spacing w:line="360" w:lineRule="auto"/>
        <w:ind w:firstLineChars="200" w:firstLine="600"/>
        <w:rPr>
          <w:rFonts w:ascii="仿宋_GB2312" w:eastAsia="仿宋_GB2312" w:hAnsi="宋体"/>
          <w:bCs/>
          <w:sz w:val="30"/>
          <w:szCs w:val="30"/>
        </w:rPr>
      </w:pPr>
      <w:r>
        <w:rPr>
          <w:rFonts w:ascii="仿宋_GB2312" w:eastAsia="仿宋_GB2312" w:hAnsi="宋体" w:hint="eastAsia"/>
          <w:bCs/>
          <w:sz w:val="30"/>
          <w:szCs w:val="30"/>
        </w:rPr>
        <w:t>素质结构</w:t>
      </w:r>
      <w:r>
        <w:rPr>
          <w:rFonts w:ascii="仿宋_GB2312" w:eastAsia="仿宋_GB2312" w:hAnsi="宋体"/>
          <w:bCs/>
          <w:sz w:val="30"/>
          <w:szCs w:val="30"/>
        </w:rPr>
        <w:t xml:space="preserve"> </w:t>
      </w:r>
    </w:p>
    <w:p w:rsidR="00425565" w:rsidRDefault="00425565">
      <w:pPr>
        <w:spacing w:line="360" w:lineRule="auto"/>
        <w:ind w:firstLineChars="200" w:firstLine="600"/>
        <w:rPr>
          <w:rFonts w:ascii="仿宋_GB2312" w:eastAsia="仿宋_GB2312" w:hAnsi="宋体"/>
          <w:bCs/>
          <w:sz w:val="30"/>
          <w:szCs w:val="30"/>
        </w:rPr>
      </w:pPr>
      <w:r>
        <w:rPr>
          <w:rFonts w:ascii="仿宋_GB2312" w:eastAsia="仿宋_GB2312" w:hAnsi="宋体" w:hint="eastAsia"/>
          <w:bCs/>
          <w:sz w:val="30"/>
          <w:szCs w:val="30"/>
        </w:rPr>
        <w:t>道德素质</w:t>
      </w:r>
      <w:r>
        <w:rPr>
          <w:rFonts w:ascii="仿宋_GB2312" w:eastAsia="仿宋_GB2312" w:hAnsi="宋体"/>
          <w:bCs/>
          <w:sz w:val="30"/>
          <w:szCs w:val="30"/>
        </w:rPr>
        <w:t xml:space="preserve"> </w:t>
      </w:r>
      <w:r>
        <w:rPr>
          <w:rFonts w:ascii="仿宋_GB2312" w:eastAsia="仿宋_GB2312" w:hAnsi="宋体" w:hint="eastAsia"/>
          <w:bCs/>
          <w:sz w:val="30"/>
          <w:szCs w:val="30"/>
        </w:rPr>
        <w:t>具有良好的职业道德和敬业、创业精神；具有科学的世界观、人生观和价值观；有艰苦奋斗、实干创新的精神。</w:t>
      </w:r>
    </w:p>
    <w:p w:rsidR="00425565" w:rsidRDefault="00425565">
      <w:pPr>
        <w:spacing w:line="360" w:lineRule="auto"/>
        <w:ind w:firstLineChars="200" w:firstLine="600"/>
        <w:rPr>
          <w:rFonts w:ascii="仿宋_GB2312" w:eastAsia="仿宋_GB2312" w:hAnsi="宋体"/>
          <w:bCs/>
          <w:sz w:val="30"/>
          <w:szCs w:val="30"/>
        </w:rPr>
      </w:pPr>
      <w:r>
        <w:rPr>
          <w:rFonts w:ascii="仿宋_GB2312" w:eastAsia="仿宋_GB2312" w:hAnsi="宋体" w:hint="eastAsia"/>
          <w:bCs/>
          <w:sz w:val="30"/>
          <w:szCs w:val="30"/>
        </w:rPr>
        <w:t>文化素质</w:t>
      </w:r>
      <w:r>
        <w:rPr>
          <w:rFonts w:ascii="仿宋_GB2312" w:eastAsia="仿宋_GB2312" w:hAnsi="宋体"/>
          <w:bCs/>
          <w:sz w:val="30"/>
          <w:szCs w:val="30"/>
        </w:rPr>
        <w:t xml:space="preserve"> </w:t>
      </w:r>
      <w:r>
        <w:rPr>
          <w:rFonts w:ascii="仿宋_GB2312" w:eastAsia="仿宋_GB2312" w:hAnsi="宋体" w:hint="eastAsia"/>
          <w:bCs/>
          <w:sz w:val="30"/>
          <w:szCs w:val="30"/>
        </w:rPr>
        <w:t>具有基本的人文、社科知识，养成良好的学习态度和学习方法，追求不断的自我发展、自我完善和自我超越。</w:t>
      </w:r>
    </w:p>
    <w:p w:rsidR="00425565" w:rsidRDefault="00425565">
      <w:pPr>
        <w:spacing w:line="360" w:lineRule="auto"/>
        <w:ind w:firstLineChars="200" w:firstLine="600"/>
        <w:rPr>
          <w:rFonts w:ascii="仿宋_GB2312" w:eastAsia="仿宋_GB2312" w:hAnsi="宋体"/>
          <w:bCs/>
          <w:sz w:val="30"/>
          <w:szCs w:val="30"/>
        </w:rPr>
      </w:pPr>
      <w:r>
        <w:rPr>
          <w:rFonts w:ascii="仿宋_GB2312" w:eastAsia="仿宋_GB2312" w:hAnsi="宋体" w:hint="eastAsia"/>
          <w:bCs/>
          <w:sz w:val="30"/>
          <w:szCs w:val="30"/>
        </w:rPr>
        <w:t>身心素质</w:t>
      </w:r>
      <w:r>
        <w:rPr>
          <w:rFonts w:ascii="仿宋_GB2312" w:eastAsia="仿宋_GB2312" w:hAnsi="宋体"/>
          <w:bCs/>
          <w:sz w:val="30"/>
          <w:szCs w:val="30"/>
        </w:rPr>
        <w:t xml:space="preserve"> </w:t>
      </w:r>
      <w:r>
        <w:rPr>
          <w:rFonts w:ascii="仿宋_GB2312" w:eastAsia="仿宋_GB2312" w:hAnsi="宋体" w:hint="eastAsia"/>
          <w:bCs/>
          <w:sz w:val="30"/>
          <w:szCs w:val="30"/>
        </w:rPr>
        <w:t>具有坚强的意志力和自信心，有较强的心理承受能力，吃苦耐劳，不断进取，具有强健的体魄，达到国家规定的体育标准。</w:t>
      </w:r>
    </w:p>
    <w:p w:rsidR="00425565" w:rsidRDefault="00425565">
      <w:pPr>
        <w:spacing w:line="360" w:lineRule="auto"/>
        <w:ind w:firstLineChars="200" w:firstLine="600"/>
        <w:rPr>
          <w:rFonts w:ascii="仿宋_GB2312" w:eastAsia="仿宋_GB2312" w:hAnsi="宋体"/>
          <w:bCs/>
          <w:sz w:val="30"/>
          <w:szCs w:val="30"/>
        </w:rPr>
      </w:pPr>
      <w:r>
        <w:rPr>
          <w:rFonts w:ascii="仿宋_GB2312" w:eastAsia="仿宋_GB2312" w:hAnsi="宋体" w:hint="eastAsia"/>
          <w:bCs/>
          <w:sz w:val="30"/>
          <w:szCs w:val="30"/>
        </w:rPr>
        <w:t>业务素质</w:t>
      </w:r>
      <w:r>
        <w:rPr>
          <w:rFonts w:ascii="仿宋_GB2312" w:eastAsia="仿宋_GB2312" w:hAnsi="宋体"/>
          <w:bCs/>
          <w:sz w:val="30"/>
          <w:szCs w:val="30"/>
        </w:rPr>
        <w:t xml:space="preserve"> </w:t>
      </w:r>
      <w:r>
        <w:rPr>
          <w:rFonts w:ascii="仿宋_GB2312" w:eastAsia="仿宋_GB2312" w:hAnsi="宋体" w:hint="eastAsia"/>
          <w:bCs/>
          <w:sz w:val="30"/>
          <w:szCs w:val="30"/>
        </w:rPr>
        <w:t>坚持业务学习，正确理解、执行法律法规，坚持原则、一丝不苟、求真务实的工作作风。</w:t>
      </w:r>
    </w:p>
    <w:p w:rsidR="00425565" w:rsidRDefault="00425565">
      <w:pPr>
        <w:pStyle w:val="Heading1"/>
        <w:ind w:firstLineChars="200" w:firstLine="643"/>
        <w:rPr>
          <w:rFonts w:eastAsia="黑体"/>
          <w:sz w:val="32"/>
        </w:rPr>
      </w:pPr>
      <w:bookmarkStart w:id="20" w:name="_Toc17220902"/>
      <w:bookmarkStart w:id="21" w:name="_Toc17221381"/>
      <w:bookmarkStart w:id="22" w:name="_Toc17216882"/>
      <w:r>
        <w:rPr>
          <w:rFonts w:eastAsia="黑体" w:hint="eastAsia"/>
          <w:sz w:val="32"/>
        </w:rPr>
        <w:t>六、职业资格证书</w:t>
      </w:r>
      <w:bookmarkEnd w:id="20"/>
      <w:bookmarkEnd w:id="21"/>
      <w:bookmarkEnd w:id="22"/>
    </w:p>
    <w:p w:rsidR="00425565" w:rsidRDefault="00425565">
      <w:pPr>
        <w:spacing w:line="360" w:lineRule="auto"/>
        <w:ind w:firstLineChars="200" w:firstLine="600"/>
        <w:rPr>
          <w:rFonts w:ascii="仿宋_GB2312" w:eastAsia="仿宋_GB2312" w:hAnsi="宋体"/>
          <w:bCs/>
          <w:sz w:val="30"/>
          <w:szCs w:val="30"/>
        </w:rPr>
      </w:pPr>
      <w:r>
        <w:rPr>
          <w:rFonts w:ascii="仿宋_GB2312" w:eastAsia="仿宋_GB2312" w:hAnsi="宋体" w:hint="eastAsia"/>
          <w:bCs/>
          <w:sz w:val="30"/>
          <w:szCs w:val="30"/>
        </w:rPr>
        <w:t>本专业要求取得岗位职业资格证书和技能等级证书。</w:t>
      </w:r>
    </w:p>
    <w:p w:rsidR="00425565" w:rsidRDefault="00425565">
      <w:pPr>
        <w:spacing w:line="360" w:lineRule="auto"/>
        <w:ind w:firstLineChars="200" w:firstLine="600"/>
        <w:rPr>
          <w:rFonts w:ascii="仿宋_GB2312" w:eastAsia="仿宋_GB2312" w:hAnsi="宋体"/>
          <w:bCs/>
          <w:sz w:val="30"/>
          <w:szCs w:val="30"/>
        </w:rPr>
      </w:pPr>
    </w:p>
    <w:p w:rsidR="00425565" w:rsidRDefault="00425565">
      <w:pPr>
        <w:spacing w:line="360" w:lineRule="auto"/>
        <w:ind w:firstLineChars="200" w:firstLine="600"/>
        <w:rPr>
          <w:rFonts w:ascii="仿宋_GB2312" w:eastAsia="仿宋_GB2312" w:hAnsi="宋体"/>
          <w:bCs/>
          <w:sz w:val="30"/>
          <w:szCs w:val="30"/>
        </w:rPr>
      </w:pPr>
    </w:p>
    <w:tbl>
      <w:tblPr>
        <w:tblpPr w:leftFromText="180" w:rightFromText="180" w:vertAnchor="text" w:horzAnchor="margin" w:tblpXSpec="center" w:tblpY="314"/>
        <w:tblW w:w="8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23"/>
        <w:gridCol w:w="1751"/>
        <w:gridCol w:w="2993"/>
        <w:gridCol w:w="1281"/>
      </w:tblGrid>
      <w:tr w:rsidR="00425565" w:rsidTr="001A2DF5">
        <w:trPr>
          <w:trHeight w:val="595"/>
        </w:trPr>
        <w:tc>
          <w:tcPr>
            <w:tcW w:w="8548" w:type="dxa"/>
            <w:gridSpan w:val="4"/>
            <w:tcBorders>
              <w:top w:val="nil"/>
              <w:left w:val="nil"/>
              <w:right w:val="nil"/>
            </w:tcBorders>
            <w:vAlign w:val="center"/>
          </w:tcPr>
          <w:p w:rsidR="00425565" w:rsidRDefault="00425565">
            <w:pPr>
              <w:spacing w:line="360" w:lineRule="auto"/>
              <w:ind w:firstLineChars="196" w:firstLine="413"/>
              <w:jc w:val="center"/>
              <w:rPr>
                <w:rFonts w:ascii="宋体" w:cs="宋体"/>
                <w:b/>
                <w:szCs w:val="21"/>
              </w:rPr>
            </w:pPr>
            <w:r>
              <w:rPr>
                <w:rFonts w:ascii="宋体" w:hAnsi="宋体" w:cs="宋体" w:hint="eastAsia"/>
                <w:b/>
                <w:szCs w:val="21"/>
              </w:rPr>
              <w:t>表</w:t>
            </w:r>
            <w:r>
              <w:rPr>
                <w:rFonts w:ascii="宋体" w:hAnsi="宋体" w:cs="宋体"/>
                <w:b/>
                <w:szCs w:val="21"/>
              </w:rPr>
              <w:t>1.1</w:t>
            </w:r>
            <w:r>
              <w:rPr>
                <w:rFonts w:ascii="宋体" w:hAnsi="宋体" w:cs="宋体" w:hint="eastAsia"/>
                <w:b/>
                <w:szCs w:val="21"/>
              </w:rPr>
              <w:t>岗位职业资格证书和技能等级证书</w:t>
            </w:r>
          </w:p>
        </w:tc>
      </w:tr>
      <w:tr w:rsidR="00425565" w:rsidTr="001A2DF5">
        <w:trPr>
          <w:trHeight w:val="247"/>
        </w:trPr>
        <w:tc>
          <w:tcPr>
            <w:tcW w:w="2523" w:type="dxa"/>
            <w:tcBorders>
              <w:right w:val="single" w:sz="6" w:space="0" w:color="auto"/>
            </w:tcBorders>
            <w:vAlign w:val="center"/>
          </w:tcPr>
          <w:p w:rsidR="00425565" w:rsidRDefault="00425565">
            <w:pPr>
              <w:spacing w:line="360" w:lineRule="auto"/>
              <w:jc w:val="center"/>
              <w:rPr>
                <w:rFonts w:ascii="宋体" w:cs="宋体"/>
                <w:b/>
                <w:szCs w:val="21"/>
              </w:rPr>
            </w:pPr>
            <w:r>
              <w:rPr>
                <w:rFonts w:ascii="宋体" w:hAnsi="宋体" w:cs="宋体" w:hint="eastAsia"/>
                <w:b/>
                <w:szCs w:val="21"/>
              </w:rPr>
              <w:t>证书名称</w:t>
            </w:r>
          </w:p>
        </w:tc>
        <w:tc>
          <w:tcPr>
            <w:tcW w:w="1751" w:type="dxa"/>
            <w:tcBorders>
              <w:left w:val="single" w:sz="6" w:space="0" w:color="auto"/>
              <w:right w:val="single" w:sz="6" w:space="0" w:color="auto"/>
            </w:tcBorders>
            <w:vAlign w:val="center"/>
          </w:tcPr>
          <w:p w:rsidR="00425565" w:rsidRDefault="00425565">
            <w:pPr>
              <w:spacing w:line="360" w:lineRule="auto"/>
              <w:jc w:val="center"/>
              <w:rPr>
                <w:rFonts w:ascii="宋体" w:cs="宋体"/>
                <w:b/>
                <w:szCs w:val="21"/>
              </w:rPr>
            </w:pPr>
            <w:r>
              <w:rPr>
                <w:rFonts w:ascii="宋体" w:hAnsi="宋体" w:cs="宋体" w:hint="eastAsia"/>
                <w:b/>
                <w:szCs w:val="21"/>
              </w:rPr>
              <w:t>等</w:t>
            </w:r>
            <w:r>
              <w:rPr>
                <w:rFonts w:ascii="宋体" w:hAnsi="宋体" w:cs="宋体"/>
                <w:b/>
                <w:szCs w:val="21"/>
              </w:rPr>
              <w:t xml:space="preserve">  </w:t>
            </w:r>
            <w:r>
              <w:rPr>
                <w:rFonts w:ascii="宋体" w:hAnsi="宋体" w:cs="宋体" w:hint="eastAsia"/>
                <w:b/>
                <w:szCs w:val="21"/>
              </w:rPr>
              <w:t>级</w:t>
            </w:r>
          </w:p>
        </w:tc>
        <w:tc>
          <w:tcPr>
            <w:tcW w:w="2993" w:type="dxa"/>
            <w:tcBorders>
              <w:left w:val="single" w:sz="6" w:space="0" w:color="auto"/>
              <w:right w:val="single" w:sz="6" w:space="0" w:color="auto"/>
            </w:tcBorders>
            <w:vAlign w:val="center"/>
          </w:tcPr>
          <w:p w:rsidR="00425565" w:rsidRDefault="00425565">
            <w:pPr>
              <w:spacing w:line="360" w:lineRule="auto"/>
              <w:jc w:val="center"/>
              <w:rPr>
                <w:rFonts w:ascii="宋体" w:cs="宋体"/>
                <w:b/>
                <w:szCs w:val="21"/>
              </w:rPr>
            </w:pPr>
            <w:r>
              <w:rPr>
                <w:rFonts w:ascii="宋体" w:hAnsi="宋体" w:cs="宋体" w:hint="eastAsia"/>
                <w:b/>
                <w:szCs w:val="21"/>
              </w:rPr>
              <w:t>考核部门</w:t>
            </w:r>
          </w:p>
        </w:tc>
        <w:tc>
          <w:tcPr>
            <w:tcW w:w="1281" w:type="dxa"/>
            <w:tcBorders>
              <w:left w:val="single" w:sz="6" w:space="0" w:color="auto"/>
            </w:tcBorders>
            <w:vAlign w:val="center"/>
          </w:tcPr>
          <w:p w:rsidR="00425565" w:rsidRDefault="00425565">
            <w:pPr>
              <w:spacing w:line="360" w:lineRule="auto"/>
              <w:jc w:val="center"/>
              <w:rPr>
                <w:rFonts w:ascii="宋体" w:cs="宋体"/>
                <w:b/>
                <w:szCs w:val="21"/>
              </w:rPr>
            </w:pPr>
            <w:r>
              <w:rPr>
                <w:rFonts w:ascii="宋体" w:hAnsi="宋体" w:cs="宋体" w:hint="eastAsia"/>
                <w:b/>
                <w:szCs w:val="21"/>
              </w:rPr>
              <w:t>学</w:t>
            </w:r>
            <w:r>
              <w:rPr>
                <w:rFonts w:ascii="宋体" w:hAnsi="宋体" w:cs="宋体"/>
                <w:b/>
                <w:szCs w:val="21"/>
              </w:rPr>
              <w:t xml:space="preserve">  </w:t>
            </w:r>
            <w:r>
              <w:rPr>
                <w:rFonts w:ascii="宋体" w:hAnsi="宋体" w:cs="宋体" w:hint="eastAsia"/>
                <w:b/>
                <w:szCs w:val="21"/>
              </w:rPr>
              <w:t>期</w:t>
            </w:r>
          </w:p>
        </w:tc>
      </w:tr>
      <w:tr w:rsidR="00425565" w:rsidTr="001A2DF5">
        <w:trPr>
          <w:trHeight w:val="112"/>
        </w:trPr>
        <w:tc>
          <w:tcPr>
            <w:tcW w:w="2523" w:type="dxa"/>
            <w:vAlign w:val="center"/>
          </w:tcPr>
          <w:p w:rsidR="00425565" w:rsidRDefault="00425565">
            <w:pPr>
              <w:spacing w:line="360" w:lineRule="auto"/>
              <w:jc w:val="center"/>
              <w:rPr>
                <w:rFonts w:ascii="宋体" w:cs="宋体"/>
                <w:szCs w:val="21"/>
              </w:rPr>
            </w:pPr>
            <w:r>
              <w:rPr>
                <w:rFonts w:ascii="宋体" w:hAnsi="宋体" w:cs="宋体" w:hint="eastAsia"/>
                <w:szCs w:val="21"/>
              </w:rPr>
              <w:t>普通话证书</w:t>
            </w:r>
          </w:p>
        </w:tc>
        <w:tc>
          <w:tcPr>
            <w:tcW w:w="1751" w:type="dxa"/>
            <w:vAlign w:val="center"/>
          </w:tcPr>
          <w:p w:rsidR="00425565" w:rsidRDefault="00425565">
            <w:pPr>
              <w:spacing w:line="360" w:lineRule="auto"/>
              <w:jc w:val="center"/>
              <w:rPr>
                <w:rFonts w:ascii="宋体" w:cs="宋体"/>
                <w:szCs w:val="21"/>
              </w:rPr>
            </w:pPr>
            <w:r>
              <w:rPr>
                <w:rFonts w:ascii="宋体" w:hAnsi="宋体" w:cs="宋体" w:hint="eastAsia"/>
                <w:szCs w:val="21"/>
              </w:rPr>
              <w:t>二级乙等</w:t>
            </w:r>
          </w:p>
        </w:tc>
        <w:tc>
          <w:tcPr>
            <w:tcW w:w="2993" w:type="dxa"/>
            <w:vAlign w:val="center"/>
          </w:tcPr>
          <w:p w:rsidR="00425565" w:rsidRDefault="00425565">
            <w:pPr>
              <w:spacing w:line="360" w:lineRule="auto"/>
              <w:jc w:val="center"/>
              <w:rPr>
                <w:rFonts w:ascii="宋体" w:cs="宋体"/>
                <w:szCs w:val="21"/>
              </w:rPr>
            </w:pPr>
            <w:r>
              <w:rPr>
                <w:rFonts w:ascii="宋体" w:hAnsi="宋体" w:cs="宋体" w:hint="eastAsia"/>
                <w:szCs w:val="21"/>
              </w:rPr>
              <w:t>山西省语言文字工作委员会</w:t>
            </w:r>
          </w:p>
        </w:tc>
        <w:tc>
          <w:tcPr>
            <w:tcW w:w="1281" w:type="dxa"/>
            <w:vAlign w:val="center"/>
          </w:tcPr>
          <w:p w:rsidR="00425565" w:rsidRDefault="00425565">
            <w:pPr>
              <w:spacing w:line="360" w:lineRule="auto"/>
              <w:jc w:val="center"/>
              <w:rPr>
                <w:rFonts w:ascii="宋体" w:cs="宋体"/>
                <w:szCs w:val="21"/>
              </w:rPr>
            </w:pPr>
            <w:r>
              <w:rPr>
                <w:rFonts w:ascii="宋体" w:hAnsi="宋体" w:cs="宋体"/>
                <w:szCs w:val="21"/>
              </w:rPr>
              <w:t>2</w:t>
            </w:r>
          </w:p>
        </w:tc>
      </w:tr>
      <w:tr w:rsidR="00425565" w:rsidTr="001A2DF5">
        <w:trPr>
          <w:trHeight w:val="262"/>
        </w:trPr>
        <w:tc>
          <w:tcPr>
            <w:tcW w:w="2523" w:type="dxa"/>
            <w:vAlign w:val="center"/>
          </w:tcPr>
          <w:p w:rsidR="00425565" w:rsidRDefault="00425565">
            <w:pPr>
              <w:spacing w:line="360" w:lineRule="auto"/>
              <w:jc w:val="center"/>
              <w:rPr>
                <w:rFonts w:ascii="宋体" w:cs="宋体"/>
                <w:szCs w:val="21"/>
              </w:rPr>
            </w:pPr>
            <w:r>
              <w:rPr>
                <w:rFonts w:ascii="宋体" w:hAnsi="宋体" w:cs="宋体" w:hint="eastAsia"/>
                <w:szCs w:val="21"/>
              </w:rPr>
              <w:t>计算机证书</w:t>
            </w:r>
          </w:p>
        </w:tc>
        <w:tc>
          <w:tcPr>
            <w:tcW w:w="1751" w:type="dxa"/>
            <w:vAlign w:val="center"/>
          </w:tcPr>
          <w:p w:rsidR="00425565" w:rsidRDefault="00425565">
            <w:pPr>
              <w:spacing w:line="360" w:lineRule="auto"/>
              <w:jc w:val="center"/>
              <w:rPr>
                <w:rFonts w:ascii="宋体" w:cs="宋体"/>
                <w:szCs w:val="21"/>
              </w:rPr>
            </w:pPr>
            <w:r>
              <w:rPr>
                <w:rFonts w:ascii="宋体" w:hAnsi="宋体" w:cs="宋体" w:hint="eastAsia"/>
                <w:szCs w:val="21"/>
              </w:rPr>
              <w:t>一级</w:t>
            </w:r>
          </w:p>
        </w:tc>
        <w:tc>
          <w:tcPr>
            <w:tcW w:w="2993" w:type="dxa"/>
            <w:vAlign w:val="center"/>
          </w:tcPr>
          <w:p w:rsidR="00425565" w:rsidRDefault="00425565">
            <w:pPr>
              <w:spacing w:line="360" w:lineRule="auto"/>
              <w:jc w:val="center"/>
              <w:rPr>
                <w:rFonts w:ascii="宋体" w:cs="宋体"/>
                <w:szCs w:val="21"/>
              </w:rPr>
            </w:pPr>
            <w:r>
              <w:rPr>
                <w:rFonts w:ascii="宋体" w:hAnsi="宋体" w:cs="宋体" w:hint="eastAsia"/>
                <w:szCs w:val="21"/>
              </w:rPr>
              <w:t>山西省教育厅</w:t>
            </w:r>
          </w:p>
        </w:tc>
        <w:tc>
          <w:tcPr>
            <w:tcW w:w="1281" w:type="dxa"/>
            <w:vAlign w:val="center"/>
          </w:tcPr>
          <w:p w:rsidR="00425565" w:rsidRDefault="00425565">
            <w:pPr>
              <w:spacing w:line="360" w:lineRule="auto"/>
              <w:jc w:val="center"/>
              <w:rPr>
                <w:rFonts w:ascii="宋体" w:cs="宋体"/>
                <w:szCs w:val="21"/>
              </w:rPr>
            </w:pPr>
            <w:r>
              <w:rPr>
                <w:rFonts w:ascii="宋体" w:hAnsi="宋体" w:cs="宋体"/>
                <w:szCs w:val="21"/>
              </w:rPr>
              <w:t>3</w:t>
            </w:r>
          </w:p>
        </w:tc>
      </w:tr>
      <w:tr w:rsidR="00425565" w:rsidTr="001A2DF5">
        <w:trPr>
          <w:trHeight w:val="411"/>
        </w:trPr>
        <w:tc>
          <w:tcPr>
            <w:tcW w:w="2523" w:type="dxa"/>
            <w:vAlign w:val="center"/>
          </w:tcPr>
          <w:p w:rsidR="00425565" w:rsidRDefault="00425565">
            <w:pPr>
              <w:spacing w:line="360" w:lineRule="auto"/>
              <w:jc w:val="center"/>
              <w:rPr>
                <w:rFonts w:ascii="宋体" w:cs="宋体"/>
                <w:szCs w:val="21"/>
              </w:rPr>
            </w:pPr>
            <w:r>
              <w:rPr>
                <w:rFonts w:ascii="宋体" w:hAnsi="宋体" w:cs="宋体" w:hint="eastAsia"/>
                <w:szCs w:val="21"/>
              </w:rPr>
              <w:t>营养配餐师</w:t>
            </w:r>
          </w:p>
        </w:tc>
        <w:tc>
          <w:tcPr>
            <w:tcW w:w="1751" w:type="dxa"/>
            <w:vAlign w:val="center"/>
          </w:tcPr>
          <w:p w:rsidR="00425565" w:rsidRDefault="00425565">
            <w:pPr>
              <w:spacing w:line="360" w:lineRule="auto"/>
              <w:jc w:val="center"/>
              <w:rPr>
                <w:rFonts w:ascii="宋体" w:cs="宋体"/>
                <w:szCs w:val="21"/>
              </w:rPr>
            </w:pPr>
            <w:r>
              <w:rPr>
                <w:rFonts w:ascii="宋体" w:hAnsi="宋体" w:cs="宋体" w:hint="eastAsia"/>
                <w:szCs w:val="21"/>
              </w:rPr>
              <w:t>中级</w:t>
            </w:r>
          </w:p>
        </w:tc>
        <w:tc>
          <w:tcPr>
            <w:tcW w:w="2993" w:type="dxa"/>
            <w:vAlign w:val="center"/>
          </w:tcPr>
          <w:p w:rsidR="00425565" w:rsidRDefault="00425565">
            <w:pPr>
              <w:spacing w:line="360" w:lineRule="auto"/>
              <w:jc w:val="center"/>
              <w:rPr>
                <w:rFonts w:ascii="宋体" w:cs="宋体"/>
                <w:szCs w:val="21"/>
              </w:rPr>
            </w:pPr>
            <w:r>
              <w:rPr>
                <w:rFonts w:ascii="宋体" w:hAnsi="宋体" w:cs="宋体" w:hint="eastAsia"/>
                <w:szCs w:val="21"/>
              </w:rPr>
              <w:t>晋城市职业技能鉴定指导中心</w:t>
            </w:r>
          </w:p>
        </w:tc>
        <w:tc>
          <w:tcPr>
            <w:tcW w:w="1281" w:type="dxa"/>
            <w:vAlign w:val="center"/>
          </w:tcPr>
          <w:p w:rsidR="00425565" w:rsidRDefault="00425565">
            <w:pPr>
              <w:spacing w:line="360" w:lineRule="auto"/>
              <w:jc w:val="center"/>
              <w:rPr>
                <w:rFonts w:ascii="宋体" w:cs="宋体"/>
                <w:szCs w:val="21"/>
              </w:rPr>
            </w:pPr>
            <w:r>
              <w:rPr>
                <w:rFonts w:ascii="宋体" w:hAnsi="宋体" w:cs="宋体"/>
                <w:szCs w:val="21"/>
              </w:rPr>
              <w:t>4</w:t>
            </w:r>
          </w:p>
        </w:tc>
      </w:tr>
      <w:tr w:rsidR="00425565" w:rsidTr="001A2DF5">
        <w:trPr>
          <w:trHeight w:val="411"/>
        </w:trPr>
        <w:tc>
          <w:tcPr>
            <w:tcW w:w="2523" w:type="dxa"/>
            <w:vAlign w:val="center"/>
          </w:tcPr>
          <w:p w:rsidR="00425565" w:rsidRDefault="00425565">
            <w:pPr>
              <w:spacing w:line="360" w:lineRule="auto"/>
              <w:jc w:val="center"/>
              <w:rPr>
                <w:rFonts w:ascii="宋体" w:cs="宋体"/>
                <w:szCs w:val="21"/>
              </w:rPr>
            </w:pPr>
            <w:r>
              <w:rPr>
                <w:rFonts w:ascii="宋体" w:hAnsi="宋体" w:cs="宋体" w:hint="eastAsia"/>
                <w:szCs w:val="21"/>
              </w:rPr>
              <w:t>食品检验工</w:t>
            </w:r>
          </w:p>
        </w:tc>
        <w:tc>
          <w:tcPr>
            <w:tcW w:w="1751" w:type="dxa"/>
            <w:vAlign w:val="center"/>
          </w:tcPr>
          <w:p w:rsidR="00425565" w:rsidRDefault="00425565">
            <w:pPr>
              <w:spacing w:line="360" w:lineRule="auto"/>
              <w:jc w:val="center"/>
              <w:rPr>
                <w:rFonts w:ascii="宋体" w:cs="宋体"/>
                <w:szCs w:val="21"/>
              </w:rPr>
            </w:pPr>
            <w:r>
              <w:rPr>
                <w:rFonts w:ascii="宋体" w:hAnsi="宋体" w:cs="宋体" w:hint="eastAsia"/>
                <w:szCs w:val="21"/>
              </w:rPr>
              <w:t>高级</w:t>
            </w:r>
          </w:p>
        </w:tc>
        <w:tc>
          <w:tcPr>
            <w:tcW w:w="2993" w:type="dxa"/>
            <w:vAlign w:val="center"/>
          </w:tcPr>
          <w:p w:rsidR="00425565" w:rsidRDefault="00425565">
            <w:pPr>
              <w:spacing w:line="360" w:lineRule="auto"/>
              <w:jc w:val="center"/>
              <w:rPr>
                <w:rFonts w:ascii="宋体" w:cs="宋体"/>
                <w:szCs w:val="21"/>
              </w:rPr>
            </w:pPr>
            <w:r>
              <w:rPr>
                <w:rFonts w:ascii="宋体" w:hAnsi="宋体" w:cs="宋体" w:hint="eastAsia"/>
                <w:szCs w:val="21"/>
              </w:rPr>
              <w:t>晋城市职业技能鉴定指导中心</w:t>
            </w:r>
          </w:p>
        </w:tc>
        <w:tc>
          <w:tcPr>
            <w:tcW w:w="1281" w:type="dxa"/>
            <w:vAlign w:val="center"/>
          </w:tcPr>
          <w:p w:rsidR="00425565" w:rsidRDefault="00425565">
            <w:pPr>
              <w:spacing w:line="360" w:lineRule="auto"/>
              <w:jc w:val="center"/>
              <w:rPr>
                <w:rFonts w:ascii="宋体" w:cs="宋体"/>
                <w:szCs w:val="21"/>
              </w:rPr>
            </w:pPr>
            <w:r>
              <w:rPr>
                <w:rFonts w:ascii="宋体" w:hAnsi="宋体" w:cs="宋体"/>
                <w:szCs w:val="21"/>
              </w:rPr>
              <w:t>4</w:t>
            </w:r>
          </w:p>
        </w:tc>
      </w:tr>
      <w:tr w:rsidR="00425565" w:rsidTr="001A2DF5">
        <w:trPr>
          <w:trHeight w:val="411"/>
        </w:trPr>
        <w:tc>
          <w:tcPr>
            <w:tcW w:w="2523" w:type="dxa"/>
            <w:vAlign w:val="center"/>
          </w:tcPr>
          <w:p w:rsidR="00425565" w:rsidRDefault="00425565" w:rsidP="001A2DF5">
            <w:pPr>
              <w:spacing w:line="360" w:lineRule="auto"/>
              <w:jc w:val="center"/>
              <w:rPr>
                <w:rFonts w:ascii="宋体" w:cs="宋体"/>
                <w:szCs w:val="21"/>
              </w:rPr>
            </w:pPr>
            <w:r>
              <w:rPr>
                <w:rFonts w:ascii="宋体" w:cs="宋体" w:hint="eastAsia"/>
                <w:szCs w:val="21"/>
              </w:rPr>
              <w:t>化学检验工</w:t>
            </w:r>
          </w:p>
        </w:tc>
        <w:tc>
          <w:tcPr>
            <w:tcW w:w="1751" w:type="dxa"/>
            <w:vAlign w:val="center"/>
          </w:tcPr>
          <w:p w:rsidR="00425565" w:rsidRDefault="00425565" w:rsidP="001A2DF5">
            <w:pPr>
              <w:spacing w:line="360" w:lineRule="auto"/>
              <w:jc w:val="center"/>
              <w:rPr>
                <w:rFonts w:ascii="宋体" w:cs="宋体"/>
                <w:szCs w:val="21"/>
              </w:rPr>
            </w:pPr>
            <w:r>
              <w:rPr>
                <w:rFonts w:ascii="宋体" w:hAnsi="宋体" w:cs="宋体" w:hint="eastAsia"/>
                <w:szCs w:val="21"/>
              </w:rPr>
              <w:t>高级</w:t>
            </w:r>
          </w:p>
        </w:tc>
        <w:tc>
          <w:tcPr>
            <w:tcW w:w="2993" w:type="dxa"/>
            <w:vAlign w:val="center"/>
          </w:tcPr>
          <w:p w:rsidR="00425565" w:rsidRDefault="00425565" w:rsidP="001A2DF5">
            <w:pPr>
              <w:spacing w:line="360" w:lineRule="auto"/>
              <w:jc w:val="center"/>
              <w:rPr>
                <w:rFonts w:ascii="宋体" w:cs="宋体"/>
                <w:szCs w:val="21"/>
              </w:rPr>
            </w:pPr>
            <w:r>
              <w:rPr>
                <w:rFonts w:ascii="宋体" w:hAnsi="宋体" w:cs="宋体" w:hint="eastAsia"/>
                <w:szCs w:val="21"/>
              </w:rPr>
              <w:t>晋城市职业技能鉴定指导中心</w:t>
            </w:r>
          </w:p>
        </w:tc>
        <w:tc>
          <w:tcPr>
            <w:tcW w:w="1281" w:type="dxa"/>
            <w:vAlign w:val="center"/>
          </w:tcPr>
          <w:p w:rsidR="00425565" w:rsidRDefault="00425565" w:rsidP="001A2DF5">
            <w:pPr>
              <w:spacing w:line="360" w:lineRule="auto"/>
              <w:jc w:val="center"/>
              <w:rPr>
                <w:rFonts w:ascii="宋体" w:cs="宋体"/>
                <w:szCs w:val="21"/>
              </w:rPr>
            </w:pPr>
            <w:r>
              <w:rPr>
                <w:rFonts w:ascii="宋体" w:hAnsi="宋体" w:cs="宋体"/>
                <w:szCs w:val="21"/>
              </w:rPr>
              <w:t>3</w:t>
            </w:r>
          </w:p>
        </w:tc>
      </w:tr>
    </w:tbl>
    <w:p w:rsidR="00425565" w:rsidRDefault="00425565">
      <w:pPr>
        <w:pStyle w:val="Heading1"/>
        <w:ind w:firstLineChars="200" w:firstLine="643"/>
        <w:rPr>
          <w:rFonts w:eastAsia="黑体"/>
          <w:sz w:val="32"/>
        </w:rPr>
      </w:pPr>
      <w:bookmarkStart w:id="23" w:name="_Toc17220903"/>
      <w:bookmarkStart w:id="24" w:name="_Toc17221382"/>
      <w:bookmarkStart w:id="25" w:name="_Toc17216883"/>
      <w:r>
        <w:rPr>
          <w:rFonts w:eastAsia="黑体" w:hint="eastAsia"/>
          <w:sz w:val="32"/>
        </w:rPr>
        <w:t>七、课程体系与核心课程（教学内容）</w:t>
      </w:r>
      <w:bookmarkEnd w:id="23"/>
      <w:bookmarkEnd w:id="24"/>
      <w:bookmarkEnd w:id="25"/>
    </w:p>
    <w:p w:rsidR="00425565" w:rsidRDefault="00425565">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（一）课程体系设计思路</w:t>
      </w:r>
    </w:p>
    <w:p w:rsidR="00425565" w:rsidRDefault="00425565">
      <w:pPr>
        <w:spacing w:line="360" w:lineRule="auto"/>
        <w:ind w:firstLineChars="200" w:firstLine="600"/>
        <w:rPr>
          <w:rFonts w:ascii="仿宋_GB2312" w:eastAsia="仿宋_GB2312" w:hAnsi="宋体"/>
          <w:bCs/>
          <w:sz w:val="30"/>
          <w:szCs w:val="30"/>
        </w:rPr>
      </w:pPr>
      <w:r>
        <w:rPr>
          <w:rFonts w:ascii="仿宋_GB2312" w:eastAsia="仿宋_GB2312" w:hAnsi="宋体" w:hint="eastAsia"/>
          <w:bCs/>
          <w:sz w:val="30"/>
          <w:szCs w:val="30"/>
        </w:rPr>
        <w:t>食品营养与检测专业是《全国高职高专指导性专业目录（试行）》中的专业，教育部高等教育司主编的《中国普通高等学校高职高专教育专业概览（</w:t>
      </w:r>
      <w:r>
        <w:rPr>
          <w:rFonts w:ascii="仿宋_GB2312" w:eastAsia="仿宋_GB2312" w:hAnsi="宋体"/>
          <w:bCs/>
          <w:sz w:val="30"/>
          <w:szCs w:val="30"/>
        </w:rPr>
        <w:t xml:space="preserve">2005 </w:t>
      </w:r>
      <w:r>
        <w:rPr>
          <w:rFonts w:ascii="仿宋_GB2312" w:eastAsia="仿宋_GB2312" w:hAnsi="宋体" w:hint="eastAsia"/>
          <w:bCs/>
          <w:sz w:val="30"/>
          <w:szCs w:val="30"/>
        </w:rPr>
        <w:t>年版）》对食品营养与检测专业培养目标的描述为：培养能从事食品营养、食品卫生检验、食品卫生质量管理等工作的高级技术应用型专门人才。国家新的专业教学标准中强调：该专业具有食品营养与检测专业知识和技术技能，面向食品制造、农副食品加工、洒、饮料和精制茶制造、餐饮和质检技术服务等行业，能够从事公共营养指导、健康管理、营养配餐、食品检验检测等工作的高素质技术技能人才。</w:t>
      </w:r>
    </w:p>
    <w:p w:rsidR="00425565" w:rsidRDefault="00425565">
      <w:pPr>
        <w:spacing w:line="360" w:lineRule="auto"/>
        <w:ind w:firstLineChars="200" w:firstLine="600"/>
        <w:rPr>
          <w:rFonts w:ascii="仿宋_GB2312" w:eastAsia="仿宋_GB2312" w:hAnsi="宋体"/>
          <w:bCs/>
          <w:sz w:val="30"/>
          <w:szCs w:val="30"/>
        </w:rPr>
      </w:pPr>
      <w:r>
        <w:rPr>
          <w:rFonts w:ascii="仿宋_GB2312" w:eastAsia="仿宋_GB2312" w:hAnsi="宋体" w:hint="eastAsia"/>
          <w:bCs/>
          <w:sz w:val="30"/>
          <w:szCs w:val="30"/>
        </w:rPr>
        <w:t>基于工作过程系统化的课程体系设计，充分以实际工作体系重新构建课程体系，并按实际工作结构重新设计课程结构，打破传统学科型课程体系。根据岗位群所涵盖的学习领域进行岗位工作任务和职业能力分析，同时遵循高职院校学生的认知规律，考虑工作任务的实用性、典型性、趣味性、可操作性及可拓展性等因素，紧密结合专业能力和职业资格证书中的相关考核要求，设计具体学习课程。</w:t>
      </w:r>
    </w:p>
    <w:p w:rsidR="00425565" w:rsidRDefault="00425565">
      <w:pPr>
        <w:spacing w:line="360" w:lineRule="auto"/>
        <w:ind w:firstLineChars="200" w:firstLine="600"/>
        <w:rPr>
          <w:rFonts w:ascii="仿宋_GB2312" w:eastAsia="仿宋_GB2312" w:hAnsi="宋体"/>
          <w:bCs/>
          <w:sz w:val="30"/>
          <w:szCs w:val="30"/>
        </w:rPr>
      </w:pPr>
      <w:r>
        <w:rPr>
          <w:rFonts w:ascii="仿宋_GB2312" w:eastAsia="仿宋_GB2312" w:hAnsi="宋体" w:hint="eastAsia"/>
          <w:bCs/>
          <w:sz w:val="30"/>
          <w:szCs w:val="30"/>
        </w:rPr>
        <w:t>在高职教育中推行“１</w:t>
      </w:r>
      <w:r>
        <w:rPr>
          <w:rFonts w:ascii="仿宋_GB2312" w:eastAsia="仿宋_GB2312" w:hAnsi="宋体"/>
          <w:bCs/>
          <w:sz w:val="30"/>
          <w:szCs w:val="30"/>
        </w:rPr>
        <w:t>+X</w:t>
      </w:r>
      <w:r>
        <w:rPr>
          <w:rFonts w:ascii="仿宋_GB2312" w:eastAsia="仿宋_GB2312" w:hAnsi="宋体" w:hint="eastAsia"/>
          <w:bCs/>
          <w:sz w:val="30"/>
          <w:szCs w:val="30"/>
        </w:rPr>
        <w:t>证书”制度，是深化高职教学改革，使高职人才培养工作与就业市场接轨，培养与社会经济发展和市场需求相适应的人才的迫切需要。因此，高职院校都在探索“１</w:t>
      </w:r>
      <w:r>
        <w:rPr>
          <w:rFonts w:ascii="仿宋_GB2312" w:eastAsia="仿宋_GB2312" w:hAnsi="宋体"/>
          <w:bCs/>
          <w:sz w:val="30"/>
          <w:szCs w:val="30"/>
        </w:rPr>
        <w:t>+X</w:t>
      </w:r>
      <w:r>
        <w:rPr>
          <w:rFonts w:ascii="仿宋_GB2312" w:eastAsia="仿宋_GB2312" w:hAnsi="宋体" w:hint="eastAsia"/>
          <w:bCs/>
          <w:sz w:val="30"/>
          <w:szCs w:val="30"/>
        </w:rPr>
        <w:t>证书”有效融合的途径，以“多证融通”为指导思想构建专业课程体系，依据职教</w:t>
      </w:r>
      <w:r>
        <w:rPr>
          <w:rFonts w:ascii="仿宋_GB2312" w:eastAsia="仿宋_GB2312" w:hAnsi="宋体"/>
          <w:bCs/>
          <w:sz w:val="30"/>
          <w:szCs w:val="30"/>
        </w:rPr>
        <w:t>20</w:t>
      </w:r>
      <w:r>
        <w:rPr>
          <w:rFonts w:ascii="仿宋_GB2312" w:eastAsia="仿宋_GB2312" w:hAnsi="宋体" w:hint="eastAsia"/>
          <w:bCs/>
          <w:sz w:val="30"/>
          <w:szCs w:val="30"/>
        </w:rPr>
        <w:t>条中的具体要求，改革专业人才培养方案，创新人才培养模式。</w:t>
      </w:r>
    </w:p>
    <w:p w:rsidR="00425565" w:rsidRDefault="00425565">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（二）典型工作任务及能力分析</w:t>
      </w:r>
    </w:p>
    <w:p w:rsidR="00425565" w:rsidRDefault="00425565">
      <w:pPr>
        <w:spacing w:line="360" w:lineRule="auto"/>
        <w:ind w:firstLineChars="200" w:firstLine="600"/>
        <w:rPr>
          <w:rFonts w:ascii="仿宋_GB2312" w:eastAsia="仿宋_GB2312" w:hAnsi="宋体"/>
          <w:bCs/>
          <w:sz w:val="30"/>
          <w:szCs w:val="30"/>
        </w:rPr>
      </w:pPr>
      <w:r>
        <w:rPr>
          <w:rFonts w:ascii="仿宋_GB2312" w:eastAsia="仿宋_GB2312" w:hAnsi="宋体" w:hint="eastAsia"/>
          <w:bCs/>
          <w:sz w:val="30"/>
          <w:szCs w:val="30"/>
        </w:rPr>
        <w:t>基于工作过程系统化的课程体系开发已成为近年来职业教育改革的重要方向。该人才培养模式开发过程是以实际工作体系重新构建课程体系，并按实际工作结构重新设计课程结构，打破传统学科型课程体系。</w:t>
      </w:r>
    </w:p>
    <w:p w:rsidR="00425565" w:rsidRDefault="00425565">
      <w:pPr>
        <w:autoSpaceDE w:val="0"/>
        <w:autoSpaceDN w:val="0"/>
        <w:spacing w:line="360" w:lineRule="auto"/>
        <w:ind w:firstLineChars="200" w:firstLine="422"/>
        <w:jc w:val="center"/>
        <w:rPr>
          <w:rFonts w:ascii="宋体" w:cs="宋体"/>
          <w:b/>
          <w:bCs/>
          <w:szCs w:val="21"/>
        </w:rPr>
      </w:pPr>
      <w:r>
        <w:rPr>
          <w:rFonts w:ascii="宋体" w:hAnsi="宋体" w:cs="宋体" w:hint="eastAsia"/>
          <w:b/>
          <w:bCs/>
          <w:szCs w:val="21"/>
        </w:rPr>
        <w:t>表</w:t>
      </w:r>
      <w:r>
        <w:rPr>
          <w:rFonts w:ascii="宋体" w:hAnsi="宋体" w:cs="宋体"/>
          <w:b/>
          <w:bCs/>
          <w:szCs w:val="21"/>
        </w:rPr>
        <w:t xml:space="preserve">1.2 </w:t>
      </w:r>
      <w:r>
        <w:rPr>
          <w:rFonts w:ascii="宋体" w:hAnsi="宋体" w:cs="宋体" w:hint="eastAsia"/>
          <w:b/>
          <w:bCs/>
          <w:szCs w:val="21"/>
        </w:rPr>
        <w:t>食品营养与检测专业典型工作任务及能力要求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30"/>
        <w:gridCol w:w="1867"/>
        <w:gridCol w:w="2233"/>
        <w:gridCol w:w="2292"/>
      </w:tblGrid>
      <w:tr w:rsidR="00425565">
        <w:tc>
          <w:tcPr>
            <w:tcW w:w="2130" w:type="dxa"/>
            <w:vAlign w:val="center"/>
          </w:tcPr>
          <w:p w:rsidR="00425565" w:rsidRDefault="00425565">
            <w:pPr>
              <w:autoSpaceDE w:val="0"/>
              <w:autoSpaceDN w:val="0"/>
              <w:spacing w:line="360" w:lineRule="auto"/>
              <w:jc w:val="center"/>
              <w:rPr>
                <w:rFonts w:ascii="宋体" w:cs="宋体"/>
                <w:b/>
                <w:bCs/>
                <w:szCs w:val="21"/>
              </w:rPr>
            </w:pPr>
            <w:r>
              <w:rPr>
                <w:rFonts w:ascii="宋体" w:hAnsi="宋体" w:cs="宋体" w:hint="eastAsia"/>
                <w:b/>
                <w:bCs/>
                <w:szCs w:val="21"/>
              </w:rPr>
              <w:t>职业领域</w:t>
            </w:r>
          </w:p>
        </w:tc>
        <w:tc>
          <w:tcPr>
            <w:tcW w:w="1867" w:type="dxa"/>
            <w:vAlign w:val="center"/>
          </w:tcPr>
          <w:p w:rsidR="00425565" w:rsidRDefault="00425565">
            <w:pPr>
              <w:autoSpaceDE w:val="0"/>
              <w:autoSpaceDN w:val="0"/>
              <w:spacing w:line="360" w:lineRule="auto"/>
              <w:jc w:val="center"/>
              <w:rPr>
                <w:rFonts w:ascii="宋体" w:cs="宋体"/>
                <w:b/>
                <w:bCs/>
                <w:szCs w:val="21"/>
              </w:rPr>
            </w:pPr>
            <w:r>
              <w:rPr>
                <w:rFonts w:ascii="宋体" w:hAnsi="宋体" w:cs="宋体" w:hint="eastAsia"/>
                <w:b/>
                <w:bCs/>
                <w:szCs w:val="21"/>
              </w:rPr>
              <w:t>就业岗位</w:t>
            </w:r>
          </w:p>
        </w:tc>
        <w:tc>
          <w:tcPr>
            <w:tcW w:w="2233" w:type="dxa"/>
            <w:vAlign w:val="center"/>
          </w:tcPr>
          <w:p w:rsidR="00425565" w:rsidRDefault="00425565">
            <w:pPr>
              <w:autoSpaceDE w:val="0"/>
              <w:autoSpaceDN w:val="0"/>
              <w:spacing w:line="360" w:lineRule="auto"/>
              <w:jc w:val="center"/>
              <w:rPr>
                <w:rFonts w:ascii="宋体" w:cs="宋体"/>
                <w:b/>
                <w:bCs/>
                <w:szCs w:val="21"/>
              </w:rPr>
            </w:pPr>
            <w:r>
              <w:rPr>
                <w:rFonts w:ascii="宋体" w:hAnsi="宋体" w:cs="宋体" w:hint="eastAsia"/>
                <w:b/>
                <w:bCs/>
                <w:szCs w:val="21"/>
              </w:rPr>
              <w:t>（典型）工作任务</w:t>
            </w:r>
          </w:p>
        </w:tc>
        <w:tc>
          <w:tcPr>
            <w:tcW w:w="2292" w:type="dxa"/>
            <w:vAlign w:val="center"/>
          </w:tcPr>
          <w:p w:rsidR="00425565" w:rsidRDefault="00425565">
            <w:pPr>
              <w:autoSpaceDE w:val="0"/>
              <w:autoSpaceDN w:val="0"/>
              <w:spacing w:line="360" w:lineRule="auto"/>
              <w:jc w:val="center"/>
              <w:rPr>
                <w:rFonts w:ascii="宋体" w:cs="宋体"/>
                <w:b/>
                <w:bCs/>
                <w:szCs w:val="21"/>
              </w:rPr>
            </w:pPr>
            <w:r>
              <w:rPr>
                <w:rFonts w:ascii="宋体" w:hAnsi="宋体" w:cs="宋体" w:hint="eastAsia"/>
                <w:b/>
                <w:bCs/>
                <w:szCs w:val="21"/>
              </w:rPr>
              <w:t>职业能力要求</w:t>
            </w:r>
          </w:p>
        </w:tc>
      </w:tr>
      <w:tr w:rsidR="00425565">
        <w:tc>
          <w:tcPr>
            <w:tcW w:w="2130" w:type="dxa"/>
            <w:vAlign w:val="center"/>
          </w:tcPr>
          <w:p w:rsidR="00425565" w:rsidRDefault="00425565">
            <w:pPr>
              <w:autoSpaceDE w:val="0"/>
              <w:autoSpaceDN w:val="0"/>
              <w:spacing w:line="360" w:lineRule="auto"/>
              <w:jc w:val="center"/>
              <w:rPr>
                <w:rFonts w:ascii="宋体" w:cs="宋体"/>
                <w:szCs w:val="21"/>
              </w:rPr>
            </w:pPr>
            <w:r>
              <w:rPr>
                <w:rFonts w:ascii="宋体" w:hAnsi="宋体" w:cs="宋体" w:hint="eastAsia"/>
                <w:szCs w:val="21"/>
              </w:rPr>
              <w:t>食品营养</w:t>
            </w:r>
          </w:p>
        </w:tc>
        <w:tc>
          <w:tcPr>
            <w:tcW w:w="1867" w:type="dxa"/>
            <w:vAlign w:val="center"/>
          </w:tcPr>
          <w:p w:rsidR="00425565" w:rsidRDefault="00425565">
            <w:pPr>
              <w:autoSpaceDE w:val="0"/>
              <w:autoSpaceDN w:val="0"/>
              <w:spacing w:line="360" w:lineRule="auto"/>
              <w:rPr>
                <w:rFonts w:ascii="宋体" w:cs="宋体"/>
                <w:szCs w:val="21"/>
              </w:rPr>
            </w:pPr>
            <w:r>
              <w:rPr>
                <w:rFonts w:ascii="宋体" w:hAnsi="宋体" w:cs="宋体" w:hint="eastAsia"/>
                <w:szCs w:val="21"/>
              </w:rPr>
              <w:t>食品营养开发、营养配餐设计与指导</w:t>
            </w:r>
          </w:p>
        </w:tc>
        <w:tc>
          <w:tcPr>
            <w:tcW w:w="2233" w:type="dxa"/>
            <w:vAlign w:val="center"/>
          </w:tcPr>
          <w:p w:rsidR="00425565" w:rsidRDefault="00425565">
            <w:pPr>
              <w:autoSpaceDE w:val="0"/>
              <w:autoSpaceDN w:val="0"/>
              <w:spacing w:line="360" w:lineRule="auto"/>
              <w:rPr>
                <w:rFonts w:ascii="宋体" w:cs="宋体"/>
                <w:szCs w:val="21"/>
              </w:rPr>
            </w:pPr>
            <w:r>
              <w:rPr>
                <w:rFonts w:ascii="宋体" w:hAnsi="宋体" w:cs="宋体" w:hint="eastAsia"/>
                <w:szCs w:val="21"/>
              </w:rPr>
              <w:t>食品营养开发与设计</w:t>
            </w:r>
          </w:p>
        </w:tc>
        <w:tc>
          <w:tcPr>
            <w:tcW w:w="2292" w:type="dxa"/>
            <w:vAlign w:val="center"/>
          </w:tcPr>
          <w:p w:rsidR="00425565" w:rsidRDefault="00425565">
            <w:pPr>
              <w:numPr>
                <w:ilvl w:val="0"/>
                <w:numId w:val="1"/>
              </w:numPr>
              <w:autoSpaceDE w:val="0"/>
              <w:autoSpaceDN w:val="0"/>
              <w:spacing w:line="360" w:lineRule="auto"/>
              <w:rPr>
                <w:rFonts w:ascii="宋体" w:cs="宋体"/>
                <w:szCs w:val="21"/>
              </w:rPr>
            </w:pPr>
            <w:r>
              <w:rPr>
                <w:rFonts w:ascii="宋体" w:hAnsi="宋体" w:cs="宋体" w:hint="eastAsia"/>
                <w:szCs w:val="21"/>
              </w:rPr>
              <w:t>食品营养开发能力；</w:t>
            </w:r>
          </w:p>
          <w:p w:rsidR="00425565" w:rsidRDefault="00425565">
            <w:pPr>
              <w:numPr>
                <w:ilvl w:val="0"/>
                <w:numId w:val="1"/>
              </w:numPr>
              <w:autoSpaceDE w:val="0"/>
              <w:autoSpaceDN w:val="0"/>
              <w:spacing w:line="360" w:lineRule="auto"/>
              <w:rPr>
                <w:rFonts w:ascii="宋体" w:cs="宋体"/>
                <w:szCs w:val="21"/>
              </w:rPr>
            </w:pPr>
            <w:r>
              <w:rPr>
                <w:rFonts w:ascii="宋体" w:hAnsi="宋体" w:cs="宋体" w:hint="eastAsia"/>
                <w:szCs w:val="21"/>
              </w:rPr>
              <w:t>食品营养配餐设计与指导能力。</w:t>
            </w:r>
          </w:p>
        </w:tc>
      </w:tr>
      <w:tr w:rsidR="00425565">
        <w:tc>
          <w:tcPr>
            <w:tcW w:w="2130" w:type="dxa"/>
            <w:vAlign w:val="center"/>
          </w:tcPr>
          <w:p w:rsidR="00425565" w:rsidRDefault="00425565">
            <w:pPr>
              <w:autoSpaceDE w:val="0"/>
              <w:autoSpaceDN w:val="0"/>
              <w:spacing w:line="360" w:lineRule="auto"/>
              <w:jc w:val="center"/>
              <w:rPr>
                <w:rFonts w:ascii="宋体" w:cs="宋体"/>
                <w:szCs w:val="21"/>
              </w:rPr>
            </w:pPr>
            <w:r>
              <w:rPr>
                <w:rFonts w:ascii="宋体" w:hAnsi="宋体" w:cs="宋体" w:hint="eastAsia"/>
                <w:szCs w:val="21"/>
              </w:rPr>
              <w:t>食品检测</w:t>
            </w:r>
          </w:p>
        </w:tc>
        <w:tc>
          <w:tcPr>
            <w:tcW w:w="1867" w:type="dxa"/>
            <w:vAlign w:val="center"/>
          </w:tcPr>
          <w:p w:rsidR="00425565" w:rsidRDefault="00425565">
            <w:pPr>
              <w:autoSpaceDE w:val="0"/>
              <w:autoSpaceDN w:val="0"/>
              <w:spacing w:line="360" w:lineRule="auto"/>
              <w:rPr>
                <w:rFonts w:ascii="宋体" w:cs="宋体"/>
                <w:szCs w:val="21"/>
              </w:rPr>
            </w:pPr>
            <w:r>
              <w:rPr>
                <w:rFonts w:ascii="宋体" w:hAnsi="宋体" w:cs="宋体" w:hint="eastAsia"/>
                <w:szCs w:val="21"/>
              </w:rPr>
              <w:t>食品营养检测、食品卫生检验检疫</w:t>
            </w:r>
          </w:p>
        </w:tc>
        <w:tc>
          <w:tcPr>
            <w:tcW w:w="2233" w:type="dxa"/>
            <w:vAlign w:val="center"/>
          </w:tcPr>
          <w:p w:rsidR="00425565" w:rsidRDefault="00425565">
            <w:pPr>
              <w:autoSpaceDE w:val="0"/>
              <w:autoSpaceDN w:val="0"/>
              <w:spacing w:line="360" w:lineRule="auto"/>
              <w:rPr>
                <w:rFonts w:ascii="宋体" w:cs="宋体"/>
                <w:szCs w:val="21"/>
              </w:rPr>
            </w:pPr>
            <w:r>
              <w:rPr>
                <w:rFonts w:ascii="宋体" w:hAnsi="宋体" w:cs="宋体" w:hint="eastAsia"/>
                <w:szCs w:val="21"/>
              </w:rPr>
              <w:t>食品分析</w:t>
            </w:r>
          </w:p>
        </w:tc>
        <w:tc>
          <w:tcPr>
            <w:tcW w:w="2292" w:type="dxa"/>
            <w:vAlign w:val="center"/>
          </w:tcPr>
          <w:p w:rsidR="00425565" w:rsidRDefault="00425565">
            <w:pPr>
              <w:numPr>
                <w:ilvl w:val="0"/>
                <w:numId w:val="2"/>
              </w:numPr>
              <w:autoSpaceDE w:val="0"/>
              <w:autoSpaceDN w:val="0"/>
              <w:spacing w:line="360" w:lineRule="auto"/>
              <w:rPr>
                <w:rFonts w:ascii="宋体" w:cs="宋体"/>
                <w:szCs w:val="21"/>
              </w:rPr>
            </w:pPr>
            <w:r>
              <w:rPr>
                <w:rFonts w:ascii="宋体" w:hAnsi="宋体" w:cs="宋体" w:hint="eastAsia"/>
                <w:szCs w:val="21"/>
              </w:rPr>
              <w:t>食品营养检测能力；</w:t>
            </w:r>
          </w:p>
          <w:p w:rsidR="00425565" w:rsidRDefault="00425565">
            <w:pPr>
              <w:numPr>
                <w:ilvl w:val="0"/>
                <w:numId w:val="2"/>
              </w:numPr>
              <w:autoSpaceDE w:val="0"/>
              <w:autoSpaceDN w:val="0"/>
              <w:spacing w:line="360" w:lineRule="auto"/>
              <w:rPr>
                <w:rFonts w:ascii="宋体" w:cs="宋体"/>
                <w:szCs w:val="21"/>
              </w:rPr>
            </w:pPr>
            <w:r>
              <w:rPr>
                <w:rFonts w:ascii="宋体" w:hAnsi="宋体" w:cs="宋体" w:hint="eastAsia"/>
                <w:szCs w:val="21"/>
              </w:rPr>
              <w:t>食品卫生检验检疫能力。</w:t>
            </w:r>
          </w:p>
        </w:tc>
      </w:tr>
      <w:tr w:rsidR="00425565">
        <w:tc>
          <w:tcPr>
            <w:tcW w:w="2130" w:type="dxa"/>
            <w:vAlign w:val="center"/>
          </w:tcPr>
          <w:p w:rsidR="00425565" w:rsidRDefault="00425565">
            <w:pPr>
              <w:autoSpaceDE w:val="0"/>
              <w:autoSpaceDN w:val="0"/>
              <w:spacing w:line="360" w:lineRule="auto"/>
              <w:jc w:val="center"/>
              <w:rPr>
                <w:rFonts w:ascii="宋体" w:cs="宋体"/>
                <w:szCs w:val="21"/>
              </w:rPr>
            </w:pPr>
            <w:r>
              <w:rPr>
                <w:rFonts w:ascii="宋体" w:hAnsi="宋体" w:cs="宋体" w:hint="eastAsia"/>
                <w:szCs w:val="21"/>
              </w:rPr>
              <w:t>食品安全质量管理</w:t>
            </w:r>
          </w:p>
        </w:tc>
        <w:tc>
          <w:tcPr>
            <w:tcW w:w="1867" w:type="dxa"/>
            <w:vAlign w:val="center"/>
          </w:tcPr>
          <w:p w:rsidR="00425565" w:rsidRDefault="00425565">
            <w:pPr>
              <w:autoSpaceDE w:val="0"/>
              <w:autoSpaceDN w:val="0"/>
              <w:spacing w:line="360" w:lineRule="auto"/>
              <w:rPr>
                <w:rFonts w:ascii="宋体" w:cs="宋体"/>
                <w:szCs w:val="21"/>
              </w:rPr>
            </w:pPr>
            <w:r>
              <w:rPr>
                <w:rFonts w:ascii="宋体" w:hAnsi="宋体" w:cs="宋体" w:hint="eastAsia"/>
                <w:szCs w:val="21"/>
              </w:rPr>
              <w:t>食品安全质量管理</w:t>
            </w:r>
          </w:p>
        </w:tc>
        <w:tc>
          <w:tcPr>
            <w:tcW w:w="2233" w:type="dxa"/>
            <w:vAlign w:val="center"/>
          </w:tcPr>
          <w:p w:rsidR="00425565" w:rsidRDefault="00425565">
            <w:pPr>
              <w:autoSpaceDE w:val="0"/>
              <w:autoSpaceDN w:val="0"/>
              <w:spacing w:line="360" w:lineRule="auto"/>
              <w:rPr>
                <w:rFonts w:ascii="宋体" w:cs="宋体"/>
                <w:szCs w:val="21"/>
              </w:rPr>
            </w:pPr>
            <w:r>
              <w:rPr>
                <w:rFonts w:ascii="宋体" w:hAnsi="宋体" w:cs="宋体" w:hint="eastAsia"/>
                <w:szCs w:val="21"/>
              </w:rPr>
              <w:t>食品安全质量管理</w:t>
            </w:r>
          </w:p>
        </w:tc>
        <w:tc>
          <w:tcPr>
            <w:tcW w:w="2292" w:type="dxa"/>
            <w:vAlign w:val="center"/>
          </w:tcPr>
          <w:p w:rsidR="00425565" w:rsidRDefault="00425565">
            <w:pPr>
              <w:autoSpaceDE w:val="0"/>
              <w:autoSpaceDN w:val="0"/>
              <w:spacing w:line="360" w:lineRule="auto"/>
              <w:rPr>
                <w:rFonts w:ascii="宋体" w:cs="宋体"/>
                <w:szCs w:val="21"/>
              </w:rPr>
            </w:pPr>
            <w:r>
              <w:rPr>
                <w:rFonts w:ascii="宋体" w:hAnsi="宋体" w:cs="宋体" w:hint="eastAsia"/>
                <w:szCs w:val="21"/>
              </w:rPr>
              <w:t>食品安全质量管理能力</w:t>
            </w:r>
          </w:p>
        </w:tc>
      </w:tr>
      <w:tr w:rsidR="00425565">
        <w:tc>
          <w:tcPr>
            <w:tcW w:w="2130" w:type="dxa"/>
            <w:vAlign w:val="center"/>
          </w:tcPr>
          <w:p w:rsidR="00425565" w:rsidRDefault="00425565">
            <w:pPr>
              <w:autoSpaceDE w:val="0"/>
              <w:autoSpaceDN w:val="0"/>
              <w:spacing w:line="360" w:lineRule="auto"/>
              <w:jc w:val="center"/>
              <w:rPr>
                <w:rFonts w:ascii="宋体" w:cs="宋体"/>
                <w:szCs w:val="21"/>
              </w:rPr>
            </w:pPr>
            <w:r>
              <w:rPr>
                <w:rFonts w:ascii="宋体" w:hAnsi="宋体" w:cs="宋体" w:hint="eastAsia"/>
                <w:szCs w:val="21"/>
              </w:rPr>
              <w:t>食品加工</w:t>
            </w:r>
          </w:p>
        </w:tc>
        <w:tc>
          <w:tcPr>
            <w:tcW w:w="1867" w:type="dxa"/>
            <w:vAlign w:val="center"/>
          </w:tcPr>
          <w:p w:rsidR="00425565" w:rsidRDefault="00425565">
            <w:pPr>
              <w:autoSpaceDE w:val="0"/>
              <w:autoSpaceDN w:val="0"/>
              <w:spacing w:line="360" w:lineRule="auto"/>
              <w:rPr>
                <w:rFonts w:ascii="宋体" w:cs="宋体"/>
                <w:szCs w:val="21"/>
              </w:rPr>
            </w:pPr>
            <w:r>
              <w:rPr>
                <w:rFonts w:ascii="宋体" w:hAnsi="宋体" w:cs="宋体" w:hint="eastAsia"/>
                <w:szCs w:val="21"/>
              </w:rPr>
              <w:t>乳制品加工生产、肉制品加工生产、焙烤制品加工生产、饮料加工生产等</w:t>
            </w:r>
          </w:p>
        </w:tc>
        <w:tc>
          <w:tcPr>
            <w:tcW w:w="2233" w:type="dxa"/>
            <w:vAlign w:val="center"/>
          </w:tcPr>
          <w:p w:rsidR="00425565" w:rsidRDefault="00425565">
            <w:pPr>
              <w:numPr>
                <w:ilvl w:val="0"/>
                <w:numId w:val="3"/>
              </w:numPr>
              <w:autoSpaceDE w:val="0"/>
              <w:autoSpaceDN w:val="0"/>
              <w:spacing w:line="360" w:lineRule="auto"/>
              <w:rPr>
                <w:rFonts w:ascii="宋体" w:cs="宋体"/>
                <w:szCs w:val="21"/>
              </w:rPr>
            </w:pPr>
            <w:r>
              <w:rPr>
                <w:rFonts w:ascii="宋体" w:hAnsi="宋体" w:cs="宋体" w:hint="eastAsia"/>
                <w:szCs w:val="21"/>
              </w:rPr>
              <w:t>乳制品加工技术；</w:t>
            </w:r>
          </w:p>
          <w:p w:rsidR="00425565" w:rsidRDefault="00425565">
            <w:pPr>
              <w:numPr>
                <w:ilvl w:val="0"/>
                <w:numId w:val="3"/>
              </w:numPr>
              <w:autoSpaceDE w:val="0"/>
              <w:autoSpaceDN w:val="0"/>
              <w:spacing w:line="360" w:lineRule="auto"/>
              <w:rPr>
                <w:rFonts w:ascii="宋体" w:cs="宋体"/>
                <w:szCs w:val="21"/>
              </w:rPr>
            </w:pPr>
            <w:r>
              <w:rPr>
                <w:rFonts w:ascii="宋体" w:hAnsi="宋体" w:cs="宋体" w:hint="eastAsia"/>
                <w:szCs w:val="21"/>
              </w:rPr>
              <w:t>肉制品加工技术；</w:t>
            </w:r>
          </w:p>
          <w:p w:rsidR="00425565" w:rsidRDefault="00425565">
            <w:pPr>
              <w:numPr>
                <w:ilvl w:val="0"/>
                <w:numId w:val="3"/>
              </w:numPr>
              <w:autoSpaceDE w:val="0"/>
              <w:autoSpaceDN w:val="0"/>
              <w:spacing w:line="360" w:lineRule="auto"/>
              <w:rPr>
                <w:rFonts w:ascii="宋体" w:cs="宋体"/>
                <w:szCs w:val="21"/>
              </w:rPr>
            </w:pPr>
            <w:r>
              <w:rPr>
                <w:rFonts w:ascii="宋体" w:hAnsi="宋体" w:cs="宋体" w:hint="eastAsia"/>
                <w:szCs w:val="21"/>
              </w:rPr>
              <w:t>软饮料加工技术；</w:t>
            </w:r>
          </w:p>
          <w:p w:rsidR="00425565" w:rsidRDefault="00425565">
            <w:pPr>
              <w:numPr>
                <w:ilvl w:val="0"/>
                <w:numId w:val="3"/>
              </w:numPr>
              <w:autoSpaceDE w:val="0"/>
              <w:autoSpaceDN w:val="0"/>
              <w:spacing w:line="360" w:lineRule="auto"/>
              <w:rPr>
                <w:rFonts w:ascii="宋体" w:cs="宋体"/>
                <w:szCs w:val="21"/>
              </w:rPr>
            </w:pPr>
            <w:r>
              <w:rPr>
                <w:rFonts w:ascii="宋体" w:hAnsi="宋体" w:cs="宋体" w:hint="eastAsia"/>
                <w:szCs w:val="21"/>
              </w:rPr>
              <w:t>发酵食品加工技术；</w:t>
            </w:r>
          </w:p>
        </w:tc>
        <w:tc>
          <w:tcPr>
            <w:tcW w:w="2292" w:type="dxa"/>
            <w:vAlign w:val="center"/>
          </w:tcPr>
          <w:p w:rsidR="00425565" w:rsidRDefault="00425565">
            <w:pPr>
              <w:autoSpaceDE w:val="0"/>
              <w:autoSpaceDN w:val="0"/>
              <w:spacing w:line="360" w:lineRule="auto"/>
              <w:rPr>
                <w:rFonts w:ascii="宋体" w:cs="宋体"/>
                <w:szCs w:val="21"/>
              </w:rPr>
            </w:pPr>
            <w:r>
              <w:rPr>
                <w:rFonts w:ascii="宋体" w:hAnsi="宋体" w:cs="宋体"/>
                <w:szCs w:val="21"/>
              </w:rPr>
              <w:t>1.</w:t>
            </w:r>
            <w:r>
              <w:rPr>
                <w:rFonts w:ascii="宋体" w:hAnsi="宋体" w:cs="宋体" w:hint="eastAsia"/>
                <w:szCs w:val="21"/>
              </w:rPr>
              <w:t>乳制品加工操作能力；</w:t>
            </w:r>
          </w:p>
          <w:p w:rsidR="00425565" w:rsidRDefault="00425565">
            <w:pPr>
              <w:autoSpaceDE w:val="0"/>
              <w:autoSpaceDN w:val="0"/>
              <w:spacing w:line="360" w:lineRule="auto"/>
              <w:rPr>
                <w:rFonts w:ascii="宋体" w:cs="宋体"/>
                <w:szCs w:val="21"/>
              </w:rPr>
            </w:pPr>
            <w:r>
              <w:rPr>
                <w:rFonts w:ascii="宋体" w:hAnsi="宋体" w:cs="宋体"/>
                <w:szCs w:val="21"/>
              </w:rPr>
              <w:t>2.</w:t>
            </w:r>
            <w:r>
              <w:rPr>
                <w:rFonts w:ascii="宋体" w:hAnsi="宋体" w:cs="宋体" w:hint="eastAsia"/>
                <w:szCs w:val="21"/>
              </w:rPr>
              <w:t>肉制品加工操作能力；</w:t>
            </w:r>
          </w:p>
          <w:p w:rsidR="00425565" w:rsidRDefault="00425565">
            <w:pPr>
              <w:autoSpaceDE w:val="0"/>
              <w:autoSpaceDN w:val="0"/>
              <w:spacing w:line="360" w:lineRule="auto"/>
              <w:rPr>
                <w:rFonts w:ascii="宋体" w:cs="宋体"/>
                <w:szCs w:val="21"/>
              </w:rPr>
            </w:pPr>
            <w:r>
              <w:rPr>
                <w:rFonts w:ascii="宋体" w:hAnsi="宋体" w:cs="宋体"/>
                <w:szCs w:val="21"/>
              </w:rPr>
              <w:t>3.</w:t>
            </w:r>
            <w:r>
              <w:rPr>
                <w:rFonts w:ascii="宋体" w:hAnsi="宋体" w:cs="宋体" w:hint="eastAsia"/>
                <w:szCs w:val="21"/>
              </w:rPr>
              <w:t>软饮料加工操作能力；</w:t>
            </w:r>
          </w:p>
          <w:p w:rsidR="00425565" w:rsidRDefault="00425565">
            <w:pPr>
              <w:rPr>
                <w:szCs w:val="21"/>
              </w:rPr>
            </w:pPr>
            <w:r>
              <w:rPr>
                <w:rFonts w:ascii="宋体" w:hAnsi="宋体" w:cs="宋体"/>
                <w:szCs w:val="21"/>
              </w:rPr>
              <w:t>4.</w:t>
            </w:r>
            <w:r>
              <w:rPr>
                <w:rFonts w:ascii="宋体" w:hAnsi="宋体" w:cs="宋体" w:hint="eastAsia"/>
                <w:szCs w:val="21"/>
              </w:rPr>
              <w:t>发酵食品加工操作能力；</w:t>
            </w:r>
          </w:p>
        </w:tc>
      </w:tr>
    </w:tbl>
    <w:p w:rsidR="00425565" w:rsidRDefault="00425565">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（三）课程体系设置</w:t>
      </w:r>
    </w:p>
    <w:p w:rsidR="00425565" w:rsidRDefault="00425565">
      <w:pPr>
        <w:spacing w:line="360" w:lineRule="auto"/>
        <w:ind w:firstLineChars="200" w:firstLine="600"/>
        <w:rPr>
          <w:rFonts w:ascii="仿宋_GB2312" w:eastAsia="仿宋_GB2312" w:hAnsi="宋体"/>
          <w:bCs/>
          <w:sz w:val="30"/>
          <w:szCs w:val="30"/>
        </w:rPr>
      </w:pPr>
      <w:r>
        <w:rPr>
          <w:rFonts w:ascii="仿宋_GB2312" w:eastAsia="仿宋_GB2312" w:hAnsi="宋体" w:hint="eastAsia"/>
          <w:bCs/>
          <w:sz w:val="30"/>
          <w:szCs w:val="30"/>
        </w:rPr>
        <w:t>依据行业企业标准和职业岗位的任职需求，经过论证，食品营养与检测专业形成了本专业的课程体系，具体如下：</w:t>
      </w:r>
    </w:p>
    <w:p w:rsidR="00425565" w:rsidRDefault="00425565" w:rsidP="00F34BD8">
      <w:pPr>
        <w:spacing w:beforeLines="100" w:afterLines="100"/>
        <w:ind w:firstLine="493"/>
        <w:jc w:val="center"/>
        <w:rPr>
          <w:rFonts w:ascii="宋体" w:cs="宋体"/>
          <w:b/>
          <w:bCs/>
          <w:kern w:val="0"/>
          <w:sz w:val="24"/>
        </w:rPr>
      </w:pPr>
      <w:r>
        <w:rPr>
          <w:rFonts w:ascii="宋体" w:hAnsi="宋体" w:hint="eastAsia"/>
          <w:b/>
          <w:bCs/>
          <w:sz w:val="24"/>
        </w:rPr>
        <w:t>食品营养与检测</w:t>
      </w:r>
      <w:r>
        <w:rPr>
          <w:rFonts w:ascii="宋体" w:hAnsi="宋体" w:cs="宋体" w:hint="eastAsia"/>
          <w:b/>
          <w:bCs/>
          <w:kern w:val="0"/>
          <w:sz w:val="24"/>
        </w:rPr>
        <w:t>专业的课程体系</w:t>
      </w:r>
    </w:p>
    <w:tbl>
      <w:tblPr>
        <w:tblW w:w="947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tblPr>
      <w:tblGrid>
        <w:gridCol w:w="724"/>
        <w:gridCol w:w="2019"/>
        <w:gridCol w:w="784"/>
        <w:gridCol w:w="738"/>
        <w:gridCol w:w="702"/>
        <w:gridCol w:w="540"/>
        <w:gridCol w:w="540"/>
        <w:gridCol w:w="540"/>
        <w:gridCol w:w="540"/>
        <w:gridCol w:w="540"/>
        <w:gridCol w:w="540"/>
        <w:gridCol w:w="1264"/>
      </w:tblGrid>
      <w:tr w:rsidR="00425565">
        <w:trPr>
          <w:trHeight w:val="193"/>
          <w:tblHeader/>
          <w:jc w:val="center"/>
        </w:trPr>
        <w:tc>
          <w:tcPr>
            <w:tcW w:w="724" w:type="dxa"/>
            <w:vMerge w:val="restart"/>
            <w:tcBorders>
              <w:top w:val="single" w:sz="12" w:space="0" w:color="auto"/>
            </w:tcBorders>
            <w:shd w:val="clear" w:color="auto" w:fill="E6E6E6"/>
            <w:vAlign w:val="center"/>
          </w:tcPr>
          <w:p w:rsidR="00425565" w:rsidRDefault="00425565">
            <w:pPr>
              <w:widowControl/>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课程类别</w:t>
            </w:r>
          </w:p>
        </w:tc>
        <w:tc>
          <w:tcPr>
            <w:tcW w:w="2019" w:type="dxa"/>
            <w:vMerge w:val="restart"/>
            <w:tcBorders>
              <w:top w:val="single" w:sz="12" w:space="0" w:color="auto"/>
            </w:tcBorders>
            <w:shd w:val="clear" w:color="auto" w:fill="E6E6E6"/>
            <w:vAlign w:val="center"/>
          </w:tcPr>
          <w:p w:rsidR="00425565" w:rsidRDefault="00425565">
            <w:pPr>
              <w:widowControl/>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课程名称</w:t>
            </w:r>
          </w:p>
        </w:tc>
        <w:tc>
          <w:tcPr>
            <w:tcW w:w="784" w:type="dxa"/>
            <w:vMerge w:val="restart"/>
            <w:tcBorders>
              <w:top w:val="single" w:sz="12" w:space="0" w:color="auto"/>
            </w:tcBorders>
            <w:shd w:val="clear" w:color="auto" w:fill="E6E6E6"/>
            <w:vAlign w:val="center"/>
          </w:tcPr>
          <w:p w:rsidR="00425565" w:rsidRDefault="00425565">
            <w:pPr>
              <w:widowControl/>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课程性质</w:t>
            </w:r>
          </w:p>
        </w:tc>
        <w:tc>
          <w:tcPr>
            <w:tcW w:w="738" w:type="dxa"/>
            <w:vMerge w:val="restart"/>
            <w:tcBorders>
              <w:top w:val="single" w:sz="12" w:space="0" w:color="auto"/>
            </w:tcBorders>
            <w:shd w:val="clear" w:color="auto" w:fill="E6E6E6"/>
          </w:tcPr>
          <w:p w:rsidR="00425565" w:rsidRDefault="00425565">
            <w:pPr>
              <w:widowControl/>
              <w:spacing w:line="360" w:lineRule="auto"/>
              <w:jc w:val="center"/>
              <w:rPr>
                <w:rFonts w:eastAsia="仿宋_GB2312" w:cs="宋体"/>
                <w:szCs w:val="21"/>
              </w:rPr>
            </w:pPr>
            <w:r>
              <w:rPr>
                <w:rFonts w:ascii="仿宋_GB2312" w:eastAsia="仿宋_GB2312" w:hAnsi="仿宋_GB2312" w:cs="宋体" w:hint="eastAsia"/>
                <w:b/>
                <w:bCs/>
                <w:kern w:val="0"/>
                <w:szCs w:val="21"/>
              </w:rPr>
              <w:t>课程类型</w:t>
            </w:r>
          </w:p>
        </w:tc>
        <w:tc>
          <w:tcPr>
            <w:tcW w:w="702" w:type="dxa"/>
            <w:vMerge w:val="restart"/>
            <w:tcBorders>
              <w:top w:val="single" w:sz="12" w:space="0" w:color="auto"/>
            </w:tcBorders>
            <w:shd w:val="clear" w:color="auto" w:fill="E6E6E6"/>
            <w:vAlign w:val="center"/>
          </w:tcPr>
          <w:p w:rsidR="00425565" w:rsidRDefault="00425565">
            <w:pPr>
              <w:widowControl/>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学时小计</w:t>
            </w:r>
          </w:p>
        </w:tc>
        <w:tc>
          <w:tcPr>
            <w:tcW w:w="3240" w:type="dxa"/>
            <w:gridSpan w:val="6"/>
            <w:tcBorders>
              <w:top w:val="single" w:sz="12" w:space="0" w:color="auto"/>
            </w:tcBorders>
            <w:shd w:val="clear" w:color="auto" w:fill="E6E6E6"/>
            <w:vAlign w:val="center"/>
          </w:tcPr>
          <w:p w:rsidR="00425565" w:rsidRDefault="00425565">
            <w:pPr>
              <w:widowControl/>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参考学时数</w:t>
            </w:r>
          </w:p>
        </w:tc>
        <w:tc>
          <w:tcPr>
            <w:tcW w:w="1264" w:type="dxa"/>
            <w:vMerge w:val="restart"/>
            <w:tcBorders>
              <w:top w:val="single" w:sz="12" w:space="0" w:color="auto"/>
            </w:tcBorders>
            <w:shd w:val="clear" w:color="auto" w:fill="E6E6E6"/>
            <w:vAlign w:val="center"/>
          </w:tcPr>
          <w:p w:rsidR="00425565" w:rsidRDefault="00425565">
            <w:pPr>
              <w:widowControl/>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备注</w:t>
            </w:r>
          </w:p>
        </w:tc>
      </w:tr>
      <w:tr w:rsidR="00425565">
        <w:trPr>
          <w:trHeight w:val="193"/>
          <w:tblHeader/>
          <w:jc w:val="center"/>
        </w:trPr>
        <w:tc>
          <w:tcPr>
            <w:tcW w:w="724" w:type="dxa"/>
            <w:vMerge/>
            <w:shd w:val="clear" w:color="auto" w:fill="CCCCCC"/>
            <w:vAlign w:val="center"/>
          </w:tcPr>
          <w:p w:rsidR="00425565" w:rsidRDefault="00425565">
            <w:pPr>
              <w:widowControl/>
              <w:spacing w:line="360" w:lineRule="auto"/>
              <w:jc w:val="left"/>
              <w:rPr>
                <w:rFonts w:ascii="仿宋_GB2312" w:eastAsia="仿宋_GB2312" w:hAnsi="仿宋_GB2312" w:cs="宋体"/>
                <w:kern w:val="0"/>
                <w:szCs w:val="21"/>
              </w:rPr>
            </w:pPr>
          </w:p>
        </w:tc>
        <w:tc>
          <w:tcPr>
            <w:tcW w:w="2019" w:type="dxa"/>
            <w:vMerge/>
            <w:shd w:val="clear" w:color="auto" w:fill="CCCCCC"/>
            <w:vAlign w:val="center"/>
          </w:tcPr>
          <w:p w:rsidR="00425565" w:rsidRDefault="00425565">
            <w:pPr>
              <w:widowControl/>
              <w:spacing w:line="360" w:lineRule="auto"/>
              <w:jc w:val="left"/>
              <w:rPr>
                <w:rFonts w:ascii="仿宋_GB2312" w:eastAsia="仿宋_GB2312" w:hAnsi="仿宋_GB2312" w:cs="宋体"/>
                <w:kern w:val="0"/>
                <w:szCs w:val="21"/>
              </w:rPr>
            </w:pPr>
          </w:p>
        </w:tc>
        <w:tc>
          <w:tcPr>
            <w:tcW w:w="784" w:type="dxa"/>
            <w:vMerge/>
            <w:shd w:val="clear" w:color="auto" w:fill="CCCCCC"/>
            <w:vAlign w:val="center"/>
          </w:tcPr>
          <w:p w:rsidR="00425565" w:rsidRDefault="00425565">
            <w:pPr>
              <w:widowControl/>
              <w:spacing w:line="360" w:lineRule="auto"/>
              <w:jc w:val="left"/>
              <w:rPr>
                <w:rFonts w:ascii="仿宋_GB2312" w:eastAsia="仿宋_GB2312" w:hAnsi="仿宋_GB2312" w:cs="宋体"/>
                <w:kern w:val="0"/>
                <w:szCs w:val="21"/>
              </w:rPr>
            </w:pPr>
          </w:p>
        </w:tc>
        <w:tc>
          <w:tcPr>
            <w:tcW w:w="738" w:type="dxa"/>
            <w:vMerge/>
            <w:shd w:val="clear" w:color="auto" w:fill="CCCCCC"/>
          </w:tcPr>
          <w:p w:rsidR="00425565" w:rsidRDefault="00425565">
            <w:pPr>
              <w:widowControl/>
              <w:spacing w:line="360" w:lineRule="auto"/>
              <w:jc w:val="left"/>
              <w:rPr>
                <w:rFonts w:ascii="仿宋_GB2312" w:eastAsia="仿宋_GB2312" w:hAnsi="仿宋_GB2312" w:cs="宋体"/>
                <w:kern w:val="0"/>
                <w:szCs w:val="21"/>
              </w:rPr>
            </w:pPr>
          </w:p>
        </w:tc>
        <w:tc>
          <w:tcPr>
            <w:tcW w:w="702" w:type="dxa"/>
            <w:vMerge/>
            <w:shd w:val="clear" w:color="auto" w:fill="CCCCCC"/>
            <w:vAlign w:val="center"/>
          </w:tcPr>
          <w:p w:rsidR="00425565" w:rsidRDefault="00425565">
            <w:pPr>
              <w:widowControl/>
              <w:spacing w:line="360" w:lineRule="auto"/>
              <w:jc w:val="left"/>
              <w:rPr>
                <w:rFonts w:ascii="仿宋_GB2312" w:eastAsia="仿宋_GB2312" w:hAnsi="仿宋_GB2312" w:cs="宋体"/>
                <w:kern w:val="0"/>
                <w:szCs w:val="21"/>
              </w:rPr>
            </w:pPr>
          </w:p>
        </w:tc>
        <w:tc>
          <w:tcPr>
            <w:tcW w:w="1080" w:type="dxa"/>
            <w:gridSpan w:val="2"/>
            <w:shd w:val="clear" w:color="auto" w:fill="E6E6E6"/>
            <w:vAlign w:val="center"/>
          </w:tcPr>
          <w:p w:rsidR="00425565" w:rsidRDefault="00425565">
            <w:pPr>
              <w:widowControl/>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第一学年</w:t>
            </w:r>
          </w:p>
        </w:tc>
        <w:tc>
          <w:tcPr>
            <w:tcW w:w="1080" w:type="dxa"/>
            <w:gridSpan w:val="2"/>
            <w:shd w:val="clear" w:color="auto" w:fill="E6E6E6"/>
            <w:vAlign w:val="center"/>
          </w:tcPr>
          <w:p w:rsidR="00425565" w:rsidRDefault="00425565">
            <w:pPr>
              <w:widowControl/>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第二学年</w:t>
            </w:r>
          </w:p>
        </w:tc>
        <w:tc>
          <w:tcPr>
            <w:tcW w:w="1080" w:type="dxa"/>
            <w:gridSpan w:val="2"/>
            <w:shd w:val="clear" w:color="auto" w:fill="E6E6E6"/>
            <w:vAlign w:val="center"/>
          </w:tcPr>
          <w:p w:rsidR="00425565" w:rsidRDefault="00425565">
            <w:pPr>
              <w:widowControl/>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第三学年</w:t>
            </w:r>
          </w:p>
        </w:tc>
        <w:tc>
          <w:tcPr>
            <w:tcW w:w="1264" w:type="dxa"/>
            <w:vMerge/>
            <w:shd w:val="clear" w:color="auto" w:fill="CCCCCC"/>
            <w:vAlign w:val="center"/>
          </w:tcPr>
          <w:p w:rsidR="00425565" w:rsidRDefault="00425565">
            <w:pPr>
              <w:widowControl/>
              <w:spacing w:line="360" w:lineRule="auto"/>
              <w:jc w:val="left"/>
              <w:rPr>
                <w:rFonts w:ascii="仿宋_GB2312" w:eastAsia="仿宋_GB2312" w:hAnsi="仿宋_GB2312" w:cs="宋体"/>
                <w:kern w:val="0"/>
                <w:szCs w:val="21"/>
              </w:rPr>
            </w:pPr>
          </w:p>
        </w:tc>
      </w:tr>
      <w:tr w:rsidR="00425565">
        <w:trPr>
          <w:trHeight w:val="403"/>
          <w:jc w:val="center"/>
        </w:trPr>
        <w:tc>
          <w:tcPr>
            <w:tcW w:w="724" w:type="dxa"/>
            <w:vMerge w:val="restart"/>
            <w:textDirection w:val="tbRlV"/>
            <w:vAlign w:val="center"/>
          </w:tcPr>
          <w:p w:rsidR="00425565" w:rsidRDefault="00425565">
            <w:pPr>
              <w:widowControl/>
              <w:spacing w:line="360" w:lineRule="auto"/>
              <w:ind w:left="113" w:right="113"/>
              <w:jc w:val="center"/>
              <w:rPr>
                <w:rFonts w:ascii="宋体" w:cs="宋体"/>
                <w:kern w:val="0"/>
                <w:szCs w:val="18"/>
              </w:rPr>
            </w:pPr>
            <w:r>
              <w:rPr>
                <w:rFonts w:ascii="宋体" w:hAnsi="宋体" w:cs="宋体" w:hint="eastAsia"/>
                <w:kern w:val="0"/>
                <w:szCs w:val="18"/>
              </w:rPr>
              <w:t>公共基础课程</w:t>
            </w:r>
          </w:p>
        </w:tc>
        <w:tc>
          <w:tcPr>
            <w:tcW w:w="2019" w:type="dxa"/>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思想道德修养与法律基础</w:t>
            </w:r>
            <w:r>
              <w:rPr>
                <w:rFonts w:ascii="宋体" w:hAnsi="宋体" w:cs="宋体"/>
                <w:color w:val="000000"/>
                <w:kern w:val="0"/>
                <w:sz w:val="20"/>
                <w:szCs w:val="20"/>
              </w:rPr>
              <w:t>(1)</w:t>
            </w:r>
          </w:p>
        </w:tc>
        <w:tc>
          <w:tcPr>
            <w:tcW w:w="784"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738" w:type="dxa"/>
          </w:tcPr>
          <w:p w:rsidR="00425565" w:rsidRDefault="00425565">
            <w:pPr>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32</w:t>
            </w: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32</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403"/>
          <w:jc w:val="center"/>
        </w:trPr>
        <w:tc>
          <w:tcPr>
            <w:tcW w:w="724" w:type="dxa"/>
            <w:vMerge/>
            <w:textDirection w:val="tbRlV"/>
            <w:vAlign w:val="center"/>
          </w:tcPr>
          <w:p w:rsidR="00425565" w:rsidRDefault="00425565">
            <w:pPr>
              <w:widowControl/>
              <w:spacing w:line="360" w:lineRule="auto"/>
              <w:ind w:left="113" w:right="113"/>
              <w:jc w:val="center"/>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思想道德修养与法律基础</w:t>
            </w:r>
            <w:r>
              <w:rPr>
                <w:rFonts w:ascii="宋体" w:hAnsi="宋体" w:cs="宋体"/>
                <w:color w:val="000000"/>
                <w:kern w:val="0"/>
                <w:sz w:val="20"/>
                <w:szCs w:val="20"/>
              </w:rPr>
              <w:t>(2)</w:t>
            </w:r>
          </w:p>
        </w:tc>
        <w:tc>
          <w:tcPr>
            <w:tcW w:w="784"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738" w:type="dxa"/>
          </w:tcPr>
          <w:p w:rsidR="00425565" w:rsidRDefault="00425565">
            <w:pPr>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36</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36</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400"/>
          <w:jc w:val="center"/>
        </w:trPr>
        <w:tc>
          <w:tcPr>
            <w:tcW w:w="724" w:type="dxa"/>
            <w:vMerge/>
            <w:vAlign w:val="center"/>
          </w:tcPr>
          <w:p w:rsidR="00425565" w:rsidRDefault="00425565">
            <w:pPr>
              <w:widowControl/>
              <w:spacing w:line="360" w:lineRule="auto"/>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毛泽东思想和中国特色社会主义理论</w:t>
            </w:r>
            <w:r>
              <w:rPr>
                <w:rFonts w:ascii="宋体" w:hAnsi="宋体" w:cs="宋体"/>
                <w:color w:val="000000"/>
                <w:kern w:val="0"/>
                <w:sz w:val="20"/>
                <w:szCs w:val="20"/>
              </w:rPr>
              <w:t>(1)</w:t>
            </w:r>
          </w:p>
        </w:tc>
        <w:tc>
          <w:tcPr>
            <w:tcW w:w="784"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738" w:type="dxa"/>
          </w:tcPr>
          <w:p w:rsidR="00425565" w:rsidRDefault="00425565">
            <w:pPr>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36</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36</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400"/>
          <w:jc w:val="center"/>
        </w:trPr>
        <w:tc>
          <w:tcPr>
            <w:tcW w:w="724" w:type="dxa"/>
            <w:vMerge/>
            <w:vAlign w:val="center"/>
          </w:tcPr>
          <w:p w:rsidR="00425565" w:rsidRDefault="00425565">
            <w:pPr>
              <w:widowControl/>
              <w:spacing w:line="360" w:lineRule="auto"/>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毛泽东思想和中国特色社会主义理论</w:t>
            </w:r>
            <w:r>
              <w:rPr>
                <w:rFonts w:ascii="宋体" w:hAnsi="宋体" w:cs="宋体"/>
                <w:color w:val="000000"/>
                <w:kern w:val="0"/>
                <w:sz w:val="20"/>
                <w:szCs w:val="20"/>
              </w:rPr>
              <w:t>(2)</w:t>
            </w:r>
          </w:p>
        </w:tc>
        <w:tc>
          <w:tcPr>
            <w:tcW w:w="784"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738" w:type="dxa"/>
          </w:tcPr>
          <w:p w:rsidR="00425565" w:rsidRDefault="00425565">
            <w:pPr>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32</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32</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400"/>
          <w:jc w:val="center"/>
        </w:trPr>
        <w:tc>
          <w:tcPr>
            <w:tcW w:w="724" w:type="dxa"/>
            <w:vMerge/>
            <w:vAlign w:val="center"/>
          </w:tcPr>
          <w:p w:rsidR="00425565" w:rsidRDefault="00425565">
            <w:pPr>
              <w:widowControl/>
              <w:spacing w:line="360" w:lineRule="auto"/>
              <w:rPr>
                <w:rFonts w:ascii="宋体" w:cs="宋体"/>
                <w:kern w:val="0"/>
                <w:szCs w:val="18"/>
              </w:rPr>
            </w:pPr>
          </w:p>
        </w:tc>
        <w:tc>
          <w:tcPr>
            <w:tcW w:w="2019" w:type="dxa"/>
            <w:vAlign w:val="center"/>
          </w:tcPr>
          <w:p w:rsidR="00425565" w:rsidRDefault="00425565">
            <w:pPr>
              <w:widowControl/>
              <w:jc w:val="center"/>
              <w:rPr>
                <w:rFonts w:ascii="宋体" w:cs="宋体"/>
                <w:kern w:val="0"/>
                <w:szCs w:val="18"/>
              </w:rPr>
            </w:pPr>
            <w:r>
              <w:rPr>
                <w:rFonts w:ascii="宋体" w:hAnsi="宋体" w:cs="宋体" w:hint="eastAsia"/>
                <w:color w:val="000000"/>
                <w:kern w:val="0"/>
                <w:sz w:val="20"/>
                <w:szCs w:val="20"/>
              </w:rPr>
              <w:t>形势政策</w:t>
            </w:r>
          </w:p>
        </w:tc>
        <w:tc>
          <w:tcPr>
            <w:tcW w:w="784"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738" w:type="dxa"/>
          </w:tcPr>
          <w:p w:rsidR="00425565" w:rsidRDefault="00425565">
            <w:pPr>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36</w:t>
            </w: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9</w:t>
            </w: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9</w:t>
            </w: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9</w:t>
            </w: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9</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r>
              <w:rPr>
                <w:rFonts w:ascii="宋体" w:hAnsi="宋体" w:hint="eastAsia"/>
                <w:szCs w:val="18"/>
              </w:rPr>
              <w:t>讲座形式</w:t>
            </w:r>
          </w:p>
        </w:tc>
      </w:tr>
      <w:tr w:rsidR="00425565">
        <w:trPr>
          <w:trHeight w:val="400"/>
          <w:jc w:val="center"/>
        </w:trPr>
        <w:tc>
          <w:tcPr>
            <w:tcW w:w="724" w:type="dxa"/>
            <w:vMerge/>
            <w:vAlign w:val="center"/>
          </w:tcPr>
          <w:p w:rsidR="00425565" w:rsidRDefault="00425565">
            <w:pPr>
              <w:widowControl/>
              <w:spacing w:line="360" w:lineRule="auto"/>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安全教育</w:t>
            </w:r>
          </w:p>
        </w:tc>
        <w:tc>
          <w:tcPr>
            <w:tcW w:w="784"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738" w:type="dxa"/>
          </w:tcPr>
          <w:p w:rsidR="00425565" w:rsidRDefault="00425565">
            <w:pPr>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36</w:t>
            </w: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9</w:t>
            </w: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9</w:t>
            </w: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9</w:t>
            </w: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9</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r>
              <w:rPr>
                <w:rFonts w:ascii="宋体" w:hAnsi="宋体" w:hint="eastAsia"/>
                <w:szCs w:val="18"/>
              </w:rPr>
              <w:t>讲座形式</w:t>
            </w:r>
          </w:p>
        </w:tc>
      </w:tr>
      <w:tr w:rsidR="00425565">
        <w:trPr>
          <w:trHeight w:val="400"/>
          <w:jc w:val="center"/>
        </w:trPr>
        <w:tc>
          <w:tcPr>
            <w:tcW w:w="724" w:type="dxa"/>
            <w:vMerge/>
            <w:vAlign w:val="center"/>
          </w:tcPr>
          <w:p w:rsidR="00425565" w:rsidRDefault="00425565">
            <w:pPr>
              <w:widowControl/>
              <w:spacing w:line="360" w:lineRule="auto"/>
              <w:rPr>
                <w:rFonts w:ascii="宋体" w:cs="宋体"/>
                <w:kern w:val="0"/>
                <w:szCs w:val="18"/>
              </w:rPr>
            </w:pPr>
          </w:p>
        </w:tc>
        <w:tc>
          <w:tcPr>
            <w:tcW w:w="2019" w:type="dxa"/>
            <w:vAlign w:val="center"/>
          </w:tcPr>
          <w:p w:rsidR="00425565" w:rsidRPr="00F1395B" w:rsidRDefault="00425565">
            <w:pPr>
              <w:widowControl/>
              <w:jc w:val="center"/>
              <w:rPr>
                <w:rFonts w:ascii="宋体" w:cs="宋体"/>
                <w:kern w:val="0"/>
                <w:sz w:val="20"/>
                <w:szCs w:val="20"/>
              </w:rPr>
            </w:pPr>
            <w:r w:rsidRPr="00F1395B">
              <w:rPr>
                <w:rFonts w:ascii="宋体" w:hAnsi="宋体" w:cs="宋体" w:hint="eastAsia"/>
                <w:kern w:val="0"/>
                <w:sz w:val="20"/>
                <w:szCs w:val="20"/>
              </w:rPr>
              <w:t>劳动教育</w:t>
            </w:r>
          </w:p>
        </w:tc>
        <w:tc>
          <w:tcPr>
            <w:tcW w:w="784" w:type="dxa"/>
            <w:vAlign w:val="center"/>
          </w:tcPr>
          <w:p w:rsidR="00425565" w:rsidRPr="00F1395B" w:rsidRDefault="00425565">
            <w:pPr>
              <w:widowControl/>
              <w:spacing w:line="360" w:lineRule="exact"/>
              <w:rPr>
                <w:rFonts w:ascii="宋体" w:cs="宋体"/>
                <w:kern w:val="0"/>
                <w:szCs w:val="18"/>
              </w:rPr>
            </w:pPr>
            <w:r w:rsidRPr="00F1395B">
              <w:rPr>
                <w:rFonts w:ascii="宋体" w:hAnsi="宋体" w:hint="eastAsia"/>
                <w:szCs w:val="21"/>
              </w:rPr>
              <w:t>必修</w:t>
            </w:r>
          </w:p>
        </w:tc>
        <w:tc>
          <w:tcPr>
            <w:tcW w:w="738" w:type="dxa"/>
          </w:tcPr>
          <w:p w:rsidR="00425565" w:rsidRPr="00F1395B" w:rsidRDefault="00425565">
            <w:pPr>
              <w:spacing w:line="360" w:lineRule="exact"/>
              <w:jc w:val="center"/>
              <w:rPr>
                <w:rFonts w:ascii="宋体"/>
                <w:szCs w:val="18"/>
              </w:rPr>
            </w:pPr>
            <w:r w:rsidRPr="00F1395B">
              <w:rPr>
                <w:rFonts w:ascii="宋体" w:hAnsi="宋体"/>
                <w:szCs w:val="21"/>
              </w:rPr>
              <w:t>B</w:t>
            </w:r>
          </w:p>
        </w:tc>
        <w:tc>
          <w:tcPr>
            <w:tcW w:w="702" w:type="dxa"/>
            <w:vAlign w:val="center"/>
          </w:tcPr>
          <w:p w:rsidR="00425565" w:rsidRPr="00F1395B" w:rsidRDefault="00425565">
            <w:pPr>
              <w:widowControl/>
              <w:spacing w:line="360" w:lineRule="auto"/>
              <w:jc w:val="center"/>
              <w:rPr>
                <w:rFonts w:ascii="宋体"/>
                <w:szCs w:val="18"/>
              </w:rPr>
            </w:pPr>
            <w:r w:rsidRPr="00F1395B">
              <w:rPr>
                <w:rFonts w:ascii="宋体" w:hAnsi="宋体"/>
                <w:szCs w:val="18"/>
              </w:rPr>
              <w:t>36</w:t>
            </w:r>
          </w:p>
        </w:tc>
        <w:tc>
          <w:tcPr>
            <w:tcW w:w="540" w:type="dxa"/>
            <w:vAlign w:val="center"/>
          </w:tcPr>
          <w:p w:rsidR="00425565" w:rsidRPr="00F1395B" w:rsidRDefault="00425565">
            <w:pPr>
              <w:widowControl/>
              <w:spacing w:line="360" w:lineRule="auto"/>
              <w:jc w:val="center"/>
              <w:rPr>
                <w:rFonts w:ascii="宋体"/>
                <w:szCs w:val="18"/>
              </w:rPr>
            </w:pPr>
            <w:r w:rsidRPr="00F1395B">
              <w:rPr>
                <w:rFonts w:ascii="宋体" w:hAnsi="宋体"/>
                <w:szCs w:val="18"/>
              </w:rPr>
              <w:t>9</w:t>
            </w:r>
          </w:p>
        </w:tc>
        <w:tc>
          <w:tcPr>
            <w:tcW w:w="540" w:type="dxa"/>
            <w:vAlign w:val="center"/>
          </w:tcPr>
          <w:p w:rsidR="00425565" w:rsidRPr="00F1395B" w:rsidRDefault="00425565">
            <w:pPr>
              <w:widowControl/>
              <w:spacing w:line="360" w:lineRule="auto"/>
              <w:jc w:val="center"/>
              <w:rPr>
                <w:rFonts w:ascii="宋体"/>
                <w:szCs w:val="18"/>
              </w:rPr>
            </w:pPr>
            <w:r w:rsidRPr="00F1395B">
              <w:rPr>
                <w:rFonts w:ascii="宋体" w:hAnsi="宋体"/>
                <w:szCs w:val="18"/>
              </w:rPr>
              <w:t>9</w:t>
            </w:r>
          </w:p>
        </w:tc>
        <w:tc>
          <w:tcPr>
            <w:tcW w:w="540" w:type="dxa"/>
            <w:vAlign w:val="center"/>
          </w:tcPr>
          <w:p w:rsidR="00425565" w:rsidRPr="00F1395B" w:rsidRDefault="00425565">
            <w:pPr>
              <w:widowControl/>
              <w:spacing w:line="360" w:lineRule="auto"/>
              <w:jc w:val="center"/>
              <w:rPr>
                <w:rFonts w:ascii="宋体"/>
                <w:szCs w:val="18"/>
              </w:rPr>
            </w:pPr>
            <w:r w:rsidRPr="00F1395B">
              <w:rPr>
                <w:rFonts w:ascii="宋体" w:hAnsi="宋体"/>
                <w:szCs w:val="18"/>
              </w:rPr>
              <w:t>9</w:t>
            </w:r>
          </w:p>
        </w:tc>
        <w:tc>
          <w:tcPr>
            <w:tcW w:w="540" w:type="dxa"/>
            <w:vAlign w:val="center"/>
          </w:tcPr>
          <w:p w:rsidR="00425565" w:rsidRPr="00F1395B" w:rsidRDefault="00425565">
            <w:pPr>
              <w:widowControl/>
              <w:spacing w:line="360" w:lineRule="auto"/>
              <w:jc w:val="center"/>
              <w:rPr>
                <w:rFonts w:ascii="宋体"/>
                <w:szCs w:val="18"/>
              </w:rPr>
            </w:pPr>
            <w:r w:rsidRPr="00F1395B">
              <w:rPr>
                <w:rFonts w:ascii="宋体" w:hAnsi="宋体"/>
                <w:szCs w:val="18"/>
              </w:rPr>
              <w:t>9</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r>
              <w:rPr>
                <w:rFonts w:ascii="宋体" w:hint="eastAsia"/>
                <w:szCs w:val="18"/>
              </w:rPr>
              <w:t>讲座、主题班会</w:t>
            </w:r>
          </w:p>
        </w:tc>
      </w:tr>
      <w:tr w:rsidR="00425565">
        <w:trPr>
          <w:trHeight w:val="400"/>
          <w:jc w:val="center"/>
        </w:trPr>
        <w:tc>
          <w:tcPr>
            <w:tcW w:w="724" w:type="dxa"/>
            <w:vMerge/>
            <w:vAlign w:val="center"/>
          </w:tcPr>
          <w:p w:rsidR="00425565" w:rsidRDefault="00425565">
            <w:pPr>
              <w:widowControl/>
              <w:spacing w:line="360" w:lineRule="auto"/>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高职语文与中华传统文化</w:t>
            </w:r>
            <w:r>
              <w:rPr>
                <w:rFonts w:ascii="宋体" w:hAnsi="宋体" w:cs="宋体"/>
                <w:color w:val="000000"/>
                <w:kern w:val="0"/>
                <w:sz w:val="20"/>
                <w:szCs w:val="20"/>
              </w:rPr>
              <w:t>(1)</w:t>
            </w:r>
          </w:p>
        </w:tc>
        <w:tc>
          <w:tcPr>
            <w:tcW w:w="784"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738" w:type="dxa"/>
          </w:tcPr>
          <w:p w:rsidR="00425565" w:rsidRDefault="00425565">
            <w:pPr>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32</w:t>
            </w: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32</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400"/>
          <w:jc w:val="center"/>
        </w:trPr>
        <w:tc>
          <w:tcPr>
            <w:tcW w:w="724" w:type="dxa"/>
            <w:vMerge/>
            <w:vAlign w:val="center"/>
          </w:tcPr>
          <w:p w:rsidR="00425565" w:rsidRDefault="00425565">
            <w:pPr>
              <w:widowControl/>
              <w:spacing w:line="360" w:lineRule="auto"/>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高职语文与中华传统文化</w:t>
            </w:r>
            <w:r>
              <w:rPr>
                <w:rFonts w:ascii="宋体" w:hAnsi="宋体" w:cs="宋体"/>
                <w:color w:val="000000"/>
                <w:kern w:val="0"/>
                <w:sz w:val="20"/>
                <w:szCs w:val="20"/>
              </w:rPr>
              <w:t>(2)</w:t>
            </w:r>
          </w:p>
        </w:tc>
        <w:tc>
          <w:tcPr>
            <w:tcW w:w="784"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738" w:type="dxa"/>
          </w:tcPr>
          <w:p w:rsidR="00425565" w:rsidRDefault="00425565">
            <w:pPr>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36</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36</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400"/>
          <w:jc w:val="center"/>
        </w:trPr>
        <w:tc>
          <w:tcPr>
            <w:tcW w:w="724" w:type="dxa"/>
            <w:vMerge/>
            <w:vAlign w:val="center"/>
          </w:tcPr>
          <w:p w:rsidR="00425565" w:rsidRDefault="00425565">
            <w:pPr>
              <w:widowControl/>
              <w:spacing w:line="360" w:lineRule="auto"/>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高职数学</w:t>
            </w:r>
            <w:r>
              <w:rPr>
                <w:rFonts w:ascii="宋体" w:hAnsi="宋体" w:cs="宋体"/>
                <w:color w:val="000000"/>
                <w:kern w:val="0"/>
                <w:sz w:val="20"/>
                <w:szCs w:val="20"/>
              </w:rPr>
              <w:t>(1)</w:t>
            </w:r>
          </w:p>
        </w:tc>
        <w:tc>
          <w:tcPr>
            <w:tcW w:w="784"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738" w:type="dxa"/>
          </w:tcPr>
          <w:p w:rsidR="00425565" w:rsidRDefault="00425565">
            <w:pPr>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64</w:t>
            </w: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64</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400"/>
          <w:jc w:val="center"/>
        </w:trPr>
        <w:tc>
          <w:tcPr>
            <w:tcW w:w="724" w:type="dxa"/>
            <w:vMerge/>
            <w:vAlign w:val="center"/>
          </w:tcPr>
          <w:p w:rsidR="00425565" w:rsidRDefault="00425565">
            <w:pPr>
              <w:widowControl/>
              <w:spacing w:line="360" w:lineRule="auto"/>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高职数学</w:t>
            </w:r>
            <w:r>
              <w:rPr>
                <w:rFonts w:ascii="宋体" w:hAnsi="宋体" w:cs="宋体"/>
                <w:color w:val="000000"/>
                <w:kern w:val="0"/>
                <w:sz w:val="20"/>
                <w:szCs w:val="20"/>
              </w:rPr>
              <w:t>(2)</w:t>
            </w:r>
          </w:p>
        </w:tc>
        <w:tc>
          <w:tcPr>
            <w:tcW w:w="784"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738" w:type="dxa"/>
          </w:tcPr>
          <w:p w:rsidR="00425565" w:rsidRDefault="00425565">
            <w:pPr>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36</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36</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400"/>
          <w:jc w:val="center"/>
        </w:trPr>
        <w:tc>
          <w:tcPr>
            <w:tcW w:w="724" w:type="dxa"/>
            <w:vMerge/>
            <w:vAlign w:val="center"/>
          </w:tcPr>
          <w:p w:rsidR="00425565" w:rsidRDefault="00425565">
            <w:pPr>
              <w:widowControl/>
              <w:spacing w:line="360" w:lineRule="auto"/>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高职英语</w:t>
            </w:r>
            <w:r>
              <w:rPr>
                <w:rFonts w:ascii="宋体" w:hAnsi="宋体" w:cs="宋体"/>
                <w:color w:val="000000"/>
                <w:kern w:val="0"/>
                <w:sz w:val="20"/>
                <w:szCs w:val="20"/>
              </w:rPr>
              <w:t>(1)</w:t>
            </w:r>
          </w:p>
        </w:tc>
        <w:tc>
          <w:tcPr>
            <w:tcW w:w="784"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738" w:type="dxa"/>
          </w:tcPr>
          <w:p w:rsidR="00425565" w:rsidRDefault="00425565">
            <w:pPr>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64</w:t>
            </w: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64</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400"/>
          <w:jc w:val="center"/>
        </w:trPr>
        <w:tc>
          <w:tcPr>
            <w:tcW w:w="724" w:type="dxa"/>
            <w:vMerge/>
            <w:vAlign w:val="center"/>
          </w:tcPr>
          <w:p w:rsidR="00425565" w:rsidRDefault="00425565">
            <w:pPr>
              <w:widowControl/>
              <w:spacing w:line="360" w:lineRule="auto"/>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高职英语</w:t>
            </w:r>
            <w:r>
              <w:rPr>
                <w:rFonts w:ascii="宋体" w:hAnsi="宋体" w:cs="宋体"/>
                <w:color w:val="000000"/>
                <w:kern w:val="0"/>
                <w:sz w:val="20"/>
                <w:szCs w:val="20"/>
              </w:rPr>
              <w:t>(2)</w:t>
            </w:r>
          </w:p>
        </w:tc>
        <w:tc>
          <w:tcPr>
            <w:tcW w:w="784"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738" w:type="dxa"/>
          </w:tcPr>
          <w:p w:rsidR="00425565" w:rsidRDefault="00425565">
            <w:pPr>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36</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36</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400"/>
          <w:jc w:val="center"/>
        </w:trPr>
        <w:tc>
          <w:tcPr>
            <w:tcW w:w="724" w:type="dxa"/>
            <w:vMerge/>
            <w:vAlign w:val="center"/>
          </w:tcPr>
          <w:p w:rsidR="00425565" w:rsidRDefault="00425565">
            <w:pPr>
              <w:widowControl/>
              <w:spacing w:line="360" w:lineRule="auto"/>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计算机公共基础</w:t>
            </w:r>
          </w:p>
        </w:tc>
        <w:tc>
          <w:tcPr>
            <w:tcW w:w="784"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738" w:type="dxa"/>
          </w:tcPr>
          <w:p w:rsidR="00425565" w:rsidRDefault="00425565">
            <w:pPr>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72</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72</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400"/>
          <w:jc w:val="center"/>
        </w:trPr>
        <w:tc>
          <w:tcPr>
            <w:tcW w:w="724" w:type="dxa"/>
            <w:vMerge/>
            <w:vAlign w:val="center"/>
          </w:tcPr>
          <w:p w:rsidR="00425565" w:rsidRDefault="00425565">
            <w:pPr>
              <w:widowControl/>
              <w:spacing w:line="360" w:lineRule="auto"/>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体育与健康</w:t>
            </w:r>
            <w:r>
              <w:rPr>
                <w:rFonts w:ascii="宋体" w:hAnsi="宋体" w:cs="宋体"/>
                <w:color w:val="000000"/>
                <w:kern w:val="0"/>
                <w:sz w:val="20"/>
                <w:szCs w:val="20"/>
              </w:rPr>
              <w:t>(1)</w:t>
            </w:r>
          </w:p>
        </w:tc>
        <w:tc>
          <w:tcPr>
            <w:tcW w:w="784"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738" w:type="dxa"/>
          </w:tcPr>
          <w:p w:rsidR="00425565" w:rsidRDefault="00425565">
            <w:pPr>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32</w:t>
            </w: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32</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400"/>
          <w:jc w:val="center"/>
        </w:trPr>
        <w:tc>
          <w:tcPr>
            <w:tcW w:w="724" w:type="dxa"/>
            <w:vMerge/>
            <w:vAlign w:val="center"/>
          </w:tcPr>
          <w:p w:rsidR="00425565" w:rsidRDefault="00425565">
            <w:pPr>
              <w:widowControl/>
              <w:spacing w:line="360" w:lineRule="auto"/>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体育与健康</w:t>
            </w:r>
            <w:r>
              <w:rPr>
                <w:rFonts w:ascii="宋体" w:hAnsi="宋体" w:cs="宋体"/>
                <w:color w:val="000000"/>
                <w:kern w:val="0"/>
                <w:sz w:val="20"/>
                <w:szCs w:val="20"/>
              </w:rPr>
              <w:t>(2)</w:t>
            </w:r>
          </w:p>
        </w:tc>
        <w:tc>
          <w:tcPr>
            <w:tcW w:w="784"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738" w:type="dxa"/>
          </w:tcPr>
          <w:p w:rsidR="00425565" w:rsidRDefault="00425565">
            <w:pPr>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36</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36</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400"/>
          <w:jc w:val="center"/>
        </w:trPr>
        <w:tc>
          <w:tcPr>
            <w:tcW w:w="724" w:type="dxa"/>
            <w:vMerge/>
            <w:vAlign w:val="center"/>
          </w:tcPr>
          <w:p w:rsidR="00425565" w:rsidRDefault="00425565">
            <w:pPr>
              <w:widowControl/>
              <w:spacing w:line="360" w:lineRule="auto"/>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体育与健康</w:t>
            </w:r>
            <w:r>
              <w:rPr>
                <w:rFonts w:ascii="宋体" w:hAnsi="宋体" w:cs="宋体"/>
                <w:color w:val="000000"/>
                <w:kern w:val="0"/>
                <w:sz w:val="20"/>
                <w:szCs w:val="20"/>
              </w:rPr>
              <w:t>(3)</w:t>
            </w:r>
          </w:p>
        </w:tc>
        <w:tc>
          <w:tcPr>
            <w:tcW w:w="784"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738" w:type="dxa"/>
          </w:tcPr>
          <w:p w:rsidR="00425565" w:rsidRDefault="00425565">
            <w:pPr>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36</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36</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400"/>
          <w:jc w:val="center"/>
        </w:trPr>
        <w:tc>
          <w:tcPr>
            <w:tcW w:w="724" w:type="dxa"/>
            <w:vMerge/>
            <w:vAlign w:val="center"/>
          </w:tcPr>
          <w:p w:rsidR="00425565" w:rsidRDefault="00425565">
            <w:pPr>
              <w:widowControl/>
              <w:spacing w:line="360" w:lineRule="auto"/>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体育与健康</w:t>
            </w:r>
            <w:r>
              <w:rPr>
                <w:rFonts w:ascii="宋体" w:hAnsi="宋体" w:cs="宋体"/>
                <w:color w:val="000000"/>
                <w:kern w:val="0"/>
                <w:sz w:val="20"/>
                <w:szCs w:val="20"/>
              </w:rPr>
              <w:t>(4)</w:t>
            </w:r>
          </w:p>
        </w:tc>
        <w:tc>
          <w:tcPr>
            <w:tcW w:w="784"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738" w:type="dxa"/>
          </w:tcPr>
          <w:p w:rsidR="00425565" w:rsidRDefault="00425565">
            <w:pPr>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32</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32</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400"/>
          <w:jc w:val="center"/>
        </w:trPr>
        <w:tc>
          <w:tcPr>
            <w:tcW w:w="724" w:type="dxa"/>
            <w:vMerge/>
            <w:vAlign w:val="center"/>
          </w:tcPr>
          <w:p w:rsidR="00425565" w:rsidRDefault="00425565">
            <w:pPr>
              <w:widowControl/>
              <w:spacing w:line="360" w:lineRule="auto"/>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公共艺术</w:t>
            </w:r>
          </w:p>
        </w:tc>
        <w:tc>
          <w:tcPr>
            <w:tcW w:w="784"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738" w:type="dxa"/>
          </w:tcPr>
          <w:p w:rsidR="00425565" w:rsidRDefault="00425565">
            <w:pPr>
              <w:widowControl/>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16</w:t>
            </w: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16</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529"/>
          <w:jc w:val="center"/>
        </w:trPr>
        <w:tc>
          <w:tcPr>
            <w:tcW w:w="724" w:type="dxa"/>
            <w:vMerge/>
            <w:vAlign w:val="center"/>
          </w:tcPr>
          <w:p w:rsidR="00425565" w:rsidRDefault="00425565">
            <w:pPr>
              <w:widowControl/>
              <w:spacing w:line="360" w:lineRule="auto"/>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心理健康教育</w:t>
            </w:r>
          </w:p>
        </w:tc>
        <w:tc>
          <w:tcPr>
            <w:tcW w:w="784"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738" w:type="dxa"/>
          </w:tcPr>
          <w:p w:rsidR="00425565" w:rsidRDefault="00425565">
            <w:pPr>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16</w:t>
            </w: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16</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607"/>
          <w:jc w:val="center"/>
        </w:trPr>
        <w:tc>
          <w:tcPr>
            <w:tcW w:w="724" w:type="dxa"/>
            <w:vMerge/>
            <w:vAlign w:val="center"/>
          </w:tcPr>
          <w:p w:rsidR="00425565" w:rsidRDefault="00425565">
            <w:pPr>
              <w:widowControl/>
              <w:spacing w:line="360" w:lineRule="auto"/>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cs="宋体" w:hint="eastAsia"/>
                <w:color w:val="000000"/>
                <w:kern w:val="0"/>
                <w:sz w:val="20"/>
                <w:szCs w:val="20"/>
              </w:rPr>
              <w:t>职业规划与就业指导</w:t>
            </w:r>
          </w:p>
        </w:tc>
        <w:tc>
          <w:tcPr>
            <w:tcW w:w="784"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738" w:type="dxa"/>
          </w:tcPr>
          <w:p w:rsidR="00425565" w:rsidRDefault="00425565">
            <w:pPr>
              <w:widowControl/>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16</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16</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400"/>
          <w:jc w:val="center"/>
        </w:trPr>
        <w:tc>
          <w:tcPr>
            <w:tcW w:w="724" w:type="dxa"/>
            <w:vMerge/>
            <w:vAlign w:val="center"/>
          </w:tcPr>
          <w:p w:rsidR="00425565" w:rsidRDefault="00425565">
            <w:pPr>
              <w:widowControl/>
              <w:spacing w:line="360" w:lineRule="auto"/>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创新创业教育</w:t>
            </w:r>
          </w:p>
        </w:tc>
        <w:tc>
          <w:tcPr>
            <w:tcW w:w="784"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738" w:type="dxa"/>
          </w:tcPr>
          <w:p w:rsidR="00425565" w:rsidRDefault="00425565">
            <w:pPr>
              <w:widowControl/>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16</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16</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400"/>
          <w:jc w:val="center"/>
        </w:trPr>
        <w:tc>
          <w:tcPr>
            <w:tcW w:w="724" w:type="dxa"/>
            <w:vMerge/>
            <w:vAlign w:val="center"/>
          </w:tcPr>
          <w:p w:rsidR="00425565" w:rsidRDefault="00425565">
            <w:pPr>
              <w:widowControl/>
              <w:spacing w:line="360" w:lineRule="auto"/>
              <w:rPr>
                <w:rFonts w:ascii="宋体" w:cs="宋体"/>
                <w:kern w:val="0"/>
                <w:szCs w:val="18"/>
              </w:rPr>
            </w:pPr>
          </w:p>
        </w:tc>
        <w:tc>
          <w:tcPr>
            <w:tcW w:w="2019" w:type="dxa"/>
            <w:vAlign w:val="center"/>
          </w:tcPr>
          <w:p w:rsidR="00425565" w:rsidRDefault="00425565">
            <w:pPr>
              <w:widowControl/>
              <w:spacing w:line="360" w:lineRule="auto"/>
              <w:jc w:val="center"/>
              <w:rPr>
                <w:rFonts w:ascii="宋体" w:cs="宋体"/>
                <w:kern w:val="0"/>
                <w:szCs w:val="18"/>
              </w:rPr>
            </w:pPr>
            <w:r>
              <w:rPr>
                <w:rFonts w:ascii="宋体" w:hAnsi="宋体" w:cs="宋体" w:hint="eastAsia"/>
                <w:kern w:val="0"/>
                <w:szCs w:val="18"/>
              </w:rPr>
              <w:t>小计</w:t>
            </w:r>
          </w:p>
        </w:tc>
        <w:tc>
          <w:tcPr>
            <w:tcW w:w="784" w:type="dxa"/>
            <w:vAlign w:val="center"/>
          </w:tcPr>
          <w:p w:rsidR="00425565" w:rsidRDefault="00425565">
            <w:pPr>
              <w:widowControl/>
              <w:spacing w:line="360" w:lineRule="auto"/>
              <w:rPr>
                <w:rFonts w:ascii="宋体" w:cs="宋体"/>
                <w:kern w:val="0"/>
                <w:szCs w:val="18"/>
              </w:rPr>
            </w:pPr>
          </w:p>
        </w:tc>
        <w:tc>
          <w:tcPr>
            <w:tcW w:w="738" w:type="dxa"/>
          </w:tcPr>
          <w:p w:rsidR="00425565" w:rsidRDefault="00425565">
            <w:pPr>
              <w:widowControl/>
              <w:spacing w:line="360" w:lineRule="auto"/>
              <w:jc w:val="center"/>
              <w:rPr>
                <w:rFonts w:ascii="宋体"/>
                <w:szCs w:val="18"/>
              </w:rPr>
            </w:pP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784</w:t>
            </w: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283</w:t>
            </w: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279</w:t>
            </w: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99</w:t>
            </w: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123</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20"/>
          <w:jc w:val="center"/>
        </w:trPr>
        <w:tc>
          <w:tcPr>
            <w:tcW w:w="724" w:type="dxa"/>
            <w:vMerge w:val="restart"/>
            <w:textDirection w:val="tbRlV"/>
            <w:vAlign w:val="center"/>
          </w:tcPr>
          <w:p w:rsidR="00425565" w:rsidRDefault="00425565">
            <w:pPr>
              <w:widowControl/>
              <w:spacing w:line="360" w:lineRule="auto"/>
              <w:ind w:left="113" w:right="113"/>
              <w:jc w:val="center"/>
              <w:rPr>
                <w:rFonts w:ascii="宋体" w:cs="宋体"/>
                <w:kern w:val="0"/>
                <w:szCs w:val="18"/>
              </w:rPr>
            </w:pPr>
            <w:r>
              <w:rPr>
                <w:rFonts w:ascii="宋体" w:hAnsi="宋体" w:cs="宋体" w:hint="eastAsia"/>
                <w:kern w:val="0"/>
                <w:szCs w:val="18"/>
              </w:rPr>
              <w:t>专业（技能）课程</w:t>
            </w:r>
          </w:p>
        </w:tc>
        <w:tc>
          <w:tcPr>
            <w:tcW w:w="2019" w:type="dxa"/>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分析化学</w:t>
            </w:r>
          </w:p>
        </w:tc>
        <w:tc>
          <w:tcPr>
            <w:tcW w:w="784"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738" w:type="dxa"/>
            <w:vAlign w:val="center"/>
          </w:tcPr>
          <w:p w:rsidR="00425565" w:rsidRDefault="00425565">
            <w:pPr>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32</w:t>
            </w: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r>
              <w:rPr>
                <w:rFonts w:ascii="宋体" w:hAnsi="宋体"/>
                <w:szCs w:val="18"/>
              </w:rPr>
              <w:t>32</w:t>
            </w: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20"/>
          <w:jc w:val="center"/>
        </w:trPr>
        <w:tc>
          <w:tcPr>
            <w:tcW w:w="724" w:type="dxa"/>
            <w:vMerge/>
            <w:textDirection w:val="tbRlV"/>
            <w:vAlign w:val="center"/>
          </w:tcPr>
          <w:p w:rsidR="00425565" w:rsidRDefault="00425565">
            <w:pPr>
              <w:widowControl/>
              <w:spacing w:line="360" w:lineRule="auto"/>
              <w:ind w:left="113" w:right="113"/>
              <w:jc w:val="center"/>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无机化学</w:t>
            </w:r>
          </w:p>
        </w:tc>
        <w:tc>
          <w:tcPr>
            <w:tcW w:w="784" w:type="dxa"/>
            <w:vAlign w:val="center"/>
          </w:tcPr>
          <w:p w:rsidR="00425565" w:rsidRDefault="00425565">
            <w:pPr>
              <w:widowControl/>
              <w:spacing w:line="360" w:lineRule="exact"/>
              <w:rPr>
                <w:rFonts w:ascii="宋体"/>
                <w:color w:val="000000"/>
                <w:szCs w:val="21"/>
              </w:rPr>
            </w:pPr>
            <w:r>
              <w:rPr>
                <w:rFonts w:ascii="宋体" w:hAnsi="宋体" w:hint="eastAsia"/>
                <w:color w:val="000000"/>
                <w:szCs w:val="21"/>
              </w:rPr>
              <w:t>必修</w:t>
            </w:r>
          </w:p>
        </w:tc>
        <w:tc>
          <w:tcPr>
            <w:tcW w:w="738" w:type="dxa"/>
            <w:vAlign w:val="center"/>
          </w:tcPr>
          <w:p w:rsidR="00425565" w:rsidRDefault="00425565">
            <w:pPr>
              <w:spacing w:line="360" w:lineRule="exact"/>
              <w:jc w:val="center"/>
              <w:rPr>
                <w:rFonts w:ascii="宋体"/>
                <w:color w:val="000000"/>
                <w:szCs w:val="21"/>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64</w:t>
            </w: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r>
              <w:rPr>
                <w:rFonts w:ascii="宋体" w:hAnsi="宋体"/>
                <w:szCs w:val="18"/>
              </w:rPr>
              <w:t>64</w:t>
            </w: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20"/>
          <w:jc w:val="center"/>
        </w:trPr>
        <w:tc>
          <w:tcPr>
            <w:tcW w:w="724" w:type="dxa"/>
            <w:vMerge/>
            <w:vAlign w:val="center"/>
          </w:tcPr>
          <w:p w:rsidR="00425565" w:rsidRDefault="00425565">
            <w:pPr>
              <w:widowControl/>
              <w:spacing w:line="360" w:lineRule="auto"/>
              <w:jc w:val="left"/>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有机化学</w:t>
            </w:r>
          </w:p>
        </w:tc>
        <w:tc>
          <w:tcPr>
            <w:tcW w:w="784"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738" w:type="dxa"/>
            <w:vAlign w:val="center"/>
          </w:tcPr>
          <w:p w:rsidR="00425565" w:rsidRDefault="00425565">
            <w:pPr>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64</w:t>
            </w: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r>
              <w:rPr>
                <w:rFonts w:ascii="宋体" w:hAnsi="宋体"/>
                <w:szCs w:val="18"/>
              </w:rPr>
              <w:t>64</w:t>
            </w: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20"/>
          <w:jc w:val="center"/>
        </w:trPr>
        <w:tc>
          <w:tcPr>
            <w:tcW w:w="724" w:type="dxa"/>
            <w:vMerge/>
            <w:vAlign w:val="center"/>
          </w:tcPr>
          <w:p w:rsidR="00425565" w:rsidRDefault="00425565">
            <w:pPr>
              <w:widowControl/>
              <w:spacing w:line="360" w:lineRule="auto"/>
              <w:jc w:val="left"/>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食品生物化学</w:t>
            </w:r>
          </w:p>
        </w:tc>
        <w:tc>
          <w:tcPr>
            <w:tcW w:w="784"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738" w:type="dxa"/>
            <w:vAlign w:val="center"/>
          </w:tcPr>
          <w:p w:rsidR="00425565" w:rsidRDefault="00425565">
            <w:pPr>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72</w:t>
            </w: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r>
              <w:rPr>
                <w:rFonts w:ascii="宋体" w:hAnsi="宋体"/>
                <w:szCs w:val="18"/>
              </w:rPr>
              <w:t>72</w:t>
            </w: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20"/>
          <w:jc w:val="center"/>
        </w:trPr>
        <w:tc>
          <w:tcPr>
            <w:tcW w:w="724" w:type="dxa"/>
            <w:vMerge/>
            <w:vAlign w:val="center"/>
          </w:tcPr>
          <w:p w:rsidR="00425565" w:rsidRDefault="00425565">
            <w:pPr>
              <w:widowControl/>
              <w:spacing w:line="360" w:lineRule="auto"/>
              <w:jc w:val="left"/>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食品仪器分析技术</w:t>
            </w:r>
          </w:p>
        </w:tc>
        <w:tc>
          <w:tcPr>
            <w:tcW w:w="784" w:type="dxa"/>
            <w:vAlign w:val="center"/>
          </w:tcPr>
          <w:p w:rsidR="00425565" w:rsidRDefault="00425565">
            <w:pPr>
              <w:widowControl/>
              <w:spacing w:line="360" w:lineRule="exact"/>
              <w:rPr>
                <w:rFonts w:ascii="宋体" w:cs="宋体"/>
                <w:bCs/>
                <w:kern w:val="0"/>
                <w:szCs w:val="18"/>
              </w:rPr>
            </w:pPr>
            <w:r>
              <w:rPr>
                <w:rFonts w:ascii="宋体" w:hAnsi="宋体" w:hint="eastAsia"/>
                <w:color w:val="000000"/>
                <w:szCs w:val="21"/>
              </w:rPr>
              <w:t>必修</w:t>
            </w:r>
          </w:p>
        </w:tc>
        <w:tc>
          <w:tcPr>
            <w:tcW w:w="738" w:type="dxa"/>
            <w:vAlign w:val="center"/>
          </w:tcPr>
          <w:p w:rsidR="00425565" w:rsidRDefault="00425565">
            <w:pPr>
              <w:widowControl/>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72</w:t>
            </w: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r>
              <w:rPr>
                <w:rFonts w:ascii="宋体" w:hAnsi="宋体"/>
                <w:szCs w:val="18"/>
              </w:rPr>
              <w:t>72</w:t>
            </w: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20"/>
          <w:jc w:val="center"/>
        </w:trPr>
        <w:tc>
          <w:tcPr>
            <w:tcW w:w="724" w:type="dxa"/>
            <w:vMerge/>
            <w:vAlign w:val="center"/>
          </w:tcPr>
          <w:p w:rsidR="00425565" w:rsidRDefault="00425565">
            <w:pPr>
              <w:widowControl/>
              <w:spacing w:line="360" w:lineRule="auto"/>
              <w:jc w:val="left"/>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食品营养与健康</w:t>
            </w:r>
          </w:p>
        </w:tc>
        <w:tc>
          <w:tcPr>
            <w:tcW w:w="784" w:type="dxa"/>
            <w:vAlign w:val="center"/>
          </w:tcPr>
          <w:p w:rsidR="00425565" w:rsidRDefault="00425565">
            <w:pPr>
              <w:widowControl/>
              <w:spacing w:line="360" w:lineRule="exact"/>
              <w:rPr>
                <w:rFonts w:ascii="宋体" w:cs="宋体"/>
                <w:b/>
                <w:bCs/>
                <w:kern w:val="0"/>
                <w:szCs w:val="18"/>
              </w:rPr>
            </w:pPr>
            <w:r>
              <w:rPr>
                <w:rFonts w:ascii="宋体" w:hAnsi="宋体" w:hint="eastAsia"/>
                <w:color w:val="000000"/>
                <w:szCs w:val="21"/>
              </w:rPr>
              <w:t>必修</w:t>
            </w:r>
          </w:p>
        </w:tc>
        <w:tc>
          <w:tcPr>
            <w:tcW w:w="738" w:type="dxa"/>
            <w:vAlign w:val="center"/>
          </w:tcPr>
          <w:p w:rsidR="00425565" w:rsidRDefault="00425565">
            <w:pPr>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72</w:t>
            </w: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r>
              <w:rPr>
                <w:rFonts w:ascii="宋体" w:hAnsi="宋体"/>
                <w:szCs w:val="18"/>
              </w:rPr>
              <w:t>72</w:t>
            </w: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20"/>
          <w:jc w:val="center"/>
        </w:trPr>
        <w:tc>
          <w:tcPr>
            <w:tcW w:w="724" w:type="dxa"/>
            <w:vMerge/>
            <w:vAlign w:val="center"/>
          </w:tcPr>
          <w:p w:rsidR="00425565" w:rsidRDefault="00425565">
            <w:pPr>
              <w:widowControl/>
              <w:spacing w:line="360" w:lineRule="auto"/>
              <w:jc w:val="left"/>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食品微生物</w:t>
            </w:r>
          </w:p>
        </w:tc>
        <w:tc>
          <w:tcPr>
            <w:tcW w:w="784" w:type="dxa"/>
            <w:vAlign w:val="center"/>
          </w:tcPr>
          <w:p w:rsidR="00425565" w:rsidRDefault="00425565">
            <w:pPr>
              <w:widowControl/>
              <w:spacing w:line="360" w:lineRule="exact"/>
              <w:rPr>
                <w:rFonts w:ascii="宋体" w:cs="宋体"/>
                <w:b/>
                <w:bCs/>
                <w:kern w:val="0"/>
                <w:szCs w:val="18"/>
              </w:rPr>
            </w:pPr>
            <w:r>
              <w:rPr>
                <w:rFonts w:ascii="宋体" w:hAnsi="宋体" w:hint="eastAsia"/>
                <w:color w:val="000000"/>
                <w:szCs w:val="21"/>
              </w:rPr>
              <w:t>必修</w:t>
            </w:r>
          </w:p>
        </w:tc>
        <w:tc>
          <w:tcPr>
            <w:tcW w:w="738" w:type="dxa"/>
            <w:vAlign w:val="center"/>
          </w:tcPr>
          <w:p w:rsidR="00425565" w:rsidRDefault="00425565">
            <w:pPr>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72</w:t>
            </w: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r>
              <w:rPr>
                <w:rFonts w:ascii="宋体" w:hAnsi="宋体"/>
                <w:szCs w:val="18"/>
              </w:rPr>
              <w:t>72</w:t>
            </w: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20"/>
          <w:jc w:val="center"/>
        </w:trPr>
        <w:tc>
          <w:tcPr>
            <w:tcW w:w="724" w:type="dxa"/>
            <w:vMerge/>
            <w:vAlign w:val="center"/>
          </w:tcPr>
          <w:p w:rsidR="00425565" w:rsidRDefault="00425565">
            <w:pPr>
              <w:widowControl/>
              <w:spacing w:line="360" w:lineRule="auto"/>
              <w:jc w:val="left"/>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食品加工技术</w:t>
            </w:r>
          </w:p>
        </w:tc>
        <w:tc>
          <w:tcPr>
            <w:tcW w:w="784" w:type="dxa"/>
            <w:vAlign w:val="center"/>
          </w:tcPr>
          <w:p w:rsidR="00425565" w:rsidRDefault="00425565">
            <w:pPr>
              <w:widowControl/>
              <w:spacing w:line="360" w:lineRule="exact"/>
              <w:rPr>
                <w:rFonts w:ascii="宋体" w:cs="宋体"/>
                <w:bCs/>
                <w:kern w:val="0"/>
                <w:szCs w:val="18"/>
              </w:rPr>
            </w:pPr>
            <w:r>
              <w:rPr>
                <w:rFonts w:ascii="宋体" w:hAnsi="宋体" w:hint="eastAsia"/>
                <w:color w:val="000000"/>
                <w:szCs w:val="21"/>
              </w:rPr>
              <w:t>必修</w:t>
            </w:r>
          </w:p>
        </w:tc>
        <w:tc>
          <w:tcPr>
            <w:tcW w:w="738" w:type="dxa"/>
            <w:vAlign w:val="center"/>
          </w:tcPr>
          <w:p w:rsidR="00425565" w:rsidRDefault="00425565">
            <w:pPr>
              <w:widowControl/>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72</w:t>
            </w: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r>
              <w:rPr>
                <w:rFonts w:ascii="宋体" w:hAnsi="宋体"/>
                <w:szCs w:val="18"/>
              </w:rPr>
              <w:t>72</w:t>
            </w: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20"/>
          <w:jc w:val="center"/>
        </w:trPr>
        <w:tc>
          <w:tcPr>
            <w:tcW w:w="724" w:type="dxa"/>
            <w:vMerge/>
            <w:vAlign w:val="center"/>
          </w:tcPr>
          <w:p w:rsidR="00425565" w:rsidRDefault="00425565">
            <w:pPr>
              <w:widowControl/>
              <w:spacing w:line="360" w:lineRule="auto"/>
              <w:jc w:val="left"/>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食品添加剂</w:t>
            </w:r>
          </w:p>
        </w:tc>
        <w:tc>
          <w:tcPr>
            <w:tcW w:w="784" w:type="dxa"/>
            <w:vAlign w:val="center"/>
          </w:tcPr>
          <w:p w:rsidR="00425565" w:rsidRDefault="00425565">
            <w:pPr>
              <w:widowControl/>
              <w:spacing w:line="360" w:lineRule="exact"/>
              <w:rPr>
                <w:rFonts w:ascii="宋体" w:cs="宋体"/>
                <w:bCs/>
                <w:kern w:val="0"/>
                <w:szCs w:val="18"/>
              </w:rPr>
            </w:pPr>
            <w:r>
              <w:rPr>
                <w:rFonts w:ascii="宋体" w:hAnsi="宋体" w:hint="eastAsia"/>
                <w:color w:val="000000"/>
                <w:szCs w:val="21"/>
              </w:rPr>
              <w:t>必修</w:t>
            </w:r>
          </w:p>
        </w:tc>
        <w:tc>
          <w:tcPr>
            <w:tcW w:w="738" w:type="dxa"/>
          </w:tcPr>
          <w:p w:rsidR="00425565" w:rsidRDefault="00425565">
            <w:pPr>
              <w:widowControl/>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spacing w:line="360" w:lineRule="auto"/>
              <w:jc w:val="center"/>
              <w:rPr>
                <w:rFonts w:ascii="宋体"/>
                <w:szCs w:val="18"/>
              </w:rPr>
            </w:pPr>
            <w:r>
              <w:rPr>
                <w:rFonts w:ascii="宋体" w:hAnsi="宋体"/>
                <w:szCs w:val="18"/>
              </w:rPr>
              <w:t>72</w:t>
            </w:r>
          </w:p>
        </w:tc>
        <w:tc>
          <w:tcPr>
            <w:tcW w:w="540" w:type="dxa"/>
            <w:tcBorders>
              <w:right w:val="single" w:sz="4" w:space="0" w:color="auto"/>
            </w:tcBorders>
            <w:vAlign w:val="center"/>
          </w:tcPr>
          <w:p w:rsidR="00425565" w:rsidRDefault="00425565">
            <w:pPr>
              <w:widowControl/>
              <w:spacing w:line="360" w:lineRule="auto"/>
              <w:rPr>
                <w:rFonts w:ascii="宋体"/>
                <w:szCs w:val="18"/>
              </w:rPr>
            </w:pPr>
          </w:p>
        </w:tc>
        <w:tc>
          <w:tcPr>
            <w:tcW w:w="540" w:type="dxa"/>
            <w:tcBorders>
              <w:left w:val="single" w:sz="4" w:space="0" w:color="auto"/>
            </w:tcBorders>
            <w:vAlign w:val="center"/>
          </w:tcPr>
          <w:p w:rsidR="00425565" w:rsidRDefault="00425565">
            <w:pPr>
              <w:widowControl/>
              <w:spacing w:line="360" w:lineRule="auto"/>
              <w:rPr>
                <w:rFonts w:ascii="宋体"/>
                <w:szCs w:val="18"/>
              </w:rPr>
            </w:pPr>
          </w:p>
        </w:tc>
        <w:tc>
          <w:tcPr>
            <w:tcW w:w="540" w:type="dxa"/>
            <w:tcBorders>
              <w:right w:val="single" w:sz="4" w:space="0" w:color="auto"/>
            </w:tcBorders>
            <w:vAlign w:val="center"/>
          </w:tcPr>
          <w:p w:rsidR="00425565" w:rsidRDefault="00425565">
            <w:pPr>
              <w:widowControl/>
              <w:spacing w:line="360" w:lineRule="auto"/>
              <w:rPr>
                <w:rFonts w:ascii="宋体"/>
                <w:szCs w:val="18"/>
              </w:rPr>
            </w:pPr>
            <w:r>
              <w:rPr>
                <w:rFonts w:ascii="宋体" w:hAnsi="宋体"/>
                <w:szCs w:val="18"/>
              </w:rPr>
              <w:t>72</w:t>
            </w: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20"/>
          <w:jc w:val="center"/>
        </w:trPr>
        <w:tc>
          <w:tcPr>
            <w:tcW w:w="724" w:type="dxa"/>
            <w:vMerge/>
            <w:vAlign w:val="center"/>
          </w:tcPr>
          <w:p w:rsidR="00425565" w:rsidRDefault="00425565">
            <w:pPr>
              <w:widowControl/>
              <w:spacing w:line="360" w:lineRule="auto"/>
              <w:jc w:val="left"/>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营养配餐设计与实践</w:t>
            </w:r>
          </w:p>
        </w:tc>
        <w:tc>
          <w:tcPr>
            <w:tcW w:w="784" w:type="dxa"/>
            <w:vAlign w:val="center"/>
          </w:tcPr>
          <w:p w:rsidR="00425565" w:rsidRDefault="00425565">
            <w:pPr>
              <w:widowControl/>
              <w:spacing w:line="360" w:lineRule="exact"/>
              <w:rPr>
                <w:rFonts w:ascii="宋体" w:cs="宋体"/>
                <w:bCs/>
                <w:kern w:val="0"/>
                <w:szCs w:val="18"/>
              </w:rPr>
            </w:pPr>
            <w:r>
              <w:rPr>
                <w:rFonts w:ascii="宋体" w:hAnsi="宋体" w:hint="eastAsia"/>
                <w:color w:val="000000"/>
                <w:szCs w:val="21"/>
              </w:rPr>
              <w:t>必修</w:t>
            </w:r>
          </w:p>
        </w:tc>
        <w:tc>
          <w:tcPr>
            <w:tcW w:w="738" w:type="dxa"/>
          </w:tcPr>
          <w:p w:rsidR="00425565" w:rsidRDefault="00425565">
            <w:pPr>
              <w:widowControl/>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spacing w:line="360" w:lineRule="auto"/>
              <w:jc w:val="center"/>
              <w:rPr>
                <w:rFonts w:ascii="宋体"/>
                <w:szCs w:val="18"/>
              </w:rPr>
            </w:pPr>
            <w:r>
              <w:rPr>
                <w:rFonts w:ascii="宋体" w:hAnsi="宋体"/>
                <w:szCs w:val="18"/>
              </w:rPr>
              <w:t>72</w:t>
            </w:r>
          </w:p>
        </w:tc>
        <w:tc>
          <w:tcPr>
            <w:tcW w:w="540" w:type="dxa"/>
            <w:tcBorders>
              <w:right w:val="single" w:sz="4" w:space="0" w:color="auto"/>
            </w:tcBorders>
            <w:vAlign w:val="center"/>
          </w:tcPr>
          <w:p w:rsidR="00425565" w:rsidRDefault="00425565">
            <w:pPr>
              <w:widowControl/>
              <w:spacing w:line="360" w:lineRule="auto"/>
              <w:rPr>
                <w:rFonts w:ascii="宋体"/>
                <w:szCs w:val="18"/>
              </w:rPr>
            </w:pPr>
          </w:p>
        </w:tc>
        <w:tc>
          <w:tcPr>
            <w:tcW w:w="540" w:type="dxa"/>
            <w:tcBorders>
              <w:left w:val="single" w:sz="4" w:space="0" w:color="auto"/>
            </w:tcBorders>
            <w:vAlign w:val="center"/>
          </w:tcPr>
          <w:p w:rsidR="00425565" w:rsidRDefault="00425565">
            <w:pPr>
              <w:widowControl/>
              <w:spacing w:line="360" w:lineRule="auto"/>
              <w:rPr>
                <w:rFonts w:ascii="宋体"/>
                <w:szCs w:val="18"/>
              </w:rPr>
            </w:pPr>
          </w:p>
        </w:tc>
        <w:tc>
          <w:tcPr>
            <w:tcW w:w="540" w:type="dxa"/>
            <w:tcBorders>
              <w:right w:val="single" w:sz="4" w:space="0" w:color="auto"/>
            </w:tcBorders>
            <w:vAlign w:val="center"/>
          </w:tcPr>
          <w:p w:rsidR="00425565" w:rsidRDefault="00425565">
            <w:pPr>
              <w:widowControl/>
              <w:spacing w:line="360" w:lineRule="auto"/>
              <w:rPr>
                <w:rFonts w:ascii="宋体"/>
                <w:szCs w:val="18"/>
              </w:rPr>
            </w:pPr>
            <w:r>
              <w:rPr>
                <w:rFonts w:ascii="宋体" w:hAnsi="宋体"/>
                <w:szCs w:val="18"/>
              </w:rPr>
              <w:t>72</w:t>
            </w: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20"/>
          <w:jc w:val="center"/>
        </w:trPr>
        <w:tc>
          <w:tcPr>
            <w:tcW w:w="724" w:type="dxa"/>
            <w:vMerge/>
            <w:vAlign w:val="center"/>
          </w:tcPr>
          <w:p w:rsidR="00425565" w:rsidRDefault="00425565">
            <w:pPr>
              <w:widowControl/>
              <w:spacing w:line="360" w:lineRule="auto"/>
              <w:jc w:val="left"/>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cs="宋体" w:hint="eastAsia"/>
                <w:color w:val="000000"/>
                <w:kern w:val="0"/>
                <w:sz w:val="20"/>
                <w:szCs w:val="20"/>
              </w:rPr>
              <w:t>功能性食品开发与应用</w:t>
            </w:r>
          </w:p>
        </w:tc>
        <w:tc>
          <w:tcPr>
            <w:tcW w:w="784" w:type="dxa"/>
            <w:vAlign w:val="center"/>
          </w:tcPr>
          <w:p w:rsidR="00425565" w:rsidRDefault="00425565">
            <w:pPr>
              <w:widowControl/>
              <w:spacing w:line="360" w:lineRule="exact"/>
              <w:rPr>
                <w:rFonts w:ascii="宋体" w:cs="宋体"/>
                <w:bCs/>
                <w:kern w:val="0"/>
                <w:szCs w:val="18"/>
              </w:rPr>
            </w:pPr>
            <w:r>
              <w:rPr>
                <w:rFonts w:ascii="宋体" w:hAnsi="宋体" w:hint="eastAsia"/>
                <w:color w:val="000000"/>
                <w:szCs w:val="21"/>
              </w:rPr>
              <w:t>必修</w:t>
            </w:r>
          </w:p>
        </w:tc>
        <w:tc>
          <w:tcPr>
            <w:tcW w:w="738" w:type="dxa"/>
          </w:tcPr>
          <w:p w:rsidR="00425565" w:rsidRDefault="00425565">
            <w:pPr>
              <w:widowControl/>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64</w:t>
            </w:r>
          </w:p>
        </w:tc>
        <w:tc>
          <w:tcPr>
            <w:tcW w:w="540" w:type="dxa"/>
            <w:tcBorders>
              <w:right w:val="single" w:sz="4" w:space="0" w:color="auto"/>
            </w:tcBorders>
            <w:vAlign w:val="center"/>
          </w:tcPr>
          <w:p w:rsidR="00425565" w:rsidRDefault="00425565">
            <w:pPr>
              <w:widowControl/>
              <w:spacing w:line="360" w:lineRule="auto"/>
              <w:rPr>
                <w:rFonts w:ascii="宋体"/>
                <w:szCs w:val="18"/>
              </w:rPr>
            </w:pPr>
          </w:p>
        </w:tc>
        <w:tc>
          <w:tcPr>
            <w:tcW w:w="540" w:type="dxa"/>
            <w:tcBorders>
              <w:left w:val="single" w:sz="4" w:space="0" w:color="auto"/>
            </w:tcBorders>
            <w:vAlign w:val="center"/>
          </w:tcPr>
          <w:p w:rsidR="00425565" w:rsidRDefault="00425565">
            <w:pPr>
              <w:widowControl/>
              <w:spacing w:line="360" w:lineRule="auto"/>
              <w:rPr>
                <w:rFonts w:ascii="宋体"/>
                <w:szCs w:val="18"/>
              </w:rPr>
            </w:pPr>
          </w:p>
        </w:tc>
        <w:tc>
          <w:tcPr>
            <w:tcW w:w="540" w:type="dxa"/>
            <w:tcBorders>
              <w:right w:val="single" w:sz="4" w:space="0" w:color="auto"/>
            </w:tcBorders>
            <w:vAlign w:val="center"/>
          </w:tcPr>
          <w:p w:rsidR="00425565" w:rsidRDefault="00425565">
            <w:pPr>
              <w:widowControl/>
              <w:spacing w:line="360" w:lineRule="auto"/>
              <w:rPr>
                <w:rFonts w:ascii="宋体"/>
                <w:szCs w:val="18"/>
              </w:rPr>
            </w:pPr>
          </w:p>
        </w:tc>
        <w:tc>
          <w:tcPr>
            <w:tcW w:w="540" w:type="dxa"/>
            <w:tcBorders>
              <w:left w:val="single" w:sz="4" w:space="0" w:color="auto"/>
            </w:tcBorders>
            <w:vAlign w:val="center"/>
          </w:tcPr>
          <w:p w:rsidR="00425565" w:rsidRDefault="00425565">
            <w:pPr>
              <w:widowControl/>
              <w:spacing w:line="360" w:lineRule="auto"/>
              <w:rPr>
                <w:rFonts w:ascii="宋体"/>
                <w:szCs w:val="18"/>
              </w:rPr>
            </w:pPr>
            <w:r>
              <w:rPr>
                <w:rFonts w:ascii="宋体" w:hAnsi="宋体"/>
                <w:szCs w:val="18"/>
              </w:rPr>
              <w:t>64</w:t>
            </w: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20"/>
          <w:jc w:val="center"/>
        </w:trPr>
        <w:tc>
          <w:tcPr>
            <w:tcW w:w="724" w:type="dxa"/>
            <w:vMerge/>
            <w:vAlign w:val="center"/>
          </w:tcPr>
          <w:p w:rsidR="00425565" w:rsidRDefault="00425565">
            <w:pPr>
              <w:widowControl/>
              <w:spacing w:line="360" w:lineRule="auto"/>
              <w:jc w:val="left"/>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食品微生物检测技术</w:t>
            </w:r>
          </w:p>
        </w:tc>
        <w:tc>
          <w:tcPr>
            <w:tcW w:w="784" w:type="dxa"/>
            <w:vAlign w:val="center"/>
          </w:tcPr>
          <w:p w:rsidR="00425565" w:rsidRDefault="00425565">
            <w:pPr>
              <w:widowControl/>
              <w:spacing w:line="360" w:lineRule="exact"/>
              <w:rPr>
                <w:rFonts w:ascii="宋体" w:cs="宋体"/>
                <w:bCs/>
                <w:kern w:val="0"/>
                <w:szCs w:val="18"/>
              </w:rPr>
            </w:pPr>
            <w:r>
              <w:rPr>
                <w:rFonts w:ascii="宋体" w:hAnsi="宋体" w:hint="eastAsia"/>
                <w:color w:val="000000"/>
                <w:szCs w:val="21"/>
              </w:rPr>
              <w:t>必修</w:t>
            </w:r>
          </w:p>
        </w:tc>
        <w:tc>
          <w:tcPr>
            <w:tcW w:w="738" w:type="dxa"/>
            <w:vAlign w:val="center"/>
          </w:tcPr>
          <w:p w:rsidR="00425565" w:rsidRDefault="00425565">
            <w:pPr>
              <w:widowControl/>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64</w:t>
            </w: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rPr>
                <w:rFonts w:ascii="宋体"/>
                <w:szCs w:val="18"/>
              </w:rPr>
            </w:pPr>
            <w:r>
              <w:rPr>
                <w:rFonts w:ascii="宋体" w:hAnsi="宋体"/>
                <w:szCs w:val="18"/>
              </w:rPr>
              <w:t>64</w:t>
            </w: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20"/>
          <w:jc w:val="center"/>
        </w:trPr>
        <w:tc>
          <w:tcPr>
            <w:tcW w:w="724" w:type="dxa"/>
            <w:vMerge/>
            <w:vAlign w:val="center"/>
          </w:tcPr>
          <w:p w:rsidR="00425565" w:rsidRDefault="00425565">
            <w:pPr>
              <w:widowControl/>
              <w:spacing w:line="360" w:lineRule="auto"/>
              <w:jc w:val="left"/>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食品理化检验技术</w:t>
            </w:r>
          </w:p>
        </w:tc>
        <w:tc>
          <w:tcPr>
            <w:tcW w:w="784" w:type="dxa"/>
            <w:vAlign w:val="center"/>
          </w:tcPr>
          <w:p w:rsidR="00425565" w:rsidRDefault="00425565">
            <w:pPr>
              <w:widowControl/>
              <w:spacing w:line="360" w:lineRule="exact"/>
              <w:rPr>
                <w:rFonts w:ascii="宋体" w:cs="宋体"/>
                <w:bCs/>
                <w:kern w:val="0"/>
                <w:szCs w:val="18"/>
              </w:rPr>
            </w:pPr>
            <w:r>
              <w:rPr>
                <w:rFonts w:ascii="宋体" w:hAnsi="宋体" w:hint="eastAsia"/>
                <w:color w:val="000000"/>
                <w:szCs w:val="21"/>
              </w:rPr>
              <w:t>必修</w:t>
            </w:r>
          </w:p>
        </w:tc>
        <w:tc>
          <w:tcPr>
            <w:tcW w:w="738" w:type="dxa"/>
            <w:vAlign w:val="center"/>
          </w:tcPr>
          <w:p w:rsidR="00425565" w:rsidRDefault="00425565">
            <w:pPr>
              <w:widowControl/>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64</w:t>
            </w: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rPr>
                <w:rFonts w:ascii="宋体"/>
                <w:szCs w:val="18"/>
              </w:rPr>
            </w:pPr>
            <w:r>
              <w:rPr>
                <w:rFonts w:ascii="宋体" w:hAnsi="宋体"/>
                <w:szCs w:val="18"/>
              </w:rPr>
              <w:t>64</w:t>
            </w: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20"/>
          <w:jc w:val="center"/>
        </w:trPr>
        <w:tc>
          <w:tcPr>
            <w:tcW w:w="724" w:type="dxa"/>
            <w:vMerge/>
            <w:vAlign w:val="center"/>
          </w:tcPr>
          <w:p w:rsidR="00425565" w:rsidRDefault="00425565">
            <w:pPr>
              <w:widowControl/>
              <w:spacing w:line="360" w:lineRule="auto"/>
              <w:jc w:val="left"/>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食品快速检测技术</w:t>
            </w:r>
          </w:p>
        </w:tc>
        <w:tc>
          <w:tcPr>
            <w:tcW w:w="784" w:type="dxa"/>
            <w:vAlign w:val="center"/>
          </w:tcPr>
          <w:p w:rsidR="00425565" w:rsidRDefault="00425565">
            <w:pPr>
              <w:widowControl/>
              <w:spacing w:line="360" w:lineRule="exact"/>
              <w:rPr>
                <w:rFonts w:ascii="宋体" w:cs="宋体"/>
                <w:bCs/>
                <w:kern w:val="0"/>
                <w:szCs w:val="18"/>
              </w:rPr>
            </w:pPr>
            <w:r>
              <w:rPr>
                <w:rFonts w:ascii="宋体" w:hAnsi="宋体" w:hint="eastAsia"/>
                <w:color w:val="000000"/>
                <w:szCs w:val="21"/>
              </w:rPr>
              <w:t>必修</w:t>
            </w:r>
          </w:p>
        </w:tc>
        <w:tc>
          <w:tcPr>
            <w:tcW w:w="738" w:type="dxa"/>
            <w:vAlign w:val="center"/>
          </w:tcPr>
          <w:p w:rsidR="00425565" w:rsidRDefault="00425565">
            <w:pPr>
              <w:widowControl/>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72</w:t>
            </w: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r>
              <w:rPr>
                <w:rFonts w:ascii="宋体" w:hAnsi="宋体"/>
                <w:szCs w:val="18"/>
              </w:rPr>
              <w:t>72</w:t>
            </w: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20"/>
          <w:jc w:val="center"/>
        </w:trPr>
        <w:tc>
          <w:tcPr>
            <w:tcW w:w="724" w:type="dxa"/>
            <w:vMerge/>
            <w:vAlign w:val="center"/>
          </w:tcPr>
          <w:p w:rsidR="00425565" w:rsidRDefault="00425565">
            <w:pPr>
              <w:widowControl/>
              <w:spacing w:line="360" w:lineRule="auto"/>
              <w:jc w:val="left"/>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cs="宋体" w:hint="eastAsia"/>
                <w:color w:val="000000"/>
                <w:kern w:val="0"/>
                <w:sz w:val="20"/>
                <w:szCs w:val="20"/>
              </w:rPr>
              <w:t>食品焙烤学</w:t>
            </w:r>
          </w:p>
        </w:tc>
        <w:tc>
          <w:tcPr>
            <w:tcW w:w="784" w:type="dxa"/>
            <w:vAlign w:val="center"/>
          </w:tcPr>
          <w:p w:rsidR="00425565" w:rsidRDefault="00425565">
            <w:pPr>
              <w:widowControl/>
              <w:spacing w:line="360" w:lineRule="exact"/>
              <w:rPr>
                <w:rFonts w:ascii="宋体"/>
                <w:szCs w:val="18"/>
              </w:rPr>
            </w:pPr>
            <w:r>
              <w:rPr>
                <w:rFonts w:ascii="宋体" w:hint="eastAsia"/>
                <w:szCs w:val="18"/>
              </w:rPr>
              <w:t>选修</w:t>
            </w:r>
          </w:p>
        </w:tc>
        <w:tc>
          <w:tcPr>
            <w:tcW w:w="738" w:type="dxa"/>
            <w:vAlign w:val="center"/>
          </w:tcPr>
          <w:p w:rsidR="00425565" w:rsidRDefault="00425565">
            <w:pPr>
              <w:widowControl/>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18</w:t>
            </w: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r>
              <w:rPr>
                <w:rFonts w:ascii="宋体" w:hAnsi="宋体"/>
                <w:szCs w:val="18"/>
              </w:rPr>
              <w:t>18</w:t>
            </w: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20"/>
          <w:jc w:val="center"/>
        </w:trPr>
        <w:tc>
          <w:tcPr>
            <w:tcW w:w="724" w:type="dxa"/>
            <w:vMerge/>
            <w:vAlign w:val="center"/>
          </w:tcPr>
          <w:p w:rsidR="00425565" w:rsidRDefault="00425565">
            <w:pPr>
              <w:widowControl/>
              <w:spacing w:line="360" w:lineRule="auto"/>
              <w:jc w:val="left"/>
              <w:rPr>
                <w:rFonts w:ascii="宋体" w:cs="宋体"/>
                <w:kern w:val="0"/>
                <w:szCs w:val="18"/>
              </w:rPr>
            </w:pPr>
          </w:p>
        </w:tc>
        <w:tc>
          <w:tcPr>
            <w:tcW w:w="2019" w:type="dxa"/>
            <w:vAlign w:val="center"/>
          </w:tcPr>
          <w:p w:rsidR="00425565" w:rsidRDefault="00425565">
            <w:pPr>
              <w:widowControl/>
              <w:jc w:val="center"/>
              <w:rPr>
                <w:rFonts w:ascii="宋体" w:cs="宋体"/>
                <w:kern w:val="0"/>
                <w:sz w:val="20"/>
                <w:szCs w:val="20"/>
              </w:rPr>
            </w:pPr>
            <w:r>
              <w:rPr>
                <w:rFonts w:ascii="宋体" w:hAnsi="宋体" w:cs="宋体" w:hint="eastAsia"/>
                <w:kern w:val="0"/>
                <w:sz w:val="20"/>
                <w:szCs w:val="20"/>
              </w:rPr>
              <w:t>食品感官检测技术</w:t>
            </w:r>
          </w:p>
        </w:tc>
        <w:tc>
          <w:tcPr>
            <w:tcW w:w="784" w:type="dxa"/>
            <w:vAlign w:val="center"/>
          </w:tcPr>
          <w:p w:rsidR="00425565" w:rsidRDefault="00425565">
            <w:pPr>
              <w:widowControl/>
              <w:spacing w:line="360" w:lineRule="exact"/>
              <w:rPr>
                <w:rFonts w:ascii="宋体" w:cs="宋体"/>
                <w:bCs/>
                <w:kern w:val="0"/>
                <w:szCs w:val="18"/>
              </w:rPr>
            </w:pPr>
            <w:r>
              <w:rPr>
                <w:rFonts w:ascii="宋体" w:hAnsi="宋体" w:hint="eastAsia"/>
                <w:color w:val="000000"/>
                <w:szCs w:val="21"/>
              </w:rPr>
              <w:t>必修</w:t>
            </w:r>
          </w:p>
        </w:tc>
        <w:tc>
          <w:tcPr>
            <w:tcW w:w="738" w:type="dxa"/>
            <w:vAlign w:val="center"/>
          </w:tcPr>
          <w:p w:rsidR="00425565" w:rsidRDefault="00425565">
            <w:pPr>
              <w:widowControl/>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18</w:t>
            </w: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r>
              <w:rPr>
                <w:rFonts w:ascii="宋体" w:hAnsi="宋体"/>
                <w:szCs w:val="18"/>
              </w:rPr>
              <w:t>18</w:t>
            </w: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20"/>
          <w:jc w:val="center"/>
        </w:trPr>
        <w:tc>
          <w:tcPr>
            <w:tcW w:w="724" w:type="dxa"/>
            <w:vMerge/>
            <w:vAlign w:val="center"/>
          </w:tcPr>
          <w:p w:rsidR="00425565" w:rsidRDefault="00425565">
            <w:pPr>
              <w:widowControl/>
              <w:spacing w:line="360" w:lineRule="auto"/>
              <w:jc w:val="left"/>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食品质量安全管理</w:t>
            </w:r>
          </w:p>
        </w:tc>
        <w:tc>
          <w:tcPr>
            <w:tcW w:w="784" w:type="dxa"/>
            <w:vAlign w:val="center"/>
          </w:tcPr>
          <w:p w:rsidR="00425565" w:rsidRDefault="00425565">
            <w:pPr>
              <w:widowControl/>
              <w:spacing w:line="360" w:lineRule="exact"/>
              <w:rPr>
                <w:rFonts w:ascii="宋体"/>
                <w:szCs w:val="18"/>
              </w:rPr>
            </w:pPr>
            <w:r>
              <w:rPr>
                <w:rFonts w:ascii="宋体" w:hAnsi="宋体" w:hint="eastAsia"/>
                <w:color w:val="000000"/>
                <w:szCs w:val="21"/>
              </w:rPr>
              <w:t>必修</w:t>
            </w:r>
          </w:p>
        </w:tc>
        <w:tc>
          <w:tcPr>
            <w:tcW w:w="738" w:type="dxa"/>
            <w:vAlign w:val="center"/>
          </w:tcPr>
          <w:p w:rsidR="00425565" w:rsidRDefault="00425565">
            <w:pPr>
              <w:widowControl/>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64</w:t>
            </w: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rPr>
                <w:rFonts w:ascii="宋体"/>
                <w:szCs w:val="18"/>
              </w:rPr>
            </w:pPr>
            <w:r>
              <w:rPr>
                <w:rFonts w:ascii="宋体" w:hAnsi="宋体"/>
                <w:szCs w:val="18"/>
              </w:rPr>
              <w:t>64</w:t>
            </w: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20"/>
          <w:jc w:val="center"/>
        </w:trPr>
        <w:tc>
          <w:tcPr>
            <w:tcW w:w="724" w:type="dxa"/>
            <w:vMerge/>
            <w:vAlign w:val="center"/>
          </w:tcPr>
          <w:p w:rsidR="00425565" w:rsidRDefault="00425565">
            <w:pPr>
              <w:widowControl/>
              <w:spacing w:line="360" w:lineRule="auto"/>
              <w:jc w:val="left"/>
              <w:rPr>
                <w:rFonts w:ascii="宋体" w:cs="宋体"/>
                <w:kern w:val="0"/>
                <w:szCs w:val="18"/>
              </w:rPr>
            </w:pPr>
          </w:p>
        </w:tc>
        <w:tc>
          <w:tcPr>
            <w:tcW w:w="2019" w:type="dxa"/>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食品营销</w:t>
            </w:r>
          </w:p>
        </w:tc>
        <w:tc>
          <w:tcPr>
            <w:tcW w:w="784" w:type="dxa"/>
            <w:vAlign w:val="center"/>
          </w:tcPr>
          <w:p w:rsidR="00425565" w:rsidRDefault="00425565">
            <w:pPr>
              <w:widowControl/>
              <w:spacing w:line="360" w:lineRule="exact"/>
              <w:rPr>
                <w:rFonts w:ascii="宋体" w:cs="宋体"/>
                <w:bCs/>
                <w:kern w:val="0"/>
                <w:szCs w:val="18"/>
              </w:rPr>
            </w:pPr>
            <w:r>
              <w:rPr>
                <w:rFonts w:ascii="宋体" w:hAnsi="宋体" w:hint="eastAsia"/>
                <w:color w:val="000000"/>
                <w:szCs w:val="21"/>
              </w:rPr>
              <w:t>必修</w:t>
            </w:r>
          </w:p>
        </w:tc>
        <w:tc>
          <w:tcPr>
            <w:tcW w:w="738" w:type="dxa"/>
          </w:tcPr>
          <w:p w:rsidR="00425565" w:rsidRDefault="00425565">
            <w:pPr>
              <w:widowControl/>
              <w:spacing w:line="360" w:lineRule="exact"/>
              <w:jc w:val="center"/>
              <w:rPr>
                <w:rFonts w:ascii="宋体"/>
                <w:szCs w:val="18"/>
              </w:rPr>
            </w:pPr>
            <w:r>
              <w:rPr>
                <w:rFonts w:ascii="宋体" w:hAnsi="宋体"/>
                <w:color w:val="000000"/>
                <w:szCs w:val="21"/>
              </w:rPr>
              <w:t>B</w:t>
            </w:r>
          </w:p>
        </w:tc>
        <w:tc>
          <w:tcPr>
            <w:tcW w:w="702" w:type="dxa"/>
            <w:vAlign w:val="center"/>
          </w:tcPr>
          <w:p w:rsidR="00425565" w:rsidRDefault="00425565">
            <w:pPr>
              <w:widowControl/>
              <w:spacing w:line="360" w:lineRule="auto"/>
              <w:jc w:val="center"/>
              <w:rPr>
                <w:rFonts w:ascii="宋体"/>
                <w:szCs w:val="18"/>
              </w:rPr>
            </w:pPr>
            <w:r>
              <w:rPr>
                <w:rFonts w:ascii="宋体" w:hAnsi="宋体"/>
                <w:szCs w:val="18"/>
              </w:rPr>
              <w:t>64</w:t>
            </w: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rPr>
                <w:rFonts w:ascii="宋体"/>
                <w:szCs w:val="18"/>
              </w:rPr>
            </w:pPr>
            <w:r>
              <w:rPr>
                <w:rFonts w:ascii="宋体" w:hAnsi="宋体"/>
                <w:szCs w:val="18"/>
              </w:rPr>
              <w:t>64</w:t>
            </w: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20"/>
          <w:jc w:val="center"/>
        </w:trPr>
        <w:tc>
          <w:tcPr>
            <w:tcW w:w="724" w:type="dxa"/>
            <w:vMerge/>
            <w:vAlign w:val="center"/>
          </w:tcPr>
          <w:p w:rsidR="00425565" w:rsidRDefault="00425565">
            <w:pPr>
              <w:widowControl/>
              <w:spacing w:line="360" w:lineRule="auto"/>
              <w:rPr>
                <w:rFonts w:ascii="宋体" w:cs="宋体"/>
                <w:kern w:val="0"/>
                <w:szCs w:val="18"/>
              </w:rPr>
            </w:pPr>
          </w:p>
        </w:tc>
        <w:tc>
          <w:tcPr>
            <w:tcW w:w="2019" w:type="dxa"/>
            <w:vAlign w:val="center"/>
          </w:tcPr>
          <w:p w:rsidR="00425565" w:rsidRDefault="00425565">
            <w:pPr>
              <w:widowControl/>
              <w:spacing w:line="360" w:lineRule="auto"/>
              <w:jc w:val="center"/>
              <w:rPr>
                <w:rFonts w:ascii="宋体" w:cs="宋体"/>
                <w:kern w:val="0"/>
                <w:szCs w:val="18"/>
              </w:rPr>
            </w:pPr>
            <w:r>
              <w:rPr>
                <w:rFonts w:ascii="宋体" w:hAnsi="宋体" w:cs="宋体" w:hint="eastAsia"/>
                <w:kern w:val="0"/>
                <w:szCs w:val="18"/>
              </w:rPr>
              <w:t>小计</w:t>
            </w:r>
          </w:p>
        </w:tc>
        <w:tc>
          <w:tcPr>
            <w:tcW w:w="784" w:type="dxa"/>
            <w:vAlign w:val="center"/>
          </w:tcPr>
          <w:p w:rsidR="00425565" w:rsidRDefault="00425565">
            <w:pPr>
              <w:widowControl/>
              <w:spacing w:line="360" w:lineRule="auto"/>
              <w:rPr>
                <w:rFonts w:ascii="宋体" w:cs="宋体"/>
                <w:kern w:val="0"/>
                <w:szCs w:val="18"/>
              </w:rPr>
            </w:pPr>
          </w:p>
        </w:tc>
        <w:tc>
          <w:tcPr>
            <w:tcW w:w="738" w:type="dxa"/>
          </w:tcPr>
          <w:p w:rsidR="00425565" w:rsidRDefault="00425565">
            <w:pPr>
              <w:widowControl/>
              <w:spacing w:line="360" w:lineRule="auto"/>
              <w:jc w:val="center"/>
              <w:rPr>
                <w:rFonts w:ascii="宋体"/>
                <w:color w:val="FF0000"/>
                <w:szCs w:val="18"/>
              </w:rPr>
            </w:pPr>
          </w:p>
        </w:tc>
        <w:tc>
          <w:tcPr>
            <w:tcW w:w="702" w:type="dxa"/>
            <w:vAlign w:val="center"/>
          </w:tcPr>
          <w:p w:rsidR="00425565" w:rsidRDefault="00425565">
            <w:pPr>
              <w:widowControl/>
              <w:spacing w:line="360" w:lineRule="auto"/>
              <w:jc w:val="center"/>
              <w:rPr>
                <w:rFonts w:ascii="宋体"/>
                <w:szCs w:val="18"/>
              </w:rPr>
            </w:pPr>
            <w:r>
              <w:rPr>
                <w:rFonts w:ascii="宋体"/>
                <w:szCs w:val="18"/>
              </w:rPr>
              <w:t>1092</w:t>
            </w: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r>
              <w:rPr>
                <w:rFonts w:ascii="宋体"/>
                <w:szCs w:val="18"/>
              </w:rPr>
              <w:t>160</w:t>
            </w: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r>
              <w:rPr>
                <w:rFonts w:ascii="宋体"/>
                <w:szCs w:val="18"/>
              </w:rPr>
              <w:t>216</w:t>
            </w: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r>
              <w:rPr>
                <w:rFonts w:ascii="宋体"/>
                <w:szCs w:val="18"/>
              </w:rPr>
              <w:t>396</w:t>
            </w: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r>
              <w:rPr>
                <w:rFonts w:ascii="宋体"/>
                <w:szCs w:val="18"/>
              </w:rPr>
              <w:t>320</w:t>
            </w: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szCs w:val="18"/>
              </w:rPr>
            </w:pPr>
          </w:p>
        </w:tc>
        <w:tc>
          <w:tcPr>
            <w:tcW w:w="1264" w:type="dxa"/>
            <w:vAlign w:val="center"/>
          </w:tcPr>
          <w:p w:rsidR="00425565" w:rsidRDefault="00425565">
            <w:pPr>
              <w:widowControl/>
              <w:spacing w:line="360" w:lineRule="auto"/>
              <w:jc w:val="center"/>
              <w:rPr>
                <w:rFonts w:ascii="宋体"/>
                <w:szCs w:val="18"/>
              </w:rPr>
            </w:pPr>
          </w:p>
        </w:tc>
      </w:tr>
      <w:tr w:rsidR="00425565">
        <w:trPr>
          <w:trHeight w:val="20"/>
          <w:jc w:val="center"/>
        </w:trPr>
        <w:tc>
          <w:tcPr>
            <w:tcW w:w="724" w:type="dxa"/>
            <w:vMerge w:val="restart"/>
            <w:textDirection w:val="tbRlV"/>
            <w:vAlign w:val="center"/>
          </w:tcPr>
          <w:p w:rsidR="00425565" w:rsidRDefault="00425565">
            <w:pPr>
              <w:widowControl/>
              <w:spacing w:line="360" w:lineRule="auto"/>
              <w:ind w:left="113" w:right="113"/>
              <w:jc w:val="center"/>
              <w:rPr>
                <w:rFonts w:ascii="宋体"/>
                <w:szCs w:val="18"/>
              </w:rPr>
            </w:pPr>
            <w:r>
              <w:rPr>
                <w:rFonts w:ascii="宋体" w:hAnsi="宋体" w:hint="eastAsia"/>
                <w:szCs w:val="18"/>
              </w:rPr>
              <w:t>专业限选课程</w:t>
            </w:r>
          </w:p>
        </w:tc>
        <w:tc>
          <w:tcPr>
            <w:tcW w:w="2019" w:type="dxa"/>
            <w:vAlign w:val="center"/>
          </w:tcPr>
          <w:p w:rsidR="00425565" w:rsidRDefault="00425565">
            <w:pPr>
              <w:widowControl/>
              <w:jc w:val="center"/>
              <w:rPr>
                <w:rFonts w:ascii="宋体" w:cs="宋体"/>
                <w:color w:val="000000"/>
                <w:kern w:val="0"/>
                <w:sz w:val="20"/>
                <w:szCs w:val="20"/>
              </w:rPr>
            </w:pPr>
            <w:r>
              <w:rPr>
                <w:rFonts w:ascii="宋体" w:cs="宋体" w:hint="eastAsia"/>
                <w:color w:val="000000"/>
                <w:kern w:val="0"/>
                <w:sz w:val="20"/>
                <w:szCs w:val="20"/>
              </w:rPr>
              <w:t>食品安全与日常饮食</w:t>
            </w:r>
          </w:p>
        </w:tc>
        <w:tc>
          <w:tcPr>
            <w:tcW w:w="784" w:type="dxa"/>
            <w:vAlign w:val="center"/>
          </w:tcPr>
          <w:p w:rsidR="00425565" w:rsidRDefault="00425565">
            <w:pPr>
              <w:widowControl/>
              <w:spacing w:line="360" w:lineRule="exact"/>
              <w:rPr>
                <w:rFonts w:ascii="宋体"/>
                <w:szCs w:val="18"/>
              </w:rPr>
            </w:pPr>
            <w:r>
              <w:rPr>
                <w:rFonts w:ascii="宋体" w:hint="eastAsia"/>
                <w:szCs w:val="18"/>
              </w:rPr>
              <w:t>选修</w:t>
            </w:r>
          </w:p>
        </w:tc>
        <w:tc>
          <w:tcPr>
            <w:tcW w:w="738" w:type="dxa"/>
          </w:tcPr>
          <w:p w:rsidR="00425565" w:rsidRDefault="00425565">
            <w:pPr>
              <w:widowControl/>
              <w:spacing w:line="360" w:lineRule="auto"/>
              <w:jc w:val="center"/>
              <w:rPr>
                <w:rFonts w:ascii="宋体"/>
                <w:color w:val="FF0000"/>
                <w:szCs w:val="18"/>
              </w:rPr>
            </w:pPr>
            <w:r>
              <w:rPr>
                <w:rFonts w:ascii="宋体" w:hAnsi="宋体" w:cs="宋体"/>
                <w:color w:val="000000"/>
                <w:kern w:val="0"/>
                <w:sz w:val="20"/>
                <w:szCs w:val="20"/>
              </w:rPr>
              <w:t>A</w:t>
            </w:r>
          </w:p>
        </w:tc>
        <w:tc>
          <w:tcPr>
            <w:tcW w:w="702" w:type="dxa"/>
            <w:tcBorders>
              <w:top w:val="single" w:sz="4" w:space="0" w:color="auto"/>
              <w:bottom w:val="single" w:sz="4" w:space="0" w:color="auto"/>
            </w:tcBorders>
            <w:vAlign w:val="center"/>
          </w:tcPr>
          <w:p w:rsidR="00425565" w:rsidRDefault="00425565">
            <w:pPr>
              <w:widowControl/>
              <w:spacing w:line="360" w:lineRule="auto"/>
              <w:jc w:val="center"/>
              <w:rPr>
                <w:rFonts w:ascii="宋体"/>
                <w:szCs w:val="18"/>
              </w:rPr>
            </w:pPr>
            <w:r>
              <w:rPr>
                <w:rFonts w:ascii="宋体" w:hAnsi="宋体"/>
                <w:szCs w:val="18"/>
              </w:rPr>
              <w:t>72</w:t>
            </w:r>
          </w:p>
        </w:tc>
        <w:tc>
          <w:tcPr>
            <w:tcW w:w="540" w:type="dxa"/>
            <w:tcBorders>
              <w:top w:val="single" w:sz="4" w:space="0" w:color="auto"/>
              <w:bottom w:val="single" w:sz="4" w:space="0" w:color="auto"/>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top w:val="single" w:sz="4" w:space="0" w:color="auto"/>
              <w:left w:val="single" w:sz="4" w:space="0" w:color="auto"/>
              <w:bottom w:val="single" w:sz="4" w:space="0" w:color="auto"/>
            </w:tcBorders>
            <w:vAlign w:val="center"/>
          </w:tcPr>
          <w:p w:rsidR="00425565" w:rsidRDefault="00425565">
            <w:pPr>
              <w:widowControl/>
              <w:spacing w:line="360" w:lineRule="auto"/>
              <w:jc w:val="center"/>
              <w:rPr>
                <w:rFonts w:ascii="宋体"/>
                <w:szCs w:val="18"/>
              </w:rPr>
            </w:pPr>
          </w:p>
        </w:tc>
        <w:tc>
          <w:tcPr>
            <w:tcW w:w="540" w:type="dxa"/>
            <w:tcBorders>
              <w:top w:val="single" w:sz="4" w:space="0" w:color="auto"/>
              <w:bottom w:val="single" w:sz="4" w:space="0" w:color="auto"/>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top w:val="single" w:sz="4" w:space="0" w:color="auto"/>
              <w:left w:val="single" w:sz="4" w:space="0" w:color="auto"/>
              <w:bottom w:val="single" w:sz="4" w:space="0" w:color="auto"/>
            </w:tcBorders>
            <w:vAlign w:val="center"/>
          </w:tcPr>
          <w:p w:rsidR="00425565" w:rsidRDefault="00425565">
            <w:pPr>
              <w:widowControl/>
              <w:spacing w:line="360" w:lineRule="auto"/>
              <w:jc w:val="center"/>
              <w:rPr>
                <w:rFonts w:ascii="宋体"/>
                <w:szCs w:val="18"/>
              </w:rPr>
            </w:pPr>
          </w:p>
        </w:tc>
        <w:tc>
          <w:tcPr>
            <w:tcW w:w="540" w:type="dxa"/>
            <w:tcBorders>
              <w:top w:val="single" w:sz="4" w:space="0" w:color="auto"/>
              <w:bottom w:val="single" w:sz="4" w:space="0" w:color="auto"/>
              <w:right w:val="single" w:sz="4" w:space="0" w:color="auto"/>
            </w:tcBorders>
            <w:vAlign w:val="center"/>
          </w:tcPr>
          <w:p w:rsidR="00425565" w:rsidRDefault="00425565">
            <w:pPr>
              <w:widowControl/>
              <w:spacing w:line="360" w:lineRule="auto"/>
              <w:jc w:val="center"/>
              <w:rPr>
                <w:rFonts w:ascii="宋体"/>
                <w:szCs w:val="18"/>
              </w:rPr>
            </w:pPr>
            <w:r>
              <w:rPr>
                <w:rFonts w:ascii="宋体" w:hAnsi="宋体"/>
                <w:szCs w:val="18"/>
              </w:rPr>
              <w:t>72</w:t>
            </w:r>
          </w:p>
        </w:tc>
        <w:tc>
          <w:tcPr>
            <w:tcW w:w="540" w:type="dxa"/>
            <w:tcBorders>
              <w:top w:val="single" w:sz="4" w:space="0" w:color="auto"/>
              <w:left w:val="single" w:sz="4" w:space="0" w:color="auto"/>
              <w:bottom w:val="single" w:sz="4" w:space="0" w:color="auto"/>
            </w:tcBorders>
            <w:vAlign w:val="center"/>
          </w:tcPr>
          <w:p w:rsidR="00425565" w:rsidRDefault="00425565">
            <w:pPr>
              <w:widowControl/>
              <w:spacing w:line="360" w:lineRule="auto"/>
              <w:rPr>
                <w:rFonts w:ascii="宋体"/>
                <w:szCs w:val="18"/>
              </w:rPr>
            </w:pPr>
          </w:p>
        </w:tc>
        <w:tc>
          <w:tcPr>
            <w:tcW w:w="1264" w:type="dxa"/>
            <w:vMerge w:val="restart"/>
            <w:vAlign w:val="center"/>
          </w:tcPr>
          <w:p w:rsidR="00425565" w:rsidRDefault="00425565">
            <w:pPr>
              <w:spacing w:line="360" w:lineRule="auto"/>
              <w:rPr>
                <w:rFonts w:ascii="宋体"/>
                <w:szCs w:val="18"/>
              </w:rPr>
            </w:pPr>
            <w:r>
              <w:rPr>
                <w:rFonts w:ascii="宋体" w:hint="eastAsia"/>
                <w:szCs w:val="18"/>
              </w:rPr>
              <w:t>学生从</w:t>
            </w:r>
            <w:r>
              <w:rPr>
                <w:rFonts w:ascii="宋体"/>
                <w:szCs w:val="18"/>
              </w:rPr>
              <w:t>8</w:t>
            </w:r>
            <w:r>
              <w:rPr>
                <w:rFonts w:ascii="宋体" w:hint="eastAsia"/>
                <w:szCs w:val="18"/>
              </w:rPr>
              <w:t>门课中选学</w:t>
            </w:r>
            <w:r>
              <w:rPr>
                <w:rFonts w:ascii="宋体"/>
                <w:szCs w:val="18"/>
              </w:rPr>
              <w:t>5</w:t>
            </w:r>
            <w:r>
              <w:rPr>
                <w:rFonts w:ascii="宋体" w:hint="eastAsia"/>
                <w:szCs w:val="18"/>
              </w:rPr>
              <w:t>门</w:t>
            </w:r>
          </w:p>
        </w:tc>
      </w:tr>
      <w:tr w:rsidR="00425565">
        <w:trPr>
          <w:trHeight w:val="20"/>
          <w:jc w:val="center"/>
        </w:trPr>
        <w:tc>
          <w:tcPr>
            <w:tcW w:w="724" w:type="dxa"/>
            <w:vMerge/>
            <w:textDirection w:val="tbRlV"/>
            <w:vAlign w:val="center"/>
          </w:tcPr>
          <w:p w:rsidR="00425565" w:rsidRDefault="00425565">
            <w:pPr>
              <w:widowControl/>
              <w:spacing w:line="360" w:lineRule="auto"/>
              <w:ind w:left="113" w:right="113"/>
              <w:jc w:val="center"/>
              <w:rPr>
                <w:rFonts w:ascii="宋体"/>
                <w:szCs w:val="18"/>
              </w:rPr>
            </w:pPr>
          </w:p>
        </w:tc>
        <w:tc>
          <w:tcPr>
            <w:tcW w:w="2019" w:type="dxa"/>
            <w:vAlign w:val="center"/>
          </w:tcPr>
          <w:p w:rsidR="00425565" w:rsidRDefault="00425565">
            <w:pPr>
              <w:widowControl/>
              <w:jc w:val="center"/>
              <w:rPr>
                <w:rFonts w:ascii="宋体" w:cs="宋体"/>
                <w:kern w:val="0"/>
                <w:szCs w:val="18"/>
              </w:rPr>
            </w:pPr>
            <w:r>
              <w:rPr>
                <w:rFonts w:ascii="宋体" w:hAnsi="宋体" w:cs="宋体" w:hint="eastAsia"/>
                <w:kern w:val="0"/>
                <w:szCs w:val="18"/>
              </w:rPr>
              <w:t>艺术哲学：美是如何诞生的</w:t>
            </w:r>
          </w:p>
        </w:tc>
        <w:tc>
          <w:tcPr>
            <w:tcW w:w="784" w:type="dxa"/>
            <w:vAlign w:val="center"/>
          </w:tcPr>
          <w:p w:rsidR="00425565" w:rsidRDefault="00425565">
            <w:pPr>
              <w:widowControl/>
              <w:spacing w:line="360" w:lineRule="exact"/>
              <w:rPr>
                <w:rFonts w:ascii="宋体"/>
                <w:szCs w:val="18"/>
              </w:rPr>
            </w:pPr>
            <w:r>
              <w:rPr>
                <w:rFonts w:ascii="宋体" w:hint="eastAsia"/>
                <w:szCs w:val="18"/>
              </w:rPr>
              <w:t>选修</w:t>
            </w:r>
          </w:p>
        </w:tc>
        <w:tc>
          <w:tcPr>
            <w:tcW w:w="738" w:type="dxa"/>
          </w:tcPr>
          <w:p w:rsidR="00425565" w:rsidRDefault="00425565" w:rsidP="00B66398">
            <w:pPr>
              <w:widowControl/>
              <w:spacing w:line="360" w:lineRule="auto"/>
              <w:jc w:val="center"/>
              <w:rPr>
                <w:rFonts w:ascii="宋体"/>
                <w:color w:val="FF0000"/>
                <w:szCs w:val="18"/>
              </w:rPr>
            </w:pPr>
            <w:r>
              <w:rPr>
                <w:rFonts w:ascii="宋体" w:hAnsi="宋体" w:cs="宋体"/>
                <w:color w:val="000000"/>
                <w:kern w:val="0"/>
                <w:sz w:val="20"/>
                <w:szCs w:val="20"/>
              </w:rPr>
              <w:t>A</w:t>
            </w:r>
          </w:p>
        </w:tc>
        <w:tc>
          <w:tcPr>
            <w:tcW w:w="702" w:type="dxa"/>
            <w:tcBorders>
              <w:top w:val="single" w:sz="4" w:space="0" w:color="auto"/>
              <w:bottom w:val="single" w:sz="4" w:space="0" w:color="auto"/>
            </w:tcBorders>
            <w:vAlign w:val="center"/>
          </w:tcPr>
          <w:p w:rsidR="00425565" w:rsidRDefault="00425565">
            <w:pPr>
              <w:widowControl/>
              <w:spacing w:line="360" w:lineRule="auto"/>
              <w:jc w:val="center"/>
              <w:rPr>
                <w:rFonts w:ascii="宋体"/>
                <w:szCs w:val="18"/>
              </w:rPr>
            </w:pPr>
            <w:r>
              <w:rPr>
                <w:rFonts w:ascii="宋体" w:hAnsi="宋体"/>
                <w:szCs w:val="18"/>
              </w:rPr>
              <w:t>72</w:t>
            </w:r>
          </w:p>
        </w:tc>
        <w:tc>
          <w:tcPr>
            <w:tcW w:w="540" w:type="dxa"/>
            <w:tcBorders>
              <w:top w:val="single" w:sz="4" w:space="0" w:color="auto"/>
              <w:bottom w:val="single" w:sz="4" w:space="0" w:color="auto"/>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top w:val="single" w:sz="4" w:space="0" w:color="auto"/>
              <w:left w:val="single" w:sz="4" w:space="0" w:color="auto"/>
              <w:bottom w:val="single" w:sz="4" w:space="0" w:color="auto"/>
            </w:tcBorders>
            <w:vAlign w:val="center"/>
          </w:tcPr>
          <w:p w:rsidR="00425565" w:rsidRDefault="00425565">
            <w:pPr>
              <w:widowControl/>
              <w:spacing w:line="360" w:lineRule="auto"/>
              <w:jc w:val="center"/>
              <w:rPr>
                <w:rFonts w:ascii="宋体"/>
                <w:szCs w:val="18"/>
              </w:rPr>
            </w:pPr>
          </w:p>
        </w:tc>
        <w:tc>
          <w:tcPr>
            <w:tcW w:w="540" w:type="dxa"/>
            <w:tcBorders>
              <w:top w:val="single" w:sz="4" w:space="0" w:color="auto"/>
              <w:bottom w:val="single" w:sz="4" w:space="0" w:color="auto"/>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top w:val="single" w:sz="4" w:space="0" w:color="auto"/>
              <w:left w:val="single" w:sz="4" w:space="0" w:color="auto"/>
              <w:bottom w:val="single" w:sz="4" w:space="0" w:color="auto"/>
            </w:tcBorders>
            <w:vAlign w:val="center"/>
          </w:tcPr>
          <w:p w:rsidR="00425565" w:rsidRDefault="00425565">
            <w:pPr>
              <w:widowControl/>
              <w:spacing w:line="360" w:lineRule="auto"/>
              <w:jc w:val="center"/>
              <w:rPr>
                <w:rFonts w:ascii="宋体"/>
                <w:szCs w:val="18"/>
              </w:rPr>
            </w:pPr>
          </w:p>
        </w:tc>
        <w:tc>
          <w:tcPr>
            <w:tcW w:w="540" w:type="dxa"/>
            <w:tcBorders>
              <w:top w:val="single" w:sz="4" w:space="0" w:color="auto"/>
              <w:bottom w:val="single" w:sz="4" w:space="0" w:color="auto"/>
              <w:right w:val="single" w:sz="4" w:space="0" w:color="auto"/>
            </w:tcBorders>
            <w:vAlign w:val="center"/>
          </w:tcPr>
          <w:p w:rsidR="00425565" w:rsidRDefault="00425565">
            <w:pPr>
              <w:widowControl/>
              <w:spacing w:line="360" w:lineRule="auto"/>
              <w:jc w:val="center"/>
              <w:rPr>
                <w:rFonts w:ascii="宋体"/>
                <w:szCs w:val="18"/>
              </w:rPr>
            </w:pPr>
            <w:r>
              <w:rPr>
                <w:rFonts w:ascii="宋体" w:hAnsi="宋体"/>
                <w:szCs w:val="18"/>
              </w:rPr>
              <w:t>72</w:t>
            </w:r>
          </w:p>
        </w:tc>
        <w:tc>
          <w:tcPr>
            <w:tcW w:w="540" w:type="dxa"/>
            <w:tcBorders>
              <w:top w:val="single" w:sz="4" w:space="0" w:color="auto"/>
              <w:left w:val="single" w:sz="4" w:space="0" w:color="auto"/>
              <w:bottom w:val="single" w:sz="4" w:space="0" w:color="auto"/>
            </w:tcBorders>
            <w:vAlign w:val="center"/>
          </w:tcPr>
          <w:p w:rsidR="00425565" w:rsidRDefault="00425565">
            <w:pPr>
              <w:widowControl/>
              <w:spacing w:line="360" w:lineRule="auto"/>
              <w:jc w:val="center"/>
              <w:rPr>
                <w:rFonts w:ascii="宋体"/>
                <w:szCs w:val="18"/>
              </w:rPr>
            </w:pPr>
          </w:p>
        </w:tc>
        <w:tc>
          <w:tcPr>
            <w:tcW w:w="1264" w:type="dxa"/>
            <w:vMerge/>
            <w:vAlign w:val="center"/>
          </w:tcPr>
          <w:p w:rsidR="00425565" w:rsidRDefault="00425565">
            <w:pPr>
              <w:widowControl/>
              <w:spacing w:line="360" w:lineRule="auto"/>
              <w:jc w:val="center"/>
              <w:rPr>
                <w:rFonts w:ascii="宋体"/>
                <w:szCs w:val="18"/>
              </w:rPr>
            </w:pPr>
          </w:p>
        </w:tc>
      </w:tr>
      <w:tr w:rsidR="00425565">
        <w:trPr>
          <w:trHeight w:val="20"/>
          <w:jc w:val="center"/>
        </w:trPr>
        <w:tc>
          <w:tcPr>
            <w:tcW w:w="724" w:type="dxa"/>
            <w:vMerge/>
            <w:textDirection w:val="tbRlV"/>
            <w:vAlign w:val="center"/>
          </w:tcPr>
          <w:p w:rsidR="00425565" w:rsidRDefault="00425565">
            <w:pPr>
              <w:widowControl/>
              <w:spacing w:line="360" w:lineRule="auto"/>
              <w:ind w:left="113" w:right="113"/>
              <w:jc w:val="center"/>
              <w:rPr>
                <w:rFonts w:ascii="宋体"/>
                <w:szCs w:val="18"/>
              </w:rPr>
            </w:pPr>
          </w:p>
        </w:tc>
        <w:tc>
          <w:tcPr>
            <w:tcW w:w="2019" w:type="dxa"/>
            <w:vAlign w:val="center"/>
          </w:tcPr>
          <w:p w:rsidR="00425565" w:rsidRDefault="00425565">
            <w:pPr>
              <w:widowControl/>
              <w:jc w:val="center"/>
              <w:rPr>
                <w:rFonts w:ascii="宋体" w:cs="宋体"/>
                <w:kern w:val="0"/>
                <w:szCs w:val="18"/>
              </w:rPr>
            </w:pPr>
            <w:r>
              <w:rPr>
                <w:rFonts w:ascii="宋体" w:hAnsi="宋体" w:cs="宋体" w:hint="eastAsia"/>
                <w:kern w:val="0"/>
                <w:szCs w:val="18"/>
              </w:rPr>
              <w:t>习近平新时代中国特色社会主义思想与当代中国</w:t>
            </w:r>
          </w:p>
        </w:tc>
        <w:tc>
          <w:tcPr>
            <w:tcW w:w="784" w:type="dxa"/>
            <w:vAlign w:val="center"/>
          </w:tcPr>
          <w:p w:rsidR="00425565" w:rsidRDefault="00425565">
            <w:pPr>
              <w:widowControl/>
              <w:spacing w:line="360" w:lineRule="exact"/>
              <w:rPr>
                <w:rFonts w:ascii="宋体"/>
                <w:szCs w:val="18"/>
              </w:rPr>
            </w:pPr>
            <w:r>
              <w:rPr>
                <w:rFonts w:ascii="宋体" w:hint="eastAsia"/>
                <w:szCs w:val="18"/>
              </w:rPr>
              <w:t>选修</w:t>
            </w:r>
          </w:p>
        </w:tc>
        <w:tc>
          <w:tcPr>
            <w:tcW w:w="738" w:type="dxa"/>
          </w:tcPr>
          <w:p w:rsidR="00425565" w:rsidRDefault="00425565" w:rsidP="00B66398">
            <w:pPr>
              <w:widowControl/>
              <w:spacing w:line="360" w:lineRule="auto"/>
              <w:jc w:val="center"/>
              <w:rPr>
                <w:rFonts w:ascii="宋体"/>
                <w:color w:val="FF0000"/>
                <w:szCs w:val="18"/>
              </w:rPr>
            </w:pPr>
            <w:r>
              <w:rPr>
                <w:rFonts w:ascii="宋体" w:hAnsi="宋体" w:cs="宋体"/>
                <w:color w:val="000000"/>
                <w:kern w:val="0"/>
                <w:sz w:val="20"/>
                <w:szCs w:val="20"/>
              </w:rPr>
              <w:t>A</w:t>
            </w:r>
          </w:p>
        </w:tc>
        <w:tc>
          <w:tcPr>
            <w:tcW w:w="702" w:type="dxa"/>
            <w:tcBorders>
              <w:top w:val="single" w:sz="4" w:space="0" w:color="auto"/>
              <w:bottom w:val="single" w:sz="4" w:space="0" w:color="auto"/>
            </w:tcBorders>
            <w:vAlign w:val="center"/>
          </w:tcPr>
          <w:p w:rsidR="00425565" w:rsidRDefault="00425565">
            <w:pPr>
              <w:widowControl/>
              <w:spacing w:line="360" w:lineRule="auto"/>
              <w:jc w:val="center"/>
              <w:rPr>
                <w:rFonts w:ascii="宋体"/>
                <w:szCs w:val="18"/>
              </w:rPr>
            </w:pPr>
            <w:r>
              <w:rPr>
                <w:rFonts w:ascii="宋体" w:hAnsi="宋体"/>
                <w:szCs w:val="18"/>
              </w:rPr>
              <w:t>72</w:t>
            </w:r>
          </w:p>
        </w:tc>
        <w:tc>
          <w:tcPr>
            <w:tcW w:w="540" w:type="dxa"/>
            <w:tcBorders>
              <w:top w:val="single" w:sz="4" w:space="0" w:color="auto"/>
              <w:bottom w:val="single" w:sz="4" w:space="0" w:color="auto"/>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top w:val="single" w:sz="4" w:space="0" w:color="auto"/>
              <w:left w:val="single" w:sz="4" w:space="0" w:color="auto"/>
              <w:bottom w:val="single" w:sz="4" w:space="0" w:color="auto"/>
            </w:tcBorders>
            <w:vAlign w:val="center"/>
          </w:tcPr>
          <w:p w:rsidR="00425565" w:rsidRDefault="00425565">
            <w:pPr>
              <w:widowControl/>
              <w:spacing w:line="360" w:lineRule="auto"/>
              <w:jc w:val="center"/>
              <w:rPr>
                <w:rFonts w:ascii="宋体"/>
                <w:szCs w:val="18"/>
              </w:rPr>
            </w:pPr>
          </w:p>
        </w:tc>
        <w:tc>
          <w:tcPr>
            <w:tcW w:w="540" w:type="dxa"/>
            <w:tcBorders>
              <w:top w:val="single" w:sz="4" w:space="0" w:color="auto"/>
              <w:bottom w:val="single" w:sz="4" w:space="0" w:color="auto"/>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top w:val="single" w:sz="4" w:space="0" w:color="auto"/>
              <w:left w:val="single" w:sz="4" w:space="0" w:color="auto"/>
              <w:bottom w:val="single" w:sz="4" w:space="0" w:color="auto"/>
            </w:tcBorders>
            <w:vAlign w:val="center"/>
          </w:tcPr>
          <w:p w:rsidR="00425565" w:rsidRDefault="00425565">
            <w:pPr>
              <w:widowControl/>
              <w:spacing w:line="360" w:lineRule="auto"/>
              <w:jc w:val="center"/>
              <w:rPr>
                <w:rFonts w:ascii="宋体"/>
                <w:szCs w:val="18"/>
              </w:rPr>
            </w:pPr>
          </w:p>
        </w:tc>
        <w:tc>
          <w:tcPr>
            <w:tcW w:w="540" w:type="dxa"/>
            <w:tcBorders>
              <w:top w:val="single" w:sz="4" w:space="0" w:color="auto"/>
              <w:bottom w:val="single" w:sz="4" w:space="0" w:color="auto"/>
              <w:right w:val="single" w:sz="4" w:space="0" w:color="auto"/>
            </w:tcBorders>
            <w:vAlign w:val="center"/>
          </w:tcPr>
          <w:p w:rsidR="00425565" w:rsidRDefault="00425565">
            <w:pPr>
              <w:widowControl/>
              <w:spacing w:line="360" w:lineRule="auto"/>
              <w:jc w:val="center"/>
              <w:rPr>
                <w:rFonts w:ascii="宋体"/>
                <w:szCs w:val="18"/>
              </w:rPr>
            </w:pPr>
            <w:r>
              <w:rPr>
                <w:rFonts w:ascii="宋体" w:hAnsi="宋体"/>
                <w:szCs w:val="18"/>
              </w:rPr>
              <w:t>72</w:t>
            </w:r>
          </w:p>
        </w:tc>
        <w:tc>
          <w:tcPr>
            <w:tcW w:w="540" w:type="dxa"/>
            <w:tcBorders>
              <w:top w:val="single" w:sz="4" w:space="0" w:color="auto"/>
              <w:left w:val="single" w:sz="4" w:space="0" w:color="auto"/>
              <w:bottom w:val="single" w:sz="4" w:space="0" w:color="auto"/>
            </w:tcBorders>
            <w:vAlign w:val="center"/>
          </w:tcPr>
          <w:p w:rsidR="00425565" w:rsidRDefault="00425565">
            <w:pPr>
              <w:widowControl/>
              <w:spacing w:line="360" w:lineRule="auto"/>
              <w:jc w:val="center"/>
              <w:rPr>
                <w:rFonts w:ascii="宋体"/>
                <w:szCs w:val="18"/>
              </w:rPr>
            </w:pPr>
          </w:p>
        </w:tc>
        <w:tc>
          <w:tcPr>
            <w:tcW w:w="1264" w:type="dxa"/>
            <w:vMerge/>
            <w:vAlign w:val="center"/>
          </w:tcPr>
          <w:p w:rsidR="00425565" w:rsidRDefault="00425565">
            <w:pPr>
              <w:widowControl/>
              <w:spacing w:line="360" w:lineRule="auto"/>
              <w:jc w:val="center"/>
              <w:rPr>
                <w:rFonts w:ascii="宋体"/>
                <w:szCs w:val="18"/>
              </w:rPr>
            </w:pPr>
          </w:p>
        </w:tc>
      </w:tr>
      <w:tr w:rsidR="00425565">
        <w:trPr>
          <w:trHeight w:val="20"/>
          <w:jc w:val="center"/>
        </w:trPr>
        <w:tc>
          <w:tcPr>
            <w:tcW w:w="724" w:type="dxa"/>
            <w:vMerge/>
            <w:textDirection w:val="tbRlV"/>
            <w:vAlign w:val="center"/>
          </w:tcPr>
          <w:p w:rsidR="00425565" w:rsidRDefault="00425565">
            <w:pPr>
              <w:widowControl/>
              <w:spacing w:line="360" w:lineRule="auto"/>
              <w:ind w:left="113" w:right="113"/>
              <w:jc w:val="center"/>
              <w:rPr>
                <w:rFonts w:ascii="宋体"/>
                <w:szCs w:val="18"/>
              </w:rPr>
            </w:pPr>
          </w:p>
        </w:tc>
        <w:tc>
          <w:tcPr>
            <w:tcW w:w="2019" w:type="dxa"/>
            <w:vAlign w:val="center"/>
          </w:tcPr>
          <w:p w:rsidR="00425565" w:rsidRDefault="00425565">
            <w:pPr>
              <w:widowControl/>
              <w:jc w:val="center"/>
              <w:rPr>
                <w:rFonts w:ascii="宋体" w:cs="宋体"/>
                <w:kern w:val="0"/>
                <w:szCs w:val="18"/>
              </w:rPr>
            </w:pPr>
            <w:r>
              <w:rPr>
                <w:rFonts w:ascii="宋体" w:hAnsi="宋体" w:cs="宋体" w:hint="eastAsia"/>
                <w:kern w:val="0"/>
                <w:szCs w:val="18"/>
              </w:rPr>
              <w:t>媒体创意经济</w:t>
            </w:r>
          </w:p>
        </w:tc>
        <w:tc>
          <w:tcPr>
            <w:tcW w:w="784" w:type="dxa"/>
            <w:vAlign w:val="center"/>
          </w:tcPr>
          <w:p w:rsidR="00425565" w:rsidRDefault="00425565">
            <w:pPr>
              <w:widowControl/>
              <w:spacing w:line="360" w:lineRule="exact"/>
              <w:rPr>
                <w:rFonts w:ascii="宋体"/>
                <w:szCs w:val="18"/>
              </w:rPr>
            </w:pPr>
            <w:r>
              <w:rPr>
                <w:rFonts w:ascii="宋体" w:hint="eastAsia"/>
                <w:szCs w:val="18"/>
              </w:rPr>
              <w:t>选修</w:t>
            </w:r>
          </w:p>
        </w:tc>
        <w:tc>
          <w:tcPr>
            <w:tcW w:w="738" w:type="dxa"/>
          </w:tcPr>
          <w:p w:rsidR="00425565" w:rsidRDefault="00425565" w:rsidP="00B66398">
            <w:pPr>
              <w:widowControl/>
              <w:spacing w:line="360" w:lineRule="auto"/>
              <w:jc w:val="center"/>
              <w:rPr>
                <w:rFonts w:ascii="宋体"/>
                <w:color w:val="FF0000"/>
                <w:szCs w:val="18"/>
              </w:rPr>
            </w:pPr>
            <w:r>
              <w:rPr>
                <w:rFonts w:ascii="宋体" w:hAnsi="宋体" w:cs="宋体"/>
                <w:color w:val="000000"/>
                <w:kern w:val="0"/>
                <w:sz w:val="20"/>
                <w:szCs w:val="20"/>
              </w:rPr>
              <w:t>A</w:t>
            </w:r>
          </w:p>
        </w:tc>
        <w:tc>
          <w:tcPr>
            <w:tcW w:w="702" w:type="dxa"/>
            <w:tcBorders>
              <w:top w:val="single" w:sz="4" w:space="0" w:color="auto"/>
              <w:bottom w:val="single" w:sz="4" w:space="0" w:color="auto"/>
            </w:tcBorders>
            <w:vAlign w:val="center"/>
          </w:tcPr>
          <w:p w:rsidR="00425565" w:rsidRDefault="00425565">
            <w:pPr>
              <w:widowControl/>
              <w:spacing w:line="360" w:lineRule="auto"/>
              <w:jc w:val="center"/>
              <w:rPr>
                <w:rFonts w:ascii="宋体"/>
                <w:szCs w:val="18"/>
              </w:rPr>
            </w:pPr>
            <w:r>
              <w:rPr>
                <w:rFonts w:ascii="宋体" w:hAnsi="宋体"/>
                <w:szCs w:val="18"/>
              </w:rPr>
              <w:t>72</w:t>
            </w:r>
          </w:p>
        </w:tc>
        <w:tc>
          <w:tcPr>
            <w:tcW w:w="540" w:type="dxa"/>
            <w:tcBorders>
              <w:top w:val="single" w:sz="4" w:space="0" w:color="auto"/>
              <w:bottom w:val="single" w:sz="4" w:space="0" w:color="auto"/>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top w:val="single" w:sz="4" w:space="0" w:color="auto"/>
              <w:left w:val="single" w:sz="4" w:space="0" w:color="auto"/>
              <w:bottom w:val="single" w:sz="4" w:space="0" w:color="auto"/>
            </w:tcBorders>
            <w:vAlign w:val="center"/>
          </w:tcPr>
          <w:p w:rsidR="00425565" w:rsidRDefault="00425565">
            <w:pPr>
              <w:widowControl/>
              <w:spacing w:line="360" w:lineRule="auto"/>
              <w:jc w:val="center"/>
              <w:rPr>
                <w:rFonts w:ascii="宋体"/>
                <w:szCs w:val="18"/>
              </w:rPr>
            </w:pPr>
          </w:p>
        </w:tc>
        <w:tc>
          <w:tcPr>
            <w:tcW w:w="540" w:type="dxa"/>
            <w:tcBorders>
              <w:top w:val="single" w:sz="4" w:space="0" w:color="auto"/>
              <w:bottom w:val="single" w:sz="4" w:space="0" w:color="auto"/>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top w:val="single" w:sz="4" w:space="0" w:color="auto"/>
              <w:left w:val="single" w:sz="4" w:space="0" w:color="auto"/>
              <w:bottom w:val="single" w:sz="4" w:space="0" w:color="auto"/>
            </w:tcBorders>
            <w:vAlign w:val="center"/>
          </w:tcPr>
          <w:p w:rsidR="00425565" w:rsidRDefault="00425565">
            <w:pPr>
              <w:widowControl/>
              <w:spacing w:line="360" w:lineRule="auto"/>
              <w:jc w:val="center"/>
              <w:rPr>
                <w:rFonts w:ascii="宋体"/>
                <w:szCs w:val="18"/>
              </w:rPr>
            </w:pPr>
          </w:p>
        </w:tc>
        <w:tc>
          <w:tcPr>
            <w:tcW w:w="540" w:type="dxa"/>
            <w:tcBorders>
              <w:top w:val="single" w:sz="4" w:space="0" w:color="auto"/>
              <w:bottom w:val="single" w:sz="4" w:space="0" w:color="auto"/>
              <w:right w:val="single" w:sz="4" w:space="0" w:color="auto"/>
            </w:tcBorders>
            <w:vAlign w:val="center"/>
          </w:tcPr>
          <w:p w:rsidR="00425565" w:rsidRDefault="00425565">
            <w:pPr>
              <w:widowControl/>
              <w:spacing w:line="360" w:lineRule="auto"/>
              <w:jc w:val="center"/>
              <w:rPr>
                <w:rFonts w:ascii="宋体"/>
                <w:szCs w:val="18"/>
              </w:rPr>
            </w:pPr>
            <w:r>
              <w:rPr>
                <w:rFonts w:ascii="宋体" w:hAnsi="宋体"/>
                <w:szCs w:val="18"/>
              </w:rPr>
              <w:t>72</w:t>
            </w:r>
          </w:p>
        </w:tc>
        <w:tc>
          <w:tcPr>
            <w:tcW w:w="540" w:type="dxa"/>
            <w:tcBorders>
              <w:top w:val="single" w:sz="4" w:space="0" w:color="auto"/>
              <w:left w:val="single" w:sz="4" w:space="0" w:color="auto"/>
              <w:bottom w:val="single" w:sz="4" w:space="0" w:color="auto"/>
            </w:tcBorders>
            <w:vAlign w:val="center"/>
          </w:tcPr>
          <w:p w:rsidR="00425565" w:rsidRDefault="00425565">
            <w:pPr>
              <w:widowControl/>
              <w:spacing w:line="360" w:lineRule="auto"/>
              <w:jc w:val="center"/>
              <w:rPr>
                <w:rFonts w:ascii="宋体"/>
                <w:szCs w:val="18"/>
              </w:rPr>
            </w:pPr>
          </w:p>
        </w:tc>
        <w:tc>
          <w:tcPr>
            <w:tcW w:w="1264" w:type="dxa"/>
            <w:vMerge/>
            <w:vAlign w:val="center"/>
          </w:tcPr>
          <w:p w:rsidR="00425565" w:rsidRDefault="00425565">
            <w:pPr>
              <w:widowControl/>
              <w:spacing w:line="360" w:lineRule="auto"/>
              <w:jc w:val="center"/>
              <w:rPr>
                <w:rFonts w:ascii="宋体"/>
                <w:szCs w:val="18"/>
              </w:rPr>
            </w:pPr>
          </w:p>
        </w:tc>
      </w:tr>
      <w:tr w:rsidR="00425565">
        <w:trPr>
          <w:trHeight w:val="20"/>
          <w:jc w:val="center"/>
        </w:trPr>
        <w:tc>
          <w:tcPr>
            <w:tcW w:w="724" w:type="dxa"/>
            <w:vMerge/>
            <w:textDirection w:val="tbRlV"/>
            <w:vAlign w:val="center"/>
          </w:tcPr>
          <w:p w:rsidR="00425565" w:rsidRDefault="00425565">
            <w:pPr>
              <w:widowControl/>
              <w:spacing w:line="360" w:lineRule="auto"/>
              <w:ind w:left="113" w:right="113"/>
              <w:jc w:val="center"/>
              <w:rPr>
                <w:rFonts w:ascii="宋体"/>
                <w:szCs w:val="18"/>
              </w:rPr>
            </w:pPr>
          </w:p>
        </w:tc>
        <w:tc>
          <w:tcPr>
            <w:tcW w:w="2019" w:type="dxa"/>
            <w:vAlign w:val="center"/>
          </w:tcPr>
          <w:p w:rsidR="00425565" w:rsidRDefault="00425565">
            <w:pPr>
              <w:widowControl/>
              <w:jc w:val="center"/>
              <w:rPr>
                <w:rFonts w:ascii="宋体" w:cs="宋体"/>
                <w:kern w:val="0"/>
                <w:szCs w:val="18"/>
              </w:rPr>
            </w:pPr>
            <w:r>
              <w:rPr>
                <w:rFonts w:ascii="宋体" w:hAnsi="宋体" w:cs="宋体" w:hint="eastAsia"/>
                <w:kern w:val="0"/>
                <w:szCs w:val="18"/>
              </w:rPr>
              <w:t>人工智能与信息社会</w:t>
            </w:r>
          </w:p>
        </w:tc>
        <w:tc>
          <w:tcPr>
            <w:tcW w:w="784" w:type="dxa"/>
            <w:vAlign w:val="center"/>
          </w:tcPr>
          <w:p w:rsidR="00425565" w:rsidRDefault="00425565">
            <w:pPr>
              <w:widowControl/>
              <w:spacing w:line="360" w:lineRule="exact"/>
              <w:rPr>
                <w:rFonts w:ascii="宋体"/>
                <w:szCs w:val="18"/>
              </w:rPr>
            </w:pPr>
            <w:r>
              <w:rPr>
                <w:rFonts w:ascii="宋体" w:hint="eastAsia"/>
                <w:szCs w:val="18"/>
              </w:rPr>
              <w:t>选修</w:t>
            </w:r>
          </w:p>
        </w:tc>
        <w:tc>
          <w:tcPr>
            <w:tcW w:w="738" w:type="dxa"/>
          </w:tcPr>
          <w:p w:rsidR="00425565" w:rsidRDefault="00425565" w:rsidP="00B66398">
            <w:pPr>
              <w:widowControl/>
              <w:spacing w:line="360" w:lineRule="auto"/>
              <w:jc w:val="center"/>
              <w:rPr>
                <w:rFonts w:ascii="宋体"/>
                <w:color w:val="FF0000"/>
                <w:szCs w:val="18"/>
              </w:rPr>
            </w:pPr>
            <w:r>
              <w:rPr>
                <w:rFonts w:ascii="宋体" w:hAnsi="宋体" w:cs="宋体"/>
                <w:color w:val="000000"/>
                <w:kern w:val="0"/>
                <w:sz w:val="20"/>
                <w:szCs w:val="20"/>
              </w:rPr>
              <w:t>A</w:t>
            </w:r>
          </w:p>
        </w:tc>
        <w:tc>
          <w:tcPr>
            <w:tcW w:w="702" w:type="dxa"/>
            <w:tcBorders>
              <w:top w:val="single" w:sz="4" w:space="0" w:color="auto"/>
              <w:bottom w:val="single" w:sz="4" w:space="0" w:color="auto"/>
            </w:tcBorders>
            <w:vAlign w:val="center"/>
          </w:tcPr>
          <w:p w:rsidR="00425565" w:rsidRDefault="00425565">
            <w:pPr>
              <w:widowControl/>
              <w:spacing w:line="360" w:lineRule="auto"/>
              <w:jc w:val="center"/>
              <w:rPr>
                <w:rFonts w:ascii="宋体"/>
                <w:szCs w:val="18"/>
              </w:rPr>
            </w:pPr>
            <w:r>
              <w:rPr>
                <w:rFonts w:ascii="宋体" w:hAnsi="宋体"/>
                <w:szCs w:val="18"/>
              </w:rPr>
              <w:t>72</w:t>
            </w:r>
          </w:p>
        </w:tc>
        <w:tc>
          <w:tcPr>
            <w:tcW w:w="540" w:type="dxa"/>
            <w:tcBorders>
              <w:top w:val="single" w:sz="4" w:space="0" w:color="auto"/>
              <w:bottom w:val="single" w:sz="4" w:space="0" w:color="auto"/>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top w:val="single" w:sz="4" w:space="0" w:color="auto"/>
              <w:left w:val="single" w:sz="4" w:space="0" w:color="auto"/>
              <w:bottom w:val="single" w:sz="4" w:space="0" w:color="auto"/>
            </w:tcBorders>
            <w:vAlign w:val="center"/>
          </w:tcPr>
          <w:p w:rsidR="00425565" w:rsidRDefault="00425565">
            <w:pPr>
              <w:widowControl/>
              <w:spacing w:line="360" w:lineRule="auto"/>
              <w:jc w:val="center"/>
              <w:rPr>
                <w:rFonts w:ascii="宋体"/>
                <w:szCs w:val="18"/>
              </w:rPr>
            </w:pPr>
          </w:p>
        </w:tc>
        <w:tc>
          <w:tcPr>
            <w:tcW w:w="540" w:type="dxa"/>
            <w:tcBorders>
              <w:top w:val="single" w:sz="4" w:space="0" w:color="auto"/>
              <w:bottom w:val="single" w:sz="4" w:space="0" w:color="auto"/>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top w:val="single" w:sz="4" w:space="0" w:color="auto"/>
              <w:left w:val="single" w:sz="4" w:space="0" w:color="auto"/>
              <w:bottom w:val="single" w:sz="4" w:space="0" w:color="auto"/>
            </w:tcBorders>
            <w:vAlign w:val="center"/>
          </w:tcPr>
          <w:p w:rsidR="00425565" w:rsidRDefault="00425565">
            <w:pPr>
              <w:widowControl/>
              <w:spacing w:line="360" w:lineRule="auto"/>
              <w:jc w:val="center"/>
              <w:rPr>
                <w:rFonts w:ascii="宋体"/>
                <w:szCs w:val="18"/>
              </w:rPr>
            </w:pPr>
          </w:p>
        </w:tc>
        <w:tc>
          <w:tcPr>
            <w:tcW w:w="540" w:type="dxa"/>
            <w:tcBorders>
              <w:top w:val="single" w:sz="4" w:space="0" w:color="auto"/>
              <w:bottom w:val="single" w:sz="4" w:space="0" w:color="auto"/>
              <w:right w:val="single" w:sz="4" w:space="0" w:color="auto"/>
            </w:tcBorders>
            <w:vAlign w:val="center"/>
          </w:tcPr>
          <w:p w:rsidR="00425565" w:rsidRDefault="00425565">
            <w:pPr>
              <w:widowControl/>
              <w:spacing w:line="360" w:lineRule="auto"/>
              <w:jc w:val="center"/>
              <w:rPr>
                <w:rFonts w:ascii="宋体"/>
                <w:szCs w:val="18"/>
              </w:rPr>
            </w:pPr>
            <w:r>
              <w:rPr>
                <w:rFonts w:ascii="宋体" w:hAnsi="宋体"/>
                <w:szCs w:val="18"/>
              </w:rPr>
              <w:t>72</w:t>
            </w:r>
          </w:p>
        </w:tc>
        <w:tc>
          <w:tcPr>
            <w:tcW w:w="540" w:type="dxa"/>
            <w:tcBorders>
              <w:top w:val="single" w:sz="4" w:space="0" w:color="auto"/>
              <w:left w:val="single" w:sz="4" w:space="0" w:color="auto"/>
              <w:bottom w:val="single" w:sz="4" w:space="0" w:color="auto"/>
            </w:tcBorders>
            <w:vAlign w:val="center"/>
          </w:tcPr>
          <w:p w:rsidR="00425565" w:rsidRDefault="00425565">
            <w:pPr>
              <w:widowControl/>
              <w:spacing w:line="360" w:lineRule="auto"/>
              <w:jc w:val="center"/>
              <w:rPr>
                <w:rFonts w:ascii="宋体"/>
                <w:szCs w:val="18"/>
              </w:rPr>
            </w:pPr>
          </w:p>
        </w:tc>
        <w:tc>
          <w:tcPr>
            <w:tcW w:w="1264" w:type="dxa"/>
            <w:vMerge/>
            <w:vAlign w:val="center"/>
          </w:tcPr>
          <w:p w:rsidR="00425565" w:rsidRDefault="00425565">
            <w:pPr>
              <w:widowControl/>
              <w:spacing w:line="360" w:lineRule="auto"/>
              <w:jc w:val="center"/>
              <w:rPr>
                <w:rFonts w:ascii="宋体"/>
                <w:szCs w:val="18"/>
              </w:rPr>
            </w:pPr>
          </w:p>
        </w:tc>
      </w:tr>
      <w:tr w:rsidR="00425565">
        <w:trPr>
          <w:trHeight w:val="20"/>
          <w:jc w:val="center"/>
        </w:trPr>
        <w:tc>
          <w:tcPr>
            <w:tcW w:w="724" w:type="dxa"/>
            <w:vMerge/>
            <w:textDirection w:val="tbRlV"/>
            <w:vAlign w:val="center"/>
          </w:tcPr>
          <w:p w:rsidR="00425565" w:rsidRDefault="00425565">
            <w:pPr>
              <w:widowControl/>
              <w:spacing w:line="360" w:lineRule="auto"/>
              <w:ind w:left="113" w:right="113"/>
              <w:jc w:val="center"/>
              <w:rPr>
                <w:rFonts w:ascii="宋体"/>
                <w:szCs w:val="18"/>
              </w:rPr>
            </w:pPr>
          </w:p>
        </w:tc>
        <w:tc>
          <w:tcPr>
            <w:tcW w:w="2019" w:type="dxa"/>
            <w:vAlign w:val="center"/>
          </w:tcPr>
          <w:p w:rsidR="00425565" w:rsidRDefault="00425565">
            <w:pPr>
              <w:widowControl/>
              <w:jc w:val="center"/>
              <w:rPr>
                <w:rFonts w:ascii="宋体" w:cs="宋体"/>
                <w:kern w:val="0"/>
                <w:szCs w:val="18"/>
              </w:rPr>
            </w:pPr>
            <w:r>
              <w:rPr>
                <w:rFonts w:ascii="宋体" w:hAnsi="宋体" w:cs="宋体" w:hint="eastAsia"/>
                <w:kern w:val="0"/>
                <w:szCs w:val="18"/>
              </w:rPr>
              <w:t>微生物与人类健康</w:t>
            </w:r>
          </w:p>
        </w:tc>
        <w:tc>
          <w:tcPr>
            <w:tcW w:w="784" w:type="dxa"/>
            <w:vAlign w:val="center"/>
          </w:tcPr>
          <w:p w:rsidR="00425565" w:rsidRDefault="00425565">
            <w:pPr>
              <w:widowControl/>
              <w:spacing w:line="360" w:lineRule="exact"/>
              <w:rPr>
                <w:rFonts w:ascii="宋体"/>
                <w:szCs w:val="18"/>
              </w:rPr>
            </w:pPr>
            <w:r>
              <w:rPr>
                <w:rFonts w:ascii="宋体" w:hint="eastAsia"/>
                <w:szCs w:val="18"/>
              </w:rPr>
              <w:t>选修</w:t>
            </w:r>
          </w:p>
        </w:tc>
        <w:tc>
          <w:tcPr>
            <w:tcW w:w="738" w:type="dxa"/>
          </w:tcPr>
          <w:p w:rsidR="00425565" w:rsidRDefault="00425565" w:rsidP="00B66398">
            <w:pPr>
              <w:widowControl/>
              <w:spacing w:line="360" w:lineRule="auto"/>
              <w:jc w:val="center"/>
              <w:rPr>
                <w:rFonts w:ascii="宋体"/>
                <w:color w:val="FF0000"/>
                <w:szCs w:val="18"/>
              </w:rPr>
            </w:pPr>
            <w:r>
              <w:rPr>
                <w:rFonts w:ascii="宋体" w:hAnsi="宋体" w:cs="宋体"/>
                <w:color w:val="000000"/>
                <w:kern w:val="0"/>
                <w:sz w:val="20"/>
                <w:szCs w:val="20"/>
              </w:rPr>
              <w:t>A</w:t>
            </w:r>
          </w:p>
        </w:tc>
        <w:tc>
          <w:tcPr>
            <w:tcW w:w="702" w:type="dxa"/>
            <w:tcBorders>
              <w:top w:val="single" w:sz="4" w:space="0" w:color="auto"/>
              <w:bottom w:val="single" w:sz="4" w:space="0" w:color="auto"/>
            </w:tcBorders>
            <w:vAlign w:val="center"/>
          </w:tcPr>
          <w:p w:rsidR="00425565" w:rsidRDefault="00425565">
            <w:pPr>
              <w:widowControl/>
              <w:spacing w:line="360" w:lineRule="auto"/>
              <w:jc w:val="center"/>
              <w:rPr>
                <w:rFonts w:ascii="宋体"/>
                <w:szCs w:val="18"/>
              </w:rPr>
            </w:pPr>
            <w:r>
              <w:rPr>
                <w:rFonts w:ascii="宋体" w:hAnsi="宋体"/>
                <w:szCs w:val="18"/>
              </w:rPr>
              <w:t>72</w:t>
            </w:r>
          </w:p>
        </w:tc>
        <w:tc>
          <w:tcPr>
            <w:tcW w:w="540" w:type="dxa"/>
            <w:tcBorders>
              <w:top w:val="single" w:sz="4" w:space="0" w:color="auto"/>
              <w:bottom w:val="single" w:sz="4" w:space="0" w:color="auto"/>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top w:val="single" w:sz="4" w:space="0" w:color="auto"/>
              <w:left w:val="single" w:sz="4" w:space="0" w:color="auto"/>
              <w:bottom w:val="single" w:sz="4" w:space="0" w:color="auto"/>
            </w:tcBorders>
            <w:vAlign w:val="center"/>
          </w:tcPr>
          <w:p w:rsidR="00425565" w:rsidRDefault="00425565">
            <w:pPr>
              <w:widowControl/>
              <w:spacing w:line="360" w:lineRule="auto"/>
              <w:jc w:val="center"/>
              <w:rPr>
                <w:rFonts w:ascii="宋体"/>
                <w:szCs w:val="18"/>
              </w:rPr>
            </w:pPr>
          </w:p>
        </w:tc>
        <w:tc>
          <w:tcPr>
            <w:tcW w:w="540" w:type="dxa"/>
            <w:tcBorders>
              <w:top w:val="single" w:sz="4" w:space="0" w:color="auto"/>
              <w:bottom w:val="single" w:sz="4" w:space="0" w:color="auto"/>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top w:val="single" w:sz="4" w:space="0" w:color="auto"/>
              <w:left w:val="single" w:sz="4" w:space="0" w:color="auto"/>
              <w:bottom w:val="single" w:sz="4" w:space="0" w:color="auto"/>
            </w:tcBorders>
            <w:vAlign w:val="center"/>
          </w:tcPr>
          <w:p w:rsidR="00425565" w:rsidRDefault="00425565">
            <w:pPr>
              <w:widowControl/>
              <w:spacing w:line="360" w:lineRule="auto"/>
              <w:jc w:val="center"/>
              <w:rPr>
                <w:rFonts w:ascii="宋体"/>
                <w:szCs w:val="18"/>
              </w:rPr>
            </w:pPr>
          </w:p>
        </w:tc>
        <w:tc>
          <w:tcPr>
            <w:tcW w:w="540" w:type="dxa"/>
            <w:tcBorders>
              <w:top w:val="single" w:sz="4" w:space="0" w:color="auto"/>
              <w:bottom w:val="single" w:sz="4" w:space="0" w:color="auto"/>
              <w:right w:val="single" w:sz="4" w:space="0" w:color="auto"/>
            </w:tcBorders>
            <w:vAlign w:val="center"/>
          </w:tcPr>
          <w:p w:rsidR="00425565" w:rsidRDefault="00425565">
            <w:pPr>
              <w:widowControl/>
              <w:spacing w:line="360" w:lineRule="auto"/>
              <w:jc w:val="center"/>
              <w:rPr>
                <w:rFonts w:ascii="宋体"/>
                <w:szCs w:val="18"/>
              </w:rPr>
            </w:pPr>
            <w:r>
              <w:rPr>
                <w:rFonts w:ascii="宋体" w:hAnsi="宋体"/>
                <w:szCs w:val="18"/>
              </w:rPr>
              <w:t>72</w:t>
            </w:r>
          </w:p>
        </w:tc>
        <w:tc>
          <w:tcPr>
            <w:tcW w:w="540" w:type="dxa"/>
            <w:tcBorders>
              <w:top w:val="single" w:sz="4" w:space="0" w:color="auto"/>
              <w:left w:val="single" w:sz="4" w:space="0" w:color="auto"/>
              <w:bottom w:val="single" w:sz="4" w:space="0" w:color="auto"/>
            </w:tcBorders>
            <w:vAlign w:val="center"/>
          </w:tcPr>
          <w:p w:rsidR="00425565" w:rsidRDefault="00425565">
            <w:pPr>
              <w:widowControl/>
              <w:spacing w:line="360" w:lineRule="auto"/>
              <w:jc w:val="center"/>
              <w:rPr>
                <w:rFonts w:ascii="宋体"/>
                <w:szCs w:val="18"/>
              </w:rPr>
            </w:pPr>
          </w:p>
        </w:tc>
        <w:tc>
          <w:tcPr>
            <w:tcW w:w="1264" w:type="dxa"/>
            <w:vMerge/>
            <w:vAlign w:val="center"/>
          </w:tcPr>
          <w:p w:rsidR="00425565" w:rsidRDefault="00425565">
            <w:pPr>
              <w:widowControl/>
              <w:spacing w:line="360" w:lineRule="auto"/>
              <w:jc w:val="center"/>
              <w:rPr>
                <w:rFonts w:ascii="宋体"/>
                <w:szCs w:val="18"/>
              </w:rPr>
            </w:pPr>
          </w:p>
        </w:tc>
      </w:tr>
      <w:tr w:rsidR="00425565">
        <w:trPr>
          <w:trHeight w:val="20"/>
          <w:jc w:val="center"/>
        </w:trPr>
        <w:tc>
          <w:tcPr>
            <w:tcW w:w="724" w:type="dxa"/>
            <w:vMerge/>
            <w:textDirection w:val="tbRlV"/>
            <w:vAlign w:val="center"/>
          </w:tcPr>
          <w:p w:rsidR="00425565" w:rsidRDefault="00425565">
            <w:pPr>
              <w:widowControl/>
              <w:spacing w:line="360" w:lineRule="auto"/>
              <w:ind w:left="113" w:right="113"/>
              <w:jc w:val="center"/>
              <w:rPr>
                <w:rFonts w:ascii="宋体"/>
                <w:szCs w:val="18"/>
              </w:rPr>
            </w:pPr>
          </w:p>
        </w:tc>
        <w:tc>
          <w:tcPr>
            <w:tcW w:w="2019" w:type="dxa"/>
            <w:vAlign w:val="center"/>
          </w:tcPr>
          <w:p w:rsidR="00425565" w:rsidRDefault="00425565">
            <w:pPr>
              <w:widowControl/>
              <w:jc w:val="center"/>
              <w:rPr>
                <w:rFonts w:ascii="宋体" w:cs="宋体"/>
                <w:kern w:val="0"/>
                <w:szCs w:val="18"/>
              </w:rPr>
            </w:pPr>
            <w:r>
              <w:rPr>
                <w:rFonts w:ascii="宋体" w:hAnsi="宋体" w:cs="宋体" w:hint="eastAsia"/>
                <w:kern w:val="0"/>
                <w:szCs w:val="18"/>
              </w:rPr>
              <w:t>情绪管理</w:t>
            </w:r>
          </w:p>
        </w:tc>
        <w:tc>
          <w:tcPr>
            <w:tcW w:w="784" w:type="dxa"/>
            <w:vAlign w:val="center"/>
          </w:tcPr>
          <w:p w:rsidR="00425565" w:rsidRDefault="00425565">
            <w:pPr>
              <w:widowControl/>
              <w:spacing w:line="360" w:lineRule="exact"/>
              <w:rPr>
                <w:rFonts w:ascii="宋体"/>
                <w:szCs w:val="18"/>
              </w:rPr>
            </w:pPr>
            <w:r>
              <w:rPr>
                <w:rFonts w:ascii="宋体" w:hint="eastAsia"/>
                <w:szCs w:val="18"/>
              </w:rPr>
              <w:t>选修</w:t>
            </w:r>
          </w:p>
        </w:tc>
        <w:tc>
          <w:tcPr>
            <w:tcW w:w="738" w:type="dxa"/>
          </w:tcPr>
          <w:p w:rsidR="00425565" w:rsidRDefault="00425565" w:rsidP="00B66398">
            <w:pPr>
              <w:widowControl/>
              <w:spacing w:line="360" w:lineRule="auto"/>
              <w:jc w:val="center"/>
              <w:rPr>
                <w:rFonts w:ascii="宋体"/>
                <w:color w:val="FF0000"/>
                <w:szCs w:val="18"/>
              </w:rPr>
            </w:pPr>
            <w:r>
              <w:rPr>
                <w:rFonts w:ascii="宋体" w:hAnsi="宋体" w:cs="宋体"/>
                <w:color w:val="000000"/>
                <w:kern w:val="0"/>
                <w:sz w:val="20"/>
                <w:szCs w:val="20"/>
              </w:rPr>
              <w:t>A</w:t>
            </w:r>
          </w:p>
        </w:tc>
        <w:tc>
          <w:tcPr>
            <w:tcW w:w="702" w:type="dxa"/>
            <w:tcBorders>
              <w:top w:val="single" w:sz="4" w:space="0" w:color="auto"/>
              <w:bottom w:val="single" w:sz="4" w:space="0" w:color="auto"/>
            </w:tcBorders>
            <w:vAlign w:val="center"/>
          </w:tcPr>
          <w:p w:rsidR="00425565" w:rsidRDefault="00425565">
            <w:pPr>
              <w:widowControl/>
              <w:spacing w:line="360" w:lineRule="auto"/>
              <w:jc w:val="center"/>
              <w:rPr>
                <w:rFonts w:ascii="宋体"/>
                <w:szCs w:val="18"/>
              </w:rPr>
            </w:pPr>
            <w:r>
              <w:rPr>
                <w:rFonts w:ascii="宋体" w:hAnsi="宋体"/>
                <w:szCs w:val="18"/>
              </w:rPr>
              <w:t>72</w:t>
            </w:r>
          </w:p>
        </w:tc>
        <w:tc>
          <w:tcPr>
            <w:tcW w:w="540" w:type="dxa"/>
            <w:tcBorders>
              <w:top w:val="single" w:sz="4" w:space="0" w:color="auto"/>
              <w:bottom w:val="single" w:sz="4" w:space="0" w:color="auto"/>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top w:val="single" w:sz="4" w:space="0" w:color="auto"/>
              <w:left w:val="single" w:sz="4" w:space="0" w:color="auto"/>
              <w:bottom w:val="single" w:sz="4" w:space="0" w:color="auto"/>
            </w:tcBorders>
            <w:vAlign w:val="center"/>
          </w:tcPr>
          <w:p w:rsidR="00425565" w:rsidRDefault="00425565">
            <w:pPr>
              <w:widowControl/>
              <w:spacing w:line="360" w:lineRule="auto"/>
              <w:jc w:val="center"/>
              <w:rPr>
                <w:rFonts w:ascii="宋体"/>
                <w:szCs w:val="18"/>
              </w:rPr>
            </w:pPr>
          </w:p>
        </w:tc>
        <w:tc>
          <w:tcPr>
            <w:tcW w:w="540" w:type="dxa"/>
            <w:tcBorders>
              <w:top w:val="single" w:sz="4" w:space="0" w:color="auto"/>
              <w:bottom w:val="single" w:sz="4" w:space="0" w:color="auto"/>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top w:val="single" w:sz="4" w:space="0" w:color="auto"/>
              <w:left w:val="single" w:sz="4" w:space="0" w:color="auto"/>
              <w:bottom w:val="single" w:sz="4" w:space="0" w:color="auto"/>
            </w:tcBorders>
            <w:vAlign w:val="center"/>
          </w:tcPr>
          <w:p w:rsidR="00425565" w:rsidRDefault="00425565">
            <w:pPr>
              <w:widowControl/>
              <w:spacing w:line="360" w:lineRule="auto"/>
              <w:jc w:val="center"/>
              <w:rPr>
                <w:rFonts w:ascii="宋体"/>
                <w:szCs w:val="18"/>
              </w:rPr>
            </w:pPr>
          </w:p>
        </w:tc>
        <w:tc>
          <w:tcPr>
            <w:tcW w:w="540" w:type="dxa"/>
            <w:tcBorders>
              <w:top w:val="single" w:sz="4" w:space="0" w:color="auto"/>
              <w:bottom w:val="single" w:sz="4" w:space="0" w:color="auto"/>
              <w:right w:val="single" w:sz="4" w:space="0" w:color="auto"/>
            </w:tcBorders>
            <w:vAlign w:val="center"/>
          </w:tcPr>
          <w:p w:rsidR="00425565" w:rsidRDefault="00425565">
            <w:pPr>
              <w:widowControl/>
              <w:spacing w:line="360" w:lineRule="auto"/>
              <w:jc w:val="center"/>
              <w:rPr>
                <w:rFonts w:ascii="宋体"/>
                <w:szCs w:val="18"/>
              </w:rPr>
            </w:pPr>
            <w:r>
              <w:rPr>
                <w:rFonts w:ascii="宋体" w:hAnsi="宋体"/>
                <w:szCs w:val="18"/>
              </w:rPr>
              <w:t>72</w:t>
            </w:r>
          </w:p>
        </w:tc>
        <w:tc>
          <w:tcPr>
            <w:tcW w:w="540" w:type="dxa"/>
            <w:tcBorders>
              <w:top w:val="single" w:sz="4" w:space="0" w:color="auto"/>
              <w:left w:val="single" w:sz="4" w:space="0" w:color="auto"/>
              <w:bottom w:val="single" w:sz="4" w:space="0" w:color="auto"/>
            </w:tcBorders>
            <w:vAlign w:val="center"/>
          </w:tcPr>
          <w:p w:rsidR="00425565" w:rsidRDefault="00425565">
            <w:pPr>
              <w:widowControl/>
              <w:spacing w:line="360" w:lineRule="auto"/>
              <w:jc w:val="center"/>
              <w:rPr>
                <w:rFonts w:ascii="宋体"/>
                <w:szCs w:val="18"/>
              </w:rPr>
            </w:pPr>
          </w:p>
        </w:tc>
        <w:tc>
          <w:tcPr>
            <w:tcW w:w="1264" w:type="dxa"/>
            <w:vMerge/>
            <w:vAlign w:val="center"/>
          </w:tcPr>
          <w:p w:rsidR="00425565" w:rsidRDefault="00425565">
            <w:pPr>
              <w:widowControl/>
              <w:spacing w:line="360" w:lineRule="auto"/>
              <w:jc w:val="center"/>
              <w:rPr>
                <w:rFonts w:ascii="宋体"/>
                <w:szCs w:val="18"/>
              </w:rPr>
            </w:pPr>
          </w:p>
        </w:tc>
      </w:tr>
      <w:tr w:rsidR="00425565">
        <w:trPr>
          <w:trHeight w:val="20"/>
          <w:jc w:val="center"/>
        </w:trPr>
        <w:tc>
          <w:tcPr>
            <w:tcW w:w="724" w:type="dxa"/>
            <w:vMerge/>
            <w:textDirection w:val="tbRlV"/>
            <w:vAlign w:val="center"/>
          </w:tcPr>
          <w:p w:rsidR="00425565" w:rsidRDefault="00425565">
            <w:pPr>
              <w:widowControl/>
              <w:spacing w:line="360" w:lineRule="auto"/>
              <w:ind w:left="113" w:right="113"/>
              <w:jc w:val="center"/>
              <w:rPr>
                <w:rFonts w:ascii="宋体"/>
                <w:szCs w:val="18"/>
              </w:rPr>
            </w:pPr>
          </w:p>
        </w:tc>
        <w:tc>
          <w:tcPr>
            <w:tcW w:w="2019" w:type="dxa"/>
            <w:vAlign w:val="center"/>
          </w:tcPr>
          <w:p w:rsidR="00425565" w:rsidRDefault="00425565">
            <w:pPr>
              <w:widowControl/>
              <w:jc w:val="center"/>
              <w:rPr>
                <w:rFonts w:ascii="宋体" w:cs="宋体"/>
                <w:kern w:val="0"/>
                <w:szCs w:val="18"/>
              </w:rPr>
            </w:pPr>
            <w:r>
              <w:rPr>
                <w:rFonts w:ascii="宋体" w:hAnsi="宋体" w:cs="宋体" w:hint="eastAsia"/>
                <w:kern w:val="0"/>
                <w:szCs w:val="18"/>
              </w:rPr>
              <w:t>大学生恋爱与性教育</w:t>
            </w:r>
          </w:p>
        </w:tc>
        <w:tc>
          <w:tcPr>
            <w:tcW w:w="784" w:type="dxa"/>
            <w:vAlign w:val="center"/>
          </w:tcPr>
          <w:p w:rsidR="00425565" w:rsidRDefault="00425565">
            <w:pPr>
              <w:widowControl/>
              <w:spacing w:line="360" w:lineRule="exact"/>
              <w:rPr>
                <w:rFonts w:ascii="宋体"/>
                <w:szCs w:val="18"/>
              </w:rPr>
            </w:pPr>
            <w:r>
              <w:rPr>
                <w:rFonts w:ascii="宋体" w:hint="eastAsia"/>
                <w:szCs w:val="18"/>
              </w:rPr>
              <w:t>选修</w:t>
            </w:r>
          </w:p>
        </w:tc>
        <w:tc>
          <w:tcPr>
            <w:tcW w:w="738" w:type="dxa"/>
          </w:tcPr>
          <w:p w:rsidR="00425565" w:rsidRDefault="00425565" w:rsidP="00B66398">
            <w:pPr>
              <w:widowControl/>
              <w:spacing w:line="360" w:lineRule="auto"/>
              <w:jc w:val="center"/>
              <w:rPr>
                <w:rFonts w:ascii="宋体"/>
                <w:color w:val="FF0000"/>
                <w:szCs w:val="18"/>
              </w:rPr>
            </w:pPr>
            <w:r>
              <w:rPr>
                <w:rFonts w:ascii="宋体" w:hAnsi="宋体" w:cs="宋体"/>
                <w:color w:val="000000"/>
                <w:kern w:val="0"/>
                <w:sz w:val="20"/>
                <w:szCs w:val="20"/>
              </w:rPr>
              <w:t>A</w:t>
            </w:r>
          </w:p>
        </w:tc>
        <w:tc>
          <w:tcPr>
            <w:tcW w:w="702" w:type="dxa"/>
            <w:tcBorders>
              <w:top w:val="single" w:sz="4" w:space="0" w:color="auto"/>
              <w:bottom w:val="single" w:sz="4" w:space="0" w:color="auto"/>
            </w:tcBorders>
            <w:vAlign w:val="center"/>
          </w:tcPr>
          <w:p w:rsidR="00425565" w:rsidRDefault="00425565">
            <w:pPr>
              <w:widowControl/>
              <w:spacing w:line="360" w:lineRule="auto"/>
              <w:jc w:val="center"/>
              <w:rPr>
                <w:rFonts w:ascii="宋体"/>
                <w:szCs w:val="18"/>
              </w:rPr>
            </w:pPr>
            <w:r>
              <w:rPr>
                <w:rFonts w:ascii="宋体" w:hAnsi="宋体"/>
                <w:szCs w:val="18"/>
              </w:rPr>
              <w:t>72</w:t>
            </w:r>
          </w:p>
        </w:tc>
        <w:tc>
          <w:tcPr>
            <w:tcW w:w="540" w:type="dxa"/>
            <w:tcBorders>
              <w:top w:val="single" w:sz="4" w:space="0" w:color="auto"/>
              <w:bottom w:val="single" w:sz="4" w:space="0" w:color="auto"/>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top w:val="single" w:sz="4" w:space="0" w:color="auto"/>
              <w:left w:val="single" w:sz="4" w:space="0" w:color="auto"/>
              <w:bottom w:val="single" w:sz="4" w:space="0" w:color="auto"/>
            </w:tcBorders>
            <w:vAlign w:val="center"/>
          </w:tcPr>
          <w:p w:rsidR="00425565" w:rsidRDefault="00425565">
            <w:pPr>
              <w:widowControl/>
              <w:spacing w:line="360" w:lineRule="auto"/>
              <w:jc w:val="center"/>
              <w:rPr>
                <w:rFonts w:ascii="宋体"/>
                <w:szCs w:val="18"/>
              </w:rPr>
            </w:pPr>
          </w:p>
        </w:tc>
        <w:tc>
          <w:tcPr>
            <w:tcW w:w="540" w:type="dxa"/>
            <w:tcBorders>
              <w:top w:val="single" w:sz="4" w:space="0" w:color="auto"/>
              <w:bottom w:val="single" w:sz="4" w:space="0" w:color="auto"/>
              <w:right w:val="single" w:sz="4" w:space="0" w:color="auto"/>
            </w:tcBorders>
            <w:vAlign w:val="center"/>
          </w:tcPr>
          <w:p w:rsidR="00425565" w:rsidRDefault="00425565">
            <w:pPr>
              <w:widowControl/>
              <w:spacing w:line="360" w:lineRule="auto"/>
              <w:jc w:val="center"/>
              <w:rPr>
                <w:rFonts w:ascii="宋体"/>
                <w:szCs w:val="18"/>
              </w:rPr>
            </w:pPr>
          </w:p>
        </w:tc>
        <w:tc>
          <w:tcPr>
            <w:tcW w:w="540" w:type="dxa"/>
            <w:tcBorders>
              <w:top w:val="single" w:sz="4" w:space="0" w:color="auto"/>
              <w:left w:val="single" w:sz="4" w:space="0" w:color="auto"/>
              <w:bottom w:val="single" w:sz="4" w:space="0" w:color="auto"/>
            </w:tcBorders>
            <w:vAlign w:val="center"/>
          </w:tcPr>
          <w:p w:rsidR="00425565" w:rsidRDefault="00425565">
            <w:pPr>
              <w:widowControl/>
              <w:spacing w:line="360" w:lineRule="auto"/>
              <w:rPr>
                <w:rFonts w:ascii="宋体"/>
                <w:szCs w:val="18"/>
              </w:rPr>
            </w:pPr>
          </w:p>
        </w:tc>
        <w:tc>
          <w:tcPr>
            <w:tcW w:w="540" w:type="dxa"/>
            <w:tcBorders>
              <w:top w:val="single" w:sz="4" w:space="0" w:color="auto"/>
              <w:bottom w:val="single" w:sz="4" w:space="0" w:color="auto"/>
              <w:right w:val="single" w:sz="4" w:space="0" w:color="auto"/>
            </w:tcBorders>
            <w:vAlign w:val="center"/>
          </w:tcPr>
          <w:p w:rsidR="00425565" w:rsidRDefault="00425565">
            <w:pPr>
              <w:widowControl/>
              <w:spacing w:line="360" w:lineRule="auto"/>
              <w:jc w:val="center"/>
              <w:rPr>
                <w:rFonts w:ascii="宋体"/>
                <w:szCs w:val="18"/>
              </w:rPr>
            </w:pPr>
            <w:r>
              <w:rPr>
                <w:rFonts w:ascii="宋体" w:hAnsi="宋体"/>
                <w:szCs w:val="18"/>
              </w:rPr>
              <w:t>72</w:t>
            </w:r>
          </w:p>
        </w:tc>
        <w:tc>
          <w:tcPr>
            <w:tcW w:w="540" w:type="dxa"/>
            <w:tcBorders>
              <w:top w:val="single" w:sz="4" w:space="0" w:color="auto"/>
              <w:left w:val="single" w:sz="4" w:space="0" w:color="auto"/>
              <w:bottom w:val="single" w:sz="4" w:space="0" w:color="auto"/>
            </w:tcBorders>
            <w:vAlign w:val="center"/>
          </w:tcPr>
          <w:p w:rsidR="00425565" w:rsidRDefault="00425565">
            <w:pPr>
              <w:widowControl/>
              <w:spacing w:line="360" w:lineRule="auto"/>
              <w:rPr>
                <w:rFonts w:ascii="宋体"/>
                <w:szCs w:val="18"/>
              </w:rPr>
            </w:pPr>
          </w:p>
        </w:tc>
        <w:tc>
          <w:tcPr>
            <w:tcW w:w="1264" w:type="dxa"/>
            <w:vMerge/>
            <w:vAlign w:val="center"/>
          </w:tcPr>
          <w:p w:rsidR="00425565" w:rsidRDefault="00425565">
            <w:pPr>
              <w:spacing w:line="360" w:lineRule="auto"/>
              <w:rPr>
                <w:rFonts w:ascii="宋体"/>
                <w:szCs w:val="18"/>
              </w:rPr>
            </w:pPr>
          </w:p>
        </w:tc>
      </w:tr>
      <w:tr w:rsidR="00425565">
        <w:trPr>
          <w:trHeight w:val="265"/>
          <w:jc w:val="center"/>
        </w:trPr>
        <w:tc>
          <w:tcPr>
            <w:tcW w:w="724" w:type="dxa"/>
            <w:vMerge/>
            <w:vAlign w:val="center"/>
          </w:tcPr>
          <w:p w:rsidR="00425565" w:rsidRDefault="00425565">
            <w:pPr>
              <w:widowControl/>
              <w:spacing w:line="360" w:lineRule="auto"/>
              <w:rPr>
                <w:rFonts w:ascii="宋体"/>
                <w:szCs w:val="18"/>
              </w:rPr>
            </w:pPr>
          </w:p>
        </w:tc>
        <w:tc>
          <w:tcPr>
            <w:tcW w:w="2019" w:type="dxa"/>
            <w:vAlign w:val="center"/>
          </w:tcPr>
          <w:p w:rsidR="00425565" w:rsidRDefault="00425565">
            <w:pPr>
              <w:widowControl/>
              <w:spacing w:line="360" w:lineRule="auto"/>
              <w:jc w:val="center"/>
              <w:rPr>
                <w:rFonts w:ascii="宋体" w:cs="宋体"/>
                <w:kern w:val="0"/>
                <w:szCs w:val="18"/>
              </w:rPr>
            </w:pPr>
            <w:r>
              <w:rPr>
                <w:rFonts w:ascii="宋体" w:hAnsi="宋体" w:cs="宋体" w:hint="eastAsia"/>
                <w:kern w:val="0"/>
                <w:szCs w:val="18"/>
              </w:rPr>
              <w:t>小计</w:t>
            </w:r>
          </w:p>
        </w:tc>
        <w:tc>
          <w:tcPr>
            <w:tcW w:w="784" w:type="dxa"/>
            <w:vAlign w:val="center"/>
          </w:tcPr>
          <w:p w:rsidR="00425565" w:rsidRDefault="00425565">
            <w:pPr>
              <w:widowControl/>
              <w:spacing w:line="360" w:lineRule="auto"/>
              <w:rPr>
                <w:rFonts w:ascii="宋体" w:cs="宋体"/>
                <w:kern w:val="0"/>
                <w:szCs w:val="18"/>
              </w:rPr>
            </w:pPr>
          </w:p>
        </w:tc>
        <w:tc>
          <w:tcPr>
            <w:tcW w:w="738" w:type="dxa"/>
          </w:tcPr>
          <w:p w:rsidR="00425565" w:rsidRDefault="00425565">
            <w:pPr>
              <w:widowControl/>
              <w:spacing w:line="360" w:lineRule="auto"/>
              <w:jc w:val="center"/>
              <w:rPr>
                <w:rFonts w:ascii="宋体"/>
                <w:color w:val="FF0000"/>
                <w:szCs w:val="18"/>
              </w:rPr>
            </w:pPr>
          </w:p>
        </w:tc>
        <w:tc>
          <w:tcPr>
            <w:tcW w:w="702" w:type="dxa"/>
            <w:vAlign w:val="center"/>
          </w:tcPr>
          <w:p w:rsidR="00425565" w:rsidRDefault="00425565">
            <w:pPr>
              <w:widowControl/>
              <w:spacing w:line="360" w:lineRule="auto"/>
              <w:jc w:val="center"/>
              <w:rPr>
                <w:rFonts w:ascii="宋体"/>
                <w:szCs w:val="18"/>
              </w:rPr>
            </w:pPr>
            <w:r>
              <w:rPr>
                <w:rFonts w:ascii="宋体"/>
                <w:szCs w:val="18"/>
              </w:rPr>
              <w:t>360</w:t>
            </w:r>
          </w:p>
        </w:tc>
        <w:tc>
          <w:tcPr>
            <w:tcW w:w="540" w:type="dxa"/>
            <w:tcBorders>
              <w:right w:val="single" w:sz="4" w:space="0" w:color="auto"/>
            </w:tcBorders>
            <w:vAlign w:val="center"/>
          </w:tcPr>
          <w:p w:rsidR="00425565" w:rsidRDefault="00425565">
            <w:pPr>
              <w:widowControl/>
              <w:spacing w:line="360" w:lineRule="auto"/>
              <w:jc w:val="center"/>
              <w:rPr>
                <w:rFonts w:ascii="宋体"/>
                <w:color w:val="FF0000"/>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color w:val="FF0000"/>
                <w:szCs w:val="18"/>
              </w:rPr>
            </w:pPr>
          </w:p>
        </w:tc>
        <w:tc>
          <w:tcPr>
            <w:tcW w:w="540" w:type="dxa"/>
            <w:tcBorders>
              <w:right w:val="single" w:sz="4" w:space="0" w:color="auto"/>
            </w:tcBorders>
            <w:vAlign w:val="center"/>
          </w:tcPr>
          <w:p w:rsidR="00425565" w:rsidRDefault="00425565">
            <w:pPr>
              <w:widowControl/>
              <w:spacing w:line="360" w:lineRule="auto"/>
              <w:jc w:val="center"/>
              <w:rPr>
                <w:rFonts w:ascii="宋体"/>
                <w:color w:val="FF0000"/>
                <w:szCs w:val="18"/>
              </w:rPr>
            </w:pPr>
          </w:p>
        </w:tc>
        <w:tc>
          <w:tcPr>
            <w:tcW w:w="540" w:type="dxa"/>
            <w:tcBorders>
              <w:left w:val="single" w:sz="4" w:space="0" w:color="auto"/>
            </w:tcBorders>
            <w:vAlign w:val="center"/>
          </w:tcPr>
          <w:p w:rsidR="00425565" w:rsidRDefault="00425565">
            <w:pPr>
              <w:widowControl/>
              <w:spacing w:line="360" w:lineRule="auto"/>
              <w:jc w:val="center"/>
              <w:rPr>
                <w:rFonts w:ascii="宋体"/>
                <w:color w:val="FF0000"/>
                <w:szCs w:val="18"/>
              </w:rPr>
            </w:pPr>
          </w:p>
        </w:tc>
        <w:tc>
          <w:tcPr>
            <w:tcW w:w="540" w:type="dxa"/>
            <w:tcBorders>
              <w:right w:val="single" w:sz="4" w:space="0" w:color="auto"/>
            </w:tcBorders>
            <w:vAlign w:val="center"/>
          </w:tcPr>
          <w:p w:rsidR="00425565" w:rsidRDefault="00425565">
            <w:pPr>
              <w:widowControl/>
              <w:spacing w:line="360" w:lineRule="auto"/>
              <w:jc w:val="center"/>
              <w:rPr>
                <w:rFonts w:ascii="宋体"/>
                <w:szCs w:val="18"/>
              </w:rPr>
            </w:pPr>
            <w:r>
              <w:rPr>
                <w:rFonts w:ascii="宋体"/>
                <w:szCs w:val="18"/>
              </w:rPr>
              <w:t>360</w:t>
            </w:r>
          </w:p>
        </w:tc>
        <w:tc>
          <w:tcPr>
            <w:tcW w:w="540" w:type="dxa"/>
            <w:tcBorders>
              <w:left w:val="single" w:sz="4" w:space="0" w:color="auto"/>
            </w:tcBorders>
            <w:vAlign w:val="center"/>
          </w:tcPr>
          <w:p w:rsidR="00425565" w:rsidRDefault="00425565">
            <w:pPr>
              <w:widowControl/>
              <w:spacing w:line="360" w:lineRule="auto"/>
              <w:jc w:val="center"/>
              <w:rPr>
                <w:rFonts w:ascii="宋体"/>
                <w:color w:val="FF0000"/>
                <w:szCs w:val="18"/>
              </w:rPr>
            </w:pPr>
          </w:p>
        </w:tc>
        <w:tc>
          <w:tcPr>
            <w:tcW w:w="1264" w:type="dxa"/>
            <w:vAlign w:val="center"/>
          </w:tcPr>
          <w:p w:rsidR="00425565" w:rsidRDefault="00425565">
            <w:pPr>
              <w:widowControl/>
              <w:spacing w:line="360" w:lineRule="auto"/>
              <w:rPr>
                <w:rFonts w:ascii="宋体"/>
                <w:szCs w:val="18"/>
              </w:rPr>
            </w:pPr>
          </w:p>
        </w:tc>
      </w:tr>
      <w:tr w:rsidR="00425565">
        <w:trPr>
          <w:trHeight w:val="265"/>
          <w:jc w:val="center"/>
        </w:trPr>
        <w:tc>
          <w:tcPr>
            <w:tcW w:w="724" w:type="dxa"/>
            <w:vMerge w:val="restart"/>
            <w:textDirection w:val="tbRlV"/>
            <w:vAlign w:val="center"/>
          </w:tcPr>
          <w:p w:rsidR="00425565" w:rsidRDefault="00425565">
            <w:pPr>
              <w:widowControl/>
              <w:spacing w:line="360" w:lineRule="auto"/>
              <w:ind w:left="113" w:right="113"/>
              <w:jc w:val="center"/>
              <w:rPr>
                <w:rFonts w:ascii="宋体"/>
                <w:szCs w:val="18"/>
              </w:rPr>
            </w:pPr>
            <w:r>
              <w:rPr>
                <w:rFonts w:ascii="宋体" w:hAnsi="宋体" w:hint="eastAsia"/>
                <w:szCs w:val="18"/>
              </w:rPr>
              <w:t>实习实训</w:t>
            </w:r>
          </w:p>
        </w:tc>
        <w:tc>
          <w:tcPr>
            <w:tcW w:w="2019" w:type="dxa"/>
            <w:vAlign w:val="center"/>
          </w:tcPr>
          <w:p w:rsidR="00425565" w:rsidRPr="00F1395B" w:rsidRDefault="00425565">
            <w:pPr>
              <w:widowControl/>
              <w:spacing w:line="360" w:lineRule="exact"/>
              <w:jc w:val="center"/>
              <w:rPr>
                <w:rFonts w:ascii="宋体" w:cs="宋体"/>
                <w:kern w:val="0"/>
                <w:szCs w:val="18"/>
              </w:rPr>
            </w:pPr>
            <w:r w:rsidRPr="00F1395B">
              <w:rPr>
                <w:rFonts w:ascii="宋体" w:hAnsi="宋体" w:hint="eastAsia"/>
                <w:szCs w:val="21"/>
              </w:rPr>
              <w:t>入学教育</w:t>
            </w:r>
          </w:p>
        </w:tc>
        <w:tc>
          <w:tcPr>
            <w:tcW w:w="784" w:type="dxa"/>
            <w:vAlign w:val="center"/>
          </w:tcPr>
          <w:p w:rsidR="00425565" w:rsidRPr="00F1395B" w:rsidRDefault="00425565">
            <w:pPr>
              <w:widowControl/>
              <w:spacing w:line="360" w:lineRule="exact"/>
              <w:rPr>
                <w:rFonts w:ascii="宋体" w:cs="宋体"/>
                <w:bCs/>
                <w:kern w:val="0"/>
                <w:szCs w:val="18"/>
              </w:rPr>
            </w:pPr>
            <w:r w:rsidRPr="00F1395B">
              <w:rPr>
                <w:rFonts w:ascii="宋体" w:hAnsi="宋体" w:hint="eastAsia"/>
                <w:szCs w:val="21"/>
              </w:rPr>
              <w:t>必修</w:t>
            </w:r>
          </w:p>
        </w:tc>
        <w:tc>
          <w:tcPr>
            <w:tcW w:w="738" w:type="dxa"/>
            <w:vAlign w:val="center"/>
          </w:tcPr>
          <w:p w:rsidR="00425565" w:rsidRPr="00F1395B" w:rsidRDefault="00425565">
            <w:pPr>
              <w:widowControl/>
              <w:jc w:val="center"/>
              <w:rPr>
                <w:rFonts w:ascii="宋体" w:cs="宋体"/>
                <w:kern w:val="0"/>
                <w:sz w:val="20"/>
                <w:szCs w:val="20"/>
              </w:rPr>
            </w:pPr>
            <w:r w:rsidRPr="00F1395B">
              <w:rPr>
                <w:rFonts w:ascii="宋体" w:hAnsi="宋体" w:cs="宋体"/>
                <w:kern w:val="0"/>
                <w:sz w:val="20"/>
                <w:szCs w:val="20"/>
              </w:rPr>
              <w:t>C</w:t>
            </w:r>
          </w:p>
        </w:tc>
        <w:tc>
          <w:tcPr>
            <w:tcW w:w="702" w:type="dxa"/>
            <w:vAlign w:val="center"/>
          </w:tcPr>
          <w:p w:rsidR="00425565" w:rsidRPr="00F1395B" w:rsidRDefault="00425565">
            <w:pPr>
              <w:widowControl/>
              <w:jc w:val="center"/>
              <w:rPr>
                <w:rFonts w:ascii="宋体" w:cs="宋体"/>
                <w:kern w:val="0"/>
                <w:sz w:val="20"/>
                <w:szCs w:val="20"/>
              </w:rPr>
            </w:pPr>
            <w:r w:rsidRPr="00F1395B">
              <w:rPr>
                <w:rFonts w:ascii="宋体" w:hAnsi="宋体" w:cs="宋体"/>
                <w:kern w:val="0"/>
                <w:sz w:val="20"/>
                <w:szCs w:val="20"/>
              </w:rPr>
              <w:t>18</w:t>
            </w:r>
          </w:p>
        </w:tc>
        <w:tc>
          <w:tcPr>
            <w:tcW w:w="540" w:type="dxa"/>
            <w:tcBorders>
              <w:right w:val="single" w:sz="4" w:space="0" w:color="auto"/>
            </w:tcBorders>
            <w:vAlign w:val="center"/>
          </w:tcPr>
          <w:p w:rsidR="00425565" w:rsidRPr="00F1395B" w:rsidRDefault="00425565" w:rsidP="00C34AFF">
            <w:pPr>
              <w:widowControl/>
              <w:jc w:val="center"/>
              <w:rPr>
                <w:rFonts w:ascii="宋体" w:cs="宋体"/>
                <w:kern w:val="0"/>
                <w:sz w:val="20"/>
                <w:szCs w:val="20"/>
              </w:rPr>
            </w:pPr>
            <w:r w:rsidRPr="00F1395B">
              <w:rPr>
                <w:rFonts w:ascii="宋体" w:hAnsi="宋体" w:cs="宋体"/>
                <w:kern w:val="0"/>
                <w:sz w:val="20"/>
                <w:szCs w:val="20"/>
              </w:rPr>
              <w:t>18</w:t>
            </w:r>
          </w:p>
        </w:tc>
        <w:tc>
          <w:tcPr>
            <w:tcW w:w="540" w:type="dxa"/>
            <w:tcBorders>
              <w:left w:val="single" w:sz="4" w:space="0" w:color="auto"/>
            </w:tcBorders>
            <w:vAlign w:val="center"/>
          </w:tcPr>
          <w:p w:rsidR="00425565" w:rsidRPr="00F1395B"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Pr="00F1395B"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Pr="00F1395B"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Pr="00F1395B"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Pr="00F1395B" w:rsidRDefault="00425565">
            <w:pPr>
              <w:widowControl/>
              <w:spacing w:line="360" w:lineRule="auto"/>
              <w:jc w:val="center"/>
              <w:rPr>
                <w:rFonts w:ascii="宋体"/>
                <w:szCs w:val="18"/>
              </w:rPr>
            </w:pPr>
          </w:p>
        </w:tc>
        <w:tc>
          <w:tcPr>
            <w:tcW w:w="1264" w:type="dxa"/>
            <w:vAlign w:val="center"/>
          </w:tcPr>
          <w:p w:rsidR="00425565" w:rsidRPr="00F1395B" w:rsidRDefault="00425565">
            <w:pPr>
              <w:widowControl/>
              <w:spacing w:line="360" w:lineRule="auto"/>
              <w:rPr>
                <w:rFonts w:ascii="宋体"/>
                <w:szCs w:val="18"/>
              </w:rPr>
            </w:pPr>
            <w:r w:rsidRPr="00F1395B">
              <w:rPr>
                <w:rFonts w:ascii="宋体" w:hint="eastAsia"/>
                <w:szCs w:val="18"/>
              </w:rPr>
              <w:t>新生入学第１周</w:t>
            </w:r>
          </w:p>
        </w:tc>
      </w:tr>
      <w:tr w:rsidR="00425565">
        <w:trPr>
          <w:trHeight w:val="265"/>
          <w:jc w:val="center"/>
        </w:trPr>
        <w:tc>
          <w:tcPr>
            <w:tcW w:w="724" w:type="dxa"/>
            <w:vMerge/>
            <w:vAlign w:val="center"/>
          </w:tcPr>
          <w:p w:rsidR="00425565" w:rsidRDefault="00425565">
            <w:pPr>
              <w:widowControl/>
              <w:spacing w:line="360" w:lineRule="auto"/>
              <w:rPr>
                <w:rFonts w:ascii="宋体"/>
                <w:szCs w:val="18"/>
              </w:rPr>
            </w:pPr>
          </w:p>
        </w:tc>
        <w:tc>
          <w:tcPr>
            <w:tcW w:w="2019" w:type="dxa"/>
            <w:vAlign w:val="center"/>
          </w:tcPr>
          <w:p w:rsidR="00425565" w:rsidRPr="00F1395B" w:rsidRDefault="00425565">
            <w:pPr>
              <w:widowControl/>
              <w:spacing w:line="360" w:lineRule="exact"/>
              <w:jc w:val="center"/>
              <w:rPr>
                <w:rFonts w:ascii="宋体" w:cs="宋体"/>
                <w:kern w:val="0"/>
                <w:szCs w:val="18"/>
              </w:rPr>
            </w:pPr>
            <w:r w:rsidRPr="00F1395B">
              <w:rPr>
                <w:rFonts w:ascii="宋体" w:hAnsi="宋体" w:hint="eastAsia"/>
                <w:szCs w:val="21"/>
              </w:rPr>
              <w:t>军事训练</w:t>
            </w:r>
          </w:p>
        </w:tc>
        <w:tc>
          <w:tcPr>
            <w:tcW w:w="784" w:type="dxa"/>
            <w:vAlign w:val="center"/>
          </w:tcPr>
          <w:p w:rsidR="00425565" w:rsidRPr="00F1395B" w:rsidRDefault="00425565">
            <w:pPr>
              <w:widowControl/>
              <w:spacing w:line="360" w:lineRule="exact"/>
              <w:rPr>
                <w:rFonts w:ascii="宋体" w:cs="宋体"/>
                <w:bCs/>
                <w:kern w:val="0"/>
                <w:szCs w:val="18"/>
              </w:rPr>
            </w:pPr>
            <w:r w:rsidRPr="00F1395B">
              <w:rPr>
                <w:rFonts w:ascii="宋体" w:hAnsi="宋体" w:hint="eastAsia"/>
                <w:szCs w:val="21"/>
              </w:rPr>
              <w:t>必修</w:t>
            </w:r>
          </w:p>
        </w:tc>
        <w:tc>
          <w:tcPr>
            <w:tcW w:w="738" w:type="dxa"/>
            <w:vAlign w:val="center"/>
          </w:tcPr>
          <w:p w:rsidR="00425565" w:rsidRPr="00F1395B" w:rsidRDefault="00425565">
            <w:pPr>
              <w:widowControl/>
              <w:jc w:val="center"/>
              <w:rPr>
                <w:rFonts w:ascii="宋体" w:cs="宋体"/>
                <w:kern w:val="0"/>
                <w:sz w:val="20"/>
                <w:szCs w:val="20"/>
              </w:rPr>
            </w:pPr>
            <w:r w:rsidRPr="00F1395B">
              <w:rPr>
                <w:rFonts w:ascii="宋体" w:hAnsi="宋体" w:cs="宋体"/>
                <w:kern w:val="0"/>
                <w:sz w:val="20"/>
                <w:szCs w:val="20"/>
              </w:rPr>
              <w:t>C</w:t>
            </w:r>
          </w:p>
        </w:tc>
        <w:tc>
          <w:tcPr>
            <w:tcW w:w="702" w:type="dxa"/>
            <w:vAlign w:val="center"/>
          </w:tcPr>
          <w:p w:rsidR="00425565" w:rsidRPr="00F1395B" w:rsidRDefault="00425565">
            <w:pPr>
              <w:widowControl/>
              <w:jc w:val="center"/>
              <w:rPr>
                <w:rFonts w:ascii="宋体" w:cs="宋体"/>
                <w:kern w:val="0"/>
                <w:sz w:val="20"/>
                <w:szCs w:val="20"/>
              </w:rPr>
            </w:pPr>
            <w:r w:rsidRPr="00F1395B">
              <w:rPr>
                <w:rFonts w:ascii="宋体" w:hAnsi="宋体" w:cs="宋体"/>
                <w:kern w:val="0"/>
                <w:sz w:val="20"/>
                <w:szCs w:val="20"/>
              </w:rPr>
              <w:t>36</w:t>
            </w:r>
          </w:p>
        </w:tc>
        <w:tc>
          <w:tcPr>
            <w:tcW w:w="540" w:type="dxa"/>
            <w:tcBorders>
              <w:right w:val="single" w:sz="4" w:space="0" w:color="auto"/>
            </w:tcBorders>
            <w:vAlign w:val="center"/>
          </w:tcPr>
          <w:p w:rsidR="00425565" w:rsidRPr="00F1395B" w:rsidRDefault="00425565" w:rsidP="00C34AFF">
            <w:pPr>
              <w:widowControl/>
              <w:jc w:val="center"/>
              <w:rPr>
                <w:rFonts w:ascii="宋体" w:cs="宋体"/>
                <w:kern w:val="0"/>
                <w:sz w:val="20"/>
                <w:szCs w:val="20"/>
              </w:rPr>
            </w:pPr>
            <w:r w:rsidRPr="00F1395B">
              <w:rPr>
                <w:rFonts w:ascii="宋体" w:hAnsi="宋体" w:cs="宋体"/>
                <w:kern w:val="0"/>
                <w:sz w:val="20"/>
                <w:szCs w:val="20"/>
              </w:rPr>
              <w:t>36</w:t>
            </w:r>
          </w:p>
        </w:tc>
        <w:tc>
          <w:tcPr>
            <w:tcW w:w="540" w:type="dxa"/>
            <w:tcBorders>
              <w:left w:val="single" w:sz="4" w:space="0" w:color="auto"/>
            </w:tcBorders>
            <w:vAlign w:val="center"/>
          </w:tcPr>
          <w:p w:rsidR="00425565" w:rsidRPr="00F1395B"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Pr="00F1395B"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Pr="00F1395B"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Pr="00F1395B"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Pr="00F1395B" w:rsidRDefault="00425565">
            <w:pPr>
              <w:widowControl/>
              <w:spacing w:line="360" w:lineRule="auto"/>
              <w:jc w:val="center"/>
              <w:rPr>
                <w:rFonts w:ascii="宋体"/>
                <w:szCs w:val="18"/>
              </w:rPr>
            </w:pPr>
          </w:p>
        </w:tc>
        <w:tc>
          <w:tcPr>
            <w:tcW w:w="1264" w:type="dxa"/>
            <w:vAlign w:val="center"/>
          </w:tcPr>
          <w:p w:rsidR="00425565" w:rsidRPr="00F1395B" w:rsidRDefault="00425565">
            <w:pPr>
              <w:widowControl/>
              <w:spacing w:line="360" w:lineRule="auto"/>
              <w:rPr>
                <w:rFonts w:ascii="宋体"/>
                <w:szCs w:val="18"/>
              </w:rPr>
            </w:pPr>
            <w:r w:rsidRPr="00F1395B">
              <w:rPr>
                <w:rFonts w:ascii="宋体" w:hint="eastAsia"/>
                <w:szCs w:val="18"/>
              </w:rPr>
              <w:t>入学第１－２周</w:t>
            </w:r>
          </w:p>
        </w:tc>
      </w:tr>
      <w:tr w:rsidR="00425565">
        <w:trPr>
          <w:trHeight w:val="265"/>
          <w:jc w:val="center"/>
        </w:trPr>
        <w:tc>
          <w:tcPr>
            <w:tcW w:w="724" w:type="dxa"/>
            <w:vMerge/>
            <w:vAlign w:val="center"/>
          </w:tcPr>
          <w:p w:rsidR="00425565" w:rsidRDefault="00425565">
            <w:pPr>
              <w:widowControl/>
              <w:spacing w:line="360" w:lineRule="auto"/>
              <w:rPr>
                <w:rFonts w:ascii="宋体"/>
                <w:szCs w:val="18"/>
              </w:rPr>
            </w:pPr>
          </w:p>
        </w:tc>
        <w:tc>
          <w:tcPr>
            <w:tcW w:w="2019" w:type="dxa"/>
            <w:vAlign w:val="center"/>
          </w:tcPr>
          <w:p w:rsidR="00425565" w:rsidRPr="00F1395B" w:rsidRDefault="00425565">
            <w:pPr>
              <w:widowControl/>
              <w:spacing w:line="360" w:lineRule="exact"/>
              <w:jc w:val="center"/>
              <w:rPr>
                <w:rFonts w:ascii="宋体" w:cs="宋体"/>
                <w:kern w:val="0"/>
                <w:szCs w:val="18"/>
              </w:rPr>
            </w:pPr>
            <w:r w:rsidRPr="00F1395B">
              <w:rPr>
                <w:rFonts w:ascii="宋体" w:hAnsi="宋体" w:hint="eastAsia"/>
                <w:szCs w:val="21"/>
              </w:rPr>
              <w:t>社会实践（校内）</w:t>
            </w:r>
          </w:p>
        </w:tc>
        <w:tc>
          <w:tcPr>
            <w:tcW w:w="784" w:type="dxa"/>
            <w:vAlign w:val="center"/>
          </w:tcPr>
          <w:p w:rsidR="00425565" w:rsidRPr="00F1395B" w:rsidRDefault="00425565">
            <w:pPr>
              <w:widowControl/>
              <w:spacing w:line="360" w:lineRule="exact"/>
              <w:rPr>
                <w:rFonts w:ascii="宋体" w:cs="宋体"/>
                <w:bCs/>
                <w:kern w:val="0"/>
                <w:szCs w:val="18"/>
              </w:rPr>
            </w:pPr>
            <w:r w:rsidRPr="00F1395B">
              <w:rPr>
                <w:rFonts w:ascii="宋体" w:hAnsi="宋体" w:hint="eastAsia"/>
                <w:szCs w:val="21"/>
              </w:rPr>
              <w:t>必修</w:t>
            </w:r>
          </w:p>
        </w:tc>
        <w:tc>
          <w:tcPr>
            <w:tcW w:w="738" w:type="dxa"/>
            <w:vAlign w:val="center"/>
          </w:tcPr>
          <w:p w:rsidR="00425565" w:rsidRPr="00F1395B" w:rsidRDefault="00425565">
            <w:pPr>
              <w:widowControl/>
              <w:jc w:val="center"/>
              <w:rPr>
                <w:rFonts w:ascii="宋体" w:cs="宋体"/>
                <w:kern w:val="0"/>
                <w:sz w:val="20"/>
                <w:szCs w:val="20"/>
              </w:rPr>
            </w:pPr>
            <w:r w:rsidRPr="00F1395B">
              <w:rPr>
                <w:rFonts w:ascii="宋体" w:hAnsi="宋体" w:cs="宋体"/>
                <w:kern w:val="0"/>
                <w:sz w:val="20"/>
                <w:szCs w:val="20"/>
              </w:rPr>
              <w:t>C</w:t>
            </w:r>
          </w:p>
        </w:tc>
        <w:tc>
          <w:tcPr>
            <w:tcW w:w="702" w:type="dxa"/>
            <w:vAlign w:val="center"/>
          </w:tcPr>
          <w:p w:rsidR="00425565" w:rsidRPr="00F1395B" w:rsidRDefault="00425565" w:rsidP="00C34AFF">
            <w:pPr>
              <w:widowControl/>
              <w:jc w:val="center"/>
              <w:rPr>
                <w:rFonts w:ascii="宋体" w:cs="宋体"/>
                <w:kern w:val="0"/>
                <w:sz w:val="20"/>
                <w:szCs w:val="20"/>
              </w:rPr>
            </w:pPr>
            <w:r w:rsidRPr="00F1395B">
              <w:rPr>
                <w:rFonts w:ascii="宋体" w:hAnsi="宋体" w:cs="宋体"/>
                <w:kern w:val="0"/>
                <w:sz w:val="20"/>
                <w:szCs w:val="20"/>
              </w:rPr>
              <w:t>36</w:t>
            </w:r>
          </w:p>
        </w:tc>
        <w:tc>
          <w:tcPr>
            <w:tcW w:w="540" w:type="dxa"/>
            <w:tcBorders>
              <w:right w:val="single" w:sz="4" w:space="0" w:color="auto"/>
            </w:tcBorders>
            <w:vAlign w:val="center"/>
          </w:tcPr>
          <w:p w:rsidR="00425565" w:rsidRPr="00F1395B"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Pr="00F1395B" w:rsidRDefault="00425565">
            <w:pPr>
              <w:widowControl/>
              <w:jc w:val="center"/>
              <w:rPr>
                <w:rFonts w:ascii="宋体" w:cs="宋体"/>
                <w:kern w:val="0"/>
                <w:sz w:val="20"/>
                <w:szCs w:val="20"/>
              </w:rPr>
            </w:pPr>
          </w:p>
        </w:tc>
        <w:tc>
          <w:tcPr>
            <w:tcW w:w="540" w:type="dxa"/>
            <w:tcBorders>
              <w:right w:val="single" w:sz="4" w:space="0" w:color="auto"/>
            </w:tcBorders>
            <w:vAlign w:val="center"/>
          </w:tcPr>
          <w:p w:rsidR="00425565" w:rsidRPr="00F1395B"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Pr="00F1395B" w:rsidRDefault="00425565" w:rsidP="00C34AFF">
            <w:pPr>
              <w:widowControl/>
              <w:jc w:val="center"/>
              <w:rPr>
                <w:rFonts w:ascii="宋体" w:cs="宋体"/>
                <w:kern w:val="0"/>
                <w:sz w:val="20"/>
                <w:szCs w:val="20"/>
              </w:rPr>
            </w:pPr>
            <w:r w:rsidRPr="00F1395B">
              <w:rPr>
                <w:rFonts w:ascii="宋体" w:hAnsi="宋体" w:cs="宋体"/>
                <w:kern w:val="0"/>
                <w:sz w:val="20"/>
                <w:szCs w:val="20"/>
              </w:rPr>
              <w:t>36</w:t>
            </w:r>
          </w:p>
        </w:tc>
        <w:tc>
          <w:tcPr>
            <w:tcW w:w="540" w:type="dxa"/>
            <w:tcBorders>
              <w:right w:val="single" w:sz="4" w:space="0" w:color="auto"/>
            </w:tcBorders>
            <w:vAlign w:val="center"/>
          </w:tcPr>
          <w:p w:rsidR="00425565" w:rsidRPr="00F1395B"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Pr="00F1395B" w:rsidRDefault="00425565">
            <w:pPr>
              <w:widowControl/>
              <w:spacing w:line="360" w:lineRule="auto"/>
              <w:jc w:val="center"/>
              <w:rPr>
                <w:rFonts w:ascii="宋体"/>
                <w:szCs w:val="18"/>
              </w:rPr>
            </w:pPr>
          </w:p>
        </w:tc>
        <w:tc>
          <w:tcPr>
            <w:tcW w:w="1264" w:type="dxa"/>
            <w:vAlign w:val="center"/>
          </w:tcPr>
          <w:p w:rsidR="00425565" w:rsidRPr="00F1395B" w:rsidRDefault="00425565">
            <w:pPr>
              <w:widowControl/>
              <w:spacing w:line="360" w:lineRule="auto"/>
              <w:rPr>
                <w:rFonts w:ascii="宋体"/>
                <w:szCs w:val="18"/>
              </w:rPr>
            </w:pPr>
            <w:r w:rsidRPr="00F1395B">
              <w:rPr>
                <w:rFonts w:ascii="宋体" w:hint="eastAsia"/>
                <w:szCs w:val="18"/>
              </w:rPr>
              <w:t>融入勤工助学、社会调查等活动</w:t>
            </w:r>
          </w:p>
        </w:tc>
      </w:tr>
      <w:tr w:rsidR="00425565">
        <w:trPr>
          <w:trHeight w:val="265"/>
          <w:jc w:val="center"/>
        </w:trPr>
        <w:tc>
          <w:tcPr>
            <w:tcW w:w="724" w:type="dxa"/>
            <w:vMerge/>
            <w:vAlign w:val="center"/>
          </w:tcPr>
          <w:p w:rsidR="00425565" w:rsidRDefault="00425565">
            <w:pPr>
              <w:widowControl/>
              <w:spacing w:line="360" w:lineRule="auto"/>
              <w:rPr>
                <w:rFonts w:ascii="宋体"/>
                <w:szCs w:val="18"/>
              </w:rPr>
            </w:pPr>
          </w:p>
        </w:tc>
        <w:tc>
          <w:tcPr>
            <w:tcW w:w="2019" w:type="dxa"/>
            <w:vAlign w:val="center"/>
          </w:tcPr>
          <w:p w:rsidR="00425565" w:rsidRPr="00F1395B" w:rsidRDefault="00425565">
            <w:pPr>
              <w:widowControl/>
              <w:spacing w:line="360" w:lineRule="exact"/>
              <w:jc w:val="center"/>
              <w:rPr>
                <w:rFonts w:ascii="宋体"/>
                <w:szCs w:val="21"/>
              </w:rPr>
            </w:pPr>
            <w:r w:rsidRPr="00F1395B">
              <w:rPr>
                <w:rFonts w:ascii="宋体" w:hAnsi="宋体" w:hint="eastAsia"/>
                <w:szCs w:val="21"/>
              </w:rPr>
              <w:t>假期社会实践</w:t>
            </w:r>
          </w:p>
        </w:tc>
        <w:tc>
          <w:tcPr>
            <w:tcW w:w="784" w:type="dxa"/>
            <w:vAlign w:val="center"/>
          </w:tcPr>
          <w:p w:rsidR="00425565" w:rsidRPr="00F1395B" w:rsidRDefault="00425565">
            <w:pPr>
              <w:widowControl/>
              <w:spacing w:line="360" w:lineRule="exact"/>
              <w:rPr>
                <w:rFonts w:ascii="宋体" w:cs="宋体"/>
                <w:bCs/>
                <w:kern w:val="0"/>
                <w:szCs w:val="18"/>
              </w:rPr>
            </w:pPr>
            <w:r w:rsidRPr="00F1395B">
              <w:rPr>
                <w:rFonts w:ascii="宋体" w:hAnsi="宋体" w:hint="eastAsia"/>
                <w:szCs w:val="21"/>
              </w:rPr>
              <w:t>必修</w:t>
            </w:r>
          </w:p>
        </w:tc>
        <w:tc>
          <w:tcPr>
            <w:tcW w:w="738" w:type="dxa"/>
            <w:vAlign w:val="center"/>
          </w:tcPr>
          <w:p w:rsidR="00425565" w:rsidRPr="00F1395B" w:rsidRDefault="00425565">
            <w:pPr>
              <w:widowControl/>
              <w:jc w:val="center"/>
              <w:rPr>
                <w:rFonts w:ascii="宋体" w:cs="宋体"/>
                <w:kern w:val="0"/>
                <w:sz w:val="20"/>
                <w:szCs w:val="20"/>
              </w:rPr>
            </w:pPr>
            <w:r w:rsidRPr="00F1395B">
              <w:rPr>
                <w:rFonts w:ascii="宋体" w:hAnsi="宋体" w:cs="宋体"/>
                <w:kern w:val="0"/>
                <w:sz w:val="20"/>
                <w:szCs w:val="20"/>
              </w:rPr>
              <w:t>C</w:t>
            </w:r>
          </w:p>
        </w:tc>
        <w:tc>
          <w:tcPr>
            <w:tcW w:w="702" w:type="dxa"/>
            <w:vAlign w:val="center"/>
          </w:tcPr>
          <w:p w:rsidR="00425565" w:rsidRPr="00F1395B" w:rsidRDefault="00425565">
            <w:pPr>
              <w:widowControl/>
              <w:jc w:val="center"/>
              <w:rPr>
                <w:rFonts w:ascii="宋体" w:cs="宋体"/>
                <w:kern w:val="0"/>
                <w:sz w:val="20"/>
                <w:szCs w:val="20"/>
              </w:rPr>
            </w:pPr>
            <w:r w:rsidRPr="00F1395B">
              <w:rPr>
                <w:rFonts w:ascii="宋体" w:hAnsi="宋体" w:cs="宋体"/>
                <w:kern w:val="0"/>
                <w:sz w:val="20"/>
                <w:szCs w:val="20"/>
              </w:rPr>
              <w:t>36</w:t>
            </w:r>
          </w:p>
        </w:tc>
        <w:tc>
          <w:tcPr>
            <w:tcW w:w="540" w:type="dxa"/>
            <w:tcBorders>
              <w:right w:val="single" w:sz="4" w:space="0" w:color="auto"/>
            </w:tcBorders>
            <w:vAlign w:val="center"/>
          </w:tcPr>
          <w:p w:rsidR="00425565" w:rsidRPr="00F1395B"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Pr="00F1395B"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Pr="00F1395B" w:rsidRDefault="00425565" w:rsidP="00C34AFF">
            <w:pPr>
              <w:widowControl/>
              <w:jc w:val="center"/>
              <w:rPr>
                <w:rFonts w:ascii="宋体" w:cs="宋体"/>
                <w:kern w:val="0"/>
                <w:sz w:val="20"/>
                <w:szCs w:val="20"/>
              </w:rPr>
            </w:pPr>
          </w:p>
        </w:tc>
        <w:tc>
          <w:tcPr>
            <w:tcW w:w="540" w:type="dxa"/>
            <w:tcBorders>
              <w:left w:val="single" w:sz="4" w:space="0" w:color="auto"/>
            </w:tcBorders>
            <w:vAlign w:val="center"/>
          </w:tcPr>
          <w:p w:rsidR="00425565" w:rsidRPr="00F1395B"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Pr="00F1395B"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Pr="00F1395B" w:rsidRDefault="00425565">
            <w:pPr>
              <w:widowControl/>
              <w:spacing w:line="360" w:lineRule="auto"/>
              <w:jc w:val="center"/>
              <w:rPr>
                <w:rFonts w:ascii="宋体"/>
                <w:szCs w:val="18"/>
              </w:rPr>
            </w:pPr>
          </w:p>
        </w:tc>
        <w:tc>
          <w:tcPr>
            <w:tcW w:w="1264" w:type="dxa"/>
            <w:vAlign w:val="center"/>
          </w:tcPr>
          <w:p w:rsidR="00425565" w:rsidRPr="00F1395B" w:rsidRDefault="00425565">
            <w:pPr>
              <w:widowControl/>
              <w:spacing w:line="360" w:lineRule="auto"/>
              <w:rPr>
                <w:rFonts w:ascii="宋体"/>
                <w:szCs w:val="18"/>
              </w:rPr>
            </w:pPr>
            <w:r w:rsidRPr="00F1395B">
              <w:rPr>
                <w:rFonts w:ascii="宋体" w:hint="eastAsia"/>
                <w:szCs w:val="18"/>
              </w:rPr>
              <w:t>假期</w:t>
            </w:r>
          </w:p>
        </w:tc>
      </w:tr>
      <w:tr w:rsidR="00425565">
        <w:trPr>
          <w:trHeight w:val="265"/>
          <w:jc w:val="center"/>
        </w:trPr>
        <w:tc>
          <w:tcPr>
            <w:tcW w:w="724" w:type="dxa"/>
            <w:vMerge/>
            <w:vAlign w:val="center"/>
          </w:tcPr>
          <w:p w:rsidR="00425565" w:rsidRDefault="00425565">
            <w:pPr>
              <w:widowControl/>
              <w:spacing w:line="360" w:lineRule="auto"/>
              <w:rPr>
                <w:rFonts w:ascii="宋体"/>
                <w:szCs w:val="18"/>
              </w:rPr>
            </w:pPr>
          </w:p>
        </w:tc>
        <w:tc>
          <w:tcPr>
            <w:tcW w:w="2019" w:type="dxa"/>
            <w:vAlign w:val="center"/>
          </w:tcPr>
          <w:p w:rsidR="00425565" w:rsidRPr="00F1395B" w:rsidRDefault="00425565">
            <w:pPr>
              <w:widowControl/>
              <w:spacing w:line="360" w:lineRule="exact"/>
              <w:jc w:val="center"/>
              <w:rPr>
                <w:rFonts w:ascii="宋体" w:cs="宋体"/>
                <w:kern w:val="0"/>
                <w:szCs w:val="18"/>
              </w:rPr>
            </w:pPr>
            <w:r w:rsidRPr="00F1395B">
              <w:rPr>
                <w:rFonts w:ascii="宋体" w:hAnsi="宋体" w:hint="eastAsia"/>
                <w:szCs w:val="21"/>
              </w:rPr>
              <w:t>顶岗实习</w:t>
            </w:r>
          </w:p>
        </w:tc>
        <w:tc>
          <w:tcPr>
            <w:tcW w:w="784" w:type="dxa"/>
            <w:vAlign w:val="center"/>
          </w:tcPr>
          <w:p w:rsidR="00425565" w:rsidRPr="00F1395B" w:rsidRDefault="00425565">
            <w:pPr>
              <w:widowControl/>
              <w:spacing w:line="360" w:lineRule="exact"/>
              <w:rPr>
                <w:rFonts w:ascii="宋体" w:cs="宋体"/>
                <w:bCs/>
                <w:kern w:val="0"/>
                <w:szCs w:val="18"/>
              </w:rPr>
            </w:pPr>
            <w:r w:rsidRPr="00F1395B">
              <w:rPr>
                <w:rFonts w:ascii="宋体" w:hAnsi="宋体" w:hint="eastAsia"/>
                <w:szCs w:val="21"/>
              </w:rPr>
              <w:t>必修</w:t>
            </w:r>
          </w:p>
        </w:tc>
        <w:tc>
          <w:tcPr>
            <w:tcW w:w="738" w:type="dxa"/>
            <w:vAlign w:val="center"/>
          </w:tcPr>
          <w:p w:rsidR="00425565" w:rsidRPr="00F1395B" w:rsidRDefault="00425565">
            <w:pPr>
              <w:widowControl/>
              <w:jc w:val="center"/>
              <w:rPr>
                <w:rFonts w:ascii="宋体" w:cs="宋体"/>
                <w:kern w:val="0"/>
                <w:sz w:val="20"/>
                <w:szCs w:val="20"/>
              </w:rPr>
            </w:pPr>
            <w:r w:rsidRPr="00F1395B">
              <w:rPr>
                <w:rFonts w:ascii="宋体" w:hAnsi="宋体" w:cs="宋体"/>
                <w:kern w:val="0"/>
                <w:sz w:val="20"/>
                <w:szCs w:val="20"/>
              </w:rPr>
              <w:t>C</w:t>
            </w:r>
          </w:p>
        </w:tc>
        <w:tc>
          <w:tcPr>
            <w:tcW w:w="702" w:type="dxa"/>
            <w:vAlign w:val="center"/>
          </w:tcPr>
          <w:p w:rsidR="00425565" w:rsidRPr="00F1395B" w:rsidRDefault="00425565">
            <w:pPr>
              <w:widowControl/>
              <w:jc w:val="center"/>
              <w:rPr>
                <w:rFonts w:ascii="宋体" w:cs="宋体"/>
                <w:kern w:val="0"/>
                <w:sz w:val="20"/>
                <w:szCs w:val="20"/>
              </w:rPr>
            </w:pPr>
            <w:r w:rsidRPr="00F1395B">
              <w:rPr>
                <w:rFonts w:ascii="宋体" w:hAnsi="宋体" w:cs="宋体"/>
                <w:kern w:val="0"/>
                <w:sz w:val="20"/>
                <w:szCs w:val="20"/>
              </w:rPr>
              <w:t>288</w:t>
            </w:r>
          </w:p>
        </w:tc>
        <w:tc>
          <w:tcPr>
            <w:tcW w:w="540" w:type="dxa"/>
            <w:tcBorders>
              <w:right w:val="single" w:sz="4" w:space="0" w:color="auto"/>
            </w:tcBorders>
            <w:vAlign w:val="center"/>
          </w:tcPr>
          <w:p w:rsidR="00425565" w:rsidRPr="00F1395B"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Pr="00F1395B"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Pr="00F1395B"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Pr="00F1395B"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Pr="00F1395B"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Pr="00F1395B" w:rsidRDefault="00425565" w:rsidP="00C34AFF">
            <w:pPr>
              <w:widowControl/>
              <w:jc w:val="center"/>
              <w:rPr>
                <w:rFonts w:ascii="宋体" w:cs="宋体"/>
                <w:kern w:val="0"/>
                <w:sz w:val="20"/>
                <w:szCs w:val="20"/>
              </w:rPr>
            </w:pPr>
            <w:r w:rsidRPr="00F1395B">
              <w:rPr>
                <w:rFonts w:ascii="宋体" w:hAnsi="宋体" w:cs="宋体"/>
                <w:kern w:val="0"/>
                <w:sz w:val="20"/>
                <w:szCs w:val="20"/>
              </w:rPr>
              <w:t>288</w:t>
            </w:r>
          </w:p>
        </w:tc>
        <w:tc>
          <w:tcPr>
            <w:tcW w:w="1264" w:type="dxa"/>
            <w:vAlign w:val="center"/>
          </w:tcPr>
          <w:p w:rsidR="00425565" w:rsidRPr="00F1395B" w:rsidRDefault="00425565">
            <w:pPr>
              <w:widowControl/>
              <w:spacing w:line="360" w:lineRule="auto"/>
              <w:rPr>
                <w:rFonts w:ascii="宋体"/>
                <w:szCs w:val="18"/>
              </w:rPr>
            </w:pPr>
          </w:p>
        </w:tc>
      </w:tr>
      <w:tr w:rsidR="00425565">
        <w:trPr>
          <w:trHeight w:val="265"/>
          <w:jc w:val="center"/>
        </w:trPr>
        <w:tc>
          <w:tcPr>
            <w:tcW w:w="724" w:type="dxa"/>
            <w:vMerge/>
            <w:vAlign w:val="center"/>
          </w:tcPr>
          <w:p w:rsidR="00425565" w:rsidRDefault="00425565">
            <w:pPr>
              <w:widowControl/>
              <w:spacing w:line="360" w:lineRule="auto"/>
              <w:rPr>
                <w:rFonts w:ascii="宋体"/>
                <w:szCs w:val="18"/>
              </w:rPr>
            </w:pPr>
          </w:p>
        </w:tc>
        <w:tc>
          <w:tcPr>
            <w:tcW w:w="2019" w:type="dxa"/>
            <w:vAlign w:val="center"/>
          </w:tcPr>
          <w:p w:rsidR="00425565" w:rsidRPr="00F1395B" w:rsidRDefault="00425565">
            <w:pPr>
              <w:widowControl/>
              <w:spacing w:line="360" w:lineRule="exact"/>
              <w:jc w:val="center"/>
              <w:rPr>
                <w:rFonts w:ascii="宋体" w:cs="宋体"/>
                <w:kern w:val="0"/>
                <w:szCs w:val="18"/>
              </w:rPr>
            </w:pPr>
            <w:r w:rsidRPr="00F1395B">
              <w:rPr>
                <w:rFonts w:ascii="宋体" w:hAnsi="宋体" w:hint="eastAsia"/>
                <w:szCs w:val="21"/>
              </w:rPr>
              <w:t>毕业设计</w:t>
            </w:r>
          </w:p>
        </w:tc>
        <w:tc>
          <w:tcPr>
            <w:tcW w:w="784" w:type="dxa"/>
            <w:vAlign w:val="center"/>
          </w:tcPr>
          <w:p w:rsidR="00425565" w:rsidRPr="00F1395B" w:rsidRDefault="00425565">
            <w:pPr>
              <w:widowControl/>
              <w:spacing w:line="360" w:lineRule="exact"/>
              <w:rPr>
                <w:rFonts w:ascii="宋体" w:cs="宋体"/>
                <w:bCs/>
                <w:kern w:val="0"/>
                <w:szCs w:val="18"/>
              </w:rPr>
            </w:pPr>
            <w:r w:rsidRPr="00F1395B">
              <w:rPr>
                <w:rFonts w:ascii="宋体" w:hAnsi="宋体" w:hint="eastAsia"/>
                <w:szCs w:val="21"/>
              </w:rPr>
              <w:t>必修</w:t>
            </w:r>
          </w:p>
        </w:tc>
        <w:tc>
          <w:tcPr>
            <w:tcW w:w="738" w:type="dxa"/>
            <w:vAlign w:val="center"/>
          </w:tcPr>
          <w:p w:rsidR="00425565" w:rsidRPr="00F1395B" w:rsidRDefault="00425565">
            <w:pPr>
              <w:widowControl/>
              <w:jc w:val="center"/>
              <w:rPr>
                <w:rFonts w:ascii="宋体" w:cs="宋体"/>
                <w:kern w:val="0"/>
                <w:sz w:val="20"/>
                <w:szCs w:val="20"/>
              </w:rPr>
            </w:pPr>
            <w:r w:rsidRPr="00F1395B">
              <w:rPr>
                <w:rFonts w:ascii="宋体" w:hAnsi="宋体" w:cs="宋体"/>
                <w:kern w:val="0"/>
                <w:sz w:val="20"/>
                <w:szCs w:val="20"/>
              </w:rPr>
              <w:t>C</w:t>
            </w:r>
          </w:p>
        </w:tc>
        <w:tc>
          <w:tcPr>
            <w:tcW w:w="702" w:type="dxa"/>
            <w:vAlign w:val="center"/>
          </w:tcPr>
          <w:p w:rsidR="00425565" w:rsidRPr="00F1395B" w:rsidRDefault="00425565" w:rsidP="00C34AFF">
            <w:pPr>
              <w:widowControl/>
              <w:jc w:val="center"/>
              <w:rPr>
                <w:rFonts w:ascii="宋体" w:cs="宋体"/>
                <w:kern w:val="0"/>
                <w:sz w:val="20"/>
                <w:szCs w:val="20"/>
              </w:rPr>
            </w:pPr>
            <w:r w:rsidRPr="00F1395B">
              <w:rPr>
                <w:rFonts w:ascii="宋体" w:hAnsi="宋体" w:cs="宋体"/>
                <w:kern w:val="0"/>
                <w:sz w:val="20"/>
                <w:szCs w:val="20"/>
              </w:rPr>
              <w:t>36</w:t>
            </w:r>
          </w:p>
        </w:tc>
        <w:tc>
          <w:tcPr>
            <w:tcW w:w="540" w:type="dxa"/>
            <w:tcBorders>
              <w:right w:val="single" w:sz="4" w:space="0" w:color="auto"/>
            </w:tcBorders>
            <w:vAlign w:val="center"/>
          </w:tcPr>
          <w:p w:rsidR="00425565" w:rsidRPr="00F1395B"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Pr="00F1395B"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Pr="00F1395B"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Pr="00F1395B"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Pr="00F1395B"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Pr="00F1395B" w:rsidRDefault="00425565" w:rsidP="00C34AFF">
            <w:pPr>
              <w:widowControl/>
              <w:jc w:val="center"/>
              <w:rPr>
                <w:rFonts w:ascii="宋体" w:cs="宋体"/>
                <w:kern w:val="0"/>
                <w:sz w:val="20"/>
                <w:szCs w:val="20"/>
              </w:rPr>
            </w:pPr>
            <w:r w:rsidRPr="00F1395B">
              <w:rPr>
                <w:rFonts w:ascii="宋体" w:hAnsi="宋体" w:cs="宋体"/>
                <w:kern w:val="0"/>
                <w:sz w:val="20"/>
                <w:szCs w:val="20"/>
              </w:rPr>
              <w:t>36</w:t>
            </w:r>
          </w:p>
        </w:tc>
        <w:tc>
          <w:tcPr>
            <w:tcW w:w="1264" w:type="dxa"/>
            <w:vAlign w:val="center"/>
          </w:tcPr>
          <w:p w:rsidR="00425565" w:rsidRPr="00F1395B" w:rsidRDefault="00425565">
            <w:pPr>
              <w:widowControl/>
              <w:spacing w:line="360" w:lineRule="auto"/>
              <w:rPr>
                <w:rFonts w:ascii="宋体"/>
                <w:szCs w:val="18"/>
              </w:rPr>
            </w:pPr>
          </w:p>
        </w:tc>
      </w:tr>
      <w:tr w:rsidR="00425565">
        <w:trPr>
          <w:trHeight w:val="265"/>
          <w:jc w:val="center"/>
        </w:trPr>
        <w:tc>
          <w:tcPr>
            <w:tcW w:w="724" w:type="dxa"/>
            <w:vMerge/>
            <w:vAlign w:val="center"/>
          </w:tcPr>
          <w:p w:rsidR="00425565" w:rsidRDefault="00425565">
            <w:pPr>
              <w:widowControl/>
              <w:spacing w:line="360" w:lineRule="auto"/>
              <w:rPr>
                <w:rFonts w:ascii="宋体"/>
                <w:szCs w:val="18"/>
              </w:rPr>
            </w:pPr>
          </w:p>
        </w:tc>
        <w:tc>
          <w:tcPr>
            <w:tcW w:w="2019" w:type="dxa"/>
            <w:vAlign w:val="center"/>
          </w:tcPr>
          <w:p w:rsidR="00425565" w:rsidRPr="00F1395B" w:rsidRDefault="00425565">
            <w:pPr>
              <w:widowControl/>
              <w:spacing w:line="360" w:lineRule="exact"/>
              <w:rPr>
                <w:rFonts w:ascii="宋体" w:cs="宋体"/>
                <w:kern w:val="0"/>
                <w:szCs w:val="18"/>
              </w:rPr>
            </w:pPr>
            <w:r w:rsidRPr="00F1395B">
              <w:rPr>
                <w:rFonts w:ascii="宋体" w:hAnsi="宋体" w:cs="宋体" w:hint="eastAsia"/>
                <w:kern w:val="0"/>
                <w:szCs w:val="18"/>
              </w:rPr>
              <w:t>小计</w:t>
            </w:r>
          </w:p>
        </w:tc>
        <w:tc>
          <w:tcPr>
            <w:tcW w:w="784" w:type="dxa"/>
            <w:vAlign w:val="center"/>
          </w:tcPr>
          <w:p w:rsidR="00425565" w:rsidRPr="00F1395B" w:rsidRDefault="00425565">
            <w:pPr>
              <w:widowControl/>
              <w:spacing w:line="360" w:lineRule="auto"/>
              <w:rPr>
                <w:rFonts w:ascii="宋体" w:cs="宋体"/>
                <w:kern w:val="0"/>
                <w:szCs w:val="18"/>
              </w:rPr>
            </w:pPr>
          </w:p>
        </w:tc>
        <w:tc>
          <w:tcPr>
            <w:tcW w:w="738" w:type="dxa"/>
          </w:tcPr>
          <w:p w:rsidR="00425565" w:rsidRPr="00F1395B" w:rsidRDefault="00425565">
            <w:pPr>
              <w:widowControl/>
              <w:jc w:val="center"/>
              <w:rPr>
                <w:rFonts w:ascii="宋体" w:cs="宋体"/>
                <w:kern w:val="0"/>
                <w:sz w:val="20"/>
                <w:szCs w:val="20"/>
              </w:rPr>
            </w:pPr>
          </w:p>
        </w:tc>
        <w:tc>
          <w:tcPr>
            <w:tcW w:w="702" w:type="dxa"/>
            <w:vAlign w:val="center"/>
          </w:tcPr>
          <w:p w:rsidR="00425565" w:rsidRPr="00F1395B" w:rsidRDefault="00425565">
            <w:pPr>
              <w:widowControl/>
              <w:spacing w:line="360" w:lineRule="auto"/>
              <w:jc w:val="center"/>
              <w:rPr>
                <w:rFonts w:ascii="宋体"/>
                <w:szCs w:val="18"/>
              </w:rPr>
            </w:pPr>
            <w:r w:rsidRPr="00F1395B">
              <w:rPr>
                <w:rFonts w:ascii="宋体"/>
                <w:szCs w:val="18"/>
              </w:rPr>
              <w:t>450</w:t>
            </w:r>
          </w:p>
        </w:tc>
        <w:tc>
          <w:tcPr>
            <w:tcW w:w="540" w:type="dxa"/>
            <w:tcBorders>
              <w:right w:val="single" w:sz="4" w:space="0" w:color="auto"/>
            </w:tcBorders>
            <w:vAlign w:val="center"/>
          </w:tcPr>
          <w:p w:rsidR="00425565" w:rsidRPr="00F1395B" w:rsidRDefault="00425565">
            <w:pPr>
              <w:widowControl/>
              <w:spacing w:line="360" w:lineRule="auto"/>
              <w:jc w:val="center"/>
              <w:rPr>
                <w:rFonts w:ascii="宋体"/>
                <w:szCs w:val="18"/>
              </w:rPr>
            </w:pPr>
            <w:r w:rsidRPr="00F1395B">
              <w:rPr>
                <w:rFonts w:ascii="宋体"/>
                <w:szCs w:val="18"/>
              </w:rPr>
              <w:t>54</w:t>
            </w:r>
          </w:p>
        </w:tc>
        <w:tc>
          <w:tcPr>
            <w:tcW w:w="540" w:type="dxa"/>
            <w:tcBorders>
              <w:left w:val="single" w:sz="4" w:space="0" w:color="auto"/>
            </w:tcBorders>
            <w:vAlign w:val="center"/>
          </w:tcPr>
          <w:p w:rsidR="00425565" w:rsidRPr="00F1395B" w:rsidRDefault="00425565">
            <w:pPr>
              <w:widowControl/>
              <w:spacing w:line="360" w:lineRule="auto"/>
              <w:jc w:val="center"/>
              <w:rPr>
                <w:rFonts w:ascii="宋体"/>
                <w:szCs w:val="18"/>
              </w:rPr>
            </w:pPr>
          </w:p>
        </w:tc>
        <w:tc>
          <w:tcPr>
            <w:tcW w:w="540" w:type="dxa"/>
            <w:tcBorders>
              <w:right w:val="single" w:sz="4" w:space="0" w:color="auto"/>
            </w:tcBorders>
            <w:vAlign w:val="center"/>
          </w:tcPr>
          <w:p w:rsidR="00425565" w:rsidRPr="00F1395B" w:rsidRDefault="00425565" w:rsidP="00C34AFF">
            <w:pPr>
              <w:widowControl/>
              <w:jc w:val="center"/>
              <w:rPr>
                <w:rFonts w:ascii="宋体" w:cs="宋体"/>
                <w:kern w:val="0"/>
                <w:sz w:val="20"/>
                <w:szCs w:val="20"/>
              </w:rPr>
            </w:pPr>
          </w:p>
        </w:tc>
        <w:tc>
          <w:tcPr>
            <w:tcW w:w="540" w:type="dxa"/>
            <w:tcBorders>
              <w:left w:val="single" w:sz="4" w:space="0" w:color="auto"/>
            </w:tcBorders>
            <w:vAlign w:val="center"/>
          </w:tcPr>
          <w:p w:rsidR="00425565" w:rsidRPr="00F1395B" w:rsidRDefault="00425565" w:rsidP="00C34AFF">
            <w:pPr>
              <w:widowControl/>
              <w:jc w:val="center"/>
              <w:rPr>
                <w:rFonts w:ascii="宋体" w:cs="宋体"/>
                <w:kern w:val="0"/>
                <w:sz w:val="20"/>
                <w:szCs w:val="20"/>
              </w:rPr>
            </w:pPr>
            <w:r w:rsidRPr="00F1395B">
              <w:rPr>
                <w:rFonts w:ascii="宋体" w:hAnsi="宋体" w:cs="宋体"/>
                <w:kern w:val="0"/>
                <w:sz w:val="20"/>
                <w:szCs w:val="20"/>
              </w:rPr>
              <w:t>36</w:t>
            </w:r>
          </w:p>
        </w:tc>
        <w:tc>
          <w:tcPr>
            <w:tcW w:w="540" w:type="dxa"/>
            <w:tcBorders>
              <w:right w:val="single" w:sz="4" w:space="0" w:color="auto"/>
            </w:tcBorders>
            <w:vAlign w:val="center"/>
          </w:tcPr>
          <w:p w:rsidR="00425565" w:rsidRPr="00F1395B" w:rsidRDefault="00425565">
            <w:pPr>
              <w:widowControl/>
              <w:spacing w:line="360" w:lineRule="auto"/>
              <w:jc w:val="center"/>
              <w:rPr>
                <w:rFonts w:ascii="宋体"/>
                <w:szCs w:val="18"/>
              </w:rPr>
            </w:pPr>
          </w:p>
        </w:tc>
        <w:tc>
          <w:tcPr>
            <w:tcW w:w="540" w:type="dxa"/>
            <w:tcBorders>
              <w:left w:val="single" w:sz="4" w:space="0" w:color="auto"/>
            </w:tcBorders>
            <w:vAlign w:val="center"/>
          </w:tcPr>
          <w:p w:rsidR="00425565" w:rsidRPr="00F1395B" w:rsidRDefault="00425565">
            <w:pPr>
              <w:widowControl/>
              <w:spacing w:line="360" w:lineRule="auto"/>
              <w:jc w:val="center"/>
              <w:rPr>
                <w:rFonts w:ascii="宋体"/>
                <w:szCs w:val="18"/>
              </w:rPr>
            </w:pPr>
            <w:r w:rsidRPr="00F1395B">
              <w:rPr>
                <w:rFonts w:ascii="宋体"/>
                <w:szCs w:val="18"/>
              </w:rPr>
              <w:t>324</w:t>
            </w:r>
          </w:p>
        </w:tc>
        <w:tc>
          <w:tcPr>
            <w:tcW w:w="1264" w:type="dxa"/>
            <w:vAlign w:val="center"/>
          </w:tcPr>
          <w:p w:rsidR="00425565" w:rsidRDefault="00425565">
            <w:pPr>
              <w:widowControl/>
              <w:spacing w:line="360" w:lineRule="auto"/>
              <w:rPr>
                <w:rFonts w:ascii="宋体"/>
                <w:color w:val="FF0000"/>
                <w:szCs w:val="18"/>
              </w:rPr>
            </w:pPr>
          </w:p>
        </w:tc>
      </w:tr>
      <w:tr w:rsidR="00425565">
        <w:trPr>
          <w:trHeight w:val="20"/>
          <w:jc w:val="center"/>
        </w:trPr>
        <w:tc>
          <w:tcPr>
            <w:tcW w:w="2743" w:type="dxa"/>
            <w:gridSpan w:val="2"/>
            <w:vAlign w:val="center"/>
          </w:tcPr>
          <w:p w:rsidR="00425565" w:rsidRPr="00F1395B" w:rsidRDefault="00425565">
            <w:pPr>
              <w:widowControl/>
              <w:spacing w:line="360" w:lineRule="auto"/>
              <w:jc w:val="center"/>
              <w:rPr>
                <w:rFonts w:ascii="宋体"/>
                <w:szCs w:val="18"/>
              </w:rPr>
            </w:pPr>
            <w:r w:rsidRPr="00F1395B">
              <w:rPr>
                <w:rFonts w:ascii="宋体" w:hAnsi="宋体" w:hint="eastAsia"/>
                <w:szCs w:val="18"/>
              </w:rPr>
              <w:t>合</w:t>
            </w:r>
            <w:r w:rsidRPr="00F1395B">
              <w:rPr>
                <w:rFonts w:ascii="宋体" w:hAnsi="宋体"/>
                <w:szCs w:val="18"/>
              </w:rPr>
              <w:t xml:space="preserve">   </w:t>
            </w:r>
            <w:r w:rsidRPr="00F1395B">
              <w:rPr>
                <w:rFonts w:ascii="宋体" w:hAnsi="宋体" w:hint="eastAsia"/>
                <w:szCs w:val="18"/>
              </w:rPr>
              <w:t>计</w:t>
            </w:r>
          </w:p>
        </w:tc>
        <w:tc>
          <w:tcPr>
            <w:tcW w:w="784" w:type="dxa"/>
            <w:vAlign w:val="center"/>
          </w:tcPr>
          <w:p w:rsidR="00425565" w:rsidRPr="00F1395B" w:rsidRDefault="00425565">
            <w:pPr>
              <w:widowControl/>
              <w:spacing w:line="360" w:lineRule="auto"/>
              <w:rPr>
                <w:rFonts w:ascii="宋体"/>
                <w:szCs w:val="18"/>
              </w:rPr>
            </w:pPr>
          </w:p>
        </w:tc>
        <w:tc>
          <w:tcPr>
            <w:tcW w:w="738" w:type="dxa"/>
          </w:tcPr>
          <w:p w:rsidR="00425565" w:rsidRPr="00F1395B" w:rsidRDefault="00425565">
            <w:pPr>
              <w:widowControl/>
              <w:spacing w:line="360" w:lineRule="auto"/>
              <w:jc w:val="center"/>
              <w:rPr>
                <w:rFonts w:ascii="宋体"/>
                <w:szCs w:val="18"/>
              </w:rPr>
            </w:pPr>
          </w:p>
        </w:tc>
        <w:tc>
          <w:tcPr>
            <w:tcW w:w="702" w:type="dxa"/>
            <w:vAlign w:val="center"/>
          </w:tcPr>
          <w:p w:rsidR="00425565" w:rsidRPr="00F1395B" w:rsidRDefault="00425565">
            <w:pPr>
              <w:widowControl/>
              <w:spacing w:line="360" w:lineRule="auto"/>
              <w:jc w:val="center"/>
              <w:rPr>
                <w:rFonts w:ascii="宋体"/>
                <w:szCs w:val="18"/>
              </w:rPr>
            </w:pPr>
            <w:r w:rsidRPr="00F1395B">
              <w:rPr>
                <w:rFonts w:ascii="宋体"/>
                <w:szCs w:val="18"/>
              </w:rPr>
              <w:t>2686</w:t>
            </w:r>
          </w:p>
        </w:tc>
        <w:tc>
          <w:tcPr>
            <w:tcW w:w="540" w:type="dxa"/>
            <w:vAlign w:val="center"/>
          </w:tcPr>
          <w:p w:rsidR="00425565" w:rsidRPr="00F1395B" w:rsidRDefault="00425565">
            <w:pPr>
              <w:widowControl/>
              <w:spacing w:line="360" w:lineRule="auto"/>
              <w:jc w:val="center"/>
              <w:rPr>
                <w:rFonts w:ascii="宋体"/>
                <w:szCs w:val="18"/>
              </w:rPr>
            </w:pPr>
            <w:r w:rsidRPr="00F1395B">
              <w:rPr>
                <w:rFonts w:ascii="宋体"/>
                <w:szCs w:val="18"/>
              </w:rPr>
              <w:t>497</w:t>
            </w:r>
          </w:p>
        </w:tc>
        <w:tc>
          <w:tcPr>
            <w:tcW w:w="540" w:type="dxa"/>
            <w:vAlign w:val="center"/>
          </w:tcPr>
          <w:p w:rsidR="00425565" w:rsidRPr="00F1395B" w:rsidRDefault="00425565">
            <w:pPr>
              <w:widowControl/>
              <w:spacing w:line="360" w:lineRule="auto"/>
              <w:jc w:val="center"/>
              <w:rPr>
                <w:rFonts w:ascii="宋体"/>
                <w:szCs w:val="18"/>
              </w:rPr>
            </w:pPr>
            <w:r w:rsidRPr="00F1395B">
              <w:rPr>
                <w:rFonts w:ascii="宋体"/>
                <w:szCs w:val="18"/>
              </w:rPr>
              <w:t>495</w:t>
            </w:r>
          </w:p>
        </w:tc>
        <w:tc>
          <w:tcPr>
            <w:tcW w:w="540" w:type="dxa"/>
            <w:vAlign w:val="center"/>
          </w:tcPr>
          <w:p w:rsidR="00425565" w:rsidRPr="00F1395B" w:rsidRDefault="00425565">
            <w:pPr>
              <w:widowControl/>
              <w:spacing w:line="360" w:lineRule="auto"/>
              <w:jc w:val="center"/>
              <w:rPr>
                <w:rFonts w:ascii="宋体"/>
                <w:szCs w:val="18"/>
              </w:rPr>
            </w:pPr>
            <w:r w:rsidRPr="00F1395B">
              <w:rPr>
                <w:rFonts w:ascii="宋体"/>
                <w:szCs w:val="18"/>
              </w:rPr>
              <w:t>495</w:t>
            </w:r>
          </w:p>
        </w:tc>
        <w:tc>
          <w:tcPr>
            <w:tcW w:w="540" w:type="dxa"/>
            <w:vAlign w:val="center"/>
          </w:tcPr>
          <w:p w:rsidR="00425565" w:rsidRPr="00F1395B" w:rsidRDefault="00425565">
            <w:pPr>
              <w:widowControl/>
              <w:spacing w:line="360" w:lineRule="auto"/>
              <w:jc w:val="center"/>
              <w:rPr>
                <w:rFonts w:ascii="宋体"/>
                <w:szCs w:val="18"/>
              </w:rPr>
            </w:pPr>
            <w:r w:rsidRPr="00F1395B">
              <w:rPr>
                <w:rFonts w:ascii="宋体"/>
                <w:szCs w:val="18"/>
              </w:rPr>
              <w:t>479</w:t>
            </w:r>
          </w:p>
        </w:tc>
        <w:tc>
          <w:tcPr>
            <w:tcW w:w="540" w:type="dxa"/>
            <w:vAlign w:val="center"/>
          </w:tcPr>
          <w:p w:rsidR="00425565" w:rsidRPr="00F1395B" w:rsidRDefault="00425565">
            <w:pPr>
              <w:widowControl/>
              <w:spacing w:line="360" w:lineRule="auto"/>
              <w:jc w:val="center"/>
              <w:rPr>
                <w:rFonts w:ascii="宋体"/>
                <w:szCs w:val="18"/>
              </w:rPr>
            </w:pPr>
            <w:r w:rsidRPr="00F1395B">
              <w:rPr>
                <w:rFonts w:ascii="宋体"/>
                <w:szCs w:val="18"/>
              </w:rPr>
              <w:t>360</w:t>
            </w:r>
          </w:p>
        </w:tc>
        <w:tc>
          <w:tcPr>
            <w:tcW w:w="540" w:type="dxa"/>
            <w:vAlign w:val="center"/>
          </w:tcPr>
          <w:p w:rsidR="00425565" w:rsidRPr="00F1395B" w:rsidRDefault="00425565">
            <w:pPr>
              <w:widowControl/>
              <w:spacing w:line="360" w:lineRule="auto"/>
              <w:jc w:val="center"/>
              <w:rPr>
                <w:rFonts w:ascii="宋体"/>
                <w:szCs w:val="18"/>
              </w:rPr>
            </w:pPr>
            <w:r w:rsidRPr="00F1395B">
              <w:rPr>
                <w:rFonts w:ascii="宋体"/>
                <w:szCs w:val="18"/>
              </w:rPr>
              <w:t>324</w:t>
            </w:r>
          </w:p>
        </w:tc>
        <w:tc>
          <w:tcPr>
            <w:tcW w:w="1264" w:type="dxa"/>
            <w:vAlign w:val="center"/>
          </w:tcPr>
          <w:p w:rsidR="00425565" w:rsidRDefault="00425565">
            <w:pPr>
              <w:widowControl/>
              <w:spacing w:line="360" w:lineRule="auto"/>
              <w:rPr>
                <w:rFonts w:ascii="宋体"/>
                <w:color w:val="FF0000"/>
                <w:szCs w:val="18"/>
              </w:rPr>
            </w:pPr>
          </w:p>
        </w:tc>
      </w:tr>
      <w:tr w:rsidR="00425565" w:rsidRPr="00F1395B">
        <w:trPr>
          <w:trHeight w:val="20"/>
          <w:jc w:val="center"/>
        </w:trPr>
        <w:tc>
          <w:tcPr>
            <w:tcW w:w="724" w:type="dxa"/>
            <w:tcBorders>
              <w:bottom w:val="single" w:sz="12" w:space="0" w:color="auto"/>
            </w:tcBorders>
          </w:tcPr>
          <w:p w:rsidR="00425565" w:rsidRDefault="00425565">
            <w:pPr>
              <w:widowControl/>
              <w:spacing w:line="360" w:lineRule="auto"/>
              <w:rPr>
                <w:rFonts w:ascii="宋体"/>
                <w:color w:val="FF0000"/>
                <w:szCs w:val="18"/>
              </w:rPr>
            </w:pPr>
          </w:p>
        </w:tc>
        <w:tc>
          <w:tcPr>
            <w:tcW w:w="8747" w:type="dxa"/>
            <w:gridSpan w:val="11"/>
            <w:tcBorders>
              <w:bottom w:val="single" w:sz="12" w:space="0" w:color="auto"/>
            </w:tcBorders>
            <w:vAlign w:val="center"/>
          </w:tcPr>
          <w:p w:rsidR="00425565" w:rsidRPr="00F1395B" w:rsidRDefault="00425565">
            <w:pPr>
              <w:widowControl/>
              <w:spacing w:line="360" w:lineRule="auto"/>
              <w:ind w:left="113" w:right="113"/>
              <w:rPr>
                <w:rFonts w:ascii="宋体"/>
                <w:szCs w:val="18"/>
              </w:rPr>
            </w:pPr>
            <w:r w:rsidRPr="00F1395B">
              <w:rPr>
                <w:rFonts w:ascii="宋体" w:hAnsi="宋体" w:hint="eastAsia"/>
                <w:szCs w:val="18"/>
              </w:rPr>
              <w:t>总课时：</w:t>
            </w:r>
            <w:r w:rsidRPr="00F1395B">
              <w:rPr>
                <w:rFonts w:ascii="宋体" w:hAnsi="宋体"/>
                <w:szCs w:val="18"/>
              </w:rPr>
              <w:t xml:space="preserve">2686   </w:t>
            </w:r>
            <w:r w:rsidRPr="00F1395B">
              <w:rPr>
                <w:rFonts w:ascii="宋体" w:hAnsi="宋体" w:hint="eastAsia"/>
                <w:szCs w:val="18"/>
              </w:rPr>
              <w:t>实践课时：</w:t>
            </w:r>
            <w:r w:rsidRPr="00F1395B">
              <w:rPr>
                <w:rFonts w:ascii="宋体" w:hAnsi="宋体"/>
                <w:szCs w:val="18"/>
              </w:rPr>
              <w:t xml:space="preserve">1368   </w:t>
            </w:r>
            <w:r w:rsidRPr="00F1395B">
              <w:rPr>
                <w:rFonts w:ascii="宋体" w:hAnsi="宋体" w:hint="eastAsia"/>
                <w:szCs w:val="18"/>
              </w:rPr>
              <w:t>理论课时：</w:t>
            </w:r>
            <w:r w:rsidRPr="00F1395B">
              <w:rPr>
                <w:rFonts w:ascii="宋体" w:hAnsi="宋体"/>
                <w:szCs w:val="18"/>
              </w:rPr>
              <w:t xml:space="preserve">1318   </w:t>
            </w:r>
            <w:r w:rsidRPr="00F1395B">
              <w:rPr>
                <w:rFonts w:ascii="宋体" w:hAnsi="宋体" w:hint="eastAsia"/>
                <w:szCs w:val="18"/>
              </w:rPr>
              <w:t>实践教学占总学时比例：</w:t>
            </w:r>
            <w:r w:rsidRPr="00F1395B">
              <w:rPr>
                <w:rFonts w:ascii="宋体" w:hAnsi="宋体"/>
                <w:szCs w:val="18"/>
              </w:rPr>
              <w:t>50.9%</w:t>
            </w:r>
          </w:p>
        </w:tc>
      </w:tr>
    </w:tbl>
    <w:p w:rsidR="00425565" w:rsidRDefault="00425565">
      <w:pPr>
        <w:widowControl/>
        <w:spacing w:line="360" w:lineRule="auto"/>
        <w:rPr>
          <w:rFonts w:ascii="黑体" w:eastAsia="黑体" w:hAnsi="黑体" w:cs="黑体"/>
          <w:bCs/>
          <w:szCs w:val="18"/>
        </w:rPr>
      </w:pPr>
      <w:r>
        <w:rPr>
          <w:rFonts w:ascii="黑体" w:eastAsia="黑体" w:hAnsi="黑体" w:cs="黑体" w:hint="eastAsia"/>
          <w:bCs/>
          <w:szCs w:val="18"/>
        </w:rPr>
        <w:t>注：</w:t>
      </w:r>
      <w:r>
        <w:rPr>
          <w:rFonts w:ascii="黑体" w:eastAsia="黑体" w:hAnsi="黑体" w:cs="黑体"/>
          <w:bCs/>
          <w:szCs w:val="18"/>
        </w:rPr>
        <w:t>1.</w:t>
      </w:r>
      <w:r>
        <w:rPr>
          <w:rFonts w:ascii="黑体" w:eastAsia="黑体" w:hAnsi="黑体" w:cs="黑体" w:hint="eastAsia"/>
          <w:bCs/>
          <w:szCs w:val="18"/>
        </w:rPr>
        <w:t>课程类型分为</w:t>
      </w:r>
      <w:r>
        <w:rPr>
          <w:rFonts w:ascii="黑体" w:eastAsia="黑体" w:hAnsi="黑体" w:cs="黑体"/>
          <w:bCs/>
          <w:szCs w:val="18"/>
        </w:rPr>
        <w:t>A</w:t>
      </w:r>
      <w:r>
        <w:rPr>
          <w:rFonts w:ascii="黑体" w:eastAsia="黑体" w:hAnsi="黑体" w:cs="黑体" w:hint="eastAsia"/>
          <w:bCs/>
          <w:szCs w:val="18"/>
        </w:rPr>
        <w:t>、</w:t>
      </w:r>
      <w:r>
        <w:rPr>
          <w:rFonts w:ascii="黑体" w:eastAsia="黑体" w:hAnsi="黑体" w:cs="黑体"/>
          <w:bCs/>
          <w:szCs w:val="18"/>
        </w:rPr>
        <w:t>B</w:t>
      </w:r>
      <w:r>
        <w:rPr>
          <w:rFonts w:ascii="黑体" w:eastAsia="黑体" w:hAnsi="黑体" w:cs="黑体" w:hint="eastAsia"/>
          <w:bCs/>
          <w:szCs w:val="18"/>
        </w:rPr>
        <w:t>、</w:t>
      </w:r>
      <w:r>
        <w:rPr>
          <w:rFonts w:ascii="黑体" w:eastAsia="黑体" w:hAnsi="黑体" w:cs="黑体"/>
          <w:bCs/>
          <w:szCs w:val="18"/>
        </w:rPr>
        <w:t>C</w:t>
      </w:r>
      <w:r>
        <w:rPr>
          <w:rFonts w:ascii="黑体" w:eastAsia="黑体" w:hAnsi="黑体" w:cs="黑体" w:hint="eastAsia"/>
          <w:bCs/>
          <w:szCs w:val="18"/>
        </w:rPr>
        <w:t>三种类型，</w:t>
      </w:r>
      <w:r>
        <w:rPr>
          <w:rFonts w:ascii="黑体" w:eastAsia="黑体" w:hAnsi="黑体" w:cs="黑体"/>
          <w:bCs/>
          <w:szCs w:val="18"/>
        </w:rPr>
        <w:t>A</w:t>
      </w:r>
      <w:r>
        <w:rPr>
          <w:rFonts w:ascii="黑体" w:eastAsia="黑体" w:hAnsi="黑体" w:cs="黑体" w:hint="eastAsia"/>
          <w:bCs/>
          <w:szCs w:val="18"/>
        </w:rPr>
        <w:t>类课程为纯理论课程，</w:t>
      </w:r>
      <w:r>
        <w:rPr>
          <w:rFonts w:ascii="黑体" w:eastAsia="黑体" w:hAnsi="黑体" w:cs="黑体"/>
          <w:bCs/>
          <w:szCs w:val="18"/>
        </w:rPr>
        <w:t>B</w:t>
      </w:r>
      <w:r>
        <w:rPr>
          <w:rFonts w:ascii="黑体" w:eastAsia="黑体" w:hAnsi="黑体" w:cs="黑体" w:hint="eastAsia"/>
          <w:bCs/>
          <w:szCs w:val="18"/>
        </w:rPr>
        <w:t>类课程为既有理论又有实践的课程，</w:t>
      </w:r>
      <w:r>
        <w:rPr>
          <w:rFonts w:ascii="黑体" w:eastAsia="黑体" w:hAnsi="黑体" w:cs="黑体"/>
          <w:bCs/>
          <w:szCs w:val="18"/>
        </w:rPr>
        <w:t>C</w:t>
      </w:r>
      <w:r>
        <w:rPr>
          <w:rFonts w:ascii="黑体" w:eastAsia="黑体" w:hAnsi="黑体" w:cs="黑体" w:hint="eastAsia"/>
          <w:bCs/>
          <w:szCs w:val="18"/>
        </w:rPr>
        <w:t>类课程为纯实践课程。</w:t>
      </w:r>
    </w:p>
    <w:p w:rsidR="00425565" w:rsidRDefault="00425565">
      <w:pPr>
        <w:widowControl/>
        <w:spacing w:line="360" w:lineRule="auto"/>
        <w:ind w:firstLineChars="200" w:firstLine="420"/>
        <w:rPr>
          <w:rFonts w:ascii="黑体" w:eastAsia="黑体" w:hAnsi="黑体" w:cs="黑体"/>
          <w:bCs/>
          <w:szCs w:val="18"/>
        </w:rPr>
      </w:pPr>
      <w:r>
        <w:rPr>
          <w:rFonts w:ascii="黑体" w:eastAsia="黑体" w:hAnsi="黑体" w:cs="黑体"/>
          <w:bCs/>
          <w:szCs w:val="18"/>
        </w:rPr>
        <w:t>2.</w:t>
      </w:r>
      <w:r>
        <w:rPr>
          <w:rFonts w:ascii="黑体" w:eastAsia="黑体" w:hAnsi="黑体" w:cs="黑体" w:hint="eastAsia"/>
          <w:bCs/>
          <w:szCs w:val="18"/>
        </w:rPr>
        <w:t>实践教学要占到总课时</w:t>
      </w:r>
      <w:r>
        <w:rPr>
          <w:rFonts w:ascii="黑体" w:eastAsia="黑体" w:hAnsi="黑体" w:cs="黑体"/>
          <w:bCs/>
          <w:szCs w:val="18"/>
        </w:rPr>
        <w:t>50%</w:t>
      </w:r>
      <w:r>
        <w:rPr>
          <w:rFonts w:ascii="黑体" w:eastAsia="黑体" w:hAnsi="黑体" w:cs="黑体" w:hint="eastAsia"/>
          <w:bCs/>
          <w:szCs w:val="18"/>
        </w:rPr>
        <w:t>以上。</w:t>
      </w:r>
    </w:p>
    <w:p w:rsidR="00425565" w:rsidRDefault="00425565">
      <w:pPr>
        <w:widowControl/>
        <w:spacing w:line="360" w:lineRule="auto"/>
        <w:rPr>
          <w:rFonts w:ascii="宋体"/>
          <w:b/>
          <w:szCs w:val="18"/>
        </w:rPr>
        <w:sectPr w:rsidR="00425565">
          <w:footerReference w:type="default" r:id="rId10"/>
          <w:pgSz w:w="11906" w:h="16838"/>
          <w:pgMar w:top="1440" w:right="1800" w:bottom="1440" w:left="1800" w:header="851" w:footer="992" w:gutter="0"/>
          <w:pgNumType w:start="1"/>
          <w:cols w:space="425"/>
          <w:docGrid w:type="lines" w:linePitch="312"/>
        </w:sectPr>
      </w:pPr>
    </w:p>
    <w:p w:rsidR="00425565" w:rsidRDefault="00425565">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（四）进程安排</w:t>
      </w:r>
    </w:p>
    <w:tbl>
      <w:tblPr>
        <w:tblW w:w="14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9"/>
        <w:gridCol w:w="549"/>
        <w:gridCol w:w="1126"/>
        <w:gridCol w:w="1872"/>
        <w:gridCol w:w="738"/>
        <w:gridCol w:w="720"/>
        <w:gridCol w:w="450"/>
        <w:gridCol w:w="450"/>
        <w:gridCol w:w="720"/>
        <w:gridCol w:w="900"/>
        <w:gridCol w:w="990"/>
        <w:gridCol w:w="540"/>
        <w:gridCol w:w="540"/>
        <w:gridCol w:w="540"/>
        <w:gridCol w:w="540"/>
        <w:gridCol w:w="540"/>
        <w:gridCol w:w="540"/>
        <w:gridCol w:w="1080"/>
        <w:gridCol w:w="1242"/>
      </w:tblGrid>
      <w:tr w:rsidR="00425565">
        <w:trPr>
          <w:trHeight w:val="315"/>
          <w:tblHeader/>
          <w:jc w:val="center"/>
        </w:trPr>
        <w:tc>
          <w:tcPr>
            <w:tcW w:w="14626" w:type="dxa"/>
            <w:gridSpan w:val="19"/>
            <w:shd w:val="clear" w:color="auto" w:fill="E0E0E0"/>
          </w:tcPr>
          <w:p w:rsidR="00425565" w:rsidRDefault="00425565">
            <w:pPr>
              <w:spacing w:line="360" w:lineRule="exact"/>
              <w:jc w:val="center"/>
              <w:rPr>
                <w:rFonts w:ascii="黑体" w:eastAsia="黑体" w:hAnsi="黑体"/>
                <w:sz w:val="24"/>
              </w:rPr>
            </w:pPr>
          </w:p>
          <w:p w:rsidR="00425565" w:rsidRDefault="00425565">
            <w:pPr>
              <w:spacing w:line="360" w:lineRule="exact"/>
              <w:jc w:val="center"/>
              <w:rPr>
                <w:rFonts w:ascii="黑体" w:eastAsia="黑体" w:hAnsi="黑体"/>
                <w:sz w:val="28"/>
                <w:szCs w:val="28"/>
              </w:rPr>
            </w:pPr>
            <w:r>
              <w:rPr>
                <w:rFonts w:ascii="黑体" w:eastAsia="黑体" w:hAnsi="黑体" w:hint="eastAsia"/>
                <w:sz w:val="28"/>
                <w:szCs w:val="28"/>
              </w:rPr>
              <w:t>教学进程安排表</w:t>
            </w:r>
          </w:p>
          <w:p w:rsidR="00425565" w:rsidRDefault="00425565">
            <w:pPr>
              <w:spacing w:line="360" w:lineRule="exact"/>
              <w:jc w:val="center"/>
              <w:rPr>
                <w:rFonts w:ascii="黑体" w:eastAsia="黑体" w:hAnsi="黑体" w:cs="宋体"/>
                <w:kern w:val="0"/>
                <w:szCs w:val="21"/>
              </w:rPr>
            </w:pPr>
          </w:p>
        </w:tc>
      </w:tr>
      <w:tr w:rsidR="00425565">
        <w:trPr>
          <w:trHeight w:val="315"/>
          <w:tblHeader/>
          <w:jc w:val="center"/>
        </w:trPr>
        <w:tc>
          <w:tcPr>
            <w:tcW w:w="4096" w:type="dxa"/>
            <w:gridSpan w:val="4"/>
            <w:shd w:val="clear" w:color="auto" w:fill="E0E0E0"/>
          </w:tcPr>
          <w:p w:rsidR="00425565" w:rsidRDefault="00425565">
            <w:pPr>
              <w:widowControl/>
              <w:spacing w:line="360" w:lineRule="exact"/>
              <w:rPr>
                <w:rFonts w:ascii="黑体" w:eastAsia="黑体" w:hAnsi="黑体"/>
                <w:szCs w:val="21"/>
              </w:rPr>
            </w:pPr>
            <w:r>
              <w:rPr>
                <w:rFonts w:ascii="黑体" w:eastAsia="黑体" w:hAnsi="黑体" w:hint="eastAsia"/>
                <w:szCs w:val="21"/>
              </w:rPr>
              <w:t>专业：食品营养与检测</w:t>
            </w:r>
          </w:p>
        </w:tc>
        <w:tc>
          <w:tcPr>
            <w:tcW w:w="3078" w:type="dxa"/>
            <w:gridSpan w:val="5"/>
            <w:shd w:val="clear" w:color="auto" w:fill="E0E0E0"/>
          </w:tcPr>
          <w:p w:rsidR="00425565" w:rsidRDefault="00425565">
            <w:pPr>
              <w:widowControl/>
              <w:spacing w:line="360" w:lineRule="exact"/>
              <w:rPr>
                <w:rFonts w:ascii="黑体" w:eastAsia="黑体" w:hAnsi="黑体"/>
                <w:szCs w:val="21"/>
              </w:rPr>
            </w:pPr>
            <w:r>
              <w:rPr>
                <w:rFonts w:ascii="黑体" w:eastAsia="黑体" w:hAnsi="黑体" w:hint="eastAsia"/>
                <w:szCs w:val="21"/>
              </w:rPr>
              <w:t>起点：高中</w:t>
            </w:r>
          </w:p>
        </w:tc>
        <w:tc>
          <w:tcPr>
            <w:tcW w:w="1890" w:type="dxa"/>
            <w:gridSpan w:val="2"/>
            <w:shd w:val="clear" w:color="auto" w:fill="E0E0E0"/>
          </w:tcPr>
          <w:p w:rsidR="00425565" w:rsidRDefault="00425565">
            <w:pPr>
              <w:widowControl/>
              <w:spacing w:line="360" w:lineRule="exact"/>
              <w:rPr>
                <w:rFonts w:ascii="黑体" w:eastAsia="黑体" w:hAnsi="黑体"/>
                <w:szCs w:val="21"/>
              </w:rPr>
            </w:pPr>
            <w:r>
              <w:rPr>
                <w:rFonts w:ascii="黑体" w:eastAsia="黑体" w:hAnsi="黑体" w:hint="eastAsia"/>
                <w:szCs w:val="21"/>
              </w:rPr>
              <w:t>学制：三年</w:t>
            </w:r>
          </w:p>
        </w:tc>
        <w:tc>
          <w:tcPr>
            <w:tcW w:w="3240" w:type="dxa"/>
            <w:gridSpan w:val="6"/>
            <w:shd w:val="clear" w:color="auto" w:fill="E0E0E0"/>
          </w:tcPr>
          <w:p w:rsidR="00425565" w:rsidRDefault="00425565">
            <w:pPr>
              <w:widowControl/>
              <w:spacing w:line="360" w:lineRule="exact"/>
              <w:rPr>
                <w:rFonts w:ascii="黑体" w:eastAsia="黑体" w:hAnsi="黑体"/>
                <w:szCs w:val="21"/>
              </w:rPr>
            </w:pPr>
            <w:r>
              <w:rPr>
                <w:rFonts w:ascii="黑体" w:eastAsia="黑体" w:hAnsi="黑体" w:hint="eastAsia"/>
                <w:szCs w:val="21"/>
              </w:rPr>
              <w:t>层次：专科</w:t>
            </w:r>
          </w:p>
        </w:tc>
        <w:tc>
          <w:tcPr>
            <w:tcW w:w="2322" w:type="dxa"/>
            <w:gridSpan w:val="2"/>
            <w:shd w:val="clear" w:color="auto" w:fill="E0E0E0"/>
          </w:tcPr>
          <w:p w:rsidR="00425565" w:rsidRDefault="00425565">
            <w:pPr>
              <w:widowControl/>
              <w:spacing w:line="360" w:lineRule="exact"/>
              <w:rPr>
                <w:rFonts w:ascii="黑体" w:eastAsia="黑体" w:hAnsi="黑体"/>
                <w:szCs w:val="21"/>
              </w:rPr>
            </w:pPr>
            <w:r>
              <w:rPr>
                <w:rFonts w:ascii="黑体" w:eastAsia="黑体" w:hAnsi="黑体" w:hint="eastAsia"/>
                <w:szCs w:val="21"/>
              </w:rPr>
              <w:t>类别：职业技术类</w:t>
            </w:r>
          </w:p>
        </w:tc>
      </w:tr>
      <w:tr w:rsidR="00425565">
        <w:trPr>
          <w:cantSplit/>
          <w:trHeight w:val="284"/>
          <w:tblHeader/>
          <w:jc w:val="center"/>
        </w:trPr>
        <w:tc>
          <w:tcPr>
            <w:tcW w:w="549" w:type="dxa"/>
            <w:vMerge w:val="restart"/>
            <w:shd w:val="clear" w:color="auto" w:fill="E0E0E0"/>
            <w:textDirection w:val="tbRlV"/>
            <w:vAlign w:val="center"/>
          </w:tcPr>
          <w:p w:rsidR="00425565" w:rsidRDefault="00425565">
            <w:pPr>
              <w:widowControl/>
              <w:spacing w:line="360" w:lineRule="exact"/>
              <w:jc w:val="center"/>
              <w:rPr>
                <w:rFonts w:ascii="黑体" w:eastAsia="黑体" w:hAnsi="黑体" w:cs="宋体"/>
                <w:kern w:val="0"/>
                <w:szCs w:val="21"/>
              </w:rPr>
            </w:pPr>
            <w:r>
              <w:rPr>
                <w:rFonts w:ascii="黑体" w:eastAsia="黑体" w:hAnsi="黑体" w:cs="宋体" w:hint="eastAsia"/>
                <w:kern w:val="0"/>
                <w:szCs w:val="21"/>
              </w:rPr>
              <w:t>课程类别</w:t>
            </w:r>
          </w:p>
        </w:tc>
        <w:tc>
          <w:tcPr>
            <w:tcW w:w="549" w:type="dxa"/>
            <w:vMerge w:val="restart"/>
            <w:shd w:val="clear" w:color="auto" w:fill="E0E0E0"/>
            <w:textDirection w:val="tbRlV"/>
            <w:vAlign w:val="center"/>
          </w:tcPr>
          <w:p w:rsidR="00425565" w:rsidRDefault="00425565">
            <w:pPr>
              <w:widowControl/>
              <w:spacing w:line="360" w:lineRule="exact"/>
              <w:jc w:val="center"/>
              <w:rPr>
                <w:rFonts w:ascii="黑体" w:eastAsia="黑体" w:hAnsi="黑体" w:cs="宋体"/>
                <w:kern w:val="0"/>
                <w:szCs w:val="21"/>
              </w:rPr>
            </w:pPr>
            <w:r>
              <w:rPr>
                <w:rFonts w:ascii="黑体" w:eastAsia="黑体" w:hAnsi="黑体" w:cs="宋体" w:hint="eastAsia"/>
                <w:kern w:val="0"/>
                <w:szCs w:val="21"/>
              </w:rPr>
              <w:t>序号</w:t>
            </w:r>
          </w:p>
        </w:tc>
        <w:tc>
          <w:tcPr>
            <w:tcW w:w="1126" w:type="dxa"/>
            <w:vMerge w:val="restart"/>
            <w:shd w:val="clear" w:color="auto" w:fill="E0E0E0"/>
            <w:vAlign w:val="center"/>
          </w:tcPr>
          <w:p w:rsidR="00425565" w:rsidRDefault="00425565">
            <w:pPr>
              <w:widowControl/>
              <w:spacing w:line="360" w:lineRule="exact"/>
              <w:jc w:val="center"/>
              <w:rPr>
                <w:rFonts w:ascii="黑体" w:eastAsia="黑体" w:hAnsi="黑体" w:cs="宋体"/>
                <w:kern w:val="0"/>
                <w:szCs w:val="21"/>
              </w:rPr>
            </w:pPr>
            <w:r>
              <w:rPr>
                <w:rFonts w:ascii="黑体" w:eastAsia="黑体" w:hAnsi="黑体" w:cs="宋体" w:hint="eastAsia"/>
                <w:kern w:val="0"/>
                <w:szCs w:val="21"/>
              </w:rPr>
              <w:t>课程编号</w:t>
            </w:r>
          </w:p>
        </w:tc>
        <w:tc>
          <w:tcPr>
            <w:tcW w:w="2610" w:type="dxa"/>
            <w:gridSpan w:val="2"/>
            <w:vMerge w:val="restart"/>
            <w:shd w:val="clear" w:color="auto" w:fill="E0E0E0"/>
            <w:vAlign w:val="center"/>
          </w:tcPr>
          <w:p w:rsidR="00425565" w:rsidRDefault="00425565">
            <w:pPr>
              <w:widowControl/>
              <w:spacing w:line="360" w:lineRule="exact"/>
              <w:jc w:val="center"/>
              <w:rPr>
                <w:rFonts w:ascii="黑体" w:eastAsia="黑体" w:hAnsi="黑体" w:cs="宋体"/>
                <w:kern w:val="0"/>
                <w:szCs w:val="21"/>
              </w:rPr>
            </w:pPr>
            <w:r>
              <w:rPr>
                <w:rFonts w:ascii="黑体" w:eastAsia="黑体" w:hAnsi="黑体" w:cs="宋体" w:hint="eastAsia"/>
                <w:kern w:val="0"/>
                <w:szCs w:val="21"/>
              </w:rPr>
              <w:t>课程名称</w:t>
            </w:r>
          </w:p>
        </w:tc>
        <w:tc>
          <w:tcPr>
            <w:tcW w:w="720" w:type="dxa"/>
            <w:vMerge w:val="restart"/>
            <w:shd w:val="clear" w:color="auto" w:fill="E0E0E0"/>
            <w:textDirection w:val="tbRlV"/>
            <w:vAlign w:val="center"/>
          </w:tcPr>
          <w:p w:rsidR="00425565" w:rsidRDefault="00425565">
            <w:pPr>
              <w:widowControl/>
              <w:spacing w:line="220" w:lineRule="exact"/>
              <w:ind w:left="113" w:right="113"/>
              <w:jc w:val="center"/>
              <w:rPr>
                <w:rFonts w:ascii="黑体" w:eastAsia="黑体" w:hAnsi="黑体" w:cs="宋体"/>
                <w:kern w:val="0"/>
                <w:szCs w:val="21"/>
              </w:rPr>
            </w:pPr>
            <w:r>
              <w:rPr>
                <w:rFonts w:ascii="黑体" w:eastAsia="黑体" w:hAnsi="黑体" w:cs="宋体" w:hint="eastAsia"/>
                <w:kern w:val="0"/>
                <w:szCs w:val="21"/>
              </w:rPr>
              <w:t>课程性质</w:t>
            </w:r>
          </w:p>
        </w:tc>
        <w:tc>
          <w:tcPr>
            <w:tcW w:w="450" w:type="dxa"/>
            <w:vMerge w:val="restart"/>
            <w:shd w:val="clear" w:color="auto" w:fill="E0E0E0"/>
            <w:textDirection w:val="tbRlV"/>
          </w:tcPr>
          <w:p w:rsidR="00425565" w:rsidRDefault="00425565">
            <w:pPr>
              <w:widowControl/>
              <w:spacing w:line="360" w:lineRule="exact"/>
              <w:jc w:val="center"/>
              <w:rPr>
                <w:rFonts w:ascii="黑体" w:eastAsia="黑体" w:hAnsi="黑体" w:cs="宋体"/>
                <w:kern w:val="0"/>
                <w:szCs w:val="21"/>
              </w:rPr>
            </w:pPr>
            <w:r>
              <w:rPr>
                <w:rFonts w:ascii="黑体" w:eastAsia="黑体" w:hAnsi="黑体" w:cs="宋体" w:hint="eastAsia"/>
                <w:kern w:val="0"/>
                <w:szCs w:val="21"/>
              </w:rPr>
              <w:t>课程类型</w:t>
            </w:r>
          </w:p>
        </w:tc>
        <w:tc>
          <w:tcPr>
            <w:tcW w:w="450" w:type="dxa"/>
            <w:vMerge w:val="restart"/>
            <w:shd w:val="clear" w:color="auto" w:fill="E0E0E0"/>
            <w:textDirection w:val="tbRlV"/>
            <w:vAlign w:val="center"/>
          </w:tcPr>
          <w:p w:rsidR="00425565" w:rsidRDefault="00425565">
            <w:pPr>
              <w:widowControl/>
              <w:spacing w:line="360" w:lineRule="exact"/>
              <w:jc w:val="center"/>
              <w:rPr>
                <w:rFonts w:ascii="黑体" w:eastAsia="黑体" w:hAnsi="黑体" w:cs="宋体"/>
                <w:kern w:val="0"/>
                <w:szCs w:val="21"/>
              </w:rPr>
            </w:pPr>
            <w:r>
              <w:rPr>
                <w:rFonts w:ascii="黑体" w:eastAsia="黑体" w:hAnsi="黑体" w:cs="宋体" w:hint="eastAsia"/>
                <w:kern w:val="0"/>
                <w:szCs w:val="21"/>
              </w:rPr>
              <w:t>学分</w:t>
            </w:r>
          </w:p>
        </w:tc>
        <w:tc>
          <w:tcPr>
            <w:tcW w:w="720" w:type="dxa"/>
            <w:vMerge w:val="restart"/>
            <w:shd w:val="clear" w:color="auto" w:fill="E0E0E0"/>
            <w:textDirection w:val="tbRlV"/>
            <w:vAlign w:val="center"/>
          </w:tcPr>
          <w:p w:rsidR="00425565" w:rsidRDefault="00425565">
            <w:pPr>
              <w:widowControl/>
              <w:spacing w:line="360" w:lineRule="exact"/>
              <w:jc w:val="center"/>
              <w:rPr>
                <w:rFonts w:ascii="黑体" w:eastAsia="黑体" w:hAnsi="黑体" w:cs="宋体"/>
                <w:kern w:val="0"/>
                <w:szCs w:val="21"/>
              </w:rPr>
            </w:pPr>
            <w:r>
              <w:rPr>
                <w:rFonts w:ascii="黑体" w:eastAsia="黑体" w:hAnsi="黑体" w:cs="宋体" w:hint="eastAsia"/>
                <w:kern w:val="0"/>
                <w:szCs w:val="21"/>
              </w:rPr>
              <w:t>总课时</w:t>
            </w:r>
          </w:p>
        </w:tc>
        <w:tc>
          <w:tcPr>
            <w:tcW w:w="900" w:type="dxa"/>
            <w:vMerge w:val="restart"/>
            <w:shd w:val="clear" w:color="auto" w:fill="E0E0E0"/>
            <w:vAlign w:val="center"/>
          </w:tcPr>
          <w:p w:rsidR="00425565" w:rsidRDefault="00425565">
            <w:pPr>
              <w:widowControl/>
              <w:spacing w:line="360" w:lineRule="exact"/>
              <w:jc w:val="center"/>
              <w:rPr>
                <w:rFonts w:ascii="黑体" w:eastAsia="黑体" w:hAnsi="黑体" w:cs="宋体"/>
                <w:kern w:val="0"/>
                <w:szCs w:val="21"/>
              </w:rPr>
            </w:pPr>
            <w:r>
              <w:rPr>
                <w:rFonts w:ascii="黑体" w:eastAsia="黑体" w:hAnsi="黑体" w:cs="宋体" w:hint="eastAsia"/>
                <w:kern w:val="0"/>
                <w:szCs w:val="21"/>
              </w:rPr>
              <w:t>课时</w:t>
            </w:r>
          </w:p>
          <w:p w:rsidR="00425565" w:rsidRDefault="00425565">
            <w:pPr>
              <w:widowControl/>
              <w:spacing w:line="360" w:lineRule="exact"/>
              <w:jc w:val="center"/>
              <w:rPr>
                <w:rFonts w:ascii="黑体" w:eastAsia="黑体" w:hAnsi="黑体" w:cs="宋体"/>
                <w:kern w:val="0"/>
                <w:szCs w:val="21"/>
              </w:rPr>
            </w:pPr>
            <w:r>
              <w:rPr>
                <w:rFonts w:ascii="黑体" w:eastAsia="黑体" w:hAnsi="黑体" w:cs="宋体" w:hint="eastAsia"/>
                <w:kern w:val="0"/>
                <w:szCs w:val="21"/>
              </w:rPr>
              <w:t>分配</w:t>
            </w:r>
          </w:p>
        </w:tc>
        <w:tc>
          <w:tcPr>
            <w:tcW w:w="990" w:type="dxa"/>
            <w:vMerge w:val="restart"/>
            <w:shd w:val="clear" w:color="auto" w:fill="E0E0E0"/>
            <w:vAlign w:val="center"/>
          </w:tcPr>
          <w:p w:rsidR="00425565" w:rsidRDefault="00425565">
            <w:pPr>
              <w:spacing w:line="360" w:lineRule="exact"/>
              <w:jc w:val="center"/>
              <w:rPr>
                <w:rFonts w:ascii="黑体" w:eastAsia="黑体" w:hAnsi="黑体" w:cs="宋体"/>
                <w:kern w:val="0"/>
                <w:szCs w:val="21"/>
              </w:rPr>
            </w:pPr>
            <w:r>
              <w:rPr>
                <w:rFonts w:ascii="黑体" w:eastAsia="黑体" w:hAnsi="黑体" w:cs="宋体" w:hint="eastAsia"/>
                <w:kern w:val="0"/>
                <w:szCs w:val="21"/>
              </w:rPr>
              <w:t>授课</w:t>
            </w:r>
          </w:p>
          <w:p w:rsidR="00425565" w:rsidRDefault="00425565">
            <w:pPr>
              <w:spacing w:line="360" w:lineRule="exact"/>
              <w:jc w:val="center"/>
              <w:rPr>
                <w:rFonts w:ascii="黑体" w:eastAsia="黑体" w:hAnsi="黑体" w:cs="宋体"/>
                <w:kern w:val="0"/>
                <w:szCs w:val="21"/>
              </w:rPr>
            </w:pPr>
            <w:r>
              <w:rPr>
                <w:rFonts w:ascii="黑体" w:eastAsia="黑体" w:hAnsi="黑体" w:cs="宋体" w:hint="eastAsia"/>
                <w:kern w:val="0"/>
                <w:szCs w:val="21"/>
              </w:rPr>
              <w:t>方式</w:t>
            </w:r>
          </w:p>
        </w:tc>
        <w:tc>
          <w:tcPr>
            <w:tcW w:w="3240" w:type="dxa"/>
            <w:gridSpan w:val="6"/>
            <w:shd w:val="clear" w:color="auto" w:fill="E0E0E0"/>
            <w:vAlign w:val="center"/>
          </w:tcPr>
          <w:p w:rsidR="00425565" w:rsidRDefault="00425565">
            <w:pPr>
              <w:widowControl/>
              <w:spacing w:line="360" w:lineRule="exact"/>
              <w:jc w:val="center"/>
              <w:rPr>
                <w:rFonts w:ascii="黑体" w:eastAsia="黑体" w:hAnsi="黑体" w:cs="宋体"/>
                <w:kern w:val="0"/>
                <w:szCs w:val="21"/>
              </w:rPr>
            </w:pPr>
            <w:r>
              <w:rPr>
                <w:rFonts w:ascii="黑体" w:eastAsia="黑体" w:hAnsi="黑体" w:cs="宋体" w:hint="eastAsia"/>
                <w:kern w:val="0"/>
                <w:szCs w:val="21"/>
              </w:rPr>
              <w:t>开课学期和周课时数</w:t>
            </w:r>
          </w:p>
        </w:tc>
        <w:tc>
          <w:tcPr>
            <w:tcW w:w="1080" w:type="dxa"/>
            <w:vMerge w:val="restart"/>
            <w:shd w:val="clear" w:color="auto" w:fill="E0E0E0"/>
            <w:vAlign w:val="center"/>
          </w:tcPr>
          <w:p w:rsidR="00425565" w:rsidRDefault="00425565">
            <w:pPr>
              <w:spacing w:line="360" w:lineRule="exact"/>
              <w:jc w:val="center"/>
              <w:rPr>
                <w:rFonts w:ascii="黑体" w:eastAsia="黑体" w:hAnsi="黑体" w:cs="宋体"/>
                <w:kern w:val="0"/>
                <w:szCs w:val="21"/>
              </w:rPr>
            </w:pPr>
            <w:r>
              <w:rPr>
                <w:rFonts w:ascii="黑体" w:eastAsia="黑体" w:hAnsi="黑体" w:cs="宋体" w:hint="eastAsia"/>
                <w:kern w:val="0"/>
                <w:szCs w:val="21"/>
              </w:rPr>
              <w:t>考核</w:t>
            </w:r>
          </w:p>
          <w:p w:rsidR="00425565" w:rsidRDefault="00425565">
            <w:pPr>
              <w:spacing w:line="360" w:lineRule="exact"/>
              <w:jc w:val="center"/>
              <w:rPr>
                <w:rFonts w:ascii="黑体" w:eastAsia="黑体" w:hAnsi="黑体" w:cs="宋体"/>
                <w:b/>
                <w:kern w:val="0"/>
                <w:sz w:val="20"/>
                <w:szCs w:val="20"/>
              </w:rPr>
            </w:pPr>
            <w:r>
              <w:rPr>
                <w:rFonts w:ascii="黑体" w:eastAsia="黑体" w:hAnsi="黑体" w:cs="宋体" w:hint="eastAsia"/>
                <w:kern w:val="0"/>
                <w:szCs w:val="21"/>
              </w:rPr>
              <w:t>方式</w:t>
            </w:r>
          </w:p>
        </w:tc>
        <w:tc>
          <w:tcPr>
            <w:tcW w:w="1242" w:type="dxa"/>
            <w:vMerge w:val="restart"/>
            <w:shd w:val="clear" w:color="auto" w:fill="E0E0E0"/>
            <w:vAlign w:val="center"/>
          </w:tcPr>
          <w:p w:rsidR="00425565" w:rsidRDefault="00425565">
            <w:pPr>
              <w:widowControl/>
              <w:spacing w:line="360" w:lineRule="exact"/>
              <w:jc w:val="center"/>
              <w:rPr>
                <w:rFonts w:ascii="宋体" w:cs="宋体"/>
                <w:b/>
                <w:kern w:val="0"/>
                <w:sz w:val="20"/>
                <w:szCs w:val="20"/>
              </w:rPr>
            </w:pPr>
            <w:r>
              <w:rPr>
                <w:rFonts w:ascii="黑体" w:eastAsia="黑体" w:hAnsi="黑体" w:cs="宋体" w:hint="eastAsia"/>
                <w:kern w:val="0"/>
                <w:szCs w:val="21"/>
              </w:rPr>
              <w:t>备注</w:t>
            </w:r>
          </w:p>
        </w:tc>
      </w:tr>
      <w:tr w:rsidR="00425565">
        <w:trPr>
          <w:cantSplit/>
          <w:trHeight w:val="284"/>
          <w:tblHeader/>
          <w:jc w:val="center"/>
        </w:trPr>
        <w:tc>
          <w:tcPr>
            <w:tcW w:w="549" w:type="dxa"/>
            <w:vMerge/>
            <w:shd w:val="clear" w:color="auto" w:fill="E0E0E0"/>
            <w:vAlign w:val="center"/>
          </w:tcPr>
          <w:p w:rsidR="00425565" w:rsidRDefault="00425565">
            <w:pPr>
              <w:widowControl/>
              <w:spacing w:line="360" w:lineRule="exact"/>
              <w:jc w:val="center"/>
              <w:rPr>
                <w:rFonts w:ascii="黑体" w:eastAsia="黑体" w:hAnsi="黑体" w:cs="宋体"/>
                <w:kern w:val="0"/>
                <w:szCs w:val="21"/>
              </w:rPr>
            </w:pPr>
          </w:p>
        </w:tc>
        <w:tc>
          <w:tcPr>
            <w:tcW w:w="549" w:type="dxa"/>
            <w:vMerge/>
            <w:shd w:val="clear" w:color="auto" w:fill="E0E0E0"/>
            <w:vAlign w:val="center"/>
          </w:tcPr>
          <w:p w:rsidR="00425565" w:rsidRDefault="00425565">
            <w:pPr>
              <w:widowControl/>
              <w:spacing w:line="360" w:lineRule="exact"/>
              <w:jc w:val="center"/>
              <w:rPr>
                <w:rFonts w:ascii="黑体" w:eastAsia="黑体" w:hAnsi="黑体" w:cs="宋体"/>
                <w:kern w:val="0"/>
                <w:szCs w:val="21"/>
              </w:rPr>
            </w:pPr>
          </w:p>
        </w:tc>
        <w:tc>
          <w:tcPr>
            <w:tcW w:w="1126" w:type="dxa"/>
            <w:vMerge/>
            <w:shd w:val="clear" w:color="auto" w:fill="E0E0E0"/>
            <w:vAlign w:val="center"/>
          </w:tcPr>
          <w:p w:rsidR="00425565" w:rsidRDefault="00425565">
            <w:pPr>
              <w:widowControl/>
              <w:spacing w:line="360" w:lineRule="exact"/>
              <w:jc w:val="center"/>
              <w:rPr>
                <w:rFonts w:ascii="黑体" w:eastAsia="黑体" w:hAnsi="黑体" w:cs="宋体"/>
                <w:kern w:val="0"/>
                <w:szCs w:val="21"/>
              </w:rPr>
            </w:pPr>
          </w:p>
        </w:tc>
        <w:tc>
          <w:tcPr>
            <w:tcW w:w="2610" w:type="dxa"/>
            <w:gridSpan w:val="2"/>
            <w:vMerge/>
            <w:shd w:val="clear" w:color="auto" w:fill="E0E0E0"/>
            <w:vAlign w:val="center"/>
          </w:tcPr>
          <w:p w:rsidR="00425565" w:rsidRDefault="00425565">
            <w:pPr>
              <w:widowControl/>
              <w:spacing w:line="360" w:lineRule="exact"/>
              <w:jc w:val="center"/>
              <w:rPr>
                <w:rFonts w:ascii="黑体" w:eastAsia="黑体" w:hAnsi="黑体" w:cs="宋体"/>
                <w:kern w:val="0"/>
                <w:szCs w:val="21"/>
              </w:rPr>
            </w:pPr>
          </w:p>
        </w:tc>
        <w:tc>
          <w:tcPr>
            <w:tcW w:w="720" w:type="dxa"/>
            <w:vMerge/>
            <w:shd w:val="clear" w:color="auto" w:fill="E0E0E0"/>
            <w:vAlign w:val="center"/>
          </w:tcPr>
          <w:p w:rsidR="00425565" w:rsidRDefault="00425565">
            <w:pPr>
              <w:widowControl/>
              <w:spacing w:line="360" w:lineRule="exact"/>
              <w:jc w:val="center"/>
              <w:rPr>
                <w:rFonts w:ascii="黑体" w:eastAsia="黑体" w:hAnsi="黑体" w:cs="宋体"/>
                <w:kern w:val="0"/>
                <w:szCs w:val="21"/>
              </w:rPr>
            </w:pPr>
          </w:p>
        </w:tc>
        <w:tc>
          <w:tcPr>
            <w:tcW w:w="450" w:type="dxa"/>
            <w:vMerge/>
            <w:shd w:val="clear" w:color="auto" w:fill="E0E0E0"/>
          </w:tcPr>
          <w:p w:rsidR="00425565" w:rsidRDefault="00425565">
            <w:pPr>
              <w:widowControl/>
              <w:spacing w:line="360" w:lineRule="exact"/>
              <w:jc w:val="center"/>
              <w:rPr>
                <w:rFonts w:ascii="黑体" w:eastAsia="黑体" w:hAnsi="黑体" w:cs="宋体"/>
                <w:kern w:val="0"/>
                <w:szCs w:val="21"/>
              </w:rPr>
            </w:pPr>
          </w:p>
        </w:tc>
        <w:tc>
          <w:tcPr>
            <w:tcW w:w="450" w:type="dxa"/>
            <w:vMerge/>
            <w:shd w:val="clear" w:color="auto" w:fill="E0E0E0"/>
            <w:vAlign w:val="center"/>
          </w:tcPr>
          <w:p w:rsidR="00425565" w:rsidRDefault="00425565">
            <w:pPr>
              <w:widowControl/>
              <w:spacing w:line="360" w:lineRule="exact"/>
              <w:jc w:val="center"/>
              <w:rPr>
                <w:rFonts w:ascii="黑体" w:eastAsia="黑体" w:hAnsi="黑体" w:cs="宋体"/>
                <w:kern w:val="0"/>
                <w:szCs w:val="21"/>
              </w:rPr>
            </w:pPr>
          </w:p>
        </w:tc>
        <w:tc>
          <w:tcPr>
            <w:tcW w:w="720" w:type="dxa"/>
            <w:vMerge/>
            <w:shd w:val="clear" w:color="auto" w:fill="E0E0E0"/>
            <w:vAlign w:val="center"/>
          </w:tcPr>
          <w:p w:rsidR="00425565" w:rsidRDefault="00425565">
            <w:pPr>
              <w:widowControl/>
              <w:spacing w:line="360" w:lineRule="exact"/>
              <w:jc w:val="center"/>
              <w:rPr>
                <w:rFonts w:ascii="黑体" w:eastAsia="黑体" w:hAnsi="黑体" w:cs="宋体"/>
                <w:kern w:val="0"/>
                <w:szCs w:val="21"/>
              </w:rPr>
            </w:pPr>
          </w:p>
        </w:tc>
        <w:tc>
          <w:tcPr>
            <w:tcW w:w="900" w:type="dxa"/>
            <w:vMerge/>
            <w:shd w:val="clear" w:color="auto" w:fill="E0E0E0"/>
            <w:vAlign w:val="center"/>
          </w:tcPr>
          <w:p w:rsidR="00425565" w:rsidRDefault="00425565">
            <w:pPr>
              <w:widowControl/>
              <w:spacing w:line="360" w:lineRule="exact"/>
              <w:jc w:val="center"/>
              <w:rPr>
                <w:rFonts w:ascii="黑体" w:eastAsia="黑体" w:hAnsi="黑体" w:cs="宋体"/>
                <w:kern w:val="0"/>
                <w:szCs w:val="21"/>
              </w:rPr>
            </w:pPr>
          </w:p>
        </w:tc>
        <w:tc>
          <w:tcPr>
            <w:tcW w:w="990" w:type="dxa"/>
            <w:vMerge/>
            <w:shd w:val="clear" w:color="auto" w:fill="E0E0E0"/>
            <w:vAlign w:val="center"/>
          </w:tcPr>
          <w:p w:rsidR="00425565" w:rsidRDefault="00425565">
            <w:pPr>
              <w:widowControl/>
              <w:spacing w:line="360" w:lineRule="exact"/>
              <w:jc w:val="center"/>
              <w:rPr>
                <w:rFonts w:ascii="黑体" w:eastAsia="黑体" w:hAnsi="黑体" w:cs="宋体"/>
                <w:kern w:val="0"/>
                <w:szCs w:val="21"/>
              </w:rPr>
            </w:pPr>
          </w:p>
        </w:tc>
        <w:tc>
          <w:tcPr>
            <w:tcW w:w="1080" w:type="dxa"/>
            <w:gridSpan w:val="2"/>
            <w:shd w:val="clear" w:color="auto" w:fill="E0E0E0"/>
            <w:vAlign w:val="center"/>
          </w:tcPr>
          <w:p w:rsidR="00425565" w:rsidRDefault="00425565">
            <w:pPr>
              <w:widowControl/>
              <w:spacing w:line="360" w:lineRule="exact"/>
              <w:jc w:val="center"/>
              <w:rPr>
                <w:rFonts w:ascii="黑体" w:eastAsia="黑体" w:hAnsi="黑体" w:cs="宋体"/>
                <w:kern w:val="0"/>
                <w:sz w:val="18"/>
                <w:szCs w:val="18"/>
              </w:rPr>
            </w:pPr>
            <w:r>
              <w:rPr>
                <w:rFonts w:ascii="黑体" w:eastAsia="黑体" w:hAnsi="黑体" w:cs="宋体" w:hint="eastAsia"/>
                <w:kern w:val="0"/>
                <w:sz w:val="18"/>
                <w:szCs w:val="18"/>
              </w:rPr>
              <w:t>第一学年</w:t>
            </w:r>
          </w:p>
        </w:tc>
        <w:tc>
          <w:tcPr>
            <w:tcW w:w="1080" w:type="dxa"/>
            <w:gridSpan w:val="2"/>
            <w:shd w:val="clear" w:color="auto" w:fill="E0E0E0"/>
            <w:vAlign w:val="center"/>
          </w:tcPr>
          <w:p w:rsidR="00425565" w:rsidRDefault="00425565">
            <w:pPr>
              <w:widowControl/>
              <w:spacing w:line="360" w:lineRule="exact"/>
              <w:jc w:val="center"/>
              <w:rPr>
                <w:rFonts w:ascii="黑体" w:eastAsia="黑体" w:hAnsi="黑体" w:cs="宋体"/>
                <w:kern w:val="0"/>
                <w:sz w:val="18"/>
                <w:szCs w:val="18"/>
              </w:rPr>
            </w:pPr>
            <w:r>
              <w:rPr>
                <w:rFonts w:ascii="黑体" w:eastAsia="黑体" w:hAnsi="黑体" w:cs="宋体" w:hint="eastAsia"/>
                <w:kern w:val="0"/>
                <w:sz w:val="18"/>
                <w:szCs w:val="18"/>
              </w:rPr>
              <w:t>第二学年</w:t>
            </w:r>
          </w:p>
        </w:tc>
        <w:tc>
          <w:tcPr>
            <w:tcW w:w="1080" w:type="dxa"/>
            <w:gridSpan w:val="2"/>
            <w:shd w:val="clear" w:color="auto" w:fill="E0E0E0"/>
            <w:vAlign w:val="center"/>
          </w:tcPr>
          <w:p w:rsidR="00425565" w:rsidRDefault="00425565">
            <w:pPr>
              <w:widowControl/>
              <w:spacing w:line="360" w:lineRule="exact"/>
              <w:jc w:val="center"/>
              <w:rPr>
                <w:rFonts w:ascii="黑体" w:eastAsia="黑体" w:hAnsi="黑体" w:cs="宋体"/>
                <w:kern w:val="0"/>
                <w:sz w:val="18"/>
                <w:szCs w:val="18"/>
              </w:rPr>
            </w:pPr>
            <w:r>
              <w:rPr>
                <w:rFonts w:ascii="黑体" w:eastAsia="黑体" w:hAnsi="黑体" w:cs="宋体" w:hint="eastAsia"/>
                <w:kern w:val="0"/>
                <w:sz w:val="18"/>
                <w:szCs w:val="18"/>
              </w:rPr>
              <w:t>第三学年</w:t>
            </w:r>
          </w:p>
        </w:tc>
        <w:tc>
          <w:tcPr>
            <w:tcW w:w="1080" w:type="dxa"/>
            <w:vMerge/>
            <w:shd w:val="clear" w:color="auto" w:fill="E0E0E0"/>
            <w:textDirection w:val="tbRlV"/>
            <w:vAlign w:val="center"/>
          </w:tcPr>
          <w:p w:rsidR="00425565" w:rsidRDefault="00425565">
            <w:pPr>
              <w:widowControl/>
              <w:spacing w:line="360" w:lineRule="exact"/>
              <w:jc w:val="center"/>
              <w:rPr>
                <w:rFonts w:ascii="黑体" w:eastAsia="黑体" w:hAnsi="黑体" w:cs="宋体"/>
                <w:kern w:val="0"/>
                <w:szCs w:val="21"/>
              </w:rPr>
            </w:pPr>
          </w:p>
        </w:tc>
        <w:tc>
          <w:tcPr>
            <w:tcW w:w="1242" w:type="dxa"/>
            <w:vMerge/>
            <w:shd w:val="clear" w:color="auto" w:fill="E0E0E0"/>
            <w:vAlign w:val="center"/>
          </w:tcPr>
          <w:p w:rsidR="00425565" w:rsidRDefault="00425565">
            <w:pPr>
              <w:spacing w:line="360" w:lineRule="exact"/>
              <w:jc w:val="center"/>
              <w:rPr>
                <w:rFonts w:ascii="宋体" w:cs="宋体"/>
                <w:kern w:val="0"/>
                <w:sz w:val="20"/>
                <w:szCs w:val="20"/>
              </w:rPr>
            </w:pPr>
          </w:p>
        </w:tc>
      </w:tr>
      <w:tr w:rsidR="00425565">
        <w:trPr>
          <w:cantSplit/>
          <w:trHeight w:val="256"/>
          <w:tblHeader/>
          <w:jc w:val="center"/>
        </w:trPr>
        <w:tc>
          <w:tcPr>
            <w:tcW w:w="549" w:type="dxa"/>
            <w:vMerge/>
            <w:shd w:val="clear" w:color="auto" w:fill="E0E0E0"/>
            <w:vAlign w:val="center"/>
          </w:tcPr>
          <w:p w:rsidR="00425565" w:rsidRDefault="00425565">
            <w:pPr>
              <w:widowControl/>
              <w:spacing w:line="360" w:lineRule="exact"/>
              <w:jc w:val="center"/>
              <w:rPr>
                <w:rFonts w:ascii="宋体" w:cs="宋体"/>
                <w:kern w:val="0"/>
                <w:sz w:val="20"/>
                <w:szCs w:val="20"/>
              </w:rPr>
            </w:pPr>
          </w:p>
        </w:tc>
        <w:tc>
          <w:tcPr>
            <w:tcW w:w="549" w:type="dxa"/>
            <w:vMerge/>
            <w:shd w:val="clear" w:color="auto" w:fill="E0E0E0"/>
            <w:vAlign w:val="center"/>
          </w:tcPr>
          <w:p w:rsidR="00425565" w:rsidRDefault="00425565">
            <w:pPr>
              <w:widowControl/>
              <w:spacing w:line="360" w:lineRule="exact"/>
              <w:jc w:val="center"/>
              <w:rPr>
                <w:rFonts w:ascii="宋体" w:cs="宋体"/>
                <w:kern w:val="0"/>
                <w:sz w:val="20"/>
                <w:szCs w:val="20"/>
              </w:rPr>
            </w:pPr>
          </w:p>
        </w:tc>
        <w:tc>
          <w:tcPr>
            <w:tcW w:w="1126" w:type="dxa"/>
            <w:vMerge/>
            <w:shd w:val="clear" w:color="auto" w:fill="E0E0E0"/>
            <w:vAlign w:val="center"/>
          </w:tcPr>
          <w:p w:rsidR="00425565" w:rsidRDefault="00425565">
            <w:pPr>
              <w:widowControl/>
              <w:spacing w:line="360" w:lineRule="exact"/>
              <w:jc w:val="center"/>
              <w:rPr>
                <w:rFonts w:ascii="宋体" w:cs="宋体"/>
                <w:kern w:val="0"/>
                <w:sz w:val="20"/>
                <w:szCs w:val="20"/>
              </w:rPr>
            </w:pPr>
          </w:p>
        </w:tc>
        <w:tc>
          <w:tcPr>
            <w:tcW w:w="2610" w:type="dxa"/>
            <w:gridSpan w:val="2"/>
            <w:vMerge/>
            <w:shd w:val="clear" w:color="auto" w:fill="E0E0E0"/>
            <w:vAlign w:val="center"/>
          </w:tcPr>
          <w:p w:rsidR="00425565" w:rsidRDefault="00425565">
            <w:pPr>
              <w:widowControl/>
              <w:spacing w:line="360" w:lineRule="exact"/>
              <w:jc w:val="center"/>
              <w:rPr>
                <w:rFonts w:ascii="宋体" w:cs="宋体"/>
                <w:kern w:val="0"/>
                <w:sz w:val="20"/>
                <w:szCs w:val="20"/>
              </w:rPr>
            </w:pPr>
          </w:p>
        </w:tc>
        <w:tc>
          <w:tcPr>
            <w:tcW w:w="720" w:type="dxa"/>
            <w:vMerge/>
            <w:shd w:val="clear" w:color="auto" w:fill="E0E0E0"/>
            <w:vAlign w:val="center"/>
          </w:tcPr>
          <w:p w:rsidR="00425565" w:rsidRDefault="00425565">
            <w:pPr>
              <w:widowControl/>
              <w:spacing w:line="360" w:lineRule="exact"/>
              <w:jc w:val="center"/>
              <w:rPr>
                <w:rFonts w:ascii="宋体" w:cs="宋体"/>
                <w:kern w:val="0"/>
                <w:sz w:val="20"/>
                <w:szCs w:val="20"/>
              </w:rPr>
            </w:pPr>
          </w:p>
        </w:tc>
        <w:tc>
          <w:tcPr>
            <w:tcW w:w="450" w:type="dxa"/>
            <w:vMerge/>
            <w:shd w:val="clear" w:color="auto" w:fill="E0E0E0"/>
          </w:tcPr>
          <w:p w:rsidR="00425565" w:rsidRDefault="00425565">
            <w:pPr>
              <w:widowControl/>
              <w:spacing w:line="360" w:lineRule="exact"/>
              <w:jc w:val="center"/>
              <w:rPr>
                <w:rFonts w:ascii="宋体" w:cs="宋体"/>
                <w:kern w:val="0"/>
                <w:sz w:val="20"/>
                <w:szCs w:val="20"/>
              </w:rPr>
            </w:pPr>
          </w:p>
        </w:tc>
        <w:tc>
          <w:tcPr>
            <w:tcW w:w="450" w:type="dxa"/>
            <w:vMerge/>
            <w:shd w:val="clear" w:color="auto" w:fill="E0E0E0"/>
            <w:vAlign w:val="center"/>
          </w:tcPr>
          <w:p w:rsidR="00425565" w:rsidRDefault="00425565">
            <w:pPr>
              <w:widowControl/>
              <w:spacing w:line="360" w:lineRule="exact"/>
              <w:jc w:val="center"/>
              <w:rPr>
                <w:rFonts w:ascii="宋体" w:cs="宋体"/>
                <w:kern w:val="0"/>
                <w:sz w:val="20"/>
                <w:szCs w:val="20"/>
              </w:rPr>
            </w:pPr>
          </w:p>
        </w:tc>
        <w:tc>
          <w:tcPr>
            <w:tcW w:w="720" w:type="dxa"/>
            <w:vMerge/>
            <w:shd w:val="clear" w:color="auto" w:fill="E0E0E0"/>
            <w:vAlign w:val="center"/>
          </w:tcPr>
          <w:p w:rsidR="00425565" w:rsidRDefault="00425565">
            <w:pPr>
              <w:widowControl/>
              <w:spacing w:line="360" w:lineRule="exact"/>
              <w:jc w:val="center"/>
              <w:rPr>
                <w:rFonts w:ascii="宋体" w:cs="宋体"/>
                <w:kern w:val="0"/>
                <w:sz w:val="20"/>
                <w:szCs w:val="20"/>
              </w:rPr>
            </w:pPr>
          </w:p>
        </w:tc>
        <w:tc>
          <w:tcPr>
            <w:tcW w:w="900" w:type="dxa"/>
            <w:vMerge/>
            <w:shd w:val="clear" w:color="auto" w:fill="E0E0E0"/>
            <w:vAlign w:val="center"/>
          </w:tcPr>
          <w:p w:rsidR="00425565" w:rsidRDefault="00425565">
            <w:pPr>
              <w:widowControl/>
              <w:spacing w:line="360" w:lineRule="exact"/>
              <w:jc w:val="center"/>
              <w:rPr>
                <w:rFonts w:ascii="宋体" w:cs="宋体"/>
                <w:kern w:val="0"/>
                <w:sz w:val="20"/>
                <w:szCs w:val="20"/>
              </w:rPr>
            </w:pPr>
          </w:p>
        </w:tc>
        <w:tc>
          <w:tcPr>
            <w:tcW w:w="990" w:type="dxa"/>
            <w:vMerge/>
            <w:shd w:val="clear" w:color="auto" w:fill="E0E0E0"/>
            <w:vAlign w:val="center"/>
          </w:tcPr>
          <w:p w:rsidR="00425565" w:rsidRDefault="00425565">
            <w:pPr>
              <w:widowControl/>
              <w:spacing w:line="360" w:lineRule="exact"/>
              <w:jc w:val="center"/>
              <w:rPr>
                <w:rFonts w:ascii="宋体" w:cs="宋体"/>
                <w:kern w:val="0"/>
                <w:sz w:val="20"/>
                <w:szCs w:val="20"/>
              </w:rPr>
            </w:pPr>
          </w:p>
        </w:tc>
        <w:tc>
          <w:tcPr>
            <w:tcW w:w="540" w:type="dxa"/>
            <w:shd w:val="clear" w:color="auto" w:fill="E0E0E0"/>
            <w:vAlign w:val="center"/>
          </w:tcPr>
          <w:p w:rsidR="00425565" w:rsidRDefault="00425565">
            <w:pPr>
              <w:widowControl/>
              <w:spacing w:line="360" w:lineRule="exact"/>
              <w:jc w:val="center"/>
              <w:rPr>
                <w:rFonts w:ascii="黑体" w:eastAsia="黑体" w:hAnsi="黑体" w:cs="宋体"/>
                <w:kern w:val="0"/>
                <w:sz w:val="20"/>
                <w:szCs w:val="20"/>
              </w:rPr>
            </w:pPr>
            <w:r>
              <w:rPr>
                <w:rFonts w:ascii="黑体" w:eastAsia="黑体" w:hAnsi="黑体" w:cs="宋体"/>
                <w:kern w:val="0"/>
                <w:sz w:val="20"/>
                <w:szCs w:val="20"/>
              </w:rPr>
              <w:t>1</w:t>
            </w:r>
          </w:p>
        </w:tc>
        <w:tc>
          <w:tcPr>
            <w:tcW w:w="540" w:type="dxa"/>
            <w:shd w:val="clear" w:color="auto" w:fill="E0E0E0"/>
            <w:vAlign w:val="center"/>
          </w:tcPr>
          <w:p w:rsidR="00425565" w:rsidRDefault="00425565">
            <w:pPr>
              <w:widowControl/>
              <w:spacing w:line="360" w:lineRule="exact"/>
              <w:jc w:val="center"/>
              <w:rPr>
                <w:rFonts w:ascii="黑体" w:eastAsia="黑体" w:hAnsi="黑体" w:cs="宋体"/>
                <w:kern w:val="0"/>
                <w:sz w:val="20"/>
                <w:szCs w:val="20"/>
              </w:rPr>
            </w:pPr>
            <w:r>
              <w:rPr>
                <w:rFonts w:ascii="黑体" w:eastAsia="黑体" w:hAnsi="黑体" w:cs="宋体"/>
                <w:kern w:val="0"/>
                <w:sz w:val="20"/>
                <w:szCs w:val="20"/>
              </w:rPr>
              <w:t>2</w:t>
            </w:r>
          </w:p>
        </w:tc>
        <w:tc>
          <w:tcPr>
            <w:tcW w:w="540" w:type="dxa"/>
            <w:shd w:val="clear" w:color="auto" w:fill="E0E0E0"/>
            <w:vAlign w:val="center"/>
          </w:tcPr>
          <w:p w:rsidR="00425565" w:rsidRDefault="00425565">
            <w:pPr>
              <w:widowControl/>
              <w:spacing w:line="360" w:lineRule="exact"/>
              <w:jc w:val="center"/>
              <w:rPr>
                <w:rFonts w:ascii="黑体" w:eastAsia="黑体" w:hAnsi="黑体" w:cs="宋体"/>
                <w:kern w:val="0"/>
                <w:sz w:val="20"/>
                <w:szCs w:val="20"/>
              </w:rPr>
            </w:pPr>
            <w:r>
              <w:rPr>
                <w:rFonts w:ascii="黑体" w:eastAsia="黑体" w:hAnsi="黑体" w:cs="宋体"/>
                <w:kern w:val="0"/>
                <w:sz w:val="20"/>
                <w:szCs w:val="20"/>
              </w:rPr>
              <w:t>3</w:t>
            </w:r>
          </w:p>
        </w:tc>
        <w:tc>
          <w:tcPr>
            <w:tcW w:w="540" w:type="dxa"/>
            <w:shd w:val="clear" w:color="auto" w:fill="E0E0E0"/>
            <w:vAlign w:val="center"/>
          </w:tcPr>
          <w:p w:rsidR="00425565" w:rsidRDefault="00425565">
            <w:pPr>
              <w:widowControl/>
              <w:spacing w:line="360" w:lineRule="exact"/>
              <w:jc w:val="center"/>
              <w:rPr>
                <w:rFonts w:ascii="黑体" w:eastAsia="黑体" w:hAnsi="黑体" w:cs="宋体"/>
                <w:kern w:val="0"/>
                <w:sz w:val="20"/>
                <w:szCs w:val="20"/>
              </w:rPr>
            </w:pPr>
            <w:r>
              <w:rPr>
                <w:rFonts w:ascii="黑体" w:eastAsia="黑体" w:hAnsi="黑体" w:cs="宋体"/>
                <w:kern w:val="0"/>
                <w:sz w:val="20"/>
                <w:szCs w:val="20"/>
              </w:rPr>
              <w:t>4</w:t>
            </w:r>
          </w:p>
        </w:tc>
        <w:tc>
          <w:tcPr>
            <w:tcW w:w="540" w:type="dxa"/>
            <w:shd w:val="clear" w:color="auto" w:fill="E0E0E0"/>
            <w:vAlign w:val="center"/>
          </w:tcPr>
          <w:p w:rsidR="00425565" w:rsidRDefault="00425565">
            <w:pPr>
              <w:widowControl/>
              <w:spacing w:line="360" w:lineRule="exact"/>
              <w:jc w:val="center"/>
              <w:rPr>
                <w:rFonts w:ascii="黑体" w:eastAsia="黑体" w:hAnsi="黑体" w:cs="宋体"/>
                <w:kern w:val="0"/>
                <w:sz w:val="20"/>
                <w:szCs w:val="20"/>
              </w:rPr>
            </w:pPr>
            <w:r>
              <w:rPr>
                <w:rFonts w:ascii="黑体" w:eastAsia="黑体" w:hAnsi="黑体" w:cs="宋体"/>
                <w:kern w:val="0"/>
                <w:sz w:val="20"/>
                <w:szCs w:val="20"/>
              </w:rPr>
              <w:t>5</w:t>
            </w:r>
          </w:p>
        </w:tc>
        <w:tc>
          <w:tcPr>
            <w:tcW w:w="540" w:type="dxa"/>
            <w:shd w:val="clear" w:color="auto" w:fill="E0E0E0"/>
            <w:vAlign w:val="center"/>
          </w:tcPr>
          <w:p w:rsidR="00425565" w:rsidRDefault="00425565">
            <w:pPr>
              <w:widowControl/>
              <w:spacing w:line="360" w:lineRule="exact"/>
              <w:jc w:val="center"/>
              <w:rPr>
                <w:rFonts w:ascii="黑体" w:eastAsia="黑体" w:hAnsi="黑体" w:cs="宋体"/>
                <w:kern w:val="0"/>
                <w:sz w:val="20"/>
                <w:szCs w:val="20"/>
              </w:rPr>
            </w:pPr>
            <w:r>
              <w:rPr>
                <w:rFonts w:ascii="黑体" w:eastAsia="黑体" w:hAnsi="黑体" w:cs="宋体"/>
                <w:kern w:val="0"/>
                <w:sz w:val="20"/>
                <w:szCs w:val="20"/>
              </w:rPr>
              <w:t>6</w:t>
            </w:r>
          </w:p>
        </w:tc>
        <w:tc>
          <w:tcPr>
            <w:tcW w:w="1080" w:type="dxa"/>
            <w:vMerge/>
            <w:vAlign w:val="center"/>
          </w:tcPr>
          <w:p w:rsidR="00425565" w:rsidRDefault="00425565">
            <w:pPr>
              <w:widowControl/>
              <w:spacing w:line="360" w:lineRule="exact"/>
              <w:jc w:val="center"/>
              <w:rPr>
                <w:rFonts w:ascii="宋体" w:cs="宋体"/>
                <w:kern w:val="0"/>
                <w:sz w:val="20"/>
                <w:szCs w:val="20"/>
              </w:rPr>
            </w:pPr>
          </w:p>
        </w:tc>
        <w:tc>
          <w:tcPr>
            <w:tcW w:w="1242" w:type="dxa"/>
            <w:vMerge/>
            <w:shd w:val="clear" w:color="auto" w:fill="E0E0E0"/>
            <w:vAlign w:val="center"/>
          </w:tcPr>
          <w:p w:rsidR="00425565" w:rsidRDefault="00425565">
            <w:pPr>
              <w:spacing w:line="360" w:lineRule="exact"/>
              <w:jc w:val="center"/>
              <w:rPr>
                <w:rFonts w:ascii="宋体" w:cs="宋体"/>
                <w:kern w:val="0"/>
                <w:sz w:val="20"/>
                <w:szCs w:val="20"/>
              </w:rPr>
            </w:pPr>
          </w:p>
        </w:tc>
      </w:tr>
      <w:tr w:rsidR="00425565">
        <w:trPr>
          <w:cantSplit/>
          <w:trHeight w:val="380"/>
          <w:jc w:val="center"/>
        </w:trPr>
        <w:tc>
          <w:tcPr>
            <w:tcW w:w="549" w:type="dxa"/>
            <w:vMerge w:val="restart"/>
            <w:textDirection w:val="tbRlV"/>
            <w:vAlign w:val="center"/>
          </w:tcPr>
          <w:p w:rsidR="00425565" w:rsidRDefault="00425565">
            <w:pPr>
              <w:spacing w:line="360" w:lineRule="exact"/>
              <w:jc w:val="center"/>
              <w:rPr>
                <w:rFonts w:ascii="宋体" w:cs="宋体"/>
                <w:b/>
                <w:kern w:val="0"/>
                <w:szCs w:val="21"/>
              </w:rPr>
            </w:pPr>
            <w:r>
              <w:rPr>
                <w:rFonts w:ascii="宋体" w:hAnsi="宋体" w:cs="宋体" w:hint="eastAsia"/>
                <w:b/>
                <w:kern w:val="0"/>
                <w:szCs w:val="21"/>
              </w:rPr>
              <w:t>公共基础课程</w:t>
            </w: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1</w:t>
            </w:r>
          </w:p>
        </w:tc>
        <w:tc>
          <w:tcPr>
            <w:tcW w:w="1126"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0801035</w:t>
            </w:r>
          </w:p>
        </w:tc>
        <w:tc>
          <w:tcPr>
            <w:tcW w:w="2610" w:type="dxa"/>
            <w:gridSpan w:val="2"/>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思想道德修养与法律基础</w:t>
            </w:r>
            <w:r>
              <w:rPr>
                <w:rFonts w:ascii="宋体" w:hAnsi="宋体" w:cs="宋体"/>
                <w:color w:val="000000"/>
                <w:kern w:val="0"/>
                <w:sz w:val="20"/>
                <w:szCs w:val="20"/>
              </w:rPr>
              <w:t>(1)</w:t>
            </w:r>
          </w:p>
        </w:tc>
        <w:tc>
          <w:tcPr>
            <w:tcW w:w="720"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450" w:type="dxa"/>
          </w:tcPr>
          <w:p w:rsidR="00425565" w:rsidRDefault="00425565">
            <w:pPr>
              <w:spacing w:line="360" w:lineRule="exact"/>
              <w:jc w:val="center"/>
              <w:rPr>
                <w:rFonts w:ascii="宋体"/>
                <w:szCs w:val="18"/>
              </w:rPr>
            </w:pPr>
            <w:r>
              <w:rPr>
                <w:rFonts w:ascii="宋体" w:hAnsi="宋体"/>
                <w:color w:val="000000"/>
                <w:szCs w:val="21"/>
              </w:rPr>
              <w:t>B</w:t>
            </w:r>
          </w:p>
        </w:tc>
        <w:tc>
          <w:tcPr>
            <w:tcW w:w="450" w:type="dxa"/>
            <w:vAlign w:val="center"/>
          </w:tcPr>
          <w:p w:rsidR="00425565" w:rsidRDefault="00425565">
            <w:pPr>
              <w:widowControl/>
              <w:spacing w:line="360" w:lineRule="auto"/>
              <w:jc w:val="center"/>
              <w:rPr>
                <w:rFonts w:ascii="宋体"/>
                <w:szCs w:val="18"/>
              </w:rPr>
            </w:pPr>
            <w:r>
              <w:rPr>
                <w:rFonts w:ascii="宋体"/>
                <w:szCs w:val="18"/>
              </w:rPr>
              <w:t>2</w:t>
            </w:r>
          </w:p>
        </w:tc>
        <w:tc>
          <w:tcPr>
            <w:tcW w:w="720" w:type="dxa"/>
            <w:vAlign w:val="center"/>
          </w:tcPr>
          <w:p w:rsidR="00425565" w:rsidRDefault="00425565">
            <w:pPr>
              <w:widowControl/>
              <w:spacing w:line="360" w:lineRule="auto"/>
              <w:jc w:val="center"/>
              <w:rPr>
                <w:rFonts w:ascii="宋体"/>
                <w:szCs w:val="18"/>
              </w:rPr>
            </w:pPr>
            <w:r>
              <w:rPr>
                <w:rFonts w:ascii="宋体"/>
                <w:szCs w:val="18"/>
              </w:rPr>
              <w:t>32</w:t>
            </w:r>
          </w:p>
        </w:tc>
        <w:tc>
          <w:tcPr>
            <w:tcW w:w="900" w:type="dxa"/>
            <w:vAlign w:val="center"/>
          </w:tcPr>
          <w:p w:rsidR="00425565" w:rsidRDefault="00425565">
            <w:pPr>
              <w:widowControl/>
              <w:spacing w:line="360" w:lineRule="auto"/>
              <w:jc w:val="center"/>
              <w:rPr>
                <w:rFonts w:ascii="宋体"/>
                <w:szCs w:val="18"/>
              </w:rPr>
            </w:pPr>
            <w:r>
              <w:rPr>
                <w:rFonts w:ascii="宋体"/>
                <w:szCs w:val="18"/>
              </w:rPr>
              <w:t>26/6</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2</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1080"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笔试</w:t>
            </w:r>
            <w:r>
              <w:rPr>
                <w:rFonts w:ascii="宋体" w:cs="宋体"/>
                <w:kern w:val="0"/>
                <w:sz w:val="18"/>
                <w:szCs w:val="18"/>
              </w:rPr>
              <w:t>/</w:t>
            </w:r>
            <w:r>
              <w:rPr>
                <w:rFonts w:ascii="宋体" w:cs="宋体" w:hint="eastAsia"/>
                <w:kern w:val="0"/>
                <w:sz w:val="18"/>
                <w:szCs w:val="18"/>
              </w:rPr>
              <w:t>实践</w:t>
            </w:r>
          </w:p>
        </w:tc>
        <w:tc>
          <w:tcPr>
            <w:tcW w:w="1242" w:type="dxa"/>
            <w:vAlign w:val="center"/>
          </w:tcPr>
          <w:p w:rsidR="00425565" w:rsidRDefault="00425565">
            <w:pPr>
              <w:widowControl/>
              <w:spacing w:line="360" w:lineRule="exact"/>
              <w:jc w:val="center"/>
              <w:rPr>
                <w:rFonts w:ascii="宋体" w:cs="宋体"/>
                <w:kern w:val="0"/>
                <w:sz w:val="18"/>
                <w:szCs w:val="18"/>
              </w:rPr>
            </w:pPr>
          </w:p>
        </w:tc>
      </w:tr>
      <w:tr w:rsidR="00425565">
        <w:trPr>
          <w:cantSplit/>
          <w:trHeight w:val="380"/>
          <w:jc w:val="center"/>
        </w:trPr>
        <w:tc>
          <w:tcPr>
            <w:tcW w:w="549" w:type="dxa"/>
            <w:vMerge/>
            <w:textDirection w:val="tbRlV"/>
            <w:vAlign w:val="center"/>
          </w:tcPr>
          <w:p w:rsidR="00425565" w:rsidRDefault="00425565">
            <w:pPr>
              <w:spacing w:line="360" w:lineRule="exact"/>
              <w:jc w:val="center"/>
              <w:rPr>
                <w:rFonts w:ascii="宋体" w:cs="宋体"/>
                <w:b/>
                <w:kern w:val="0"/>
                <w:szCs w:val="21"/>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2</w:t>
            </w:r>
          </w:p>
        </w:tc>
        <w:tc>
          <w:tcPr>
            <w:tcW w:w="1126"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0801038</w:t>
            </w:r>
          </w:p>
        </w:tc>
        <w:tc>
          <w:tcPr>
            <w:tcW w:w="2610" w:type="dxa"/>
            <w:gridSpan w:val="2"/>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思想道德修养与法律基础</w:t>
            </w:r>
            <w:r>
              <w:rPr>
                <w:rFonts w:ascii="宋体" w:hAnsi="宋体" w:cs="宋体"/>
                <w:color w:val="000000"/>
                <w:kern w:val="0"/>
                <w:sz w:val="20"/>
                <w:szCs w:val="20"/>
              </w:rPr>
              <w:t>(2)</w:t>
            </w:r>
          </w:p>
        </w:tc>
        <w:tc>
          <w:tcPr>
            <w:tcW w:w="720"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450" w:type="dxa"/>
          </w:tcPr>
          <w:p w:rsidR="00425565" w:rsidRDefault="00425565">
            <w:pPr>
              <w:spacing w:line="360" w:lineRule="exact"/>
              <w:jc w:val="center"/>
              <w:rPr>
                <w:rFonts w:ascii="宋体"/>
                <w:szCs w:val="18"/>
              </w:rPr>
            </w:pPr>
            <w:r>
              <w:rPr>
                <w:rFonts w:ascii="宋体" w:hAnsi="宋体"/>
                <w:color w:val="000000"/>
                <w:szCs w:val="21"/>
              </w:rPr>
              <w:t>B</w:t>
            </w:r>
          </w:p>
        </w:tc>
        <w:tc>
          <w:tcPr>
            <w:tcW w:w="450" w:type="dxa"/>
            <w:vAlign w:val="center"/>
          </w:tcPr>
          <w:p w:rsidR="00425565" w:rsidRDefault="00425565">
            <w:pPr>
              <w:widowControl/>
              <w:spacing w:line="360" w:lineRule="auto"/>
              <w:jc w:val="center"/>
              <w:rPr>
                <w:rFonts w:ascii="宋体"/>
                <w:szCs w:val="18"/>
              </w:rPr>
            </w:pPr>
            <w:r>
              <w:rPr>
                <w:rFonts w:ascii="宋体"/>
                <w:szCs w:val="18"/>
              </w:rPr>
              <w:t>2</w:t>
            </w:r>
          </w:p>
        </w:tc>
        <w:tc>
          <w:tcPr>
            <w:tcW w:w="720" w:type="dxa"/>
            <w:vAlign w:val="center"/>
          </w:tcPr>
          <w:p w:rsidR="00425565" w:rsidRDefault="00425565">
            <w:pPr>
              <w:widowControl/>
              <w:spacing w:line="360" w:lineRule="auto"/>
              <w:jc w:val="center"/>
              <w:rPr>
                <w:rFonts w:ascii="宋体"/>
                <w:szCs w:val="18"/>
              </w:rPr>
            </w:pPr>
            <w:r>
              <w:rPr>
                <w:rFonts w:ascii="宋体" w:hAnsi="宋体"/>
                <w:szCs w:val="18"/>
              </w:rPr>
              <w:t>36</w:t>
            </w:r>
          </w:p>
        </w:tc>
        <w:tc>
          <w:tcPr>
            <w:tcW w:w="900" w:type="dxa"/>
            <w:vAlign w:val="center"/>
          </w:tcPr>
          <w:p w:rsidR="00425565" w:rsidRDefault="00425565">
            <w:pPr>
              <w:widowControl/>
              <w:spacing w:line="360" w:lineRule="auto"/>
              <w:jc w:val="center"/>
              <w:rPr>
                <w:rFonts w:ascii="宋体"/>
                <w:szCs w:val="18"/>
              </w:rPr>
            </w:pPr>
            <w:r>
              <w:rPr>
                <w:rFonts w:ascii="宋体"/>
                <w:szCs w:val="18"/>
              </w:rPr>
              <w:t>28/8</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2</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1080"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笔试</w:t>
            </w:r>
            <w:r>
              <w:rPr>
                <w:rFonts w:ascii="宋体" w:cs="宋体"/>
                <w:kern w:val="0"/>
                <w:sz w:val="18"/>
                <w:szCs w:val="18"/>
              </w:rPr>
              <w:t>/</w:t>
            </w:r>
            <w:r>
              <w:rPr>
                <w:rFonts w:ascii="宋体" w:cs="宋体" w:hint="eastAsia"/>
                <w:kern w:val="0"/>
                <w:sz w:val="18"/>
                <w:szCs w:val="18"/>
              </w:rPr>
              <w:t>实践</w:t>
            </w:r>
          </w:p>
        </w:tc>
        <w:tc>
          <w:tcPr>
            <w:tcW w:w="1242" w:type="dxa"/>
            <w:vAlign w:val="center"/>
          </w:tcPr>
          <w:p w:rsidR="00425565" w:rsidRDefault="00425565">
            <w:pPr>
              <w:widowControl/>
              <w:spacing w:line="360" w:lineRule="exact"/>
              <w:jc w:val="center"/>
              <w:rPr>
                <w:rFonts w:ascii="宋体" w:cs="宋体"/>
                <w:kern w:val="0"/>
                <w:sz w:val="18"/>
                <w:szCs w:val="18"/>
              </w:rPr>
            </w:pPr>
          </w:p>
        </w:tc>
      </w:tr>
      <w:tr w:rsidR="00425565">
        <w:trPr>
          <w:cantSplit/>
          <w:trHeight w:val="380"/>
          <w:jc w:val="center"/>
        </w:trPr>
        <w:tc>
          <w:tcPr>
            <w:tcW w:w="549" w:type="dxa"/>
            <w:vMerge/>
            <w:vAlign w:val="center"/>
          </w:tcPr>
          <w:p w:rsidR="00425565" w:rsidRDefault="00425565">
            <w:pPr>
              <w:widowControl/>
              <w:spacing w:line="360" w:lineRule="exact"/>
              <w:jc w:val="center"/>
              <w:rPr>
                <w:rFonts w:ascii="宋体" w:cs="宋体"/>
                <w:kern w:val="0"/>
                <w:sz w:val="20"/>
                <w:szCs w:val="20"/>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3</w:t>
            </w:r>
          </w:p>
        </w:tc>
        <w:tc>
          <w:tcPr>
            <w:tcW w:w="1126"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0801048</w:t>
            </w:r>
          </w:p>
        </w:tc>
        <w:tc>
          <w:tcPr>
            <w:tcW w:w="2610" w:type="dxa"/>
            <w:gridSpan w:val="2"/>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毛泽东思想和中国特色社会主义理论</w:t>
            </w:r>
            <w:r>
              <w:rPr>
                <w:rFonts w:ascii="宋体" w:hAnsi="宋体" w:cs="宋体"/>
                <w:color w:val="000000"/>
                <w:kern w:val="0"/>
                <w:sz w:val="20"/>
                <w:szCs w:val="20"/>
              </w:rPr>
              <w:t>(1)</w:t>
            </w:r>
          </w:p>
        </w:tc>
        <w:tc>
          <w:tcPr>
            <w:tcW w:w="720"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450" w:type="dxa"/>
          </w:tcPr>
          <w:p w:rsidR="00425565" w:rsidRDefault="00425565">
            <w:pPr>
              <w:spacing w:line="360" w:lineRule="exact"/>
              <w:jc w:val="center"/>
              <w:rPr>
                <w:rFonts w:ascii="宋体"/>
                <w:szCs w:val="18"/>
              </w:rPr>
            </w:pPr>
            <w:r>
              <w:rPr>
                <w:rFonts w:ascii="宋体" w:hAnsi="宋体"/>
                <w:color w:val="000000"/>
                <w:szCs w:val="21"/>
              </w:rPr>
              <w:t>B</w:t>
            </w:r>
          </w:p>
        </w:tc>
        <w:tc>
          <w:tcPr>
            <w:tcW w:w="450" w:type="dxa"/>
            <w:vAlign w:val="center"/>
          </w:tcPr>
          <w:p w:rsidR="00425565" w:rsidRDefault="00425565">
            <w:pPr>
              <w:widowControl/>
              <w:spacing w:line="360" w:lineRule="auto"/>
              <w:jc w:val="center"/>
              <w:rPr>
                <w:rFonts w:ascii="宋体"/>
                <w:szCs w:val="18"/>
              </w:rPr>
            </w:pPr>
            <w:r>
              <w:rPr>
                <w:rFonts w:ascii="宋体"/>
                <w:szCs w:val="18"/>
              </w:rPr>
              <w:t>2</w:t>
            </w:r>
          </w:p>
        </w:tc>
        <w:tc>
          <w:tcPr>
            <w:tcW w:w="720" w:type="dxa"/>
            <w:vAlign w:val="center"/>
          </w:tcPr>
          <w:p w:rsidR="00425565" w:rsidRDefault="00425565">
            <w:pPr>
              <w:widowControl/>
              <w:spacing w:line="360" w:lineRule="auto"/>
              <w:jc w:val="center"/>
              <w:rPr>
                <w:rFonts w:ascii="宋体"/>
                <w:szCs w:val="18"/>
              </w:rPr>
            </w:pPr>
            <w:r>
              <w:rPr>
                <w:rFonts w:ascii="宋体" w:hAnsi="宋体"/>
                <w:szCs w:val="18"/>
              </w:rPr>
              <w:t>36</w:t>
            </w:r>
          </w:p>
        </w:tc>
        <w:tc>
          <w:tcPr>
            <w:tcW w:w="900" w:type="dxa"/>
            <w:vAlign w:val="center"/>
          </w:tcPr>
          <w:p w:rsidR="00425565" w:rsidRDefault="00425565">
            <w:pPr>
              <w:widowControl/>
              <w:spacing w:line="360" w:lineRule="auto"/>
              <w:jc w:val="center"/>
              <w:rPr>
                <w:rFonts w:ascii="宋体"/>
                <w:szCs w:val="18"/>
              </w:rPr>
            </w:pPr>
            <w:r>
              <w:rPr>
                <w:rFonts w:ascii="宋体"/>
                <w:szCs w:val="18"/>
              </w:rPr>
              <w:t>28/8</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2</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1080"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笔试</w:t>
            </w:r>
            <w:r>
              <w:rPr>
                <w:rFonts w:ascii="宋体" w:cs="宋体"/>
                <w:kern w:val="0"/>
                <w:sz w:val="18"/>
                <w:szCs w:val="18"/>
              </w:rPr>
              <w:t>/</w:t>
            </w:r>
            <w:r>
              <w:rPr>
                <w:rFonts w:ascii="宋体" w:cs="宋体" w:hint="eastAsia"/>
                <w:kern w:val="0"/>
                <w:sz w:val="18"/>
                <w:szCs w:val="18"/>
              </w:rPr>
              <w:t>实践</w:t>
            </w:r>
          </w:p>
        </w:tc>
        <w:tc>
          <w:tcPr>
            <w:tcW w:w="1242" w:type="dxa"/>
            <w:vAlign w:val="center"/>
          </w:tcPr>
          <w:p w:rsidR="00425565" w:rsidRDefault="00425565">
            <w:pPr>
              <w:widowControl/>
              <w:spacing w:line="360" w:lineRule="exact"/>
              <w:jc w:val="center"/>
              <w:rPr>
                <w:rFonts w:ascii="宋体" w:cs="宋体"/>
                <w:kern w:val="0"/>
                <w:sz w:val="18"/>
                <w:szCs w:val="18"/>
              </w:rPr>
            </w:pPr>
          </w:p>
        </w:tc>
      </w:tr>
      <w:tr w:rsidR="00425565">
        <w:trPr>
          <w:cantSplit/>
          <w:trHeight w:val="380"/>
          <w:jc w:val="center"/>
        </w:trPr>
        <w:tc>
          <w:tcPr>
            <w:tcW w:w="549" w:type="dxa"/>
            <w:vMerge/>
            <w:vAlign w:val="center"/>
          </w:tcPr>
          <w:p w:rsidR="00425565" w:rsidRDefault="00425565">
            <w:pPr>
              <w:widowControl/>
              <w:spacing w:line="360" w:lineRule="exact"/>
              <w:jc w:val="center"/>
              <w:rPr>
                <w:rFonts w:ascii="宋体" w:cs="宋体"/>
                <w:kern w:val="0"/>
                <w:sz w:val="20"/>
                <w:szCs w:val="20"/>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4</w:t>
            </w:r>
          </w:p>
        </w:tc>
        <w:tc>
          <w:tcPr>
            <w:tcW w:w="1126"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0801049</w:t>
            </w:r>
          </w:p>
        </w:tc>
        <w:tc>
          <w:tcPr>
            <w:tcW w:w="2610" w:type="dxa"/>
            <w:gridSpan w:val="2"/>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毛泽东思想和中国特色社会主义理论</w:t>
            </w:r>
            <w:r>
              <w:rPr>
                <w:rFonts w:ascii="宋体" w:hAnsi="宋体" w:cs="宋体"/>
                <w:color w:val="000000"/>
                <w:kern w:val="0"/>
                <w:sz w:val="20"/>
                <w:szCs w:val="20"/>
              </w:rPr>
              <w:t>(2)</w:t>
            </w:r>
          </w:p>
        </w:tc>
        <w:tc>
          <w:tcPr>
            <w:tcW w:w="720"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450" w:type="dxa"/>
          </w:tcPr>
          <w:p w:rsidR="00425565" w:rsidRDefault="00425565">
            <w:pPr>
              <w:spacing w:line="360" w:lineRule="exact"/>
              <w:jc w:val="center"/>
              <w:rPr>
                <w:rFonts w:ascii="宋体"/>
                <w:szCs w:val="18"/>
              </w:rPr>
            </w:pPr>
            <w:r>
              <w:rPr>
                <w:rFonts w:ascii="宋体" w:hAnsi="宋体"/>
                <w:color w:val="000000"/>
                <w:szCs w:val="21"/>
              </w:rPr>
              <w:t>B</w:t>
            </w:r>
          </w:p>
        </w:tc>
        <w:tc>
          <w:tcPr>
            <w:tcW w:w="450" w:type="dxa"/>
            <w:vAlign w:val="center"/>
          </w:tcPr>
          <w:p w:rsidR="00425565" w:rsidRDefault="00425565">
            <w:pPr>
              <w:widowControl/>
              <w:spacing w:line="360" w:lineRule="auto"/>
              <w:jc w:val="center"/>
              <w:rPr>
                <w:rFonts w:ascii="宋体"/>
                <w:szCs w:val="18"/>
              </w:rPr>
            </w:pPr>
            <w:r>
              <w:rPr>
                <w:rFonts w:ascii="宋体"/>
                <w:szCs w:val="18"/>
              </w:rPr>
              <w:t>2</w:t>
            </w:r>
          </w:p>
        </w:tc>
        <w:tc>
          <w:tcPr>
            <w:tcW w:w="720" w:type="dxa"/>
            <w:vAlign w:val="center"/>
          </w:tcPr>
          <w:p w:rsidR="00425565" w:rsidRDefault="00425565">
            <w:pPr>
              <w:widowControl/>
              <w:spacing w:line="360" w:lineRule="auto"/>
              <w:jc w:val="center"/>
              <w:rPr>
                <w:rFonts w:ascii="宋体"/>
                <w:szCs w:val="18"/>
              </w:rPr>
            </w:pPr>
            <w:r>
              <w:rPr>
                <w:rFonts w:ascii="宋体"/>
                <w:szCs w:val="18"/>
              </w:rPr>
              <w:t>32</w:t>
            </w:r>
          </w:p>
        </w:tc>
        <w:tc>
          <w:tcPr>
            <w:tcW w:w="900" w:type="dxa"/>
            <w:vAlign w:val="center"/>
          </w:tcPr>
          <w:p w:rsidR="00425565" w:rsidRDefault="00425565">
            <w:pPr>
              <w:widowControl/>
              <w:spacing w:line="360" w:lineRule="auto"/>
              <w:jc w:val="center"/>
              <w:rPr>
                <w:rFonts w:ascii="宋体"/>
                <w:szCs w:val="18"/>
              </w:rPr>
            </w:pPr>
            <w:r>
              <w:rPr>
                <w:rFonts w:ascii="宋体"/>
                <w:szCs w:val="18"/>
              </w:rPr>
              <w:t>26/6</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2</w:t>
            </w:r>
          </w:p>
        </w:tc>
        <w:tc>
          <w:tcPr>
            <w:tcW w:w="540" w:type="dxa"/>
            <w:vAlign w:val="center"/>
          </w:tcPr>
          <w:p w:rsidR="00425565" w:rsidRDefault="00425565">
            <w:pPr>
              <w:widowControl/>
              <w:spacing w:line="360" w:lineRule="exact"/>
              <w:jc w:val="center"/>
              <w:rPr>
                <w:rFonts w:ascii="宋体" w:cs="宋体"/>
                <w:kern w:val="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1080"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笔试</w:t>
            </w:r>
            <w:r>
              <w:rPr>
                <w:rFonts w:ascii="宋体" w:cs="宋体"/>
                <w:kern w:val="0"/>
                <w:sz w:val="18"/>
                <w:szCs w:val="18"/>
              </w:rPr>
              <w:t>/</w:t>
            </w:r>
            <w:r>
              <w:rPr>
                <w:rFonts w:ascii="宋体" w:cs="宋体" w:hint="eastAsia"/>
                <w:kern w:val="0"/>
                <w:sz w:val="18"/>
                <w:szCs w:val="18"/>
              </w:rPr>
              <w:t>实践</w:t>
            </w:r>
          </w:p>
        </w:tc>
        <w:tc>
          <w:tcPr>
            <w:tcW w:w="1242" w:type="dxa"/>
            <w:vAlign w:val="center"/>
          </w:tcPr>
          <w:p w:rsidR="00425565" w:rsidRDefault="00425565">
            <w:pPr>
              <w:widowControl/>
              <w:spacing w:line="360" w:lineRule="exact"/>
              <w:jc w:val="center"/>
              <w:rPr>
                <w:rFonts w:ascii="宋体" w:cs="宋体"/>
                <w:kern w:val="0"/>
                <w:sz w:val="18"/>
                <w:szCs w:val="18"/>
              </w:rPr>
            </w:pPr>
          </w:p>
        </w:tc>
      </w:tr>
      <w:tr w:rsidR="00425565">
        <w:trPr>
          <w:cantSplit/>
          <w:trHeight w:val="380"/>
          <w:jc w:val="center"/>
        </w:trPr>
        <w:tc>
          <w:tcPr>
            <w:tcW w:w="549" w:type="dxa"/>
            <w:vMerge/>
            <w:vAlign w:val="center"/>
          </w:tcPr>
          <w:p w:rsidR="00425565" w:rsidRDefault="00425565">
            <w:pPr>
              <w:widowControl/>
              <w:spacing w:line="360" w:lineRule="exact"/>
              <w:jc w:val="center"/>
              <w:rPr>
                <w:rFonts w:ascii="宋体" w:cs="宋体"/>
                <w:kern w:val="0"/>
                <w:sz w:val="20"/>
                <w:szCs w:val="20"/>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5</w:t>
            </w:r>
          </w:p>
        </w:tc>
        <w:tc>
          <w:tcPr>
            <w:tcW w:w="1126"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0499016</w:t>
            </w:r>
          </w:p>
        </w:tc>
        <w:tc>
          <w:tcPr>
            <w:tcW w:w="2610" w:type="dxa"/>
            <w:gridSpan w:val="2"/>
            <w:vAlign w:val="center"/>
          </w:tcPr>
          <w:p w:rsidR="00425565" w:rsidRDefault="00425565">
            <w:pPr>
              <w:widowControl/>
              <w:jc w:val="center"/>
              <w:rPr>
                <w:rFonts w:ascii="宋体" w:cs="宋体"/>
                <w:kern w:val="0"/>
                <w:szCs w:val="18"/>
              </w:rPr>
            </w:pPr>
            <w:r>
              <w:rPr>
                <w:rFonts w:ascii="宋体" w:hAnsi="宋体" w:cs="宋体" w:hint="eastAsia"/>
                <w:color w:val="000000"/>
                <w:kern w:val="0"/>
                <w:sz w:val="20"/>
                <w:szCs w:val="20"/>
              </w:rPr>
              <w:t>形势政策</w:t>
            </w:r>
          </w:p>
        </w:tc>
        <w:tc>
          <w:tcPr>
            <w:tcW w:w="720"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450" w:type="dxa"/>
          </w:tcPr>
          <w:p w:rsidR="00425565" w:rsidRDefault="00425565">
            <w:pPr>
              <w:spacing w:line="360" w:lineRule="exact"/>
              <w:jc w:val="center"/>
              <w:rPr>
                <w:rFonts w:ascii="宋体"/>
                <w:szCs w:val="18"/>
              </w:rPr>
            </w:pPr>
            <w:r>
              <w:rPr>
                <w:rFonts w:ascii="宋体" w:hAnsi="宋体"/>
                <w:color w:val="000000"/>
                <w:szCs w:val="21"/>
              </w:rPr>
              <w:t>B</w:t>
            </w:r>
          </w:p>
        </w:tc>
        <w:tc>
          <w:tcPr>
            <w:tcW w:w="450" w:type="dxa"/>
            <w:vAlign w:val="center"/>
          </w:tcPr>
          <w:p w:rsidR="00425565" w:rsidRDefault="00425565">
            <w:pPr>
              <w:widowControl/>
              <w:spacing w:line="360" w:lineRule="auto"/>
              <w:jc w:val="center"/>
              <w:rPr>
                <w:rFonts w:ascii="宋体"/>
                <w:szCs w:val="18"/>
              </w:rPr>
            </w:pPr>
            <w:r>
              <w:rPr>
                <w:rFonts w:ascii="宋体" w:hAnsi="宋体"/>
                <w:szCs w:val="18"/>
              </w:rPr>
              <w:t>2</w:t>
            </w:r>
          </w:p>
        </w:tc>
        <w:tc>
          <w:tcPr>
            <w:tcW w:w="720" w:type="dxa"/>
            <w:vAlign w:val="center"/>
          </w:tcPr>
          <w:p w:rsidR="00425565" w:rsidRDefault="00425565">
            <w:pPr>
              <w:widowControl/>
              <w:spacing w:line="360" w:lineRule="auto"/>
              <w:jc w:val="center"/>
              <w:rPr>
                <w:rFonts w:ascii="宋体"/>
                <w:szCs w:val="18"/>
              </w:rPr>
            </w:pPr>
            <w:r>
              <w:rPr>
                <w:rFonts w:ascii="宋体" w:hAnsi="宋体"/>
                <w:szCs w:val="18"/>
              </w:rPr>
              <w:t>36</w:t>
            </w:r>
          </w:p>
        </w:tc>
        <w:tc>
          <w:tcPr>
            <w:tcW w:w="900" w:type="dxa"/>
            <w:vAlign w:val="center"/>
          </w:tcPr>
          <w:p w:rsidR="00425565" w:rsidRDefault="00425565">
            <w:pPr>
              <w:widowControl/>
              <w:spacing w:line="360" w:lineRule="auto"/>
              <w:jc w:val="center"/>
              <w:rPr>
                <w:rFonts w:ascii="宋体"/>
                <w:szCs w:val="18"/>
              </w:rPr>
            </w:pPr>
            <w:r>
              <w:rPr>
                <w:rFonts w:ascii="宋体"/>
                <w:szCs w:val="18"/>
              </w:rPr>
              <w:t>36/0</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spacing w:line="360" w:lineRule="auto"/>
              <w:jc w:val="center"/>
              <w:rPr>
                <w:rFonts w:ascii="宋体"/>
                <w:szCs w:val="18"/>
              </w:rPr>
            </w:pPr>
            <w:r>
              <w:rPr>
                <w:rFonts w:ascii="宋体" w:hAnsi="宋体" w:hint="eastAsia"/>
                <w:szCs w:val="18"/>
              </w:rPr>
              <w:t>Δ</w:t>
            </w:r>
          </w:p>
        </w:tc>
        <w:tc>
          <w:tcPr>
            <w:tcW w:w="540" w:type="dxa"/>
            <w:vAlign w:val="center"/>
          </w:tcPr>
          <w:p w:rsidR="00425565" w:rsidRDefault="00425565" w:rsidP="002341D0">
            <w:pPr>
              <w:widowControl/>
              <w:spacing w:line="360" w:lineRule="auto"/>
              <w:jc w:val="center"/>
              <w:rPr>
                <w:rFonts w:ascii="宋体"/>
                <w:szCs w:val="18"/>
              </w:rPr>
            </w:pPr>
            <w:r>
              <w:rPr>
                <w:rFonts w:ascii="宋体" w:hAnsi="宋体" w:hint="eastAsia"/>
                <w:szCs w:val="18"/>
              </w:rPr>
              <w:t>Δ</w:t>
            </w:r>
          </w:p>
        </w:tc>
        <w:tc>
          <w:tcPr>
            <w:tcW w:w="540" w:type="dxa"/>
            <w:vAlign w:val="center"/>
          </w:tcPr>
          <w:p w:rsidR="00425565" w:rsidRDefault="00425565" w:rsidP="002341D0">
            <w:pPr>
              <w:widowControl/>
              <w:spacing w:line="360" w:lineRule="auto"/>
              <w:jc w:val="center"/>
              <w:rPr>
                <w:rFonts w:ascii="宋体"/>
                <w:szCs w:val="18"/>
              </w:rPr>
            </w:pPr>
            <w:r>
              <w:rPr>
                <w:rFonts w:ascii="宋体" w:hAnsi="宋体" w:hint="eastAsia"/>
                <w:szCs w:val="18"/>
              </w:rPr>
              <w:t>Δ</w:t>
            </w:r>
          </w:p>
        </w:tc>
        <w:tc>
          <w:tcPr>
            <w:tcW w:w="540" w:type="dxa"/>
            <w:vAlign w:val="center"/>
          </w:tcPr>
          <w:p w:rsidR="00425565" w:rsidRDefault="00425565" w:rsidP="002341D0">
            <w:pPr>
              <w:widowControl/>
              <w:spacing w:line="360" w:lineRule="auto"/>
              <w:jc w:val="center"/>
              <w:rPr>
                <w:rFonts w:ascii="宋体"/>
                <w:szCs w:val="18"/>
              </w:rPr>
            </w:pPr>
            <w:r>
              <w:rPr>
                <w:rFonts w:ascii="宋体" w:hAnsi="宋体" w:hint="eastAsia"/>
                <w:szCs w:val="18"/>
              </w:rPr>
              <w:t>Δ</w:t>
            </w:r>
          </w:p>
        </w:tc>
        <w:tc>
          <w:tcPr>
            <w:tcW w:w="540" w:type="dxa"/>
            <w:vAlign w:val="center"/>
          </w:tcPr>
          <w:p w:rsidR="00425565" w:rsidRDefault="00425565">
            <w:pPr>
              <w:widowControl/>
              <w:spacing w:line="360" w:lineRule="exact"/>
              <w:jc w:val="center"/>
              <w:rPr>
                <w:rFonts w:ascii="宋体" w:cs="宋体"/>
                <w:kern w:val="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1080" w:type="dxa"/>
            <w:vAlign w:val="center"/>
          </w:tcPr>
          <w:p w:rsidR="00425565" w:rsidRDefault="00425565">
            <w:pPr>
              <w:widowControl/>
              <w:spacing w:line="360" w:lineRule="exact"/>
              <w:jc w:val="center"/>
              <w:rPr>
                <w:rFonts w:ascii="宋体" w:cs="宋体"/>
                <w:kern w:val="0"/>
                <w:sz w:val="18"/>
                <w:szCs w:val="18"/>
              </w:rPr>
            </w:pPr>
          </w:p>
        </w:tc>
        <w:tc>
          <w:tcPr>
            <w:tcW w:w="1242"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讲座形式</w:t>
            </w:r>
          </w:p>
        </w:tc>
      </w:tr>
      <w:tr w:rsidR="00425565">
        <w:trPr>
          <w:cantSplit/>
          <w:trHeight w:val="380"/>
          <w:jc w:val="center"/>
        </w:trPr>
        <w:tc>
          <w:tcPr>
            <w:tcW w:w="549" w:type="dxa"/>
            <w:vMerge/>
            <w:vAlign w:val="center"/>
          </w:tcPr>
          <w:p w:rsidR="00425565" w:rsidRDefault="00425565">
            <w:pPr>
              <w:widowControl/>
              <w:spacing w:line="360" w:lineRule="exact"/>
              <w:jc w:val="center"/>
              <w:rPr>
                <w:rFonts w:ascii="宋体" w:cs="宋体"/>
                <w:kern w:val="0"/>
                <w:sz w:val="20"/>
                <w:szCs w:val="20"/>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6</w:t>
            </w:r>
          </w:p>
        </w:tc>
        <w:tc>
          <w:tcPr>
            <w:tcW w:w="1126"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0804007</w:t>
            </w:r>
          </w:p>
        </w:tc>
        <w:tc>
          <w:tcPr>
            <w:tcW w:w="2610" w:type="dxa"/>
            <w:gridSpan w:val="2"/>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安全教育</w:t>
            </w:r>
          </w:p>
        </w:tc>
        <w:tc>
          <w:tcPr>
            <w:tcW w:w="720"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450" w:type="dxa"/>
          </w:tcPr>
          <w:p w:rsidR="00425565" w:rsidRDefault="00425565">
            <w:pPr>
              <w:spacing w:line="360" w:lineRule="exact"/>
              <w:jc w:val="center"/>
              <w:rPr>
                <w:rFonts w:ascii="宋体"/>
                <w:szCs w:val="18"/>
              </w:rPr>
            </w:pPr>
            <w:r>
              <w:rPr>
                <w:rFonts w:ascii="宋体" w:hAnsi="宋体"/>
                <w:color w:val="000000"/>
                <w:szCs w:val="21"/>
              </w:rPr>
              <w:t>B</w:t>
            </w:r>
          </w:p>
        </w:tc>
        <w:tc>
          <w:tcPr>
            <w:tcW w:w="450" w:type="dxa"/>
            <w:vAlign w:val="center"/>
          </w:tcPr>
          <w:p w:rsidR="00425565" w:rsidRDefault="00425565">
            <w:pPr>
              <w:widowControl/>
              <w:spacing w:line="360" w:lineRule="auto"/>
              <w:jc w:val="center"/>
              <w:rPr>
                <w:rFonts w:ascii="宋体"/>
                <w:szCs w:val="18"/>
              </w:rPr>
            </w:pPr>
            <w:r>
              <w:rPr>
                <w:rFonts w:ascii="宋体" w:hAnsi="宋体"/>
                <w:szCs w:val="18"/>
              </w:rPr>
              <w:t>2</w:t>
            </w:r>
          </w:p>
        </w:tc>
        <w:tc>
          <w:tcPr>
            <w:tcW w:w="720" w:type="dxa"/>
            <w:vAlign w:val="center"/>
          </w:tcPr>
          <w:p w:rsidR="00425565" w:rsidRDefault="00425565">
            <w:pPr>
              <w:widowControl/>
              <w:spacing w:line="360" w:lineRule="auto"/>
              <w:jc w:val="center"/>
              <w:rPr>
                <w:rFonts w:ascii="宋体"/>
                <w:szCs w:val="18"/>
              </w:rPr>
            </w:pPr>
            <w:r>
              <w:rPr>
                <w:rFonts w:ascii="宋体" w:hAnsi="宋体"/>
                <w:szCs w:val="18"/>
              </w:rPr>
              <w:t>36</w:t>
            </w:r>
          </w:p>
        </w:tc>
        <w:tc>
          <w:tcPr>
            <w:tcW w:w="900" w:type="dxa"/>
            <w:vAlign w:val="center"/>
          </w:tcPr>
          <w:p w:rsidR="00425565" w:rsidRDefault="00425565">
            <w:pPr>
              <w:widowControl/>
              <w:spacing w:line="360" w:lineRule="auto"/>
              <w:jc w:val="center"/>
              <w:rPr>
                <w:rFonts w:ascii="宋体"/>
                <w:szCs w:val="18"/>
              </w:rPr>
            </w:pPr>
            <w:r>
              <w:rPr>
                <w:rFonts w:ascii="宋体"/>
                <w:szCs w:val="18"/>
              </w:rPr>
              <w:t>12/24</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rsidP="002341D0">
            <w:pPr>
              <w:widowControl/>
              <w:spacing w:line="360" w:lineRule="auto"/>
              <w:jc w:val="center"/>
              <w:rPr>
                <w:rFonts w:ascii="宋体"/>
                <w:szCs w:val="18"/>
              </w:rPr>
            </w:pPr>
            <w:r>
              <w:rPr>
                <w:rFonts w:ascii="宋体" w:hAnsi="宋体" w:hint="eastAsia"/>
                <w:szCs w:val="18"/>
              </w:rPr>
              <w:t>Δ</w:t>
            </w:r>
          </w:p>
        </w:tc>
        <w:tc>
          <w:tcPr>
            <w:tcW w:w="540" w:type="dxa"/>
            <w:vAlign w:val="center"/>
          </w:tcPr>
          <w:p w:rsidR="00425565" w:rsidRDefault="00425565" w:rsidP="002341D0">
            <w:pPr>
              <w:widowControl/>
              <w:spacing w:line="360" w:lineRule="auto"/>
              <w:jc w:val="center"/>
              <w:rPr>
                <w:rFonts w:ascii="宋体"/>
                <w:szCs w:val="18"/>
              </w:rPr>
            </w:pPr>
            <w:r>
              <w:rPr>
                <w:rFonts w:ascii="宋体" w:hAnsi="宋体" w:hint="eastAsia"/>
                <w:szCs w:val="18"/>
              </w:rPr>
              <w:t>Δ</w:t>
            </w:r>
          </w:p>
        </w:tc>
        <w:tc>
          <w:tcPr>
            <w:tcW w:w="540" w:type="dxa"/>
            <w:vAlign w:val="center"/>
          </w:tcPr>
          <w:p w:rsidR="00425565" w:rsidRDefault="00425565" w:rsidP="002341D0">
            <w:pPr>
              <w:widowControl/>
              <w:spacing w:line="360" w:lineRule="auto"/>
              <w:jc w:val="center"/>
              <w:rPr>
                <w:rFonts w:ascii="宋体"/>
                <w:szCs w:val="18"/>
              </w:rPr>
            </w:pPr>
            <w:r>
              <w:rPr>
                <w:rFonts w:ascii="宋体" w:hAnsi="宋体" w:hint="eastAsia"/>
                <w:szCs w:val="18"/>
              </w:rPr>
              <w:t>Δ</w:t>
            </w:r>
          </w:p>
        </w:tc>
        <w:tc>
          <w:tcPr>
            <w:tcW w:w="540" w:type="dxa"/>
            <w:vAlign w:val="center"/>
          </w:tcPr>
          <w:p w:rsidR="00425565" w:rsidRDefault="00425565" w:rsidP="002341D0">
            <w:pPr>
              <w:widowControl/>
              <w:spacing w:line="360" w:lineRule="auto"/>
              <w:jc w:val="center"/>
              <w:rPr>
                <w:rFonts w:ascii="宋体"/>
                <w:szCs w:val="18"/>
              </w:rPr>
            </w:pPr>
            <w:r>
              <w:rPr>
                <w:rFonts w:ascii="宋体" w:hAnsi="宋体" w:hint="eastAsia"/>
                <w:szCs w:val="18"/>
              </w:rPr>
              <w:t>Δ</w:t>
            </w:r>
          </w:p>
        </w:tc>
        <w:tc>
          <w:tcPr>
            <w:tcW w:w="540" w:type="dxa"/>
            <w:vAlign w:val="center"/>
          </w:tcPr>
          <w:p w:rsidR="00425565" w:rsidRDefault="00425565">
            <w:pPr>
              <w:widowControl/>
              <w:spacing w:line="360" w:lineRule="exact"/>
              <w:jc w:val="center"/>
              <w:rPr>
                <w:rFonts w:ascii="宋体" w:cs="宋体"/>
                <w:kern w:val="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1080" w:type="dxa"/>
            <w:vAlign w:val="center"/>
          </w:tcPr>
          <w:p w:rsidR="00425565" w:rsidRDefault="00425565">
            <w:pPr>
              <w:widowControl/>
              <w:spacing w:line="360" w:lineRule="exact"/>
              <w:jc w:val="center"/>
              <w:rPr>
                <w:rFonts w:ascii="宋体" w:cs="宋体"/>
                <w:kern w:val="0"/>
                <w:sz w:val="18"/>
                <w:szCs w:val="18"/>
              </w:rPr>
            </w:pPr>
          </w:p>
        </w:tc>
        <w:tc>
          <w:tcPr>
            <w:tcW w:w="1242"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讲座形式</w:t>
            </w:r>
          </w:p>
        </w:tc>
      </w:tr>
      <w:tr w:rsidR="00425565">
        <w:trPr>
          <w:cantSplit/>
          <w:trHeight w:val="380"/>
          <w:jc w:val="center"/>
        </w:trPr>
        <w:tc>
          <w:tcPr>
            <w:tcW w:w="549" w:type="dxa"/>
            <w:vMerge/>
            <w:vAlign w:val="center"/>
          </w:tcPr>
          <w:p w:rsidR="00425565" w:rsidRDefault="00425565">
            <w:pPr>
              <w:widowControl/>
              <w:spacing w:line="360" w:lineRule="exact"/>
              <w:jc w:val="center"/>
              <w:rPr>
                <w:rFonts w:ascii="宋体" w:cs="宋体"/>
                <w:kern w:val="0"/>
                <w:sz w:val="20"/>
                <w:szCs w:val="20"/>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7</w:t>
            </w:r>
          </w:p>
        </w:tc>
        <w:tc>
          <w:tcPr>
            <w:tcW w:w="1126"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0804009</w:t>
            </w:r>
          </w:p>
        </w:tc>
        <w:tc>
          <w:tcPr>
            <w:tcW w:w="2610" w:type="dxa"/>
            <w:gridSpan w:val="2"/>
            <w:vAlign w:val="center"/>
          </w:tcPr>
          <w:p w:rsidR="00425565" w:rsidRPr="00AF636D" w:rsidRDefault="00425565">
            <w:pPr>
              <w:widowControl/>
              <w:jc w:val="center"/>
              <w:rPr>
                <w:rFonts w:ascii="宋体" w:cs="宋体"/>
                <w:kern w:val="0"/>
                <w:sz w:val="20"/>
                <w:szCs w:val="20"/>
              </w:rPr>
            </w:pPr>
            <w:r w:rsidRPr="00AF636D">
              <w:rPr>
                <w:rFonts w:ascii="宋体" w:hAnsi="宋体" w:cs="宋体" w:hint="eastAsia"/>
                <w:kern w:val="0"/>
                <w:sz w:val="20"/>
                <w:szCs w:val="20"/>
              </w:rPr>
              <w:t>劳动教育</w:t>
            </w:r>
          </w:p>
        </w:tc>
        <w:tc>
          <w:tcPr>
            <w:tcW w:w="720"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450" w:type="dxa"/>
          </w:tcPr>
          <w:p w:rsidR="00425565" w:rsidRDefault="00425565">
            <w:pPr>
              <w:spacing w:line="360" w:lineRule="exact"/>
              <w:jc w:val="center"/>
              <w:rPr>
                <w:rFonts w:ascii="宋体"/>
                <w:szCs w:val="18"/>
              </w:rPr>
            </w:pPr>
            <w:r>
              <w:rPr>
                <w:rFonts w:ascii="宋体" w:hAnsi="宋体"/>
                <w:color w:val="000000"/>
                <w:szCs w:val="21"/>
              </w:rPr>
              <w:t>B</w:t>
            </w:r>
          </w:p>
        </w:tc>
        <w:tc>
          <w:tcPr>
            <w:tcW w:w="450" w:type="dxa"/>
            <w:vAlign w:val="center"/>
          </w:tcPr>
          <w:p w:rsidR="00425565" w:rsidRDefault="00425565">
            <w:pPr>
              <w:widowControl/>
              <w:spacing w:line="360" w:lineRule="auto"/>
              <w:jc w:val="center"/>
              <w:rPr>
                <w:rFonts w:ascii="宋体"/>
                <w:szCs w:val="18"/>
              </w:rPr>
            </w:pPr>
            <w:r>
              <w:rPr>
                <w:rFonts w:ascii="宋体" w:hAnsi="宋体"/>
                <w:szCs w:val="18"/>
              </w:rPr>
              <w:t>2</w:t>
            </w:r>
          </w:p>
        </w:tc>
        <w:tc>
          <w:tcPr>
            <w:tcW w:w="720" w:type="dxa"/>
            <w:vAlign w:val="center"/>
          </w:tcPr>
          <w:p w:rsidR="00425565" w:rsidRDefault="00425565">
            <w:pPr>
              <w:widowControl/>
              <w:spacing w:line="360" w:lineRule="auto"/>
              <w:jc w:val="center"/>
              <w:rPr>
                <w:rFonts w:ascii="宋体"/>
                <w:szCs w:val="18"/>
              </w:rPr>
            </w:pPr>
            <w:r>
              <w:rPr>
                <w:rFonts w:ascii="宋体" w:hAnsi="宋体"/>
                <w:szCs w:val="18"/>
              </w:rPr>
              <w:t>36</w:t>
            </w:r>
          </w:p>
        </w:tc>
        <w:tc>
          <w:tcPr>
            <w:tcW w:w="900" w:type="dxa"/>
            <w:vAlign w:val="center"/>
          </w:tcPr>
          <w:p w:rsidR="00425565" w:rsidRDefault="00425565">
            <w:pPr>
              <w:widowControl/>
              <w:spacing w:line="360" w:lineRule="auto"/>
              <w:jc w:val="center"/>
              <w:rPr>
                <w:rFonts w:ascii="宋体"/>
                <w:szCs w:val="18"/>
              </w:rPr>
            </w:pPr>
            <w:r>
              <w:rPr>
                <w:rFonts w:ascii="宋体"/>
                <w:szCs w:val="18"/>
              </w:rPr>
              <w:t>12/24</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rsidP="002341D0">
            <w:pPr>
              <w:widowControl/>
              <w:spacing w:line="360" w:lineRule="auto"/>
              <w:jc w:val="center"/>
              <w:rPr>
                <w:rFonts w:ascii="宋体"/>
                <w:szCs w:val="18"/>
              </w:rPr>
            </w:pPr>
            <w:r>
              <w:rPr>
                <w:rFonts w:ascii="宋体" w:hAnsi="宋体" w:hint="eastAsia"/>
                <w:szCs w:val="18"/>
              </w:rPr>
              <w:t>Δ</w:t>
            </w:r>
          </w:p>
        </w:tc>
        <w:tc>
          <w:tcPr>
            <w:tcW w:w="540" w:type="dxa"/>
            <w:vAlign w:val="center"/>
          </w:tcPr>
          <w:p w:rsidR="00425565" w:rsidRDefault="00425565" w:rsidP="002341D0">
            <w:pPr>
              <w:widowControl/>
              <w:spacing w:line="360" w:lineRule="auto"/>
              <w:jc w:val="center"/>
              <w:rPr>
                <w:rFonts w:ascii="宋体"/>
                <w:szCs w:val="18"/>
              </w:rPr>
            </w:pPr>
            <w:r>
              <w:rPr>
                <w:rFonts w:ascii="宋体" w:hAnsi="宋体" w:hint="eastAsia"/>
                <w:szCs w:val="18"/>
              </w:rPr>
              <w:t>Δ</w:t>
            </w:r>
          </w:p>
        </w:tc>
        <w:tc>
          <w:tcPr>
            <w:tcW w:w="540" w:type="dxa"/>
            <w:vAlign w:val="center"/>
          </w:tcPr>
          <w:p w:rsidR="00425565" w:rsidRDefault="00425565" w:rsidP="002341D0">
            <w:pPr>
              <w:widowControl/>
              <w:spacing w:line="360" w:lineRule="auto"/>
              <w:jc w:val="center"/>
              <w:rPr>
                <w:rFonts w:ascii="宋体"/>
                <w:szCs w:val="18"/>
              </w:rPr>
            </w:pPr>
            <w:r>
              <w:rPr>
                <w:rFonts w:ascii="宋体" w:hAnsi="宋体" w:hint="eastAsia"/>
                <w:szCs w:val="18"/>
              </w:rPr>
              <w:t>Δ</w:t>
            </w:r>
          </w:p>
        </w:tc>
        <w:tc>
          <w:tcPr>
            <w:tcW w:w="540" w:type="dxa"/>
            <w:vAlign w:val="center"/>
          </w:tcPr>
          <w:p w:rsidR="00425565" w:rsidRDefault="00425565" w:rsidP="002341D0">
            <w:pPr>
              <w:widowControl/>
              <w:spacing w:line="360" w:lineRule="auto"/>
              <w:jc w:val="center"/>
              <w:rPr>
                <w:rFonts w:ascii="宋体"/>
                <w:szCs w:val="18"/>
              </w:rPr>
            </w:pPr>
            <w:r>
              <w:rPr>
                <w:rFonts w:ascii="宋体" w:hAnsi="宋体" w:hint="eastAsia"/>
                <w:szCs w:val="18"/>
              </w:rPr>
              <w:t>Δ</w:t>
            </w:r>
          </w:p>
        </w:tc>
        <w:tc>
          <w:tcPr>
            <w:tcW w:w="540" w:type="dxa"/>
            <w:vAlign w:val="center"/>
          </w:tcPr>
          <w:p w:rsidR="00425565" w:rsidRDefault="00425565">
            <w:pPr>
              <w:widowControl/>
              <w:spacing w:line="360" w:lineRule="exact"/>
              <w:jc w:val="center"/>
              <w:rPr>
                <w:rFonts w:ascii="宋体" w:cs="宋体"/>
                <w:kern w:val="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1080" w:type="dxa"/>
            <w:vAlign w:val="center"/>
          </w:tcPr>
          <w:p w:rsidR="00425565" w:rsidRDefault="00425565">
            <w:pPr>
              <w:widowControl/>
              <w:spacing w:line="360" w:lineRule="exact"/>
              <w:jc w:val="center"/>
              <w:rPr>
                <w:rFonts w:ascii="宋体" w:cs="宋体"/>
                <w:kern w:val="0"/>
                <w:sz w:val="18"/>
                <w:szCs w:val="18"/>
              </w:rPr>
            </w:pPr>
          </w:p>
        </w:tc>
        <w:tc>
          <w:tcPr>
            <w:tcW w:w="1242"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讲座与主题班会</w:t>
            </w:r>
          </w:p>
        </w:tc>
      </w:tr>
      <w:tr w:rsidR="00425565">
        <w:trPr>
          <w:cantSplit/>
          <w:trHeight w:val="380"/>
          <w:jc w:val="center"/>
        </w:trPr>
        <w:tc>
          <w:tcPr>
            <w:tcW w:w="549" w:type="dxa"/>
            <w:vMerge/>
            <w:vAlign w:val="center"/>
          </w:tcPr>
          <w:p w:rsidR="00425565" w:rsidRDefault="00425565">
            <w:pPr>
              <w:widowControl/>
              <w:spacing w:line="360" w:lineRule="exact"/>
              <w:jc w:val="center"/>
              <w:rPr>
                <w:rFonts w:ascii="宋体" w:cs="宋体"/>
                <w:kern w:val="0"/>
                <w:sz w:val="20"/>
                <w:szCs w:val="20"/>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8</w:t>
            </w:r>
          </w:p>
        </w:tc>
        <w:tc>
          <w:tcPr>
            <w:tcW w:w="1126"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0105025</w:t>
            </w:r>
          </w:p>
        </w:tc>
        <w:tc>
          <w:tcPr>
            <w:tcW w:w="2610" w:type="dxa"/>
            <w:gridSpan w:val="2"/>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高职语文与中华传统文化</w:t>
            </w:r>
            <w:r>
              <w:rPr>
                <w:rFonts w:ascii="宋体" w:hAnsi="宋体" w:cs="宋体"/>
                <w:color w:val="000000"/>
                <w:kern w:val="0"/>
                <w:sz w:val="20"/>
                <w:szCs w:val="20"/>
              </w:rPr>
              <w:t>(1)</w:t>
            </w:r>
          </w:p>
        </w:tc>
        <w:tc>
          <w:tcPr>
            <w:tcW w:w="720"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450" w:type="dxa"/>
          </w:tcPr>
          <w:p w:rsidR="00425565" w:rsidRDefault="00425565">
            <w:pPr>
              <w:spacing w:line="360" w:lineRule="exact"/>
              <w:jc w:val="center"/>
              <w:rPr>
                <w:rFonts w:ascii="宋体"/>
                <w:szCs w:val="18"/>
              </w:rPr>
            </w:pPr>
            <w:r>
              <w:rPr>
                <w:rFonts w:ascii="宋体" w:hAnsi="宋体"/>
                <w:color w:val="000000"/>
                <w:szCs w:val="21"/>
              </w:rPr>
              <w:t>B</w:t>
            </w:r>
          </w:p>
        </w:tc>
        <w:tc>
          <w:tcPr>
            <w:tcW w:w="450" w:type="dxa"/>
            <w:vAlign w:val="center"/>
          </w:tcPr>
          <w:p w:rsidR="00425565" w:rsidRDefault="00425565">
            <w:pPr>
              <w:widowControl/>
              <w:spacing w:line="360" w:lineRule="auto"/>
              <w:jc w:val="center"/>
              <w:rPr>
                <w:rFonts w:ascii="宋体"/>
                <w:szCs w:val="18"/>
              </w:rPr>
            </w:pPr>
            <w:r>
              <w:rPr>
                <w:rFonts w:ascii="宋体" w:hAnsi="宋体"/>
                <w:szCs w:val="18"/>
              </w:rPr>
              <w:t>2</w:t>
            </w:r>
          </w:p>
        </w:tc>
        <w:tc>
          <w:tcPr>
            <w:tcW w:w="720" w:type="dxa"/>
            <w:vAlign w:val="center"/>
          </w:tcPr>
          <w:p w:rsidR="00425565" w:rsidRDefault="00425565">
            <w:pPr>
              <w:widowControl/>
              <w:spacing w:line="360" w:lineRule="auto"/>
              <w:jc w:val="center"/>
              <w:rPr>
                <w:rFonts w:ascii="宋体"/>
                <w:szCs w:val="18"/>
              </w:rPr>
            </w:pPr>
            <w:r>
              <w:rPr>
                <w:rFonts w:ascii="宋体" w:hAnsi="宋体"/>
                <w:szCs w:val="18"/>
              </w:rPr>
              <w:t>32</w:t>
            </w:r>
          </w:p>
        </w:tc>
        <w:tc>
          <w:tcPr>
            <w:tcW w:w="900" w:type="dxa"/>
            <w:vAlign w:val="center"/>
          </w:tcPr>
          <w:p w:rsidR="00425565" w:rsidRDefault="00425565">
            <w:pPr>
              <w:widowControl/>
              <w:spacing w:line="360" w:lineRule="auto"/>
              <w:jc w:val="center"/>
              <w:rPr>
                <w:rFonts w:ascii="宋体"/>
                <w:szCs w:val="18"/>
              </w:rPr>
            </w:pPr>
            <w:r>
              <w:rPr>
                <w:rFonts w:ascii="宋体" w:hAnsi="宋体"/>
                <w:szCs w:val="18"/>
              </w:rPr>
              <w:t>26/6</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2</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1080"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笔试</w:t>
            </w:r>
            <w:r>
              <w:rPr>
                <w:rFonts w:ascii="宋体" w:cs="宋体"/>
                <w:kern w:val="0"/>
                <w:sz w:val="18"/>
                <w:szCs w:val="18"/>
              </w:rPr>
              <w:t>/</w:t>
            </w:r>
            <w:r>
              <w:rPr>
                <w:rFonts w:ascii="宋体" w:cs="宋体" w:hint="eastAsia"/>
                <w:kern w:val="0"/>
                <w:sz w:val="18"/>
                <w:szCs w:val="18"/>
              </w:rPr>
              <w:t>实践</w:t>
            </w:r>
          </w:p>
        </w:tc>
        <w:tc>
          <w:tcPr>
            <w:tcW w:w="1242" w:type="dxa"/>
            <w:vAlign w:val="center"/>
          </w:tcPr>
          <w:p w:rsidR="00425565" w:rsidRDefault="00425565">
            <w:pPr>
              <w:widowControl/>
              <w:spacing w:line="360" w:lineRule="exact"/>
              <w:jc w:val="center"/>
              <w:rPr>
                <w:rFonts w:ascii="宋体" w:cs="宋体"/>
                <w:kern w:val="0"/>
                <w:sz w:val="18"/>
                <w:szCs w:val="18"/>
              </w:rPr>
            </w:pPr>
          </w:p>
        </w:tc>
      </w:tr>
      <w:tr w:rsidR="00425565">
        <w:trPr>
          <w:cantSplit/>
          <w:trHeight w:val="380"/>
          <w:jc w:val="center"/>
        </w:trPr>
        <w:tc>
          <w:tcPr>
            <w:tcW w:w="549" w:type="dxa"/>
            <w:vMerge/>
            <w:vAlign w:val="center"/>
          </w:tcPr>
          <w:p w:rsidR="00425565" w:rsidRDefault="00425565">
            <w:pPr>
              <w:widowControl/>
              <w:spacing w:line="360" w:lineRule="exact"/>
              <w:jc w:val="center"/>
              <w:rPr>
                <w:rFonts w:ascii="宋体" w:cs="宋体"/>
                <w:kern w:val="0"/>
                <w:sz w:val="20"/>
                <w:szCs w:val="20"/>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9</w:t>
            </w:r>
          </w:p>
        </w:tc>
        <w:tc>
          <w:tcPr>
            <w:tcW w:w="1126"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0105026</w:t>
            </w:r>
          </w:p>
        </w:tc>
        <w:tc>
          <w:tcPr>
            <w:tcW w:w="2610" w:type="dxa"/>
            <w:gridSpan w:val="2"/>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高职语文与中华传统文化</w:t>
            </w:r>
            <w:r>
              <w:rPr>
                <w:rFonts w:ascii="宋体" w:hAnsi="宋体" w:cs="宋体"/>
                <w:color w:val="000000"/>
                <w:kern w:val="0"/>
                <w:sz w:val="20"/>
                <w:szCs w:val="20"/>
              </w:rPr>
              <w:t>(2)</w:t>
            </w:r>
          </w:p>
        </w:tc>
        <w:tc>
          <w:tcPr>
            <w:tcW w:w="720"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450" w:type="dxa"/>
          </w:tcPr>
          <w:p w:rsidR="00425565" w:rsidRDefault="00425565">
            <w:pPr>
              <w:spacing w:line="360" w:lineRule="exact"/>
              <w:jc w:val="center"/>
              <w:rPr>
                <w:rFonts w:ascii="宋体"/>
                <w:szCs w:val="18"/>
              </w:rPr>
            </w:pPr>
            <w:r>
              <w:rPr>
                <w:rFonts w:ascii="宋体" w:hAnsi="宋体"/>
                <w:color w:val="000000"/>
                <w:szCs w:val="21"/>
              </w:rPr>
              <w:t>B</w:t>
            </w:r>
          </w:p>
        </w:tc>
        <w:tc>
          <w:tcPr>
            <w:tcW w:w="450" w:type="dxa"/>
            <w:vAlign w:val="center"/>
          </w:tcPr>
          <w:p w:rsidR="00425565" w:rsidRDefault="00425565">
            <w:pPr>
              <w:widowControl/>
              <w:spacing w:line="360" w:lineRule="auto"/>
              <w:jc w:val="center"/>
              <w:rPr>
                <w:rFonts w:ascii="宋体"/>
                <w:szCs w:val="18"/>
              </w:rPr>
            </w:pPr>
            <w:r>
              <w:rPr>
                <w:rFonts w:ascii="宋体" w:hAnsi="宋体"/>
                <w:szCs w:val="18"/>
              </w:rPr>
              <w:t>2</w:t>
            </w:r>
          </w:p>
        </w:tc>
        <w:tc>
          <w:tcPr>
            <w:tcW w:w="720" w:type="dxa"/>
            <w:vAlign w:val="center"/>
          </w:tcPr>
          <w:p w:rsidR="00425565" w:rsidRDefault="00425565">
            <w:pPr>
              <w:widowControl/>
              <w:spacing w:line="360" w:lineRule="auto"/>
              <w:jc w:val="center"/>
              <w:rPr>
                <w:rFonts w:ascii="宋体"/>
                <w:szCs w:val="18"/>
              </w:rPr>
            </w:pPr>
            <w:r>
              <w:rPr>
                <w:rFonts w:ascii="宋体" w:hAnsi="宋体"/>
                <w:szCs w:val="18"/>
              </w:rPr>
              <w:t>36</w:t>
            </w:r>
          </w:p>
        </w:tc>
        <w:tc>
          <w:tcPr>
            <w:tcW w:w="900" w:type="dxa"/>
            <w:vAlign w:val="center"/>
          </w:tcPr>
          <w:p w:rsidR="00425565" w:rsidRDefault="00425565">
            <w:pPr>
              <w:widowControl/>
              <w:spacing w:line="360" w:lineRule="auto"/>
              <w:jc w:val="center"/>
              <w:rPr>
                <w:rFonts w:ascii="宋体"/>
                <w:szCs w:val="18"/>
              </w:rPr>
            </w:pPr>
            <w:r>
              <w:rPr>
                <w:rFonts w:ascii="宋体" w:hAnsi="宋体"/>
                <w:szCs w:val="18"/>
              </w:rPr>
              <w:t>22/14</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2</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1080"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笔试</w:t>
            </w:r>
            <w:r>
              <w:rPr>
                <w:rFonts w:ascii="宋体" w:cs="宋体"/>
                <w:kern w:val="0"/>
                <w:sz w:val="18"/>
                <w:szCs w:val="18"/>
              </w:rPr>
              <w:t>/</w:t>
            </w:r>
            <w:r>
              <w:rPr>
                <w:rFonts w:ascii="宋体" w:cs="宋体" w:hint="eastAsia"/>
                <w:kern w:val="0"/>
                <w:sz w:val="18"/>
                <w:szCs w:val="18"/>
              </w:rPr>
              <w:t>实践</w:t>
            </w:r>
          </w:p>
        </w:tc>
        <w:tc>
          <w:tcPr>
            <w:tcW w:w="1242" w:type="dxa"/>
            <w:vAlign w:val="center"/>
          </w:tcPr>
          <w:p w:rsidR="00425565" w:rsidRDefault="00425565">
            <w:pPr>
              <w:widowControl/>
              <w:spacing w:line="360" w:lineRule="exact"/>
              <w:jc w:val="center"/>
              <w:rPr>
                <w:rFonts w:ascii="宋体" w:cs="宋体"/>
                <w:kern w:val="0"/>
                <w:sz w:val="18"/>
                <w:szCs w:val="18"/>
              </w:rPr>
            </w:pPr>
          </w:p>
        </w:tc>
      </w:tr>
      <w:tr w:rsidR="00425565">
        <w:trPr>
          <w:cantSplit/>
          <w:trHeight w:val="380"/>
          <w:jc w:val="center"/>
        </w:trPr>
        <w:tc>
          <w:tcPr>
            <w:tcW w:w="549" w:type="dxa"/>
            <w:vMerge/>
            <w:vAlign w:val="center"/>
          </w:tcPr>
          <w:p w:rsidR="00425565" w:rsidRDefault="00425565">
            <w:pPr>
              <w:widowControl/>
              <w:spacing w:line="360" w:lineRule="exact"/>
              <w:jc w:val="center"/>
              <w:rPr>
                <w:rFonts w:ascii="宋体" w:cs="宋体"/>
                <w:kern w:val="0"/>
                <w:sz w:val="20"/>
                <w:szCs w:val="20"/>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10</w:t>
            </w:r>
          </w:p>
        </w:tc>
        <w:tc>
          <w:tcPr>
            <w:tcW w:w="1126"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0201038</w:t>
            </w:r>
          </w:p>
        </w:tc>
        <w:tc>
          <w:tcPr>
            <w:tcW w:w="2610" w:type="dxa"/>
            <w:gridSpan w:val="2"/>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高职数学</w:t>
            </w:r>
            <w:r>
              <w:rPr>
                <w:rFonts w:ascii="宋体" w:hAnsi="宋体" w:cs="宋体"/>
                <w:color w:val="000000"/>
                <w:kern w:val="0"/>
                <w:sz w:val="20"/>
                <w:szCs w:val="20"/>
              </w:rPr>
              <w:t>(1)</w:t>
            </w:r>
          </w:p>
        </w:tc>
        <w:tc>
          <w:tcPr>
            <w:tcW w:w="720"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450" w:type="dxa"/>
          </w:tcPr>
          <w:p w:rsidR="00425565" w:rsidRDefault="00425565">
            <w:pPr>
              <w:spacing w:line="360" w:lineRule="exact"/>
              <w:jc w:val="center"/>
              <w:rPr>
                <w:rFonts w:ascii="宋体"/>
                <w:szCs w:val="18"/>
              </w:rPr>
            </w:pPr>
            <w:r>
              <w:rPr>
                <w:rFonts w:ascii="宋体" w:hAnsi="宋体"/>
                <w:color w:val="000000"/>
                <w:szCs w:val="21"/>
              </w:rPr>
              <w:t>B</w:t>
            </w:r>
          </w:p>
        </w:tc>
        <w:tc>
          <w:tcPr>
            <w:tcW w:w="450" w:type="dxa"/>
            <w:vAlign w:val="center"/>
          </w:tcPr>
          <w:p w:rsidR="00425565" w:rsidRDefault="00425565">
            <w:pPr>
              <w:widowControl/>
              <w:spacing w:line="360" w:lineRule="auto"/>
              <w:jc w:val="center"/>
              <w:rPr>
                <w:rFonts w:ascii="宋体"/>
                <w:szCs w:val="18"/>
              </w:rPr>
            </w:pPr>
            <w:r>
              <w:rPr>
                <w:rFonts w:ascii="宋体"/>
                <w:szCs w:val="18"/>
              </w:rPr>
              <w:t>4</w:t>
            </w:r>
          </w:p>
        </w:tc>
        <w:tc>
          <w:tcPr>
            <w:tcW w:w="720" w:type="dxa"/>
            <w:vAlign w:val="center"/>
          </w:tcPr>
          <w:p w:rsidR="00425565" w:rsidRDefault="00425565">
            <w:pPr>
              <w:widowControl/>
              <w:spacing w:line="360" w:lineRule="auto"/>
              <w:jc w:val="center"/>
              <w:rPr>
                <w:rFonts w:ascii="宋体"/>
                <w:szCs w:val="18"/>
              </w:rPr>
            </w:pPr>
            <w:r>
              <w:rPr>
                <w:rFonts w:ascii="宋体"/>
                <w:szCs w:val="18"/>
              </w:rPr>
              <w:t>64</w:t>
            </w:r>
          </w:p>
        </w:tc>
        <w:tc>
          <w:tcPr>
            <w:tcW w:w="900" w:type="dxa"/>
            <w:vAlign w:val="center"/>
          </w:tcPr>
          <w:p w:rsidR="00425565" w:rsidRDefault="00425565">
            <w:pPr>
              <w:widowControl/>
              <w:spacing w:line="360" w:lineRule="auto"/>
              <w:jc w:val="center"/>
              <w:rPr>
                <w:rFonts w:ascii="宋体"/>
                <w:szCs w:val="18"/>
              </w:rPr>
            </w:pPr>
            <w:r>
              <w:rPr>
                <w:rFonts w:ascii="宋体" w:hAnsi="宋体"/>
                <w:szCs w:val="18"/>
              </w:rPr>
              <w:t>48/16</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4</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1080"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笔试</w:t>
            </w:r>
            <w:r>
              <w:rPr>
                <w:rFonts w:ascii="宋体" w:cs="宋体"/>
                <w:kern w:val="0"/>
                <w:sz w:val="18"/>
                <w:szCs w:val="18"/>
              </w:rPr>
              <w:t>/</w:t>
            </w:r>
            <w:r>
              <w:rPr>
                <w:rFonts w:ascii="宋体" w:cs="宋体" w:hint="eastAsia"/>
                <w:kern w:val="0"/>
                <w:sz w:val="18"/>
                <w:szCs w:val="18"/>
              </w:rPr>
              <w:t>实践</w:t>
            </w:r>
          </w:p>
        </w:tc>
        <w:tc>
          <w:tcPr>
            <w:tcW w:w="1242" w:type="dxa"/>
            <w:vAlign w:val="center"/>
          </w:tcPr>
          <w:p w:rsidR="00425565" w:rsidRDefault="00425565">
            <w:pPr>
              <w:widowControl/>
              <w:spacing w:line="360" w:lineRule="exact"/>
              <w:jc w:val="center"/>
              <w:rPr>
                <w:rFonts w:ascii="宋体" w:cs="宋体"/>
                <w:kern w:val="0"/>
                <w:sz w:val="18"/>
                <w:szCs w:val="18"/>
              </w:rPr>
            </w:pPr>
          </w:p>
        </w:tc>
      </w:tr>
      <w:tr w:rsidR="00425565">
        <w:trPr>
          <w:cantSplit/>
          <w:trHeight w:val="380"/>
          <w:jc w:val="center"/>
        </w:trPr>
        <w:tc>
          <w:tcPr>
            <w:tcW w:w="549" w:type="dxa"/>
            <w:vMerge/>
            <w:vAlign w:val="center"/>
          </w:tcPr>
          <w:p w:rsidR="00425565" w:rsidRDefault="00425565">
            <w:pPr>
              <w:widowControl/>
              <w:spacing w:line="360" w:lineRule="exact"/>
              <w:jc w:val="center"/>
              <w:rPr>
                <w:rFonts w:ascii="宋体" w:cs="宋体"/>
                <w:kern w:val="0"/>
                <w:sz w:val="20"/>
                <w:szCs w:val="20"/>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11</w:t>
            </w:r>
          </w:p>
        </w:tc>
        <w:tc>
          <w:tcPr>
            <w:tcW w:w="1126"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0201039</w:t>
            </w:r>
          </w:p>
        </w:tc>
        <w:tc>
          <w:tcPr>
            <w:tcW w:w="2610" w:type="dxa"/>
            <w:gridSpan w:val="2"/>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高职数学</w:t>
            </w:r>
            <w:r>
              <w:rPr>
                <w:rFonts w:ascii="宋体" w:hAnsi="宋体" w:cs="宋体"/>
                <w:color w:val="000000"/>
                <w:kern w:val="0"/>
                <w:sz w:val="20"/>
                <w:szCs w:val="20"/>
              </w:rPr>
              <w:t>(2)</w:t>
            </w:r>
          </w:p>
        </w:tc>
        <w:tc>
          <w:tcPr>
            <w:tcW w:w="720"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450" w:type="dxa"/>
          </w:tcPr>
          <w:p w:rsidR="00425565" w:rsidRDefault="00425565">
            <w:pPr>
              <w:spacing w:line="360" w:lineRule="exact"/>
              <w:jc w:val="center"/>
              <w:rPr>
                <w:rFonts w:ascii="宋体"/>
                <w:szCs w:val="18"/>
              </w:rPr>
            </w:pPr>
            <w:r>
              <w:rPr>
                <w:rFonts w:ascii="宋体" w:hAnsi="宋体"/>
                <w:color w:val="000000"/>
                <w:szCs w:val="21"/>
              </w:rPr>
              <w:t>B</w:t>
            </w:r>
          </w:p>
        </w:tc>
        <w:tc>
          <w:tcPr>
            <w:tcW w:w="450" w:type="dxa"/>
            <w:vAlign w:val="center"/>
          </w:tcPr>
          <w:p w:rsidR="00425565" w:rsidRDefault="00425565">
            <w:pPr>
              <w:widowControl/>
              <w:spacing w:line="360" w:lineRule="auto"/>
              <w:jc w:val="center"/>
              <w:rPr>
                <w:rFonts w:ascii="宋体"/>
                <w:szCs w:val="18"/>
              </w:rPr>
            </w:pPr>
            <w:r>
              <w:rPr>
                <w:rFonts w:ascii="宋体"/>
                <w:szCs w:val="18"/>
              </w:rPr>
              <w:t>2</w:t>
            </w:r>
          </w:p>
        </w:tc>
        <w:tc>
          <w:tcPr>
            <w:tcW w:w="720" w:type="dxa"/>
            <w:vAlign w:val="center"/>
          </w:tcPr>
          <w:p w:rsidR="00425565" w:rsidRDefault="00425565">
            <w:pPr>
              <w:widowControl/>
              <w:spacing w:line="360" w:lineRule="auto"/>
              <w:jc w:val="center"/>
              <w:rPr>
                <w:rFonts w:ascii="宋体"/>
                <w:szCs w:val="18"/>
              </w:rPr>
            </w:pPr>
            <w:r>
              <w:rPr>
                <w:rFonts w:ascii="宋体" w:hAnsi="宋体"/>
                <w:szCs w:val="18"/>
              </w:rPr>
              <w:t>36</w:t>
            </w:r>
          </w:p>
        </w:tc>
        <w:tc>
          <w:tcPr>
            <w:tcW w:w="900" w:type="dxa"/>
            <w:vAlign w:val="center"/>
          </w:tcPr>
          <w:p w:rsidR="00425565" w:rsidRDefault="00425565">
            <w:pPr>
              <w:widowControl/>
              <w:spacing w:line="360" w:lineRule="auto"/>
              <w:jc w:val="center"/>
              <w:rPr>
                <w:rFonts w:ascii="宋体"/>
                <w:szCs w:val="18"/>
              </w:rPr>
            </w:pPr>
            <w:r>
              <w:rPr>
                <w:rFonts w:ascii="宋体" w:hAnsi="宋体"/>
                <w:szCs w:val="18"/>
              </w:rPr>
              <w:t>27/9</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2</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1080"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笔试</w:t>
            </w:r>
            <w:r>
              <w:rPr>
                <w:rFonts w:ascii="宋体" w:cs="宋体"/>
                <w:kern w:val="0"/>
                <w:sz w:val="18"/>
                <w:szCs w:val="18"/>
              </w:rPr>
              <w:t>/</w:t>
            </w:r>
            <w:r>
              <w:rPr>
                <w:rFonts w:ascii="宋体" w:cs="宋体" w:hint="eastAsia"/>
                <w:kern w:val="0"/>
                <w:sz w:val="18"/>
                <w:szCs w:val="18"/>
              </w:rPr>
              <w:t>实践</w:t>
            </w:r>
          </w:p>
        </w:tc>
        <w:tc>
          <w:tcPr>
            <w:tcW w:w="1242" w:type="dxa"/>
            <w:vAlign w:val="center"/>
          </w:tcPr>
          <w:p w:rsidR="00425565" w:rsidRDefault="00425565">
            <w:pPr>
              <w:widowControl/>
              <w:spacing w:line="360" w:lineRule="exact"/>
              <w:jc w:val="center"/>
              <w:rPr>
                <w:rFonts w:ascii="宋体" w:cs="宋体"/>
                <w:kern w:val="0"/>
                <w:sz w:val="18"/>
                <w:szCs w:val="18"/>
              </w:rPr>
            </w:pPr>
          </w:p>
        </w:tc>
      </w:tr>
      <w:tr w:rsidR="00425565">
        <w:trPr>
          <w:cantSplit/>
          <w:trHeight w:val="380"/>
          <w:jc w:val="center"/>
        </w:trPr>
        <w:tc>
          <w:tcPr>
            <w:tcW w:w="549" w:type="dxa"/>
            <w:vMerge/>
            <w:vAlign w:val="center"/>
          </w:tcPr>
          <w:p w:rsidR="00425565" w:rsidRDefault="00425565">
            <w:pPr>
              <w:widowControl/>
              <w:spacing w:line="360" w:lineRule="exact"/>
              <w:jc w:val="center"/>
              <w:rPr>
                <w:rFonts w:ascii="宋体" w:cs="宋体"/>
                <w:kern w:val="0"/>
                <w:sz w:val="20"/>
                <w:szCs w:val="20"/>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12</w:t>
            </w:r>
          </w:p>
        </w:tc>
        <w:tc>
          <w:tcPr>
            <w:tcW w:w="1126"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0304001</w:t>
            </w:r>
          </w:p>
        </w:tc>
        <w:tc>
          <w:tcPr>
            <w:tcW w:w="2610" w:type="dxa"/>
            <w:gridSpan w:val="2"/>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高职英语</w:t>
            </w:r>
            <w:r>
              <w:rPr>
                <w:rFonts w:ascii="宋体" w:hAnsi="宋体" w:cs="宋体"/>
                <w:color w:val="000000"/>
                <w:kern w:val="0"/>
                <w:sz w:val="20"/>
                <w:szCs w:val="20"/>
              </w:rPr>
              <w:t>(1)</w:t>
            </w:r>
          </w:p>
        </w:tc>
        <w:tc>
          <w:tcPr>
            <w:tcW w:w="720"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450" w:type="dxa"/>
          </w:tcPr>
          <w:p w:rsidR="00425565" w:rsidRDefault="00425565">
            <w:pPr>
              <w:spacing w:line="360" w:lineRule="exact"/>
              <w:jc w:val="center"/>
              <w:rPr>
                <w:rFonts w:ascii="宋体"/>
                <w:szCs w:val="18"/>
              </w:rPr>
            </w:pPr>
            <w:r>
              <w:rPr>
                <w:rFonts w:ascii="宋体" w:hAnsi="宋体"/>
                <w:color w:val="000000"/>
                <w:szCs w:val="21"/>
              </w:rPr>
              <w:t>B</w:t>
            </w:r>
          </w:p>
        </w:tc>
        <w:tc>
          <w:tcPr>
            <w:tcW w:w="450" w:type="dxa"/>
            <w:vAlign w:val="center"/>
          </w:tcPr>
          <w:p w:rsidR="00425565" w:rsidRDefault="00425565">
            <w:pPr>
              <w:widowControl/>
              <w:spacing w:line="360" w:lineRule="auto"/>
              <w:jc w:val="center"/>
              <w:rPr>
                <w:rFonts w:ascii="宋体"/>
                <w:szCs w:val="18"/>
              </w:rPr>
            </w:pPr>
            <w:r>
              <w:rPr>
                <w:rFonts w:ascii="宋体" w:hAnsi="宋体"/>
                <w:szCs w:val="18"/>
              </w:rPr>
              <w:t>4</w:t>
            </w:r>
          </w:p>
        </w:tc>
        <w:tc>
          <w:tcPr>
            <w:tcW w:w="720" w:type="dxa"/>
            <w:vAlign w:val="center"/>
          </w:tcPr>
          <w:p w:rsidR="00425565" w:rsidRDefault="00425565">
            <w:pPr>
              <w:widowControl/>
              <w:spacing w:line="360" w:lineRule="auto"/>
              <w:jc w:val="center"/>
              <w:rPr>
                <w:rFonts w:ascii="宋体"/>
                <w:szCs w:val="18"/>
              </w:rPr>
            </w:pPr>
            <w:r>
              <w:rPr>
                <w:rFonts w:ascii="宋体" w:hAnsi="宋体"/>
                <w:szCs w:val="18"/>
              </w:rPr>
              <w:t>64</w:t>
            </w:r>
          </w:p>
        </w:tc>
        <w:tc>
          <w:tcPr>
            <w:tcW w:w="900" w:type="dxa"/>
            <w:vAlign w:val="center"/>
          </w:tcPr>
          <w:p w:rsidR="00425565" w:rsidRDefault="00425565">
            <w:pPr>
              <w:widowControl/>
              <w:spacing w:line="360" w:lineRule="auto"/>
              <w:jc w:val="center"/>
              <w:rPr>
                <w:rFonts w:ascii="宋体"/>
                <w:szCs w:val="18"/>
              </w:rPr>
            </w:pPr>
            <w:r>
              <w:rPr>
                <w:rFonts w:ascii="宋体" w:hAnsi="宋体"/>
                <w:szCs w:val="18"/>
              </w:rPr>
              <w:t>48/16</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4</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1080"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笔试</w:t>
            </w:r>
            <w:r>
              <w:rPr>
                <w:rFonts w:ascii="宋体" w:cs="宋体"/>
                <w:kern w:val="0"/>
                <w:sz w:val="18"/>
                <w:szCs w:val="18"/>
              </w:rPr>
              <w:t>/</w:t>
            </w:r>
            <w:r>
              <w:rPr>
                <w:rFonts w:ascii="宋体" w:cs="宋体" w:hint="eastAsia"/>
                <w:kern w:val="0"/>
                <w:sz w:val="18"/>
                <w:szCs w:val="18"/>
              </w:rPr>
              <w:t>实践</w:t>
            </w:r>
          </w:p>
        </w:tc>
        <w:tc>
          <w:tcPr>
            <w:tcW w:w="1242" w:type="dxa"/>
            <w:vAlign w:val="center"/>
          </w:tcPr>
          <w:p w:rsidR="00425565" w:rsidRDefault="00425565">
            <w:pPr>
              <w:widowControl/>
              <w:spacing w:line="360" w:lineRule="exact"/>
              <w:jc w:val="center"/>
              <w:rPr>
                <w:rFonts w:ascii="宋体" w:cs="宋体"/>
                <w:kern w:val="0"/>
                <w:sz w:val="18"/>
                <w:szCs w:val="18"/>
              </w:rPr>
            </w:pPr>
          </w:p>
        </w:tc>
      </w:tr>
      <w:tr w:rsidR="00425565">
        <w:trPr>
          <w:cantSplit/>
          <w:trHeight w:val="380"/>
          <w:jc w:val="center"/>
        </w:trPr>
        <w:tc>
          <w:tcPr>
            <w:tcW w:w="549" w:type="dxa"/>
            <w:vMerge/>
            <w:vAlign w:val="center"/>
          </w:tcPr>
          <w:p w:rsidR="00425565" w:rsidRDefault="00425565">
            <w:pPr>
              <w:widowControl/>
              <w:spacing w:line="360" w:lineRule="exact"/>
              <w:jc w:val="center"/>
              <w:rPr>
                <w:rFonts w:ascii="宋体" w:cs="宋体"/>
                <w:kern w:val="0"/>
                <w:sz w:val="20"/>
                <w:szCs w:val="20"/>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13</w:t>
            </w:r>
          </w:p>
        </w:tc>
        <w:tc>
          <w:tcPr>
            <w:tcW w:w="1126"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0304002</w:t>
            </w:r>
          </w:p>
        </w:tc>
        <w:tc>
          <w:tcPr>
            <w:tcW w:w="2610" w:type="dxa"/>
            <w:gridSpan w:val="2"/>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高职英语</w:t>
            </w:r>
            <w:r>
              <w:rPr>
                <w:rFonts w:ascii="宋体" w:hAnsi="宋体" w:cs="宋体"/>
                <w:color w:val="000000"/>
                <w:kern w:val="0"/>
                <w:sz w:val="20"/>
                <w:szCs w:val="20"/>
              </w:rPr>
              <w:t>(2)</w:t>
            </w:r>
          </w:p>
        </w:tc>
        <w:tc>
          <w:tcPr>
            <w:tcW w:w="720"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450" w:type="dxa"/>
          </w:tcPr>
          <w:p w:rsidR="00425565" w:rsidRDefault="00425565">
            <w:pPr>
              <w:spacing w:line="360" w:lineRule="exact"/>
              <w:jc w:val="center"/>
              <w:rPr>
                <w:rFonts w:ascii="宋体"/>
                <w:szCs w:val="18"/>
              </w:rPr>
            </w:pPr>
            <w:r>
              <w:rPr>
                <w:rFonts w:ascii="宋体" w:hAnsi="宋体"/>
                <w:color w:val="000000"/>
                <w:szCs w:val="21"/>
              </w:rPr>
              <w:t>B</w:t>
            </w:r>
          </w:p>
        </w:tc>
        <w:tc>
          <w:tcPr>
            <w:tcW w:w="450" w:type="dxa"/>
            <w:vAlign w:val="center"/>
          </w:tcPr>
          <w:p w:rsidR="00425565" w:rsidRDefault="00425565">
            <w:pPr>
              <w:widowControl/>
              <w:spacing w:line="360" w:lineRule="auto"/>
              <w:jc w:val="center"/>
              <w:rPr>
                <w:rFonts w:ascii="宋体"/>
                <w:szCs w:val="18"/>
              </w:rPr>
            </w:pPr>
            <w:r>
              <w:rPr>
                <w:rFonts w:ascii="宋体" w:hAnsi="宋体"/>
                <w:szCs w:val="18"/>
              </w:rPr>
              <w:t>2</w:t>
            </w:r>
          </w:p>
        </w:tc>
        <w:tc>
          <w:tcPr>
            <w:tcW w:w="720" w:type="dxa"/>
            <w:vAlign w:val="center"/>
          </w:tcPr>
          <w:p w:rsidR="00425565" w:rsidRDefault="00425565">
            <w:pPr>
              <w:widowControl/>
              <w:spacing w:line="360" w:lineRule="auto"/>
              <w:jc w:val="center"/>
              <w:rPr>
                <w:rFonts w:ascii="宋体"/>
                <w:szCs w:val="18"/>
              </w:rPr>
            </w:pPr>
            <w:r>
              <w:rPr>
                <w:rFonts w:ascii="宋体" w:hAnsi="宋体"/>
                <w:szCs w:val="18"/>
              </w:rPr>
              <w:t>36</w:t>
            </w:r>
          </w:p>
        </w:tc>
        <w:tc>
          <w:tcPr>
            <w:tcW w:w="900" w:type="dxa"/>
            <w:vAlign w:val="center"/>
          </w:tcPr>
          <w:p w:rsidR="00425565" w:rsidRDefault="00425565">
            <w:pPr>
              <w:widowControl/>
              <w:spacing w:line="360" w:lineRule="auto"/>
              <w:jc w:val="center"/>
              <w:rPr>
                <w:rFonts w:ascii="宋体"/>
                <w:szCs w:val="18"/>
              </w:rPr>
            </w:pPr>
            <w:r>
              <w:rPr>
                <w:rFonts w:ascii="宋体" w:hAnsi="宋体"/>
                <w:szCs w:val="18"/>
              </w:rPr>
              <w:t>27/9</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2</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1080"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笔试</w:t>
            </w:r>
            <w:r>
              <w:rPr>
                <w:rFonts w:ascii="宋体" w:cs="宋体"/>
                <w:kern w:val="0"/>
                <w:sz w:val="18"/>
                <w:szCs w:val="18"/>
              </w:rPr>
              <w:t>/</w:t>
            </w:r>
            <w:r>
              <w:rPr>
                <w:rFonts w:ascii="宋体" w:cs="宋体" w:hint="eastAsia"/>
                <w:kern w:val="0"/>
                <w:sz w:val="18"/>
                <w:szCs w:val="18"/>
              </w:rPr>
              <w:t>实践</w:t>
            </w:r>
          </w:p>
        </w:tc>
        <w:tc>
          <w:tcPr>
            <w:tcW w:w="1242" w:type="dxa"/>
            <w:vAlign w:val="center"/>
          </w:tcPr>
          <w:p w:rsidR="00425565" w:rsidRDefault="00425565">
            <w:pPr>
              <w:widowControl/>
              <w:spacing w:line="360" w:lineRule="exact"/>
              <w:jc w:val="center"/>
              <w:rPr>
                <w:rFonts w:ascii="宋体" w:cs="宋体"/>
                <w:kern w:val="0"/>
                <w:sz w:val="18"/>
                <w:szCs w:val="18"/>
              </w:rPr>
            </w:pPr>
          </w:p>
        </w:tc>
      </w:tr>
      <w:tr w:rsidR="00425565">
        <w:trPr>
          <w:cantSplit/>
          <w:trHeight w:val="380"/>
          <w:jc w:val="center"/>
        </w:trPr>
        <w:tc>
          <w:tcPr>
            <w:tcW w:w="549" w:type="dxa"/>
            <w:vMerge/>
            <w:vAlign w:val="center"/>
          </w:tcPr>
          <w:p w:rsidR="00425565" w:rsidRDefault="00425565">
            <w:pPr>
              <w:widowControl/>
              <w:spacing w:line="360" w:lineRule="exact"/>
              <w:jc w:val="center"/>
              <w:rPr>
                <w:rFonts w:ascii="宋体" w:cs="宋体"/>
                <w:kern w:val="0"/>
                <w:sz w:val="20"/>
                <w:szCs w:val="20"/>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14</w:t>
            </w:r>
          </w:p>
        </w:tc>
        <w:tc>
          <w:tcPr>
            <w:tcW w:w="1126"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0401001</w:t>
            </w:r>
          </w:p>
        </w:tc>
        <w:tc>
          <w:tcPr>
            <w:tcW w:w="2610" w:type="dxa"/>
            <w:gridSpan w:val="2"/>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计算机公共基础</w:t>
            </w:r>
          </w:p>
        </w:tc>
        <w:tc>
          <w:tcPr>
            <w:tcW w:w="720"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450" w:type="dxa"/>
          </w:tcPr>
          <w:p w:rsidR="00425565" w:rsidRDefault="00425565">
            <w:pPr>
              <w:spacing w:line="360" w:lineRule="exact"/>
              <w:jc w:val="center"/>
              <w:rPr>
                <w:rFonts w:ascii="宋体"/>
                <w:szCs w:val="18"/>
              </w:rPr>
            </w:pPr>
            <w:r>
              <w:rPr>
                <w:rFonts w:ascii="宋体" w:hAnsi="宋体"/>
                <w:color w:val="000000"/>
                <w:szCs w:val="21"/>
              </w:rPr>
              <w:t>B</w:t>
            </w:r>
          </w:p>
        </w:tc>
        <w:tc>
          <w:tcPr>
            <w:tcW w:w="450" w:type="dxa"/>
            <w:vAlign w:val="center"/>
          </w:tcPr>
          <w:p w:rsidR="00425565" w:rsidRDefault="00425565">
            <w:pPr>
              <w:widowControl/>
              <w:spacing w:line="360" w:lineRule="auto"/>
              <w:jc w:val="center"/>
              <w:rPr>
                <w:rFonts w:ascii="宋体"/>
                <w:szCs w:val="18"/>
              </w:rPr>
            </w:pPr>
            <w:r>
              <w:rPr>
                <w:rFonts w:ascii="宋体" w:hAnsi="宋体"/>
                <w:szCs w:val="18"/>
              </w:rPr>
              <w:t>4</w:t>
            </w:r>
          </w:p>
        </w:tc>
        <w:tc>
          <w:tcPr>
            <w:tcW w:w="720" w:type="dxa"/>
            <w:vAlign w:val="center"/>
          </w:tcPr>
          <w:p w:rsidR="00425565" w:rsidRDefault="00425565">
            <w:pPr>
              <w:widowControl/>
              <w:spacing w:line="360" w:lineRule="auto"/>
              <w:jc w:val="center"/>
              <w:rPr>
                <w:rFonts w:ascii="宋体"/>
                <w:szCs w:val="18"/>
              </w:rPr>
            </w:pPr>
            <w:r>
              <w:rPr>
                <w:rFonts w:ascii="宋体" w:hAnsi="宋体"/>
                <w:szCs w:val="18"/>
              </w:rPr>
              <w:t>72</w:t>
            </w:r>
          </w:p>
        </w:tc>
        <w:tc>
          <w:tcPr>
            <w:tcW w:w="900" w:type="dxa"/>
            <w:vAlign w:val="center"/>
          </w:tcPr>
          <w:p w:rsidR="00425565" w:rsidRDefault="00425565">
            <w:pPr>
              <w:widowControl/>
              <w:spacing w:line="360" w:lineRule="auto"/>
              <w:jc w:val="center"/>
              <w:rPr>
                <w:rFonts w:ascii="宋体"/>
                <w:szCs w:val="18"/>
              </w:rPr>
            </w:pPr>
            <w:r>
              <w:rPr>
                <w:rFonts w:ascii="宋体" w:hAnsi="宋体"/>
                <w:szCs w:val="18"/>
              </w:rPr>
              <w:t>36/36</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4</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1080"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笔试</w:t>
            </w:r>
            <w:r>
              <w:rPr>
                <w:rFonts w:ascii="宋体" w:cs="宋体"/>
                <w:kern w:val="0"/>
                <w:sz w:val="18"/>
                <w:szCs w:val="18"/>
              </w:rPr>
              <w:t>/</w:t>
            </w:r>
            <w:r>
              <w:rPr>
                <w:rFonts w:ascii="宋体" w:cs="宋体" w:hint="eastAsia"/>
                <w:kern w:val="0"/>
                <w:sz w:val="18"/>
                <w:szCs w:val="18"/>
              </w:rPr>
              <w:t>实践</w:t>
            </w:r>
          </w:p>
        </w:tc>
        <w:tc>
          <w:tcPr>
            <w:tcW w:w="1242" w:type="dxa"/>
            <w:vAlign w:val="center"/>
          </w:tcPr>
          <w:p w:rsidR="00425565" w:rsidRDefault="00425565">
            <w:pPr>
              <w:widowControl/>
              <w:spacing w:line="360" w:lineRule="exact"/>
              <w:jc w:val="center"/>
              <w:rPr>
                <w:rFonts w:ascii="宋体" w:cs="宋体"/>
                <w:kern w:val="0"/>
                <w:sz w:val="18"/>
                <w:szCs w:val="18"/>
              </w:rPr>
            </w:pPr>
          </w:p>
        </w:tc>
      </w:tr>
      <w:tr w:rsidR="00425565">
        <w:trPr>
          <w:cantSplit/>
          <w:trHeight w:val="380"/>
          <w:jc w:val="center"/>
        </w:trPr>
        <w:tc>
          <w:tcPr>
            <w:tcW w:w="549" w:type="dxa"/>
            <w:vMerge/>
            <w:vAlign w:val="center"/>
          </w:tcPr>
          <w:p w:rsidR="00425565" w:rsidRDefault="00425565">
            <w:pPr>
              <w:widowControl/>
              <w:spacing w:line="360" w:lineRule="exact"/>
              <w:jc w:val="center"/>
              <w:rPr>
                <w:rFonts w:ascii="宋体" w:cs="宋体"/>
                <w:kern w:val="0"/>
                <w:sz w:val="20"/>
                <w:szCs w:val="20"/>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15</w:t>
            </w:r>
          </w:p>
        </w:tc>
        <w:tc>
          <w:tcPr>
            <w:tcW w:w="1126"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0803001</w:t>
            </w:r>
          </w:p>
        </w:tc>
        <w:tc>
          <w:tcPr>
            <w:tcW w:w="2610" w:type="dxa"/>
            <w:gridSpan w:val="2"/>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体育与健康</w:t>
            </w:r>
            <w:r>
              <w:rPr>
                <w:rFonts w:ascii="宋体" w:hAnsi="宋体" w:cs="宋体"/>
                <w:color w:val="000000"/>
                <w:kern w:val="0"/>
                <w:sz w:val="20"/>
                <w:szCs w:val="20"/>
              </w:rPr>
              <w:t>1</w:t>
            </w:r>
          </w:p>
        </w:tc>
        <w:tc>
          <w:tcPr>
            <w:tcW w:w="720"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450" w:type="dxa"/>
          </w:tcPr>
          <w:p w:rsidR="00425565" w:rsidRDefault="00425565">
            <w:pPr>
              <w:spacing w:line="360" w:lineRule="exact"/>
              <w:jc w:val="center"/>
              <w:rPr>
                <w:rFonts w:ascii="宋体"/>
                <w:szCs w:val="18"/>
              </w:rPr>
            </w:pPr>
            <w:r>
              <w:rPr>
                <w:rFonts w:ascii="宋体" w:hAnsi="宋体"/>
                <w:color w:val="000000"/>
                <w:szCs w:val="21"/>
              </w:rPr>
              <w:t>B</w:t>
            </w:r>
          </w:p>
        </w:tc>
        <w:tc>
          <w:tcPr>
            <w:tcW w:w="450" w:type="dxa"/>
            <w:vAlign w:val="center"/>
          </w:tcPr>
          <w:p w:rsidR="00425565" w:rsidRDefault="00425565">
            <w:pPr>
              <w:widowControl/>
              <w:spacing w:line="360" w:lineRule="auto"/>
              <w:jc w:val="center"/>
              <w:rPr>
                <w:rFonts w:ascii="宋体"/>
                <w:szCs w:val="18"/>
              </w:rPr>
            </w:pPr>
            <w:r>
              <w:rPr>
                <w:rFonts w:ascii="宋体"/>
                <w:szCs w:val="18"/>
              </w:rPr>
              <w:t>2</w:t>
            </w:r>
          </w:p>
        </w:tc>
        <w:tc>
          <w:tcPr>
            <w:tcW w:w="720" w:type="dxa"/>
            <w:vAlign w:val="center"/>
          </w:tcPr>
          <w:p w:rsidR="00425565" w:rsidRDefault="00425565">
            <w:pPr>
              <w:widowControl/>
              <w:spacing w:line="360" w:lineRule="auto"/>
              <w:jc w:val="center"/>
              <w:rPr>
                <w:rFonts w:ascii="宋体"/>
                <w:szCs w:val="18"/>
              </w:rPr>
            </w:pPr>
            <w:r>
              <w:rPr>
                <w:rFonts w:ascii="宋体" w:hAnsi="宋体"/>
                <w:szCs w:val="18"/>
              </w:rPr>
              <w:t>32</w:t>
            </w:r>
          </w:p>
        </w:tc>
        <w:tc>
          <w:tcPr>
            <w:tcW w:w="900" w:type="dxa"/>
            <w:vAlign w:val="center"/>
          </w:tcPr>
          <w:p w:rsidR="00425565" w:rsidRDefault="00425565">
            <w:pPr>
              <w:widowControl/>
              <w:spacing w:line="360" w:lineRule="auto"/>
              <w:jc w:val="center"/>
              <w:rPr>
                <w:rFonts w:ascii="宋体"/>
                <w:szCs w:val="18"/>
              </w:rPr>
            </w:pPr>
            <w:r>
              <w:rPr>
                <w:rFonts w:ascii="宋体" w:hAnsi="宋体"/>
                <w:szCs w:val="18"/>
              </w:rPr>
              <w:t>6/26</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2</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1080"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笔试</w:t>
            </w:r>
            <w:r>
              <w:rPr>
                <w:rFonts w:ascii="宋体" w:cs="宋体"/>
                <w:kern w:val="0"/>
                <w:sz w:val="18"/>
                <w:szCs w:val="18"/>
              </w:rPr>
              <w:t>/</w:t>
            </w:r>
            <w:r>
              <w:rPr>
                <w:rFonts w:ascii="宋体" w:cs="宋体" w:hint="eastAsia"/>
                <w:kern w:val="0"/>
                <w:sz w:val="18"/>
                <w:szCs w:val="18"/>
              </w:rPr>
              <w:t>实践</w:t>
            </w:r>
          </w:p>
        </w:tc>
        <w:tc>
          <w:tcPr>
            <w:tcW w:w="1242" w:type="dxa"/>
            <w:vAlign w:val="center"/>
          </w:tcPr>
          <w:p w:rsidR="00425565" w:rsidRDefault="00425565">
            <w:pPr>
              <w:widowControl/>
              <w:spacing w:line="360" w:lineRule="exact"/>
              <w:jc w:val="center"/>
              <w:rPr>
                <w:rFonts w:ascii="宋体" w:cs="宋体"/>
                <w:kern w:val="0"/>
                <w:sz w:val="18"/>
                <w:szCs w:val="18"/>
              </w:rPr>
            </w:pPr>
          </w:p>
        </w:tc>
      </w:tr>
      <w:tr w:rsidR="00425565">
        <w:trPr>
          <w:cantSplit/>
          <w:trHeight w:val="380"/>
          <w:jc w:val="center"/>
        </w:trPr>
        <w:tc>
          <w:tcPr>
            <w:tcW w:w="549" w:type="dxa"/>
            <w:vMerge/>
            <w:vAlign w:val="center"/>
          </w:tcPr>
          <w:p w:rsidR="00425565" w:rsidRDefault="00425565">
            <w:pPr>
              <w:widowControl/>
              <w:spacing w:line="360" w:lineRule="exact"/>
              <w:jc w:val="center"/>
              <w:rPr>
                <w:rFonts w:ascii="宋体" w:cs="宋体"/>
                <w:kern w:val="0"/>
                <w:sz w:val="20"/>
                <w:szCs w:val="20"/>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16</w:t>
            </w:r>
          </w:p>
        </w:tc>
        <w:tc>
          <w:tcPr>
            <w:tcW w:w="1126"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0803002</w:t>
            </w:r>
          </w:p>
        </w:tc>
        <w:tc>
          <w:tcPr>
            <w:tcW w:w="2610" w:type="dxa"/>
            <w:gridSpan w:val="2"/>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体育与健康</w:t>
            </w:r>
            <w:r>
              <w:rPr>
                <w:rFonts w:ascii="宋体" w:hAnsi="宋体" w:cs="宋体"/>
                <w:color w:val="000000"/>
                <w:kern w:val="0"/>
                <w:sz w:val="20"/>
                <w:szCs w:val="20"/>
              </w:rPr>
              <w:t>2</w:t>
            </w:r>
          </w:p>
        </w:tc>
        <w:tc>
          <w:tcPr>
            <w:tcW w:w="720"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450" w:type="dxa"/>
          </w:tcPr>
          <w:p w:rsidR="00425565" w:rsidRDefault="00425565">
            <w:pPr>
              <w:spacing w:line="360" w:lineRule="exact"/>
              <w:jc w:val="center"/>
              <w:rPr>
                <w:rFonts w:ascii="宋体"/>
                <w:szCs w:val="18"/>
              </w:rPr>
            </w:pPr>
            <w:r>
              <w:rPr>
                <w:rFonts w:ascii="宋体" w:hAnsi="宋体"/>
                <w:color w:val="000000"/>
                <w:szCs w:val="21"/>
              </w:rPr>
              <w:t>B</w:t>
            </w:r>
          </w:p>
        </w:tc>
        <w:tc>
          <w:tcPr>
            <w:tcW w:w="450" w:type="dxa"/>
            <w:vAlign w:val="center"/>
          </w:tcPr>
          <w:p w:rsidR="00425565" w:rsidRDefault="00425565">
            <w:pPr>
              <w:widowControl/>
              <w:spacing w:line="360" w:lineRule="auto"/>
              <w:jc w:val="center"/>
              <w:rPr>
                <w:rFonts w:ascii="宋体"/>
                <w:szCs w:val="18"/>
              </w:rPr>
            </w:pPr>
            <w:r>
              <w:rPr>
                <w:rFonts w:ascii="宋体" w:hAnsi="宋体"/>
                <w:szCs w:val="18"/>
              </w:rPr>
              <w:t>2</w:t>
            </w:r>
          </w:p>
        </w:tc>
        <w:tc>
          <w:tcPr>
            <w:tcW w:w="720" w:type="dxa"/>
            <w:vAlign w:val="center"/>
          </w:tcPr>
          <w:p w:rsidR="00425565" w:rsidRDefault="00425565">
            <w:pPr>
              <w:widowControl/>
              <w:spacing w:line="360" w:lineRule="auto"/>
              <w:jc w:val="center"/>
              <w:rPr>
                <w:rFonts w:ascii="宋体"/>
                <w:szCs w:val="18"/>
              </w:rPr>
            </w:pPr>
            <w:r>
              <w:rPr>
                <w:rFonts w:ascii="宋体" w:hAnsi="宋体"/>
                <w:szCs w:val="18"/>
              </w:rPr>
              <w:t>36</w:t>
            </w:r>
          </w:p>
        </w:tc>
        <w:tc>
          <w:tcPr>
            <w:tcW w:w="900" w:type="dxa"/>
            <w:vAlign w:val="center"/>
          </w:tcPr>
          <w:p w:rsidR="00425565" w:rsidRDefault="00425565">
            <w:pPr>
              <w:widowControl/>
              <w:spacing w:line="360" w:lineRule="auto"/>
              <w:jc w:val="center"/>
              <w:rPr>
                <w:rFonts w:ascii="宋体"/>
                <w:szCs w:val="18"/>
              </w:rPr>
            </w:pPr>
            <w:r>
              <w:rPr>
                <w:rFonts w:ascii="宋体" w:hAnsi="宋体"/>
                <w:szCs w:val="18"/>
              </w:rPr>
              <w:t>6/30</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2</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1080"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笔试</w:t>
            </w:r>
            <w:r>
              <w:rPr>
                <w:rFonts w:ascii="宋体" w:cs="宋体"/>
                <w:kern w:val="0"/>
                <w:sz w:val="18"/>
                <w:szCs w:val="18"/>
              </w:rPr>
              <w:t>/</w:t>
            </w:r>
            <w:r>
              <w:rPr>
                <w:rFonts w:ascii="宋体" w:cs="宋体" w:hint="eastAsia"/>
                <w:kern w:val="0"/>
                <w:sz w:val="18"/>
                <w:szCs w:val="18"/>
              </w:rPr>
              <w:t>实践</w:t>
            </w:r>
          </w:p>
        </w:tc>
        <w:tc>
          <w:tcPr>
            <w:tcW w:w="1242" w:type="dxa"/>
            <w:vAlign w:val="center"/>
          </w:tcPr>
          <w:p w:rsidR="00425565" w:rsidRDefault="00425565">
            <w:pPr>
              <w:widowControl/>
              <w:spacing w:line="360" w:lineRule="exact"/>
              <w:jc w:val="center"/>
              <w:rPr>
                <w:rFonts w:ascii="宋体" w:cs="宋体"/>
                <w:kern w:val="0"/>
                <w:sz w:val="18"/>
                <w:szCs w:val="18"/>
              </w:rPr>
            </w:pPr>
          </w:p>
        </w:tc>
      </w:tr>
      <w:tr w:rsidR="00425565">
        <w:trPr>
          <w:cantSplit/>
          <w:trHeight w:val="380"/>
          <w:jc w:val="center"/>
        </w:trPr>
        <w:tc>
          <w:tcPr>
            <w:tcW w:w="549" w:type="dxa"/>
            <w:vMerge/>
            <w:vAlign w:val="center"/>
          </w:tcPr>
          <w:p w:rsidR="00425565" w:rsidRDefault="00425565">
            <w:pPr>
              <w:widowControl/>
              <w:spacing w:line="360" w:lineRule="exact"/>
              <w:jc w:val="center"/>
              <w:rPr>
                <w:rFonts w:ascii="宋体" w:cs="宋体"/>
                <w:kern w:val="0"/>
                <w:sz w:val="20"/>
                <w:szCs w:val="20"/>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17</w:t>
            </w:r>
          </w:p>
        </w:tc>
        <w:tc>
          <w:tcPr>
            <w:tcW w:w="1126"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0803003</w:t>
            </w:r>
          </w:p>
        </w:tc>
        <w:tc>
          <w:tcPr>
            <w:tcW w:w="2610" w:type="dxa"/>
            <w:gridSpan w:val="2"/>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体育与健康</w:t>
            </w:r>
            <w:r>
              <w:rPr>
                <w:rFonts w:ascii="宋体" w:hAnsi="宋体" w:cs="宋体"/>
                <w:color w:val="000000"/>
                <w:kern w:val="0"/>
                <w:sz w:val="20"/>
                <w:szCs w:val="20"/>
              </w:rPr>
              <w:t>3</w:t>
            </w:r>
          </w:p>
        </w:tc>
        <w:tc>
          <w:tcPr>
            <w:tcW w:w="720"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450" w:type="dxa"/>
          </w:tcPr>
          <w:p w:rsidR="00425565" w:rsidRDefault="00425565">
            <w:pPr>
              <w:spacing w:line="360" w:lineRule="exact"/>
              <w:jc w:val="center"/>
              <w:rPr>
                <w:rFonts w:ascii="宋体"/>
                <w:szCs w:val="18"/>
              </w:rPr>
            </w:pPr>
            <w:r>
              <w:rPr>
                <w:rFonts w:ascii="宋体" w:hAnsi="宋体"/>
                <w:color w:val="000000"/>
                <w:szCs w:val="21"/>
              </w:rPr>
              <w:t>B</w:t>
            </w:r>
          </w:p>
        </w:tc>
        <w:tc>
          <w:tcPr>
            <w:tcW w:w="450" w:type="dxa"/>
            <w:vAlign w:val="center"/>
          </w:tcPr>
          <w:p w:rsidR="00425565" w:rsidRDefault="00425565">
            <w:pPr>
              <w:widowControl/>
              <w:spacing w:line="360" w:lineRule="auto"/>
              <w:jc w:val="center"/>
              <w:rPr>
                <w:rFonts w:ascii="宋体"/>
                <w:szCs w:val="18"/>
              </w:rPr>
            </w:pPr>
            <w:r>
              <w:rPr>
                <w:rFonts w:ascii="宋体" w:hAnsi="宋体"/>
                <w:szCs w:val="18"/>
              </w:rPr>
              <w:t>2</w:t>
            </w:r>
          </w:p>
        </w:tc>
        <w:tc>
          <w:tcPr>
            <w:tcW w:w="720" w:type="dxa"/>
            <w:vAlign w:val="center"/>
          </w:tcPr>
          <w:p w:rsidR="00425565" w:rsidRDefault="00425565">
            <w:pPr>
              <w:widowControl/>
              <w:spacing w:line="360" w:lineRule="auto"/>
              <w:jc w:val="center"/>
              <w:rPr>
                <w:rFonts w:ascii="宋体"/>
                <w:szCs w:val="18"/>
              </w:rPr>
            </w:pPr>
            <w:r>
              <w:rPr>
                <w:rFonts w:ascii="宋体" w:hAnsi="宋体"/>
                <w:szCs w:val="18"/>
              </w:rPr>
              <w:t>36</w:t>
            </w:r>
          </w:p>
        </w:tc>
        <w:tc>
          <w:tcPr>
            <w:tcW w:w="900" w:type="dxa"/>
            <w:vAlign w:val="center"/>
          </w:tcPr>
          <w:p w:rsidR="00425565" w:rsidRDefault="00425565">
            <w:pPr>
              <w:widowControl/>
              <w:spacing w:line="360" w:lineRule="auto"/>
              <w:jc w:val="center"/>
              <w:rPr>
                <w:rFonts w:ascii="宋体"/>
                <w:szCs w:val="18"/>
              </w:rPr>
            </w:pPr>
            <w:r>
              <w:rPr>
                <w:rFonts w:ascii="宋体" w:hAnsi="宋体"/>
                <w:szCs w:val="18"/>
              </w:rPr>
              <w:t>6/30</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2</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1080"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笔试</w:t>
            </w:r>
            <w:r>
              <w:rPr>
                <w:rFonts w:ascii="宋体" w:cs="宋体"/>
                <w:kern w:val="0"/>
                <w:sz w:val="18"/>
                <w:szCs w:val="18"/>
              </w:rPr>
              <w:t>/</w:t>
            </w:r>
            <w:r>
              <w:rPr>
                <w:rFonts w:ascii="宋体" w:cs="宋体" w:hint="eastAsia"/>
                <w:kern w:val="0"/>
                <w:sz w:val="18"/>
                <w:szCs w:val="18"/>
              </w:rPr>
              <w:t>实践</w:t>
            </w:r>
          </w:p>
        </w:tc>
        <w:tc>
          <w:tcPr>
            <w:tcW w:w="1242" w:type="dxa"/>
            <w:vAlign w:val="center"/>
          </w:tcPr>
          <w:p w:rsidR="00425565" w:rsidRDefault="00425565">
            <w:pPr>
              <w:widowControl/>
              <w:spacing w:line="360" w:lineRule="exact"/>
              <w:jc w:val="center"/>
              <w:rPr>
                <w:rFonts w:ascii="宋体" w:cs="宋体"/>
                <w:kern w:val="0"/>
                <w:sz w:val="18"/>
                <w:szCs w:val="18"/>
              </w:rPr>
            </w:pPr>
          </w:p>
        </w:tc>
      </w:tr>
      <w:tr w:rsidR="00425565">
        <w:trPr>
          <w:cantSplit/>
          <w:trHeight w:val="380"/>
          <w:jc w:val="center"/>
        </w:trPr>
        <w:tc>
          <w:tcPr>
            <w:tcW w:w="549" w:type="dxa"/>
            <w:vMerge/>
            <w:vAlign w:val="center"/>
          </w:tcPr>
          <w:p w:rsidR="00425565" w:rsidRDefault="00425565">
            <w:pPr>
              <w:widowControl/>
              <w:spacing w:line="360" w:lineRule="exact"/>
              <w:jc w:val="center"/>
              <w:rPr>
                <w:rFonts w:ascii="宋体" w:cs="宋体"/>
                <w:kern w:val="0"/>
                <w:sz w:val="20"/>
                <w:szCs w:val="20"/>
              </w:rPr>
            </w:pPr>
            <w:r>
              <w:rPr>
                <w:rFonts w:ascii="宋体" w:cs="宋体"/>
                <w:kern w:val="0"/>
                <w:sz w:val="20"/>
                <w:szCs w:val="20"/>
              </w:rPr>
              <w:t>z</w:t>
            </w: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18</w:t>
            </w:r>
          </w:p>
        </w:tc>
        <w:tc>
          <w:tcPr>
            <w:tcW w:w="1126"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0803004</w:t>
            </w:r>
          </w:p>
        </w:tc>
        <w:tc>
          <w:tcPr>
            <w:tcW w:w="2610" w:type="dxa"/>
            <w:gridSpan w:val="2"/>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体育与健康</w:t>
            </w:r>
            <w:r>
              <w:rPr>
                <w:rFonts w:ascii="宋体" w:hAnsi="宋体" w:cs="宋体"/>
                <w:color w:val="000000"/>
                <w:kern w:val="0"/>
                <w:sz w:val="20"/>
                <w:szCs w:val="20"/>
              </w:rPr>
              <w:t>4</w:t>
            </w:r>
          </w:p>
        </w:tc>
        <w:tc>
          <w:tcPr>
            <w:tcW w:w="720"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450" w:type="dxa"/>
          </w:tcPr>
          <w:p w:rsidR="00425565" w:rsidRDefault="00425565">
            <w:pPr>
              <w:spacing w:line="360" w:lineRule="exact"/>
              <w:jc w:val="center"/>
              <w:rPr>
                <w:rFonts w:ascii="宋体"/>
                <w:szCs w:val="18"/>
              </w:rPr>
            </w:pPr>
            <w:r>
              <w:rPr>
                <w:rFonts w:ascii="宋体" w:hAnsi="宋体"/>
                <w:color w:val="000000"/>
                <w:szCs w:val="21"/>
              </w:rPr>
              <w:t>B</w:t>
            </w:r>
          </w:p>
        </w:tc>
        <w:tc>
          <w:tcPr>
            <w:tcW w:w="450" w:type="dxa"/>
            <w:vAlign w:val="center"/>
          </w:tcPr>
          <w:p w:rsidR="00425565" w:rsidRDefault="00425565">
            <w:pPr>
              <w:widowControl/>
              <w:spacing w:line="360" w:lineRule="auto"/>
              <w:jc w:val="center"/>
              <w:rPr>
                <w:rFonts w:ascii="宋体"/>
                <w:szCs w:val="18"/>
              </w:rPr>
            </w:pPr>
            <w:r>
              <w:rPr>
                <w:rFonts w:ascii="宋体" w:hAnsi="宋体"/>
                <w:szCs w:val="18"/>
              </w:rPr>
              <w:t>2</w:t>
            </w:r>
          </w:p>
        </w:tc>
        <w:tc>
          <w:tcPr>
            <w:tcW w:w="720" w:type="dxa"/>
            <w:vAlign w:val="center"/>
          </w:tcPr>
          <w:p w:rsidR="00425565" w:rsidRDefault="00425565">
            <w:pPr>
              <w:widowControl/>
              <w:spacing w:line="360" w:lineRule="auto"/>
              <w:jc w:val="center"/>
              <w:rPr>
                <w:rFonts w:ascii="宋体"/>
                <w:szCs w:val="18"/>
              </w:rPr>
            </w:pPr>
            <w:r>
              <w:rPr>
                <w:rFonts w:ascii="宋体" w:hAnsi="宋体"/>
                <w:szCs w:val="18"/>
              </w:rPr>
              <w:t>32</w:t>
            </w:r>
          </w:p>
        </w:tc>
        <w:tc>
          <w:tcPr>
            <w:tcW w:w="900" w:type="dxa"/>
            <w:vAlign w:val="center"/>
          </w:tcPr>
          <w:p w:rsidR="00425565" w:rsidRDefault="00425565">
            <w:pPr>
              <w:widowControl/>
              <w:spacing w:line="360" w:lineRule="auto"/>
              <w:jc w:val="center"/>
              <w:rPr>
                <w:rFonts w:ascii="宋体"/>
                <w:szCs w:val="18"/>
              </w:rPr>
            </w:pPr>
            <w:r>
              <w:rPr>
                <w:rFonts w:ascii="宋体" w:hAnsi="宋体"/>
                <w:szCs w:val="18"/>
              </w:rPr>
              <w:t>6/26</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2</w:t>
            </w:r>
          </w:p>
        </w:tc>
        <w:tc>
          <w:tcPr>
            <w:tcW w:w="540" w:type="dxa"/>
            <w:vAlign w:val="center"/>
          </w:tcPr>
          <w:p w:rsidR="00425565" w:rsidRDefault="00425565">
            <w:pPr>
              <w:widowControl/>
              <w:spacing w:line="360" w:lineRule="exact"/>
              <w:jc w:val="center"/>
              <w:rPr>
                <w:rFonts w:ascii="宋体" w:cs="宋体"/>
                <w:kern w:val="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1080"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笔试</w:t>
            </w:r>
            <w:r>
              <w:rPr>
                <w:rFonts w:ascii="宋体" w:cs="宋体"/>
                <w:kern w:val="0"/>
                <w:sz w:val="18"/>
                <w:szCs w:val="18"/>
              </w:rPr>
              <w:t>/</w:t>
            </w:r>
            <w:r>
              <w:rPr>
                <w:rFonts w:ascii="宋体" w:cs="宋体" w:hint="eastAsia"/>
                <w:kern w:val="0"/>
                <w:sz w:val="18"/>
                <w:szCs w:val="18"/>
              </w:rPr>
              <w:t>实践</w:t>
            </w:r>
          </w:p>
        </w:tc>
        <w:tc>
          <w:tcPr>
            <w:tcW w:w="1242" w:type="dxa"/>
            <w:vAlign w:val="center"/>
          </w:tcPr>
          <w:p w:rsidR="00425565" w:rsidRDefault="00425565">
            <w:pPr>
              <w:widowControl/>
              <w:spacing w:line="360" w:lineRule="exact"/>
              <w:jc w:val="center"/>
              <w:rPr>
                <w:rFonts w:ascii="宋体" w:cs="宋体"/>
                <w:kern w:val="0"/>
                <w:sz w:val="18"/>
                <w:szCs w:val="18"/>
              </w:rPr>
            </w:pPr>
          </w:p>
        </w:tc>
      </w:tr>
      <w:tr w:rsidR="00425565">
        <w:trPr>
          <w:cantSplit/>
          <w:trHeight w:val="380"/>
          <w:jc w:val="center"/>
        </w:trPr>
        <w:tc>
          <w:tcPr>
            <w:tcW w:w="549" w:type="dxa"/>
            <w:vMerge/>
            <w:vAlign w:val="center"/>
          </w:tcPr>
          <w:p w:rsidR="00425565" w:rsidRDefault="00425565">
            <w:pPr>
              <w:widowControl/>
              <w:spacing w:line="360" w:lineRule="exact"/>
              <w:jc w:val="center"/>
              <w:rPr>
                <w:rFonts w:ascii="宋体" w:cs="宋体"/>
                <w:kern w:val="0"/>
                <w:sz w:val="20"/>
                <w:szCs w:val="20"/>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19</w:t>
            </w:r>
          </w:p>
        </w:tc>
        <w:tc>
          <w:tcPr>
            <w:tcW w:w="1126" w:type="dxa"/>
            <w:vAlign w:val="center"/>
          </w:tcPr>
          <w:p w:rsidR="00425565" w:rsidRDefault="00425565">
            <w:pPr>
              <w:widowControl/>
              <w:spacing w:line="360" w:lineRule="exact"/>
              <w:jc w:val="center"/>
              <w:rPr>
                <w:rFonts w:ascii="宋体"/>
                <w:color w:val="000000"/>
                <w:szCs w:val="21"/>
              </w:rPr>
            </w:pPr>
            <w:r>
              <w:rPr>
                <w:rFonts w:ascii="宋体"/>
                <w:color w:val="000000"/>
                <w:szCs w:val="21"/>
              </w:rPr>
              <w:t>0706001</w:t>
            </w:r>
          </w:p>
        </w:tc>
        <w:tc>
          <w:tcPr>
            <w:tcW w:w="2610" w:type="dxa"/>
            <w:gridSpan w:val="2"/>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公共艺术</w:t>
            </w:r>
          </w:p>
        </w:tc>
        <w:tc>
          <w:tcPr>
            <w:tcW w:w="720"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450" w:type="dxa"/>
          </w:tcPr>
          <w:p w:rsidR="00425565" w:rsidRDefault="00425565">
            <w:pPr>
              <w:widowControl/>
              <w:spacing w:line="360" w:lineRule="exact"/>
              <w:jc w:val="center"/>
              <w:rPr>
                <w:rFonts w:ascii="宋体"/>
                <w:szCs w:val="18"/>
              </w:rPr>
            </w:pPr>
            <w:r>
              <w:rPr>
                <w:rFonts w:ascii="宋体" w:hAnsi="宋体"/>
                <w:color w:val="000000"/>
                <w:szCs w:val="21"/>
              </w:rPr>
              <w:t>B</w:t>
            </w:r>
          </w:p>
        </w:tc>
        <w:tc>
          <w:tcPr>
            <w:tcW w:w="450" w:type="dxa"/>
            <w:vAlign w:val="center"/>
          </w:tcPr>
          <w:p w:rsidR="00425565" w:rsidRDefault="00425565">
            <w:pPr>
              <w:widowControl/>
              <w:spacing w:line="360" w:lineRule="auto"/>
              <w:jc w:val="center"/>
              <w:rPr>
                <w:rFonts w:ascii="宋体"/>
                <w:szCs w:val="18"/>
              </w:rPr>
            </w:pPr>
            <w:r>
              <w:rPr>
                <w:rFonts w:ascii="宋体"/>
                <w:szCs w:val="18"/>
              </w:rPr>
              <w:t>1</w:t>
            </w:r>
          </w:p>
        </w:tc>
        <w:tc>
          <w:tcPr>
            <w:tcW w:w="720" w:type="dxa"/>
            <w:vAlign w:val="center"/>
          </w:tcPr>
          <w:p w:rsidR="00425565" w:rsidRDefault="00425565">
            <w:pPr>
              <w:widowControl/>
              <w:spacing w:line="360" w:lineRule="auto"/>
              <w:jc w:val="center"/>
              <w:rPr>
                <w:rFonts w:ascii="宋体"/>
                <w:szCs w:val="18"/>
              </w:rPr>
            </w:pPr>
            <w:r>
              <w:rPr>
                <w:rFonts w:ascii="宋体" w:hAnsi="宋体"/>
                <w:szCs w:val="18"/>
              </w:rPr>
              <w:t>16</w:t>
            </w:r>
          </w:p>
        </w:tc>
        <w:tc>
          <w:tcPr>
            <w:tcW w:w="900" w:type="dxa"/>
            <w:vAlign w:val="center"/>
          </w:tcPr>
          <w:p w:rsidR="00425565" w:rsidRDefault="00425565">
            <w:pPr>
              <w:widowControl/>
              <w:spacing w:line="360" w:lineRule="auto"/>
              <w:jc w:val="center"/>
              <w:rPr>
                <w:rFonts w:ascii="宋体"/>
                <w:szCs w:val="18"/>
              </w:rPr>
            </w:pPr>
            <w:r>
              <w:rPr>
                <w:rFonts w:ascii="宋体"/>
                <w:szCs w:val="18"/>
              </w:rPr>
              <w:t>8/8</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2</w:t>
            </w: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olor w:val="000000"/>
                <w:szCs w:val="21"/>
              </w:rPr>
            </w:pPr>
          </w:p>
        </w:tc>
        <w:tc>
          <w:tcPr>
            <w:tcW w:w="540" w:type="dxa"/>
            <w:vAlign w:val="center"/>
          </w:tcPr>
          <w:p w:rsidR="00425565" w:rsidRDefault="00425565">
            <w:pPr>
              <w:widowControl/>
              <w:spacing w:line="360" w:lineRule="exact"/>
              <w:jc w:val="center"/>
              <w:rPr>
                <w:rFonts w:ascii="宋体" w:cs="宋体"/>
                <w:kern w:val="0"/>
                <w:szCs w:val="21"/>
              </w:rPr>
            </w:pPr>
          </w:p>
        </w:tc>
        <w:tc>
          <w:tcPr>
            <w:tcW w:w="540" w:type="dxa"/>
            <w:vAlign w:val="center"/>
          </w:tcPr>
          <w:p w:rsidR="00425565" w:rsidRDefault="00425565">
            <w:pPr>
              <w:widowControl/>
              <w:spacing w:line="360" w:lineRule="exact"/>
              <w:jc w:val="center"/>
              <w:rPr>
                <w:rFonts w:ascii="宋体" w:cs="宋体"/>
                <w:kern w:val="0"/>
                <w:szCs w:val="21"/>
              </w:rPr>
            </w:pPr>
          </w:p>
        </w:tc>
        <w:tc>
          <w:tcPr>
            <w:tcW w:w="1080"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笔试</w:t>
            </w:r>
            <w:r>
              <w:rPr>
                <w:rFonts w:ascii="宋体" w:cs="宋体"/>
                <w:kern w:val="0"/>
                <w:sz w:val="18"/>
                <w:szCs w:val="18"/>
              </w:rPr>
              <w:t>/</w:t>
            </w:r>
            <w:r>
              <w:rPr>
                <w:rFonts w:ascii="宋体" w:cs="宋体" w:hint="eastAsia"/>
                <w:kern w:val="0"/>
                <w:sz w:val="18"/>
                <w:szCs w:val="18"/>
              </w:rPr>
              <w:t>实践</w:t>
            </w:r>
          </w:p>
        </w:tc>
        <w:tc>
          <w:tcPr>
            <w:tcW w:w="1242" w:type="dxa"/>
            <w:vAlign w:val="center"/>
          </w:tcPr>
          <w:p w:rsidR="00425565" w:rsidRDefault="00425565" w:rsidP="00B66398">
            <w:pPr>
              <w:widowControl/>
              <w:spacing w:line="360" w:lineRule="exact"/>
              <w:jc w:val="center"/>
              <w:rPr>
                <w:rFonts w:ascii="宋体" w:cs="宋体"/>
                <w:kern w:val="0"/>
                <w:sz w:val="20"/>
                <w:szCs w:val="20"/>
              </w:rPr>
            </w:pPr>
            <w:r>
              <w:rPr>
                <w:rFonts w:ascii="宋体" w:cs="宋体" w:hint="eastAsia"/>
                <w:kern w:val="0"/>
                <w:sz w:val="20"/>
                <w:szCs w:val="20"/>
              </w:rPr>
              <w:t>开设８周</w:t>
            </w:r>
          </w:p>
        </w:tc>
      </w:tr>
      <w:tr w:rsidR="00425565">
        <w:trPr>
          <w:cantSplit/>
          <w:trHeight w:val="380"/>
          <w:jc w:val="center"/>
        </w:trPr>
        <w:tc>
          <w:tcPr>
            <w:tcW w:w="549" w:type="dxa"/>
            <w:vMerge/>
            <w:vAlign w:val="center"/>
          </w:tcPr>
          <w:p w:rsidR="00425565" w:rsidRDefault="00425565">
            <w:pPr>
              <w:widowControl/>
              <w:spacing w:line="360" w:lineRule="exact"/>
              <w:jc w:val="center"/>
              <w:rPr>
                <w:rFonts w:ascii="宋体" w:cs="宋体"/>
                <w:kern w:val="0"/>
                <w:sz w:val="20"/>
                <w:szCs w:val="20"/>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20</w:t>
            </w:r>
          </w:p>
        </w:tc>
        <w:tc>
          <w:tcPr>
            <w:tcW w:w="1126" w:type="dxa"/>
            <w:vAlign w:val="center"/>
          </w:tcPr>
          <w:p w:rsidR="00425565" w:rsidRDefault="00425565">
            <w:pPr>
              <w:widowControl/>
              <w:spacing w:line="360" w:lineRule="exact"/>
              <w:jc w:val="center"/>
              <w:rPr>
                <w:rFonts w:ascii="宋体"/>
                <w:color w:val="000000"/>
                <w:szCs w:val="21"/>
              </w:rPr>
            </w:pPr>
            <w:r>
              <w:rPr>
                <w:rFonts w:ascii="宋体"/>
                <w:color w:val="000000"/>
                <w:szCs w:val="21"/>
              </w:rPr>
              <w:t>0802015</w:t>
            </w:r>
          </w:p>
        </w:tc>
        <w:tc>
          <w:tcPr>
            <w:tcW w:w="2610" w:type="dxa"/>
            <w:gridSpan w:val="2"/>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心理健康教育</w:t>
            </w:r>
          </w:p>
        </w:tc>
        <w:tc>
          <w:tcPr>
            <w:tcW w:w="720"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450" w:type="dxa"/>
          </w:tcPr>
          <w:p w:rsidR="00425565" w:rsidRDefault="00425565">
            <w:pPr>
              <w:spacing w:line="360" w:lineRule="exact"/>
              <w:jc w:val="center"/>
              <w:rPr>
                <w:rFonts w:ascii="宋体"/>
                <w:szCs w:val="18"/>
              </w:rPr>
            </w:pPr>
            <w:r>
              <w:rPr>
                <w:rFonts w:ascii="宋体" w:hAnsi="宋体"/>
                <w:color w:val="000000"/>
                <w:szCs w:val="21"/>
              </w:rPr>
              <w:t>B</w:t>
            </w:r>
          </w:p>
        </w:tc>
        <w:tc>
          <w:tcPr>
            <w:tcW w:w="450" w:type="dxa"/>
            <w:vAlign w:val="center"/>
          </w:tcPr>
          <w:p w:rsidR="00425565" w:rsidRDefault="00425565">
            <w:pPr>
              <w:widowControl/>
              <w:spacing w:line="360" w:lineRule="auto"/>
              <w:jc w:val="center"/>
              <w:rPr>
                <w:rFonts w:ascii="宋体"/>
                <w:szCs w:val="18"/>
              </w:rPr>
            </w:pPr>
            <w:r>
              <w:rPr>
                <w:rFonts w:ascii="宋体"/>
                <w:szCs w:val="18"/>
              </w:rPr>
              <w:t>1</w:t>
            </w:r>
          </w:p>
        </w:tc>
        <w:tc>
          <w:tcPr>
            <w:tcW w:w="720" w:type="dxa"/>
            <w:vAlign w:val="center"/>
          </w:tcPr>
          <w:p w:rsidR="00425565" w:rsidRDefault="00425565">
            <w:pPr>
              <w:widowControl/>
              <w:spacing w:line="360" w:lineRule="auto"/>
              <w:jc w:val="center"/>
              <w:rPr>
                <w:rFonts w:ascii="宋体"/>
                <w:szCs w:val="18"/>
              </w:rPr>
            </w:pPr>
            <w:r>
              <w:rPr>
                <w:rFonts w:ascii="宋体" w:hAnsi="宋体"/>
                <w:szCs w:val="18"/>
              </w:rPr>
              <w:t>16</w:t>
            </w:r>
          </w:p>
        </w:tc>
        <w:tc>
          <w:tcPr>
            <w:tcW w:w="900" w:type="dxa"/>
            <w:vAlign w:val="center"/>
          </w:tcPr>
          <w:p w:rsidR="00425565" w:rsidRDefault="00425565">
            <w:pPr>
              <w:widowControl/>
              <w:spacing w:line="360" w:lineRule="auto"/>
              <w:jc w:val="center"/>
              <w:rPr>
                <w:rFonts w:ascii="宋体"/>
                <w:szCs w:val="18"/>
              </w:rPr>
            </w:pPr>
            <w:r>
              <w:rPr>
                <w:rFonts w:ascii="宋体"/>
                <w:szCs w:val="18"/>
              </w:rPr>
              <w:t>8/8</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2</w:t>
            </w:r>
          </w:p>
        </w:tc>
        <w:tc>
          <w:tcPr>
            <w:tcW w:w="540" w:type="dxa"/>
            <w:vAlign w:val="center"/>
          </w:tcPr>
          <w:p w:rsidR="00425565" w:rsidRDefault="00425565">
            <w:pPr>
              <w:widowControl/>
              <w:spacing w:line="360" w:lineRule="exact"/>
              <w:jc w:val="center"/>
              <w:rPr>
                <w:rFonts w:ascii="宋体"/>
                <w:color w:val="000000"/>
                <w:szCs w:val="21"/>
              </w:rPr>
            </w:pPr>
          </w:p>
        </w:tc>
        <w:tc>
          <w:tcPr>
            <w:tcW w:w="540" w:type="dxa"/>
            <w:vAlign w:val="center"/>
          </w:tcPr>
          <w:p w:rsidR="00425565" w:rsidRDefault="00425565">
            <w:pPr>
              <w:widowControl/>
              <w:spacing w:line="360" w:lineRule="exact"/>
              <w:jc w:val="center"/>
              <w:rPr>
                <w:rFonts w:ascii="宋体"/>
                <w:color w:val="000000"/>
                <w:szCs w:val="21"/>
              </w:rPr>
            </w:pPr>
          </w:p>
        </w:tc>
        <w:tc>
          <w:tcPr>
            <w:tcW w:w="540" w:type="dxa"/>
            <w:vAlign w:val="center"/>
          </w:tcPr>
          <w:p w:rsidR="00425565" w:rsidRDefault="00425565">
            <w:pPr>
              <w:widowControl/>
              <w:spacing w:line="360" w:lineRule="exact"/>
              <w:jc w:val="center"/>
              <w:rPr>
                <w:rFonts w:ascii="宋体"/>
                <w:color w:val="000000"/>
                <w:szCs w:val="21"/>
              </w:rPr>
            </w:pPr>
          </w:p>
        </w:tc>
        <w:tc>
          <w:tcPr>
            <w:tcW w:w="540" w:type="dxa"/>
            <w:vAlign w:val="center"/>
          </w:tcPr>
          <w:p w:rsidR="00425565" w:rsidRDefault="00425565">
            <w:pPr>
              <w:widowControl/>
              <w:spacing w:line="360" w:lineRule="exact"/>
              <w:jc w:val="center"/>
              <w:rPr>
                <w:rFonts w:ascii="宋体" w:cs="宋体"/>
                <w:kern w:val="0"/>
                <w:szCs w:val="21"/>
              </w:rPr>
            </w:pPr>
          </w:p>
        </w:tc>
        <w:tc>
          <w:tcPr>
            <w:tcW w:w="540" w:type="dxa"/>
            <w:vAlign w:val="center"/>
          </w:tcPr>
          <w:p w:rsidR="00425565" w:rsidRDefault="00425565">
            <w:pPr>
              <w:widowControl/>
              <w:spacing w:line="360" w:lineRule="exact"/>
              <w:jc w:val="center"/>
              <w:rPr>
                <w:rFonts w:ascii="宋体" w:cs="宋体"/>
                <w:kern w:val="0"/>
                <w:szCs w:val="21"/>
              </w:rPr>
            </w:pPr>
          </w:p>
        </w:tc>
        <w:tc>
          <w:tcPr>
            <w:tcW w:w="1080"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笔试</w:t>
            </w:r>
            <w:r>
              <w:rPr>
                <w:rFonts w:ascii="宋体" w:cs="宋体"/>
                <w:kern w:val="0"/>
                <w:sz w:val="18"/>
                <w:szCs w:val="18"/>
              </w:rPr>
              <w:t>/</w:t>
            </w:r>
            <w:r>
              <w:rPr>
                <w:rFonts w:ascii="宋体" w:cs="宋体" w:hint="eastAsia"/>
                <w:kern w:val="0"/>
                <w:sz w:val="18"/>
                <w:szCs w:val="18"/>
              </w:rPr>
              <w:t>实践</w:t>
            </w:r>
          </w:p>
        </w:tc>
        <w:tc>
          <w:tcPr>
            <w:tcW w:w="1242" w:type="dxa"/>
            <w:vAlign w:val="center"/>
          </w:tcPr>
          <w:p w:rsidR="00425565" w:rsidRDefault="00425565" w:rsidP="00B66398">
            <w:pPr>
              <w:widowControl/>
              <w:spacing w:line="360" w:lineRule="exact"/>
              <w:jc w:val="center"/>
              <w:rPr>
                <w:rFonts w:ascii="宋体" w:cs="宋体"/>
                <w:kern w:val="0"/>
                <w:sz w:val="20"/>
                <w:szCs w:val="20"/>
              </w:rPr>
            </w:pPr>
            <w:r>
              <w:rPr>
                <w:rFonts w:ascii="宋体" w:cs="宋体" w:hint="eastAsia"/>
                <w:kern w:val="0"/>
                <w:sz w:val="20"/>
                <w:szCs w:val="20"/>
              </w:rPr>
              <w:t>开设８周</w:t>
            </w:r>
          </w:p>
        </w:tc>
      </w:tr>
      <w:tr w:rsidR="00425565">
        <w:trPr>
          <w:cantSplit/>
          <w:trHeight w:val="380"/>
          <w:jc w:val="center"/>
        </w:trPr>
        <w:tc>
          <w:tcPr>
            <w:tcW w:w="549" w:type="dxa"/>
            <w:vMerge/>
            <w:vAlign w:val="center"/>
          </w:tcPr>
          <w:p w:rsidR="00425565" w:rsidRDefault="00425565">
            <w:pPr>
              <w:widowControl/>
              <w:spacing w:line="360" w:lineRule="exact"/>
              <w:jc w:val="center"/>
              <w:rPr>
                <w:rFonts w:ascii="宋体" w:cs="宋体"/>
                <w:kern w:val="0"/>
                <w:sz w:val="20"/>
                <w:szCs w:val="20"/>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21</w:t>
            </w:r>
          </w:p>
        </w:tc>
        <w:tc>
          <w:tcPr>
            <w:tcW w:w="1126" w:type="dxa"/>
            <w:vAlign w:val="center"/>
          </w:tcPr>
          <w:p w:rsidR="00425565" w:rsidRDefault="00425565">
            <w:pPr>
              <w:widowControl/>
              <w:spacing w:line="360" w:lineRule="exact"/>
              <w:jc w:val="center"/>
              <w:rPr>
                <w:rFonts w:ascii="宋体"/>
                <w:color w:val="000000"/>
                <w:szCs w:val="21"/>
              </w:rPr>
            </w:pPr>
            <w:r>
              <w:rPr>
                <w:rFonts w:ascii="宋体"/>
                <w:color w:val="000000"/>
                <w:szCs w:val="21"/>
              </w:rPr>
              <w:t>0801027</w:t>
            </w:r>
          </w:p>
        </w:tc>
        <w:tc>
          <w:tcPr>
            <w:tcW w:w="2610" w:type="dxa"/>
            <w:gridSpan w:val="2"/>
            <w:vAlign w:val="center"/>
          </w:tcPr>
          <w:p w:rsidR="00425565" w:rsidRDefault="00425565">
            <w:pPr>
              <w:widowControl/>
              <w:jc w:val="center"/>
              <w:rPr>
                <w:rFonts w:ascii="宋体" w:cs="宋体"/>
                <w:color w:val="000000"/>
                <w:kern w:val="0"/>
                <w:sz w:val="20"/>
                <w:szCs w:val="20"/>
              </w:rPr>
            </w:pPr>
            <w:r>
              <w:rPr>
                <w:rFonts w:ascii="宋体" w:cs="宋体" w:hint="eastAsia"/>
                <w:color w:val="000000"/>
                <w:kern w:val="0"/>
                <w:sz w:val="20"/>
                <w:szCs w:val="20"/>
              </w:rPr>
              <w:t>职业规划与就业指导</w:t>
            </w:r>
          </w:p>
        </w:tc>
        <w:tc>
          <w:tcPr>
            <w:tcW w:w="720"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450" w:type="dxa"/>
          </w:tcPr>
          <w:p w:rsidR="00425565" w:rsidRDefault="00425565">
            <w:pPr>
              <w:widowControl/>
              <w:spacing w:line="360" w:lineRule="exact"/>
              <w:jc w:val="center"/>
              <w:rPr>
                <w:rFonts w:ascii="宋体"/>
                <w:szCs w:val="18"/>
              </w:rPr>
            </w:pPr>
            <w:r>
              <w:rPr>
                <w:rFonts w:ascii="宋体" w:hAnsi="宋体"/>
                <w:color w:val="000000"/>
                <w:szCs w:val="21"/>
              </w:rPr>
              <w:t>B</w:t>
            </w:r>
          </w:p>
        </w:tc>
        <w:tc>
          <w:tcPr>
            <w:tcW w:w="450" w:type="dxa"/>
            <w:vAlign w:val="center"/>
          </w:tcPr>
          <w:p w:rsidR="00425565" w:rsidRDefault="00425565">
            <w:pPr>
              <w:widowControl/>
              <w:spacing w:line="360" w:lineRule="auto"/>
              <w:jc w:val="center"/>
              <w:rPr>
                <w:rFonts w:ascii="宋体"/>
                <w:szCs w:val="18"/>
              </w:rPr>
            </w:pPr>
            <w:r>
              <w:rPr>
                <w:rFonts w:ascii="宋体" w:hAnsi="宋体"/>
                <w:szCs w:val="18"/>
              </w:rPr>
              <w:t>1</w:t>
            </w:r>
          </w:p>
        </w:tc>
        <w:tc>
          <w:tcPr>
            <w:tcW w:w="720" w:type="dxa"/>
            <w:vAlign w:val="center"/>
          </w:tcPr>
          <w:p w:rsidR="00425565" w:rsidRDefault="00425565">
            <w:pPr>
              <w:widowControl/>
              <w:spacing w:line="360" w:lineRule="auto"/>
              <w:jc w:val="center"/>
              <w:rPr>
                <w:rFonts w:ascii="宋体"/>
                <w:szCs w:val="18"/>
              </w:rPr>
            </w:pPr>
            <w:r>
              <w:rPr>
                <w:rFonts w:ascii="宋体" w:hAnsi="宋体"/>
                <w:szCs w:val="18"/>
              </w:rPr>
              <w:t>16</w:t>
            </w:r>
          </w:p>
        </w:tc>
        <w:tc>
          <w:tcPr>
            <w:tcW w:w="900" w:type="dxa"/>
            <w:vAlign w:val="center"/>
          </w:tcPr>
          <w:p w:rsidR="00425565" w:rsidRDefault="00425565">
            <w:pPr>
              <w:widowControl/>
              <w:spacing w:line="360" w:lineRule="auto"/>
              <w:jc w:val="center"/>
              <w:rPr>
                <w:rFonts w:ascii="宋体"/>
                <w:szCs w:val="18"/>
              </w:rPr>
            </w:pPr>
            <w:r>
              <w:rPr>
                <w:rFonts w:ascii="宋体"/>
                <w:szCs w:val="18"/>
              </w:rPr>
              <w:t>8/8</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exact"/>
              <w:jc w:val="center"/>
              <w:rPr>
                <w:rFonts w:ascii="宋体"/>
                <w:color w:val="000000"/>
                <w:szCs w:val="21"/>
              </w:rPr>
            </w:pPr>
          </w:p>
        </w:tc>
        <w:tc>
          <w:tcPr>
            <w:tcW w:w="540" w:type="dxa"/>
            <w:vAlign w:val="center"/>
          </w:tcPr>
          <w:p w:rsidR="00425565" w:rsidRDefault="00425565">
            <w:pPr>
              <w:widowControl/>
              <w:spacing w:line="360" w:lineRule="exact"/>
              <w:jc w:val="center"/>
              <w:rPr>
                <w:rFonts w:ascii="宋体"/>
                <w:color w:val="000000"/>
                <w:szCs w:val="21"/>
              </w:rPr>
            </w:pP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2</w:t>
            </w:r>
          </w:p>
        </w:tc>
        <w:tc>
          <w:tcPr>
            <w:tcW w:w="540" w:type="dxa"/>
            <w:vAlign w:val="center"/>
          </w:tcPr>
          <w:p w:rsidR="00425565" w:rsidRDefault="00425565">
            <w:pPr>
              <w:widowControl/>
              <w:spacing w:line="360" w:lineRule="exact"/>
              <w:jc w:val="center"/>
              <w:rPr>
                <w:rFonts w:ascii="宋体" w:cs="宋体"/>
                <w:kern w:val="0"/>
                <w:szCs w:val="21"/>
              </w:rPr>
            </w:pPr>
          </w:p>
        </w:tc>
        <w:tc>
          <w:tcPr>
            <w:tcW w:w="540" w:type="dxa"/>
            <w:vAlign w:val="center"/>
          </w:tcPr>
          <w:p w:rsidR="00425565" w:rsidRDefault="00425565">
            <w:pPr>
              <w:widowControl/>
              <w:spacing w:line="360" w:lineRule="exact"/>
              <w:jc w:val="center"/>
              <w:rPr>
                <w:rFonts w:ascii="宋体" w:cs="宋体"/>
                <w:kern w:val="0"/>
                <w:szCs w:val="21"/>
              </w:rPr>
            </w:pPr>
          </w:p>
        </w:tc>
        <w:tc>
          <w:tcPr>
            <w:tcW w:w="1080"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笔试</w:t>
            </w:r>
            <w:r>
              <w:rPr>
                <w:rFonts w:ascii="宋体" w:cs="宋体"/>
                <w:kern w:val="0"/>
                <w:sz w:val="18"/>
                <w:szCs w:val="18"/>
              </w:rPr>
              <w:t>/</w:t>
            </w:r>
            <w:r>
              <w:rPr>
                <w:rFonts w:ascii="宋体" w:cs="宋体" w:hint="eastAsia"/>
                <w:kern w:val="0"/>
                <w:sz w:val="18"/>
                <w:szCs w:val="18"/>
              </w:rPr>
              <w:t>实践</w:t>
            </w:r>
          </w:p>
        </w:tc>
        <w:tc>
          <w:tcPr>
            <w:tcW w:w="1242" w:type="dxa"/>
            <w:vAlign w:val="center"/>
          </w:tcPr>
          <w:p w:rsidR="00425565" w:rsidRDefault="00425565" w:rsidP="00B66398">
            <w:pPr>
              <w:widowControl/>
              <w:spacing w:line="360" w:lineRule="exact"/>
              <w:jc w:val="center"/>
              <w:rPr>
                <w:rFonts w:ascii="宋体" w:cs="宋体"/>
                <w:kern w:val="0"/>
                <w:sz w:val="20"/>
                <w:szCs w:val="20"/>
              </w:rPr>
            </w:pPr>
            <w:r>
              <w:rPr>
                <w:rFonts w:ascii="宋体" w:cs="宋体" w:hint="eastAsia"/>
                <w:kern w:val="0"/>
                <w:sz w:val="20"/>
                <w:szCs w:val="20"/>
              </w:rPr>
              <w:t>开设８周</w:t>
            </w:r>
          </w:p>
        </w:tc>
      </w:tr>
      <w:tr w:rsidR="00425565">
        <w:trPr>
          <w:cantSplit/>
          <w:trHeight w:val="380"/>
          <w:jc w:val="center"/>
        </w:trPr>
        <w:tc>
          <w:tcPr>
            <w:tcW w:w="549" w:type="dxa"/>
            <w:vMerge/>
            <w:vAlign w:val="center"/>
          </w:tcPr>
          <w:p w:rsidR="00425565" w:rsidRDefault="00425565">
            <w:pPr>
              <w:widowControl/>
              <w:spacing w:line="360" w:lineRule="exact"/>
              <w:jc w:val="center"/>
              <w:rPr>
                <w:rFonts w:ascii="宋体" w:cs="宋体"/>
                <w:kern w:val="0"/>
                <w:sz w:val="20"/>
                <w:szCs w:val="20"/>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22</w:t>
            </w:r>
          </w:p>
        </w:tc>
        <w:tc>
          <w:tcPr>
            <w:tcW w:w="1126" w:type="dxa"/>
            <w:vAlign w:val="center"/>
          </w:tcPr>
          <w:p w:rsidR="00425565" w:rsidRDefault="00425565">
            <w:pPr>
              <w:widowControl/>
              <w:spacing w:line="360" w:lineRule="exact"/>
              <w:jc w:val="center"/>
              <w:rPr>
                <w:rFonts w:ascii="宋体"/>
                <w:color w:val="000000"/>
                <w:szCs w:val="21"/>
              </w:rPr>
            </w:pPr>
            <w:r>
              <w:rPr>
                <w:rFonts w:ascii="宋体"/>
                <w:color w:val="000000"/>
                <w:szCs w:val="21"/>
              </w:rPr>
              <w:t>0801028</w:t>
            </w:r>
          </w:p>
        </w:tc>
        <w:tc>
          <w:tcPr>
            <w:tcW w:w="2610" w:type="dxa"/>
            <w:gridSpan w:val="2"/>
            <w:vAlign w:val="center"/>
          </w:tcPr>
          <w:p w:rsidR="00425565" w:rsidRDefault="00425565">
            <w:pPr>
              <w:widowControl/>
              <w:jc w:val="center"/>
              <w:rPr>
                <w:rFonts w:ascii="宋体" w:cs="宋体"/>
                <w:color w:val="000000"/>
                <w:kern w:val="0"/>
                <w:sz w:val="20"/>
                <w:szCs w:val="20"/>
              </w:rPr>
            </w:pPr>
            <w:r>
              <w:rPr>
                <w:rFonts w:ascii="宋体" w:hAnsi="宋体" w:cs="宋体" w:hint="eastAsia"/>
                <w:color w:val="000000"/>
                <w:kern w:val="0"/>
                <w:sz w:val="20"/>
                <w:szCs w:val="20"/>
              </w:rPr>
              <w:t>创新创业教育</w:t>
            </w:r>
          </w:p>
        </w:tc>
        <w:tc>
          <w:tcPr>
            <w:tcW w:w="720" w:type="dxa"/>
            <w:vAlign w:val="center"/>
          </w:tcPr>
          <w:p w:rsidR="00425565" w:rsidRDefault="00425565">
            <w:pPr>
              <w:widowControl/>
              <w:spacing w:line="360" w:lineRule="exact"/>
              <w:rPr>
                <w:rFonts w:ascii="宋体" w:cs="宋体"/>
                <w:kern w:val="0"/>
                <w:szCs w:val="18"/>
              </w:rPr>
            </w:pPr>
            <w:r>
              <w:rPr>
                <w:rFonts w:ascii="宋体" w:hAnsi="宋体" w:hint="eastAsia"/>
                <w:color w:val="000000"/>
                <w:szCs w:val="21"/>
              </w:rPr>
              <w:t>必修</w:t>
            </w:r>
          </w:p>
        </w:tc>
        <w:tc>
          <w:tcPr>
            <w:tcW w:w="450" w:type="dxa"/>
          </w:tcPr>
          <w:p w:rsidR="00425565" w:rsidRDefault="00425565">
            <w:pPr>
              <w:widowControl/>
              <w:spacing w:line="360" w:lineRule="exact"/>
              <w:jc w:val="center"/>
              <w:rPr>
                <w:rFonts w:ascii="宋体"/>
                <w:szCs w:val="18"/>
              </w:rPr>
            </w:pPr>
            <w:r>
              <w:rPr>
                <w:rFonts w:ascii="宋体" w:hAnsi="宋体"/>
                <w:color w:val="000000"/>
                <w:szCs w:val="21"/>
              </w:rPr>
              <w:t>B</w:t>
            </w:r>
          </w:p>
        </w:tc>
        <w:tc>
          <w:tcPr>
            <w:tcW w:w="450" w:type="dxa"/>
            <w:vAlign w:val="center"/>
          </w:tcPr>
          <w:p w:rsidR="00425565" w:rsidRDefault="00425565">
            <w:pPr>
              <w:widowControl/>
              <w:spacing w:line="360" w:lineRule="auto"/>
              <w:jc w:val="center"/>
              <w:rPr>
                <w:rFonts w:ascii="宋体"/>
                <w:szCs w:val="18"/>
              </w:rPr>
            </w:pPr>
            <w:r>
              <w:rPr>
                <w:rFonts w:ascii="宋体" w:hAnsi="宋体"/>
                <w:szCs w:val="18"/>
              </w:rPr>
              <w:t>1</w:t>
            </w:r>
          </w:p>
        </w:tc>
        <w:tc>
          <w:tcPr>
            <w:tcW w:w="720" w:type="dxa"/>
            <w:vAlign w:val="center"/>
          </w:tcPr>
          <w:p w:rsidR="00425565" w:rsidRDefault="00425565">
            <w:pPr>
              <w:widowControl/>
              <w:spacing w:line="360" w:lineRule="auto"/>
              <w:jc w:val="center"/>
              <w:rPr>
                <w:rFonts w:ascii="宋体"/>
                <w:szCs w:val="18"/>
              </w:rPr>
            </w:pPr>
            <w:r>
              <w:rPr>
                <w:rFonts w:ascii="宋体" w:hAnsi="宋体"/>
                <w:szCs w:val="18"/>
              </w:rPr>
              <w:t>16</w:t>
            </w:r>
          </w:p>
        </w:tc>
        <w:tc>
          <w:tcPr>
            <w:tcW w:w="900" w:type="dxa"/>
            <w:vAlign w:val="center"/>
          </w:tcPr>
          <w:p w:rsidR="00425565" w:rsidRDefault="00425565">
            <w:pPr>
              <w:widowControl/>
              <w:spacing w:line="360" w:lineRule="auto"/>
              <w:jc w:val="center"/>
              <w:rPr>
                <w:rFonts w:ascii="宋体"/>
                <w:szCs w:val="18"/>
              </w:rPr>
            </w:pPr>
            <w:r>
              <w:rPr>
                <w:rFonts w:ascii="宋体"/>
                <w:szCs w:val="18"/>
              </w:rPr>
              <w:t>8/8</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exact"/>
              <w:jc w:val="center"/>
              <w:rPr>
                <w:rFonts w:ascii="宋体"/>
                <w:color w:val="000000"/>
                <w:szCs w:val="21"/>
              </w:rPr>
            </w:pPr>
          </w:p>
        </w:tc>
        <w:tc>
          <w:tcPr>
            <w:tcW w:w="540" w:type="dxa"/>
            <w:vAlign w:val="center"/>
          </w:tcPr>
          <w:p w:rsidR="00425565" w:rsidRDefault="00425565">
            <w:pPr>
              <w:widowControl/>
              <w:spacing w:line="360" w:lineRule="exact"/>
              <w:jc w:val="center"/>
              <w:rPr>
                <w:rFonts w:ascii="宋体"/>
                <w:color w:val="000000"/>
                <w:szCs w:val="21"/>
              </w:rPr>
            </w:pP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2</w:t>
            </w:r>
          </w:p>
        </w:tc>
        <w:tc>
          <w:tcPr>
            <w:tcW w:w="540" w:type="dxa"/>
            <w:vAlign w:val="center"/>
          </w:tcPr>
          <w:p w:rsidR="00425565" w:rsidRDefault="00425565">
            <w:pPr>
              <w:widowControl/>
              <w:spacing w:line="360" w:lineRule="exact"/>
              <w:jc w:val="center"/>
              <w:rPr>
                <w:rFonts w:ascii="宋体" w:cs="宋体"/>
                <w:kern w:val="0"/>
                <w:szCs w:val="21"/>
              </w:rPr>
            </w:pPr>
          </w:p>
        </w:tc>
        <w:tc>
          <w:tcPr>
            <w:tcW w:w="540" w:type="dxa"/>
            <w:vAlign w:val="center"/>
          </w:tcPr>
          <w:p w:rsidR="00425565" w:rsidRDefault="00425565">
            <w:pPr>
              <w:widowControl/>
              <w:spacing w:line="360" w:lineRule="exact"/>
              <w:jc w:val="center"/>
              <w:rPr>
                <w:rFonts w:ascii="宋体" w:cs="宋体"/>
                <w:kern w:val="0"/>
                <w:szCs w:val="21"/>
              </w:rPr>
            </w:pPr>
          </w:p>
        </w:tc>
        <w:tc>
          <w:tcPr>
            <w:tcW w:w="1080"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笔试</w:t>
            </w:r>
            <w:r>
              <w:rPr>
                <w:rFonts w:ascii="宋体" w:cs="宋体"/>
                <w:kern w:val="0"/>
                <w:sz w:val="18"/>
                <w:szCs w:val="18"/>
              </w:rPr>
              <w:t>/</w:t>
            </w:r>
            <w:r>
              <w:rPr>
                <w:rFonts w:ascii="宋体" w:cs="宋体" w:hint="eastAsia"/>
                <w:kern w:val="0"/>
                <w:sz w:val="18"/>
                <w:szCs w:val="18"/>
              </w:rPr>
              <w:t>实践</w:t>
            </w:r>
          </w:p>
        </w:tc>
        <w:tc>
          <w:tcPr>
            <w:tcW w:w="1242" w:type="dxa"/>
            <w:vAlign w:val="center"/>
          </w:tcPr>
          <w:p w:rsidR="00425565" w:rsidRDefault="00425565" w:rsidP="00B66398">
            <w:pPr>
              <w:widowControl/>
              <w:spacing w:line="360" w:lineRule="exact"/>
              <w:jc w:val="center"/>
              <w:rPr>
                <w:rFonts w:ascii="宋体" w:cs="宋体"/>
                <w:kern w:val="0"/>
                <w:sz w:val="20"/>
                <w:szCs w:val="20"/>
              </w:rPr>
            </w:pPr>
            <w:r>
              <w:rPr>
                <w:rFonts w:ascii="宋体" w:cs="宋体" w:hint="eastAsia"/>
                <w:kern w:val="0"/>
                <w:sz w:val="20"/>
                <w:szCs w:val="20"/>
              </w:rPr>
              <w:t>开设８周</w:t>
            </w:r>
          </w:p>
        </w:tc>
      </w:tr>
      <w:tr w:rsidR="00425565">
        <w:trPr>
          <w:cantSplit/>
          <w:trHeight w:val="380"/>
          <w:jc w:val="center"/>
        </w:trPr>
        <w:tc>
          <w:tcPr>
            <w:tcW w:w="549" w:type="dxa"/>
            <w:vMerge/>
            <w:vAlign w:val="center"/>
          </w:tcPr>
          <w:p w:rsidR="00425565" w:rsidRDefault="00425565">
            <w:pPr>
              <w:widowControl/>
              <w:spacing w:line="360" w:lineRule="exact"/>
              <w:jc w:val="center"/>
              <w:rPr>
                <w:rFonts w:ascii="宋体" w:cs="宋体"/>
                <w:kern w:val="0"/>
                <w:sz w:val="20"/>
                <w:szCs w:val="20"/>
              </w:rPr>
            </w:pPr>
          </w:p>
        </w:tc>
        <w:tc>
          <w:tcPr>
            <w:tcW w:w="5005" w:type="dxa"/>
            <w:gridSpan w:val="5"/>
            <w:vAlign w:val="center"/>
          </w:tcPr>
          <w:p w:rsidR="00425565" w:rsidRDefault="00425565">
            <w:pPr>
              <w:widowControl/>
              <w:spacing w:line="360" w:lineRule="exact"/>
              <w:jc w:val="center"/>
              <w:rPr>
                <w:rFonts w:ascii="宋体"/>
                <w:szCs w:val="21"/>
              </w:rPr>
            </w:pPr>
            <w:r>
              <w:rPr>
                <w:rFonts w:ascii="宋体" w:hAnsi="宋体" w:hint="eastAsia"/>
                <w:szCs w:val="21"/>
              </w:rPr>
              <w:t>合</w:t>
            </w:r>
            <w:r>
              <w:rPr>
                <w:rFonts w:ascii="宋体" w:hAnsi="宋体"/>
                <w:szCs w:val="21"/>
              </w:rPr>
              <w:t xml:space="preserve">    </w:t>
            </w:r>
            <w:r>
              <w:rPr>
                <w:rFonts w:ascii="宋体" w:hAnsi="宋体" w:hint="eastAsia"/>
                <w:szCs w:val="21"/>
              </w:rPr>
              <w:t>计</w:t>
            </w:r>
          </w:p>
        </w:tc>
        <w:tc>
          <w:tcPr>
            <w:tcW w:w="450" w:type="dxa"/>
          </w:tcPr>
          <w:p w:rsidR="00425565" w:rsidRDefault="00425565">
            <w:pPr>
              <w:widowControl/>
              <w:spacing w:line="360" w:lineRule="exact"/>
              <w:jc w:val="center"/>
              <w:rPr>
                <w:rFonts w:ascii="宋体"/>
                <w:color w:val="FF0000"/>
                <w:szCs w:val="21"/>
              </w:rPr>
            </w:pPr>
          </w:p>
        </w:tc>
        <w:tc>
          <w:tcPr>
            <w:tcW w:w="450" w:type="dxa"/>
            <w:vAlign w:val="center"/>
          </w:tcPr>
          <w:p w:rsidR="00425565" w:rsidRDefault="00425565">
            <w:pPr>
              <w:widowControl/>
              <w:spacing w:line="360" w:lineRule="exact"/>
              <w:jc w:val="center"/>
              <w:rPr>
                <w:rFonts w:ascii="宋体"/>
                <w:szCs w:val="21"/>
              </w:rPr>
            </w:pPr>
            <w:r>
              <w:rPr>
                <w:rFonts w:ascii="宋体"/>
                <w:szCs w:val="21"/>
              </w:rPr>
              <w:t>46</w:t>
            </w:r>
          </w:p>
        </w:tc>
        <w:tc>
          <w:tcPr>
            <w:tcW w:w="720" w:type="dxa"/>
            <w:vAlign w:val="center"/>
          </w:tcPr>
          <w:p w:rsidR="00425565" w:rsidRDefault="00425565">
            <w:pPr>
              <w:widowControl/>
              <w:spacing w:line="360" w:lineRule="exact"/>
              <w:jc w:val="center"/>
              <w:rPr>
                <w:rFonts w:ascii="宋体"/>
                <w:szCs w:val="21"/>
              </w:rPr>
            </w:pPr>
            <w:r>
              <w:rPr>
                <w:rFonts w:ascii="宋体"/>
                <w:szCs w:val="21"/>
              </w:rPr>
              <w:t>784</w:t>
            </w:r>
          </w:p>
        </w:tc>
        <w:tc>
          <w:tcPr>
            <w:tcW w:w="900" w:type="dxa"/>
            <w:vAlign w:val="center"/>
          </w:tcPr>
          <w:p w:rsidR="00425565" w:rsidRDefault="00425565">
            <w:pPr>
              <w:widowControl/>
              <w:spacing w:line="360" w:lineRule="exact"/>
              <w:jc w:val="center"/>
              <w:rPr>
                <w:rFonts w:ascii="宋体"/>
                <w:szCs w:val="21"/>
              </w:rPr>
            </w:pPr>
            <w:r>
              <w:rPr>
                <w:rFonts w:ascii="宋体"/>
                <w:szCs w:val="21"/>
              </w:rPr>
              <w:t>458/326</w:t>
            </w:r>
            <w:bookmarkStart w:id="26" w:name="_GoBack"/>
            <w:bookmarkEnd w:id="26"/>
          </w:p>
        </w:tc>
        <w:tc>
          <w:tcPr>
            <w:tcW w:w="990" w:type="dxa"/>
            <w:vAlign w:val="center"/>
          </w:tcPr>
          <w:p w:rsidR="00425565" w:rsidRDefault="00425565">
            <w:pPr>
              <w:widowControl/>
              <w:spacing w:line="360" w:lineRule="exact"/>
              <w:jc w:val="center"/>
              <w:rPr>
                <w:rFonts w:ascii="宋体"/>
                <w:color w:val="FF0000"/>
                <w:szCs w:val="21"/>
              </w:rPr>
            </w:pP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16</w:t>
            </w: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14</w:t>
            </w: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2</w:t>
            </w:r>
          </w:p>
        </w:tc>
        <w:tc>
          <w:tcPr>
            <w:tcW w:w="540" w:type="dxa"/>
            <w:vAlign w:val="center"/>
          </w:tcPr>
          <w:p w:rsidR="00425565" w:rsidRDefault="00425565">
            <w:pPr>
              <w:widowControl/>
              <w:spacing w:line="360" w:lineRule="auto"/>
              <w:jc w:val="center"/>
              <w:rPr>
                <w:rFonts w:ascii="宋体"/>
                <w:szCs w:val="18"/>
              </w:rPr>
            </w:pPr>
            <w:r>
              <w:rPr>
                <w:rFonts w:ascii="宋体" w:hAnsi="宋体"/>
                <w:szCs w:val="18"/>
              </w:rPr>
              <w:t>6</w:t>
            </w:r>
          </w:p>
        </w:tc>
        <w:tc>
          <w:tcPr>
            <w:tcW w:w="540" w:type="dxa"/>
            <w:vAlign w:val="center"/>
          </w:tcPr>
          <w:p w:rsidR="00425565" w:rsidRDefault="00425565">
            <w:pPr>
              <w:widowControl/>
              <w:spacing w:line="360" w:lineRule="exact"/>
              <w:jc w:val="center"/>
              <w:rPr>
                <w:rFonts w:ascii="宋体"/>
                <w:color w:val="FF0000"/>
                <w:szCs w:val="21"/>
              </w:rPr>
            </w:pPr>
          </w:p>
        </w:tc>
        <w:tc>
          <w:tcPr>
            <w:tcW w:w="540" w:type="dxa"/>
            <w:vAlign w:val="center"/>
          </w:tcPr>
          <w:p w:rsidR="00425565" w:rsidRDefault="00425565">
            <w:pPr>
              <w:widowControl/>
              <w:spacing w:line="360" w:lineRule="exact"/>
              <w:jc w:val="center"/>
              <w:rPr>
                <w:rFonts w:ascii="宋体" w:cs="宋体"/>
                <w:b/>
                <w:kern w:val="0"/>
                <w:szCs w:val="21"/>
              </w:rPr>
            </w:pPr>
          </w:p>
        </w:tc>
        <w:tc>
          <w:tcPr>
            <w:tcW w:w="1080" w:type="dxa"/>
            <w:vAlign w:val="center"/>
          </w:tcPr>
          <w:p w:rsidR="00425565" w:rsidRDefault="00425565">
            <w:pPr>
              <w:widowControl/>
              <w:spacing w:line="360" w:lineRule="exact"/>
              <w:jc w:val="center"/>
              <w:rPr>
                <w:rFonts w:ascii="宋体" w:cs="宋体"/>
                <w:b/>
                <w:kern w:val="0"/>
                <w:szCs w:val="21"/>
              </w:rPr>
            </w:pPr>
          </w:p>
        </w:tc>
        <w:tc>
          <w:tcPr>
            <w:tcW w:w="1242" w:type="dxa"/>
            <w:vAlign w:val="center"/>
          </w:tcPr>
          <w:p w:rsidR="00425565" w:rsidRDefault="00425565">
            <w:pPr>
              <w:widowControl/>
              <w:spacing w:line="360" w:lineRule="exact"/>
              <w:jc w:val="center"/>
              <w:rPr>
                <w:rFonts w:ascii="宋体" w:cs="宋体"/>
                <w:b/>
                <w:kern w:val="0"/>
                <w:sz w:val="20"/>
                <w:szCs w:val="20"/>
              </w:rPr>
            </w:pPr>
          </w:p>
        </w:tc>
      </w:tr>
      <w:tr w:rsidR="00425565">
        <w:trPr>
          <w:cantSplit/>
          <w:trHeight w:val="340"/>
          <w:jc w:val="center"/>
        </w:trPr>
        <w:tc>
          <w:tcPr>
            <w:tcW w:w="549" w:type="dxa"/>
            <w:vMerge/>
            <w:textDirection w:val="tbRlV"/>
            <w:vAlign w:val="center"/>
          </w:tcPr>
          <w:p w:rsidR="00425565" w:rsidRDefault="00425565">
            <w:pPr>
              <w:spacing w:line="360" w:lineRule="exact"/>
              <w:jc w:val="center"/>
              <w:rPr>
                <w:rFonts w:ascii="宋体" w:cs="宋体"/>
                <w:b/>
                <w:kern w:val="0"/>
                <w:szCs w:val="21"/>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1</w:t>
            </w:r>
          </w:p>
        </w:tc>
        <w:tc>
          <w:tcPr>
            <w:tcW w:w="1126" w:type="dxa"/>
            <w:vAlign w:val="center"/>
          </w:tcPr>
          <w:p w:rsidR="00425565" w:rsidRDefault="00425565">
            <w:pPr>
              <w:widowControl/>
              <w:spacing w:line="360" w:lineRule="exact"/>
              <w:rPr>
                <w:rFonts w:ascii="宋体"/>
                <w:color w:val="000000"/>
                <w:szCs w:val="21"/>
              </w:rPr>
            </w:pPr>
            <w:r>
              <w:rPr>
                <w:rFonts w:ascii="宋体"/>
                <w:color w:val="000000"/>
                <w:szCs w:val="21"/>
              </w:rPr>
              <w:t>1002022</w:t>
            </w:r>
          </w:p>
        </w:tc>
        <w:tc>
          <w:tcPr>
            <w:tcW w:w="2610" w:type="dxa"/>
            <w:gridSpan w:val="2"/>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分析化学</w:t>
            </w:r>
          </w:p>
        </w:tc>
        <w:tc>
          <w:tcPr>
            <w:tcW w:w="720" w:type="dxa"/>
            <w:vAlign w:val="center"/>
          </w:tcPr>
          <w:p w:rsidR="00425565" w:rsidRDefault="00425565">
            <w:pPr>
              <w:widowControl/>
              <w:spacing w:line="360" w:lineRule="exact"/>
              <w:rPr>
                <w:rFonts w:ascii="宋体"/>
                <w:color w:val="000000"/>
                <w:sz w:val="18"/>
                <w:szCs w:val="18"/>
              </w:rPr>
            </w:pPr>
            <w:r>
              <w:rPr>
                <w:rFonts w:ascii="宋体" w:hint="eastAsia"/>
                <w:color w:val="000000"/>
                <w:sz w:val="18"/>
                <w:szCs w:val="18"/>
              </w:rPr>
              <w:t>必修</w:t>
            </w:r>
          </w:p>
        </w:tc>
        <w:tc>
          <w:tcPr>
            <w:tcW w:w="450" w:type="dxa"/>
          </w:tcPr>
          <w:p w:rsidR="00425565" w:rsidRDefault="00425565">
            <w:pPr>
              <w:spacing w:line="360" w:lineRule="exact"/>
              <w:jc w:val="center"/>
              <w:rPr>
                <w:rFonts w:ascii="宋体"/>
                <w:color w:val="000000"/>
                <w:sz w:val="18"/>
                <w:szCs w:val="18"/>
              </w:rPr>
            </w:pPr>
            <w:r>
              <w:rPr>
                <w:rFonts w:ascii="宋体"/>
                <w:color w:val="000000"/>
                <w:sz w:val="18"/>
                <w:szCs w:val="18"/>
              </w:rPr>
              <w:t>B</w:t>
            </w:r>
          </w:p>
        </w:tc>
        <w:tc>
          <w:tcPr>
            <w:tcW w:w="450" w:type="dxa"/>
            <w:vAlign w:val="center"/>
          </w:tcPr>
          <w:p w:rsidR="00425565" w:rsidRDefault="00425565">
            <w:pPr>
              <w:spacing w:line="360" w:lineRule="exact"/>
              <w:jc w:val="center"/>
              <w:rPr>
                <w:rFonts w:ascii="宋体"/>
                <w:color w:val="000000"/>
                <w:sz w:val="18"/>
                <w:szCs w:val="18"/>
              </w:rPr>
            </w:pPr>
            <w:r>
              <w:rPr>
                <w:rFonts w:ascii="宋体"/>
                <w:color w:val="000000"/>
                <w:sz w:val="18"/>
                <w:szCs w:val="18"/>
              </w:rPr>
              <w:t>2</w:t>
            </w:r>
          </w:p>
        </w:tc>
        <w:tc>
          <w:tcPr>
            <w:tcW w:w="72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32</w:t>
            </w:r>
          </w:p>
        </w:tc>
        <w:tc>
          <w:tcPr>
            <w:tcW w:w="90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10/22</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2</w:t>
            </w: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1080"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笔试</w:t>
            </w:r>
          </w:p>
        </w:tc>
        <w:tc>
          <w:tcPr>
            <w:tcW w:w="1242" w:type="dxa"/>
            <w:vAlign w:val="center"/>
          </w:tcPr>
          <w:p w:rsidR="00425565" w:rsidRDefault="00425565">
            <w:pPr>
              <w:widowControl/>
              <w:spacing w:line="360" w:lineRule="exact"/>
              <w:rPr>
                <w:rFonts w:ascii="宋体"/>
                <w:color w:val="000000"/>
                <w:szCs w:val="21"/>
              </w:rPr>
            </w:pPr>
          </w:p>
        </w:tc>
      </w:tr>
      <w:tr w:rsidR="00425565">
        <w:trPr>
          <w:cantSplit/>
          <w:trHeight w:val="340"/>
          <w:jc w:val="center"/>
        </w:trPr>
        <w:tc>
          <w:tcPr>
            <w:tcW w:w="549" w:type="dxa"/>
            <w:vMerge/>
            <w:textDirection w:val="tbRlV"/>
            <w:vAlign w:val="center"/>
          </w:tcPr>
          <w:p w:rsidR="00425565" w:rsidRDefault="00425565">
            <w:pPr>
              <w:spacing w:line="360" w:lineRule="exact"/>
              <w:jc w:val="center"/>
              <w:rPr>
                <w:rFonts w:ascii="宋体" w:cs="宋体"/>
                <w:b/>
                <w:kern w:val="0"/>
                <w:szCs w:val="21"/>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2</w:t>
            </w:r>
          </w:p>
        </w:tc>
        <w:tc>
          <w:tcPr>
            <w:tcW w:w="1126" w:type="dxa"/>
            <w:vAlign w:val="center"/>
          </w:tcPr>
          <w:p w:rsidR="00425565" w:rsidRDefault="00425565">
            <w:pPr>
              <w:widowControl/>
              <w:spacing w:line="360" w:lineRule="exact"/>
              <w:rPr>
                <w:rFonts w:ascii="宋体"/>
                <w:color w:val="000000"/>
                <w:szCs w:val="21"/>
              </w:rPr>
            </w:pPr>
            <w:r>
              <w:rPr>
                <w:rFonts w:ascii="宋体"/>
                <w:color w:val="000000"/>
                <w:szCs w:val="21"/>
              </w:rPr>
              <w:t>1002016</w:t>
            </w:r>
          </w:p>
        </w:tc>
        <w:tc>
          <w:tcPr>
            <w:tcW w:w="2610" w:type="dxa"/>
            <w:gridSpan w:val="2"/>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无机化学</w:t>
            </w:r>
          </w:p>
        </w:tc>
        <w:tc>
          <w:tcPr>
            <w:tcW w:w="720" w:type="dxa"/>
            <w:vAlign w:val="center"/>
          </w:tcPr>
          <w:p w:rsidR="00425565" w:rsidRDefault="00425565">
            <w:pPr>
              <w:widowControl/>
              <w:spacing w:line="360" w:lineRule="exact"/>
              <w:rPr>
                <w:rFonts w:ascii="宋体"/>
                <w:color w:val="000000"/>
                <w:sz w:val="18"/>
                <w:szCs w:val="18"/>
              </w:rPr>
            </w:pPr>
            <w:r>
              <w:rPr>
                <w:rFonts w:ascii="宋体" w:hint="eastAsia"/>
                <w:color w:val="000000"/>
                <w:sz w:val="18"/>
                <w:szCs w:val="18"/>
              </w:rPr>
              <w:t>必修</w:t>
            </w:r>
          </w:p>
        </w:tc>
        <w:tc>
          <w:tcPr>
            <w:tcW w:w="450" w:type="dxa"/>
            <w:vAlign w:val="center"/>
          </w:tcPr>
          <w:p w:rsidR="00425565" w:rsidRDefault="00425565">
            <w:pPr>
              <w:spacing w:line="360" w:lineRule="exact"/>
              <w:jc w:val="center"/>
              <w:rPr>
                <w:rFonts w:ascii="宋体"/>
                <w:color w:val="000000"/>
                <w:sz w:val="18"/>
                <w:szCs w:val="18"/>
              </w:rPr>
            </w:pPr>
            <w:r>
              <w:rPr>
                <w:rFonts w:ascii="宋体"/>
                <w:color w:val="000000"/>
                <w:sz w:val="18"/>
                <w:szCs w:val="18"/>
              </w:rPr>
              <w:t>B</w:t>
            </w:r>
          </w:p>
        </w:tc>
        <w:tc>
          <w:tcPr>
            <w:tcW w:w="450" w:type="dxa"/>
            <w:vAlign w:val="center"/>
          </w:tcPr>
          <w:p w:rsidR="00425565" w:rsidRDefault="00425565">
            <w:pPr>
              <w:spacing w:line="360" w:lineRule="exact"/>
              <w:jc w:val="center"/>
              <w:rPr>
                <w:rFonts w:ascii="宋体"/>
                <w:color w:val="000000"/>
                <w:sz w:val="18"/>
                <w:szCs w:val="18"/>
              </w:rPr>
            </w:pPr>
            <w:r>
              <w:rPr>
                <w:rFonts w:ascii="宋体"/>
                <w:color w:val="000000"/>
                <w:sz w:val="18"/>
                <w:szCs w:val="18"/>
              </w:rPr>
              <w:t>4</w:t>
            </w:r>
          </w:p>
        </w:tc>
        <w:tc>
          <w:tcPr>
            <w:tcW w:w="72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64</w:t>
            </w:r>
          </w:p>
        </w:tc>
        <w:tc>
          <w:tcPr>
            <w:tcW w:w="900" w:type="dxa"/>
            <w:vAlign w:val="center"/>
          </w:tcPr>
          <w:p w:rsidR="00425565" w:rsidRDefault="00425565">
            <w:pPr>
              <w:widowControl/>
              <w:spacing w:line="360" w:lineRule="exact"/>
              <w:jc w:val="center"/>
              <w:rPr>
                <w:rFonts w:ascii="宋体"/>
                <w:sz w:val="18"/>
                <w:szCs w:val="18"/>
              </w:rPr>
            </w:pPr>
            <w:r>
              <w:rPr>
                <w:rFonts w:ascii="宋体"/>
                <w:sz w:val="18"/>
                <w:szCs w:val="18"/>
              </w:rPr>
              <w:t>24/40</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4</w:t>
            </w: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1080"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实践</w:t>
            </w:r>
          </w:p>
        </w:tc>
        <w:tc>
          <w:tcPr>
            <w:tcW w:w="1242" w:type="dxa"/>
            <w:vAlign w:val="center"/>
          </w:tcPr>
          <w:p w:rsidR="00425565" w:rsidRDefault="00425565">
            <w:pPr>
              <w:widowControl/>
              <w:spacing w:line="360" w:lineRule="exact"/>
              <w:rPr>
                <w:rFonts w:ascii="宋体"/>
                <w:color w:val="000000"/>
                <w:szCs w:val="21"/>
              </w:rPr>
            </w:pPr>
          </w:p>
        </w:tc>
      </w:tr>
      <w:tr w:rsidR="00425565">
        <w:trPr>
          <w:cantSplit/>
          <w:trHeight w:val="340"/>
          <w:jc w:val="center"/>
        </w:trPr>
        <w:tc>
          <w:tcPr>
            <w:tcW w:w="549" w:type="dxa"/>
            <w:vMerge/>
            <w:textDirection w:val="tbRlV"/>
            <w:vAlign w:val="center"/>
          </w:tcPr>
          <w:p w:rsidR="00425565" w:rsidRDefault="00425565">
            <w:pPr>
              <w:spacing w:line="360" w:lineRule="exact"/>
              <w:jc w:val="center"/>
              <w:rPr>
                <w:rFonts w:ascii="宋体" w:cs="宋体"/>
                <w:b/>
                <w:kern w:val="0"/>
                <w:szCs w:val="21"/>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3</w:t>
            </w:r>
          </w:p>
        </w:tc>
        <w:tc>
          <w:tcPr>
            <w:tcW w:w="1126" w:type="dxa"/>
            <w:vAlign w:val="center"/>
          </w:tcPr>
          <w:p w:rsidR="00425565" w:rsidRDefault="00425565">
            <w:pPr>
              <w:widowControl/>
              <w:spacing w:line="360" w:lineRule="exact"/>
              <w:rPr>
                <w:rFonts w:ascii="宋体"/>
                <w:color w:val="000000"/>
                <w:szCs w:val="21"/>
              </w:rPr>
            </w:pPr>
            <w:r>
              <w:rPr>
                <w:rFonts w:ascii="宋体"/>
                <w:color w:val="000000"/>
                <w:szCs w:val="21"/>
              </w:rPr>
              <w:t>1002013</w:t>
            </w:r>
          </w:p>
        </w:tc>
        <w:tc>
          <w:tcPr>
            <w:tcW w:w="2610" w:type="dxa"/>
            <w:gridSpan w:val="2"/>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有机化学</w:t>
            </w:r>
          </w:p>
        </w:tc>
        <w:tc>
          <w:tcPr>
            <w:tcW w:w="720" w:type="dxa"/>
            <w:vAlign w:val="center"/>
          </w:tcPr>
          <w:p w:rsidR="00425565" w:rsidRDefault="00425565">
            <w:pPr>
              <w:widowControl/>
              <w:spacing w:line="360" w:lineRule="exact"/>
              <w:rPr>
                <w:rFonts w:ascii="宋体"/>
                <w:color w:val="000000"/>
                <w:sz w:val="18"/>
                <w:szCs w:val="18"/>
              </w:rPr>
            </w:pPr>
            <w:r>
              <w:rPr>
                <w:rFonts w:ascii="宋体" w:hint="eastAsia"/>
                <w:color w:val="000000"/>
                <w:sz w:val="18"/>
                <w:szCs w:val="18"/>
              </w:rPr>
              <w:t>必修</w:t>
            </w:r>
          </w:p>
        </w:tc>
        <w:tc>
          <w:tcPr>
            <w:tcW w:w="450" w:type="dxa"/>
            <w:vAlign w:val="center"/>
          </w:tcPr>
          <w:p w:rsidR="00425565" w:rsidRDefault="00425565">
            <w:pPr>
              <w:spacing w:line="360" w:lineRule="exact"/>
              <w:jc w:val="center"/>
              <w:rPr>
                <w:rFonts w:ascii="宋体"/>
                <w:color w:val="000000"/>
                <w:sz w:val="18"/>
                <w:szCs w:val="18"/>
              </w:rPr>
            </w:pPr>
            <w:r>
              <w:rPr>
                <w:rFonts w:ascii="宋体"/>
                <w:color w:val="000000"/>
                <w:sz w:val="18"/>
                <w:szCs w:val="18"/>
              </w:rPr>
              <w:t>B</w:t>
            </w:r>
          </w:p>
        </w:tc>
        <w:tc>
          <w:tcPr>
            <w:tcW w:w="450" w:type="dxa"/>
            <w:vAlign w:val="center"/>
          </w:tcPr>
          <w:p w:rsidR="00425565" w:rsidRDefault="00425565">
            <w:pPr>
              <w:spacing w:line="360" w:lineRule="exact"/>
              <w:jc w:val="center"/>
              <w:rPr>
                <w:rFonts w:ascii="宋体"/>
                <w:color w:val="000000"/>
                <w:sz w:val="18"/>
                <w:szCs w:val="18"/>
              </w:rPr>
            </w:pPr>
            <w:r>
              <w:rPr>
                <w:rFonts w:ascii="宋体"/>
                <w:color w:val="000000"/>
                <w:sz w:val="18"/>
                <w:szCs w:val="18"/>
              </w:rPr>
              <w:t>4</w:t>
            </w:r>
          </w:p>
        </w:tc>
        <w:tc>
          <w:tcPr>
            <w:tcW w:w="72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64</w:t>
            </w:r>
          </w:p>
        </w:tc>
        <w:tc>
          <w:tcPr>
            <w:tcW w:w="900" w:type="dxa"/>
            <w:vAlign w:val="center"/>
          </w:tcPr>
          <w:p w:rsidR="00425565" w:rsidRDefault="00425565">
            <w:pPr>
              <w:widowControl/>
              <w:spacing w:line="360" w:lineRule="exact"/>
              <w:jc w:val="center"/>
              <w:rPr>
                <w:rFonts w:ascii="宋体"/>
                <w:sz w:val="18"/>
                <w:szCs w:val="18"/>
              </w:rPr>
            </w:pPr>
            <w:r>
              <w:rPr>
                <w:rFonts w:ascii="宋体"/>
                <w:sz w:val="18"/>
                <w:szCs w:val="18"/>
              </w:rPr>
              <w:t>44/24</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4</w:t>
            </w: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1080"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笔试</w:t>
            </w:r>
            <w:r>
              <w:rPr>
                <w:rFonts w:ascii="宋体" w:cs="宋体"/>
                <w:kern w:val="0"/>
                <w:sz w:val="18"/>
                <w:szCs w:val="18"/>
              </w:rPr>
              <w:t>/</w:t>
            </w:r>
            <w:r>
              <w:rPr>
                <w:rFonts w:ascii="宋体" w:cs="宋体" w:hint="eastAsia"/>
                <w:kern w:val="0"/>
                <w:sz w:val="18"/>
                <w:szCs w:val="18"/>
              </w:rPr>
              <w:t>实践</w:t>
            </w:r>
          </w:p>
        </w:tc>
        <w:tc>
          <w:tcPr>
            <w:tcW w:w="1242" w:type="dxa"/>
            <w:vAlign w:val="center"/>
          </w:tcPr>
          <w:p w:rsidR="00425565" w:rsidRDefault="00425565">
            <w:pPr>
              <w:widowControl/>
              <w:spacing w:line="360" w:lineRule="exact"/>
              <w:rPr>
                <w:rFonts w:ascii="宋体"/>
                <w:color w:val="000000"/>
                <w:szCs w:val="21"/>
              </w:rPr>
            </w:pPr>
          </w:p>
        </w:tc>
      </w:tr>
      <w:tr w:rsidR="00425565">
        <w:trPr>
          <w:cantSplit/>
          <w:trHeight w:val="340"/>
          <w:jc w:val="center"/>
        </w:trPr>
        <w:tc>
          <w:tcPr>
            <w:tcW w:w="549" w:type="dxa"/>
            <w:vMerge/>
            <w:textDirection w:val="tbRlV"/>
            <w:vAlign w:val="center"/>
          </w:tcPr>
          <w:p w:rsidR="00425565" w:rsidRDefault="00425565">
            <w:pPr>
              <w:spacing w:line="360" w:lineRule="exact"/>
              <w:jc w:val="center"/>
              <w:rPr>
                <w:rFonts w:ascii="宋体" w:cs="宋体"/>
                <w:b/>
                <w:kern w:val="0"/>
                <w:szCs w:val="21"/>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4</w:t>
            </w:r>
          </w:p>
        </w:tc>
        <w:tc>
          <w:tcPr>
            <w:tcW w:w="1126" w:type="dxa"/>
            <w:vAlign w:val="center"/>
          </w:tcPr>
          <w:p w:rsidR="00425565" w:rsidRDefault="00425565">
            <w:pPr>
              <w:widowControl/>
              <w:spacing w:line="360" w:lineRule="exact"/>
              <w:rPr>
                <w:rFonts w:ascii="宋体"/>
                <w:color w:val="000000"/>
                <w:szCs w:val="21"/>
              </w:rPr>
            </w:pPr>
            <w:r>
              <w:rPr>
                <w:rFonts w:ascii="宋体"/>
                <w:color w:val="000000"/>
                <w:szCs w:val="21"/>
              </w:rPr>
              <w:t>1004028</w:t>
            </w:r>
          </w:p>
        </w:tc>
        <w:tc>
          <w:tcPr>
            <w:tcW w:w="2610" w:type="dxa"/>
            <w:gridSpan w:val="2"/>
            <w:vAlign w:val="center"/>
          </w:tcPr>
          <w:p w:rsidR="00425565" w:rsidRDefault="00425565">
            <w:pPr>
              <w:widowControl/>
              <w:jc w:val="center"/>
              <w:rPr>
                <w:rFonts w:ascii="宋体" w:cs="宋体"/>
                <w:color w:val="000000"/>
                <w:kern w:val="0"/>
                <w:sz w:val="18"/>
                <w:szCs w:val="18"/>
              </w:rPr>
            </w:pPr>
            <w:r>
              <w:rPr>
                <w:rFonts w:ascii="宋体" w:hAnsi="宋体" w:cs="宋体" w:hint="eastAsia"/>
                <w:color w:val="000000"/>
                <w:kern w:val="0"/>
                <w:sz w:val="18"/>
                <w:szCs w:val="18"/>
              </w:rPr>
              <w:t>食品生物化学</w:t>
            </w:r>
          </w:p>
        </w:tc>
        <w:tc>
          <w:tcPr>
            <w:tcW w:w="720" w:type="dxa"/>
            <w:vAlign w:val="center"/>
          </w:tcPr>
          <w:p w:rsidR="00425565" w:rsidRDefault="00425565">
            <w:pPr>
              <w:widowControl/>
              <w:spacing w:line="360" w:lineRule="exact"/>
              <w:rPr>
                <w:rFonts w:ascii="宋体"/>
                <w:color w:val="000000"/>
                <w:sz w:val="18"/>
                <w:szCs w:val="18"/>
              </w:rPr>
            </w:pPr>
            <w:r>
              <w:rPr>
                <w:rFonts w:ascii="宋体" w:hint="eastAsia"/>
                <w:color w:val="000000"/>
                <w:sz w:val="18"/>
                <w:szCs w:val="18"/>
              </w:rPr>
              <w:t>必修</w:t>
            </w:r>
          </w:p>
        </w:tc>
        <w:tc>
          <w:tcPr>
            <w:tcW w:w="450" w:type="dxa"/>
            <w:vAlign w:val="center"/>
          </w:tcPr>
          <w:p w:rsidR="00425565" w:rsidRDefault="00425565">
            <w:pPr>
              <w:spacing w:line="360" w:lineRule="exact"/>
              <w:jc w:val="center"/>
              <w:rPr>
                <w:rFonts w:ascii="宋体"/>
                <w:color w:val="000000"/>
                <w:sz w:val="18"/>
                <w:szCs w:val="18"/>
              </w:rPr>
            </w:pPr>
            <w:r>
              <w:rPr>
                <w:rFonts w:ascii="宋体"/>
                <w:color w:val="000000"/>
                <w:sz w:val="18"/>
                <w:szCs w:val="18"/>
              </w:rPr>
              <w:t>B</w:t>
            </w:r>
          </w:p>
        </w:tc>
        <w:tc>
          <w:tcPr>
            <w:tcW w:w="450" w:type="dxa"/>
            <w:vAlign w:val="center"/>
          </w:tcPr>
          <w:p w:rsidR="00425565" w:rsidRDefault="00425565">
            <w:pPr>
              <w:spacing w:line="360" w:lineRule="exact"/>
              <w:jc w:val="center"/>
              <w:rPr>
                <w:rFonts w:ascii="宋体"/>
                <w:color w:val="000000"/>
                <w:sz w:val="18"/>
                <w:szCs w:val="18"/>
              </w:rPr>
            </w:pPr>
            <w:r>
              <w:rPr>
                <w:rFonts w:ascii="宋体"/>
                <w:color w:val="000000"/>
                <w:sz w:val="18"/>
                <w:szCs w:val="18"/>
              </w:rPr>
              <w:t>4</w:t>
            </w:r>
          </w:p>
        </w:tc>
        <w:tc>
          <w:tcPr>
            <w:tcW w:w="72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72</w:t>
            </w:r>
          </w:p>
        </w:tc>
        <w:tc>
          <w:tcPr>
            <w:tcW w:w="900" w:type="dxa"/>
            <w:vAlign w:val="center"/>
          </w:tcPr>
          <w:p w:rsidR="00425565" w:rsidRDefault="00425565">
            <w:pPr>
              <w:widowControl/>
              <w:spacing w:line="360" w:lineRule="exact"/>
              <w:jc w:val="center"/>
              <w:rPr>
                <w:rFonts w:ascii="宋体"/>
                <w:sz w:val="18"/>
                <w:szCs w:val="18"/>
              </w:rPr>
            </w:pPr>
            <w:r>
              <w:rPr>
                <w:rFonts w:ascii="宋体"/>
                <w:sz w:val="18"/>
                <w:szCs w:val="18"/>
              </w:rPr>
              <w:t>46/26</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4</w:t>
            </w: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1080"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笔试</w:t>
            </w:r>
          </w:p>
        </w:tc>
        <w:tc>
          <w:tcPr>
            <w:tcW w:w="1242" w:type="dxa"/>
            <w:vAlign w:val="center"/>
          </w:tcPr>
          <w:p w:rsidR="00425565" w:rsidRDefault="00425565">
            <w:pPr>
              <w:widowControl/>
              <w:spacing w:line="360" w:lineRule="exact"/>
              <w:rPr>
                <w:rFonts w:ascii="宋体"/>
                <w:color w:val="000000"/>
                <w:szCs w:val="21"/>
              </w:rPr>
            </w:pPr>
          </w:p>
        </w:tc>
      </w:tr>
      <w:tr w:rsidR="00425565">
        <w:trPr>
          <w:cantSplit/>
          <w:trHeight w:val="340"/>
          <w:jc w:val="center"/>
        </w:trPr>
        <w:tc>
          <w:tcPr>
            <w:tcW w:w="549" w:type="dxa"/>
            <w:vMerge/>
            <w:textDirection w:val="tbRlV"/>
            <w:vAlign w:val="center"/>
          </w:tcPr>
          <w:p w:rsidR="00425565" w:rsidRDefault="00425565">
            <w:pPr>
              <w:spacing w:line="360" w:lineRule="exact"/>
              <w:jc w:val="center"/>
              <w:rPr>
                <w:rFonts w:ascii="宋体" w:cs="宋体"/>
                <w:b/>
                <w:kern w:val="0"/>
                <w:szCs w:val="21"/>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5</w:t>
            </w:r>
          </w:p>
        </w:tc>
        <w:tc>
          <w:tcPr>
            <w:tcW w:w="1126" w:type="dxa"/>
            <w:vAlign w:val="center"/>
          </w:tcPr>
          <w:p w:rsidR="00425565" w:rsidRDefault="00425565">
            <w:pPr>
              <w:widowControl/>
              <w:spacing w:line="360" w:lineRule="exact"/>
              <w:rPr>
                <w:rFonts w:ascii="宋体"/>
                <w:color w:val="000000"/>
                <w:szCs w:val="21"/>
              </w:rPr>
            </w:pPr>
            <w:r>
              <w:rPr>
                <w:rFonts w:ascii="宋体"/>
                <w:color w:val="000000"/>
                <w:szCs w:val="21"/>
              </w:rPr>
              <w:t>1002027</w:t>
            </w:r>
          </w:p>
        </w:tc>
        <w:tc>
          <w:tcPr>
            <w:tcW w:w="2610" w:type="dxa"/>
            <w:gridSpan w:val="2"/>
            <w:vAlign w:val="center"/>
          </w:tcPr>
          <w:p w:rsidR="00425565" w:rsidRDefault="00425565">
            <w:pPr>
              <w:widowControl/>
              <w:jc w:val="center"/>
              <w:rPr>
                <w:rFonts w:ascii="宋体" w:cs="宋体"/>
                <w:color w:val="000000"/>
                <w:kern w:val="0"/>
                <w:sz w:val="18"/>
                <w:szCs w:val="18"/>
              </w:rPr>
            </w:pPr>
            <w:r>
              <w:rPr>
                <w:rFonts w:ascii="宋体" w:hAnsi="宋体" w:cs="宋体" w:hint="eastAsia"/>
                <w:color w:val="000000"/>
                <w:kern w:val="0"/>
                <w:sz w:val="18"/>
                <w:szCs w:val="18"/>
              </w:rPr>
              <w:t>食品仪器分析技术</w:t>
            </w:r>
          </w:p>
        </w:tc>
        <w:tc>
          <w:tcPr>
            <w:tcW w:w="720" w:type="dxa"/>
            <w:vAlign w:val="center"/>
          </w:tcPr>
          <w:p w:rsidR="00425565" w:rsidRDefault="00425565">
            <w:pPr>
              <w:widowControl/>
              <w:spacing w:line="360" w:lineRule="exact"/>
              <w:rPr>
                <w:rFonts w:ascii="宋体"/>
                <w:color w:val="000000"/>
                <w:sz w:val="18"/>
                <w:szCs w:val="18"/>
              </w:rPr>
            </w:pPr>
            <w:r>
              <w:rPr>
                <w:rFonts w:ascii="宋体" w:hint="eastAsia"/>
                <w:color w:val="000000"/>
                <w:sz w:val="18"/>
                <w:szCs w:val="18"/>
              </w:rPr>
              <w:t>必修</w:t>
            </w:r>
          </w:p>
        </w:tc>
        <w:tc>
          <w:tcPr>
            <w:tcW w:w="450" w:type="dxa"/>
            <w:vAlign w:val="center"/>
          </w:tcPr>
          <w:p w:rsidR="00425565" w:rsidRDefault="00425565">
            <w:pPr>
              <w:spacing w:line="360" w:lineRule="exact"/>
              <w:jc w:val="center"/>
              <w:rPr>
                <w:rFonts w:ascii="宋体"/>
                <w:color w:val="000000"/>
                <w:sz w:val="18"/>
                <w:szCs w:val="18"/>
              </w:rPr>
            </w:pPr>
            <w:r>
              <w:rPr>
                <w:rFonts w:ascii="宋体"/>
                <w:color w:val="000000"/>
                <w:sz w:val="18"/>
                <w:szCs w:val="18"/>
              </w:rPr>
              <w:t>B</w:t>
            </w:r>
          </w:p>
        </w:tc>
        <w:tc>
          <w:tcPr>
            <w:tcW w:w="45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4</w:t>
            </w:r>
          </w:p>
        </w:tc>
        <w:tc>
          <w:tcPr>
            <w:tcW w:w="72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72</w:t>
            </w:r>
          </w:p>
        </w:tc>
        <w:tc>
          <w:tcPr>
            <w:tcW w:w="900" w:type="dxa"/>
            <w:vAlign w:val="center"/>
          </w:tcPr>
          <w:p w:rsidR="00425565" w:rsidRDefault="00425565">
            <w:pPr>
              <w:widowControl/>
              <w:spacing w:line="360" w:lineRule="exact"/>
              <w:jc w:val="center"/>
              <w:rPr>
                <w:rFonts w:ascii="宋体"/>
                <w:sz w:val="18"/>
                <w:szCs w:val="18"/>
              </w:rPr>
            </w:pPr>
            <w:r>
              <w:rPr>
                <w:rFonts w:ascii="宋体"/>
                <w:sz w:val="18"/>
                <w:szCs w:val="18"/>
              </w:rPr>
              <w:t>30/42</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4</w:t>
            </w: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1080"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实践</w:t>
            </w:r>
          </w:p>
        </w:tc>
        <w:tc>
          <w:tcPr>
            <w:tcW w:w="1242" w:type="dxa"/>
            <w:vAlign w:val="center"/>
          </w:tcPr>
          <w:p w:rsidR="00425565" w:rsidRDefault="00425565">
            <w:pPr>
              <w:widowControl/>
              <w:spacing w:line="360" w:lineRule="exact"/>
              <w:rPr>
                <w:rFonts w:ascii="宋体"/>
                <w:color w:val="000000"/>
                <w:szCs w:val="21"/>
              </w:rPr>
            </w:pPr>
          </w:p>
        </w:tc>
      </w:tr>
      <w:tr w:rsidR="00425565">
        <w:trPr>
          <w:cantSplit/>
          <w:trHeight w:val="340"/>
          <w:jc w:val="center"/>
        </w:trPr>
        <w:tc>
          <w:tcPr>
            <w:tcW w:w="549" w:type="dxa"/>
            <w:vMerge/>
            <w:textDirection w:val="tbRlV"/>
            <w:vAlign w:val="center"/>
          </w:tcPr>
          <w:p w:rsidR="00425565" w:rsidRDefault="00425565">
            <w:pPr>
              <w:spacing w:line="360" w:lineRule="exact"/>
              <w:jc w:val="center"/>
              <w:rPr>
                <w:rFonts w:ascii="宋体" w:cs="宋体"/>
                <w:b/>
                <w:kern w:val="0"/>
                <w:szCs w:val="21"/>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6</w:t>
            </w:r>
          </w:p>
        </w:tc>
        <w:tc>
          <w:tcPr>
            <w:tcW w:w="1126" w:type="dxa"/>
            <w:vAlign w:val="center"/>
          </w:tcPr>
          <w:p w:rsidR="00425565" w:rsidRDefault="00425565">
            <w:pPr>
              <w:widowControl/>
              <w:spacing w:line="360" w:lineRule="exact"/>
              <w:rPr>
                <w:rFonts w:ascii="宋体"/>
                <w:color w:val="000000"/>
                <w:szCs w:val="21"/>
              </w:rPr>
            </w:pPr>
            <w:r>
              <w:rPr>
                <w:rFonts w:ascii="宋体"/>
                <w:color w:val="000000"/>
                <w:szCs w:val="21"/>
              </w:rPr>
              <w:t>1004026</w:t>
            </w:r>
          </w:p>
        </w:tc>
        <w:tc>
          <w:tcPr>
            <w:tcW w:w="2610" w:type="dxa"/>
            <w:gridSpan w:val="2"/>
            <w:vAlign w:val="center"/>
          </w:tcPr>
          <w:p w:rsidR="00425565" w:rsidRDefault="00425565">
            <w:pPr>
              <w:widowControl/>
              <w:jc w:val="center"/>
              <w:rPr>
                <w:rFonts w:ascii="宋体" w:cs="宋体"/>
                <w:color w:val="000000"/>
                <w:kern w:val="0"/>
                <w:sz w:val="18"/>
                <w:szCs w:val="18"/>
              </w:rPr>
            </w:pPr>
            <w:r>
              <w:rPr>
                <w:rFonts w:ascii="宋体" w:hAnsi="宋体" w:cs="宋体" w:hint="eastAsia"/>
                <w:color w:val="000000"/>
                <w:kern w:val="0"/>
                <w:sz w:val="18"/>
                <w:szCs w:val="18"/>
              </w:rPr>
              <w:t>食品营养与健康</w:t>
            </w:r>
          </w:p>
        </w:tc>
        <w:tc>
          <w:tcPr>
            <w:tcW w:w="720" w:type="dxa"/>
            <w:vAlign w:val="center"/>
          </w:tcPr>
          <w:p w:rsidR="00425565" w:rsidRDefault="00425565">
            <w:pPr>
              <w:widowControl/>
              <w:spacing w:line="360" w:lineRule="exact"/>
              <w:rPr>
                <w:rFonts w:ascii="宋体"/>
                <w:color w:val="000000"/>
                <w:sz w:val="18"/>
                <w:szCs w:val="18"/>
              </w:rPr>
            </w:pPr>
            <w:r>
              <w:rPr>
                <w:rFonts w:ascii="宋体" w:hint="eastAsia"/>
                <w:color w:val="000000"/>
                <w:sz w:val="18"/>
                <w:szCs w:val="18"/>
              </w:rPr>
              <w:t>必修</w:t>
            </w:r>
          </w:p>
        </w:tc>
        <w:tc>
          <w:tcPr>
            <w:tcW w:w="450" w:type="dxa"/>
            <w:vAlign w:val="center"/>
          </w:tcPr>
          <w:p w:rsidR="00425565" w:rsidRDefault="00425565">
            <w:pPr>
              <w:spacing w:line="360" w:lineRule="exact"/>
              <w:jc w:val="center"/>
              <w:rPr>
                <w:rFonts w:ascii="宋体"/>
                <w:color w:val="000000"/>
                <w:sz w:val="18"/>
                <w:szCs w:val="18"/>
              </w:rPr>
            </w:pPr>
            <w:r>
              <w:rPr>
                <w:rFonts w:ascii="宋体"/>
                <w:color w:val="000000"/>
                <w:sz w:val="18"/>
                <w:szCs w:val="18"/>
              </w:rPr>
              <w:t>B</w:t>
            </w:r>
          </w:p>
        </w:tc>
        <w:tc>
          <w:tcPr>
            <w:tcW w:w="45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4</w:t>
            </w:r>
          </w:p>
        </w:tc>
        <w:tc>
          <w:tcPr>
            <w:tcW w:w="72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72</w:t>
            </w:r>
          </w:p>
        </w:tc>
        <w:tc>
          <w:tcPr>
            <w:tcW w:w="900" w:type="dxa"/>
            <w:vAlign w:val="center"/>
          </w:tcPr>
          <w:p w:rsidR="00425565" w:rsidRDefault="00425565">
            <w:pPr>
              <w:widowControl/>
              <w:spacing w:line="360" w:lineRule="exact"/>
              <w:jc w:val="center"/>
              <w:rPr>
                <w:rFonts w:ascii="宋体"/>
                <w:sz w:val="18"/>
                <w:szCs w:val="18"/>
              </w:rPr>
            </w:pPr>
            <w:r>
              <w:rPr>
                <w:rFonts w:ascii="宋体"/>
                <w:sz w:val="18"/>
                <w:szCs w:val="18"/>
              </w:rPr>
              <w:t>46/26</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4</w:t>
            </w: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1080"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笔试</w:t>
            </w:r>
          </w:p>
        </w:tc>
        <w:tc>
          <w:tcPr>
            <w:tcW w:w="1242" w:type="dxa"/>
            <w:vAlign w:val="center"/>
          </w:tcPr>
          <w:p w:rsidR="00425565" w:rsidRDefault="00425565">
            <w:pPr>
              <w:widowControl/>
              <w:spacing w:line="360" w:lineRule="exact"/>
              <w:rPr>
                <w:rFonts w:ascii="宋体"/>
                <w:color w:val="000000"/>
                <w:szCs w:val="21"/>
              </w:rPr>
            </w:pPr>
          </w:p>
        </w:tc>
      </w:tr>
      <w:tr w:rsidR="00425565">
        <w:trPr>
          <w:cantSplit/>
          <w:trHeight w:val="340"/>
          <w:jc w:val="center"/>
        </w:trPr>
        <w:tc>
          <w:tcPr>
            <w:tcW w:w="549" w:type="dxa"/>
            <w:vMerge/>
            <w:textDirection w:val="tbRlV"/>
            <w:vAlign w:val="center"/>
          </w:tcPr>
          <w:p w:rsidR="00425565" w:rsidRDefault="00425565">
            <w:pPr>
              <w:spacing w:line="360" w:lineRule="exact"/>
              <w:jc w:val="center"/>
              <w:rPr>
                <w:rFonts w:ascii="宋体" w:cs="宋体"/>
                <w:b/>
                <w:kern w:val="0"/>
                <w:szCs w:val="21"/>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7</w:t>
            </w:r>
          </w:p>
        </w:tc>
        <w:tc>
          <w:tcPr>
            <w:tcW w:w="1126" w:type="dxa"/>
            <w:vAlign w:val="center"/>
          </w:tcPr>
          <w:p w:rsidR="00425565" w:rsidRDefault="00425565">
            <w:pPr>
              <w:widowControl/>
              <w:spacing w:line="360" w:lineRule="exact"/>
              <w:rPr>
                <w:rFonts w:ascii="宋体"/>
                <w:color w:val="000000"/>
                <w:szCs w:val="21"/>
              </w:rPr>
            </w:pPr>
            <w:r>
              <w:rPr>
                <w:rFonts w:ascii="宋体"/>
                <w:color w:val="000000"/>
                <w:szCs w:val="21"/>
              </w:rPr>
              <w:t>1004030</w:t>
            </w:r>
          </w:p>
        </w:tc>
        <w:tc>
          <w:tcPr>
            <w:tcW w:w="2610" w:type="dxa"/>
            <w:gridSpan w:val="2"/>
            <w:vAlign w:val="center"/>
          </w:tcPr>
          <w:p w:rsidR="00425565" w:rsidRDefault="00425565">
            <w:pPr>
              <w:widowControl/>
              <w:jc w:val="center"/>
              <w:rPr>
                <w:rFonts w:ascii="宋体" w:cs="宋体"/>
                <w:color w:val="000000"/>
                <w:kern w:val="0"/>
                <w:sz w:val="18"/>
                <w:szCs w:val="18"/>
              </w:rPr>
            </w:pPr>
            <w:r>
              <w:rPr>
                <w:rFonts w:ascii="宋体" w:hAnsi="宋体" w:cs="宋体" w:hint="eastAsia"/>
                <w:color w:val="000000"/>
                <w:kern w:val="0"/>
                <w:sz w:val="18"/>
                <w:szCs w:val="18"/>
              </w:rPr>
              <w:t>食品微生物</w:t>
            </w:r>
          </w:p>
        </w:tc>
        <w:tc>
          <w:tcPr>
            <w:tcW w:w="720" w:type="dxa"/>
            <w:vAlign w:val="center"/>
          </w:tcPr>
          <w:p w:rsidR="00425565" w:rsidRDefault="00425565">
            <w:pPr>
              <w:widowControl/>
              <w:spacing w:line="360" w:lineRule="exact"/>
              <w:rPr>
                <w:rFonts w:ascii="宋体"/>
                <w:color w:val="000000"/>
                <w:sz w:val="18"/>
                <w:szCs w:val="18"/>
              </w:rPr>
            </w:pPr>
            <w:r>
              <w:rPr>
                <w:rFonts w:ascii="宋体" w:hint="eastAsia"/>
                <w:color w:val="000000"/>
                <w:sz w:val="18"/>
                <w:szCs w:val="18"/>
              </w:rPr>
              <w:t>必修</w:t>
            </w:r>
          </w:p>
        </w:tc>
        <w:tc>
          <w:tcPr>
            <w:tcW w:w="450" w:type="dxa"/>
            <w:vAlign w:val="center"/>
          </w:tcPr>
          <w:p w:rsidR="00425565" w:rsidRDefault="00425565">
            <w:pPr>
              <w:spacing w:line="360" w:lineRule="exact"/>
              <w:jc w:val="center"/>
              <w:rPr>
                <w:rFonts w:ascii="宋体"/>
                <w:color w:val="000000"/>
                <w:sz w:val="18"/>
                <w:szCs w:val="18"/>
              </w:rPr>
            </w:pPr>
            <w:r>
              <w:rPr>
                <w:rFonts w:ascii="宋体"/>
                <w:color w:val="000000"/>
                <w:sz w:val="18"/>
                <w:szCs w:val="18"/>
              </w:rPr>
              <w:t>B</w:t>
            </w:r>
          </w:p>
        </w:tc>
        <w:tc>
          <w:tcPr>
            <w:tcW w:w="45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4</w:t>
            </w:r>
          </w:p>
        </w:tc>
        <w:tc>
          <w:tcPr>
            <w:tcW w:w="72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72</w:t>
            </w:r>
          </w:p>
        </w:tc>
        <w:tc>
          <w:tcPr>
            <w:tcW w:w="900" w:type="dxa"/>
            <w:vAlign w:val="center"/>
          </w:tcPr>
          <w:p w:rsidR="00425565" w:rsidRDefault="00425565">
            <w:pPr>
              <w:widowControl/>
              <w:spacing w:line="360" w:lineRule="exact"/>
              <w:jc w:val="center"/>
              <w:rPr>
                <w:rFonts w:ascii="宋体"/>
                <w:sz w:val="18"/>
                <w:szCs w:val="18"/>
              </w:rPr>
            </w:pPr>
            <w:r>
              <w:rPr>
                <w:rFonts w:ascii="宋体"/>
                <w:sz w:val="18"/>
                <w:szCs w:val="18"/>
              </w:rPr>
              <w:t>60/12</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4</w:t>
            </w: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1080"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笔试</w:t>
            </w:r>
          </w:p>
        </w:tc>
        <w:tc>
          <w:tcPr>
            <w:tcW w:w="1242" w:type="dxa"/>
            <w:vAlign w:val="center"/>
          </w:tcPr>
          <w:p w:rsidR="00425565" w:rsidRDefault="00425565">
            <w:pPr>
              <w:widowControl/>
              <w:spacing w:line="360" w:lineRule="exact"/>
              <w:rPr>
                <w:rFonts w:ascii="宋体"/>
                <w:color w:val="000000"/>
                <w:szCs w:val="21"/>
              </w:rPr>
            </w:pPr>
          </w:p>
        </w:tc>
      </w:tr>
      <w:tr w:rsidR="00425565">
        <w:trPr>
          <w:cantSplit/>
          <w:trHeight w:val="340"/>
          <w:jc w:val="center"/>
        </w:trPr>
        <w:tc>
          <w:tcPr>
            <w:tcW w:w="549" w:type="dxa"/>
            <w:vMerge/>
            <w:textDirection w:val="tbRlV"/>
            <w:vAlign w:val="center"/>
          </w:tcPr>
          <w:p w:rsidR="00425565" w:rsidRDefault="00425565">
            <w:pPr>
              <w:spacing w:line="360" w:lineRule="exact"/>
              <w:jc w:val="center"/>
              <w:rPr>
                <w:rFonts w:ascii="宋体" w:cs="宋体"/>
                <w:b/>
                <w:kern w:val="0"/>
                <w:szCs w:val="21"/>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8</w:t>
            </w:r>
          </w:p>
        </w:tc>
        <w:tc>
          <w:tcPr>
            <w:tcW w:w="1126" w:type="dxa"/>
            <w:vAlign w:val="center"/>
          </w:tcPr>
          <w:p w:rsidR="00425565" w:rsidRDefault="00425565">
            <w:pPr>
              <w:widowControl/>
              <w:spacing w:line="360" w:lineRule="exact"/>
              <w:rPr>
                <w:rFonts w:ascii="宋体"/>
                <w:color w:val="000000"/>
                <w:szCs w:val="21"/>
              </w:rPr>
            </w:pPr>
            <w:r>
              <w:rPr>
                <w:rFonts w:ascii="宋体"/>
                <w:color w:val="000000"/>
                <w:szCs w:val="21"/>
              </w:rPr>
              <w:t>1004065</w:t>
            </w:r>
          </w:p>
        </w:tc>
        <w:tc>
          <w:tcPr>
            <w:tcW w:w="2610" w:type="dxa"/>
            <w:gridSpan w:val="2"/>
            <w:vAlign w:val="center"/>
          </w:tcPr>
          <w:p w:rsidR="00425565" w:rsidRDefault="00425565">
            <w:pPr>
              <w:widowControl/>
              <w:jc w:val="center"/>
              <w:rPr>
                <w:rFonts w:ascii="宋体" w:cs="宋体"/>
                <w:color w:val="000000"/>
                <w:kern w:val="0"/>
                <w:sz w:val="18"/>
                <w:szCs w:val="18"/>
              </w:rPr>
            </w:pPr>
            <w:r>
              <w:rPr>
                <w:rFonts w:ascii="宋体" w:hAnsi="宋体" w:cs="宋体" w:hint="eastAsia"/>
                <w:color w:val="000000"/>
                <w:kern w:val="0"/>
                <w:sz w:val="18"/>
                <w:szCs w:val="18"/>
              </w:rPr>
              <w:t>食品加工技术</w:t>
            </w:r>
          </w:p>
        </w:tc>
        <w:tc>
          <w:tcPr>
            <w:tcW w:w="720" w:type="dxa"/>
            <w:vAlign w:val="center"/>
          </w:tcPr>
          <w:p w:rsidR="00425565" w:rsidRDefault="00425565">
            <w:pPr>
              <w:widowControl/>
              <w:spacing w:line="360" w:lineRule="exact"/>
              <w:rPr>
                <w:rFonts w:ascii="宋体"/>
                <w:color w:val="000000"/>
                <w:sz w:val="18"/>
                <w:szCs w:val="18"/>
              </w:rPr>
            </w:pPr>
            <w:r>
              <w:rPr>
                <w:rFonts w:ascii="宋体" w:hint="eastAsia"/>
                <w:color w:val="000000"/>
                <w:sz w:val="18"/>
                <w:szCs w:val="18"/>
              </w:rPr>
              <w:t>必修</w:t>
            </w:r>
          </w:p>
        </w:tc>
        <w:tc>
          <w:tcPr>
            <w:tcW w:w="450" w:type="dxa"/>
            <w:vAlign w:val="center"/>
          </w:tcPr>
          <w:p w:rsidR="00425565" w:rsidRDefault="00425565">
            <w:pPr>
              <w:spacing w:line="360" w:lineRule="exact"/>
              <w:jc w:val="center"/>
              <w:rPr>
                <w:rFonts w:ascii="宋体"/>
                <w:color w:val="000000"/>
                <w:sz w:val="18"/>
                <w:szCs w:val="18"/>
              </w:rPr>
            </w:pPr>
            <w:r>
              <w:rPr>
                <w:rFonts w:ascii="宋体"/>
                <w:color w:val="000000"/>
                <w:sz w:val="18"/>
                <w:szCs w:val="18"/>
              </w:rPr>
              <w:t>B</w:t>
            </w:r>
          </w:p>
        </w:tc>
        <w:tc>
          <w:tcPr>
            <w:tcW w:w="45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4</w:t>
            </w:r>
          </w:p>
        </w:tc>
        <w:tc>
          <w:tcPr>
            <w:tcW w:w="72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72</w:t>
            </w:r>
          </w:p>
        </w:tc>
        <w:tc>
          <w:tcPr>
            <w:tcW w:w="900" w:type="dxa"/>
            <w:vAlign w:val="center"/>
          </w:tcPr>
          <w:p w:rsidR="00425565" w:rsidRDefault="00425565">
            <w:pPr>
              <w:widowControl/>
              <w:spacing w:line="360" w:lineRule="exact"/>
              <w:jc w:val="center"/>
              <w:rPr>
                <w:rFonts w:ascii="宋体"/>
                <w:sz w:val="18"/>
                <w:szCs w:val="18"/>
              </w:rPr>
            </w:pPr>
            <w:r>
              <w:rPr>
                <w:rFonts w:ascii="宋体"/>
                <w:sz w:val="18"/>
                <w:szCs w:val="18"/>
              </w:rPr>
              <w:t>24/48</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4</w:t>
            </w: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1080"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实践</w:t>
            </w:r>
          </w:p>
        </w:tc>
        <w:tc>
          <w:tcPr>
            <w:tcW w:w="1242" w:type="dxa"/>
            <w:vAlign w:val="center"/>
          </w:tcPr>
          <w:p w:rsidR="00425565" w:rsidRDefault="00425565">
            <w:pPr>
              <w:widowControl/>
              <w:spacing w:line="360" w:lineRule="exact"/>
              <w:rPr>
                <w:rFonts w:ascii="宋体"/>
                <w:color w:val="000000"/>
                <w:szCs w:val="21"/>
              </w:rPr>
            </w:pPr>
          </w:p>
        </w:tc>
      </w:tr>
      <w:tr w:rsidR="00425565">
        <w:trPr>
          <w:cantSplit/>
          <w:trHeight w:val="340"/>
          <w:jc w:val="center"/>
        </w:trPr>
        <w:tc>
          <w:tcPr>
            <w:tcW w:w="549" w:type="dxa"/>
            <w:vMerge/>
            <w:textDirection w:val="tbRlV"/>
            <w:vAlign w:val="center"/>
          </w:tcPr>
          <w:p w:rsidR="00425565" w:rsidRDefault="00425565">
            <w:pPr>
              <w:spacing w:line="360" w:lineRule="exact"/>
              <w:jc w:val="center"/>
              <w:rPr>
                <w:rFonts w:ascii="宋体" w:cs="宋体"/>
                <w:b/>
                <w:kern w:val="0"/>
                <w:szCs w:val="21"/>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9</w:t>
            </w:r>
          </w:p>
        </w:tc>
        <w:tc>
          <w:tcPr>
            <w:tcW w:w="1126" w:type="dxa"/>
            <w:vAlign w:val="center"/>
          </w:tcPr>
          <w:p w:rsidR="00425565" w:rsidRDefault="00425565">
            <w:pPr>
              <w:widowControl/>
              <w:spacing w:line="360" w:lineRule="exact"/>
              <w:rPr>
                <w:rFonts w:ascii="宋体"/>
                <w:color w:val="000000"/>
                <w:szCs w:val="21"/>
              </w:rPr>
            </w:pPr>
            <w:r>
              <w:rPr>
                <w:rFonts w:ascii="宋体"/>
                <w:color w:val="000000"/>
                <w:szCs w:val="21"/>
              </w:rPr>
              <w:t>1004032</w:t>
            </w:r>
          </w:p>
        </w:tc>
        <w:tc>
          <w:tcPr>
            <w:tcW w:w="2610" w:type="dxa"/>
            <w:gridSpan w:val="2"/>
            <w:vAlign w:val="center"/>
          </w:tcPr>
          <w:p w:rsidR="00425565" w:rsidRDefault="00425565">
            <w:pPr>
              <w:widowControl/>
              <w:jc w:val="center"/>
              <w:rPr>
                <w:rFonts w:ascii="宋体" w:cs="宋体"/>
                <w:color w:val="000000"/>
                <w:kern w:val="0"/>
                <w:sz w:val="18"/>
                <w:szCs w:val="18"/>
              </w:rPr>
            </w:pPr>
            <w:r>
              <w:rPr>
                <w:rFonts w:ascii="宋体" w:hAnsi="宋体" w:cs="宋体" w:hint="eastAsia"/>
                <w:color w:val="000000"/>
                <w:kern w:val="0"/>
                <w:sz w:val="18"/>
                <w:szCs w:val="18"/>
              </w:rPr>
              <w:t>食品添加剂</w:t>
            </w:r>
          </w:p>
        </w:tc>
        <w:tc>
          <w:tcPr>
            <w:tcW w:w="720" w:type="dxa"/>
            <w:vAlign w:val="center"/>
          </w:tcPr>
          <w:p w:rsidR="00425565" w:rsidRDefault="00425565">
            <w:pPr>
              <w:widowControl/>
              <w:spacing w:line="360" w:lineRule="exact"/>
              <w:rPr>
                <w:rFonts w:ascii="宋体"/>
                <w:color w:val="000000"/>
                <w:sz w:val="18"/>
                <w:szCs w:val="18"/>
              </w:rPr>
            </w:pPr>
            <w:r>
              <w:rPr>
                <w:rFonts w:ascii="宋体" w:hint="eastAsia"/>
                <w:color w:val="000000"/>
                <w:sz w:val="18"/>
                <w:szCs w:val="18"/>
              </w:rPr>
              <w:t>必修</w:t>
            </w:r>
          </w:p>
        </w:tc>
        <w:tc>
          <w:tcPr>
            <w:tcW w:w="450" w:type="dxa"/>
            <w:vAlign w:val="center"/>
          </w:tcPr>
          <w:p w:rsidR="00425565" w:rsidRDefault="00425565">
            <w:pPr>
              <w:spacing w:line="360" w:lineRule="exact"/>
              <w:jc w:val="center"/>
              <w:rPr>
                <w:rFonts w:ascii="宋体"/>
                <w:color w:val="000000"/>
                <w:sz w:val="18"/>
                <w:szCs w:val="18"/>
              </w:rPr>
            </w:pPr>
            <w:r>
              <w:rPr>
                <w:rFonts w:ascii="宋体"/>
                <w:color w:val="000000"/>
                <w:sz w:val="18"/>
                <w:szCs w:val="18"/>
              </w:rPr>
              <w:t>B</w:t>
            </w:r>
          </w:p>
        </w:tc>
        <w:tc>
          <w:tcPr>
            <w:tcW w:w="45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4</w:t>
            </w:r>
          </w:p>
        </w:tc>
        <w:tc>
          <w:tcPr>
            <w:tcW w:w="72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72</w:t>
            </w:r>
          </w:p>
        </w:tc>
        <w:tc>
          <w:tcPr>
            <w:tcW w:w="900" w:type="dxa"/>
            <w:vAlign w:val="center"/>
          </w:tcPr>
          <w:p w:rsidR="00425565" w:rsidRDefault="00425565">
            <w:pPr>
              <w:widowControl/>
              <w:spacing w:line="360" w:lineRule="exact"/>
              <w:jc w:val="center"/>
              <w:rPr>
                <w:rFonts w:ascii="宋体"/>
                <w:sz w:val="18"/>
                <w:szCs w:val="18"/>
              </w:rPr>
            </w:pPr>
            <w:r>
              <w:rPr>
                <w:rFonts w:ascii="宋体"/>
                <w:sz w:val="18"/>
                <w:szCs w:val="18"/>
              </w:rPr>
              <w:t>44/24</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4</w:t>
            </w: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540" w:type="dxa"/>
            <w:vAlign w:val="center"/>
          </w:tcPr>
          <w:p w:rsidR="00425565" w:rsidRDefault="00425565">
            <w:pPr>
              <w:widowControl/>
              <w:spacing w:line="360" w:lineRule="exact"/>
              <w:jc w:val="center"/>
              <w:rPr>
                <w:rFonts w:ascii="宋体" w:cs="宋体"/>
                <w:kern w:val="0"/>
                <w:sz w:val="18"/>
                <w:szCs w:val="18"/>
              </w:rPr>
            </w:pPr>
          </w:p>
        </w:tc>
        <w:tc>
          <w:tcPr>
            <w:tcW w:w="1080"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笔试</w:t>
            </w:r>
          </w:p>
        </w:tc>
        <w:tc>
          <w:tcPr>
            <w:tcW w:w="1242" w:type="dxa"/>
            <w:vAlign w:val="center"/>
          </w:tcPr>
          <w:p w:rsidR="00425565" w:rsidRDefault="00425565">
            <w:pPr>
              <w:widowControl/>
              <w:spacing w:line="360" w:lineRule="exact"/>
              <w:rPr>
                <w:rFonts w:ascii="宋体"/>
                <w:color w:val="000000"/>
                <w:szCs w:val="21"/>
              </w:rPr>
            </w:pPr>
          </w:p>
        </w:tc>
      </w:tr>
      <w:tr w:rsidR="00425565">
        <w:trPr>
          <w:cantSplit/>
          <w:trHeight w:val="340"/>
          <w:jc w:val="center"/>
        </w:trPr>
        <w:tc>
          <w:tcPr>
            <w:tcW w:w="549" w:type="dxa"/>
            <w:vMerge/>
            <w:textDirection w:val="tbRlV"/>
            <w:vAlign w:val="center"/>
          </w:tcPr>
          <w:p w:rsidR="00425565" w:rsidRDefault="00425565">
            <w:pPr>
              <w:spacing w:line="360" w:lineRule="exact"/>
              <w:jc w:val="center"/>
              <w:rPr>
                <w:rFonts w:ascii="宋体" w:cs="宋体"/>
                <w:b/>
                <w:kern w:val="0"/>
                <w:szCs w:val="21"/>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10</w:t>
            </w:r>
          </w:p>
        </w:tc>
        <w:tc>
          <w:tcPr>
            <w:tcW w:w="1126" w:type="dxa"/>
            <w:vAlign w:val="center"/>
          </w:tcPr>
          <w:p w:rsidR="00425565" w:rsidRDefault="00425565">
            <w:pPr>
              <w:widowControl/>
              <w:spacing w:line="360" w:lineRule="exact"/>
              <w:rPr>
                <w:rFonts w:ascii="宋体"/>
                <w:color w:val="000000"/>
                <w:szCs w:val="21"/>
              </w:rPr>
            </w:pPr>
            <w:r>
              <w:rPr>
                <w:rFonts w:ascii="宋体"/>
                <w:color w:val="000000"/>
                <w:szCs w:val="21"/>
              </w:rPr>
              <w:t>1004080</w:t>
            </w:r>
          </w:p>
        </w:tc>
        <w:tc>
          <w:tcPr>
            <w:tcW w:w="2610" w:type="dxa"/>
            <w:gridSpan w:val="2"/>
            <w:vAlign w:val="center"/>
          </w:tcPr>
          <w:p w:rsidR="00425565" w:rsidRDefault="00425565">
            <w:pPr>
              <w:widowControl/>
              <w:jc w:val="center"/>
              <w:rPr>
                <w:rFonts w:ascii="宋体" w:cs="宋体"/>
                <w:color w:val="000000"/>
                <w:kern w:val="0"/>
                <w:sz w:val="18"/>
                <w:szCs w:val="18"/>
              </w:rPr>
            </w:pPr>
            <w:r>
              <w:rPr>
                <w:rFonts w:ascii="宋体" w:cs="宋体" w:hint="eastAsia"/>
                <w:color w:val="000000"/>
                <w:kern w:val="0"/>
                <w:sz w:val="18"/>
                <w:szCs w:val="18"/>
              </w:rPr>
              <w:t>营养配餐设计与实践</w:t>
            </w:r>
          </w:p>
        </w:tc>
        <w:tc>
          <w:tcPr>
            <w:tcW w:w="720" w:type="dxa"/>
            <w:vAlign w:val="center"/>
          </w:tcPr>
          <w:p w:rsidR="00425565" w:rsidRDefault="00425565">
            <w:pPr>
              <w:widowControl/>
              <w:spacing w:line="360" w:lineRule="exact"/>
              <w:rPr>
                <w:rFonts w:ascii="宋体"/>
                <w:color w:val="000000"/>
                <w:sz w:val="18"/>
                <w:szCs w:val="18"/>
              </w:rPr>
            </w:pPr>
            <w:r>
              <w:rPr>
                <w:rFonts w:ascii="宋体" w:hint="eastAsia"/>
                <w:color w:val="000000"/>
                <w:sz w:val="18"/>
                <w:szCs w:val="18"/>
              </w:rPr>
              <w:t>必修</w:t>
            </w:r>
          </w:p>
        </w:tc>
        <w:tc>
          <w:tcPr>
            <w:tcW w:w="450" w:type="dxa"/>
            <w:vAlign w:val="center"/>
          </w:tcPr>
          <w:p w:rsidR="00425565" w:rsidRDefault="00425565">
            <w:pPr>
              <w:spacing w:line="360" w:lineRule="exact"/>
              <w:jc w:val="center"/>
              <w:rPr>
                <w:rFonts w:ascii="宋体"/>
                <w:color w:val="000000"/>
                <w:sz w:val="18"/>
                <w:szCs w:val="18"/>
              </w:rPr>
            </w:pPr>
            <w:r>
              <w:rPr>
                <w:rFonts w:ascii="宋体"/>
                <w:color w:val="000000"/>
                <w:sz w:val="18"/>
                <w:szCs w:val="18"/>
              </w:rPr>
              <w:t>B</w:t>
            </w:r>
          </w:p>
        </w:tc>
        <w:tc>
          <w:tcPr>
            <w:tcW w:w="45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4</w:t>
            </w:r>
          </w:p>
        </w:tc>
        <w:tc>
          <w:tcPr>
            <w:tcW w:w="72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72</w:t>
            </w:r>
          </w:p>
        </w:tc>
        <w:tc>
          <w:tcPr>
            <w:tcW w:w="900" w:type="dxa"/>
            <w:vAlign w:val="center"/>
          </w:tcPr>
          <w:p w:rsidR="00425565" w:rsidRDefault="00425565">
            <w:pPr>
              <w:widowControl/>
              <w:spacing w:line="360" w:lineRule="exact"/>
              <w:jc w:val="center"/>
              <w:rPr>
                <w:rFonts w:ascii="宋体"/>
                <w:sz w:val="18"/>
                <w:szCs w:val="18"/>
              </w:rPr>
            </w:pPr>
            <w:r>
              <w:rPr>
                <w:rFonts w:ascii="宋体"/>
                <w:sz w:val="18"/>
                <w:szCs w:val="18"/>
              </w:rPr>
              <w:t>24/48</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4</w:t>
            </w:r>
          </w:p>
        </w:tc>
        <w:tc>
          <w:tcPr>
            <w:tcW w:w="540" w:type="dxa"/>
            <w:vAlign w:val="center"/>
          </w:tcPr>
          <w:p w:rsidR="00425565" w:rsidRDefault="00425565">
            <w:pPr>
              <w:widowControl/>
              <w:spacing w:line="360" w:lineRule="exact"/>
              <w:jc w:val="center"/>
              <w:rPr>
                <w:rFonts w:ascii="宋体"/>
                <w:color w:val="000000"/>
                <w:szCs w:val="21"/>
              </w:rPr>
            </w:pPr>
          </w:p>
        </w:tc>
        <w:tc>
          <w:tcPr>
            <w:tcW w:w="540" w:type="dxa"/>
            <w:vAlign w:val="center"/>
          </w:tcPr>
          <w:p w:rsidR="00425565" w:rsidRDefault="00425565">
            <w:pPr>
              <w:widowControl/>
              <w:spacing w:line="360" w:lineRule="exact"/>
              <w:jc w:val="center"/>
              <w:rPr>
                <w:rFonts w:ascii="宋体" w:cs="宋体"/>
                <w:kern w:val="0"/>
                <w:szCs w:val="21"/>
              </w:rPr>
            </w:pPr>
          </w:p>
        </w:tc>
        <w:tc>
          <w:tcPr>
            <w:tcW w:w="540" w:type="dxa"/>
            <w:vAlign w:val="center"/>
          </w:tcPr>
          <w:p w:rsidR="00425565" w:rsidRDefault="00425565">
            <w:pPr>
              <w:widowControl/>
              <w:spacing w:line="360" w:lineRule="exact"/>
              <w:jc w:val="center"/>
              <w:rPr>
                <w:rFonts w:ascii="宋体" w:cs="宋体"/>
                <w:kern w:val="0"/>
                <w:szCs w:val="21"/>
              </w:rPr>
            </w:pPr>
          </w:p>
        </w:tc>
        <w:tc>
          <w:tcPr>
            <w:tcW w:w="1080"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实践</w:t>
            </w:r>
          </w:p>
        </w:tc>
        <w:tc>
          <w:tcPr>
            <w:tcW w:w="1242" w:type="dxa"/>
            <w:vAlign w:val="center"/>
          </w:tcPr>
          <w:p w:rsidR="00425565" w:rsidRDefault="00425565">
            <w:pPr>
              <w:widowControl/>
              <w:spacing w:line="360" w:lineRule="exact"/>
              <w:rPr>
                <w:rFonts w:ascii="宋体"/>
                <w:color w:val="000000"/>
                <w:szCs w:val="21"/>
              </w:rPr>
            </w:pPr>
          </w:p>
        </w:tc>
      </w:tr>
      <w:tr w:rsidR="00425565">
        <w:trPr>
          <w:cantSplit/>
          <w:trHeight w:val="340"/>
          <w:jc w:val="center"/>
        </w:trPr>
        <w:tc>
          <w:tcPr>
            <w:tcW w:w="549" w:type="dxa"/>
            <w:vMerge/>
            <w:textDirection w:val="tbRlV"/>
            <w:vAlign w:val="center"/>
          </w:tcPr>
          <w:p w:rsidR="00425565" w:rsidRDefault="00425565">
            <w:pPr>
              <w:spacing w:line="360" w:lineRule="exact"/>
              <w:jc w:val="center"/>
              <w:rPr>
                <w:rFonts w:ascii="宋体" w:cs="宋体"/>
                <w:b/>
                <w:kern w:val="0"/>
                <w:szCs w:val="21"/>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11</w:t>
            </w:r>
          </w:p>
        </w:tc>
        <w:tc>
          <w:tcPr>
            <w:tcW w:w="1126" w:type="dxa"/>
            <w:vAlign w:val="center"/>
          </w:tcPr>
          <w:p w:rsidR="00425565" w:rsidRDefault="00425565">
            <w:pPr>
              <w:widowControl/>
              <w:spacing w:line="360" w:lineRule="exact"/>
              <w:rPr>
                <w:rFonts w:ascii="宋体"/>
                <w:color w:val="000000"/>
                <w:szCs w:val="21"/>
              </w:rPr>
            </w:pPr>
            <w:r>
              <w:rPr>
                <w:rFonts w:ascii="宋体"/>
                <w:color w:val="000000"/>
                <w:szCs w:val="21"/>
              </w:rPr>
              <w:t>1004081</w:t>
            </w:r>
          </w:p>
        </w:tc>
        <w:tc>
          <w:tcPr>
            <w:tcW w:w="2610" w:type="dxa"/>
            <w:gridSpan w:val="2"/>
            <w:vAlign w:val="center"/>
          </w:tcPr>
          <w:p w:rsidR="00425565" w:rsidRDefault="00425565">
            <w:pPr>
              <w:widowControl/>
              <w:jc w:val="center"/>
              <w:rPr>
                <w:rFonts w:ascii="宋体" w:cs="宋体"/>
                <w:color w:val="000000"/>
                <w:kern w:val="0"/>
                <w:sz w:val="18"/>
                <w:szCs w:val="18"/>
              </w:rPr>
            </w:pPr>
            <w:r>
              <w:rPr>
                <w:rFonts w:ascii="宋体" w:cs="宋体" w:hint="eastAsia"/>
                <w:color w:val="000000"/>
                <w:kern w:val="0"/>
                <w:sz w:val="18"/>
                <w:szCs w:val="18"/>
              </w:rPr>
              <w:t>功能性食品开发与应用</w:t>
            </w:r>
          </w:p>
        </w:tc>
        <w:tc>
          <w:tcPr>
            <w:tcW w:w="720" w:type="dxa"/>
            <w:vAlign w:val="center"/>
          </w:tcPr>
          <w:p w:rsidR="00425565" w:rsidRDefault="00425565">
            <w:pPr>
              <w:widowControl/>
              <w:spacing w:line="360" w:lineRule="exact"/>
              <w:rPr>
                <w:rFonts w:ascii="宋体" w:cs="宋体"/>
                <w:bCs/>
                <w:kern w:val="0"/>
                <w:sz w:val="18"/>
                <w:szCs w:val="18"/>
              </w:rPr>
            </w:pPr>
            <w:r>
              <w:rPr>
                <w:rFonts w:ascii="宋体" w:hAnsi="宋体" w:hint="eastAsia"/>
                <w:color w:val="000000"/>
                <w:sz w:val="18"/>
                <w:szCs w:val="18"/>
              </w:rPr>
              <w:t>必修</w:t>
            </w:r>
          </w:p>
        </w:tc>
        <w:tc>
          <w:tcPr>
            <w:tcW w:w="450" w:type="dxa"/>
            <w:vAlign w:val="center"/>
          </w:tcPr>
          <w:p w:rsidR="00425565" w:rsidRDefault="00425565">
            <w:pPr>
              <w:widowControl/>
              <w:spacing w:line="360" w:lineRule="exact"/>
              <w:jc w:val="center"/>
              <w:rPr>
                <w:rFonts w:ascii="宋体"/>
                <w:sz w:val="18"/>
                <w:szCs w:val="18"/>
              </w:rPr>
            </w:pPr>
            <w:r>
              <w:rPr>
                <w:rFonts w:ascii="宋体" w:hAnsi="宋体"/>
                <w:color w:val="000000"/>
                <w:sz w:val="18"/>
                <w:szCs w:val="18"/>
              </w:rPr>
              <w:t>B</w:t>
            </w:r>
          </w:p>
        </w:tc>
        <w:tc>
          <w:tcPr>
            <w:tcW w:w="45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4</w:t>
            </w:r>
          </w:p>
        </w:tc>
        <w:tc>
          <w:tcPr>
            <w:tcW w:w="72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64</w:t>
            </w:r>
          </w:p>
        </w:tc>
        <w:tc>
          <w:tcPr>
            <w:tcW w:w="900" w:type="dxa"/>
            <w:vAlign w:val="center"/>
          </w:tcPr>
          <w:p w:rsidR="00425565" w:rsidRDefault="00425565">
            <w:pPr>
              <w:widowControl/>
              <w:spacing w:line="360" w:lineRule="exact"/>
              <w:jc w:val="center"/>
              <w:rPr>
                <w:rFonts w:ascii="宋体"/>
                <w:sz w:val="18"/>
                <w:szCs w:val="18"/>
              </w:rPr>
            </w:pPr>
            <w:r>
              <w:rPr>
                <w:rFonts w:ascii="宋体"/>
                <w:sz w:val="18"/>
                <w:szCs w:val="18"/>
              </w:rPr>
              <w:t>24/40</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4</w:t>
            </w:r>
          </w:p>
        </w:tc>
        <w:tc>
          <w:tcPr>
            <w:tcW w:w="540" w:type="dxa"/>
            <w:vAlign w:val="center"/>
          </w:tcPr>
          <w:p w:rsidR="00425565" w:rsidRDefault="00425565">
            <w:pPr>
              <w:widowControl/>
              <w:spacing w:line="360" w:lineRule="exact"/>
              <w:jc w:val="center"/>
              <w:rPr>
                <w:rFonts w:ascii="宋体" w:cs="宋体"/>
                <w:kern w:val="0"/>
                <w:szCs w:val="21"/>
              </w:rPr>
            </w:pPr>
          </w:p>
        </w:tc>
        <w:tc>
          <w:tcPr>
            <w:tcW w:w="540" w:type="dxa"/>
            <w:vAlign w:val="center"/>
          </w:tcPr>
          <w:p w:rsidR="00425565" w:rsidRDefault="00425565">
            <w:pPr>
              <w:widowControl/>
              <w:spacing w:line="360" w:lineRule="exact"/>
              <w:jc w:val="center"/>
              <w:rPr>
                <w:rFonts w:ascii="宋体" w:cs="宋体"/>
                <w:kern w:val="0"/>
                <w:szCs w:val="21"/>
              </w:rPr>
            </w:pPr>
          </w:p>
        </w:tc>
        <w:tc>
          <w:tcPr>
            <w:tcW w:w="1080"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笔试</w:t>
            </w:r>
          </w:p>
        </w:tc>
        <w:tc>
          <w:tcPr>
            <w:tcW w:w="1242" w:type="dxa"/>
            <w:vAlign w:val="center"/>
          </w:tcPr>
          <w:p w:rsidR="00425565" w:rsidRDefault="00425565">
            <w:pPr>
              <w:widowControl/>
              <w:spacing w:line="360" w:lineRule="exact"/>
              <w:rPr>
                <w:rFonts w:ascii="宋体"/>
                <w:color w:val="000000"/>
                <w:szCs w:val="21"/>
              </w:rPr>
            </w:pPr>
          </w:p>
        </w:tc>
      </w:tr>
      <w:tr w:rsidR="00425565">
        <w:trPr>
          <w:cantSplit/>
          <w:trHeight w:val="340"/>
          <w:jc w:val="center"/>
        </w:trPr>
        <w:tc>
          <w:tcPr>
            <w:tcW w:w="549" w:type="dxa"/>
            <w:vMerge/>
            <w:textDirection w:val="tbRlV"/>
            <w:vAlign w:val="center"/>
          </w:tcPr>
          <w:p w:rsidR="00425565" w:rsidRDefault="00425565">
            <w:pPr>
              <w:spacing w:line="360" w:lineRule="exact"/>
              <w:jc w:val="center"/>
              <w:rPr>
                <w:rFonts w:ascii="宋体" w:cs="宋体"/>
                <w:b/>
                <w:kern w:val="0"/>
                <w:szCs w:val="21"/>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12</w:t>
            </w:r>
          </w:p>
        </w:tc>
        <w:tc>
          <w:tcPr>
            <w:tcW w:w="1126" w:type="dxa"/>
            <w:vAlign w:val="center"/>
          </w:tcPr>
          <w:p w:rsidR="00425565" w:rsidRDefault="00425565">
            <w:pPr>
              <w:widowControl/>
              <w:spacing w:line="360" w:lineRule="exact"/>
              <w:rPr>
                <w:rFonts w:ascii="宋体"/>
                <w:color w:val="000000"/>
                <w:szCs w:val="21"/>
              </w:rPr>
            </w:pPr>
            <w:r>
              <w:rPr>
                <w:rFonts w:ascii="宋体"/>
                <w:color w:val="000000"/>
                <w:szCs w:val="21"/>
              </w:rPr>
              <w:t>1004070</w:t>
            </w:r>
          </w:p>
        </w:tc>
        <w:tc>
          <w:tcPr>
            <w:tcW w:w="2610" w:type="dxa"/>
            <w:gridSpan w:val="2"/>
            <w:vAlign w:val="center"/>
          </w:tcPr>
          <w:p w:rsidR="00425565" w:rsidRDefault="00425565">
            <w:pPr>
              <w:widowControl/>
              <w:jc w:val="center"/>
              <w:rPr>
                <w:rFonts w:ascii="宋体" w:cs="宋体"/>
                <w:color w:val="000000"/>
                <w:kern w:val="0"/>
                <w:sz w:val="18"/>
                <w:szCs w:val="18"/>
              </w:rPr>
            </w:pPr>
            <w:r>
              <w:rPr>
                <w:rFonts w:ascii="宋体" w:hAnsi="宋体" w:cs="宋体" w:hint="eastAsia"/>
                <w:color w:val="000000"/>
                <w:kern w:val="0"/>
                <w:sz w:val="18"/>
                <w:szCs w:val="18"/>
              </w:rPr>
              <w:t>食品微生物检测技术</w:t>
            </w:r>
          </w:p>
        </w:tc>
        <w:tc>
          <w:tcPr>
            <w:tcW w:w="720" w:type="dxa"/>
            <w:vAlign w:val="center"/>
          </w:tcPr>
          <w:p w:rsidR="00425565" w:rsidRDefault="00425565">
            <w:pPr>
              <w:widowControl/>
              <w:spacing w:line="360" w:lineRule="exact"/>
              <w:rPr>
                <w:rFonts w:ascii="宋体" w:cs="宋体"/>
                <w:bCs/>
                <w:kern w:val="0"/>
                <w:sz w:val="18"/>
                <w:szCs w:val="18"/>
              </w:rPr>
            </w:pPr>
            <w:r>
              <w:rPr>
                <w:rFonts w:ascii="宋体" w:hAnsi="宋体" w:hint="eastAsia"/>
                <w:color w:val="000000"/>
                <w:sz w:val="18"/>
                <w:szCs w:val="18"/>
              </w:rPr>
              <w:t>必修</w:t>
            </w:r>
          </w:p>
        </w:tc>
        <w:tc>
          <w:tcPr>
            <w:tcW w:w="450" w:type="dxa"/>
            <w:vAlign w:val="center"/>
          </w:tcPr>
          <w:p w:rsidR="00425565" w:rsidRDefault="00425565">
            <w:pPr>
              <w:widowControl/>
              <w:spacing w:line="360" w:lineRule="exact"/>
              <w:jc w:val="center"/>
              <w:rPr>
                <w:rFonts w:ascii="宋体"/>
                <w:sz w:val="18"/>
                <w:szCs w:val="18"/>
              </w:rPr>
            </w:pPr>
            <w:r>
              <w:rPr>
                <w:rFonts w:ascii="宋体" w:hAnsi="宋体"/>
                <w:color w:val="000000"/>
                <w:sz w:val="18"/>
                <w:szCs w:val="18"/>
              </w:rPr>
              <w:t>B</w:t>
            </w:r>
          </w:p>
        </w:tc>
        <w:tc>
          <w:tcPr>
            <w:tcW w:w="450" w:type="dxa"/>
            <w:vAlign w:val="center"/>
          </w:tcPr>
          <w:p w:rsidR="00425565" w:rsidRDefault="00425565">
            <w:pPr>
              <w:widowControl/>
              <w:spacing w:line="360" w:lineRule="auto"/>
              <w:jc w:val="center"/>
              <w:rPr>
                <w:rFonts w:ascii="宋体"/>
                <w:sz w:val="18"/>
                <w:szCs w:val="18"/>
              </w:rPr>
            </w:pPr>
            <w:r>
              <w:rPr>
                <w:rFonts w:ascii="宋体" w:hAnsi="宋体"/>
                <w:sz w:val="18"/>
                <w:szCs w:val="18"/>
              </w:rPr>
              <w:t>4</w:t>
            </w:r>
          </w:p>
        </w:tc>
        <w:tc>
          <w:tcPr>
            <w:tcW w:w="72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64</w:t>
            </w:r>
          </w:p>
        </w:tc>
        <w:tc>
          <w:tcPr>
            <w:tcW w:w="900" w:type="dxa"/>
            <w:vAlign w:val="center"/>
          </w:tcPr>
          <w:p w:rsidR="00425565" w:rsidRDefault="00425565">
            <w:pPr>
              <w:widowControl/>
              <w:spacing w:line="360" w:lineRule="exact"/>
              <w:jc w:val="center"/>
              <w:rPr>
                <w:rFonts w:ascii="宋体"/>
                <w:sz w:val="18"/>
                <w:szCs w:val="18"/>
              </w:rPr>
            </w:pPr>
            <w:r>
              <w:rPr>
                <w:rFonts w:ascii="宋体"/>
                <w:sz w:val="18"/>
                <w:szCs w:val="18"/>
              </w:rPr>
              <w:t>16/48</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4</w:t>
            </w:r>
          </w:p>
        </w:tc>
        <w:tc>
          <w:tcPr>
            <w:tcW w:w="540" w:type="dxa"/>
            <w:vAlign w:val="center"/>
          </w:tcPr>
          <w:p w:rsidR="00425565" w:rsidRDefault="00425565">
            <w:pPr>
              <w:widowControl/>
              <w:spacing w:line="360" w:lineRule="exact"/>
              <w:rPr>
                <w:rFonts w:ascii="宋体"/>
                <w:color w:val="000000"/>
                <w:szCs w:val="21"/>
              </w:rPr>
            </w:pPr>
          </w:p>
        </w:tc>
        <w:tc>
          <w:tcPr>
            <w:tcW w:w="540" w:type="dxa"/>
            <w:vAlign w:val="center"/>
          </w:tcPr>
          <w:p w:rsidR="00425565" w:rsidRDefault="00425565">
            <w:pPr>
              <w:widowControl/>
              <w:spacing w:line="360" w:lineRule="exact"/>
              <w:rPr>
                <w:rFonts w:ascii="宋体"/>
                <w:color w:val="000000"/>
                <w:szCs w:val="21"/>
              </w:rPr>
            </w:pPr>
          </w:p>
        </w:tc>
        <w:tc>
          <w:tcPr>
            <w:tcW w:w="1080"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实践</w:t>
            </w:r>
          </w:p>
        </w:tc>
        <w:tc>
          <w:tcPr>
            <w:tcW w:w="1242" w:type="dxa"/>
            <w:vAlign w:val="center"/>
          </w:tcPr>
          <w:p w:rsidR="00425565" w:rsidRDefault="00425565">
            <w:pPr>
              <w:widowControl/>
              <w:spacing w:line="360" w:lineRule="exact"/>
              <w:rPr>
                <w:rFonts w:ascii="宋体"/>
                <w:color w:val="000000"/>
                <w:szCs w:val="21"/>
              </w:rPr>
            </w:pPr>
          </w:p>
        </w:tc>
      </w:tr>
      <w:tr w:rsidR="00425565">
        <w:trPr>
          <w:cantSplit/>
          <w:trHeight w:val="340"/>
          <w:jc w:val="center"/>
        </w:trPr>
        <w:tc>
          <w:tcPr>
            <w:tcW w:w="549" w:type="dxa"/>
            <w:vMerge/>
            <w:textDirection w:val="tbRlV"/>
            <w:vAlign w:val="center"/>
          </w:tcPr>
          <w:p w:rsidR="00425565" w:rsidRDefault="00425565">
            <w:pPr>
              <w:spacing w:line="360" w:lineRule="exact"/>
              <w:jc w:val="center"/>
              <w:rPr>
                <w:rFonts w:ascii="宋体" w:cs="宋体"/>
                <w:b/>
                <w:kern w:val="0"/>
                <w:szCs w:val="21"/>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13</w:t>
            </w:r>
          </w:p>
        </w:tc>
        <w:tc>
          <w:tcPr>
            <w:tcW w:w="1126" w:type="dxa"/>
            <w:vAlign w:val="center"/>
          </w:tcPr>
          <w:p w:rsidR="00425565" w:rsidRDefault="00425565">
            <w:pPr>
              <w:widowControl/>
              <w:spacing w:line="360" w:lineRule="exact"/>
              <w:rPr>
                <w:rFonts w:ascii="宋体"/>
                <w:color w:val="000000"/>
                <w:szCs w:val="21"/>
              </w:rPr>
            </w:pPr>
            <w:r>
              <w:rPr>
                <w:rFonts w:ascii="宋体"/>
                <w:color w:val="000000"/>
                <w:szCs w:val="21"/>
              </w:rPr>
              <w:t>1004072</w:t>
            </w:r>
          </w:p>
        </w:tc>
        <w:tc>
          <w:tcPr>
            <w:tcW w:w="2610" w:type="dxa"/>
            <w:gridSpan w:val="2"/>
            <w:vAlign w:val="center"/>
          </w:tcPr>
          <w:p w:rsidR="00425565" w:rsidRDefault="00425565">
            <w:pPr>
              <w:widowControl/>
              <w:jc w:val="center"/>
              <w:rPr>
                <w:rFonts w:ascii="宋体" w:cs="宋体"/>
                <w:color w:val="000000"/>
                <w:kern w:val="0"/>
                <w:sz w:val="18"/>
                <w:szCs w:val="18"/>
              </w:rPr>
            </w:pPr>
            <w:r>
              <w:rPr>
                <w:rFonts w:ascii="宋体" w:hAnsi="宋体" w:cs="宋体" w:hint="eastAsia"/>
                <w:color w:val="000000"/>
                <w:kern w:val="0"/>
                <w:sz w:val="18"/>
                <w:szCs w:val="18"/>
              </w:rPr>
              <w:t>食品理化检验技术</w:t>
            </w:r>
          </w:p>
        </w:tc>
        <w:tc>
          <w:tcPr>
            <w:tcW w:w="720" w:type="dxa"/>
            <w:vAlign w:val="center"/>
          </w:tcPr>
          <w:p w:rsidR="00425565" w:rsidRDefault="00425565">
            <w:pPr>
              <w:widowControl/>
              <w:spacing w:line="360" w:lineRule="exact"/>
              <w:rPr>
                <w:rFonts w:ascii="宋体" w:cs="宋体"/>
                <w:bCs/>
                <w:kern w:val="0"/>
                <w:sz w:val="18"/>
                <w:szCs w:val="18"/>
              </w:rPr>
            </w:pPr>
            <w:r>
              <w:rPr>
                <w:rFonts w:ascii="宋体" w:hAnsi="宋体" w:hint="eastAsia"/>
                <w:color w:val="000000"/>
                <w:sz w:val="18"/>
                <w:szCs w:val="18"/>
              </w:rPr>
              <w:t>必修</w:t>
            </w:r>
          </w:p>
        </w:tc>
        <w:tc>
          <w:tcPr>
            <w:tcW w:w="450" w:type="dxa"/>
            <w:vAlign w:val="center"/>
          </w:tcPr>
          <w:p w:rsidR="00425565" w:rsidRDefault="00425565">
            <w:pPr>
              <w:widowControl/>
              <w:spacing w:line="360" w:lineRule="exact"/>
              <w:jc w:val="center"/>
              <w:rPr>
                <w:rFonts w:ascii="宋体"/>
                <w:sz w:val="18"/>
                <w:szCs w:val="18"/>
              </w:rPr>
            </w:pPr>
            <w:r>
              <w:rPr>
                <w:rFonts w:ascii="宋体" w:hAnsi="宋体"/>
                <w:color w:val="000000"/>
                <w:sz w:val="18"/>
                <w:szCs w:val="18"/>
              </w:rPr>
              <w:t>B</w:t>
            </w:r>
          </w:p>
        </w:tc>
        <w:tc>
          <w:tcPr>
            <w:tcW w:w="450" w:type="dxa"/>
            <w:vAlign w:val="center"/>
          </w:tcPr>
          <w:p w:rsidR="00425565" w:rsidRDefault="00425565">
            <w:pPr>
              <w:widowControl/>
              <w:spacing w:line="360" w:lineRule="auto"/>
              <w:jc w:val="center"/>
              <w:rPr>
                <w:rFonts w:ascii="宋体"/>
                <w:sz w:val="18"/>
                <w:szCs w:val="18"/>
              </w:rPr>
            </w:pPr>
            <w:r>
              <w:rPr>
                <w:rFonts w:ascii="宋体" w:hAnsi="宋体"/>
                <w:sz w:val="18"/>
                <w:szCs w:val="18"/>
              </w:rPr>
              <w:t>4</w:t>
            </w:r>
          </w:p>
        </w:tc>
        <w:tc>
          <w:tcPr>
            <w:tcW w:w="72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64</w:t>
            </w:r>
          </w:p>
        </w:tc>
        <w:tc>
          <w:tcPr>
            <w:tcW w:w="900" w:type="dxa"/>
            <w:vAlign w:val="center"/>
          </w:tcPr>
          <w:p w:rsidR="00425565" w:rsidRDefault="00425565">
            <w:pPr>
              <w:widowControl/>
              <w:spacing w:line="360" w:lineRule="exact"/>
              <w:jc w:val="center"/>
              <w:rPr>
                <w:rFonts w:ascii="宋体"/>
                <w:sz w:val="18"/>
                <w:szCs w:val="18"/>
              </w:rPr>
            </w:pPr>
            <w:r>
              <w:rPr>
                <w:rFonts w:ascii="宋体"/>
                <w:sz w:val="18"/>
                <w:szCs w:val="18"/>
              </w:rPr>
              <w:t>16/48</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4</w:t>
            </w:r>
          </w:p>
        </w:tc>
        <w:tc>
          <w:tcPr>
            <w:tcW w:w="540" w:type="dxa"/>
            <w:vAlign w:val="center"/>
          </w:tcPr>
          <w:p w:rsidR="00425565" w:rsidRDefault="00425565">
            <w:pPr>
              <w:widowControl/>
              <w:spacing w:line="360" w:lineRule="exact"/>
              <w:rPr>
                <w:rFonts w:ascii="宋体"/>
                <w:color w:val="000000"/>
                <w:szCs w:val="21"/>
              </w:rPr>
            </w:pPr>
          </w:p>
        </w:tc>
        <w:tc>
          <w:tcPr>
            <w:tcW w:w="540" w:type="dxa"/>
            <w:vAlign w:val="center"/>
          </w:tcPr>
          <w:p w:rsidR="00425565" w:rsidRDefault="00425565">
            <w:pPr>
              <w:widowControl/>
              <w:spacing w:line="360" w:lineRule="exact"/>
              <w:rPr>
                <w:rFonts w:ascii="宋体"/>
                <w:color w:val="000000"/>
                <w:szCs w:val="21"/>
              </w:rPr>
            </w:pPr>
          </w:p>
        </w:tc>
        <w:tc>
          <w:tcPr>
            <w:tcW w:w="1080"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实践</w:t>
            </w:r>
          </w:p>
        </w:tc>
        <w:tc>
          <w:tcPr>
            <w:tcW w:w="1242" w:type="dxa"/>
            <w:vAlign w:val="center"/>
          </w:tcPr>
          <w:p w:rsidR="00425565" w:rsidRDefault="00425565">
            <w:pPr>
              <w:widowControl/>
              <w:spacing w:line="360" w:lineRule="exact"/>
              <w:rPr>
                <w:rFonts w:ascii="宋体"/>
                <w:color w:val="000000"/>
                <w:szCs w:val="21"/>
              </w:rPr>
            </w:pPr>
          </w:p>
        </w:tc>
      </w:tr>
      <w:tr w:rsidR="00425565">
        <w:trPr>
          <w:cantSplit/>
          <w:trHeight w:val="340"/>
          <w:jc w:val="center"/>
        </w:trPr>
        <w:tc>
          <w:tcPr>
            <w:tcW w:w="549" w:type="dxa"/>
            <w:vMerge/>
            <w:textDirection w:val="tbRlV"/>
            <w:vAlign w:val="center"/>
          </w:tcPr>
          <w:p w:rsidR="00425565" w:rsidRDefault="00425565">
            <w:pPr>
              <w:spacing w:line="360" w:lineRule="exact"/>
              <w:jc w:val="center"/>
              <w:rPr>
                <w:rFonts w:ascii="宋体" w:cs="宋体"/>
                <w:b/>
                <w:kern w:val="0"/>
                <w:szCs w:val="21"/>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14</w:t>
            </w:r>
          </w:p>
        </w:tc>
        <w:tc>
          <w:tcPr>
            <w:tcW w:w="1126" w:type="dxa"/>
            <w:vAlign w:val="center"/>
          </w:tcPr>
          <w:p w:rsidR="00425565" w:rsidRDefault="00425565">
            <w:pPr>
              <w:widowControl/>
              <w:spacing w:line="360" w:lineRule="exact"/>
              <w:rPr>
                <w:rFonts w:ascii="宋体"/>
                <w:color w:val="000000"/>
                <w:szCs w:val="21"/>
              </w:rPr>
            </w:pPr>
            <w:r>
              <w:rPr>
                <w:rFonts w:ascii="宋体"/>
                <w:color w:val="000000"/>
                <w:szCs w:val="21"/>
              </w:rPr>
              <w:t>1004079</w:t>
            </w:r>
          </w:p>
        </w:tc>
        <w:tc>
          <w:tcPr>
            <w:tcW w:w="2610" w:type="dxa"/>
            <w:gridSpan w:val="2"/>
            <w:vAlign w:val="center"/>
          </w:tcPr>
          <w:p w:rsidR="00425565" w:rsidRDefault="00425565">
            <w:pPr>
              <w:widowControl/>
              <w:jc w:val="center"/>
              <w:rPr>
                <w:rFonts w:ascii="宋体" w:cs="宋体"/>
                <w:kern w:val="0"/>
                <w:sz w:val="18"/>
                <w:szCs w:val="18"/>
              </w:rPr>
            </w:pPr>
            <w:r>
              <w:rPr>
                <w:rFonts w:ascii="宋体" w:cs="宋体" w:hint="eastAsia"/>
                <w:kern w:val="0"/>
                <w:sz w:val="18"/>
                <w:szCs w:val="18"/>
              </w:rPr>
              <w:t>食品焙烤学</w:t>
            </w:r>
          </w:p>
        </w:tc>
        <w:tc>
          <w:tcPr>
            <w:tcW w:w="720" w:type="dxa"/>
            <w:vAlign w:val="center"/>
          </w:tcPr>
          <w:p w:rsidR="00425565" w:rsidRDefault="00425565">
            <w:pPr>
              <w:widowControl/>
              <w:rPr>
                <w:rFonts w:ascii="宋体"/>
                <w:sz w:val="18"/>
                <w:szCs w:val="18"/>
              </w:rPr>
            </w:pPr>
            <w:r>
              <w:rPr>
                <w:rFonts w:ascii="宋体" w:hint="eastAsia"/>
                <w:sz w:val="18"/>
                <w:szCs w:val="18"/>
              </w:rPr>
              <w:t>选修</w:t>
            </w:r>
          </w:p>
        </w:tc>
        <w:tc>
          <w:tcPr>
            <w:tcW w:w="450" w:type="dxa"/>
            <w:vAlign w:val="center"/>
          </w:tcPr>
          <w:p w:rsidR="00425565" w:rsidRDefault="00425565">
            <w:pPr>
              <w:jc w:val="center"/>
              <w:rPr>
                <w:rFonts w:ascii="宋体"/>
                <w:sz w:val="18"/>
                <w:szCs w:val="18"/>
              </w:rPr>
            </w:pPr>
            <w:r>
              <w:rPr>
                <w:rFonts w:ascii="宋体"/>
                <w:sz w:val="18"/>
                <w:szCs w:val="18"/>
              </w:rPr>
              <w:t>B</w:t>
            </w:r>
          </w:p>
        </w:tc>
        <w:tc>
          <w:tcPr>
            <w:tcW w:w="450" w:type="dxa"/>
            <w:vAlign w:val="center"/>
          </w:tcPr>
          <w:p w:rsidR="00425565" w:rsidRDefault="00425565">
            <w:pPr>
              <w:widowControl/>
              <w:jc w:val="center"/>
              <w:rPr>
                <w:rFonts w:ascii="宋体"/>
                <w:sz w:val="18"/>
                <w:szCs w:val="18"/>
              </w:rPr>
            </w:pPr>
            <w:r>
              <w:rPr>
                <w:rFonts w:ascii="宋体"/>
                <w:sz w:val="18"/>
                <w:szCs w:val="18"/>
              </w:rPr>
              <w:t>1</w:t>
            </w:r>
          </w:p>
        </w:tc>
        <w:tc>
          <w:tcPr>
            <w:tcW w:w="720" w:type="dxa"/>
            <w:vAlign w:val="center"/>
          </w:tcPr>
          <w:p w:rsidR="00425565" w:rsidRDefault="00425565">
            <w:pPr>
              <w:widowControl/>
              <w:jc w:val="center"/>
              <w:rPr>
                <w:rFonts w:ascii="宋体"/>
                <w:sz w:val="18"/>
                <w:szCs w:val="18"/>
              </w:rPr>
            </w:pPr>
            <w:r>
              <w:rPr>
                <w:rFonts w:ascii="宋体"/>
                <w:sz w:val="18"/>
                <w:szCs w:val="18"/>
              </w:rPr>
              <w:t>18</w:t>
            </w:r>
          </w:p>
        </w:tc>
        <w:tc>
          <w:tcPr>
            <w:tcW w:w="900" w:type="dxa"/>
            <w:vAlign w:val="center"/>
          </w:tcPr>
          <w:p w:rsidR="00425565" w:rsidRDefault="00425565">
            <w:pPr>
              <w:widowControl/>
              <w:jc w:val="center"/>
              <w:rPr>
                <w:rFonts w:ascii="宋体"/>
                <w:sz w:val="18"/>
                <w:szCs w:val="18"/>
              </w:rPr>
            </w:pPr>
            <w:r>
              <w:rPr>
                <w:rFonts w:ascii="宋体"/>
                <w:sz w:val="18"/>
                <w:szCs w:val="18"/>
              </w:rPr>
              <w:t>2/16</w:t>
            </w:r>
          </w:p>
        </w:tc>
        <w:tc>
          <w:tcPr>
            <w:tcW w:w="990" w:type="dxa"/>
            <w:vAlign w:val="center"/>
          </w:tcPr>
          <w:p w:rsidR="00425565" w:rsidRDefault="00425565">
            <w:pPr>
              <w:widowControl/>
              <w:jc w:val="center"/>
              <w:rPr>
                <w:rFonts w:ascii="宋体"/>
                <w:sz w:val="18"/>
                <w:szCs w:val="18"/>
              </w:rPr>
            </w:pPr>
            <w:r>
              <w:rPr>
                <w:rFonts w:ascii="宋体" w:hint="eastAsia"/>
                <w:sz w:val="18"/>
                <w:szCs w:val="18"/>
              </w:rPr>
              <w:t>理实一体</w:t>
            </w:r>
          </w:p>
        </w:tc>
        <w:tc>
          <w:tcPr>
            <w:tcW w:w="540" w:type="dxa"/>
            <w:vAlign w:val="center"/>
          </w:tcPr>
          <w:p w:rsidR="00425565" w:rsidRDefault="00425565">
            <w:pPr>
              <w:widowControl/>
              <w:jc w:val="center"/>
              <w:rPr>
                <w:rFonts w:ascii="宋体"/>
                <w:sz w:val="18"/>
                <w:szCs w:val="18"/>
              </w:rPr>
            </w:pPr>
          </w:p>
        </w:tc>
        <w:tc>
          <w:tcPr>
            <w:tcW w:w="540" w:type="dxa"/>
            <w:vAlign w:val="center"/>
          </w:tcPr>
          <w:p w:rsidR="00425565" w:rsidRDefault="00425565">
            <w:pPr>
              <w:widowControl/>
              <w:jc w:val="center"/>
              <w:rPr>
                <w:rFonts w:ascii="宋体"/>
                <w:sz w:val="18"/>
                <w:szCs w:val="18"/>
              </w:rPr>
            </w:pPr>
          </w:p>
        </w:tc>
        <w:tc>
          <w:tcPr>
            <w:tcW w:w="540" w:type="dxa"/>
            <w:vAlign w:val="center"/>
          </w:tcPr>
          <w:p w:rsidR="00425565" w:rsidRDefault="00425565">
            <w:pPr>
              <w:widowControl/>
              <w:jc w:val="center"/>
              <w:rPr>
                <w:rFonts w:ascii="宋体"/>
                <w:sz w:val="18"/>
                <w:szCs w:val="18"/>
              </w:rPr>
            </w:pPr>
            <w:r>
              <w:rPr>
                <w:rFonts w:ascii="宋体"/>
                <w:sz w:val="18"/>
                <w:szCs w:val="18"/>
              </w:rPr>
              <w:t>2</w:t>
            </w:r>
          </w:p>
        </w:tc>
        <w:tc>
          <w:tcPr>
            <w:tcW w:w="540" w:type="dxa"/>
            <w:vAlign w:val="center"/>
          </w:tcPr>
          <w:p w:rsidR="00425565" w:rsidRDefault="00425565">
            <w:pPr>
              <w:widowControl/>
              <w:jc w:val="center"/>
              <w:rPr>
                <w:rFonts w:ascii="宋体"/>
                <w:sz w:val="18"/>
                <w:szCs w:val="18"/>
              </w:rPr>
            </w:pPr>
          </w:p>
        </w:tc>
        <w:tc>
          <w:tcPr>
            <w:tcW w:w="540" w:type="dxa"/>
            <w:vAlign w:val="center"/>
          </w:tcPr>
          <w:p w:rsidR="00425565" w:rsidRDefault="00425565">
            <w:pPr>
              <w:widowControl/>
              <w:jc w:val="center"/>
              <w:rPr>
                <w:rFonts w:ascii="宋体"/>
                <w:sz w:val="18"/>
                <w:szCs w:val="18"/>
              </w:rPr>
            </w:pPr>
          </w:p>
        </w:tc>
        <w:tc>
          <w:tcPr>
            <w:tcW w:w="540" w:type="dxa"/>
            <w:vAlign w:val="center"/>
          </w:tcPr>
          <w:p w:rsidR="00425565" w:rsidRDefault="00425565">
            <w:pPr>
              <w:widowControl/>
              <w:jc w:val="center"/>
              <w:rPr>
                <w:rFonts w:ascii="宋体"/>
                <w:sz w:val="18"/>
                <w:szCs w:val="18"/>
              </w:rPr>
            </w:pPr>
          </w:p>
        </w:tc>
        <w:tc>
          <w:tcPr>
            <w:tcW w:w="1080" w:type="dxa"/>
            <w:vAlign w:val="center"/>
          </w:tcPr>
          <w:p w:rsidR="00425565" w:rsidRDefault="00425565">
            <w:pPr>
              <w:widowControl/>
              <w:jc w:val="center"/>
              <w:rPr>
                <w:rFonts w:ascii="宋体" w:cs="宋体"/>
                <w:kern w:val="0"/>
                <w:sz w:val="18"/>
                <w:szCs w:val="18"/>
              </w:rPr>
            </w:pPr>
            <w:r>
              <w:rPr>
                <w:rFonts w:ascii="宋体" w:cs="宋体" w:hint="eastAsia"/>
                <w:kern w:val="0"/>
                <w:sz w:val="18"/>
                <w:szCs w:val="18"/>
              </w:rPr>
              <w:t>实践</w:t>
            </w:r>
          </w:p>
        </w:tc>
        <w:tc>
          <w:tcPr>
            <w:tcW w:w="1242" w:type="dxa"/>
            <w:vAlign w:val="center"/>
          </w:tcPr>
          <w:p w:rsidR="00425565" w:rsidRDefault="00425565">
            <w:pPr>
              <w:widowControl/>
              <w:spacing w:line="360" w:lineRule="exact"/>
              <w:rPr>
                <w:rFonts w:ascii="宋体"/>
                <w:color w:val="000000"/>
                <w:szCs w:val="21"/>
              </w:rPr>
            </w:pPr>
          </w:p>
        </w:tc>
      </w:tr>
      <w:tr w:rsidR="00425565">
        <w:trPr>
          <w:cantSplit/>
          <w:trHeight w:val="340"/>
          <w:jc w:val="center"/>
        </w:trPr>
        <w:tc>
          <w:tcPr>
            <w:tcW w:w="549" w:type="dxa"/>
            <w:vMerge/>
            <w:textDirection w:val="tbRlV"/>
            <w:vAlign w:val="center"/>
          </w:tcPr>
          <w:p w:rsidR="00425565" w:rsidRDefault="00425565">
            <w:pPr>
              <w:spacing w:line="360" w:lineRule="exact"/>
              <w:jc w:val="center"/>
              <w:rPr>
                <w:rFonts w:ascii="宋体" w:cs="宋体"/>
                <w:b/>
                <w:kern w:val="0"/>
                <w:szCs w:val="21"/>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15</w:t>
            </w:r>
          </w:p>
        </w:tc>
        <w:tc>
          <w:tcPr>
            <w:tcW w:w="1126" w:type="dxa"/>
            <w:vAlign w:val="center"/>
          </w:tcPr>
          <w:p w:rsidR="00425565" w:rsidRDefault="00425565">
            <w:pPr>
              <w:widowControl/>
              <w:spacing w:line="360" w:lineRule="exact"/>
              <w:rPr>
                <w:rFonts w:ascii="宋体"/>
                <w:color w:val="000000"/>
                <w:szCs w:val="21"/>
              </w:rPr>
            </w:pPr>
            <w:r>
              <w:rPr>
                <w:rFonts w:ascii="宋体"/>
                <w:color w:val="000000"/>
                <w:szCs w:val="21"/>
              </w:rPr>
              <w:t>1004075</w:t>
            </w:r>
          </w:p>
        </w:tc>
        <w:tc>
          <w:tcPr>
            <w:tcW w:w="2610" w:type="dxa"/>
            <w:gridSpan w:val="2"/>
            <w:vAlign w:val="center"/>
          </w:tcPr>
          <w:p w:rsidR="00425565" w:rsidRDefault="00425565">
            <w:pPr>
              <w:widowControl/>
              <w:jc w:val="center"/>
              <w:rPr>
                <w:rFonts w:ascii="宋体" w:cs="宋体"/>
                <w:color w:val="000000"/>
                <w:kern w:val="0"/>
                <w:sz w:val="18"/>
                <w:szCs w:val="18"/>
              </w:rPr>
            </w:pPr>
            <w:r>
              <w:rPr>
                <w:rFonts w:ascii="宋体" w:hAnsi="宋体" w:cs="宋体" w:hint="eastAsia"/>
                <w:color w:val="000000"/>
                <w:kern w:val="0"/>
                <w:sz w:val="18"/>
                <w:szCs w:val="18"/>
              </w:rPr>
              <w:t>食品营销</w:t>
            </w:r>
          </w:p>
        </w:tc>
        <w:tc>
          <w:tcPr>
            <w:tcW w:w="720" w:type="dxa"/>
            <w:vAlign w:val="center"/>
          </w:tcPr>
          <w:p w:rsidR="00425565" w:rsidRDefault="00425565">
            <w:pPr>
              <w:widowControl/>
              <w:rPr>
                <w:rFonts w:ascii="宋体" w:cs="宋体"/>
                <w:bCs/>
                <w:kern w:val="0"/>
                <w:sz w:val="18"/>
                <w:szCs w:val="18"/>
              </w:rPr>
            </w:pPr>
            <w:r>
              <w:rPr>
                <w:rFonts w:ascii="宋体" w:hAnsi="宋体" w:hint="eastAsia"/>
                <w:color w:val="000000"/>
                <w:sz w:val="18"/>
                <w:szCs w:val="18"/>
              </w:rPr>
              <w:t>必修</w:t>
            </w:r>
          </w:p>
        </w:tc>
        <w:tc>
          <w:tcPr>
            <w:tcW w:w="450" w:type="dxa"/>
          </w:tcPr>
          <w:p w:rsidR="00425565" w:rsidRDefault="00425565">
            <w:pPr>
              <w:widowControl/>
              <w:jc w:val="center"/>
              <w:rPr>
                <w:rFonts w:ascii="宋体"/>
                <w:sz w:val="18"/>
                <w:szCs w:val="18"/>
              </w:rPr>
            </w:pPr>
            <w:r>
              <w:rPr>
                <w:rFonts w:ascii="宋体" w:hAnsi="宋体"/>
                <w:color w:val="000000"/>
                <w:sz w:val="18"/>
                <w:szCs w:val="18"/>
              </w:rPr>
              <w:t>B</w:t>
            </w:r>
          </w:p>
        </w:tc>
        <w:tc>
          <w:tcPr>
            <w:tcW w:w="450" w:type="dxa"/>
            <w:vAlign w:val="center"/>
          </w:tcPr>
          <w:p w:rsidR="00425565" w:rsidRDefault="00425565">
            <w:pPr>
              <w:widowControl/>
              <w:jc w:val="center"/>
              <w:rPr>
                <w:rFonts w:ascii="宋体"/>
                <w:sz w:val="18"/>
                <w:szCs w:val="18"/>
              </w:rPr>
            </w:pPr>
            <w:r>
              <w:rPr>
                <w:rFonts w:ascii="宋体"/>
                <w:sz w:val="18"/>
                <w:szCs w:val="18"/>
              </w:rPr>
              <w:t>4</w:t>
            </w:r>
          </w:p>
        </w:tc>
        <w:tc>
          <w:tcPr>
            <w:tcW w:w="72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64</w:t>
            </w:r>
          </w:p>
        </w:tc>
        <w:tc>
          <w:tcPr>
            <w:tcW w:w="900" w:type="dxa"/>
            <w:vAlign w:val="center"/>
          </w:tcPr>
          <w:p w:rsidR="00425565" w:rsidRDefault="00425565">
            <w:pPr>
              <w:widowControl/>
              <w:jc w:val="center"/>
              <w:rPr>
                <w:rFonts w:ascii="宋体"/>
                <w:sz w:val="18"/>
                <w:szCs w:val="18"/>
              </w:rPr>
            </w:pPr>
            <w:r>
              <w:rPr>
                <w:rFonts w:ascii="宋体"/>
                <w:sz w:val="18"/>
                <w:szCs w:val="18"/>
              </w:rPr>
              <w:t>48/16</w:t>
            </w:r>
          </w:p>
        </w:tc>
        <w:tc>
          <w:tcPr>
            <w:tcW w:w="990" w:type="dxa"/>
            <w:vAlign w:val="center"/>
          </w:tcPr>
          <w:p w:rsidR="00425565" w:rsidRDefault="00425565">
            <w:pPr>
              <w:widowControl/>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jc w:val="center"/>
              <w:rPr>
                <w:rFonts w:ascii="宋体"/>
                <w:color w:val="000000"/>
                <w:szCs w:val="21"/>
              </w:rPr>
            </w:pPr>
          </w:p>
        </w:tc>
        <w:tc>
          <w:tcPr>
            <w:tcW w:w="540" w:type="dxa"/>
            <w:vAlign w:val="center"/>
          </w:tcPr>
          <w:p w:rsidR="00425565" w:rsidRDefault="00425565">
            <w:pPr>
              <w:widowControl/>
              <w:jc w:val="center"/>
              <w:rPr>
                <w:rFonts w:ascii="宋体"/>
                <w:color w:val="000000"/>
                <w:szCs w:val="21"/>
              </w:rPr>
            </w:pPr>
          </w:p>
        </w:tc>
        <w:tc>
          <w:tcPr>
            <w:tcW w:w="540" w:type="dxa"/>
            <w:vAlign w:val="center"/>
          </w:tcPr>
          <w:p w:rsidR="00425565" w:rsidRDefault="00425565">
            <w:pPr>
              <w:widowControl/>
              <w:jc w:val="center"/>
              <w:rPr>
                <w:rFonts w:ascii="宋体"/>
                <w:color w:val="000000"/>
                <w:szCs w:val="21"/>
              </w:rPr>
            </w:pPr>
          </w:p>
        </w:tc>
        <w:tc>
          <w:tcPr>
            <w:tcW w:w="540" w:type="dxa"/>
            <w:vAlign w:val="center"/>
          </w:tcPr>
          <w:p w:rsidR="00425565" w:rsidRDefault="00425565">
            <w:pPr>
              <w:widowControl/>
              <w:jc w:val="center"/>
              <w:rPr>
                <w:rFonts w:ascii="宋体"/>
                <w:color w:val="000000"/>
                <w:szCs w:val="21"/>
              </w:rPr>
            </w:pPr>
            <w:r>
              <w:rPr>
                <w:rFonts w:ascii="宋体"/>
                <w:color w:val="000000"/>
                <w:szCs w:val="21"/>
              </w:rPr>
              <w:t>4</w:t>
            </w:r>
          </w:p>
        </w:tc>
        <w:tc>
          <w:tcPr>
            <w:tcW w:w="540" w:type="dxa"/>
            <w:vAlign w:val="center"/>
          </w:tcPr>
          <w:p w:rsidR="00425565" w:rsidRDefault="00425565">
            <w:pPr>
              <w:widowControl/>
              <w:jc w:val="center"/>
              <w:rPr>
                <w:rFonts w:ascii="宋体" w:cs="宋体"/>
                <w:kern w:val="0"/>
                <w:szCs w:val="21"/>
              </w:rPr>
            </w:pPr>
          </w:p>
        </w:tc>
        <w:tc>
          <w:tcPr>
            <w:tcW w:w="540" w:type="dxa"/>
            <w:vAlign w:val="center"/>
          </w:tcPr>
          <w:p w:rsidR="00425565" w:rsidRDefault="00425565">
            <w:pPr>
              <w:widowControl/>
              <w:jc w:val="center"/>
              <w:rPr>
                <w:rFonts w:ascii="宋体" w:cs="宋体"/>
                <w:kern w:val="0"/>
                <w:szCs w:val="21"/>
              </w:rPr>
            </w:pPr>
          </w:p>
        </w:tc>
        <w:tc>
          <w:tcPr>
            <w:tcW w:w="1080" w:type="dxa"/>
            <w:vAlign w:val="center"/>
          </w:tcPr>
          <w:p w:rsidR="00425565" w:rsidRDefault="00425565">
            <w:pPr>
              <w:widowControl/>
              <w:jc w:val="center"/>
              <w:rPr>
                <w:rFonts w:ascii="宋体" w:cs="宋体"/>
                <w:kern w:val="0"/>
                <w:sz w:val="18"/>
                <w:szCs w:val="18"/>
              </w:rPr>
            </w:pPr>
            <w:r>
              <w:rPr>
                <w:rFonts w:ascii="宋体" w:cs="宋体" w:hint="eastAsia"/>
                <w:kern w:val="0"/>
                <w:sz w:val="18"/>
                <w:szCs w:val="18"/>
              </w:rPr>
              <w:t>笔试</w:t>
            </w:r>
          </w:p>
        </w:tc>
        <w:tc>
          <w:tcPr>
            <w:tcW w:w="1242" w:type="dxa"/>
            <w:vAlign w:val="center"/>
          </w:tcPr>
          <w:p w:rsidR="00425565" w:rsidRDefault="00425565">
            <w:pPr>
              <w:widowControl/>
              <w:spacing w:line="360" w:lineRule="exact"/>
              <w:rPr>
                <w:rFonts w:ascii="宋体"/>
                <w:color w:val="000000"/>
                <w:szCs w:val="21"/>
              </w:rPr>
            </w:pPr>
          </w:p>
        </w:tc>
      </w:tr>
      <w:tr w:rsidR="00425565">
        <w:trPr>
          <w:cantSplit/>
          <w:trHeight w:val="340"/>
          <w:jc w:val="center"/>
        </w:trPr>
        <w:tc>
          <w:tcPr>
            <w:tcW w:w="549" w:type="dxa"/>
            <w:vMerge/>
            <w:textDirection w:val="tbRlV"/>
            <w:vAlign w:val="center"/>
          </w:tcPr>
          <w:p w:rsidR="00425565" w:rsidRDefault="00425565">
            <w:pPr>
              <w:spacing w:line="360" w:lineRule="exact"/>
              <w:jc w:val="center"/>
              <w:rPr>
                <w:rFonts w:ascii="宋体" w:cs="宋体"/>
                <w:b/>
                <w:kern w:val="0"/>
                <w:szCs w:val="21"/>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16</w:t>
            </w:r>
          </w:p>
        </w:tc>
        <w:tc>
          <w:tcPr>
            <w:tcW w:w="1126" w:type="dxa"/>
            <w:vAlign w:val="center"/>
          </w:tcPr>
          <w:p w:rsidR="00425565" w:rsidRDefault="00425565">
            <w:pPr>
              <w:widowControl/>
              <w:spacing w:line="360" w:lineRule="exact"/>
              <w:rPr>
                <w:rFonts w:ascii="宋体"/>
                <w:color w:val="000000"/>
                <w:szCs w:val="21"/>
              </w:rPr>
            </w:pPr>
            <w:r>
              <w:rPr>
                <w:rFonts w:ascii="宋体"/>
                <w:color w:val="000000"/>
                <w:szCs w:val="21"/>
              </w:rPr>
              <w:t>1004039</w:t>
            </w:r>
          </w:p>
        </w:tc>
        <w:tc>
          <w:tcPr>
            <w:tcW w:w="2610" w:type="dxa"/>
            <w:gridSpan w:val="2"/>
            <w:vAlign w:val="center"/>
          </w:tcPr>
          <w:p w:rsidR="00425565" w:rsidRDefault="00425565">
            <w:pPr>
              <w:widowControl/>
              <w:jc w:val="center"/>
              <w:rPr>
                <w:rFonts w:ascii="宋体" w:cs="宋体"/>
                <w:color w:val="000000"/>
                <w:kern w:val="0"/>
                <w:sz w:val="18"/>
                <w:szCs w:val="18"/>
              </w:rPr>
            </w:pPr>
            <w:r>
              <w:rPr>
                <w:rFonts w:ascii="宋体" w:hAnsi="宋体" w:cs="宋体" w:hint="eastAsia"/>
                <w:color w:val="000000"/>
                <w:kern w:val="0"/>
                <w:sz w:val="18"/>
                <w:szCs w:val="18"/>
              </w:rPr>
              <w:t>食品质量安全管理</w:t>
            </w:r>
          </w:p>
        </w:tc>
        <w:tc>
          <w:tcPr>
            <w:tcW w:w="720" w:type="dxa"/>
            <w:vAlign w:val="center"/>
          </w:tcPr>
          <w:p w:rsidR="00425565" w:rsidRDefault="00425565">
            <w:pPr>
              <w:widowControl/>
              <w:rPr>
                <w:rFonts w:ascii="宋体"/>
                <w:sz w:val="18"/>
                <w:szCs w:val="18"/>
              </w:rPr>
            </w:pPr>
            <w:r>
              <w:rPr>
                <w:rFonts w:ascii="宋体" w:hAnsi="宋体" w:hint="eastAsia"/>
                <w:color w:val="000000"/>
                <w:sz w:val="18"/>
                <w:szCs w:val="18"/>
              </w:rPr>
              <w:t>必修</w:t>
            </w:r>
          </w:p>
        </w:tc>
        <w:tc>
          <w:tcPr>
            <w:tcW w:w="450" w:type="dxa"/>
            <w:vAlign w:val="center"/>
          </w:tcPr>
          <w:p w:rsidR="00425565" w:rsidRDefault="00425565">
            <w:pPr>
              <w:widowControl/>
              <w:jc w:val="center"/>
              <w:rPr>
                <w:rFonts w:ascii="宋体"/>
                <w:sz w:val="18"/>
                <w:szCs w:val="18"/>
              </w:rPr>
            </w:pPr>
            <w:r>
              <w:rPr>
                <w:rFonts w:ascii="宋体" w:hAnsi="宋体"/>
                <w:color w:val="000000"/>
                <w:sz w:val="18"/>
                <w:szCs w:val="18"/>
              </w:rPr>
              <w:t>B</w:t>
            </w:r>
          </w:p>
        </w:tc>
        <w:tc>
          <w:tcPr>
            <w:tcW w:w="450" w:type="dxa"/>
            <w:vAlign w:val="center"/>
          </w:tcPr>
          <w:p w:rsidR="00425565" w:rsidRDefault="00425565">
            <w:pPr>
              <w:widowControl/>
              <w:jc w:val="center"/>
              <w:rPr>
                <w:rFonts w:ascii="宋体"/>
                <w:sz w:val="18"/>
                <w:szCs w:val="18"/>
              </w:rPr>
            </w:pPr>
            <w:r>
              <w:rPr>
                <w:rFonts w:ascii="宋体"/>
                <w:sz w:val="18"/>
                <w:szCs w:val="18"/>
              </w:rPr>
              <w:t>4</w:t>
            </w:r>
          </w:p>
        </w:tc>
        <w:tc>
          <w:tcPr>
            <w:tcW w:w="72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64</w:t>
            </w:r>
          </w:p>
        </w:tc>
        <w:tc>
          <w:tcPr>
            <w:tcW w:w="900" w:type="dxa"/>
            <w:vAlign w:val="center"/>
          </w:tcPr>
          <w:p w:rsidR="00425565" w:rsidRDefault="00425565">
            <w:pPr>
              <w:widowControl/>
              <w:jc w:val="center"/>
              <w:rPr>
                <w:rFonts w:ascii="宋体"/>
                <w:sz w:val="18"/>
                <w:szCs w:val="18"/>
              </w:rPr>
            </w:pPr>
            <w:r>
              <w:rPr>
                <w:rFonts w:ascii="宋体"/>
                <w:sz w:val="18"/>
                <w:szCs w:val="18"/>
              </w:rPr>
              <w:t>24/40</w:t>
            </w:r>
          </w:p>
        </w:tc>
        <w:tc>
          <w:tcPr>
            <w:tcW w:w="990" w:type="dxa"/>
            <w:vAlign w:val="center"/>
          </w:tcPr>
          <w:p w:rsidR="00425565" w:rsidRDefault="00425565">
            <w:pPr>
              <w:widowControl/>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jc w:val="center"/>
              <w:rPr>
                <w:rFonts w:ascii="宋体"/>
                <w:color w:val="000000"/>
                <w:szCs w:val="21"/>
              </w:rPr>
            </w:pPr>
          </w:p>
        </w:tc>
        <w:tc>
          <w:tcPr>
            <w:tcW w:w="540" w:type="dxa"/>
            <w:vAlign w:val="center"/>
          </w:tcPr>
          <w:p w:rsidR="00425565" w:rsidRDefault="00425565">
            <w:pPr>
              <w:widowControl/>
              <w:jc w:val="center"/>
              <w:rPr>
                <w:rFonts w:ascii="宋体"/>
                <w:color w:val="000000"/>
                <w:szCs w:val="21"/>
              </w:rPr>
            </w:pPr>
          </w:p>
        </w:tc>
        <w:tc>
          <w:tcPr>
            <w:tcW w:w="540" w:type="dxa"/>
            <w:vAlign w:val="center"/>
          </w:tcPr>
          <w:p w:rsidR="00425565" w:rsidRDefault="00425565">
            <w:pPr>
              <w:widowControl/>
              <w:jc w:val="center"/>
              <w:rPr>
                <w:rFonts w:ascii="宋体"/>
                <w:color w:val="000000"/>
                <w:szCs w:val="21"/>
              </w:rPr>
            </w:pPr>
          </w:p>
        </w:tc>
        <w:tc>
          <w:tcPr>
            <w:tcW w:w="540" w:type="dxa"/>
            <w:vAlign w:val="center"/>
          </w:tcPr>
          <w:p w:rsidR="00425565" w:rsidRDefault="00425565">
            <w:pPr>
              <w:widowControl/>
              <w:jc w:val="center"/>
              <w:rPr>
                <w:rFonts w:ascii="宋体"/>
                <w:color w:val="000000"/>
                <w:szCs w:val="21"/>
              </w:rPr>
            </w:pPr>
            <w:r>
              <w:rPr>
                <w:rFonts w:ascii="宋体"/>
                <w:color w:val="000000"/>
                <w:szCs w:val="21"/>
              </w:rPr>
              <w:t>4</w:t>
            </w:r>
          </w:p>
        </w:tc>
        <w:tc>
          <w:tcPr>
            <w:tcW w:w="540" w:type="dxa"/>
            <w:vAlign w:val="center"/>
          </w:tcPr>
          <w:p w:rsidR="00425565" w:rsidRDefault="00425565">
            <w:pPr>
              <w:widowControl/>
              <w:jc w:val="center"/>
              <w:rPr>
                <w:rFonts w:ascii="宋体" w:cs="宋体"/>
                <w:kern w:val="0"/>
                <w:szCs w:val="21"/>
              </w:rPr>
            </w:pPr>
          </w:p>
        </w:tc>
        <w:tc>
          <w:tcPr>
            <w:tcW w:w="540" w:type="dxa"/>
            <w:vAlign w:val="center"/>
          </w:tcPr>
          <w:p w:rsidR="00425565" w:rsidRDefault="00425565">
            <w:pPr>
              <w:widowControl/>
              <w:jc w:val="center"/>
              <w:rPr>
                <w:rFonts w:ascii="宋体" w:cs="宋体"/>
                <w:kern w:val="0"/>
                <w:szCs w:val="21"/>
              </w:rPr>
            </w:pPr>
          </w:p>
        </w:tc>
        <w:tc>
          <w:tcPr>
            <w:tcW w:w="1080" w:type="dxa"/>
            <w:vAlign w:val="center"/>
          </w:tcPr>
          <w:p w:rsidR="00425565" w:rsidRDefault="00425565">
            <w:pPr>
              <w:widowControl/>
              <w:jc w:val="center"/>
              <w:rPr>
                <w:rFonts w:ascii="宋体" w:cs="宋体"/>
                <w:kern w:val="0"/>
                <w:sz w:val="18"/>
                <w:szCs w:val="18"/>
              </w:rPr>
            </w:pPr>
            <w:r>
              <w:rPr>
                <w:rFonts w:ascii="宋体" w:cs="宋体" w:hint="eastAsia"/>
                <w:kern w:val="0"/>
                <w:sz w:val="18"/>
                <w:szCs w:val="18"/>
              </w:rPr>
              <w:t>笔试</w:t>
            </w:r>
          </w:p>
        </w:tc>
        <w:tc>
          <w:tcPr>
            <w:tcW w:w="1242" w:type="dxa"/>
            <w:vAlign w:val="center"/>
          </w:tcPr>
          <w:p w:rsidR="00425565" w:rsidRDefault="00425565">
            <w:pPr>
              <w:widowControl/>
              <w:spacing w:line="360" w:lineRule="exact"/>
              <w:rPr>
                <w:rFonts w:ascii="宋体"/>
                <w:color w:val="000000"/>
                <w:szCs w:val="21"/>
              </w:rPr>
            </w:pPr>
          </w:p>
        </w:tc>
      </w:tr>
      <w:tr w:rsidR="00425565">
        <w:trPr>
          <w:cantSplit/>
          <w:trHeight w:val="340"/>
          <w:jc w:val="center"/>
        </w:trPr>
        <w:tc>
          <w:tcPr>
            <w:tcW w:w="549" w:type="dxa"/>
            <w:vMerge/>
            <w:textDirection w:val="tbRlV"/>
            <w:vAlign w:val="center"/>
          </w:tcPr>
          <w:p w:rsidR="00425565" w:rsidRDefault="00425565">
            <w:pPr>
              <w:spacing w:line="360" w:lineRule="exact"/>
              <w:jc w:val="center"/>
              <w:rPr>
                <w:rFonts w:ascii="宋体" w:cs="宋体"/>
                <w:b/>
                <w:kern w:val="0"/>
                <w:szCs w:val="21"/>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17</w:t>
            </w:r>
          </w:p>
        </w:tc>
        <w:tc>
          <w:tcPr>
            <w:tcW w:w="1126" w:type="dxa"/>
            <w:vAlign w:val="center"/>
          </w:tcPr>
          <w:p w:rsidR="00425565" w:rsidRDefault="00425565">
            <w:pPr>
              <w:widowControl/>
              <w:spacing w:line="360" w:lineRule="exact"/>
              <w:rPr>
                <w:rFonts w:ascii="宋体"/>
                <w:color w:val="000000"/>
                <w:szCs w:val="21"/>
              </w:rPr>
            </w:pPr>
            <w:r>
              <w:rPr>
                <w:rFonts w:ascii="宋体"/>
                <w:color w:val="000000"/>
                <w:szCs w:val="21"/>
              </w:rPr>
              <w:t>1004082</w:t>
            </w:r>
          </w:p>
        </w:tc>
        <w:tc>
          <w:tcPr>
            <w:tcW w:w="2610" w:type="dxa"/>
            <w:gridSpan w:val="2"/>
            <w:vAlign w:val="center"/>
          </w:tcPr>
          <w:p w:rsidR="00425565" w:rsidRDefault="00425565">
            <w:pPr>
              <w:widowControl/>
              <w:jc w:val="center"/>
              <w:rPr>
                <w:rFonts w:ascii="宋体" w:cs="宋体"/>
                <w:color w:val="000000"/>
                <w:kern w:val="0"/>
                <w:sz w:val="18"/>
                <w:szCs w:val="18"/>
              </w:rPr>
            </w:pPr>
            <w:r>
              <w:rPr>
                <w:rFonts w:ascii="宋体" w:hAnsi="宋体" w:cs="宋体" w:hint="eastAsia"/>
                <w:color w:val="000000"/>
                <w:kern w:val="0"/>
                <w:sz w:val="18"/>
                <w:szCs w:val="18"/>
              </w:rPr>
              <w:t>食品快速检测技术</w:t>
            </w:r>
          </w:p>
        </w:tc>
        <w:tc>
          <w:tcPr>
            <w:tcW w:w="720" w:type="dxa"/>
            <w:vAlign w:val="center"/>
          </w:tcPr>
          <w:p w:rsidR="00425565" w:rsidRDefault="00425565">
            <w:pPr>
              <w:widowControl/>
              <w:rPr>
                <w:rFonts w:ascii="宋体"/>
                <w:color w:val="000000"/>
                <w:sz w:val="18"/>
                <w:szCs w:val="18"/>
              </w:rPr>
            </w:pPr>
            <w:r>
              <w:rPr>
                <w:rFonts w:ascii="宋体" w:hint="eastAsia"/>
                <w:color w:val="000000"/>
                <w:sz w:val="18"/>
                <w:szCs w:val="18"/>
              </w:rPr>
              <w:t>必修</w:t>
            </w:r>
          </w:p>
        </w:tc>
        <w:tc>
          <w:tcPr>
            <w:tcW w:w="450" w:type="dxa"/>
          </w:tcPr>
          <w:p w:rsidR="00425565" w:rsidRDefault="00425565">
            <w:pPr>
              <w:jc w:val="center"/>
              <w:rPr>
                <w:rFonts w:ascii="宋体"/>
                <w:color w:val="000000"/>
                <w:sz w:val="18"/>
                <w:szCs w:val="18"/>
              </w:rPr>
            </w:pPr>
            <w:r>
              <w:rPr>
                <w:rFonts w:ascii="宋体"/>
                <w:color w:val="000000"/>
                <w:sz w:val="18"/>
                <w:szCs w:val="18"/>
              </w:rPr>
              <w:t>B</w:t>
            </w:r>
          </w:p>
        </w:tc>
        <w:tc>
          <w:tcPr>
            <w:tcW w:w="450" w:type="dxa"/>
            <w:vAlign w:val="center"/>
          </w:tcPr>
          <w:p w:rsidR="00425565" w:rsidRDefault="00425565">
            <w:pPr>
              <w:widowControl/>
              <w:jc w:val="center"/>
              <w:rPr>
                <w:rFonts w:ascii="宋体"/>
                <w:sz w:val="18"/>
                <w:szCs w:val="18"/>
              </w:rPr>
            </w:pPr>
            <w:r>
              <w:rPr>
                <w:rFonts w:ascii="宋体"/>
                <w:sz w:val="18"/>
                <w:szCs w:val="18"/>
              </w:rPr>
              <w:t>4</w:t>
            </w:r>
          </w:p>
        </w:tc>
        <w:tc>
          <w:tcPr>
            <w:tcW w:w="720" w:type="dxa"/>
            <w:vAlign w:val="center"/>
          </w:tcPr>
          <w:p w:rsidR="00425565" w:rsidRDefault="00425565">
            <w:pPr>
              <w:widowControl/>
              <w:jc w:val="center"/>
              <w:rPr>
                <w:rFonts w:ascii="宋体"/>
                <w:sz w:val="18"/>
                <w:szCs w:val="18"/>
              </w:rPr>
            </w:pPr>
            <w:r>
              <w:rPr>
                <w:rFonts w:ascii="宋体"/>
                <w:sz w:val="18"/>
                <w:szCs w:val="18"/>
              </w:rPr>
              <w:t>72</w:t>
            </w:r>
          </w:p>
        </w:tc>
        <w:tc>
          <w:tcPr>
            <w:tcW w:w="900" w:type="dxa"/>
            <w:vAlign w:val="center"/>
          </w:tcPr>
          <w:p w:rsidR="00425565" w:rsidRDefault="00425565">
            <w:pPr>
              <w:widowControl/>
              <w:spacing w:line="360" w:lineRule="exact"/>
              <w:jc w:val="center"/>
              <w:rPr>
                <w:rFonts w:ascii="宋体"/>
                <w:sz w:val="18"/>
                <w:szCs w:val="18"/>
              </w:rPr>
            </w:pPr>
            <w:r>
              <w:rPr>
                <w:rFonts w:ascii="宋体"/>
                <w:sz w:val="18"/>
                <w:szCs w:val="18"/>
              </w:rPr>
              <w:t>16/56</w:t>
            </w:r>
          </w:p>
        </w:tc>
        <w:tc>
          <w:tcPr>
            <w:tcW w:w="990" w:type="dxa"/>
            <w:vAlign w:val="center"/>
          </w:tcPr>
          <w:p w:rsidR="00425565" w:rsidRDefault="00425565">
            <w:pPr>
              <w:widowControl/>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jc w:val="center"/>
              <w:rPr>
                <w:rFonts w:ascii="宋体"/>
                <w:color w:val="000000"/>
                <w:sz w:val="18"/>
                <w:szCs w:val="18"/>
              </w:rPr>
            </w:pPr>
          </w:p>
        </w:tc>
        <w:tc>
          <w:tcPr>
            <w:tcW w:w="540" w:type="dxa"/>
            <w:vAlign w:val="center"/>
          </w:tcPr>
          <w:p w:rsidR="00425565" w:rsidRDefault="00425565">
            <w:pPr>
              <w:widowControl/>
              <w:jc w:val="center"/>
              <w:rPr>
                <w:rFonts w:ascii="宋体"/>
                <w:color w:val="000000"/>
                <w:sz w:val="18"/>
                <w:szCs w:val="18"/>
              </w:rPr>
            </w:pPr>
          </w:p>
        </w:tc>
        <w:tc>
          <w:tcPr>
            <w:tcW w:w="540" w:type="dxa"/>
            <w:vAlign w:val="center"/>
          </w:tcPr>
          <w:p w:rsidR="00425565" w:rsidRDefault="00425565">
            <w:pPr>
              <w:widowControl/>
              <w:jc w:val="center"/>
              <w:rPr>
                <w:rFonts w:ascii="宋体"/>
                <w:color w:val="000000"/>
                <w:sz w:val="18"/>
                <w:szCs w:val="18"/>
              </w:rPr>
            </w:pPr>
            <w:r>
              <w:rPr>
                <w:rFonts w:ascii="宋体"/>
                <w:color w:val="000000"/>
                <w:sz w:val="18"/>
                <w:szCs w:val="18"/>
              </w:rPr>
              <w:t>4</w:t>
            </w:r>
          </w:p>
        </w:tc>
        <w:tc>
          <w:tcPr>
            <w:tcW w:w="540" w:type="dxa"/>
            <w:vAlign w:val="center"/>
          </w:tcPr>
          <w:p w:rsidR="00425565" w:rsidRDefault="00425565">
            <w:pPr>
              <w:widowControl/>
              <w:jc w:val="center"/>
              <w:rPr>
                <w:rFonts w:ascii="宋体"/>
                <w:color w:val="000000"/>
                <w:sz w:val="18"/>
                <w:szCs w:val="18"/>
              </w:rPr>
            </w:pPr>
          </w:p>
        </w:tc>
        <w:tc>
          <w:tcPr>
            <w:tcW w:w="540" w:type="dxa"/>
            <w:vAlign w:val="center"/>
          </w:tcPr>
          <w:p w:rsidR="00425565" w:rsidRDefault="00425565">
            <w:pPr>
              <w:widowControl/>
              <w:jc w:val="center"/>
              <w:rPr>
                <w:rFonts w:ascii="宋体" w:cs="宋体"/>
                <w:kern w:val="0"/>
                <w:sz w:val="18"/>
                <w:szCs w:val="18"/>
              </w:rPr>
            </w:pPr>
          </w:p>
        </w:tc>
        <w:tc>
          <w:tcPr>
            <w:tcW w:w="540" w:type="dxa"/>
            <w:vAlign w:val="center"/>
          </w:tcPr>
          <w:p w:rsidR="00425565" w:rsidRDefault="00425565">
            <w:pPr>
              <w:widowControl/>
              <w:jc w:val="center"/>
              <w:rPr>
                <w:rFonts w:ascii="宋体" w:cs="宋体"/>
                <w:kern w:val="0"/>
                <w:sz w:val="18"/>
                <w:szCs w:val="18"/>
              </w:rPr>
            </w:pPr>
          </w:p>
        </w:tc>
        <w:tc>
          <w:tcPr>
            <w:tcW w:w="1080" w:type="dxa"/>
            <w:vAlign w:val="center"/>
          </w:tcPr>
          <w:p w:rsidR="00425565" w:rsidRDefault="00425565">
            <w:pPr>
              <w:widowControl/>
              <w:jc w:val="center"/>
              <w:rPr>
                <w:rFonts w:ascii="宋体" w:cs="宋体"/>
                <w:kern w:val="0"/>
                <w:sz w:val="18"/>
                <w:szCs w:val="18"/>
              </w:rPr>
            </w:pPr>
            <w:r>
              <w:rPr>
                <w:rFonts w:ascii="宋体" w:cs="宋体" w:hint="eastAsia"/>
                <w:kern w:val="0"/>
                <w:sz w:val="18"/>
                <w:szCs w:val="18"/>
              </w:rPr>
              <w:t>实践</w:t>
            </w:r>
          </w:p>
        </w:tc>
        <w:tc>
          <w:tcPr>
            <w:tcW w:w="1242" w:type="dxa"/>
            <w:vAlign w:val="center"/>
          </w:tcPr>
          <w:p w:rsidR="00425565" w:rsidRDefault="00425565">
            <w:pPr>
              <w:widowControl/>
              <w:spacing w:line="360" w:lineRule="exact"/>
              <w:rPr>
                <w:rFonts w:ascii="宋体"/>
                <w:color w:val="000000"/>
                <w:szCs w:val="21"/>
              </w:rPr>
            </w:pPr>
          </w:p>
        </w:tc>
      </w:tr>
      <w:tr w:rsidR="00425565">
        <w:trPr>
          <w:cantSplit/>
          <w:trHeight w:val="340"/>
          <w:jc w:val="center"/>
        </w:trPr>
        <w:tc>
          <w:tcPr>
            <w:tcW w:w="549" w:type="dxa"/>
            <w:vMerge/>
            <w:textDirection w:val="tbRlV"/>
            <w:vAlign w:val="center"/>
          </w:tcPr>
          <w:p w:rsidR="00425565" w:rsidRDefault="00425565">
            <w:pPr>
              <w:spacing w:line="360" w:lineRule="exact"/>
              <w:jc w:val="center"/>
              <w:rPr>
                <w:rFonts w:ascii="宋体" w:cs="宋体"/>
                <w:b/>
                <w:kern w:val="0"/>
                <w:szCs w:val="21"/>
              </w:rPr>
            </w:pPr>
          </w:p>
        </w:tc>
        <w:tc>
          <w:tcPr>
            <w:tcW w:w="549" w:type="dxa"/>
            <w:vAlign w:val="center"/>
          </w:tcPr>
          <w:p w:rsidR="00425565" w:rsidRDefault="00425565">
            <w:pPr>
              <w:widowControl/>
              <w:spacing w:line="360" w:lineRule="exact"/>
              <w:jc w:val="center"/>
              <w:rPr>
                <w:rFonts w:ascii="楷体_GB2312" w:eastAsia="楷体_GB2312" w:hAnsi="宋体"/>
                <w:color w:val="000000"/>
                <w:sz w:val="18"/>
                <w:szCs w:val="18"/>
              </w:rPr>
            </w:pPr>
            <w:r>
              <w:rPr>
                <w:rFonts w:ascii="楷体_GB2312" w:eastAsia="楷体_GB2312" w:hAnsi="宋体"/>
                <w:color w:val="000000"/>
                <w:sz w:val="18"/>
                <w:szCs w:val="18"/>
              </w:rPr>
              <w:t>18</w:t>
            </w:r>
          </w:p>
        </w:tc>
        <w:tc>
          <w:tcPr>
            <w:tcW w:w="1126" w:type="dxa"/>
            <w:vAlign w:val="center"/>
          </w:tcPr>
          <w:p w:rsidR="00425565" w:rsidRDefault="00425565">
            <w:pPr>
              <w:widowControl/>
              <w:spacing w:line="360" w:lineRule="exact"/>
              <w:rPr>
                <w:rFonts w:ascii="宋体"/>
                <w:color w:val="000000"/>
                <w:szCs w:val="21"/>
              </w:rPr>
            </w:pPr>
            <w:r>
              <w:rPr>
                <w:rFonts w:ascii="宋体"/>
                <w:color w:val="000000"/>
                <w:szCs w:val="21"/>
              </w:rPr>
              <w:t>1004069</w:t>
            </w:r>
          </w:p>
        </w:tc>
        <w:tc>
          <w:tcPr>
            <w:tcW w:w="2610" w:type="dxa"/>
            <w:gridSpan w:val="2"/>
            <w:vAlign w:val="center"/>
          </w:tcPr>
          <w:p w:rsidR="00425565" w:rsidRDefault="00425565">
            <w:pPr>
              <w:widowControl/>
              <w:jc w:val="center"/>
              <w:rPr>
                <w:rFonts w:ascii="宋体" w:cs="宋体"/>
                <w:color w:val="000000"/>
                <w:kern w:val="0"/>
                <w:sz w:val="18"/>
                <w:szCs w:val="18"/>
              </w:rPr>
            </w:pPr>
            <w:r>
              <w:rPr>
                <w:rFonts w:ascii="宋体" w:hAnsi="宋体" w:cs="宋体" w:hint="eastAsia"/>
                <w:color w:val="000000"/>
                <w:kern w:val="0"/>
                <w:sz w:val="18"/>
                <w:szCs w:val="18"/>
              </w:rPr>
              <w:t>食品感官检测技术</w:t>
            </w:r>
          </w:p>
        </w:tc>
        <w:tc>
          <w:tcPr>
            <w:tcW w:w="720" w:type="dxa"/>
            <w:vAlign w:val="center"/>
          </w:tcPr>
          <w:p w:rsidR="00425565" w:rsidRDefault="00425565">
            <w:pPr>
              <w:widowControl/>
              <w:spacing w:line="360" w:lineRule="exact"/>
              <w:rPr>
                <w:rFonts w:ascii="宋体"/>
                <w:color w:val="000000"/>
                <w:sz w:val="18"/>
                <w:szCs w:val="18"/>
              </w:rPr>
            </w:pPr>
            <w:r>
              <w:rPr>
                <w:rFonts w:ascii="宋体" w:hint="eastAsia"/>
                <w:color w:val="000000"/>
                <w:sz w:val="18"/>
                <w:szCs w:val="18"/>
              </w:rPr>
              <w:t>必修</w:t>
            </w:r>
          </w:p>
        </w:tc>
        <w:tc>
          <w:tcPr>
            <w:tcW w:w="450" w:type="dxa"/>
          </w:tcPr>
          <w:p w:rsidR="00425565" w:rsidRDefault="00425565">
            <w:pPr>
              <w:spacing w:line="360" w:lineRule="exact"/>
              <w:jc w:val="center"/>
              <w:rPr>
                <w:rFonts w:ascii="宋体"/>
                <w:color w:val="000000"/>
                <w:sz w:val="18"/>
                <w:szCs w:val="18"/>
              </w:rPr>
            </w:pPr>
            <w:r>
              <w:rPr>
                <w:rFonts w:ascii="宋体"/>
                <w:color w:val="000000"/>
                <w:sz w:val="18"/>
                <w:szCs w:val="18"/>
              </w:rPr>
              <w:t>B</w:t>
            </w:r>
          </w:p>
        </w:tc>
        <w:tc>
          <w:tcPr>
            <w:tcW w:w="450" w:type="dxa"/>
            <w:vAlign w:val="center"/>
          </w:tcPr>
          <w:p w:rsidR="00425565" w:rsidRDefault="00425565">
            <w:pPr>
              <w:widowControl/>
              <w:jc w:val="center"/>
              <w:rPr>
                <w:rFonts w:ascii="宋体"/>
                <w:sz w:val="18"/>
                <w:szCs w:val="18"/>
              </w:rPr>
            </w:pPr>
            <w:r>
              <w:rPr>
                <w:rFonts w:ascii="宋体"/>
                <w:sz w:val="18"/>
                <w:szCs w:val="18"/>
              </w:rPr>
              <w:t>1</w:t>
            </w:r>
          </w:p>
        </w:tc>
        <w:tc>
          <w:tcPr>
            <w:tcW w:w="720" w:type="dxa"/>
            <w:vAlign w:val="center"/>
          </w:tcPr>
          <w:p w:rsidR="00425565" w:rsidRDefault="00425565">
            <w:pPr>
              <w:widowControl/>
              <w:jc w:val="center"/>
              <w:rPr>
                <w:rFonts w:ascii="宋体"/>
                <w:sz w:val="18"/>
                <w:szCs w:val="18"/>
              </w:rPr>
            </w:pPr>
            <w:r>
              <w:rPr>
                <w:rFonts w:ascii="宋体"/>
                <w:sz w:val="18"/>
                <w:szCs w:val="18"/>
              </w:rPr>
              <w:t>18</w:t>
            </w:r>
          </w:p>
        </w:tc>
        <w:tc>
          <w:tcPr>
            <w:tcW w:w="900" w:type="dxa"/>
            <w:vAlign w:val="center"/>
          </w:tcPr>
          <w:p w:rsidR="00425565" w:rsidRDefault="00425565">
            <w:pPr>
              <w:widowControl/>
              <w:jc w:val="center"/>
              <w:rPr>
                <w:rFonts w:ascii="宋体"/>
                <w:sz w:val="18"/>
                <w:szCs w:val="18"/>
              </w:rPr>
            </w:pPr>
            <w:r>
              <w:rPr>
                <w:rFonts w:ascii="宋体"/>
                <w:sz w:val="18"/>
                <w:szCs w:val="18"/>
              </w:rPr>
              <w:t>2/16</w:t>
            </w:r>
          </w:p>
        </w:tc>
        <w:tc>
          <w:tcPr>
            <w:tcW w:w="990" w:type="dxa"/>
            <w:vAlign w:val="center"/>
          </w:tcPr>
          <w:p w:rsidR="00425565" w:rsidRDefault="00425565">
            <w:pPr>
              <w:widowControl/>
              <w:spacing w:line="360" w:lineRule="exact"/>
              <w:jc w:val="center"/>
              <w:rPr>
                <w:rFonts w:ascii="宋体"/>
                <w:color w:val="000000"/>
                <w:sz w:val="18"/>
                <w:szCs w:val="18"/>
              </w:rPr>
            </w:pPr>
            <w:r>
              <w:rPr>
                <w:rFonts w:ascii="宋体" w:hint="eastAsia"/>
                <w:color w:val="000000"/>
                <w:sz w:val="18"/>
                <w:szCs w:val="18"/>
              </w:rPr>
              <w:t>理实一体</w:t>
            </w: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jc w:val="center"/>
              <w:rPr>
                <w:rFonts w:ascii="宋体"/>
                <w:color w:val="000000"/>
                <w:sz w:val="18"/>
                <w:szCs w:val="18"/>
              </w:rPr>
            </w:pPr>
            <w:r>
              <w:rPr>
                <w:rFonts w:ascii="宋体"/>
                <w:color w:val="000000"/>
                <w:sz w:val="18"/>
                <w:szCs w:val="18"/>
              </w:rPr>
              <w:t>2</w:t>
            </w:r>
          </w:p>
        </w:tc>
        <w:tc>
          <w:tcPr>
            <w:tcW w:w="540" w:type="dxa"/>
            <w:vAlign w:val="center"/>
          </w:tcPr>
          <w:p w:rsidR="00425565" w:rsidRDefault="00425565">
            <w:pPr>
              <w:widowControl/>
              <w:spacing w:line="360" w:lineRule="exact"/>
              <w:jc w:val="center"/>
              <w:rPr>
                <w:rFonts w:ascii="宋体"/>
                <w:color w:val="000000"/>
                <w:sz w:val="18"/>
                <w:szCs w:val="18"/>
              </w:rPr>
            </w:pPr>
          </w:p>
        </w:tc>
        <w:tc>
          <w:tcPr>
            <w:tcW w:w="540" w:type="dxa"/>
            <w:vAlign w:val="center"/>
          </w:tcPr>
          <w:p w:rsidR="00425565" w:rsidRDefault="00425565">
            <w:pPr>
              <w:widowControl/>
              <w:spacing w:line="360" w:lineRule="exact"/>
              <w:rPr>
                <w:rFonts w:ascii="宋体"/>
                <w:color w:val="000000"/>
                <w:szCs w:val="21"/>
              </w:rPr>
            </w:pPr>
          </w:p>
        </w:tc>
        <w:tc>
          <w:tcPr>
            <w:tcW w:w="540" w:type="dxa"/>
            <w:vAlign w:val="center"/>
          </w:tcPr>
          <w:p w:rsidR="00425565" w:rsidRDefault="00425565">
            <w:pPr>
              <w:widowControl/>
              <w:spacing w:line="360" w:lineRule="exact"/>
              <w:rPr>
                <w:rFonts w:ascii="宋体"/>
                <w:color w:val="000000"/>
                <w:szCs w:val="21"/>
              </w:rPr>
            </w:pPr>
          </w:p>
        </w:tc>
        <w:tc>
          <w:tcPr>
            <w:tcW w:w="1080" w:type="dxa"/>
            <w:vAlign w:val="center"/>
          </w:tcPr>
          <w:p w:rsidR="00425565" w:rsidRDefault="00425565">
            <w:pPr>
              <w:widowControl/>
              <w:spacing w:line="360" w:lineRule="exact"/>
              <w:jc w:val="center"/>
              <w:rPr>
                <w:rFonts w:ascii="宋体" w:cs="宋体"/>
                <w:kern w:val="0"/>
                <w:sz w:val="18"/>
                <w:szCs w:val="18"/>
              </w:rPr>
            </w:pPr>
            <w:r>
              <w:rPr>
                <w:rFonts w:ascii="宋体" w:cs="宋体" w:hint="eastAsia"/>
                <w:kern w:val="0"/>
                <w:sz w:val="18"/>
                <w:szCs w:val="18"/>
              </w:rPr>
              <w:t>实践</w:t>
            </w:r>
          </w:p>
        </w:tc>
        <w:tc>
          <w:tcPr>
            <w:tcW w:w="1242" w:type="dxa"/>
            <w:vAlign w:val="center"/>
          </w:tcPr>
          <w:p w:rsidR="00425565" w:rsidRDefault="00425565">
            <w:pPr>
              <w:widowControl/>
              <w:spacing w:line="360" w:lineRule="exact"/>
              <w:rPr>
                <w:rFonts w:ascii="宋体"/>
                <w:color w:val="000000"/>
                <w:szCs w:val="21"/>
              </w:rPr>
            </w:pPr>
          </w:p>
        </w:tc>
      </w:tr>
      <w:tr w:rsidR="00425565">
        <w:trPr>
          <w:cantSplit/>
          <w:trHeight w:val="380"/>
          <w:jc w:val="center"/>
        </w:trPr>
        <w:tc>
          <w:tcPr>
            <w:tcW w:w="549" w:type="dxa"/>
            <w:vMerge/>
            <w:vAlign w:val="center"/>
          </w:tcPr>
          <w:p w:rsidR="00425565" w:rsidRDefault="00425565">
            <w:pPr>
              <w:widowControl/>
              <w:spacing w:line="360" w:lineRule="exact"/>
              <w:jc w:val="center"/>
              <w:rPr>
                <w:rFonts w:ascii="宋体" w:cs="宋体"/>
                <w:kern w:val="0"/>
                <w:sz w:val="20"/>
                <w:szCs w:val="20"/>
              </w:rPr>
            </w:pPr>
          </w:p>
        </w:tc>
        <w:tc>
          <w:tcPr>
            <w:tcW w:w="5005" w:type="dxa"/>
            <w:gridSpan w:val="5"/>
            <w:vAlign w:val="center"/>
          </w:tcPr>
          <w:p w:rsidR="00425565" w:rsidRDefault="00425565">
            <w:pPr>
              <w:widowControl/>
              <w:spacing w:line="360" w:lineRule="exact"/>
              <w:jc w:val="center"/>
              <w:rPr>
                <w:rFonts w:ascii="宋体"/>
                <w:color w:val="000000"/>
                <w:szCs w:val="21"/>
              </w:rPr>
            </w:pPr>
            <w:r>
              <w:rPr>
                <w:rFonts w:ascii="宋体" w:hAnsi="宋体" w:hint="eastAsia"/>
                <w:szCs w:val="21"/>
              </w:rPr>
              <w:t>合</w:t>
            </w:r>
            <w:r>
              <w:rPr>
                <w:rFonts w:ascii="宋体" w:hAnsi="宋体"/>
                <w:szCs w:val="21"/>
              </w:rPr>
              <w:t xml:space="preserve">    </w:t>
            </w:r>
            <w:r>
              <w:rPr>
                <w:rFonts w:ascii="宋体" w:hAnsi="宋体" w:hint="eastAsia"/>
                <w:szCs w:val="21"/>
              </w:rPr>
              <w:t>计</w:t>
            </w:r>
          </w:p>
        </w:tc>
        <w:tc>
          <w:tcPr>
            <w:tcW w:w="450" w:type="dxa"/>
          </w:tcPr>
          <w:p w:rsidR="00425565" w:rsidRDefault="00425565">
            <w:pPr>
              <w:widowControl/>
              <w:spacing w:line="360" w:lineRule="exact"/>
              <w:rPr>
                <w:rFonts w:ascii="宋体"/>
                <w:color w:val="000000"/>
                <w:sz w:val="18"/>
                <w:szCs w:val="18"/>
              </w:rPr>
            </w:pPr>
          </w:p>
        </w:tc>
        <w:tc>
          <w:tcPr>
            <w:tcW w:w="450" w:type="dxa"/>
            <w:vAlign w:val="center"/>
          </w:tcPr>
          <w:p w:rsidR="00425565" w:rsidRDefault="00425565">
            <w:pPr>
              <w:widowControl/>
              <w:spacing w:line="360" w:lineRule="exact"/>
              <w:rPr>
                <w:rFonts w:ascii="宋体"/>
                <w:color w:val="000000"/>
                <w:sz w:val="18"/>
                <w:szCs w:val="18"/>
              </w:rPr>
            </w:pPr>
            <w:r>
              <w:rPr>
                <w:rFonts w:ascii="宋体"/>
                <w:color w:val="000000"/>
                <w:sz w:val="18"/>
                <w:szCs w:val="18"/>
              </w:rPr>
              <w:t>64</w:t>
            </w:r>
          </w:p>
        </w:tc>
        <w:tc>
          <w:tcPr>
            <w:tcW w:w="720" w:type="dxa"/>
            <w:vAlign w:val="center"/>
          </w:tcPr>
          <w:p w:rsidR="00425565" w:rsidRDefault="00425565">
            <w:pPr>
              <w:widowControl/>
              <w:spacing w:line="360" w:lineRule="auto"/>
              <w:jc w:val="center"/>
              <w:rPr>
                <w:rFonts w:ascii="宋体"/>
                <w:szCs w:val="18"/>
              </w:rPr>
            </w:pPr>
            <w:r>
              <w:rPr>
                <w:rFonts w:ascii="宋体"/>
                <w:szCs w:val="18"/>
              </w:rPr>
              <w:t>1092</w:t>
            </w:r>
          </w:p>
        </w:tc>
        <w:tc>
          <w:tcPr>
            <w:tcW w:w="900" w:type="dxa"/>
            <w:vAlign w:val="center"/>
          </w:tcPr>
          <w:p w:rsidR="00425565" w:rsidRDefault="00425565">
            <w:pPr>
              <w:widowControl/>
              <w:spacing w:line="360" w:lineRule="auto"/>
              <w:jc w:val="center"/>
              <w:rPr>
                <w:rFonts w:ascii="宋体"/>
                <w:szCs w:val="18"/>
              </w:rPr>
            </w:pPr>
            <w:r>
              <w:rPr>
                <w:rFonts w:ascii="宋体"/>
                <w:szCs w:val="18"/>
              </w:rPr>
              <w:t>500/592</w:t>
            </w:r>
          </w:p>
        </w:tc>
        <w:tc>
          <w:tcPr>
            <w:tcW w:w="99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r>
              <w:rPr>
                <w:rFonts w:ascii="宋体"/>
                <w:szCs w:val="18"/>
              </w:rPr>
              <w:t>10</w:t>
            </w:r>
          </w:p>
        </w:tc>
        <w:tc>
          <w:tcPr>
            <w:tcW w:w="540" w:type="dxa"/>
            <w:vAlign w:val="center"/>
          </w:tcPr>
          <w:p w:rsidR="00425565" w:rsidRDefault="00425565">
            <w:pPr>
              <w:widowControl/>
              <w:spacing w:line="360" w:lineRule="auto"/>
              <w:jc w:val="center"/>
              <w:rPr>
                <w:rFonts w:ascii="宋体"/>
                <w:szCs w:val="18"/>
              </w:rPr>
            </w:pPr>
            <w:r>
              <w:rPr>
                <w:rFonts w:ascii="宋体"/>
                <w:szCs w:val="18"/>
              </w:rPr>
              <w:t>12</w:t>
            </w:r>
          </w:p>
        </w:tc>
        <w:tc>
          <w:tcPr>
            <w:tcW w:w="540" w:type="dxa"/>
            <w:vAlign w:val="center"/>
          </w:tcPr>
          <w:p w:rsidR="00425565" w:rsidRDefault="00425565">
            <w:pPr>
              <w:widowControl/>
              <w:spacing w:line="360" w:lineRule="auto"/>
              <w:jc w:val="center"/>
              <w:rPr>
                <w:rFonts w:ascii="宋体"/>
                <w:szCs w:val="18"/>
              </w:rPr>
            </w:pPr>
            <w:r>
              <w:rPr>
                <w:rFonts w:ascii="宋体"/>
                <w:szCs w:val="18"/>
              </w:rPr>
              <w:t>24</w:t>
            </w:r>
          </w:p>
        </w:tc>
        <w:tc>
          <w:tcPr>
            <w:tcW w:w="540" w:type="dxa"/>
            <w:vAlign w:val="center"/>
          </w:tcPr>
          <w:p w:rsidR="00425565" w:rsidRDefault="00425565">
            <w:pPr>
              <w:widowControl/>
              <w:spacing w:line="360" w:lineRule="auto"/>
              <w:jc w:val="center"/>
              <w:rPr>
                <w:rFonts w:ascii="宋体"/>
                <w:szCs w:val="18"/>
              </w:rPr>
            </w:pPr>
            <w:r>
              <w:rPr>
                <w:rFonts w:ascii="宋体"/>
                <w:szCs w:val="18"/>
              </w:rPr>
              <w:t>20</w:t>
            </w:r>
          </w:p>
        </w:tc>
        <w:tc>
          <w:tcPr>
            <w:tcW w:w="540" w:type="dxa"/>
            <w:vAlign w:val="center"/>
          </w:tcPr>
          <w:p w:rsidR="00425565" w:rsidRDefault="00425565">
            <w:pPr>
              <w:widowControl/>
              <w:spacing w:line="360" w:lineRule="exact"/>
              <w:rPr>
                <w:rFonts w:ascii="宋体"/>
                <w:color w:val="000000"/>
                <w:szCs w:val="21"/>
              </w:rPr>
            </w:pPr>
          </w:p>
        </w:tc>
        <w:tc>
          <w:tcPr>
            <w:tcW w:w="540" w:type="dxa"/>
            <w:vAlign w:val="center"/>
          </w:tcPr>
          <w:p w:rsidR="00425565" w:rsidRDefault="00425565">
            <w:pPr>
              <w:widowControl/>
              <w:spacing w:line="360" w:lineRule="exact"/>
              <w:rPr>
                <w:rFonts w:ascii="宋体"/>
                <w:color w:val="000000"/>
                <w:szCs w:val="21"/>
              </w:rPr>
            </w:pPr>
          </w:p>
        </w:tc>
        <w:tc>
          <w:tcPr>
            <w:tcW w:w="1080" w:type="dxa"/>
            <w:vAlign w:val="center"/>
          </w:tcPr>
          <w:p w:rsidR="00425565" w:rsidRDefault="00425565">
            <w:pPr>
              <w:widowControl/>
              <w:spacing w:line="360" w:lineRule="exact"/>
              <w:rPr>
                <w:rFonts w:ascii="宋体"/>
                <w:color w:val="000000"/>
                <w:szCs w:val="21"/>
              </w:rPr>
            </w:pPr>
          </w:p>
        </w:tc>
        <w:tc>
          <w:tcPr>
            <w:tcW w:w="1242" w:type="dxa"/>
            <w:vAlign w:val="center"/>
          </w:tcPr>
          <w:p w:rsidR="00425565" w:rsidRDefault="00425565">
            <w:pPr>
              <w:widowControl/>
              <w:spacing w:line="360" w:lineRule="exact"/>
              <w:rPr>
                <w:rFonts w:ascii="宋体"/>
                <w:color w:val="000000"/>
                <w:szCs w:val="21"/>
              </w:rPr>
            </w:pPr>
          </w:p>
        </w:tc>
      </w:tr>
      <w:tr w:rsidR="00425565" w:rsidTr="00175468">
        <w:trPr>
          <w:cantSplit/>
          <w:trHeight w:val="340"/>
          <w:jc w:val="center"/>
        </w:trPr>
        <w:tc>
          <w:tcPr>
            <w:tcW w:w="549" w:type="dxa"/>
            <w:vMerge w:val="restart"/>
            <w:vAlign w:val="center"/>
          </w:tcPr>
          <w:p w:rsidR="00425565" w:rsidRDefault="00425565">
            <w:pPr>
              <w:spacing w:line="360" w:lineRule="exact"/>
              <w:jc w:val="center"/>
              <w:rPr>
                <w:rFonts w:ascii="黑体" w:eastAsia="黑体" w:hAnsi="宋体" w:cs="宋体"/>
                <w:kern w:val="0"/>
                <w:szCs w:val="21"/>
              </w:rPr>
            </w:pPr>
            <w:r>
              <w:rPr>
                <w:rFonts w:ascii="黑体" w:eastAsia="黑体" w:hAnsi="宋体" w:cs="宋体" w:hint="eastAsia"/>
                <w:kern w:val="0"/>
                <w:szCs w:val="21"/>
              </w:rPr>
              <w:t>专业限选课程</w:t>
            </w:r>
          </w:p>
        </w:tc>
        <w:tc>
          <w:tcPr>
            <w:tcW w:w="549" w:type="dxa"/>
            <w:vAlign w:val="center"/>
          </w:tcPr>
          <w:p w:rsidR="00425565" w:rsidRDefault="00425565">
            <w:pPr>
              <w:widowControl/>
              <w:jc w:val="center"/>
              <w:rPr>
                <w:rFonts w:ascii="宋体"/>
                <w:color w:val="000000"/>
                <w:szCs w:val="21"/>
              </w:rPr>
            </w:pPr>
            <w:r>
              <w:rPr>
                <w:rFonts w:ascii="宋体" w:hAnsi="宋体"/>
                <w:color w:val="000000"/>
                <w:szCs w:val="21"/>
              </w:rPr>
              <w:t>1</w:t>
            </w:r>
          </w:p>
        </w:tc>
        <w:tc>
          <w:tcPr>
            <w:tcW w:w="1126" w:type="dxa"/>
            <w:vAlign w:val="center"/>
          </w:tcPr>
          <w:p w:rsidR="00425565" w:rsidRDefault="00425565">
            <w:pPr>
              <w:widowControl/>
              <w:jc w:val="center"/>
              <w:rPr>
                <w:rFonts w:ascii="宋体"/>
                <w:color w:val="000000"/>
                <w:szCs w:val="21"/>
              </w:rPr>
            </w:pPr>
            <w:r>
              <w:rPr>
                <w:rFonts w:ascii="宋体"/>
                <w:color w:val="000000"/>
                <w:szCs w:val="21"/>
              </w:rPr>
              <w:t>ZD56</w:t>
            </w:r>
          </w:p>
        </w:tc>
        <w:tc>
          <w:tcPr>
            <w:tcW w:w="2610" w:type="dxa"/>
            <w:gridSpan w:val="2"/>
            <w:vAlign w:val="center"/>
          </w:tcPr>
          <w:p w:rsidR="00425565" w:rsidRDefault="00425565">
            <w:pPr>
              <w:widowControl/>
              <w:jc w:val="center"/>
              <w:rPr>
                <w:rFonts w:ascii="宋体" w:cs="宋体"/>
                <w:color w:val="000000"/>
                <w:kern w:val="0"/>
                <w:sz w:val="20"/>
                <w:szCs w:val="20"/>
              </w:rPr>
            </w:pPr>
            <w:r>
              <w:rPr>
                <w:rFonts w:ascii="宋体" w:cs="宋体" w:hint="eastAsia"/>
                <w:color w:val="000000"/>
                <w:kern w:val="0"/>
                <w:sz w:val="20"/>
                <w:szCs w:val="20"/>
              </w:rPr>
              <w:t>食品安全与日常饮食</w:t>
            </w:r>
          </w:p>
        </w:tc>
        <w:tc>
          <w:tcPr>
            <w:tcW w:w="720" w:type="dxa"/>
            <w:vAlign w:val="center"/>
          </w:tcPr>
          <w:p w:rsidR="00425565" w:rsidRDefault="00425565">
            <w:pPr>
              <w:widowControl/>
              <w:rPr>
                <w:rFonts w:ascii="宋体"/>
                <w:sz w:val="18"/>
                <w:szCs w:val="18"/>
              </w:rPr>
            </w:pPr>
            <w:r>
              <w:rPr>
                <w:rFonts w:ascii="宋体" w:hint="eastAsia"/>
                <w:sz w:val="18"/>
                <w:szCs w:val="18"/>
              </w:rPr>
              <w:t>选修</w:t>
            </w:r>
          </w:p>
        </w:tc>
        <w:tc>
          <w:tcPr>
            <w:tcW w:w="450" w:type="dxa"/>
          </w:tcPr>
          <w:p w:rsidR="00425565" w:rsidRDefault="00425565" w:rsidP="00175468">
            <w:pPr>
              <w:spacing w:line="360" w:lineRule="exact"/>
              <w:jc w:val="center"/>
              <w:rPr>
                <w:rFonts w:ascii="宋体"/>
                <w:color w:val="000000"/>
                <w:sz w:val="18"/>
                <w:szCs w:val="18"/>
              </w:rPr>
            </w:pPr>
            <w:r>
              <w:rPr>
                <w:rFonts w:ascii="宋体"/>
                <w:color w:val="000000"/>
                <w:sz w:val="18"/>
                <w:szCs w:val="18"/>
              </w:rPr>
              <w:t>A</w:t>
            </w:r>
          </w:p>
        </w:tc>
        <w:tc>
          <w:tcPr>
            <w:tcW w:w="450" w:type="dxa"/>
            <w:vAlign w:val="center"/>
          </w:tcPr>
          <w:p w:rsidR="00425565" w:rsidRDefault="00425565">
            <w:pPr>
              <w:widowControl/>
              <w:jc w:val="center"/>
              <w:rPr>
                <w:rFonts w:ascii="宋体"/>
                <w:color w:val="000000"/>
                <w:sz w:val="18"/>
                <w:szCs w:val="18"/>
              </w:rPr>
            </w:pPr>
            <w:r>
              <w:rPr>
                <w:rFonts w:ascii="宋体"/>
                <w:color w:val="000000"/>
                <w:sz w:val="18"/>
                <w:szCs w:val="18"/>
              </w:rPr>
              <w:t>4</w:t>
            </w:r>
          </w:p>
        </w:tc>
        <w:tc>
          <w:tcPr>
            <w:tcW w:w="720" w:type="dxa"/>
            <w:vAlign w:val="center"/>
          </w:tcPr>
          <w:p w:rsidR="00425565" w:rsidRDefault="00425565">
            <w:pPr>
              <w:widowControl/>
              <w:jc w:val="center"/>
              <w:rPr>
                <w:rFonts w:ascii="宋体"/>
                <w:sz w:val="18"/>
                <w:szCs w:val="18"/>
              </w:rPr>
            </w:pPr>
            <w:r>
              <w:rPr>
                <w:rFonts w:ascii="宋体"/>
                <w:sz w:val="18"/>
                <w:szCs w:val="18"/>
              </w:rPr>
              <w:t>72</w:t>
            </w:r>
          </w:p>
        </w:tc>
        <w:tc>
          <w:tcPr>
            <w:tcW w:w="900" w:type="dxa"/>
            <w:vAlign w:val="center"/>
          </w:tcPr>
          <w:p w:rsidR="00425565" w:rsidRDefault="00425565" w:rsidP="00175468">
            <w:pPr>
              <w:widowControl/>
              <w:jc w:val="center"/>
              <w:rPr>
                <w:rFonts w:ascii="宋体"/>
                <w:sz w:val="18"/>
                <w:szCs w:val="18"/>
              </w:rPr>
            </w:pPr>
            <w:r>
              <w:rPr>
                <w:rFonts w:ascii="宋体"/>
                <w:sz w:val="18"/>
                <w:szCs w:val="18"/>
              </w:rPr>
              <w:t>72/0</w:t>
            </w:r>
          </w:p>
        </w:tc>
        <w:tc>
          <w:tcPr>
            <w:tcW w:w="990" w:type="dxa"/>
            <w:vAlign w:val="center"/>
          </w:tcPr>
          <w:p w:rsidR="00425565" w:rsidRPr="005A17B6" w:rsidRDefault="00425565">
            <w:pPr>
              <w:widowControl/>
              <w:jc w:val="center"/>
              <w:rPr>
                <w:rFonts w:ascii="宋体"/>
                <w:sz w:val="18"/>
                <w:szCs w:val="18"/>
              </w:rPr>
            </w:pPr>
            <w:r w:rsidRPr="005A17B6">
              <w:rPr>
                <w:rFonts w:ascii="宋体" w:hint="eastAsia"/>
                <w:sz w:val="18"/>
                <w:szCs w:val="18"/>
              </w:rPr>
              <w:t>网络授课</w:t>
            </w:r>
          </w:p>
        </w:tc>
        <w:tc>
          <w:tcPr>
            <w:tcW w:w="540" w:type="dxa"/>
            <w:vAlign w:val="center"/>
          </w:tcPr>
          <w:p w:rsidR="00425565" w:rsidRPr="005A17B6" w:rsidRDefault="00425565">
            <w:pPr>
              <w:widowControl/>
              <w:jc w:val="center"/>
              <w:rPr>
                <w:rFonts w:ascii="宋体"/>
                <w:sz w:val="18"/>
                <w:szCs w:val="18"/>
              </w:rPr>
            </w:pPr>
          </w:p>
        </w:tc>
        <w:tc>
          <w:tcPr>
            <w:tcW w:w="540" w:type="dxa"/>
            <w:vAlign w:val="center"/>
          </w:tcPr>
          <w:p w:rsidR="00425565" w:rsidRPr="005A17B6" w:rsidRDefault="00425565">
            <w:pPr>
              <w:widowControl/>
              <w:jc w:val="center"/>
              <w:rPr>
                <w:rFonts w:ascii="宋体"/>
                <w:sz w:val="18"/>
                <w:szCs w:val="18"/>
              </w:rPr>
            </w:pPr>
          </w:p>
        </w:tc>
        <w:tc>
          <w:tcPr>
            <w:tcW w:w="540" w:type="dxa"/>
            <w:vAlign w:val="center"/>
          </w:tcPr>
          <w:p w:rsidR="00425565" w:rsidRPr="005A17B6" w:rsidRDefault="00425565">
            <w:pPr>
              <w:widowControl/>
              <w:jc w:val="center"/>
              <w:rPr>
                <w:rFonts w:ascii="宋体"/>
                <w:sz w:val="18"/>
                <w:szCs w:val="18"/>
              </w:rPr>
            </w:pPr>
          </w:p>
        </w:tc>
        <w:tc>
          <w:tcPr>
            <w:tcW w:w="540" w:type="dxa"/>
            <w:vAlign w:val="center"/>
          </w:tcPr>
          <w:p w:rsidR="00425565" w:rsidRPr="005A17B6" w:rsidRDefault="00425565">
            <w:pPr>
              <w:widowControl/>
              <w:jc w:val="center"/>
              <w:rPr>
                <w:rFonts w:ascii="宋体"/>
                <w:sz w:val="18"/>
                <w:szCs w:val="18"/>
              </w:rPr>
            </w:pPr>
          </w:p>
        </w:tc>
        <w:tc>
          <w:tcPr>
            <w:tcW w:w="540" w:type="dxa"/>
            <w:vAlign w:val="center"/>
          </w:tcPr>
          <w:p w:rsidR="00425565" w:rsidRPr="005A17B6" w:rsidRDefault="00425565">
            <w:pPr>
              <w:widowControl/>
              <w:jc w:val="center"/>
              <w:rPr>
                <w:rFonts w:ascii="宋体"/>
                <w:sz w:val="18"/>
                <w:szCs w:val="18"/>
              </w:rPr>
            </w:pPr>
            <w:r w:rsidRPr="005A17B6">
              <w:rPr>
                <w:rFonts w:ascii="宋体" w:hint="eastAsia"/>
                <w:sz w:val="18"/>
                <w:szCs w:val="18"/>
              </w:rPr>
              <w:t>４</w:t>
            </w:r>
          </w:p>
        </w:tc>
        <w:tc>
          <w:tcPr>
            <w:tcW w:w="540" w:type="dxa"/>
            <w:vAlign w:val="center"/>
          </w:tcPr>
          <w:p w:rsidR="00425565" w:rsidRPr="005A17B6" w:rsidRDefault="00425565">
            <w:pPr>
              <w:widowControl/>
              <w:jc w:val="center"/>
              <w:rPr>
                <w:rFonts w:ascii="宋体"/>
                <w:sz w:val="18"/>
                <w:szCs w:val="18"/>
              </w:rPr>
            </w:pPr>
          </w:p>
        </w:tc>
        <w:tc>
          <w:tcPr>
            <w:tcW w:w="1080" w:type="dxa"/>
            <w:vAlign w:val="center"/>
          </w:tcPr>
          <w:p w:rsidR="00425565" w:rsidRPr="005A17B6" w:rsidRDefault="00425565">
            <w:pPr>
              <w:widowControl/>
              <w:jc w:val="center"/>
              <w:rPr>
                <w:rFonts w:ascii="宋体" w:cs="宋体"/>
                <w:kern w:val="0"/>
                <w:sz w:val="18"/>
                <w:szCs w:val="18"/>
              </w:rPr>
            </w:pPr>
            <w:r w:rsidRPr="005A17B6">
              <w:rPr>
                <w:rFonts w:ascii="宋体" w:cs="宋体" w:hint="eastAsia"/>
                <w:kern w:val="0"/>
                <w:sz w:val="18"/>
                <w:szCs w:val="18"/>
              </w:rPr>
              <w:t>在线考试</w:t>
            </w:r>
          </w:p>
        </w:tc>
        <w:tc>
          <w:tcPr>
            <w:tcW w:w="1242" w:type="dxa"/>
            <w:vMerge w:val="restart"/>
            <w:vAlign w:val="center"/>
          </w:tcPr>
          <w:p w:rsidR="00425565" w:rsidRDefault="00425565">
            <w:pPr>
              <w:widowControl/>
              <w:jc w:val="center"/>
              <w:rPr>
                <w:rFonts w:ascii="宋体"/>
                <w:color w:val="000000"/>
                <w:szCs w:val="21"/>
              </w:rPr>
            </w:pPr>
            <w:r>
              <w:rPr>
                <w:rFonts w:ascii="宋体" w:hint="eastAsia"/>
                <w:szCs w:val="18"/>
              </w:rPr>
              <w:t>学生从</w:t>
            </w:r>
            <w:r>
              <w:rPr>
                <w:rFonts w:ascii="宋体"/>
                <w:szCs w:val="18"/>
              </w:rPr>
              <w:t>8</w:t>
            </w:r>
            <w:r>
              <w:rPr>
                <w:rFonts w:ascii="宋体" w:hint="eastAsia"/>
                <w:szCs w:val="18"/>
              </w:rPr>
              <w:t>门课中选学</w:t>
            </w:r>
            <w:r>
              <w:rPr>
                <w:rFonts w:ascii="宋体"/>
                <w:szCs w:val="18"/>
              </w:rPr>
              <w:t>5</w:t>
            </w:r>
            <w:r>
              <w:rPr>
                <w:rFonts w:ascii="宋体" w:hint="eastAsia"/>
                <w:szCs w:val="18"/>
              </w:rPr>
              <w:t>门</w:t>
            </w:r>
          </w:p>
        </w:tc>
      </w:tr>
      <w:tr w:rsidR="00425565">
        <w:trPr>
          <w:cantSplit/>
          <w:trHeight w:val="340"/>
          <w:jc w:val="center"/>
        </w:trPr>
        <w:tc>
          <w:tcPr>
            <w:tcW w:w="549" w:type="dxa"/>
            <w:vMerge/>
            <w:vAlign w:val="center"/>
          </w:tcPr>
          <w:p w:rsidR="00425565" w:rsidRDefault="00425565">
            <w:pPr>
              <w:spacing w:line="360" w:lineRule="exact"/>
              <w:jc w:val="center"/>
              <w:rPr>
                <w:rFonts w:ascii="黑体" w:eastAsia="黑体" w:hAnsi="宋体" w:cs="宋体"/>
                <w:kern w:val="0"/>
                <w:szCs w:val="21"/>
              </w:rPr>
            </w:pPr>
          </w:p>
        </w:tc>
        <w:tc>
          <w:tcPr>
            <w:tcW w:w="549" w:type="dxa"/>
            <w:vAlign w:val="center"/>
          </w:tcPr>
          <w:p w:rsidR="00425565" w:rsidRDefault="00425565">
            <w:pPr>
              <w:widowControl/>
              <w:jc w:val="center"/>
              <w:rPr>
                <w:rFonts w:ascii="宋体"/>
                <w:color w:val="000000"/>
                <w:szCs w:val="21"/>
              </w:rPr>
            </w:pPr>
            <w:r>
              <w:rPr>
                <w:rFonts w:ascii="宋体" w:hAnsi="宋体"/>
                <w:color w:val="000000"/>
                <w:szCs w:val="21"/>
              </w:rPr>
              <w:t>2</w:t>
            </w:r>
          </w:p>
        </w:tc>
        <w:tc>
          <w:tcPr>
            <w:tcW w:w="1126" w:type="dxa"/>
            <w:vAlign w:val="center"/>
          </w:tcPr>
          <w:p w:rsidR="00425565" w:rsidRDefault="00425565">
            <w:pPr>
              <w:widowControl/>
              <w:jc w:val="center"/>
              <w:rPr>
                <w:rFonts w:ascii="宋体"/>
                <w:color w:val="000000"/>
                <w:szCs w:val="21"/>
              </w:rPr>
            </w:pPr>
            <w:r>
              <w:rPr>
                <w:rFonts w:ascii="宋体"/>
                <w:color w:val="000000"/>
                <w:szCs w:val="21"/>
              </w:rPr>
              <w:t>ZC01</w:t>
            </w:r>
          </w:p>
        </w:tc>
        <w:tc>
          <w:tcPr>
            <w:tcW w:w="2610" w:type="dxa"/>
            <w:gridSpan w:val="2"/>
            <w:vAlign w:val="center"/>
          </w:tcPr>
          <w:p w:rsidR="00425565" w:rsidRDefault="00425565">
            <w:pPr>
              <w:widowControl/>
              <w:jc w:val="center"/>
              <w:rPr>
                <w:rFonts w:ascii="宋体" w:cs="宋体"/>
                <w:kern w:val="0"/>
                <w:szCs w:val="18"/>
              </w:rPr>
            </w:pPr>
            <w:r>
              <w:rPr>
                <w:rFonts w:ascii="宋体" w:hAnsi="宋体" w:cs="宋体" w:hint="eastAsia"/>
                <w:kern w:val="0"/>
                <w:szCs w:val="18"/>
              </w:rPr>
              <w:t>艺术哲学：美是如何诞生的</w:t>
            </w:r>
          </w:p>
        </w:tc>
        <w:tc>
          <w:tcPr>
            <w:tcW w:w="720" w:type="dxa"/>
            <w:vAlign w:val="center"/>
          </w:tcPr>
          <w:p w:rsidR="00425565" w:rsidRDefault="00425565">
            <w:pPr>
              <w:widowControl/>
              <w:rPr>
                <w:rFonts w:ascii="宋体"/>
                <w:sz w:val="18"/>
                <w:szCs w:val="18"/>
              </w:rPr>
            </w:pPr>
            <w:r>
              <w:rPr>
                <w:rFonts w:ascii="宋体" w:hint="eastAsia"/>
                <w:sz w:val="18"/>
                <w:szCs w:val="18"/>
              </w:rPr>
              <w:t>选修</w:t>
            </w:r>
          </w:p>
        </w:tc>
        <w:tc>
          <w:tcPr>
            <w:tcW w:w="450" w:type="dxa"/>
          </w:tcPr>
          <w:p w:rsidR="00425565" w:rsidRDefault="00425565" w:rsidP="00175468">
            <w:pPr>
              <w:spacing w:line="360" w:lineRule="exact"/>
              <w:jc w:val="center"/>
              <w:rPr>
                <w:rFonts w:ascii="宋体"/>
                <w:color w:val="000000"/>
                <w:sz w:val="18"/>
                <w:szCs w:val="18"/>
              </w:rPr>
            </w:pPr>
            <w:r>
              <w:rPr>
                <w:rFonts w:ascii="宋体"/>
                <w:color w:val="000000"/>
                <w:sz w:val="18"/>
                <w:szCs w:val="18"/>
              </w:rPr>
              <w:t>A</w:t>
            </w:r>
          </w:p>
        </w:tc>
        <w:tc>
          <w:tcPr>
            <w:tcW w:w="450" w:type="dxa"/>
            <w:vAlign w:val="center"/>
          </w:tcPr>
          <w:p w:rsidR="00425565" w:rsidRDefault="00425565">
            <w:pPr>
              <w:widowControl/>
              <w:jc w:val="center"/>
              <w:rPr>
                <w:rFonts w:ascii="宋体"/>
                <w:color w:val="000000"/>
                <w:sz w:val="18"/>
                <w:szCs w:val="18"/>
              </w:rPr>
            </w:pPr>
            <w:r>
              <w:rPr>
                <w:rFonts w:ascii="宋体"/>
                <w:color w:val="000000"/>
                <w:sz w:val="18"/>
                <w:szCs w:val="18"/>
              </w:rPr>
              <w:t>4</w:t>
            </w:r>
          </w:p>
        </w:tc>
        <w:tc>
          <w:tcPr>
            <w:tcW w:w="720" w:type="dxa"/>
            <w:vAlign w:val="center"/>
          </w:tcPr>
          <w:p w:rsidR="00425565" w:rsidRDefault="00425565">
            <w:pPr>
              <w:widowControl/>
              <w:jc w:val="center"/>
              <w:rPr>
                <w:rFonts w:ascii="宋体"/>
                <w:sz w:val="18"/>
                <w:szCs w:val="18"/>
              </w:rPr>
            </w:pPr>
            <w:r>
              <w:rPr>
                <w:rFonts w:ascii="宋体"/>
                <w:sz w:val="18"/>
                <w:szCs w:val="18"/>
              </w:rPr>
              <w:t>72</w:t>
            </w:r>
          </w:p>
        </w:tc>
        <w:tc>
          <w:tcPr>
            <w:tcW w:w="900" w:type="dxa"/>
            <w:vAlign w:val="center"/>
          </w:tcPr>
          <w:p w:rsidR="00425565" w:rsidRDefault="00425565" w:rsidP="00175468">
            <w:pPr>
              <w:widowControl/>
              <w:jc w:val="center"/>
              <w:rPr>
                <w:rFonts w:ascii="宋体"/>
                <w:sz w:val="18"/>
                <w:szCs w:val="18"/>
              </w:rPr>
            </w:pPr>
            <w:r>
              <w:rPr>
                <w:rFonts w:ascii="宋体"/>
                <w:sz w:val="18"/>
                <w:szCs w:val="18"/>
              </w:rPr>
              <w:t>72/0</w:t>
            </w:r>
          </w:p>
        </w:tc>
        <w:tc>
          <w:tcPr>
            <w:tcW w:w="990" w:type="dxa"/>
            <w:vAlign w:val="center"/>
          </w:tcPr>
          <w:p w:rsidR="00425565" w:rsidRPr="005A17B6" w:rsidRDefault="00425565" w:rsidP="002341D0">
            <w:pPr>
              <w:widowControl/>
              <w:jc w:val="center"/>
              <w:rPr>
                <w:rFonts w:ascii="宋体"/>
                <w:sz w:val="18"/>
                <w:szCs w:val="18"/>
              </w:rPr>
            </w:pPr>
            <w:r w:rsidRPr="005A17B6">
              <w:rPr>
                <w:rFonts w:ascii="宋体" w:hint="eastAsia"/>
                <w:sz w:val="18"/>
                <w:szCs w:val="18"/>
              </w:rPr>
              <w:t>网络授课</w:t>
            </w:r>
          </w:p>
        </w:tc>
        <w:tc>
          <w:tcPr>
            <w:tcW w:w="540" w:type="dxa"/>
            <w:vAlign w:val="center"/>
          </w:tcPr>
          <w:p w:rsidR="00425565" w:rsidRPr="005A17B6" w:rsidRDefault="00425565">
            <w:pPr>
              <w:widowControl/>
              <w:jc w:val="center"/>
              <w:rPr>
                <w:rFonts w:ascii="宋体"/>
                <w:szCs w:val="21"/>
              </w:rPr>
            </w:pPr>
          </w:p>
        </w:tc>
        <w:tc>
          <w:tcPr>
            <w:tcW w:w="540" w:type="dxa"/>
            <w:vAlign w:val="center"/>
          </w:tcPr>
          <w:p w:rsidR="00425565" w:rsidRPr="005A17B6" w:rsidRDefault="00425565">
            <w:pPr>
              <w:widowControl/>
              <w:jc w:val="center"/>
              <w:rPr>
                <w:rFonts w:ascii="宋体"/>
                <w:szCs w:val="21"/>
              </w:rPr>
            </w:pPr>
          </w:p>
        </w:tc>
        <w:tc>
          <w:tcPr>
            <w:tcW w:w="540" w:type="dxa"/>
            <w:vAlign w:val="center"/>
          </w:tcPr>
          <w:p w:rsidR="00425565" w:rsidRPr="005A17B6" w:rsidRDefault="00425565">
            <w:pPr>
              <w:widowControl/>
              <w:jc w:val="center"/>
              <w:rPr>
                <w:rFonts w:ascii="宋体"/>
                <w:szCs w:val="21"/>
              </w:rPr>
            </w:pPr>
          </w:p>
        </w:tc>
        <w:tc>
          <w:tcPr>
            <w:tcW w:w="540" w:type="dxa"/>
            <w:vAlign w:val="center"/>
          </w:tcPr>
          <w:p w:rsidR="00425565" w:rsidRPr="005A17B6" w:rsidRDefault="00425565">
            <w:pPr>
              <w:widowControl/>
              <w:jc w:val="center"/>
              <w:rPr>
                <w:rFonts w:ascii="宋体"/>
                <w:szCs w:val="21"/>
              </w:rPr>
            </w:pPr>
          </w:p>
        </w:tc>
        <w:tc>
          <w:tcPr>
            <w:tcW w:w="540" w:type="dxa"/>
            <w:vAlign w:val="center"/>
          </w:tcPr>
          <w:p w:rsidR="00425565" w:rsidRPr="005A17B6" w:rsidRDefault="00425565">
            <w:pPr>
              <w:widowControl/>
              <w:jc w:val="center"/>
              <w:rPr>
                <w:rFonts w:ascii="宋体"/>
                <w:sz w:val="18"/>
                <w:szCs w:val="18"/>
              </w:rPr>
            </w:pPr>
            <w:r w:rsidRPr="005A17B6">
              <w:rPr>
                <w:rFonts w:ascii="宋体"/>
                <w:sz w:val="18"/>
                <w:szCs w:val="18"/>
              </w:rPr>
              <w:t>72</w:t>
            </w:r>
          </w:p>
        </w:tc>
        <w:tc>
          <w:tcPr>
            <w:tcW w:w="540" w:type="dxa"/>
            <w:vAlign w:val="center"/>
          </w:tcPr>
          <w:p w:rsidR="00425565" w:rsidRPr="005A17B6" w:rsidRDefault="00425565">
            <w:pPr>
              <w:widowControl/>
              <w:jc w:val="center"/>
              <w:rPr>
                <w:rFonts w:ascii="宋体" w:cs="宋体"/>
                <w:kern w:val="0"/>
                <w:szCs w:val="21"/>
              </w:rPr>
            </w:pPr>
          </w:p>
        </w:tc>
        <w:tc>
          <w:tcPr>
            <w:tcW w:w="1080" w:type="dxa"/>
            <w:vAlign w:val="center"/>
          </w:tcPr>
          <w:p w:rsidR="00425565" w:rsidRPr="005A17B6" w:rsidRDefault="00425565" w:rsidP="002341D0">
            <w:pPr>
              <w:widowControl/>
              <w:jc w:val="center"/>
              <w:rPr>
                <w:rFonts w:ascii="宋体" w:cs="宋体"/>
                <w:kern w:val="0"/>
                <w:sz w:val="18"/>
                <w:szCs w:val="18"/>
              </w:rPr>
            </w:pPr>
            <w:r w:rsidRPr="005A17B6">
              <w:rPr>
                <w:rFonts w:ascii="宋体" w:cs="宋体" w:hint="eastAsia"/>
                <w:kern w:val="0"/>
                <w:sz w:val="18"/>
                <w:szCs w:val="18"/>
              </w:rPr>
              <w:t>在线考试</w:t>
            </w:r>
          </w:p>
        </w:tc>
        <w:tc>
          <w:tcPr>
            <w:tcW w:w="1242" w:type="dxa"/>
            <w:vMerge/>
            <w:vAlign w:val="center"/>
          </w:tcPr>
          <w:p w:rsidR="00425565" w:rsidRDefault="00425565">
            <w:pPr>
              <w:widowControl/>
              <w:jc w:val="center"/>
              <w:rPr>
                <w:rFonts w:ascii="宋体"/>
                <w:color w:val="000000"/>
                <w:szCs w:val="21"/>
              </w:rPr>
            </w:pPr>
          </w:p>
        </w:tc>
      </w:tr>
      <w:tr w:rsidR="00425565">
        <w:trPr>
          <w:cantSplit/>
          <w:trHeight w:val="340"/>
          <w:jc w:val="center"/>
        </w:trPr>
        <w:tc>
          <w:tcPr>
            <w:tcW w:w="549" w:type="dxa"/>
            <w:vMerge/>
            <w:vAlign w:val="center"/>
          </w:tcPr>
          <w:p w:rsidR="00425565" w:rsidRDefault="00425565">
            <w:pPr>
              <w:spacing w:line="360" w:lineRule="exact"/>
              <w:jc w:val="center"/>
              <w:rPr>
                <w:rFonts w:ascii="黑体" w:eastAsia="黑体" w:hAnsi="宋体" w:cs="宋体"/>
                <w:kern w:val="0"/>
                <w:szCs w:val="21"/>
              </w:rPr>
            </w:pPr>
          </w:p>
        </w:tc>
        <w:tc>
          <w:tcPr>
            <w:tcW w:w="549" w:type="dxa"/>
            <w:vAlign w:val="center"/>
          </w:tcPr>
          <w:p w:rsidR="00425565" w:rsidRDefault="00425565">
            <w:pPr>
              <w:widowControl/>
              <w:jc w:val="center"/>
              <w:rPr>
                <w:rFonts w:ascii="宋体"/>
                <w:color w:val="000000"/>
                <w:szCs w:val="21"/>
              </w:rPr>
            </w:pPr>
            <w:r>
              <w:rPr>
                <w:rFonts w:ascii="宋体"/>
                <w:color w:val="000000"/>
                <w:szCs w:val="21"/>
              </w:rPr>
              <w:t>3</w:t>
            </w:r>
          </w:p>
        </w:tc>
        <w:tc>
          <w:tcPr>
            <w:tcW w:w="1126" w:type="dxa"/>
            <w:vAlign w:val="center"/>
          </w:tcPr>
          <w:p w:rsidR="00425565" w:rsidRDefault="00425565">
            <w:pPr>
              <w:widowControl/>
              <w:jc w:val="center"/>
              <w:rPr>
                <w:rFonts w:ascii="宋体"/>
                <w:color w:val="000000"/>
                <w:szCs w:val="21"/>
              </w:rPr>
            </w:pPr>
            <w:r>
              <w:rPr>
                <w:rFonts w:ascii="宋体"/>
                <w:color w:val="000000"/>
                <w:szCs w:val="21"/>
              </w:rPr>
              <w:t>G22</w:t>
            </w:r>
          </w:p>
        </w:tc>
        <w:tc>
          <w:tcPr>
            <w:tcW w:w="2610" w:type="dxa"/>
            <w:gridSpan w:val="2"/>
            <w:vAlign w:val="center"/>
          </w:tcPr>
          <w:p w:rsidR="00425565" w:rsidRDefault="00425565">
            <w:pPr>
              <w:widowControl/>
              <w:jc w:val="center"/>
              <w:rPr>
                <w:rFonts w:ascii="宋体" w:cs="宋体"/>
                <w:kern w:val="0"/>
                <w:szCs w:val="18"/>
              </w:rPr>
            </w:pPr>
            <w:r>
              <w:rPr>
                <w:rFonts w:ascii="宋体" w:hAnsi="宋体" w:cs="宋体" w:hint="eastAsia"/>
                <w:kern w:val="0"/>
                <w:szCs w:val="18"/>
              </w:rPr>
              <w:t>习近平新时代中国特色社会主义思想与当代中国</w:t>
            </w:r>
          </w:p>
        </w:tc>
        <w:tc>
          <w:tcPr>
            <w:tcW w:w="720" w:type="dxa"/>
            <w:vAlign w:val="center"/>
          </w:tcPr>
          <w:p w:rsidR="00425565" w:rsidRDefault="00425565">
            <w:pPr>
              <w:widowControl/>
              <w:rPr>
                <w:rFonts w:ascii="宋体"/>
                <w:sz w:val="18"/>
                <w:szCs w:val="18"/>
              </w:rPr>
            </w:pPr>
            <w:r>
              <w:rPr>
                <w:rFonts w:ascii="宋体" w:hint="eastAsia"/>
                <w:sz w:val="18"/>
                <w:szCs w:val="18"/>
              </w:rPr>
              <w:t>选修</w:t>
            </w:r>
          </w:p>
        </w:tc>
        <w:tc>
          <w:tcPr>
            <w:tcW w:w="450" w:type="dxa"/>
          </w:tcPr>
          <w:p w:rsidR="00425565" w:rsidRDefault="00425565" w:rsidP="00175468">
            <w:pPr>
              <w:spacing w:line="360" w:lineRule="exact"/>
              <w:jc w:val="center"/>
              <w:rPr>
                <w:rFonts w:ascii="宋体"/>
                <w:color w:val="000000"/>
                <w:sz w:val="18"/>
                <w:szCs w:val="18"/>
              </w:rPr>
            </w:pPr>
            <w:r>
              <w:rPr>
                <w:rFonts w:ascii="宋体"/>
                <w:color w:val="000000"/>
                <w:sz w:val="18"/>
                <w:szCs w:val="18"/>
              </w:rPr>
              <w:t>A</w:t>
            </w:r>
          </w:p>
        </w:tc>
        <w:tc>
          <w:tcPr>
            <w:tcW w:w="450" w:type="dxa"/>
            <w:vAlign w:val="center"/>
          </w:tcPr>
          <w:p w:rsidR="00425565" w:rsidRDefault="00425565">
            <w:pPr>
              <w:widowControl/>
              <w:jc w:val="center"/>
              <w:rPr>
                <w:rFonts w:ascii="宋体"/>
                <w:color w:val="000000"/>
                <w:sz w:val="18"/>
                <w:szCs w:val="18"/>
              </w:rPr>
            </w:pPr>
            <w:r>
              <w:rPr>
                <w:rFonts w:ascii="宋体"/>
                <w:color w:val="000000"/>
                <w:sz w:val="18"/>
                <w:szCs w:val="18"/>
              </w:rPr>
              <w:t>4</w:t>
            </w:r>
          </w:p>
        </w:tc>
        <w:tc>
          <w:tcPr>
            <w:tcW w:w="720" w:type="dxa"/>
            <w:vAlign w:val="center"/>
          </w:tcPr>
          <w:p w:rsidR="00425565" w:rsidRDefault="00425565">
            <w:pPr>
              <w:widowControl/>
              <w:jc w:val="center"/>
              <w:rPr>
                <w:rFonts w:ascii="宋体"/>
                <w:sz w:val="18"/>
                <w:szCs w:val="18"/>
              </w:rPr>
            </w:pPr>
            <w:r>
              <w:rPr>
                <w:rFonts w:ascii="宋体"/>
                <w:sz w:val="18"/>
                <w:szCs w:val="18"/>
              </w:rPr>
              <w:t>72</w:t>
            </w:r>
          </w:p>
        </w:tc>
        <w:tc>
          <w:tcPr>
            <w:tcW w:w="900" w:type="dxa"/>
            <w:vAlign w:val="center"/>
          </w:tcPr>
          <w:p w:rsidR="00425565" w:rsidRDefault="00425565" w:rsidP="00175468">
            <w:pPr>
              <w:widowControl/>
              <w:jc w:val="center"/>
              <w:rPr>
                <w:rFonts w:ascii="宋体"/>
                <w:sz w:val="18"/>
                <w:szCs w:val="18"/>
              </w:rPr>
            </w:pPr>
            <w:r>
              <w:rPr>
                <w:rFonts w:ascii="宋体"/>
                <w:sz w:val="18"/>
                <w:szCs w:val="18"/>
              </w:rPr>
              <w:t>72/0</w:t>
            </w:r>
          </w:p>
        </w:tc>
        <w:tc>
          <w:tcPr>
            <w:tcW w:w="990" w:type="dxa"/>
            <w:vAlign w:val="center"/>
          </w:tcPr>
          <w:p w:rsidR="00425565" w:rsidRPr="005A17B6" w:rsidRDefault="00425565" w:rsidP="002341D0">
            <w:pPr>
              <w:widowControl/>
              <w:jc w:val="center"/>
              <w:rPr>
                <w:rFonts w:ascii="宋体"/>
                <w:sz w:val="18"/>
                <w:szCs w:val="18"/>
              </w:rPr>
            </w:pPr>
            <w:r w:rsidRPr="005A17B6">
              <w:rPr>
                <w:rFonts w:ascii="宋体" w:hint="eastAsia"/>
                <w:sz w:val="18"/>
                <w:szCs w:val="18"/>
              </w:rPr>
              <w:t>网络授课</w:t>
            </w:r>
          </w:p>
        </w:tc>
        <w:tc>
          <w:tcPr>
            <w:tcW w:w="540" w:type="dxa"/>
            <w:vAlign w:val="center"/>
          </w:tcPr>
          <w:p w:rsidR="00425565" w:rsidRPr="005A17B6" w:rsidRDefault="00425565">
            <w:pPr>
              <w:widowControl/>
              <w:jc w:val="center"/>
              <w:rPr>
                <w:rFonts w:ascii="宋体"/>
                <w:szCs w:val="21"/>
              </w:rPr>
            </w:pPr>
          </w:p>
        </w:tc>
        <w:tc>
          <w:tcPr>
            <w:tcW w:w="540" w:type="dxa"/>
            <w:vAlign w:val="center"/>
          </w:tcPr>
          <w:p w:rsidR="00425565" w:rsidRPr="005A17B6" w:rsidRDefault="00425565">
            <w:pPr>
              <w:widowControl/>
              <w:jc w:val="center"/>
              <w:rPr>
                <w:rFonts w:ascii="宋体"/>
                <w:szCs w:val="21"/>
              </w:rPr>
            </w:pPr>
          </w:p>
        </w:tc>
        <w:tc>
          <w:tcPr>
            <w:tcW w:w="540" w:type="dxa"/>
            <w:vAlign w:val="center"/>
          </w:tcPr>
          <w:p w:rsidR="00425565" w:rsidRPr="005A17B6" w:rsidRDefault="00425565">
            <w:pPr>
              <w:widowControl/>
              <w:jc w:val="center"/>
              <w:rPr>
                <w:rFonts w:ascii="宋体"/>
                <w:szCs w:val="21"/>
              </w:rPr>
            </w:pPr>
          </w:p>
        </w:tc>
        <w:tc>
          <w:tcPr>
            <w:tcW w:w="540" w:type="dxa"/>
            <w:vAlign w:val="center"/>
          </w:tcPr>
          <w:p w:rsidR="00425565" w:rsidRPr="005A17B6" w:rsidRDefault="00425565">
            <w:pPr>
              <w:widowControl/>
              <w:jc w:val="center"/>
              <w:rPr>
                <w:rFonts w:ascii="宋体"/>
                <w:szCs w:val="21"/>
              </w:rPr>
            </w:pPr>
          </w:p>
        </w:tc>
        <w:tc>
          <w:tcPr>
            <w:tcW w:w="540" w:type="dxa"/>
            <w:vAlign w:val="center"/>
          </w:tcPr>
          <w:p w:rsidR="00425565" w:rsidRPr="005A17B6" w:rsidRDefault="00425565">
            <w:pPr>
              <w:widowControl/>
              <w:jc w:val="center"/>
              <w:rPr>
                <w:rFonts w:ascii="宋体"/>
                <w:sz w:val="18"/>
                <w:szCs w:val="18"/>
              </w:rPr>
            </w:pPr>
            <w:r w:rsidRPr="005A17B6">
              <w:rPr>
                <w:rFonts w:ascii="宋体" w:hint="eastAsia"/>
                <w:sz w:val="18"/>
                <w:szCs w:val="18"/>
              </w:rPr>
              <w:t>４</w:t>
            </w:r>
          </w:p>
        </w:tc>
        <w:tc>
          <w:tcPr>
            <w:tcW w:w="540" w:type="dxa"/>
            <w:vAlign w:val="center"/>
          </w:tcPr>
          <w:p w:rsidR="00425565" w:rsidRPr="005A17B6" w:rsidRDefault="00425565">
            <w:pPr>
              <w:widowControl/>
              <w:jc w:val="center"/>
              <w:rPr>
                <w:rFonts w:ascii="宋体" w:cs="宋体"/>
                <w:kern w:val="0"/>
                <w:szCs w:val="21"/>
              </w:rPr>
            </w:pPr>
          </w:p>
        </w:tc>
        <w:tc>
          <w:tcPr>
            <w:tcW w:w="1080" w:type="dxa"/>
            <w:vAlign w:val="center"/>
          </w:tcPr>
          <w:p w:rsidR="00425565" w:rsidRPr="005A17B6" w:rsidRDefault="00425565" w:rsidP="002341D0">
            <w:pPr>
              <w:widowControl/>
              <w:jc w:val="center"/>
              <w:rPr>
                <w:rFonts w:ascii="宋体" w:cs="宋体"/>
                <w:kern w:val="0"/>
                <w:sz w:val="18"/>
                <w:szCs w:val="18"/>
              </w:rPr>
            </w:pPr>
            <w:r w:rsidRPr="005A17B6">
              <w:rPr>
                <w:rFonts w:ascii="宋体" w:cs="宋体" w:hint="eastAsia"/>
                <w:kern w:val="0"/>
                <w:sz w:val="18"/>
                <w:szCs w:val="18"/>
              </w:rPr>
              <w:t>在线考试</w:t>
            </w:r>
          </w:p>
        </w:tc>
        <w:tc>
          <w:tcPr>
            <w:tcW w:w="1242" w:type="dxa"/>
            <w:vMerge/>
            <w:vAlign w:val="center"/>
          </w:tcPr>
          <w:p w:rsidR="00425565" w:rsidRDefault="00425565">
            <w:pPr>
              <w:widowControl/>
              <w:jc w:val="center"/>
              <w:rPr>
                <w:rFonts w:ascii="宋体"/>
                <w:color w:val="000000"/>
                <w:szCs w:val="21"/>
              </w:rPr>
            </w:pPr>
          </w:p>
        </w:tc>
      </w:tr>
      <w:tr w:rsidR="00425565">
        <w:trPr>
          <w:cantSplit/>
          <w:trHeight w:val="340"/>
          <w:jc w:val="center"/>
        </w:trPr>
        <w:tc>
          <w:tcPr>
            <w:tcW w:w="549" w:type="dxa"/>
            <w:vMerge/>
            <w:vAlign w:val="center"/>
          </w:tcPr>
          <w:p w:rsidR="00425565" w:rsidRDefault="00425565">
            <w:pPr>
              <w:spacing w:line="360" w:lineRule="exact"/>
              <w:jc w:val="center"/>
              <w:rPr>
                <w:rFonts w:ascii="黑体" w:eastAsia="黑体" w:hAnsi="宋体" w:cs="宋体"/>
                <w:kern w:val="0"/>
                <w:szCs w:val="21"/>
              </w:rPr>
            </w:pPr>
          </w:p>
        </w:tc>
        <w:tc>
          <w:tcPr>
            <w:tcW w:w="549" w:type="dxa"/>
            <w:vAlign w:val="center"/>
          </w:tcPr>
          <w:p w:rsidR="00425565" w:rsidRDefault="00425565">
            <w:pPr>
              <w:widowControl/>
              <w:jc w:val="center"/>
              <w:rPr>
                <w:rFonts w:ascii="宋体"/>
                <w:color w:val="000000"/>
                <w:szCs w:val="21"/>
              </w:rPr>
            </w:pPr>
            <w:r>
              <w:rPr>
                <w:rFonts w:ascii="宋体"/>
                <w:color w:val="000000"/>
                <w:szCs w:val="21"/>
              </w:rPr>
              <w:t>4</w:t>
            </w:r>
          </w:p>
        </w:tc>
        <w:tc>
          <w:tcPr>
            <w:tcW w:w="1126" w:type="dxa"/>
            <w:vAlign w:val="center"/>
          </w:tcPr>
          <w:p w:rsidR="00425565" w:rsidRDefault="00425565">
            <w:pPr>
              <w:widowControl/>
              <w:jc w:val="center"/>
              <w:rPr>
                <w:rFonts w:ascii="宋体"/>
                <w:color w:val="000000"/>
                <w:szCs w:val="21"/>
              </w:rPr>
            </w:pPr>
            <w:r>
              <w:rPr>
                <w:rFonts w:ascii="宋体"/>
                <w:color w:val="000000"/>
                <w:szCs w:val="21"/>
              </w:rPr>
              <w:t>ZE02</w:t>
            </w:r>
          </w:p>
        </w:tc>
        <w:tc>
          <w:tcPr>
            <w:tcW w:w="2610" w:type="dxa"/>
            <w:gridSpan w:val="2"/>
            <w:vAlign w:val="center"/>
          </w:tcPr>
          <w:p w:rsidR="00425565" w:rsidRDefault="00425565">
            <w:pPr>
              <w:widowControl/>
              <w:jc w:val="center"/>
              <w:rPr>
                <w:rFonts w:ascii="宋体" w:cs="宋体"/>
                <w:kern w:val="0"/>
                <w:szCs w:val="18"/>
              </w:rPr>
            </w:pPr>
            <w:r>
              <w:rPr>
                <w:rFonts w:ascii="宋体" w:hAnsi="宋体" w:cs="宋体" w:hint="eastAsia"/>
                <w:kern w:val="0"/>
                <w:szCs w:val="18"/>
              </w:rPr>
              <w:t>媒体创意经济</w:t>
            </w:r>
          </w:p>
        </w:tc>
        <w:tc>
          <w:tcPr>
            <w:tcW w:w="720" w:type="dxa"/>
            <w:vAlign w:val="center"/>
          </w:tcPr>
          <w:p w:rsidR="00425565" w:rsidRDefault="00425565">
            <w:pPr>
              <w:widowControl/>
              <w:rPr>
                <w:rFonts w:ascii="宋体"/>
                <w:sz w:val="18"/>
                <w:szCs w:val="18"/>
              </w:rPr>
            </w:pPr>
            <w:r>
              <w:rPr>
                <w:rFonts w:ascii="宋体" w:hint="eastAsia"/>
                <w:sz w:val="18"/>
                <w:szCs w:val="18"/>
              </w:rPr>
              <w:t>选修</w:t>
            </w:r>
          </w:p>
        </w:tc>
        <w:tc>
          <w:tcPr>
            <w:tcW w:w="450" w:type="dxa"/>
          </w:tcPr>
          <w:p w:rsidR="00425565" w:rsidRDefault="00425565" w:rsidP="00175468">
            <w:pPr>
              <w:spacing w:line="360" w:lineRule="exact"/>
              <w:jc w:val="center"/>
              <w:rPr>
                <w:rFonts w:ascii="宋体"/>
                <w:color w:val="000000"/>
                <w:sz w:val="18"/>
                <w:szCs w:val="18"/>
              </w:rPr>
            </w:pPr>
            <w:r>
              <w:rPr>
                <w:rFonts w:ascii="宋体"/>
                <w:color w:val="000000"/>
                <w:sz w:val="18"/>
                <w:szCs w:val="18"/>
              </w:rPr>
              <w:t>A</w:t>
            </w:r>
          </w:p>
        </w:tc>
        <w:tc>
          <w:tcPr>
            <w:tcW w:w="450" w:type="dxa"/>
            <w:vAlign w:val="center"/>
          </w:tcPr>
          <w:p w:rsidR="00425565" w:rsidRDefault="00425565">
            <w:pPr>
              <w:widowControl/>
              <w:jc w:val="center"/>
              <w:rPr>
                <w:rFonts w:ascii="宋体"/>
                <w:color w:val="000000"/>
                <w:sz w:val="18"/>
                <w:szCs w:val="18"/>
              </w:rPr>
            </w:pPr>
            <w:r>
              <w:rPr>
                <w:rFonts w:ascii="宋体"/>
                <w:color w:val="000000"/>
                <w:sz w:val="18"/>
                <w:szCs w:val="18"/>
              </w:rPr>
              <w:t>4</w:t>
            </w:r>
          </w:p>
        </w:tc>
        <w:tc>
          <w:tcPr>
            <w:tcW w:w="720" w:type="dxa"/>
            <w:vAlign w:val="center"/>
          </w:tcPr>
          <w:p w:rsidR="00425565" w:rsidRDefault="00425565">
            <w:pPr>
              <w:widowControl/>
              <w:jc w:val="center"/>
              <w:rPr>
                <w:rFonts w:ascii="宋体"/>
                <w:sz w:val="18"/>
                <w:szCs w:val="18"/>
              </w:rPr>
            </w:pPr>
            <w:r>
              <w:rPr>
                <w:rFonts w:ascii="宋体"/>
                <w:sz w:val="18"/>
                <w:szCs w:val="18"/>
              </w:rPr>
              <w:t>72</w:t>
            </w:r>
          </w:p>
        </w:tc>
        <w:tc>
          <w:tcPr>
            <w:tcW w:w="900" w:type="dxa"/>
            <w:vAlign w:val="center"/>
          </w:tcPr>
          <w:p w:rsidR="00425565" w:rsidRDefault="00425565" w:rsidP="00175468">
            <w:pPr>
              <w:widowControl/>
              <w:jc w:val="center"/>
              <w:rPr>
                <w:rFonts w:ascii="宋体"/>
                <w:sz w:val="18"/>
                <w:szCs w:val="18"/>
              </w:rPr>
            </w:pPr>
            <w:r>
              <w:rPr>
                <w:rFonts w:ascii="宋体"/>
                <w:sz w:val="18"/>
                <w:szCs w:val="18"/>
              </w:rPr>
              <w:t>72/0</w:t>
            </w:r>
          </w:p>
        </w:tc>
        <w:tc>
          <w:tcPr>
            <w:tcW w:w="990" w:type="dxa"/>
            <w:vAlign w:val="center"/>
          </w:tcPr>
          <w:p w:rsidR="00425565" w:rsidRPr="005A17B6" w:rsidRDefault="00425565" w:rsidP="002341D0">
            <w:pPr>
              <w:widowControl/>
              <w:jc w:val="center"/>
              <w:rPr>
                <w:rFonts w:ascii="宋体"/>
                <w:sz w:val="18"/>
                <w:szCs w:val="18"/>
              </w:rPr>
            </w:pPr>
            <w:r w:rsidRPr="005A17B6">
              <w:rPr>
                <w:rFonts w:ascii="宋体" w:hint="eastAsia"/>
                <w:sz w:val="18"/>
                <w:szCs w:val="18"/>
              </w:rPr>
              <w:t>网络授课</w:t>
            </w:r>
          </w:p>
        </w:tc>
        <w:tc>
          <w:tcPr>
            <w:tcW w:w="540" w:type="dxa"/>
            <w:vAlign w:val="center"/>
          </w:tcPr>
          <w:p w:rsidR="00425565" w:rsidRPr="005A17B6" w:rsidRDefault="00425565">
            <w:pPr>
              <w:widowControl/>
              <w:jc w:val="center"/>
              <w:rPr>
                <w:rFonts w:ascii="宋体"/>
                <w:sz w:val="18"/>
                <w:szCs w:val="18"/>
              </w:rPr>
            </w:pPr>
          </w:p>
        </w:tc>
        <w:tc>
          <w:tcPr>
            <w:tcW w:w="540" w:type="dxa"/>
            <w:vAlign w:val="center"/>
          </w:tcPr>
          <w:p w:rsidR="00425565" w:rsidRPr="005A17B6" w:rsidRDefault="00425565">
            <w:pPr>
              <w:widowControl/>
              <w:jc w:val="center"/>
              <w:rPr>
                <w:rFonts w:ascii="宋体"/>
                <w:sz w:val="18"/>
                <w:szCs w:val="18"/>
              </w:rPr>
            </w:pPr>
          </w:p>
        </w:tc>
        <w:tc>
          <w:tcPr>
            <w:tcW w:w="540" w:type="dxa"/>
            <w:vAlign w:val="center"/>
          </w:tcPr>
          <w:p w:rsidR="00425565" w:rsidRPr="005A17B6" w:rsidRDefault="00425565">
            <w:pPr>
              <w:widowControl/>
              <w:jc w:val="center"/>
              <w:rPr>
                <w:rFonts w:ascii="宋体"/>
                <w:sz w:val="18"/>
                <w:szCs w:val="18"/>
              </w:rPr>
            </w:pPr>
          </w:p>
        </w:tc>
        <w:tc>
          <w:tcPr>
            <w:tcW w:w="540" w:type="dxa"/>
            <w:vAlign w:val="center"/>
          </w:tcPr>
          <w:p w:rsidR="00425565" w:rsidRPr="005A17B6" w:rsidRDefault="00425565">
            <w:pPr>
              <w:widowControl/>
              <w:jc w:val="center"/>
              <w:rPr>
                <w:rFonts w:ascii="宋体"/>
                <w:sz w:val="18"/>
                <w:szCs w:val="18"/>
              </w:rPr>
            </w:pPr>
          </w:p>
        </w:tc>
        <w:tc>
          <w:tcPr>
            <w:tcW w:w="540" w:type="dxa"/>
            <w:vAlign w:val="center"/>
          </w:tcPr>
          <w:p w:rsidR="00425565" w:rsidRPr="005A17B6" w:rsidRDefault="00425565" w:rsidP="002341D0">
            <w:pPr>
              <w:widowControl/>
              <w:jc w:val="center"/>
              <w:rPr>
                <w:rFonts w:ascii="宋体"/>
                <w:sz w:val="18"/>
                <w:szCs w:val="18"/>
              </w:rPr>
            </w:pPr>
            <w:r w:rsidRPr="005A17B6">
              <w:rPr>
                <w:rFonts w:ascii="宋体" w:hint="eastAsia"/>
                <w:sz w:val="18"/>
                <w:szCs w:val="18"/>
              </w:rPr>
              <w:t>４</w:t>
            </w:r>
          </w:p>
        </w:tc>
        <w:tc>
          <w:tcPr>
            <w:tcW w:w="540" w:type="dxa"/>
            <w:vAlign w:val="center"/>
          </w:tcPr>
          <w:p w:rsidR="00425565" w:rsidRPr="005A17B6" w:rsidRDefault="00425565">
            <w:pPr>
              <w:widowControl/>
              <w:jc w:val="center"/>
              <w:rPr>
                <w:rFonts w:ascii="宋体" w:cs="宋体"/>
                <w:kern w:val="0"/>
                <w:sz w:val="18"/>
                <w:szCs w:val="18"/>
              </w:rPr>
            </w:pPr>
          </w:p>
        </w:tc>
        <w:tc>
          <w:tcPr>
            <w:tcW w:w="1080" w:type="dxa"/>
            <w:vAlign w:val="center"/>
          </w:tcPr>
          <w:p w:rsidR="00425565" w:rsidRPr="005A17B6" w:rsidRDefault="00425565" w:rsidP="002341D0">
            <w:pPr>
              <w:widowControl/>
              <w:jc w:val="center"/>
              <w:rPr>
                <w:rFonts w:ascii="宋体" w:cs="宋体"/>
                <w:kern w:val="0"/>
                <w:sz w:val="18"/>
                <w:szCs w:val="18"/>
              </w:rPr>
            </w:pPr>
            <w:r w:rsidRPr="005A17B6">
              <w:rPr>
                <w:rFonts w:ascii="宋体" w:cs="宋体" w:hint="eastAsia"/>
                <w:kern w:val="0"/>
                <w:sz w:val="18"/>
                <w:szCs w:val="18"/>
              </w:rPr>
              <w:t>在线考试</w:t>
            </w:r>
          </w:p>
        </w:tc>
        <w:tc>
          <w:tcPr>
            <w:tcW w:w="1242" w:type="dxa"/>
            <w:vMerge/>
            <w:vAlign w:val="center"/>
          </w:tcPr>
          <w:p w:rsidR="00425565" w:rsidRDefault="00425565">
            <w:pPr>
              <w:widowControl/>
              <w:jc w:val="center"/>
              <w:rPr>
                <w:rFonts w:ascii="宋体"/>
                <w:color w:val="000000"/>
                <w:szCs w:val="21"/>
              </w:rPr>
            </w:pPr>
          </w:p>
        </w:tc>
      </w:tr>
      <w:tr w:rsidR="00425565">
        <w:trPr>
          <w:cantSplit/>
          <w:trHeight w:val="340"/>
          <w:jc w:val="center"/>
        </w:trPr>
        <w:tc>
          <w:tcPr>
            <w:tcW w:w="549" w:type="dxa"/>
            <w:vMerge/>
            <w:vAlign w:val="center"/>
          </w:tcPr>
          <w:p w:rsidR="00425565" w:rsidRDefault="00425565">
            <w:pPr>
              <w:spacing w:line="360" w:lineRule="exact"/>
              <w:jc w:val="center"/>
              <w:rPr>
                <w:rFonts w:ascii="黑体" w:eastAsia="黑体" w:hAnsi="宋体" w:cs="宋体"/>
                <w:kern w:val="0"/>
                <w:szCs w:val="21"/>
              </w:rPr>
            </w:pPr>
          </w:p>
        </w:tc>
        <w:tc>
          <w:tcPr>
            <w:tcW w:w="549" w:type="dxa"/>
            <w:vAlign w:val="center"/>
          </w:tcPr>
          <w:p w:rsidR="00425565" w:rsidRDefault="00425565">
            <w:pPr>
              <w:widowControl/>
              <w:jc w:val="center"/>
              <w:rPr>
                <w:rFonts w:ascii="宋体"/>
                <w:color w:val="000000"/>
                <w:szCs w:val="21"/>
              </w:rPr>
            </w:pPr>
            <w:r>
              <w:rPr>
                <w:rFonts w:ascii="宋体"/>
                <w:color w:val="000000"/>
                <w:szCs w:val="21"/>
              </w:rPr>
              <w:t>5</w:t>
            </w:r>
          </w:p>
        </w:tc>
        <w:tc>
          <w:tcPr>
            <w:tcW w:w="1126" w:type="dxa"/>
            <w:vAlign w:val="center"/>
          </w:tcPr>
          <w:p w:rsidR="00425565" w:rsidRDefault="00425565">
            <w:pPr>
              <w:widowControl/>
              <w:jc w:val="center"/>
              <w:rPr>
                <w:rFonts w:ascii="宋体"/>
                <w:color w:val="000000"/>
                <w:szCs w:val="21"/>
              </w:rPr>
            </w:pPr>
            <w:r>
              <w:rPr>
                <w:rFonts w:ascii="宋体"/>
                <w:color w:val="000000"/>
                <w:szCs w:val="21"/>
              </w:rPr>
              <w:t>ZD01</w:t>
            </w:r>
          </w:p>
        </w:tc>
        <w:tc>
          <w:tcPr>
            <w:tcW w:w="2610" w:type="dxa"/>
            <w:gridSpan w:val="2"/>
            <w:vAlign w:val="center"/>
          </w:tcPr>
          <w:p w:rsidR="00425565" w:rsidRDefault="00425565">
            <w:pPr>
              <w:widowControl/>
              <w:jc w:val="center"/>
              <w:rPr>
                <w:rFonts w:ascii="宋体" w:cs="宋体"/>
                <w:kern w:val="0"/>
                <w:szCs w:val="18"/>
              </w:rPr>
            </w:pPr>
            <w:r>
              <w:rPr>
                <w:rFonts w:ascii="宋体" w:hAnsi="宋体" w:cs="宋体" w:hint="eastAsia"/>
                <w:kern w:val="0"/>
                <w:szCs w:val="18"/>
              </w:rPr>
              <w:t>人工智能与信息社会</w:t>
            </w:r>
          </w:p>
        </w:tc>
        <w:tc>
          <w:tcPr>
            <w:tcW w:w="720" w:type="dxa"/>
            <w:vAlign w:val="center"/>
          </w:tcPr>
          <w:p w:rsidR="00425565" w:rsidRDefault="00425565">
            <w:pPr>
              <w:widowControl/>
              <w:rPr>
                <w:rFonts w:ascii="宋体"/>
                <w:sz w:val="18"/>
                <w:szCs w:val="18"/>
              </w:rPr>
            </w:pPr>
            <w:r>
              <w:rPr>
                <w:rFonts w:ascii="宋体" w:hint="eastAsia"/>
                <w:sz w:val="18"/>
                <w:szCs w:val="18"/>
              </w:rPr>
              <w:t>选修</w:t>
            </w:r>
          </w:p>
        </w:tc>
        <w:tc>
          <w:tcPr>
            <w:tcW w:w="450" w:type="dxa"/>
          </w:tcPr>
          <w:p w:rsidR="00425565" w:rsidRDefault="00425565" w:rsidP="00175468">
            <w:pPr>
              <w:spacing w:line="360" w:lineRule="exact"/>
              <w:jc w:val="center"/>
              <w:rPr>
                <w:rFonts w:ascii="宋体"/>
                <w:color w:val="000000"/>
                <w:sz w:val="18"/>
                <w:szCs w:val="18"/>
              </w:rPr>
            </w:pPr>
            <w:r>
              <w:rPr>
                <w:rFonts w:ascii="宋体"/>
                <w:color w:val="000000"/>
                <w:sz w:val="18"/>
                <w:szCs w:val="18"/>
              </w:rPr>
              <w:t>A</w:t>
            </w:r>
          </w:p>
        </w:tc>
        <w:tc>
          <w:tcPr>
            <w:tcW w:w="450" w:type="dxa"/>
            <w:vAlign w:val="center"/>
          </w:tcPr>
          <w:p w:rsidR="00425565" w:rsidRDefault="00425565">
            <w:pPr>
              <w:widowControl/>
              <w:jc w:val="center"/>
              <w:rPr>
                <w:rFonts w:ascii="宋体"/>
                <w:color w:val="000000"/>
                <w:sz w:val="18"/>
                <w:szCs w:val="18"/>
              </w:rPr>
            </w:pPr>
            <w:r>
              <w:rPr>
                <w:rFonts w:ascii="宋体"/>
                <w:color w:val="000000"/>
                <w:sz w:val="18"/>
                <w:szCs w:val="18"/>
              </w:rPr>
              <w:t>4</w:t>
            </w:r>
          </w:p>
        </w:tc>
        <w:tc>
          <w:tcPr>
            <w:tcW w:w="720" w:type="dxa"/>
            <w:vAlign w:val="center"/>
          </w:tcPr>
          <w:p w:rsidR="00425565" w:rsidRDefault="00425565">
            <w:pPr>
              <w:widowControl/>
              <w:jc w:val="center"/>
              <w:rPr>
                <w:rFonts w:ascii="宋体"/>
                <w:sz w:val="18"/>
                <w:szCs w:val="18"/>
              </w:rPr>
            </w:pPr>
            <w:r>
              <w:rPr>
                <w:rFonts w:ascii="宋体"/>
                <w:sz w:val="18"/>
                <w:szCs w:val="18"/>
              </w:rPr>
              <w:t>72</w:t>
            </w:r>
          </w:p>
        </w:tc>
        <w:tc>
          <w:tcPr>
            <w:tcW w:w="900" w:type="dxa"/>
            <w:vAlign w:val="center"/>
          </w:tcPr>
          <w:p w:rsidR="00425565" w:rsidRDefault="00425565" w:rsidP="00175468">
            <w:pPr>
              <w:widowControl/>
              <w:jc w:val="center"/>
              <w:rPr>
                <w:rFonts w:ascii="宋体"/>
                <w:sz w:val="18"/>
                <w:szCs w:val="18"/>
              </w:rPr>
            </w:pPr>
            <w:r>
              <w:rPr>
                <w:rFonts w:ascii="宋体"/>
                <w:sz w:val="18"/>
                <w:szCs w:val="18"/>
              </w:rPr>
              <w:t>72/0</w:t>
            </w:r>
          </w:p>
        </w:tc>
        <w:tc>
          <w:tcPr>
            <w:tcW w:w="990" w:type="dxa"/>
            <w:vAlign w:val="center"/>
          </w:tcPr>
          <w:p w:rsidR="00425565" w:rsidRPr="005A17B6" w:rsidRDefault="00425565" w:rsidP="002341D0">
            <w:pPr>
              <w:widowControl/>
              <w:jc w:val="center"/>
              <w:rPr>
                <w:rFonts w:ascii="宋体"/>
                <w:sz w:val="18"/>
                <w:szCs w:val="18"/>
              </w:rPr>
            </w:pPr>
            <w:r w:rsidRPr="005A17B6">
              <w:rPr>
                <w:rFonts w:ascii="宋体" w:hint="eastAsia"/>
                <w:sz w:val="18"/>
                <w:szCs w:val="18"/>
              </w:rPr>
              <w:t>网络授课</w:t>
            </w:r>
          </w:p>
        </w:tc>
        <w:tc>
          <w:tcPr>
            <w:tcW w:w="540" w:type="dxa"/>
            <w:vAlign w:val="center"/>
          </w:tcPr>
          <w:p w:rsidR="00425565" w:rsidRPr="005A17B6" w:rsidRDefault="00425565">
            <w:pPr>
              <w:widowControl/>
              <w:spacing w:line="360" w:lineRule="exact"/>
              <w:jc w:val="center"/>
              <w:rPr>
                <w:rFonts w:ascii="宋体"/>
                <w:sz w:val="18"/>
                <w:szCs w:val="18"/>
              </w:rPr>
            </w:pPr>
          </w:p>
        </w:tc>
        <w:tc>
          <w:tcPr>
            <w:tcW w:w="540" w:type="dxa"/>
            <w:vAlign w:val="center"/>
          </w:tcPr>
          <w:p w:rsidR="00425565" w:rsidRPr="005A17B6" w:rsidRDefault="00425565">
            <w:pPr>
              <w:widowControl/>
              <w:spacing w:line="360" w:lineRule="exact"/>
              <w:jc w:val="center"/>
              <w:rPr>
                <w:rFonts w:ascii="宋体"/>
                <w:sz w:val="18"/>
                <w:szCs w:val="18"/>
              </w:rPr>
            </w:pPr>
          </w:p>
        </w:tc>
        <w:tc>
          <w:tcPr>
            <w:tcW w:w="540" w:type="dxa"/>
            <w:vAlign w:val="center"/>
          </w:tcPr>
          <w:p w:rsidR="00425565" w:rsidRPr="005A17B6" w:rsidRDefault="00425565">
            <w:pPr>
              <w:widowControl/>
              <w:spacing w:line="360" w:lineRule="exact"/>
              <w:jc w:val="center"/>
              <w:rPr>
                <w:rFonts w:ascii="宋体"/>
                <w:sz w:val="18"/>
                <w:szCs w:val="18"/>
              </w:rPr>
            </w:pPr>
          </w:p>
        </w:tc>
        <w:tc>
          <w:tcPr>
            <w:tcW w:w="540" w:type="dxa"/>
            <w:vAlign w:val="center"/>
          </w:tcPr>
          <w:p w:rsidR="00425565" w:rsidRPr="005A17B6" w:rsidRDefault="00425565">
            <w:pPr>
              <w:widowControl/>
              <w:spacing w:line="360" w:lineRule="exact"/>
              <w:jc w:val="center"/>
              <w:rPr>
                <w:rFonts w:ascii="宋体"/>
                <w:sz w:val="18"/>
                <w:szCs w:val="18"/>
              </w:rPr>
            </w:pPr>
          </w:p>
        </w:tc>
        <w:tc>
          <w:tcPr>
            <w:tcW w:w="540" w:type="dxa"/>
            <w:vAlign w:val="center"/>
          </w:tcPr>
          <w:p w:rsidR="00425565" w:rsidRPr="005A17B6" w:rsidRDefault="00425565" w:rsidP="002341D0">
            <w:pPr>
              <w:widowControl/>
              <w:jc w:val="center"/>
              <w:rPr>
                <w:rFonts w:ascii="宋体"/>
                <w:sz w:val="18"/>
                <w:szCs w:val="18"/>
              </w:rPr>
            </w:pPr>
            <w:r w:rsidRPr="005A17B6">
              <w:rPr>
                <w:rFonts w:ascii="宋体" w:hint="eastAsia"/>
                <w:sz w:val="18"/>
                <w:szCs w:val="18"/>
              </w:rPr>
              <w:t>４</w:t>
            </w:r>
          </w:p>
        </w:tc>
        <w:tc>
          <w:tcPr>
            <w:tcW w:w="540" w:type="dxa"/>
            <w:vAlign w:val="center"/>
          </w:tcPr>
          <w:p w:rsidR="00425565" w:rsidRPr="005A17B6" w:rsidRDefault="00425565">
            <w:pPr>
              <w:widowControl/>
              <w:spacing w:line="360" w:lineRule="exact"/>
              <w:rPr>
                <w:rFonts w:ascii="宋体"/>
                <w:szCs w:val="21"/>
              </w:rPr>
            </w:pPr>
          </w:p>
        </w:tc>
        <w:tc>
          <w:tcPr>
            <w:tcW w:w="1080" w:type="dxa"/>
            <w:vAlign w:val="center"/>
          </w:tcPr>
          <w:p w:rsidR="00425565" w:rsidRPr="005A17B6" w:rsidRDefault="00425565" w:rsidP="002341D0">
            <w:pPr>
              <w:widowControl/>
              <w:jc w:val="center"/>
              <w:rPr>
                <w:rFonts w:ascii="宋体" w:cs="宋体"/>
                <w:kern w:val="0"/>
                <w:sz w:val="18"/>
                <w:szCs w:val="18"/>
              </w:rPr>
            </w:pPr>
            <w:r w:rsidRPr="005A17B6">
              <w:rPr>
                <w:rFonts w:ascii="宋体" w:cs="宋体" w:hint="eastAsia"/>
                <w:kern w:val="0"/>
                <w:sz w:val="18"/>
                <w:szCs w:val="18"/>
              </w:rPr>
              <w:t>在线考试</w:t>
            </w:r>
          </w:p>
        </w:tc>
        <w:tc>
          <w:tcPr>
            <w:tcW w:w="1242" w:type="dxa"/>
            <w:vMerge/>
            <w:vAlign w:val="center"/>
          </w:tcPr>
          <w:p w:rsidR="00425565" w:rsidRDefault="00425565">
            <w:pPr>
              <w:widowControl/>
              <w:spacing w:line="360" w:lineRule="exact"/>
              <w:rPr>
                <w:rFonts w:ascii="宋体"/>
                <w:color w:val="000000"/>
                <w:szCs w:val="21"/>
              </w:rPr>
            </w:pPr>
          </w:p>
        </w:tc>
      </w:tr>
      <w:tr w:rsidR="00425565">
        <w:trPr>
          <w:cantSplit/>
          <w:trHeight w:val="340"/>
          <w:jc w:val="center"/>
        </w:trPr>
        <w:tc>
          <w:tcPr>
            <w:tcW w:w="549" w:type="dxa"/>
            <w:vMerge/>
            <w:vAlign w:val="center"/>
          </w:tcPr>
          <w:p w:rsidR="00425565" w:rsidRDefault="00425565">
            <w:pPr>
              <w:spacing w:line="360" w:lineRule="exact"/>
              <w:jc w:val="center"/>
              <w:rPr>
                <w:rFonts w:ascii="黑体" w:eastAsia="黑体" w:hAnsi="宋体" w:cs="宋体"/>
                <w:kern w:val="0"/>
                <w:szCs w:val="21"/>
              </w:rPr>
            </w:pPr>
          </w:p>
        </w:tc>
        <w:tc>
          <w:tcPr>
            <w:tcW w:w="549" w:type="dxa"/>
            <w:vAlign w:val="center"/>
          </w:tcPr>
          <w:p w:rsidR="00425565" w:rsidRDefault="00425565">
            <w:pPr>
              <w:widowControl/>
              <w:jc w:val="center"/>
              <w:rPr>
                <w:rFonts w:ascii="宋体"/>
                <w:color w:val="000000"/>
                <w:szCs w:val="21"/>
              </w:rPr>
            </w:pPr>
            <w:r>
              <w:rPr>
                <w:rFonts w:ascii="宋体"/>
                <w:color w:val="000000"/>
                <w:szCs w:val="21"/>
              </w:rPr>
              <w:t>6</w:t>
            </w:r>
          </w:p>
        </w:tc>
        <w:tc>
          <w:tcPr>
            <w:tcW w:w="1126" w:type="dxa"/>
            <w:vAlign w:val="center"/>
          </w:tcPr>
          <w:p w:rsidR="00425565" w:rsidRDefault="00425565">
            <w:pPr>
              <w:widowControl/>
              <w:jc w:val="center"/>
              <w:rPr>
                <w:rFonts w:ascii="宋体"/>
                <w:color w:val="000000"/>
                <w:szCs w:val="21"/>
              </w:rPr>
            </w:pPr>
            <w:r>
              <w:rPr>
                <w:rFonts w:ascii="宋体"/>
                <w:color w:val="000000"/>
                <w:szCs w:val="21"/>
              </w:rPr>
              <w:t>ZD63</w:t>
            </w:r>
          </w:p>
        </w:tc>
        <w:tc>
          <w:tcPr>
            <w:tcW w:w="2610" w:type="dxa"/>
            <w:gridSpan w:val="2"/>
            <w:vAlign w:val="center"/>
          </w:tcPr>
          <w:p w:rsidR="00425565" w:rsidRDefault="00425565">
            <w:pPr>
              <w:widowControl/>
              <w:jc w:val="center"/>
              <w:rPr>
                <w:rFonts w:ascii="宋体" w:cs="宋体"/>
                <w:kern w:val="0"/>
                <w:szCs w:val="18"/>
              </w:rPr>
            </w:pPr>
            <w:r>
              <w:rPr>
                <w:rFonts w:ascii="宋体" w:hAnsi="宋体" w:cs="宋体" w:hint="eastAsia"/>
                <w:kern w:val="0"/>
                <w:szCs w:val="18"/>
              </w:rPr>
              <w:t>微生物与人类健康</w:t>
            </w:r>
          </w:p>
        </w:tc>
        <w:tc>
          <w:tcPr>
            <w:tcW w:w="720" w:type="dxa"/>
            <w:vAlign w:val="center"/>
          </w:tcPr>
          <w:p w:rsidR="00425565" w:rsidRDefault="00425565">
            <w:pPr>
              <w:widowControl/>
              <w:rPr>
                <w:rFonts w:ascii="宋体"/>
                <w:sz w:val="18"/>
                <w:szCs w:val="18"/>
              </w:rPr>
            </w:pPr>
            <w:r>
              <w:rPr>
                <w:rFonts w:ascii="宋体" w:hint="eastAsia"/>
                <w:sz w:val="18"/>
                <w:szCs w:val="18"/>
              </w:rPr>
              <w:t>选修</w:t>
            </w:r>
          </w:p>
        </w:tc>
        <w:tc>
          <w:tcPr>
            <w:tcW w:w="450" w:type="dxa"/>
          </w:tcPr>
          <w:p w:rsidR="00425565" w:rsidRDefault="00425565" w:rsidP="00175468">
            <w:pPr>
              <w:spacing w:line="360" w:lineRule="exact"/>
              <w:jc w:val="center"/>
              <w:rPr>
                <w:rFonts w:ascii="宋体"/>
                <w:color w:val="000000"/>
                <w:sz w:val="18"/>
                <w:szCs w:val="18"/>
              </w:rPr>
            </w:pPr>
            <w:r>
              <w:rPr>
                <w:rFonts w:ascii="宋体"/>
                <w:color w:val="000000"/>
                <w:sz w:val="18"/>
                <w:szCs w:val="18"/>
              </w:rPr>
              <w:t>A</w:t>
            </w:r>
          </w:p>
        </w:tc>
        <w:tc>
          <w:tcPr>
            <w:tcW w:w="450" w:type="dxa"/>
            <w:vAlign w:val="center"/>
          </w:tcPr>
          <w:p w:rsidR="00425565" w:rsidRDefault="00425565">
            <w:pPr>
              <w:widowControl/>
              <w:jc w:val="center"/>
              <w:rPr>
                <w:rFonts w:ascii="宋体"/>
                <w:color w:val="000000"/>
                <w:sz w:val="18"/>
                <w:szCs w:val="18"/>
              </w:rPr>
            </w:pPr>
            <w:r>
              <w:rPr>
                <w:rFonts w:ascii="宋体"/>
                <w:color w:val="000000"/>
                <w:sz w:val="18"/>
                <w:szCs w:val="18"/>
              </w:rPr>
              <w:t>4</w:t>
            </w:r>
          </w:p>
        </w:tc>
        <w:tc>
          <w:tcPr>
            <w:tcW w:w="720" w:type="dxa"/>
            <w:vAlign w:val="center"/>
          </w:tcPr>
          <w:p w:rsidR="00425565" w:rsidRDefault="00425565">
            <w:pPr>
              <w:widowControl/>
              <w:jc w:val="center"/>
              <w:rPr>
                <w:rFonts w:ascii="宋体"/>
                <w:sz w:val="18"/>
                <w:szCs w:val="18"/>
              </w:rPr>
            </w:pPr>
            <w:r>
              <w:rPr>
                <w:rFonts w:ascii="宋体"/>
                <w:sz w:val="18"/>
                <w:szCs w:val="18"/>
              </w:rPr>
              <w:t>72</w:t>
            </w:r>
          </w:p>
        </w:tc>
        <w:tc>
          <w:tcPr>
            <w:tcW w:w="900" w:type="dxa"/>
            <w:vAlign w:val="center"/>
          </w:tcPr>
          <w:p w:rsidR="00425565" w:rsidRDefault="00425565" w:rsidP="00175468">
            <w:pPr>
              <w:widowControl/>
              <w:jc w:val="center"/>
              <w:rPr>
                <w:rFonts w:ascii="宋体"/>
                <w:sz w:val="18"/>
                <w:szCs w:val="18"/>
              </w:rPr>
            </w:pPr>
            <w:r>
              <w:rPr>
                <w:rFonts w:ascii="宋体"/>
                <w:sz w:val="18"/>
                <w:szCs w:val="18"/>
              </w:rPr>
              <w:t>72/0</w:t>
            </w:r>
          </w:p>
        </w:tc>
        <w:tc>
          <w:tcPr>
            <w:tcW w:w="990" w:type="dxa"/>
            <w:vAlign w:val="center"/>
          </w:tcPr>
          <w:p w:rsidR="00425565" w:rsidRPr="005A17B6" w:rsidRDefault="00425565" w:rsidP="002341D0">
            <w:pPr>
              <w:widowControl/>
              <w:jc w:val="center"/>
              <w:rPr>
                <w:rFonts w:ascii="宋体"/>
                <w:sz w:val="18"/>
                <w:szCs w:val="18"/>
              </w:rPr>
            </w:pPr>
            <w:r w:rsidRPr="005A17B6">
              <w:rPr>
                <w:rFonts w:ascii="宋体" w:hint="eastAsia"/>
                <w:sz w:val="18"/>
                <w:szCs w:val="18"/>
              </w:rPr>
              <w:t>网络授课</w:t>
            </w:r>
          </w:p>
        </w:tc>
        <w:tc>
          <w:tcPr>
            <w:tcW w:w="540" w:type="dxa"/>
            <w:vAlign w:val="center"/>
          </w:tcPr>
          <w:p w:rsidR="00425565" w:rsidRPr="005A17B6" w:rsidRDefault="00425565">
            <w:pPr>
              <w:widowControl/>
              <w:spacing w:line="360" w:lineRule="exact"/>
              <w:jc w:val="center"/>
              <w:rPr>
                <w:rFonts w:ascii="宋体"/>
                <w:sz w:val="18"/>
                <w:szCs w:val="18"/>
              </w:rPr>
            </w:pPr>
          </w:p>
        </w:tc>
        <w:tc>
          <w:tcPr>
            <w:tcW w:w="540" w:type="dxa"/>
            <w:vAlign w:val="center"/>
          </w:tcPr>
          <w:p w:rsidR="00425565" w:rsidRPr="005A17B6" w:rsidRDefault="00425565">
            <w:pPr>
              <w:widowControl/>
              <w:spacing w:line="360" w:lineRule="exact"/>
              <w:jc w:val="center"/>
              <w:rPr>
                <w:rFonts w:ascii="宋体"/>
                <w:sz w:val="18"/>
                <w:szCs w:val="18"/>
              </w:rPr>
            </w:pPr>
          </w:p>
        </w:tc>
        <w:tc>
          <w:tcPr>
            <w:tcW w:w="540" w:type="dxa"/>
            <w:vAlign w:val="center"/>
          </w:tcPr>
          <w:p w:rsidR="00425565" w:rsidRPr="005A17B6" w:rsidRDefault="00425565">
            <w:pPr>
              <w:widowControl/>
              <w:spacing w:line="360" w:lineRule="exact"/>
              <w:jc w:val="center"/>
              <w:rPr>
                <w:rFonts w:ascii="宋体"/>
                <w:sz w:val="18"/>
                <w:szCs w:val="18"/>
              </w:rPr>
            </w:pPr>
          </w:p>
        </w:tc>
        <w:tc>
          <w:tcPr>
            <w:tcW w:w="540" w:type="dxa"/>
            <w:vAlign w:val="center"/>
          </w:tcPr>
          <w:p w:rsidR="00425565" w:rsidRPr="005A17B6" w:rsidRDefault="00425565">
            <w:pPr>
              <w:widowControl/>
              <w:spacing w:line="360" w:lineRule="exact"/>
              <w:jc w:val="center"/>
              <w:rPr>
                <w:rFonts w:ascii="宋体"/>
                <w:sz w:val="18"/>
                <w:szCs w:val="18"/>
              </w:rPr>
            </w:pPr>
          </w:p>
        </w:tc>
        <w:tc>
          <w:tcPr>
            <w:tcW w:w="540" w:type="dxa"/>
            <w:vAlign w:val="center"/>
          </w:tcPr>
          <w:p w:rsidR="00425565" w:rsidRPr="005A17B6" w:rsidRDefault="00425565" w:rsidP="002341D0">
            <w:pPr>
              <w:widowControl/>
              <w:jc w:val="center"/>
              <w:rPr>
                <w:rFonts w:ascii="宋体"/>
                <w:sz w:val="18"/>
                <w:szCs w:val="18"/>
              </w:rPr>
            </w:pPr>
            <w:r w:rsidRPr="005A17B6">
              <w:rPr>
                <w:rFonts w:ascii="宋体" w:hint="eastAsia"/>
                <w:sz w:val="18"/>
                <w:szCs w:val="18"/>
              </w:rPr>
              <w:t>４</w:t>
            </w:r>
          </w:p>
        </w:tc>
        <w:tc>
          <w:tcPr>
            <w:tcW w:w="540" w:type="dxa"/>
            <w:vAlign w:val="center"/>
          </w:tcPr>
          <w:p w:rsidR="00425565" w:rsidRPr="005A17B6" w:rsidRDefault="00425565">
            <w:pPr>
              <w:widowControl/>
              <w:spacing w:line="360" w:lineRule="exact"/>
              <w:rPr>
                <w:rFonts w:ascii="宋体"/>
                <w:szCs w:val="21"/>
              </w:rPr>
            </w:pPr>
          </w:p>
        </w:tc>
        <w:tc>
          <w:tcPr>
            <w:tcW w:w="1080" w:type="dxa"/>
            <w:vAlign w:val="center"/>
          </w:tcPr>
          <w:p w:rsidR="00425565" w:rsidRPr="005A17B6" w:rsidRDefault="00425565" w:rsidP="002341D0">
            <w:pPr>
              <w:widowControl/>
              <w:jc w:val="center"/>
              <w:rPr>
                <w:rFonts w:ascii="宋体" w:cs="宋体"/>
                <w:kern w:val="0"/>
                <w:sz w:val="18"/>
                <w:szCs w:val="18"/>
              </w:rPr>
            </w:pPr>
            <w:r w:rsidRPr="005A17B6">
              <w:rPr>
                <w:rFonts w:ascii="宋体" w:cs="宋体" w:hint="eastAsia"/>
                <w:kern w:val="0"/>
                <w:sz w:val="18"/>
                <w:szCs w:val="18"/>
              </w:rPr>
              <w:t>在线考试</w:t>
            </w:r>
          </w:p>
        </w:tc>
        <w:tc>
          <w:tcPr>
            <w:tcW w:w="1242" w:type="dxa"/>
            <w:vMerge/>
            <w:vAlign w:val="center"/>
          </w:tcPr>
          <w:p w:rsidR="00425565" w:rsidRDefault="00425565">
            <w:pPr>
              <w:widowControl/>
              <w:spacing w:line="360" w:lineRule="exact"/>
              <w:rPr>
                <w:rFonts w:ascii="宋体"/>
                <w:color w:val="000000"/>
                <w:szCs w:val="21"/>
              </w:rPr>
            </w:pPr>
          </w:p>
        </w:tc>
      </w:tr>
      <w:tr w:rsidR="00425565">
        <w:trPr>
          <w:cantSplit/>
          <w:trHeight w:val="340"/>
          <w:jc w:val="center"/>
        </w:trPr>
        <w:tc>
          <w:tcPr>
            <w:tcW w:w="549" w:type="dxa"/>
            <w:vMerge/>
            <w:vAlign w:val="center"/>
          </w:tcPr>
          <w:p w:rsidR="00425565" w:rsidRDefault="00425565">
            <w:pPr>
              <w:spacing w:line="360" w:lineRule="exact"/>
              <w:jc w:val="center"/>
              <w:rPr>
                <w:rFonts w:ascii="黑体" w:eastAsia="黑体" w:hAnsi="宋体" w:cs="宋体"/>
                <w:kern w:val="0"/>
                <w:szCs w:val="21"/>
              </w:rPr>
            </w:pPr>
          </w:p>
        </w:tc>
        <w:tc>
          <w:tcPr>
            <w:tcW w:w="549" w:type="dxa"/>
            <w:vAlign w:val="center"/>
          </w:tcPr>
          <w:p w:rsidR="00425565" w:rsidRDefault="00425565">
            <w:pPr>
              <w:widowControl/>
              <w:jc w:val="center"/>
              <w:rPr>
                <w:rFonts w:ascii="宋体"/>
                <w:color w:val="000000"/>
                <w:szCs w:val="21"/>
              </w:rPr>
            </w:pPr>
            <w:r>
              <w:rPr>
                <w:rFonts w:ascii="宋体"/>
                <w:color w:val="000000"/>
                <w:szCs w:val="21"/>
              </w:rPr>
              <w:t>7</w:t>
            </w:r>
          </w:p>
        </w:tc>
        <w:tc>
          <w:tcPr>
            <w:tcW w:w="1126" w:type="dxa"/>
            <w:vAlign w:val="center"/>
          </w:tcPr>
          <w:p w:rsidR="00425565" w:rsidRDefault="00425565">
            <w:pPr>
              <w:widowControl/>
              <w:jc w:val="center"/>
              <w:rPr>
                <w:rFonts w:ascii="宋体"/>
                <w:color w:val="000000"/>
                <w:szCs w:val="21"/>
              </w:rPr>
            </w:pPr>
            <w:r>
              <w:rPr>
                <w:rFonts w:ascii="宋体"/>
                <w:color w:val="000000"/>
                <w:szCs w:val="21"/>
              </w:rPr>
              <w:t>TA04</w:t>
            </w:r>
          </w:p>
        </w:tc>
        <w:tc>
          <w:tcPr>
            <w:tcW w:w="2610" w:type="dxa"/>
            <w:gridSpan w:val="2"/>
            <w:vAlign w:val="center"/>
          </w:tcPr>
          <w:p w:rsidR="00425565" w:rsidRDefault="00425565">
            <w:pPr>
              <w:widowControl/>
              <w:jc w:val="center"/>
              <w:rPr>
                <w:rFonts w:ascii="宋体" w:cs="宋体"/>
                <w:kern w:val="0"/>
                <w:szCs w:val="18"/>
              </w:rPr>
            </w:pPr>
            <w:r>
              <w:rPr>
                <w:rFonts w:ascii="宋体" w:hAnsi="宋体" w:cs="宋体" w:hint="eastAsia"/>
                <w:kern w:val="0"/>
                <w:szCs w:val="18"/>
              </w:rPr>
              <w:t>情绪管理</w:t>
            </w:r>
          </w:p>
        </w:tc>
        <w:tc>
          <w:tcPr>
            <w:tcW w:w="720" w:type="dxa"/>
            <w:vAlign w:val="center"/>
          </w:tcPr>
          <w:p w:rsidR="00425565" w:rsidRDefault="00425565">
            <w:pPr>
              <w:widowControl/>
              <w:rPr>
                <w:rFonts w:ascii="宋体"/>
                <w:sz w:val="18"/>
                <w:szCs w:val="18"/>
              </w:rPr>
            </w:pPr>
            <w:r>
              <w:rPr>
                <w:rFonts w:ascii="宋体" w:hint="eastAsia"/>
                <w:sz w:val="18"/>
                <w:szCs w:val="18"/>
              </w:rPr>
              <w:t>选修</w:t>
            </w:r>
          </w:p>
        </w:tc>
        <w:tc>
          <w:tcPr>
            <w:tcW w:w="450" w:type="dxa"/>
          </w:tcPr>
          <w:p w:rsidR="00425565" w:rsidRDefault="00425565" w:rsidP="00175468">
            <w:pPr>
              <w:spacing w:line="360" w:lineRule="exact"/>
              <w:jc w:val="center"/>
              <w:rPr>
                <w:rFonts w:ascii="宋体"/>
                <w:color w:val="000000"/>
                <w:sz w:val="18"/>
                <w:szCs w:val="18"/>
              </w:rPr>
            </w:pPr>
            <w:r>
              <w:rPr>
                <w:rFonts w:ascii="宋体"/>
                <w:color w:val="000000"/>
                <w:sz w:val="18"/>
                <w:szCs w:val="18"/>
              </w:rPr>
              <w:t>A</w:t>
            </w:r>
          </w:p>
        </w:tc>
        <w:tc>
          <w:tcPr>
            <w:tcW w:w="450" w:type="dxa"/>
            <w:vAlign w:val="center"/>
          </w:tcPr>
          <w:p w:rsidR="00425565" w:rsidRDefault="00425565">
            <w:pPr>
              <w:widowControl/>
              <w:jc w:val="center"/>
              <w:rPr>
                <w:rFonts w:ascii="宋体"/>
                <w:color w:val="000000"/>
                <w:sz w:val="18"/>
                <w:szCs w:val="18"/>
              </w:rPr>
            </w:pPr>
            <w:r>
              <w:rPr>
                <w:rFonts w:ascii="宋体"/>
                <w:color w:val="000000"/>
                <w:sz w:val="18"/>
                <w:szCs w:val="18"/>
              </w:rPr>
              <w:t>4</w:t>
            </w:r>
          </w:p>
        </w:tc>
        <w:tc>
          <w:tcPr>
            <w:tcW w:w="720" w:type="dxa"/>
            <w:vAlign w:val="center"/>
          </w:tcPr>
          <w:p w:rsidR="00425565" w:rsidRDefault="00425565">
            <w:pPr>
              <w:widowControl/>
              <w:jc w:val="center"/>
              <w:rPr>
                <w:rFonts w:ascii="宋体"/>
                <w:sz w:val="18"/>
                <w:szCs w:val="18"/>
              </w:rPr>
            </w:pPr>
            <w:r>
              <w:rPr>
                <w:rFonts w:ascii="宋体"/>
                <w:sz w:val="18"/>
                <w:szCs w:val="18"/>
              </w:rPr>
              <w:t>72</w:t>
            </w:r>
          </w:p>
        </w:tc>
        <w:tc>
          <w:tcPr>
            <w:tcW w:w="900" w:type="dxa"/>
            <w:vAlign w:val="center"/>
          </w:tcPr>
          <w:p w:rsidR="00425565" w:rsidRDefault="00425565" w:rsidP="00175468">
            <w:pPr>
              <w:widowControl/>
              <w:jc w:val="center"/>
              <w:rPr>
                <w:rFonts w:ascii="宋体"/>
                <w:sz w:val="18"/>
                <w:szCs w:val="18"/>
              </w:rPr>
            </w:pPr>
            <w:r>
              <w:rPr>
                <w:rFonts w:ascii="宋体"/>
                <w:sz w:val="18"/>
                <w:szCs w:val="18"/>
              </w:rPr>
              <w:t>72/0</w:t>
            </w:r>
          </w:p>
        </w:tc>
        <w:tc>
          <w:tcPr>
            <w:tcW w:w="990" w:type="dxa"/>
            <w:vAlign w:val="center"/>
          </w:tcPr>
          <w:p w:rsidR="00425565" w:rsidRPr="005A17B6" w:rsidRDefault="00425565" w:rsidP="002341D0">
            <w:pPr>
              <w:widowControl/>
              <w:jc w:val="center"/>
              <w:rPr>
                <w:rFonts w:ascii="宋体"/>
                <w:sz w:val="18"/>
                <w:szCs w:val="18"/>
              </w:rPr>
            </w:pPr>
            <w:r w:rsidRPr="005A17B6">
              <w:rPr>
                <w:rFonts w:ascii="宋体" w:hint="eastAsia"/>
                <w:sz w:val="18"/>
                <w:szCs w:val="18"/>
              </w:rPr>
              <w:t>网络授课</w:t>
            </w:r>
          </w:p>
        </w:tc>
        <w:tc>
          <w:tcPr>
            <w:tcW w:w="540" w:type="dxa"/>
            <w:vAlign w:val="center"/>
          </w:tcPr>
          <w:p w:rsidR="00425565" w:rsidRPr="005A17B6" w:rsidRDefault="00425565">
            <w:pPr>
              <w:widowControl/>
              <w:spacing w:line="360" w:lineRule="exact"/>
              <w:jc w:val="center"/>
              <w:rPr>
                <w:rFonts w:ascii="宋体"/>
                <w:sz w:val="18"/>
                <w:szCs w:val="18"/>
              </w:rPr>
            </w:pPr>
          </w:p>
        </w:tc>
        <w:tc>
          <w:tcPr>
            <w:tcW w:w="540" w:type="dxa"/>
            <w:vAlign w:val="center"/>
          </w:tcPr>
          <w:p w:rsidR="00425565" w:rsidRPr="005A17B6" w:rsidRDefault="00425565">
            <w:pPr>
              <w:widowControl/>
              <w:spacing w:line="360" w:lineRule="exact"/>
              <w:jc w:val="center"/>
              <w:rPr>
                <w:rFonts w:ascii="宋体"/>
                <w:sz w:val="18"/>
                <w:szCs w:val="18"/>
              </w:rPr>
            </w:pPr>
          </w:p>
        </w:tc>
        <w:tc>
          <w:tcPr>
            <w:tcW w:w="540" w:type="dxa"/>
            <w:vAlign w:val="center"/>
          </w:tcPr>
          <w:p w:rsidR="00425565" w:rsidRPr="005A17B6" w:rsidRDefault="00425565">
            <w:pPr>
              <w:widowControl/>
              <w:spacing w:line="360" w:lineRule="exact"/>
              <w:jc w:val="center"/>
              <w:rPr>
                <w:rFonts w:ascii="宋体"/>
                <w:sz w:val="18"/>
                <w:szCs w:val="18"/>
              </w:rPr>
            </w:pPr>
          </w:p>
        </w:tc>
        <w:tc>
          <w:tcPr>
            <w:tcW w:w="540" w:type="dxa"/>
            <w:vAlign w:val="center"/>
          </w:tcPr>
          <w:p w:rsidR="00425565" w:rsidRPr="005A17B6" w:rsidRDefault="00425565">
            <w:pPr>
              <w:widowControl/>
              <w:spacing w:line="360" w:lineRule="exact"/>
              <w:jc w:val="center"/>
              <w:rPr>
                <w:rFonts w:ascii="宋体"/>
                <w:sz w:val="18"/>
                <w:szCs w:val="18"/>
              </w:rPr>
            </w:pPr>
          </w:p>
        </w:tc>
        <w:tc>
          <w:tcPr>
            <w:tcW w:w="540" w:type="dxa"/>
            <w:vAlign w:val="center"/>
          </w:tcPr>
          <w:p w:rsidR="00425565" w:rsidRPr="005A17B6" w:rsidRDefault="00425565" w:rsidP="002341D0">
            <w:pPr>
              <w:widowControl/>
              <w:jc w:val="center"/>
              <w:rPr>
                <w:rFonts w:ascii="宋体"/>
                <w:sz w:val="18"/>
                <w:szCs w:val="18"/>
              </w:rPr>
            </w:pPr>
            <w:r w:rsidRPr="005A17B6">
              <w:rPr>
                <w:rFonts w:ascii="宋体" w:hint="eastAsia"/>
                <w:sz w:val="18"/>
                <w:szCs w:val="18"/>
              </w:rPr>
              <w:t>４</w:t>
            </w:r>
          </w:p>
        </w:tc>
        <w:tc>
          <w:tcPr>
            <w:tcW w:w="540" w:type="dxa"/>
            <w:vAlign w:val="center"/>
          </w:tcPr>
          <w:p w:rsidR="00425565" w:rsidRPr="005A17B6" w:rsidRDefault="00425565">
            <w:pPr>
              <w:widowControl/>
              <w:spacing w:line="360" w:lineRule="exact"/>
              <w:rPr>
                <w:rFonts w:ascii="宋体"/>
                <w:szCs w:val="21"/>
              </w:rPr>
            </w:pPr>
          </w:p>
        </w:tc>
        <w:tc>
          <w:tcPr>
            <w:tcW w:w="1080" w:type="dxa"/>
            <w:vAlign w:val="center"/>
          </w:tcPr>
          <w:p w:rsidR="00425565" w:rsidRPr="005A17B6" w:rsidRDefault="00425565" w:rsidP="002341D0">
            <w:pPr>
              <w:widowControl/>
              <w:jc w:val="center"/>
              <w:rPr>
                <w:rFonts w:ascii="宋体" w:cs="宋体"/>
                <w:kern w:val="0"/>
                <w:sz w:val="18"/>
                <w:szCs w:val="18"/>
              </w:rPr>
            </w:pPr>
            <w:r w:rsidRPr="005A17B6">
              <w:rPr>
                <w:rFonts w:ascii="宋体" w:cs="宋体" w:hint="eastAsia"/>
                <w:kern w:val="0"/>
                <w:sz w:val="18"/>
                <w:szCs w:val="18"/>
              </w:rPr>
              <w:t>在线考试</w:t>
            </w:r>
          </w:p>
        </w:tc>
        <w:tc>
          <w:tcPr>
            <w:tcW w:w="1242" w:type="dxa"/>
            <w:vMerge/>
            <w:vAlign w:val="center"/>
          </w:tcPr>
          <w:p w:rsidR="00425565" w:rsidRDefault="00425565">
            <w:pPr>
              <w:widowControl/>
              <w:spacing w:line="360" w:lineRule="exact"/>
              <w:rPr>
                <w:rFonts w:ascii="宋体"/>
                <w:color w:val="000000"/>
                <w:szCs w:val="21"/>
              </w:rPr>
            </w:pPr>
          </w:p>
        </w:tc>
      </w:tr>
      <w:tr w:rsidR="00425565">
        <w:trPr>
          <w:cantSplit/>
          <w:trHeight w:val="340"/>
          <w:jc w:val="center"/>
        </w:trPr>
        <w:tc>
          <w:tcPr>
            <w:tcW w:w="549" w:type="dxa"/>
            <w:vMerge/>
            <w:vAlign w:val="center"/>
          </w:tcPr>
          <w:p w:rsidR="00425565" w:rsidRDefault="00425565">
            <w:pPr>
              <w:spacing w:line="360" w:lineRule="exact"/>
              <w:jc w:val="center"/>
              <w:rPr>
                <w:rFonts w:ascii="黑体" w:eastAsia="黑体" w:hAnsi="宋体" w:cs="宋体"/>
                <w:kern w:val="0"/>
                <w:szCs w:val="21"/>
              </w:rPr>
            </w:pPr>
          </w:p>
        </w:tc>
        <w:tc>
          <w:tcPr>
            <w:tcW w:w="549" w:type="dxa"/>
            <w:vAlign w:val="center"/>
          </w:tcPr>
          <w:p w:rsidR="00425565" w:rsidRDefault="00425565">
            <w:pPr>
              <w:widowControl/>
              <w:jc w:val="center"/>
              <w:rPr>
                <w:rFonts w:ascii="宋体"/>
                <w:color w:val="000000"/>
                <w:szCs w:val="21"/>
              </w:rPr>
            </w:pPr>
            <w:r>
              <w:rPr>
                <w:rFonts w:ascii="宋体"/>
                <w:color w:val="000000"/>
                <w:szCs w:val="21"/>
              </w:rPr>
              <w:t>8</w:t>
            </w:r>
          </w:p>
        </w:tc>
        <w:tc>
          <w:tcPr>
            <w:tcW w:w="1126" w:type="dxa"/>
            <w:vAlign w:val="center"/>
          </w:tcPr>
          <w:p w:rsidR="00425565" w:rsidRDefault="00425565">
            <w:pPr>
              <w:widowControl/>
              <w:jc w:val="center"/>
              <w:rPr>
                <w:rFonts w:ascii="宋体"/>
                <w:color w:val="000000"/>
                <w:szCs w:val="21"/>
              </w:rPr>
            </w:pPr>
            <w:r>
              <w:rPr>
                <w:rFonts w:ascii="宋体"/>
                <w:color w:val="000000"/>
                <w:szCs w:val="21"/>
              </w:rPr>
              <w:t>C07</w:t>
            </w:r>
          </w:p>
        </w:tc>
        <w:tc>
          <w:tcPr>
            <w:tcW w:w="2610" w:type="dxa"/>
            <w:gridSpan w:val="2"/>
            <w:vAlign w:val="center"/>
          </w:tcPr>
          <w:p w:rsidR="00425565" w:rsidRDefault="00425565">
            <w:pPr>
              <w:widowControl/>
              <w:jc w:val="center"/>
              <w:rPr>
                <w:rFonts w:ascii="宋体" w:cs="宋体"/>
                <w:kern w:val="0"/>
                <w:szCs w:val="18"/>
              </w:rPr>
            </w:pPr>
            <w:r>
              <w:rPr>
                <w:rFonts w:ascii="宋体" w:hAnsi="宋体" w:cs="宋体" w:hint="eastAsia"/>
                <w:kern w:val="0"/>
                <w:szCs w:val="18"/>
              </w:rPr>
              <w:t>大学生恋爱与性健康</w:t>
            </w:r>
          </w:p>
        </w:tc>
        <w:tc>
          <w:tcPr>
            <w:tcW w:w="720" w:type="dxa"/>
            <w:vAlign w:val="center"/>
          </w:tcPr>
          <w:p w:rsidR="00425565" w:rsidRDefault="00425565">
            <w:pPr>
              <w:widowControl/>
              <w:rPr>
                <w:rFonts w:ascii="宋体"/>
                <w:sz w:val="18"/>
                <w:szCs w:val="18"/>
              </w:rPr>
            </w:pPr>
            <w:r>
              <w:rPr>
                <w:rFonts w:ascii="宋体" w:hint="eastAsia"/>
                <w:sz w:val="18"/>
                <w:szCs w:val="18"/>
              </w:rPr>
              <w:t>选修</w:t>
            </w:r>
          </w:p>
        </w:tc>
        <w:tc>
          <w:tcPr>
            <w:tcW w:w="450" w:type="dxa"/>
          </w:tcPr>
          <w:p w:rsidR="00425565" w:rsidRDefault="00425565" w:rsidP="00175468">
            <w:pPr>
              <w:spacing w:line="360" w:lineRule="exact"/>
              <w:jc w:val="center"/>
              <w:rPr>
                <w:rFonts w:ascii="宋体"/>
                <w:color w:val="000000"/>
                <w:sz w:val="18"/>
                <w:szCs w:val="18"/>
              </w:rPr>
            </w:pPr>
            <w:r>
              <w:rPr>
                <w:rFonts w:ascii="宋体"/>
                <w:color w:val="000000"/>
                <w:sz w:val="18"/>
                <w:szCs w:val="18"/>
              </w:rPr>
              <w:t>A</w:t>
            </w:r>
          </w:p>
        </w:tc>
        <w:tc>
          <w:tcPr>
            <w:tcW w:w="450" w:type="dxa"/>
            <w:vAlign w:val="center"/>
          </w:tcPr>
          <w:p w:rsidR="00425565" w:rsidRDefault="00425565">
            <w:pPr>
              <w:widowControl/>
              <w:jc w:val="center"/>
              <w:rPr>
                <w:rFonts w:ascii="宋体"/>
                <w:color w:val="000000"/>
                <w:sz w:val="18"/>
                <w:szCs w:val="18"/>
              </w:rPr>
            </w:pPr>
            <w:r>
              <w:rPr>
                <w:rFonts w:ascii="宋体"/>
                <w:color w:val="000000"/>
                <w:sz w:val="18"/>
                <w:szCs w:val="18"/>
              </w:rPr>
              <w:t>4</w:t>
            </w:r>
          </w:p>
        </w:tc>
        <w:tc>
          <w:tcPr>
            <w:tcW w:w="720" w:type="dxa"/>
            <w:vAlign w:val="center"/>
          </w:tcPr>
          <w:p w:rsidR="00425565" w:rsidRDefault="00425565">
            <w:pPr>
              <w:widowControl/>
              <w:jc w:val="center"/>
              <w:rPr>
                <w:rFonts w:ascii="宋体"/>
                <w:sz w:val="18"/>
                <w:szCs w:val="18"/>
              </w:rPr>
            </w:pPr>
            <w:r>
              <w:rPr>
                <w:rFonts w:ascii="宋体"/>
                <w:sz w:val="18"/>
                <w:szCs w:val="18"/>
              </w:rPr>
              <w:t>72</w:t>
            </w:r>
          </w:p>
        </w:tc>
        <w:tc>
          <w:tcPr>
            <w:tcW w:w="900" w:type="dxa"/>
            <w:vAlign w:val="center"/>
          </w:tcPr>
          <w:p w:rsidR="00425565" w:rsidRDefault="00425565" w:rsidP="00175468">
            <w:pPr>
              <w:widowControl/>
              <w:jc w:val="center"/>
              <w:rPr>
                <w:rFonts w:ascii="宋体"/>
                <w:sz w:val="18"/>
                <w:szCs w:val="18"/>
              </w:rPr>
            </w:pPr>
            <w:r>
              <w:rPr>
                <w:rFonts w:ascii="宋体"/>
                <w:sz w:val="18"/>
                <w:szCs w:val="18"/>
              </w:rPr>
              <w:t>72/0</w:t>
            </w:r>
          </w:p>
        </w:tc>
        <w:tc>
          <w:tcPr>
            <w:tcW w:w="990" w:type="dxa"/>
            <w:vAlign w:val="center"/>
          </w:tcPr>
          <w:p w:rsidR="00425565" w:rsidRPr="005A17B6" w:rsidRDefault="00425565" w:rsidP="002341D0">
            <w:pPr>
              <w:widowControl/>
              <w:jc w:val="center"/>
              <w:rPr>
                <w:rFonts w:ascii="宋体"/>
                <w:sz w:val="18"/>
                <w:szCs w:val="18"/>
              </w:rPr>
            </w:pPr>
            <w:r w:rsidRPr="005A17B6">
              <w:rPr>
                <w:rFonts w:ascii="宋体" w:hint="eastAsia"/>
                <w:sz w:val="18"/>
                <w:szCs w:val="18"/>
              </w:rPr>
              <w:t>网络授课</w:t>
            </w:r>
          </w:p>
        </w:tc>
        <w:tc>
          <w:tcPr>
            <w:tcW w:w="540" w:type="dxa"/>
            <w:vAlign w:val="center"/>
          </w:tcPr>
          <w:p w:rsidR="00425565" w:rsidRPr="005A17B6" w:rsidRDefault="00425565">
            <w:pPr>
              <w:widowControl/>
              <w:spacing w:line="360" w:lineRule="exact"/>
              <w:jc w:val="center"/>
              <w:rPr>
                <w:rFonts w:ascii="宋体"/>
                <w:sz w:val="18"/>
                <w:szCs w:val="18"/>
              </w:rPr>
            </w:pPr>
          </w:p>
        </w:tc>
        <w:tc>
          <w:tcPr>
            <w:tcW w:w="540" w:type="dxa"/>
            <w:vAlign w:val="center"/>
          </w:tcPr>
          <w:p w:rsidR="00425565" w:rsidRPr="005A17B6" w:rsidRDefault="00425565">
            <w:pPr>
              <w:widowControl/>
              <w:spacing w:line="360" w:lineRule="exact"/>
              <w:jc w:val="center"/>
              <w:rPr>
                <w:rFonts w:ascii="宋体"/>
                <w:sz w:val="18"/>
                <w:szCs w:val="18"/>
              </w:rPr>
            </w:pPr>
          </w:p>
        </w:tc>
        <w:tc>
          <w:tcPr>
            <w:tcW w:w="540" w:type="dxa"/>
            <w:vAlign w:val="center"/>
          </w:tcPr>
          <w:p w:rsidR="00425565" w:rsidRPr="005A17B6" w:rsidRDefault="00425565">
            <w:pPr>
              <w:widowControl/>
              <w:spacing w:line="360" w:lineRule="exact"/>
              <w:jc w:val="center"/>
              <w:rPr>
                <w:rFonts w:ascii="宋体"/>
                <w:sz w:val="18"/>
                <w:szCs w:val="18"/>
              </w:rPr>
            </w:pPr>
          </w:p>
        </w:tc>
        <w:tc>
          <w:tcPr>
            <w:tcW w:w="540" w:type="dxa"/>
            <w:vAlign w:val="center"/>
          </w:tcPr>
          <w:p w:rsidR="00425565" w:rsidRPr="005A17B6" w:rsidRDefault="00425565">
            <w:pPr>
              <w:widowControl/>
              <w:spacing w:line="360" w:lineRule="exact"/>
              <w:jc w:val="center"/>
              <w:rPr>
                <w:rFonts w:ascii="宋体"/>
                <w:sz w:val="18"/>
                <w:szCs w:val="18"/>
              </w:rPr>
            </w:pPr>
          </w:p>
        </w:tc>
        <w:tc>
          <w:tcPr>
            <w:tcW w:w="540" w:type="dxa"/>
            <w:vAlign w:val="center"/>
          </w:tcPr>
          <w:p w:rsidR="00425565" w:rsidRPr="005A17B6" w:rsidRDefault="00425565" w:rsidP="002341D0">
            <w:pPr>
              <w:widowControl/>
              <w:jc w:val="center"/>
              <w:rPr>
                <w:rFonts w:ascii="宋体"/>
                <w:sz w:val="18"/>
                <w:szCs w:val="18"/>
              </w:rPr>
            </w:pPr>
            <w:r w:rsidRPr="005A17B6">
              <w:rPr>
                <w:rFonts w:ascii="宋体" w:hint="eastAsia"/>
                <w:sz w:val="18"/>
                <w:szCs w:val="18"/>
              </w:rPr>
              <w:t>４</w:t>
            </w:r>
          </w:p>
        </w:tc>
        <w:tc>
          <w:tcPr>
            <w:tcW w:w="540" w:type="dxa"/>
            <w:vAlign w:val="center"/>
          </w:tcPr>
          <w:p w:rsidR="00425565" w:rsidRPr="005A17B6" w:rsidRDefault="00425565">
            <w:pPr>
              <w:widowControl/>
              <w:spacing w:line="360" w:lineRule="exact"/>
              <w:rPr>
                <w:rFonts w:ascii="宋体"/>
                <w:szCs w:val="21"/>
              </w:rPr>
            </w:pPr>
          </w:p>
        </w:tc>
        <w:tc>
          <w:tcPr>
            <w:tcW w:w="1080" w:type="dxa"/>
            <w:vAlign w:val="center"/>
          </w:tcPr>
          <w:p w:rsidR="00425565" w:rsidRPr="005A17B6" w:rsidRDefault="00425565" w:rsidP="002341D0">
            <w:pPr>
              <w:widowControl/>
              <w:jc w:val="center"/>
              <w:rPr>
                <w:rFonts w:ascii="宋体" w:cs="宋体"/>
                <w:kern w:val="0"/>
                <w:sz w:val="18"/>
                <w:szCs w:val="18"/>
              </w:rPr>
            </w:pPr>
            <w:r w:rsidRPr="005A17B6">
              <w:rPr>
                <w:rFonts w:ascii="宋体" w:cs="宋体" w:hint="eastAsia"/>
                <w:kern w:val="0"/>
                <w:sz w:val="18"/>
                <w:szCs w:val="18"/>
              </w:rPr>
              <w:t>在线考试</w:t>
            </w:r>
          </w:p>
        </w:tc>
        <w:tc>
          <w:tcPr>
            <w:tcW w:w="1242" w:type="dxa"/>
            <w:vMerge/>
            <w:vAlign w:val="center"/>
          </w:tcPr>
          <w:p w:rsidR="00425565" w:rsidRDefault="00425565">
            <w:pPr>
              <w:widowControl/>
              <w:spacing w:line="360" w:lineRule="exact"/>
              <w:rPr>
                <w:rFonts w:ascii="宋体"/>
                <w:color w:val="000000"/>
                <w:szCs w:val="21"/>
              </w:rPr>
            </w:pPr>
          </w:p>
        </w:tc>
      </w:tr>
      <w:tr w:rsidR="00425565">
        <w:trPr>
          <w:cantSplit/>
          <w:trHeight w:val="340"/>
          <w:jc w:val="center"/>
        </w:trPr>
        <w:tc>
          <w:tcPr>
            <w:tcW w:w="549" w:type="dxa"/>
            <w:vMerge/>
            <w:vAlign w:val="center"/>
          </w:tcPr>
          <w:p w:rsidR="00425565" w:rsidRDefault="00425565">
            <w:pPr>
              <w:spacing w:line="360" w:lineRule="exact"/>
              <w:jc w:val="center"/>
              <w:rPr>
                <w:rFonts w:ascii="黑体" w:eastAsia="黑体" w:hAnsi="宋体" w:cs="宋体"/>
                <w:kern w:val="0"/>
                <w:szCs w:val="21"/>
              </w:rPr>
            </w:pPr>
          </w:p>
        </w:tc>
        <w:tc>
          <w:tcPr>
            <w:tcW w:w="549" w:type="dxa"/>
            <w:vAlign w:val="center"/>
          </w:tcPr>
          <w:p w:rsidR="00425565" w:rsidRDefault="00425565">
            <w:pPr>
              <w:widowControl/>
              <w:jc w:val="center"/>
              <w:rPr>
                <w:rFonts w:ascii="宋体"/>
                <w:color w:val="000000"/>
                <w:szCs w:val="21"/>
              </w:rPr>
            </w:pPr>
          </w:p>
        </w:tc>
        <w:tc>
          <w:tcPr>
            <w:tcW w:w="1126" w:type="dxa"/>
            <w:vAlign w:val="center"/>
          </w:tcPr>
          <w:p w:rsidR="00425565" w:rsidRDefault="00425565">
            <w:pPr>
              <w:widowControl/>
              <w:jc w:val="center"/>
              <w:rPr>
                <w:rFonts w:ascii="宋体"/>
                <w:color w:val="000000"/>
                <w:szCs w:val="21"/>
              </w:rPr>
            </w:pPr>
          </w:p>
        </w:tc>
        <w:tc>
          <w:tcPr>
            <w:tcW w:w="3330" w:type="dxa"/>
            <w:gridSpan w:val="3"/>
            <w:vAlign w:val="center"/>
          </w:tcPr>
          <w:p w:rsidR="00425565" w:rsidRDefault="00425565">
            <w:pPr>
              <w:widowControl/>
              <w:jc w:val="center"/>
              <w:rPr>
                <w:rFonts w:ascii="宋体"/>
                <w:szCs w:val="21"/>
              </w:rPr>
            </w:pPr>
            <w:r>
              <w:rPr>
                <w:rFonts w:ascii="宋体" w:hAnsi="宋体" w:hint="eastAsia"/>
                <w:szCs w:val="21"/>
              </w:rPr>
              <w:t>合</w:t>
            </w:r>
            <w:r>
              <w:rPr>
                <w:rFonts w:ascii="宋体" w:hAnsi="宋体"/>
                <w:szCs w:val="21"/>
              </w:rPr>
              <w:t xml:space="preserve">    </w:t>
            </w:r>
            <w:r>
              <w:rPr>
                <w:rFonts w:ascii="宋体" w:hAnsi="宋体" w:hint="eastAsia"/>
                <w:szCs w:val="21"/>
              </w:rPr>
              <w:t>计</w:t>
            </w:r>
          </w:p>
        </w:tc>
        <w:tc>
          <w:tcPr>
            <w:tcW w:w="450" w:type="dxa"/>
          </w:tcPr>
          <w:p w:rsidR="00425565" w:rsidRDefault="00425565">
            <w:pPr>
              <w:widowControl/>
              <w:jc w:val="center"/>
              <w:rPr>
                <w:rFonts w:ascii="宋体"/>
                <w:color w:val="000000"/>
                <w:szCs w:val="21"/>
              </w:rPr>
            </w:pPr>
          </w:p>
        </w:tc>
        <w:tc>
          <w:tcPr>
            <w:tcW w:w="450" w:type="dxa"/>
            <w:vAlign w:val="center"/>
          </w:tcPr>
          <w:p w:rsidR="00425565" w:rsidRDefault="00425565">
            <w:pPr>
              <w:widowControl/>
              <w:jc w:val="center"/>
              <w:rPr>
                <w:rFonts w:ascii="宋体"/>
                <w:color w:val="000000"/>
                <w:szCs w:val="21"/>
              </w:rPr>
            </w:pPr>
            <w:r>
              <w:rPr>
                <w:rFonts w:ascii="宋体"/>
                <w:color w:val="000000"/>
                <w:szCs w:val="21"/>
              </w:rPr>
              <w:t>20</w:t>
            </w:r>
          </w:p>
        </w:tc>
        <w:tc>
          <w:tcPr>
            <w:tcW w:w="720" w:type="dxa"/>
            <w:vAlign w:val="center"/>
          </w:tcPr>
          <w:p w:rsidR="00425565" w:rsidRDefault="00425565">
            <w:pPr>
              <w:widowControl/>
              <w:jc w:val="center"/>
              <w:rPr>
                <w:rFonts w:ascii="宋体"/>
                <w:color w:val="000000"/>
                <w:szCs w:val="21"/>
              </w:rPr>
            </w:pPr>
            <w:r>
              <w:rPr>
                <w:rFonts w:ascii="宋体"/>
                <w:color w:val="000000"/>
                <w:szCs w:val="21"/>
              </w:rPr>
              <w:t>360</w:t>
            </w:r>
          </w:p>
        </w:tc>
        <w:tc>
          <w:tcPr>
            <w:tcW w:w="900" w:type="dxa"/>
            <w:vAlign w:val="center"/>
          </w:tcPr>
          <w:p w:rsidR="00425565" w:rsidRDefault="00425565">
            <w:pPr>
              <w:widowControl/>
              <w:jc w:val="center"/>
              <w:rPr>
                <w:rFonts w:ascii="宋体"/>
                <w:color w:val="000000"/>
                <w:szCs w:val="21"/>
              </w:rPr>
            </w:pPr>
            <w:r>
              <w:rPr>
                <w:rFonts w:ascii="宋体"/>
                <w:color w:val="000000"/>
                <w:szCs w:val="21"/>
              </w:rPr>
              <w:t>360/0</w:t>
            </w:r>
          </w:p>
        </w:tc>
        <w:tc>
          <w:tcPr>
            <w:tcW w:w="990" w:type="dxa"/>
            <w:vAlign w:val="center"/>
          </w:tcPr>
          <w:p w:rsidR="00425565" w:rsidRDefault="00425565">
            <w:pPr>
              <w:widowControl/>
              <w:jc w:val="center"/>
              <w:rPr>
                <w:rFonts w:ascii="宋体"/>
                <w:color w:val="000000"/>
                <w:szCs w:val="21"/>
              </w:rPr>
            </w:pPr>
          </w:p>
        </w:tc>
        <w:tc>
          <w:tcPr>
            <w:tcW w:w="540" w:type="dxa"/>
            <w:vAlign w:val="center"/>
          </w:tcPr>
          <w:p w:rsidR="00425565" w:rsidRDefault="00425565">
            <w:pPr>
              <w:widowControl/>
              <w:jc w:val="center"/>
              <w:rPr>
                <w:rFonts w:ascii="宋体"/>
                <w:color w:val="000000"/>
                <w:szCs w:val="21"/>
              </w:rPr>
            </w:pPr>
          </w:p>
        </w:tc>
        <w:tc>
          <w:tcPr>
            <w:tcW w:w="540" w:type="dxa"/>
            <w:vAlign w:val="center"/>
          </w:tcPr>
          <w:p w:rsidR="00425565" w:rsidRDefault="00425565">
            <w:pPr>
              <w:widowControl/>
              <w:jc w:val="center"/>
              <w:rPr>
                <w:rFonts w:ascii="宋体"/>
                <w:color w:val="000000"/>
                <w:szCs w:val="21"/>
              </w:rPr>
            </w:pPr>
          </w:p>
        </w:tc>
        <w:tc>
          <w:tcPr>
            <w:tcW w:w="540" w:type="dxa"/>
            <w:vAlign w:val="center"/>
          </w:tcPr>
          <w:p w:rsidR="00425565" w:rsidRDefault="00425565">
            <w:pPr>
              <w:widowControl/>
              <w:jc w:val="center"/>
              <w:rPr>
                <w:rFonts w:ascii="宋体"/>
                <w:color w:val="000000"/>
                <w:szCs w:val="21"/>
              </w:rPr>
            </w:pPr>
          </w:p>
        </w:tc>
        <w:tc>
          <w:tcPr>
            <w:tcW w:w="540" w:type="dxa"/>
            <w:vAlign w:val="center"/>
          </w:tcPr>
          <w:p w:rsidR="00425565" w:rsidRDefault="00425565">
            <w:pPr>
              <w:widowControl/>
              <w:jc w:val="center"/>
              <w:rPr>
                <w:rFonts w:ascii="宋体"/>
                <w:color w:val="000000"/>
                <w:szCs w:val="21"/>
              </w:rPr>
            </w:pPr>
          </w:p>
        </w:tc>
        <w:tc>
          <w:tcPr>
            <w:tcW w:w="540" w:type="dxa"/>
            <w:vAlign w:val="center"/>
          </w:tcPr>
          <w:p w:rsidR="00425565" w:rsidRDefault="00425565">
            <w:pPr>
              <w:widowControl/>
              <w:jc w:val="center"/>
              <w:rPr>
                <w:rFonts w:ascii="宋体"/>
                <w:color w:val="000000"/>
                <w:szCs w:val="21"/>
              </w:rPr>
            </w:pPr>
            <w:r>
              <w:rPr>
                <w:rFonts w:ascii="宋体"/>
                <w:color w:val="000000"/>
                <w:szCs w:val="21"/>
              </w:rPr>
              <w:t>20</w:t>
            </w:r>
          </w:p>
        </w:tc>
        <w:tc>
          <w:tcPr>
            <w:tcW w:w="540" w:type="dxa"/>
            <w:vAlign w:val="center"/>
          </w:tcPr>
          <w:p w:rsidR="00425565" w:rsidRDefault="00425565">
            <w:pPr>
              <w:widowControl/>
              <w:jc w:val="center"/>
              <w:rPr>
                <w:rFonts w:ascii="宋体"/>
                <w:color w:val="000000"/>
                <w:szCs w:val="21"/>
              </w:rPr>
            </w:pPr>
          </w:p>
        </w:tc>
        <w:tc>
          <w:tcPr>
            <w:tcW w:w="1080" w:type="dxa"/>
            <w:vAlign w:val="center"/>
          </w:tcPr>
          <w:p w:rsidR="00425565" w:rsidRDefault="00425565">
            <w:pPr>
              <w:widowControl/>
              <w:jc w:val="center"/>
              <w:rPr>
                <w:rFonts w:ascii="宋体" w:cs="宋体"/>
                <w:kern w:val="0"/>
                <w:szCs w:val="21"/>
              </w:rPr>
            </w:pPr>
          </w:p>
        </w:tc>
        <w:tc>
          <w:tcPr>
            <w:tcW w:w="1242" w:type="dxa"/>
            <w:vAlign w:val="center"/>
          </w:tcPr>
          <w:p w:rsidR="00425565" w:rsidRDefault="00425565">
            <w:pPr>
              <w:widowControl/>
              <w:jc w:val="center"/>
              <w:rPr>
                <w:rFonts w:ascii="宋体"/>
                <w:color w:val="000000"/>
                <w:szCs w:val="21"/>
              </w:rPr>
            </w:pPr>
          </w:p>
        </w:tc>
      </w:tr>
      <w:tr w:rsidR="00425565">
        <w:trPr>
          <w:cantSplit/>
          <w:trHeight w:val="340"/>
          <w:jc w:val="center"/>
        </w:trPr>
        <w:tc>
          <w:tcPr>
            <w:tcW w:w="549" w:type="dxa"/>
            <w:vMerge w:val="restart"/>
            <w:vAlign w:val="center"/>
          </w:tcPr>
          <w:p w:rsidR="00425565" w:rsidRDefault="00425565">
            <w:pPr>
              <w:spacing w:line="360" w:lineRule="exact"/>
              <w:jc w:val="center"/>
              <w:rPr>
                <w:rFonts w:ascii="黑体" w:eastAsia="黑体" w:hAnsi="宋体" w:cs="宋体"/>
                <w:kern w:val="0"/>
                <w:szCs w:val="21"/>
              </w:rPr>
            </w:pPr>
            <w:r>
              <w:rPr>
                <w:rFonts w:ascii="黑体" w:eastAsia="黑体" w:hAnsi="宋体" w:cs="宋体" w:hint="eastAsia"/>
                <w:kern w:val="0"/>
                <w:szCs w:val="21"/>
              </w:rPr>
              <w:t>实习实训</w:t>
            </w:r>
          </w:p>
        </w:tc>
        <w:tc>
          <w:tcPr>
            <w:tcW w:w="549" w:type="dxa"/>
            <w:vAlign w:val="center"/>
          </w:tcPr>
          <w:p w:rsidR="00425565" w:rsidRDefault="00425565">
            <w:pPr>
              <w:widowControl/>
              <w:spacing w:line="360" w:lineRule="exact"/>
              <w:jc w:val="center"/>
              <w:rPr>
                <w:rFonts w:ascii="宋体"/>
                <w:color w:val="000000"/>
                <w:szCs w:val="21"/>
              </w:rPr>
            </w:pPr>
            <w:r>
              <w:rPr>
                <w:rFonts w:ascii="宋体" w:hAnsi="宋体"/>
                <w:color w:val="000000"/>
                <w:szCs w:val="21"/>
              </w:rPr>
              <w:t>1</w:t>
            </w:r>
          </w:p>
        </w:tc>
        <w:tc>
          <w:tcPr>
            <w:tcW w:w="1126" w:type="dxa"/>
            <w:vAlign w:val="center"/>
          </w:tcPr>
          <w:p w:rsidR="00425565" w:rsidRPr="00373579" w:rsidRDefault="00425565">
            <w:pPr>
              <w:widowControl/>
              <w:spacing w:line="360" w:lineRule="exact"/>
              <w:jc w:val="center"/>
              <w:rPr>
                <w:rFonts w:ascii="宋体"/>
                <w:szCs w:val="21"/>
              </w:rPr>
            </w:pPr>
            <w:r w:rsidRPr="00373579">
              <w:rPr>
                <w:rFonts w:ascii="宋体" w:hAnsi="宋体"/>
                <w:szCs w:val="21"/>
              </w:rPr>
              <w:t>0804001</w:t>
            </w:r>
          </w:p>
        </w:tc>
        <w:tc>
          <w:tcPr>
            <w:tcW w:w="2610" w:type="dxa"/>
            <w:gridSpan w:val="2"/>
            <w:vAlign w:val="center"/>
          </w:tcPr>
          <w:p w:rsidR="00425565" w:rsidRPr="00373579" w:rsidRDefault="00425565">
            <w:pPr>
              <w:widowControl/>
              <w:spacing w:line="360" w:lineRule="exact"/>
              <w:jc w:val="center"/>
              <w:rPr>
                <w:rFonts w:ascii="宋体" w:cs="宋体"/>
                <w:kern w:val="0"/>
                <w:szCs w:val="21"/>
              </w:rPr>
            </w:pPr>
            <w:r w:rsidRPr="00373579">
              <w:rPr>
                <w:rFonts w:ascii="宋体" w:hAnsi="宋体" w:hint="eastAsia"/>
                <w:szCs w:val="21"/>
              </w:rPr>
              <w:t>入学教育</w:t>
            </w:r>
          </w:p>
        </w:tc>
        <w:tc>
          <w:tcPr>
            <w:tcW w:w="720" w:type="dxa"/>
            <w:vAlign w:val="center"/>
          </w:tcPr>
          <w:p w:rsidR="00425565" w:rsidRPr="00373579" w:rsidRDefault="00425565">
            <w:pPr>
              <w:widowControl/>
              <w:spacing w:line="360" w:lineRule="exact"/>
              <w:rPr>
                <w:rFonts w:ascii="宋体" w:cs="宋体"/>
                <w:bCs/>
                <w:kern w:val="0"/>
                <w:szCs w:val="21"/>
              </w:rPr>
            </w:pPr>
            <w:r w:rsidRPr="00373579">
              <w:rPr>
                <w:rFonts w:ascii="宋体" w:hAnsi="宋体" w:hint="eastAsia"/>
                <w:szCs w:val="21"/>
              </w:rPr>
              <w:t>必修</w:t>
            </w:r>
          </w:p>
        </w:tc>
        <w:tc>
          <w:tcPr>
            <w:tcW w:w="450" w:type="dxa"/>
            <w:vAlign w:val="center"/>
          </w:tcPr>
          <w:p w:rsidR="00425565" w:rsidRPr="00373579" w:rsidRDefault="00425565">
            <w:pPr>
              <w:widowControl/>
              <w:jc w:val="center"/>
              <w:rPr>
                <w:rFonts w:ascii="宋体" w:cs="宋体"/>
                <w:kern w:val="0"/>
                <w:szCs w:val="21"/>
              </w:rPr>
            </w:pPr>
            <w:r w:rsidRPr="00373579">
              <w:rPr>
                <w:rFonts w:ascii="宋体" w:hAnsi="宋体" w:cs="宋体"/>
                <w:kern w:val="0"/>
                <w:szCs w:val="21"/>
              </w:rPr>
              <w:t>C</w:t>
            </w:r>
          </w:p>
        </w:tc>
        <w:tc>
          <w:tcPr>
            <w:tcW w:w="450" w:type="dxa"/>
            <w:vAlign w:val="center"/>
          </w:tcPr>
          <w:p w:rsidR="00425565" w:rsidRPr="00373579" w:rsidRDefault="00425565">
            <w:pPr>
              <w:widowControl/>
              <w:jc w:val="center"/>
              <w:rPr>
                <w:rFonts w:ascii="宋体" w:cs="宋体"/>
                <w:kern w:val="0"/>
                <w:szCs w:val="21"/>
              </w:rPr>
            </w:pPr>
            <w:r w:rsidRPr="00373579">
              <w:rPr>
                <w:rFonts w:ascii="宋体" w:hAnsi="宋体" w:cs="宋体"/>
                <w:kern w:val="0"/>
                <w:szCs w:val="21"/>
              </w:rPr>
              <w:t>1</w:t>
            </w:r>
          </w:p>
        </w:tc>
        <w:tc>
          <w:tcPr>
            <w:tcW w:w="720" w:type="dxa"/>
            <w:vAlign w:val="center"/>
          </w:tcPr>
          <w:p w:rsidR="00425565" w:rsidRPr="00373579" w:rsidRDefault="00425565">
            <w:pPr>
              <w:widowControl/>
              <w:jc w:val="center"/>
              <w:rPr>
                <w:rFonts w:ascii="宋体" w:cs="宋体"/>
                <w:kern w:val="0"/>
                <w:szCs w:val="21"/>
              </w:rPr>
            </w:pPr>
            <w:r w:rsidRPr="00373579">
              <w:rPr>
                <w:rFonts w:ascii="宋体" w:hAnsi="宋体" w:cs="宋体"/>
                <w:kern w:val="0"/>
                <w:szCs w:val="21"/>
              </w:rPr>
              <w:t>18</w:t>
            </w:r>
          </w:p>
        </w:tc>
        <w:tc>
          <w:tcPr>
            <w:tcW w:w="900" w:type="dxa"/>
            <w:vAlign w:val="center"/>
          </w:tcPr>
          <w:p w:rsidR="00425565" w:rsidRPr="00373579" w:rsidRDefault="00425565">
            <w:pPr>
              <w:widowControl/>
              <w:jc w:val="center"/>
              <w:rPr>
                <w:rFonts w:ascii="宋体" w:cs="宋体"/>
                <w:kern w:val="0"/>
                <w:szCs w:val="21"/>
              </w:rPr>
            </w:pPr>
            <w:r w:rsidRPr="00373579">
              <w:rPr>
                <w:rFonts w:ascii="宋体" w:cs="宋体"/>
                <w:kern w:val="0"/>
                <w:szCs w:val="21"/>
              </w:rPr>
              <w:t>0/18</w:t>
            </w:r>
          </w:p>
        </w:tc>
        <w:tc>
          <w:tcPr>
            <w:tcW w:w="990" w:type="dxa"/>
            <w:vAlign w:val="center"/>
          </w:tcPr>
          <w:p w:rsidR="00425565" w:rsidRPr="00373579" w:rsidRDefault="00425565">
            <w:pPr>
              <w:widowControl/>
              <w:spacing w:line="360" w:lineRule="auto"/>
              <w:jc w:val="center"/>
              <w:rPr>
                <w:rFonts w:ascii="宋体"/>
                <w:szCs w:val="21"/>
              </w:rPr>
            </w:pPr>
            <w:r w:rsidRPr="00373579">
              <w:rPr>
                <w:rFonts w:ascii="宋体" w:hint="eastAsia"/>
                <w:szCs w:val="21"/>
              </w:rPr>
              <w:t>实践</w:t>
            </w:r>
          </w:p>
        </w:tc>
        <w:tc>
          <w:tcPr>
            <w:tcW w:w="540" w:type="dxa"/>
            <w:vAlign w:val="center"/>
          </w:tcPr>
          <w:p w:rsidR="00425565" w:rsidRDefault="00425565">
            <w:pPr>
              <w:widowControl/>
              <w:jc w:val="center"/>
              <w:rPr>
                <w:rFonts w:ascii="宋体" w:cs="宋体"/>
                <w:color w:val="000000"/>
                <w:kern w:val="0"/>
                <w:szCs w:val="21"/>
              </w:rPr>
            </w:pPr>
          </w:p>
        </w:tc>
        <w:tc>
          <w:tcPr>
            <w:tcW w:w="540" w:type="dxa"/>
            <w:vAlign w:val="center"/>
          </w:tcPr>
          <w:p w:rsidR="00425565" w:rsidRDefault="00425565">
            <w:pPr>
              <w:widowControl/>
              <w:spacing w:line="360" w:lineRule="auto"/>
              <w:jc w:val="center"/>
              <w:rPr>
                <w:rFonts w:ascii="宋体"/>
                <w:color w:val="FF0000"/>
                <w:szCs w:val="21"/>
              </w:rPr>
            </w:pPr>
          </w:p>
        </w:tc>
        <w:tc>
          <w:tcPr>
            <w:tcW w:w="540" w:type="dxa"/>
            <w:vAlign w:val="center"/>
          </w:tcPr>
          <w:p w:rsidR="00425565" w:rsidRDefault="00425565">
            <w:pPr>
              <w:widowControl/>
              <w:spacing w:line="360" w:lineRule="exact"/>
              <w:jc w:val="center"/>
              <w:rPr>
                <w:rFonts w:ascii="宋体"/>
                <w:color w:val="000000"/>
                <w:szCs w:val="21"/>
              </w:rPr>
            </w:pPr>
          </w:p>
        </w:tc>
        <w:tc>
          <w:tcPr>
            <w:tcW w:w="540" w:type="dxa"/>
            <w:vAlign w:val="center"/>
          </w:tcPr>
          <w:p w:rsidR="00425565" w:rsidRDefault="00425565">
            <w:pPr>
              <w:widowControl/>
              <w:spacing w:line="360" w:lineRule="exact"/>
              <w:jc w:val="center"/>
              <w:rPr>
                <w:rFonts w:ascii="宋体"/>
                <w:color w:val="000000"/>
                <w:szCs w:val="21"/>
              </w:rPr>
            </w:pPr>
          </w:p>
        </w:tc>
        <w:tc>
          <w:tcPr>
            <w:tcW w:w="540" w:type="dxa"/>
            <w:vAlign w:val="center"/>
          </w:tcPr>
          <w:p w:rsidR="00425565" w:rsidRDefault="00425565">
            <w:pPr>
              <w:widowControl/>
              <w:spacing w:line="360" w:lineRule="exact"/>
              <w:jc w:val="center"/>
              <w:rPr>
                <w:rFonts w:ascii="宋体"/>
                <w:color w:val="000000"/>
                <w:szCs w:val="21"/>
              </w:rPr>
            </w:pPr>
          </w:p>
        </w:tc>
        <w:tc>
          <w:tcPr>
            <w:tcW w:w="540" w:type="dxa"/>
            <w:vAlign w:val="center"/>
          </w:tcPr>
          <w:p w:rsidR="00425565" w:rsidRDefault="00425565">
            <w:pPr>
              <w:widowControl/>
              <w:spacing w:line="360" w:lineRule="exact"/>
              <w:jc w:val="center"/>
              <w:rPr>
                <w:rFonts w:ascii="宋体"/>
                <w:color w:val="000000"/>
                <w:szCs w:val="21"/>
              </w:rPr>
            </w:pPr>
          </w:p>
        </w:tc>
        <w:tc>
          <w:tcPr>
            <w:tcW w:w="1080" w:type="dxa"/>
            <w:vAlign w:val="center"/>
          </w:tcPr>
          <w:p w:rsidR="00425565" w:rsidRDefault="00425565">
            <w:pPr>
              <w:widowControl/>
              <w:spacing w:line="360" w:lineRule="exact"/>
              <w:jc w:val="center"/>
              <w:rPr>
                <w:rFonts w:ascii="宋体"/>
                <w:color w:val="000000"/>
                <w:szCs w:val="21"/>
              </w:rPr>
            </w:pPr>
            <w:r>
              <w:rPr>
                <w:rFonts w:ascii="宋体" w:hint="eastAsia"/>
                <w:color w:val="000000"/>
                <w:szCs w:val="21"/>
              </w:rPr>
              <w:t>考查</w:t>
            </w:r>
          </w:p>
        </w:tc>
        <w:tc>
          <w:tcPr>
            <w:tcW w:w="1242" w:type="dxa"/>
            <w:vAlign w:val="center"/>
          </w:tcPr>
          <w:p w:rsidR="00425565" w:rsidRDefault="00425565">
            <w:pPr>
              <w:widowControl/>
              <w:spacing w:line="360" w:lineRule="exact"/>
              <w:jc w:val="center"/>
              <w:rPr>
                <w:rFonts w:ascii="宋体" w:cs="宋体"/>
                <w:kern w:val="0"/>
                <w:szCs w:val="21"/>
              </w:rPr>
            </w:pPr>
            <w:r>
              <w:rPr>
                <w:rFonts w:ascii="宋体" w:cs="宋体" w:hint="eastAsia"/>
                <w:kern w:val="0"/>
                <w:szCs w:val="21"/>
              </w:rPr>
              <w:t>新生入学第１周</w:t>
            </w:r>
          </w:p>
        </w:tc>
      </w:tr>
      <w:tr w:rsidR="00425565">
        <w:trPr>
          <w:cantSplit/>
          <w:trHeight w:val="340"/>
          <w:jc w:val="center"/>
        </w:trPr>
        <w:tc>
          <w:tcPr>
            <w:tcW w:w="549" w:type="dxa"/>
            <w:vMerge/>
            <w:vAlign w:val="center"/>
          </w:tcPr>
          <w:p w:rsidR="00425565" w:rsidRDefault="00425565">
            <w:pPr>
              <w:widowControl/>
              <w:spacing w:line="360" w:lineRule="exact"/>
              <w:jc w:val="center"/>
              <w:rPr>
                <w:rFonts w:ascii="宋体" w:cs="宋体"/>
                <w:kern w:val="0"/>
                <w:sz w:val="20"/>
                <w:szCs w:val="20"/>
              </w:rPr>
            </w:pPr>
          </w:p>
        </w:tc>
        <w:tc>
          <w:tcPr>
            <w:tcW w:w="549" w:type="dxa"/>
            <w:vAlign w:val="center"/>
          </w:tcPr>
          <w:p w:rsidR="00425565" w:rsidRDefault="00425565">
            <w:pPr>
              <w:widowControl/>
              <w:spacing w:line="360" w:lineRule="exact"/>
              <w:jc w:val="center"/>
              <w:rPr>
                <w:rFonts w:ascii="宋体"/>
                <w:color w:val="000000"/>
                <w:szCs w:val="21"/>
              </w:rPr>
            </w:pPr>
            <w:r>
              <w:rPr>
                <w:rFonts w:ascii="宋体" w:hAnsi="宋体"/>
                <w:color w:val="000000"/>
                <w:szCs w:val="21"/>
              </w:rPr>
              <w:t>2</w:t>
            </w:r>
          </w:p>
        </w:tc>
        <w:tc>
          <w:tcPr>
            <w:tcW w:w="1126" w:type="dxa"/>
            <w:vAlign w:val="center"/>
          </w:tcPr>
          <w:p w:rsidR="00425565" w:rsidRPr="00373579" w:rsidRDefault="00425565">
            <w:pPr>
              <w:widowControl/>
              <w:spacing w:line="360" w:lineRule="exact"/>
              <w:jc w:val="center"/>
              <w:rPr>
                <w:rFonts w:ascii="宋体"/>
                <w:szCs w:val="21"/>
              </w:rPr>
            </w:pPr>
            <w:r w:rsidRPr="00373579">
              <w:rPr>
                <w:rFonts w:ascii="宋体" w:hAnsi="宋体"/>
                <w:szCs w:val="21"/>
              </w:rPr>
              <w:t>0804002</w:t>
            </w:r>
          </w:p>
        </w:tc>
        <w:tc>
          <w:tcPr>
            <w:tcW w:w="2610" w:type="dxa"/>
            <w:gridSpan w:val="2"/>
            <w:vAlign w:val="center"/>
          </w:tcPr>
          <w:p w:rsidR="00425565" w:rsidRPr="00373579" w:rsidRDefault="00425565">
            <w:pPr>
              <w:widowControl/>
              <w:spacing w:line="360" w:lineRule="exact"/>
              <w:jc w:val="center"/>
              <w:rPr>
                <w:rFonts w:ascii="宋体" w:cs="宋体"/>
                <w:kern w:val="0"/>
                <w:szCs w:val="21"/>
              </w:rPr>
            </w:pPr>
            <w:r w:rsidRPr="00373579">
              <w:rPr>
                <w:rFonts w:ascii="宋体" w:hAnsi="宋体" w:hint="eastAsia"/>
                <w:szCs w:val="21"/>
              </w:rPr>
              <w:t>军事训练</w:t>
            </w:r>
          </w:p>
        </w:tc>
        <w:tc>
          <w:tcPr>
            <w:tcW w:w="720" w:type="dxa"/>
            <w:vAlign w:val="center"/>
          </w:tcPr>
          <w:p w:rsidR="00425565" w:rsidRPr="00373579" w:rsidRDefault="00425565">
            <w:pPr>
              <w:widowControl/>
              <w:spacing w:line="360" w:lineRule="exact"/>
              <w:rPr>
                <w:rFonts w:ascii="宋体" w:cs="宋体"/>
                <w:bCs/>
                <w:kern w:val="0"/>
                <w:szCs w:val="21"/>
              </w:rPr>
            </w:pPr>
            <w:r w:rsidRPr="00373579">
              <w:rPr>
                <w:rFonts w:ascii="宋体" w:hAnsi="宋体" w:hint="eastAsia"/>
                <w:szCs w:val="21"/>
              </w:rPr>
              <w:t>必修</w:t>
            </w:r>
          </w:p>
        </w:tc>
        <w:tc>
          <w:tcPr>
            <w:tcW w:w="450" w:type="dxa"/>
            <w:vAlign w:val="center"/>
          </w:tcPr>
          <w:p w:rsidR="00425565" w:rsidRPr="00373579" w:rsidRDefault="00425565">
            <w:pPr>
              <w:widowControl/>
              <w:jc w:val="center"/>
              <w:rPr>
                <w:rFonts w:ascii="宋体" w:cs="宋体"/>
                <w:kern w:val="0"/>
                <w:szCs w:val="21"/>
              </w:rPr>
            </w:pPr>
            <w:r w:rsidRPr="00373579">
              <w:rPr>
                <w:rFonts w:ascii="宋体" w:hAnsi="宋体" w:cs="宋体"/>
                <w:kern w:val="0"/>
                <w:szCs w:val="21"/>
              </w:rPr>
              <w:t>C</w:t>
            </w:r>
          </w:p>
        </w:tc>
        <w:tc>
          <w:tcPr>
            <w:tcW w:w="450" w:type="dxa"/>
            <w:vAlign w:val="center"/>
          </w:tcPr>
          <w:p w:rsidR="00425565" w:rsidRPr="00373579" w:rsidRDefault="00425565">
            <w:pPr>
              <w:widowControl/>
              <w:jc w:val="center"/>
              <w:rPr>
                <w:rFonts w:ascii="宋体" w:cs="宋体"/>
                <w:kern w:val="0"/>
                <w:szCs w:val="21"/>
              </w:rPr>
            </w:pPr>
            <w:r w:rsidRPr="00373579">
              <w:rPr>
                <w:rFonts w:ascii="宋体" w:hAnsi="宋体" w:cs="宋体"/>
                <w:kern w:val="0"/>
                <w:szCs w:val="21"/>
              </w:rPr>
              <w:t>2</w:t>
            </w:r>
          </w:p>
        </w:tc>
        <w:tc>
          <w:tcPr>
            <w:tcW w:w="720" w:type="dxa"/>
            <w:vAlign w:val="center"/>
          </w:tcPr>
          <w:p w:rsidR="00425565" w:rsidRPr="00373579" w:rsidRDefault="00425565">
            <w:pPr>
              <w:widowControl/>
              <w:jc w:val="center"/>
              <w:rPr>
                <w:rFonts w:ascii="宋体" w:cs="宋体"/>
                <w:kern w:val="0"/>
                <w:szCs w:val="21"/>
              </w:rPr>
            </w:pPr>
            <w:r w:rsidRPr="00373579">
              <w:rPr>
                <w:rFonts w:ascii="宋体" w:hAnsi="宋体" w:cs="宋体"/>
                <w:kern w:val="0"/>
                <w:szCs w:val="21"/>
              </w:rPr>
              <w:t>36</w:t>
            </w:r>
          </w:p>
        </w:tc>
        <w:tc>
          <w:tcPr>
            <w:tcW w:w="900" w:type="dxa"/>
            <w:vAlign w:val="center"/>
          </w:tcPr>
          <w:p w:rsidR="00425565" w:rsidRPr="00373579" w:rsidRDefault="00425565">
            <w:pPr>
              <w:widowControl/>
              <w:jc w:val="center"/>
              <w:rPr>
                <w:rFonts w:ascii="宋体" w:cs="宋体"/>
                <w:kern w:val="0"/>
                <w:szCs w:val="21"/>
              </w:rPr>
            </w:pPr>
            <w:r w:rsidRPr="00373579">
              <w:rPr>
                <w:rFonts w:ascii="宋体" w:cs="宋体"/>
                <w:kern w:val="0"/>
                <w:szCs w:val="21"/>
              </w:rPr>
              <w:t>0/36</w:t>
            </w:r>
          </w:p>
        </w:tc>
        <w:tc>
          <w:tcPr>
            <w:tcW w:w="990" w:type="dxa"/>
            <w:vAlign w:val="center"/>
          </w:tcPr>
          <w:p w:rsidR="00425565" w:rsidRPr="00373579" w:rsidRDefault="00425565" w:rsidP="00175468">
            <w:pPr>
              <w:widowControl/>
              <w:spacing w:line="360" w:lineRule="auto"/>
              <w:jc w:val="center"/>
              <w:rPr>
                <w:rFonts w:ascii="宋体"/>
                <w:szCs w:val="21"/>
              </w:rPr>
            </w:pPr>
            <w:r w:rsidRPr="00373579">
              <w:rPr>
                <w:rFonts w:ascii="宋体" w:hint="eastAsia"/>
                <w:szCs w:val="21"/>
              </w:rPr>
              <w:t>实践</w:t>
            </w:r>
          </w:p>
        </w:tc>
        <w:tc>
          <w:tcPr>
            <w:tcW w:w="540" w:type="dxa"/>
            <w:vAlign w:val="center"/>
          </w:tcPr>
          <w:p w:rsidR="00425565" w:rsidRDefault="00425565" w:rsidP="002341D0">
            <w:pPr>
              <w:widowControl/>
              <w:jc w:val="center"/>
              <w:rPr>
                <w:rFonts w:ascii="宋体" w:cs="宋体"/>
                <w:color w:val="000000"/>
                <w:kern w:val="0"/>
                <w:szCs w:val="21"/>
              </w:rPr>
            </w:pPr>
          </w:p>
        </w:tc>
        <w:tc>
          <w:tcPr>
            <w:tcW w:w="540" w:type="dxa"/>
            <w:vAlign w:val="center"/>
          </w:tcPr>
          <w:p w:rsidR="00425565" w:rsidRDefault="00425565">
            <w:pPr>
              <w:widowControl/>
              <w:spacing w:line="360" w:lineRule="exact"/>
              <w:jc w:val="center"/>
              <w:rPr>
                <w:rFonts w:ascii="宋体"/>
                <w:color w:val="000000"/>
                <w:szCs w:val="21"/>
              </w:rPr>
            </w:pPr>
          </w:p>
        </w:tc>
        <w:tc>
          <w:tcPr>
            <w:tcW w:w="540" w:type="dxa"/>
            <w:vAlign w:val="center"/>
          </w:tcPr>
          <w:p w:rsidR="00425565" w:rsidRDefault="00425565">
            <w:pPr>
              <w:widowControl/>
              <w:spacing w:line="360" w:lineRule="exact"/>
              <w:jc w:val="center"/>
              <w:rPr>
                <w:rFonts w:ascii="宋体"/>
                <w:color w:val="000000"/>
                <w:szCs w:val="21"/>
              </w:rPr>
            </w:pPr>
          </w:p>
        </w:tc>
        <w:tc>
          <w:tcPr>
            <w:tcW w:w="540" w:type="dxa"/>
            <w:vAlign w:val="center"/>
          </w:tcPr>
          <w:p w:rsidR="00425565" w:rsidRDefault="00425565">
            <w:pPr>
              <w:widowControl/>
              <w:spacing w:line="360" w:lineRule="exact"/>
              <w:jc w:val="center"/>
              <w:rPr>
                <w:rFonts w:ascii="宋体"/>
                <w:color w:val="000000"/>
                <w:szCs w:val="21"/>
              </w:rPr>
            </w:pPr>
          </w:p>
        </w:tc>
        <w:tc>
          <w:tcPr>
            <w:tcW w:w="540" w:type="dxa"/>
            <w:vAlign w:val="center"/>
          </w:tcPr>
          <w:p w:rsidR="00425565" w:rsidRDefault="00425565">
            <w:pPr>
              <w:widowControl/>
              <w:spacing w:line="360" w:lineRule="exact"/>
              <w:jc w:val="center"/>
              <w:rPr>
                <w:rFonts w:ascii="宋体"/>
                <w:color w:val="000000"/>
                <w:szCs w:val="21"/>
              </w:rPr>
            </w:pPr>
          </w:p>
        </w:tc>
        <w:tc>
          <w:tcPr>
            <w:tcW w:w="540" w:type="dxa"/>
            <w:vAlign w:val="center"/>
          </w:tcPr>
          <w:p w:rsidR="00425565" w:rsidRDefault="00425565">
            <w:pPr>
              <w:widowControl/>
              <w:spacing w:line="360" w:lineRule="exact"/>
              <w:jc w:val="center"/>
              <w:rPr>
                <w:rFonts w:ascii="宋体"/>
                <w:color w:val="000000"/>
                <w:szCs w:val="21"/>
              </w:rPr>
            </w:pPr>
          </w:p>
        </w:tc>
        <w:tc>
          <w:tcPr>
            <w:tcW w:w="1080" w:type="dxa"/>
            <w:vAlign w:val="center"/>
          </w:tcPr>
          <w:p w:rsidR="00425565" w:rsidRDefault="00425565" w:rsidP="00175468">
            <w:pPr>
              <w:widowControl/>
              <w:spacing w:line="360" w:lineRule="exact"/>
              <w:jc w:val="center"/>
              <w:rPr>
                <w:rFonts w:ascii="宋体"/>
                <w:color w:val="000000"/>
                <w:szCs w:val="21"/>
              </w:rPr>
            </w:pPr>
            <w:r>
              <w:rPr>
                <w:rFonts w:ascii="宋体" w:hint="eastAsia"/>
                <w:color w:val="000000"/>
                <w:szCs w:val="21"/>
              </w:rPr>
              <w:t>考查</w:t>
            </w:r>
          </w:p>
        </w:tc>
        <w:tc>
          <w:tcPr>
            <w:tcW w:w="1242" w:type="dxa"/>
            <w:vAlign w:val="center"/>
          </w:tcPr>
          <w:p w:rsidR="00425565" w:rsidRDefault="00425565">
            <w:pPr>
              <w:widowControl/>
              <w:spacing w:line="360" w:lineRule="exact"/>
              <w:jc w:val="center"/>
              <w:rPr>
                <w:rFonts w:ascii="宋体" w:cs="宋体"/>
                <w:kern w:val="0"/>
                <w:szCs w:val="21"/>
              </w:rPr>
            </w:pPr>
            <w:r>
              <w:rPr>
                <w:rFonts w:ascii="宋体" w:cs="宋体" w:hint="eastAsia"/>
                <w:kern w:val="0"/>
                <w:szCs w:val="21"/>
              </w:rPr>
              <w:t>入学第１－２周</w:t>
            </w:r>
          </w:p>
        </w:tc>
      </w:tr>
      <w:tr w:rsidR="00425565">
        <w:trPr>
          <w:cantSplit/>
          <w:trHeight w:val="340"/>
          <w:jc w:val="center"/>
        </w:trPr>
        <w:tc>
          <w:tcPr>
            <w:tcW w:w="549" w:type="dxa"/>
            <w:vMerge/>
            <w:vAlign w:val="center"/>
          </w:tcPr>
          <w:p w:rsidR="00425565" w:rsidRDefault="00425565">
            <w:pPr>
              <w:widowControl/>
              <w:spacing w:line="360" w:lineRule="exact"/>
              <w:jc w:val="center"/>
              <w:rPr>
                <w:rFonts w:ascii="宋体" w:cs="宋体"/>
                <w:kern w:val="0"/>
                <w:sz w:val="20"/>
                <w:szCs w:val="20"/>
              </w:rPr>
            </w:pPr>
          </w:p>
        </w:tc>
        <w:tc>
          <w:tcPr>
            <w:tcW w:w="549" w:type="dxa"/>
            <w:vAlign w:val="center"/>
          </w:tcPr>
          <w:p w:rsidR="00425565" w:rsidRDefault="00425565">
            <w:pPr>
              <w:widowControl/>
              <w:spacing w:line="360" w:lineRule="exact"/>
              <w:jc w:val="center"/>
              <w:rPr>
                <w:rFonts w:ascii="宋体"/>
                <w:color w:val="000000"/>
                <w:szCs w:val="21"/>
              </w:rPr>
            </w:pPr>
            <w:r>
              <w:rPr>
                <w:rFonts w:ascii="宋体" w:hAnsi="宋体"/>
                <w:color w:val="000000"/>
                <w:szCs w:val="21"/>
              </w:rPr>
              <w:t>3</w:t>
            </w:r>
          </w:p>
        </w:tc>
        <w:tc>
          <w:tcPr>
            <w:tcW w:w="1126" w:type="dxa"/>
            <w:vAlign w:val="center"/>
          </w:tcPr>
          <w:p w:rsidR="00425565" w:rsidRPr="00373579" w:rsidRDefault="00425565">
            <w:pPr>
              <w:widowControl/>
              <w:spacing w:line="360" w:lineRule="exact"/>
              <w:jc w:val="center"/>
              <w:rPr>
                <w:rFonts w:ascii="宋体"/>
                <w:szCs w:val="21"/>
              </w:rPr>
            </w:pPr>
            <w:r w:rsidRPr="00373579">
              <w:rPr>
                <w:rFonts w:ascii="宋体" w:hAnsi="宋体"/>
                <w:szCs w:val="21"/>
              </w:rPr>
              <w:t>0804007</w:t>
            </w:r>
          </w:p>
        </w:tc>
        <w:tc>
          <w:tcPr>
            <w:tcW w:w="2610" w:type="dxa"/>
            <w:gridSpan w:val="2"/>
            <w:vAlign w:val="center"/>
          </w:tcPr>
          <w:p w:rsidR="00425565" w:rsidRPr="00373579" w:rsidRDefault="00425565">
            <w:pPr>
              <w:widowControl/>
              <w:spacing w:line="360" w:lineRule="exact"/>
              <w:jc w:val="center"/>
              <w:rPr>
                <w:rFonts w:ascii="宋体" w:cs="宋体"/>
                <w:kern w:val="0"/>
                <w:szCs w:val="21"/>
              </w:rPr>
            </w:pPr>
            <w:r w:rsidRPr="00373579">
              <w:rPr>
                <w:rFonts w:ascii="宋体" w:hAnsi="宋体" w:hint="eastAsia"/>
                <w:szCs w:val="21"/>
              </w:rPr>
              <w:t>社会实践（校内）</w:t>
            </w:r>
          </w:p>
        </w:tc>
        <w:tc>
          <w:tcPr>
            <w:tcW w:w="720" w:type="dxa"/>
            <w:vAlign w:val="center"/>
          </w:tcPr>
          <w:p w:rsidR="00425565" w:rsidRPr="00373579" w:rsidRDefault="00425565">
            <w:pPr>
              <w:widowControl/>
              <w:spacing w:line="360" w:lineRule="exact"/>
              <w:rPr>
                <w:rFonts w:ascii="宋体" w:cs="宋体"/>
                <w:bCs/>
                <w:kern w:val="0"/>
                <w:szCs w:val="21"/>
              </w:rPr>
            </w:pPr>
            <w:r w:rsidRPr="00373579">
              <w:rPr>
                <w:rFonts w:ascii="宋体" w:hAnsi="宋体" w:hint="eastAsia"/>
                <w:szCs w:val="21"/>
              </w:rPr>
              <w:t>必修</w:t>
            </w:r>
          </w:p>
        </w:tc>
        <w:tc>
          <w:tcPr>
            <w:tcW w:w="450" w:type="dxa"/>
            <w:vAlign w:val="center"/>
          </w:tcPr>
          <w:p w:rsidR="00425565" w:rsidRPr="00373579" w:rsidRDefault="00425565">
            <w:pPr>
              <w:widowControl/>
              <w:jc w:val="center"/>
              <w:rPr>
                <w:rFonts w:ascii="宋体" w:cs="宋体"/>
                <w:kern w:val="0"/>
                <w:szCs w:val="21"/>
              </w:rPr>
            </w:pPr>
            <w:r w:rsidRPr="00373579">
              <w:rPr>
                <w:rFonts w:ascii="宋体" w:hAnsi="宋体" w:cs="宋体"/>
                <w:kern w:val="0"/>
                <w:szCs w:val="21"/>
              </w:rPr>
              <w:t>C</w:t>
            </w:r>
          </w:p>
        </w:tc>
        <w:tc>
          <w:tcPr>
            <w:tcW w:w="450" w:type="dxa"/>
            <w:vAlign w:val="center"/>
          </w:tcPr>
          <w:p w:rsidR="00425565" w:rsidRPr="00373579" w:rsidRDefault="00425565">
            <w:pPr>
              <w:widowControl/>
              <w:jc w:val="center"/>
              <w:rPr>
                <w:rFonts w:ascii="宋体" w:cs="宋体"/>
                <w:kern w:val="0"/>
                <w:szCs w:val="21"/>
              </w:rPr>
            </w:pPr>
            <w:r w:rsidRPr="00373579">
              <w:rPr>
                <w:rFonts w:ascii="宋体" w:hAnsi="宋体" w:cs="宋体"/>
                <w:kern w:val="0"/>
                <w:szCs w:val="21"/>
              </w:rPr>
              <w:t>2</w:t>
            </w:r>
          </w:p>
        </w:tc>
        <w:tc>
          <w:tcPr>
            <w:tcW w:w="720" w:type="dxa"/>
            <w:vAlign w:val="center"/>
          </w:tcPr>
          <w:p w:rsidR="00425565" w:rsidRPr="00373579" w:rsidRDefault="00425565">
            <w:pPr>
              <w:widowControl/>
              <w:jc w:val="center"/>
              <w:rPr>
                <w:rFonts w:ascii="宋体" w:cs="宋体"/>
                <w:kern w:val="0"/>
                <w:szCs w:val="21"/>
              </w:rPr>
            </w:pPr>
            <w:r w:rsidRPr="00373579">
              <w:rPr>
                <w:rFonts w:ascii="宋体" w:hAnsi="宋体" w:cs="宋体"/>
                <w:kern w:val="0"/>
                <w:szCs w:val="21"/>
              </w:rPr>
              <w:t>36</w:t>
            </w:r>
          </w:p>
        </w:tc>
        <w:tc>
          <w:tcPr>
            <w:tcW w:w="900" w:type="dxa"/>
            <w:vAlign w:val="center"/>
          </w:tcPr>
          <w:p w:rsidR="00425565" w:rsidRPr="00373579" w:rsidRDefault="00425565" w:rsidP="00175468">
            <w:pPr>
              <w:widowControl/>
              <w:jc w:val="center"/>
              <w:rPr>
                <w:rFonts w:ascii="宋体" w:cs="宋体"/>
                <w:kern w:val="0"/>
                <w:szCs w:val="21"/>
              </w:rPr>
            </w:pPr>
            <w:r w:rsidRPr="00373579">
              <w:rPr>
                <w:rFonts w:ascii="宋体" w:cs="宋体"/>
                <w:kern w:val="0"/>
                <w:szCs w:val="21"/>
              </w:rPr>
              <w:t>0/36</w:t>
            </w:r>
          </w:p>
        </w:tc>
        <w:tc>
          <w:tcPr>
            <w:tcW w:w="990" w:type="dxa"/>
            <w:vAlign w:val="center"/>
          </w:tcPr>
          <w:p w:rsidR="00425565" w:rsidRPr="00373579" w:rsidRDefault="00425565" w:rsidP="00175468">
            <w:pPr>
              <w:widowControl/>
              <w:spacing w:line="360" w:lineRule="auto"/>
              <w:jc w:val="center"/>
              <w:rPr>
                <w:rFonts w:ascii="宋体"/>
                <w:szCs w:val="21"/>
              </w:rPr>
            </w:pPr>
            <w:r w:rsidRPr="00373579">
              <w:rPr>
                <w:rFonts w:ascii="宋体" w:hint="eastAsia"/>
                <w:szCs w:val="21"/>
              </w:rPr>
              <w:t>实践</w:t>
            </w:r>
          </w:p>
        </w:tc>
        <w:tc>
          <w:tcPr>
            <w:tcW w:w="540" w:type="dxa"/>
            <w:vAlign w:val="center"/>
          </w:tcPr>
          <w:p w:rsidR="00425565" w:rsidRPr="00373579" w:rsidRDefault="00425565">
            <w:pPr>
              <w:widowControl/>
              <w:spacing w:line="360" w:lineRule="auto"/>
              <w:jc w:val="center"/>
              <w:rPr>
                <w:rFonts w:ascii="宋体"/>
                <w:szCs w:val="21"/>
              </w:rPr>
            </w:pPr>
          </w:p>
        </w:tc>
        <w:tc>
          <w:tcPr>
            <w:tcW w:w="540" w:type="dxa"/>
            <w:vAlign w:val="center"/>
          </w:tcPr>
          <w:p w:rsidR="00425565" w:rsidRPr="00373579" w:rsidRDefault="00425565">
            <w:pPr>
              <w:widowControl/>
              <w:jc w:val="center"/>
              <w:rPr>
                <w:rFonts w:ascii="宋体" w:cs="宋体"/>
                <w:kern w:val="0"/>
                <w:szCs w:val="21"/>
              </w:rPr>
            </w:pPr>
          </w:p>
        </w:tc>
        <w:tc>
          <w:tcPr>
            <w:tcW w:w="540" w:type="dxa"/>
            <w:vAlign w:val="center"/>
          </w:tcPr>
          <w:p w:rsidR="00425565" w:rsidRDefault="00425565">
            <w:pPr>
              <w:widowControl/>
              <w:spacing w:line="360" w:lineRule="exact"/>
              <w:jc w:val="center"/>
              <w:rPr>
                <w:rFonts w:ascii="宋体"/>
                <w:color w:val="000000"/>
                <w:szCs w:val="21"/>
              </w:rPr>
            </w:pPr>
          </w:p>
        </w:tc>
        <w:tc>
          <w:tcPr>
            <w:tcW w:w="540" w:type="dxa"/>
            <w:vAlign w:val="center"/>
          </w:tcPr>
          <w:p w:rsidR="00425565" w:rsidRDefault="00425565" w:rsidP="002341D0">
            <w:pPr>
              <w:widowControl/>
              <w:jc w:val="center"/>
              <w:rPr>
                <w:rFonts w:ascii="宋体" w:cs="宋体"/>
                <w:color w:val="000000"/>
                <w:kern w:val="0"/>
                <w:szCs w:val="21"/>
              </w:rPr>
            </w:pPr>
          </w:p>
        </w:tc>
        <w:tc>
          <w:tcPr>
            <w:tcW w:w="540" w:type="dxa"/>
            <w:vAlign w:val="center"/>
          </w:tcPr>
          <w:p w:rsidR="00425565" w:rsidRDefault="00425565">
            <w:pPr>
              <w:widowControl/>
              <w:spacing w:line="360" w:lineRule="exact"/>
              <w:jc w:val="center"/>
              <w:rPr>
                <w:rFonts w:ascii="宋体"/>
                <w:color w:val="000000"/>
                <w:szCs w:val="21"/>
              </w:rPr>
            </w:pPr>
          </w:p>
        </w:tc>
        <w:tc>
          <w:tcPr>
            <w:tcW w:w="540" w:type="dxa"/>
            <w:vAlign w:val="center"/>
          </w:tcPr>
          <w:p w:rsidR="00425565" w:rsidRDefault="00425565">
            <w:pPr>
              <w:widowControl/>
              <w:spacing w:line="360" w:lineRule="exact"/>
              <w:jc w:val="center"/>
              <w:rPr>
                <w:rFonts w:ascii="宋体"/>
                <w:color w:val="000000"/>
                <w:szCs w:val="21"/>
              </w:rPr>
            </w:pPr>
          </w:p>
        </w:tc>
        <w:tc>
          <w:tcPr>
            <w:tcW w:w="1080" w:type="dxa"/>
            <w:vAlign w:val="center"/>
          </w:tcPr>
          <w:p w:rsidR="00425565" w:rsidRDefault="00425565" w:rsidP="00175468">
            <w:pPr>
              <w:widowControl/>
              <w:spacing w:line="360" w:lineRule="exact"/>
              <w:jc w:val="center"/>
              <w:rPr>
                <w:rFonts w:ascii="宋体"/>
                <w:color w:val="000000"/>
                <w:szCs w:val="21"/>
              </w:rPr>
            </w:pPr>
            <w:r>
              <w:rPr>
                <w:rFonts w:ascii="宋体" w:hint="eastAsia"/>
                <w:color w:val="000000"/>
                <w:szCs w:val="21"/>
              </w:rPr>
              <w:t>考查</w:t>
            </w:r>
          </w:p>
        </w:tc>
        <w:tc>
          <w:tcPr>
            <w:tcW w:w="1242" w:type="dxa"/>
            <w:vAlign w:val="center"/>
          </w:tcPr>
          <w:p w:rsidR="00425565" w:rsidRDefault="00425565">
            <w:pPr>
              <w:widowControl/>
              <w:spacing w:line="360" w:lineRule="exact"/>
              <w:jc w:val="center"/>
              <w:rPr>
                <w:rFonts w:ascii="宋体" w:cs="宋体"/>
                <w:kern w:val="0"/>
                <w:szCs w:val="21"/>
              </w:rPr>
            </w:pPr>
            <w:r>
              <w:rPr>
                <w:rFonts w:ascii="宋体" w:cs="宋体" w:hint="eastAsia"/>
                <w:kern w:val="0"/>
                <w:szCs w:val="21"/>
              </w:rPr>
              <w:t>融入勤工助学、社会调查等活动</w:t>
            </w:r>
          </w:p>
        </w:tc>
      </w:tr>
      <w:tr w:rsidR="00425565">
        <w:trPr>
          <w:cantSplit/>
          <w:trHeight w:val="340"/>
          <w:jc w:val="center"/>
        </w:trPr>
        <w:tc>
          <w:tcPr>
            <w:tcW w:w="549" w:type="dxa"/>
            <w:vMerge/>
            <w:vAlign w:val="center"/>
          </w:tcPr>
          <w:p w:rsidR="00425565" w:rsidRDefault="00425565">
            <w:pPr>
              <w:widowControl/>
              <w:spacing w:line="360" w:lineRule="exact"/>
              <w:jc w:val="center"/>
              <w:rPr>
                <w:rFonts w:ascii="宋体" w:cs="宋体"/>
                <w:kern w:val="0"/>
                <w:sz w:val="20"/>
                <w:szCs w:val="20"/>
              </w:rPr>
            </w:pPr>
          </w:p>
        </w:tc>
        <w:tc>
          <w:tcPr>
            <w:tcW w:w="549" w:type="dxa"/>
            <w:vAlign w:val="center"/>
          </w:tcPr>
          <w:p w:rsidR="00425565" w:rsidRDefault="00425565">
            <w:pPr>
              <w:widowControl/>
              <w:spacing w:line="360" w:lineRule="exact"/>
              <w:jc w:val="center"/>
              <w:rPr>
                <w:rFonts w:ascii="宋体"/>
                <w:color w:val="000000"/>
                <w:szCs w:val="21"/>
              </w:rPr>
            </w:pPr>
            <w:r>
              <w:rPr>
                <w:rFonts w:ascii="宋体" w:hAnsi="宋体"/>
                <w:color w:val="000000"/>
                <w:szCs w:val="21"/>
              </w:rPr>
              <w:t>4</w:t>
            </w:r>
          </w:p>
        </w:tc>
        <w:tc>
          <w:tcPr>
            <w:tcW w:w="1126" w:type="dxa"/>
            <w:vAlign w:val="center"/>
          </w:tcPr>
          <w:p w:rsidR="00425565" w:rsidRPr="00373579" w:rsidRDefault="00425565">
            <w:pPr>
              <w:widowControl/>
              <w:spacing w:line="360" w:lineRule="exact"/>
              <w:jc w:val="center"/>
              <w:rPr>
                <w:rFonts w:ascii="宋体"/>
                <w:szCs w:val="21"/>
              </w:rPr>
            </w:pPr>
            <w:r w:rsidRPr="00373579">
              <w:rPr>
                <w:rFonts w:ascii="宋体" w:hAnsi="宋体"/>
                <w:szCs w:val="21"/>
              </w:rPr>
              <w:t>0804004</w:t>
            </w:r>
          </w:p>
        </w:tc>
        <w:tc>
          <w:tcPr>
            <w:tcW w:w="2610" w:type="dxa"/>
            <w:gridSpan w:val="2"/>
            <w:vAlign w:val="center"/>
          </w:tcPr>
          <w:p w:rsidR="00425565" w:rsidRPr="00373579" w:rsidRDefault="00425565">
            <w:pPr>
              <w:widowControl/>
              <w:spacing w:line="360" w:lineRule="exact"/>
              <w:jc w:val="center"/>
              <w:rPr>
                <w:rFonts w:ascii="宋体"/>
                <w:szCs w:val="21"/>
              </w:rPr>
            </w:pPr>
            <w:r w:rsidRPr="00373579">
              <w:rPr>
                <w:rFonts w:ascii="宋体" w:hAnsi="宋体" w:hint="eastAsia"/>
                <w:szCs w:val="21"/>
              </w:rPr>
              <w:t>假期社会实践</w:t>
            </w:r>
          </w:p>
        </w:tc>
        <w:tc>
          <w:tcPr>
            <w:tcW w:w="720" w:type="dxa"/>
            <w:vAlign w:val="center"/>
          </w:tcPr>
          <w:p w:rsidR="00425565" w:rsidRPr="00373579" w:rsidRDefault="00425565">
            <w:pPr>
              <w:widowControl/>
              <w:spacing w:line="360" w:lineRule="exact"/>
              <w:rPr>
                <w:rFonts w:ascii="宋体" w:cs="宋体"/>
                <w:bCs/>
                <w:kern w:val="0"/>
                <w:szCs w:val="21"/>
              </w:rPr>
            </w:pPr>
            <w:r w:rsidRPr="00373579">
              <w:rPr>
                <w:rFonts w:ascii="宋体" w:hAnsi="宋体" w:hint="eastAsia"/>
                <w:szCs w:val="21"/>
              </w:rPr>
              <w:t>必修</w:t>
            </w:r>
          </w:p>
        </w:tc>
        <w:tc>
          <w:tcPr>
            <w:tcW w:w="450" w:type="dxa"/>
            <w:vAlign w:val="center"/>
          </w:tcPr>
          <w:p w:rsidR="00425565" w:rsidRPr="00373579" w:rsidRDefault="00425565">
            <w:pPr>
              <w:widowControl/>
              <w:jc w:val="center"/>
              <w:rPr>
                <w:rFonts w:ascii="宋体" w:cs="宋体"/>
                <w:kern w:val="0"/>
                <w:szCs w:val="21"/>
              </w:rPr>
            </w:pPr>
            <w:r w:rsidRPr="00373579">
              <w:rPr>
                <w:rFonts w:ascii="宋体" w:hAnsi="宋体" w:cs="宋体"/>
                <w:kern w:val="0"/>
                <w:szCs w:val="21"/>
              </w:rPr>
              <w:t>C</w:t>
            </w:r>
          </w:p>
        </w:tc>
        <w:tc>
          <w:tcPr>
            <w:tcW w:w="450" w:type="dxa"/>
            <w:vAlign w:val="center"/>
          </w:tcPr>
          <w:p w:rsidR="00425565" w:rsidRPr="00373579" w:rsidRDefault="00425565">
            <w:pPr>
              <w:widowControl/>
              <w:jc w:val="center"/>
              <w:rPr>
                <w:rFonts w:ascii="宋体" w:cs="宋体"/>
                <w:kern w:val="0"/>
                <w:szCs w:val="21"/>
              </w:rPr>
            </w:pPr>
            <w:r w:rsidRPr="00373579">
              <w:rPr>
                <w:rFonts w:ascii="宋体" w:hAnsi="宋体" w:cs="宋体"/>
                <w:kern w:val="0"/>
                <w:szCs w:val="21"/>
              </w:rPr>
              <w:t>2</w:t>
            </w:r>
          </w:p>
        </w:tc>
        <w:tc>
          <w:tcPr>
            <w:tcW w:w="720" w:type="dxa"/>
            <w:vAlign w:val="center"/>
          </w:tcPr>
          <w:p w:rsidR="00425565" w:rsidRPr="00373579" w:rsidRDefault="00425565">
            <w:pPr>
              <w:widowControl/>
              <w:jc w:val="center"/>
              <w:rPr>
                <w:rFonts w:ascii="宋体" w:cs="宋体"/>
                <w:kern w:val="0"/>
                <w:szCs w:val="21"/>
              </w:rPr>
            </w:pPr>
            <w:r w:rsidRPr="00373579">
              <w:rPr>
                <w:rFonts w:ascii="宋体" w:hAnsi="宋体" w:cs="宋体"/>
                <w:kern w:val="0"/>
                <w:szCs w:val="21"/>
              </w:rPr>
              <w:t>36</w:t>
            </w:r>
          </w:p>
        </w:tc>
        <w:tc>
          <w:tcPr>
            <w:tcW w:w="900" w:type="dxa"/>
            <w:vAlign w:val="center"/>
          </w:tcPr>
          <w:p w:rsidR="00425565" w:rsidRPr="00373579" w:rsidRDefault="00425565" w:rsidP="00175468">
            <w:pPr>
              <w:widowControl/>
              <w:jc w:val="center"/>
              <w:rPr>
                <w:rFonts w:ascii="宋体" w:cs="宋体"/>
                <w:kern w:val="0"/>
                <w:szCs w:val="21"/>
              </w:rPr>
            </w:pPr>
            <w:r w:rsidRPr="00373579">
              <w:rPr>
                <w:rFonts w:ascii="宋体" w:cs="宋体"/>
                <w:kern w:val="0"/>
                <w:szCs w:val="21"/>
              </w:rPr>
              <w:t>0/36</w:t>
            </w:r>
          </w:p>
        </w:tc>
        <w:tc>
          <w:tcPr>
            <w:tcW w:w="990" w:type="dxa"/>
            <w:vAlign w:val="center"/>
          </w:tcPr>
          <w:p w:rsidR="00425565" w:rsidRPr="00373579" w:rsidRDefault="00425565" w:rsidP="00175468">
            <w:pPr>
              <w:widowControl/>
              <w:spacing w:line="360" w:lineRule="auto"/>
              <w:jc w:val="center"/>
              <w:rPr>
                <w:rFonts w:ascii="宋体"/>
                <w:szCs w:val="21"/>
              </w:rPr>
            </w:pPr>
            <w:r w:rsidRPr="00373579">
              <w:rPr>
                <w:rFonts w:ascii="宋体" w:hint="eastAsia"/>
                <w:szCs w:val="21"/>
              </w:rPr>
              <w:t>实践</w:t>
            </w:r>
          </w:p>
        </w:tc>
        <w:tc>
          <w:tcPr>
            <w:tcW w:w="540" w:type="dxa"/>
            <w:vAlign w:val="center"/>
          </w:tcPr>
          <w:p w:rsidR="00425565" w:rsidRPr="00373579" w:rsidRDefault="00425565">
            <w:pPr>
              <w:widowControl/>
              <w:jc w:val="center"/>
              <w:rPr>
                <w:rFonts w:ascii="宋体" w:cs="宋体"/>
                <w:kern w:val="0"/>
                <w:szCs w:val="21"/>
              </w:rPr>
            </w:pPr>
          </w:p>
        </w:tc>
        <w:tc>
          <w:tcPr>
            <w:tcW w:w="540" w:type="dxa"/>
            <w:vAlign w:val="center"/>
          </w:tcPr>
          <w:p w:rsidR="00425565" w:rsidRPr="00373579" w:rsidRDefault="00425565">
            <w:pPr>
              <w:widowControl/>
              <w:spacing w:line="360" w:lineRule="auto"/>
              <w:jc w:val="center"/>
              <w:rPr>
                <w:rFonts w:ascii="宋体"/>
                <w:szCs w:val="21"/>
              </w:rPr>
            </w:pPr>
          </w:p>
        </w:tc>
        <w:tc>
          <w:tcPr>
            <w:tcW w:w="540" w:type="dxa"/>
            <w:vAlign w:val="center"/>
          </w:tcPr>
          <w:p w:rsidR="00425565" w:rsidRDefault="00425565">
            <w:pPr>
              <w:widowControl/>
              <w:jc w:val="center"/>
              <w:rPr>
                <w:rFonts w:ascii="宋体" w:cs="宋体"/>
                <w:color w:val="000000"/>
                <w:kern w:val="0"/>
                <w:szCs w:val="21"/>
              </w:rPr>
            </w:pPr>
          </w:p>
        </w:tc>
        <w:tc>
          <w:tcPr>
            <w:tcW w:w="540" w:type="dxa"/>
            <w:vAlign w:val="center"/>
          </w:tcPr>
          <w:p w:rsidR="00425565" w:rsidRDefault="00425565">
            <w:pPr>
              <w:widowControl/>
              <w:spacing w:line="360" w:lineRule="exact"/>
              <w:jc w:val="center"/>
              <w:rPr>
                <w:rFonts w:ascii="宋体"/>
                <w:color w:val="000000"/>
                <w:szCs w:val="21"/>
              </w:rPr>
            </w:pPr>
          </w:p>
        </w:tc>
        <w:tc>
          <w:tcPr>
            <w:tcW w:w="540" w:type="dxa"/>
            <w:vAlign w:val="center"/>
          </w:tcPr>
          <w:p w:rsidR="00425565" w:rsidRDefault="00425565">
            <w:pPr>
              <w:widowControl/>
              <w:spacing w:line="360" w:lineRule="exact"/>
              <w:jc w:val="center"/>
              <w:rPr>
                <w:rFonts w:ascii="宋体"/>
                <w:color w:val="000000"/>
                <w:szCs w:val="21"/>
              </w:rPr>
            </w:pPr>
          </w:p>
        </w:tc>
        <w:tc>
          <w:tcPr>
            <w:tcW w:w="540" w:type="dxa"/>
            <w:vAlign w:val="center"/>
          </w:tcPr>
          <w:p w:rsidR="00425565" w:rsidRDefault="00425565">
            <w:pPr>
              <w:widowControl/>
              <w:spacing w:line="360" w:lineRule="exact"/>
              <w:jc w:val="center"/>
              <w:rPr>
                <w:rFonts w:ascii="宋体"/>
                <w:color w:val="000000"/>
                <w:szCs w:val="21"/>
              </w:rPr>
            </w:pPr>
          </w:p>
        </w:tc>
        <w:tc>
          <w:tcPr>
            <w:tcW w:w="1080" w:type="dxa"/>
            <w:vAlign w:val="center"/>
          </w:tcPr>
          <w:p w:rsidR="00425565" w:rsidRDefault="00425565" w:rsidP="00175468">
            <w:pPr>
              <w:widowControl/>
              <w:spacing w:line="360" w:lineRule="exact"/>
              <w:jc w:val="center"/>
              <w:rPr>
                <w:rFonts w:ascii="宋体"/>
                <w:color w:val="000000"/>
                <w:szCs w:val="21"/>
              </w:rPr>
            </w:pPr>
            <w:r>
              <w:rPr>
                <w:rFonts w:ascii="宋体" w:hint="eastAsia"/>
                <w:color w:val="000000"/>
                <w:szCs w:val="21"/>
              </w:rPr>
              <w:t>考查</w:t>
            </w:r>
          </w:p>
        </w:tc>
        <w:tc>
          <w:tcPr>
            <w:tcW w:w="1242" w:type="dxa"/>
            <w:vAlign w:val="center"/>
          </w:tcPr>
          <w:p w:rsidR="00425565" w:rsidRDefault="00425565">
            <w:pPr>
              <w:widowControl/>
              <w:spacing w:line="360" w:lineRule="exact"/>
              <w:jc w:val="center"/>
              <w:rPr>
                <w:rFonts w:ascii="宋体" w:cs="宋体"/>
                <w:kern w:val="0"/>
                <w:szCs w:val="21"/>
              </w:rPr>
            </w:pPr>
            <w:r>
              <w:rPr>
                <w:rFonts w:ascii="宋体" w:cs="宋体" w:hint="eastAsia"/>
                <w:kern w:val="0"/>
                <w:szCs w:val="21"/>
              </w:rPr>
              <w:t>假期</w:t>
            </w:r>
          </w:p>
        </w:tc>
      </w:tr>
      <w:tr w:rsidR="00425565">
        <w:trPr>
          <w:cantSplit/>
          <w:trHeight w:val="340"/>
          <w:jc w:val="center"/>
        </w:trPr>
        <w:tc>
          <w:tcPr>
            <w:tcW w:w="549" w:type="dxa"/>
            <w:vMerge/>
            <w:vAlign w:val="center"/>
          </w:tcPr>
          <w:p w:rsidR="00425565" w:rsidRDefault="00425565">
            <w:pPr>
              <w:widowControl/>
              <w:spacing w:line="360" w:lineRule="exact"/>
              <w:jc w:val="center"/>
              <w:rPr>
                <w:rFonts w:ascii="宋体" w:cs="宋体"/>
                <w:kern w:val="0"/>
                <w:sz w:val="20"/>
                <w:szCs w:val="20"/>
              </w:rPr>
            </w:pPr>
          </w:p>
        </w:tc>
        <w:tc>
          <w:tcPr>
            <w:tcW w:w="549" w:type="dxa"/>
            <w:vAlign w:val="center"/>
          </w:tcPr>
          <w:p w:rsidR="00425565" w:rsidRDefault="00425565">
            <w:pPr>
              <w:widowControl/>
              <w:spacing w:line="360" w:lineRule="exact"/>
              <w:jc w:val="center"/>
              <w:rPr>
                <w:rFonts w:ascii="宋体"/>
                <w:color w:val="000000"/>
                <w:szCs w:val="21"/>
              </w:rPr>
            </w:pPr>
            <w:r>
              <w:rPr>
                <w:rFonts w:ascii="宋体" w:hAnsi="宋体"/>
                <w:color w:val="000000"/>
                <w:szCs w:val="21"/>
              </w:rPr>
              <w:t>5</w:t>
            </w:r>
          </w:p>
        </w:tc>
        <w:tc>
          <w:tcPr>
            <w:tcW w:w="1126" w:type="dxa"/>
            <w:vAlign w:val="center"/>
          </w:tcPr>
          <w:p w:rsidR="00425565" w:rsidRPr="00373579" w:rsidRDefault="00425565">
            <w:pPr>
              <w:widowControl/>
              <w:spacing w:line="360" w:lineRule="exact"/>
              <w:jc w:val="center"/>
              <w:rPr>
                <w:rFonts w:ascii="宋体"/>
                <w:szCs w:val="21"/>
              </w:rPr>
            </w:pPr>
            <w:r w:rsidRPr="00373579">
              <w:rPr>
                <w:rFonts w:ascii="宋体"/>
                <w:szCs w:val="21"/>
              </w:rPr>
              <w:t>0804005</w:t>
            </w:r>
          </w:p>
        </w:tc>
        <w:tc>
          <w:tcPr>
            <w:tcW w:w="2610" w:type="dxa"/>
            <w:gridSpan w:val="2"/>
            <w:vAlign w:val="center"/>
          </w:tcPr>
          <w:p w:rsidR="00425565" w:rsidRPr="00373579" w:rsidRDefault="00425565">
            <w:pPr>
              <w:widowControl/>
              <w:spacing w:line="360" w:lineRule="exact"/>
              <w:jc w:val="center"/>
              <w:rPr>
                <w:rFonts w:ascii="宋体" w:cs="宋体"/>
                <w:kern w:val="0"/>
                <w:szCs w:val="21"/>
              </w:rPr>
            </w:pPr>
            <w:r w:rsidRPr="00373579">
              <w:rPr>
                <w:rFonts w:ascii="宋体" w:hAnsi="宋体" w:hint="eastAsia"/>
                <w:szCs w:val="21"/>
              </w:rPr>
              <w:t>顶岗实习</w:t>
            </w:r>
          </w:p>
        </w:tc>
        <w:tc>
          <w:tcPr>
            <w:tcW w:w="720" w:type="dxa"/>
            <w:vAlign w:val="center"/>
          </w:tcPr>
          <w:p w:rsidR="00425565" w:rsidRPr="00373579" w:rsidRDefault="00425565">
            <w:pPr>
              <w:widowControl/>
              <w:spacing w:line="360" w:lineRule="exact"/>
              <w:rPr>
                <w:rFonts w:ascii="宋体" w:cs="宋体"/>
                <w:bCs/>
                <w:kern w:val="0"/>
                <w:szCs w:val="21"/>
              </w:rPr>
            </w:pPr>
            <w:r w:rsidRPr="00373579">
              <w:rPr>
                <w:rFonts w:ascii="宋体" w:hAnsi="宋体" w:hint="eastAsia"/>
                <w:szCs w:val="21"/>
              </w:rPr>
              <w:t>必修</w:t>
            </w:r>
          </w:p>
        </w:tc>
        <w:tc>
          <w:tcPr>
            <w:tcW w:w="450" w:type="dxa"/>
            <w:vAlign w:val="center"/>
          </w:tcPr>
          <w:p w:rsidR="00425565" w:rsidRPr="00373579" w:rsidRDefault="00425565">
            <w:pPr>
              <w:widowControl/>
              <w:jc w:val="center"/>
              <w:rPr>
                <w:rFonts w:ascii="宋体" w:cs="宋体"/>
                <w:kern w:val="0"/>
                <w:szCs w:val="21"/>
              </w:rPr>
            </w:pPr>
            <w:r w:rsidRPr="00373579">
              <w:rPr>
                <w:rFonts w:ascii="宋体" w:hAnsi="宋体" w:cs="宋体"/>
                <w:kern w:val="0"/>
                <w:szCs w:val="21"/>
              </w:rPr>
              <w:t>C</w:t>
            </w:r>
          </w:p>
        </w:tc>
        <w:tc>
          <w:tcPr>
            <w:tcW w:w="450" w:type="dxa"/>
            <w:vAlign w:val="center"/>
          </w:tcPr>
          <w:p w:rsidR="00425565" w:rsidRPr="00373579" w:rsidRDefault="00425565">
            <w:pPr>
              <w:widowControl/>
              <w:jc w:val="center"/>
              <w:rPr>
                <w:rFonts w:ascii="宋体" w:cs="宋体"/>
                <w:kern w:val="0"/>
                <w:szCs w:val="21"/>
              </w:rPr>
            </w:pPr>
            <w:r w:rsidRPr="00373579">
              <w:rPr>
                <w:rFonts w:ascii="宋体" w:hAnsi="宋体" w:cs="宋体"/>
                <w:kern w:val="0"/>
                <w:szCs w:val="21"/>
              </w:rPr>
              <w:t>16</w:t>
            </w:r>
          </w:p>
        </w:tc>
        <w:tc>
          <w:tcPr>
            <w:tcW w:w="720" w:type="dxa"/>
            <w:vAlign w:val="center"/>
          </w:tcPr>
          <w:p w:rsidR="00425565" w:rsidRPr="00373579" w:rsidRDefault="00425565">
            <w:pPr>
              <w:widowControl/>
              <w:jc w:val="center"/>
              <w:rPr>
                <w:rFonts w:ascii="宋体" w:cs="宋体"/>
                <w:kern w:val="0"/>
                <w:szCs w:val="21"/>
              </w:rPr>
            </w:pPr>
            <w:r w:rsidRPr="00373579">
              <w:rPr>
                <w:rFonts w:ascii="宋体" w:hAnsi="宋体" w:cs="宋体"/>
                <w:kern w:val="0"/>
                <w:szCs w:val="21"/>
              </w:rPr>
              <w:t>288</w:t>
            </w:r>
          </w:p>
        </w:tc>
        <w:tc>
          <w:tcPr>
            <w:tcW w:w="900" w:type="dxa"/>
            <w:vAlign w:val="center"/>
          </w:tcPr>
          <w:p w:rsidR="00425565" w:rsidRPr="00373579" w:rsidRDefault="00425565" w:rsidP="00175468">
            <w:pPr>
              <w:widowControl/>
              <w:spacing w:line="360" w:lineRule="auto"/>
              <w:jc w:val="center"/>
              <w:rPr>
                <w:rFonts w:ascii="宋体"/>
                <w:szCs w:val="21"/>
              </w:rPr>
            </w:pPr>
            <w:r w:rsidRPr="00373579">
              <w:rPr>
                <w:rFonts w:ascii="宋体"/>
                <w:szCs w:val="21"/>
              </w:rPr>
              <w:t>0/288</w:t>
            </w:r>
          </w:p>
        </w:tc>
        <w:tc>
          <w:tcPr>
            <w:tcW w:w="990" w:type="dxa"/>
            <w:vAlign w:val="center"/>
          </w:tcPr>
          <w:p w:rsidR="00425565" w:rsidRPr="00373579" w:rsidRDefault="00425565" w:rsidP="00175468">
            <w:pPr>
              <w:widowControl/>
              <w:spacing w:line="360" w:lineRule="auto"/>
              <w:jc w:val="center"/>
              <w:rPr>
                <w:rFonts w:ascii="宋体"/>
                <w:szCs w:val="21"/>
              </w:rPr>
            </w:pPr>
            <w:r w:rsidRPr="00373579">
              <w:rPr>
                <w:rFonts w:ascii="宋体" w:hint="eastAsia"/>
                <w:szCs w:val="21"/>
              </w:rPr>
              <w:t>实践</w:t>
            </w:r>
          </w:p>
        </w:tc>
        <w:tc>
          <w:tcPr>
            <w:tcW w:w="540" w:type="dxa"/>
            <w:vAlign w:val="center"/>
          </w:tcPr>
          <w:p w:rsidR="00425565" w:rsidRPr="00373579" w:rsidRDefault="00425565">
            <w:pPr>
              <w:widowControl/>
              <w:spacing w:line="360" w:lineRule="auto"/>
              <w:jc w:val="center"/>
              <w:rPr>
                <w:rFonts w:ascii="宋体"/>
                <w:szCs w:val="21"/>
              </w:rPr>
            </w:pPr>
          </w:p>
        </w:tc>
        <w:tc>
          <w:tcPr>
            <w:tcW w:w="540" w:type="dxa"/>
            <w:vAlign w:val="center"/>
          </w:tcPr>
          <w:p w:rsidR="00425565" w:rsidRPr="00373579" w:rsidRDefault="00425565">
            <w:pPr>
              <w:widowControl/>
              <w:spacing w:line="360" w:lineRule="auto"/>
              <w:jc w:val="center"/>
              <w:rPr>
                <w:rFonts w:ascii="宋体"/>
                <w:szCs w:val="21"/>
              </w:rPr>
            </w:pPr>
          </w:p>
        </w:tc>
        <w:tc>
          <w:tcPr>
            <w:tcW w:w="540" w:type="dxa"/>
            <w:vAlign w:val="center"/>
          </w:tcPr>
          <w:p w:rsidR="00425565" w:rsidRDefault="00425565">
            <w:pPr>
              <w:widowControl/>
              <w:spacing w:line="360" w:lineRule="exact"/>
              <w:jc w:val="center"/>
              <w:rPr>
                <w:rFonts w:ascii="宋体"/>
                <w:color w:val="000000"/>
                <w:szCs w:val="21"/>
              </w:rPr>
            </w:pPr>
          </w:p>
        </w:tc>
        <w:tc>
          <w:tcPr>
            <w:tcW w:w="540" w:type="dxa"/>
            <w:vAlign w:val="center"/>
          </w:tcPr>
          <w:p w:rsidR="00425565" w:rsidRDefault="00425565">
            <w:pPr>
              <w:widowControl/>
              <w:spacing w:line="360" w:lineRule="exact"/>
              <w:jc w:val="center"/>
              <w:rPr>
                <w:rFonts w:ascii="宋体"/>
                <w:color w:val="000000"/>
                <w:szCs w:val="21"/>
              </w:rPr>
            </w:pPr>
          </w:p>
        </w:tc>
        <w:tc>
          <w:tcPr>
            <w:tcW w:w="540" w:type="dxa"/>
            <w:vAlign w:val="center"/>
          </w:tcPr>
          <w:p w:rsidR="00425565" w:rsidRDefault="00425565">
            <w:pPr>
              <w:widowControl/>
              <w:spacing w:line="360" w:lineRule="exact"/>
              <w:jc w:val="center"/>
              <w:rPr>
                <w:rFonts w:ascii="宋体"/>
                <w:color w:val="000000"/>
                <w:szCs w:val="21"/>
              </w:rPr>
            </w:pPr>
          </w:p>
        </w:tc>
        <w:tc>
          <w:tcPr>
            <w:tcW w:w="540" w:type="dxa"/>
            <w:vAlign w:val="center"/>
          </w:tcPr>
          <w:p w:rsidR="00425565" w:rsidRDefault="00425565">
            <w:pPr>
              <w:widowControl/>
              <w:jc w:val="center"/>
              <w:rPr>
                <w:rFonts w:ascii="宋体" w:cs="宋体"/>
                <w:color w:val="000000"/>
                <w:kern w:val="0"/>
                <w:szCs w:val="21"/>
              </w:rPr>
            </w:pPr>
          </w:p>
        </w:tc>
        <w:tc>
          <w:tcPr>
            <w:tcW w:w="1080" w:type="dxa"/>
            <w:vAlign w:val="center"/>
          </w:tcPr>
          <w:p w:rsidR="00425565" w:rsidRDefault="00425565" w:rsidP="00175468">
            <w:pPr>
              <w:widowControl/>
              <w:spacing w:line="360" w:lineRule="exact"/>
              <w:jc w:val="center"/>
              <w:rPr>
                <w:rFonts w:ascii="宋体"/>
                <w:color w:val="000000"/>
                <w:szCs w:val="21"/>
              </w:rPr>
            </w:pPr>
            <w:r>
              <w:rPr>
                <w:rFonts w:ascii="宋体" w:hint="eastAsia"/>
                <w:color w:val="000000"/>
                <w:szCs w:val="21"/>
              </w:rPr>
              <w:t>考查</w:t>
            </w:r>
          </w:p>
        </w:tc>
        <w:tc>
          <w:tcPr>
            <w:tcW w:w="1242" w:type="dxa"/>
            <w:vAlign w:val="center"/>
          </w:tcPr>
          <w:p w:rsidR="00425565" w:rsidRDefault="00425565">
            <w:pPr>
              <w:widowControl/>
              <w:spacing w:line="360" w:lineRule="exact"/>
              <w:jc w:val="center"/>
              <w:rPr>
                <w:rFonts w:ascii="宋体" w:cs="宋体"/>
                <w:kern w:val="0"/>
                <w:szCs w:val="21"/>
              </w:rPr>
            </w:pPr>
            <w:r>
              <w:rPr>
                <w:rFonts w:ascii="宋体" w:cs="宋体" w:hint="eastAsia"/>
                <w:kern w:val="0"/>
                <w:szCs w:val="21"/>
              </w:rPr>
              <w:t>第６学期</w:t>
            </w:r>
          </w:p>
        </w:tc>
      </w:tr>
      <w:tr w:rsidR="00425565">
        <w:trPr>
          <w:cantSplit/>
          <w:trHeight w:val="340"/>
          <w:jc w:val="center"/>
        </w:trPr>
        <w:tc>
          <w:tcPr>
            <w:tcW w:w="549" w:type="dxa"/>
            <w:vMerge/>
            <w:vAlign w:val="center"/>
          </w:tcPr>
          <w:p w:rsidR="00425565" w:rsidRDefault="00425565">
            <w:pPr>
              <w:widowControl/>
              <w:spacing w:line="360" w:lineRule="exact"/>
              <w:jc w:val="center"/>
              <w:rPr>
                <w:rFonts w:ascii="宋体" w:cs="宋体"/>
                <w:kern w:val="0"/>
                <w:sz w:val="20"/>
                <w:szCs w:val="20"/>
              </w:rPr>
            </w:pPr>
          </w:p>
        </w:tc>
        <w:tc>
          <w:tcPr>
            <w:tcW w:w="549" w:type="dxa"/>
            <w:vAlign w:val="center"/>
          </w:tcPr>
          <w:p w:rsidR="00425565" w:rsidRDefault="00425565">
            <w:pPr>
              <w:widowControl/>
              <w:spacing w:line="360" w:lineRule="exact"/>
              <w:jc w:val="center"/>
              <w:rPr>
                <w:rFonts w:ascii="宋体"/>
                <w:color w:val="000000"/>
                <w:szCs w:val="21"/>
              </w:rPr>
            </w:pPr>
            <w:r>
              <w:rPr>
                <w:rFonts w:ascii="宋体"/>
                <w:color w:val="000000"/>
                <w:szCs w:val="21"/>
              </w:rPr>
              <w:t>6</w:t>
            </w:r>
          </w:p>
        </w:tc>
        <w:tc>
          <w:tcPr>
            <w:tcW w:w="1126" w:type="dxa"/>
            <w:vAlign w:val="center"/>
          </w:tcPr>
          <w:p w:rsidR="00425565" w:rsidRPr="00373579" w:rsidRDefault="00425565">
            <w:pPr>
              <w:widowControl/>
              <w:spacing w:line="360" w:lineRule="exact"/>
              <w:jc w:val="center"/>
              <w:rPr>
                <w:rFonts w:ascii="宋体"/>
                <w:szCs w:val="21"/>
              </w:rPr>
            </w:pPr>
            <w:r w:rsidRPr="00373579">
              <w:rPr>
                <w:rFonts w:ascii="宋体"/>
                <w:szCs w:val="21"/>
              </w:rPr>
              <w:t>0804006</w:t>
            </w:r>
          </w:p>
        </w:tc>
        <w:tc>
          <w:tcPr>
            <w:tcW w:w="2610" w:type="dxa"/>
            <w:gridSpan w:val="2"/>
            <w:vAlign w:val="center"/>
          </w:tcPr>
          <w:p w:rsidR="00425565" w:rsidRPr="00373579" w:rsidRDefault="00425565">
            <w:pPr>
              <w:widowControl/>
              <w:spacing w:line="360" w:lineRule="exact"/>
              <w:jc w:val="center"/>
              <w:rPr>
                <w:rFonts w:ascii="宋体" w:cs="宋体"/>
                <w:kern w:val="0"/>
                <w:szCs w:val="21"/>
              </w:rPr>
            </w:pPr>
            <w:r w:rsidRPr="00373579">
              <w:rPr>
                <w:rFonts w:ascii="宋体" w:hAnsi="宋体" w:hint="eastAsia"/>
                <w:szCs w:val="21"/>
              </w:rPr>
              <w:t>毕业设计</w:t>
            </w:r>
          </w:p>
        </w:tc>
        <w:tc>
          <w:tcPr>
            <w:tcW w:w="720" w:type="dxa"/>
            <w:vAlign w:val="center"/>
          </w:tcPr>
          <w:p w:rsidR="00425565" w:rsidRPr="00373579" w:rsidRDefault="00425565">
            <w:pPr>
              <w:widowControl/>
              <w:spacing w:line="360" w:lineRule="exact"/>
              <w:rPr>
                <w:rFonts w:ascii="宋体" w:cs="宋体"/>
                <w:bCs/>
                <w:kern w:val="0"/>
                <w:szCs w:val="21"/>
              </w:rPr>
            </w:pPr>
            <w:r w:rsidRPr="00373579">
              <w:rPr>
                <w:rFonts w:ascii="宋体" w:hAnsi="宋体" w:hint="eastAsia"/>
                <w:szCs w:val="21"/>
              </w:rPr>
              <w:t>必修</w:t>
            </w:r>
          </w:p>
        </w:tc>
        <w:tc>
          <w:tcPr>
            <w:tcW w:w="450" w:type="dxa"/>
            <w:vAlign w:val="center"/>
          </w:tcPr>
          <w:p w:rsidR="00425565" w:rsidRPr="00373579" w:rsidRDefault="00425565">
            <w:pPr>
              <w:widowControl/>
              <w:jc w:val="center"/>
              <w:rPr>
                <w:rFonts w:ascii="宋体" w:cs="宋体"/>
                <w:kern w:val="0"/>
                <w:szCs w:val="21"/>
              </w:rPr>
            </w:pPr>
            <w:r w:rsidRPr="00373579">
              <w:rPr>
                <w:rFonts w:ascii="宋体" w:hAnsi="宋体" w:cs="宋体"/>
                <w:kern w:val="0"/>
                <w:szCs w:val="21"/>
              </w:rPr>
              <w:t>C</w:t>
            </w:r>
          </w:p>
        </w:tc>
        <w:tc>
          <w:tcPr>
            <w:tcW w:w="450" w:type="dxa"/>
            <w:vAlign w:val="center"/>
          </w:tcPr>
          <w:p w:rsidR="00425565" w:rsidRPr="00373579" w:rsidRDefault="00425565">
            <w:pPr>
              <w:widowControl/>
              <w:jc w:val="center"/>
              <w:rPr>
                <w:rFonts w:ascii="宋体" w:cs="宋体"/>
                <w:kern w:val="0"/>
                <w:szCs w:val="21"/>
              </w:rPr>
            </w:pPr>
            <w:r w:rsidRPr="00373579">
              <w:rPr>
                <w:rFonts w:ascii="宋体" w:hAnsi="宋体" w:cs="宋体"/>
                <w:kern w:val="0"/>
                <w:szCs w:val="21"/>
              </w:rPr>
              <w:t>2</w:t>
            </w:r>
          </w:p>
        </w:tc>
        <w:tc>
          <w:tcPr>
            <w:tcW w:w="720" w:type="dxa"/>
            <w:vAlign w:val="center"/>
          </w:tcPr>
          <w:p w:rsidR="00425565" w:rsidRPr="00373579" w:rsidRDefault="00425565">
            <w:pPr>
              <w:widowControl/>
              <w:jc w:val="center"/>
              <w:rPr>
                <w:rFonts w:ascii="宋体" w:cs="宋体"/>
                <w:kern w:val="0"/>
                <w:szCs w:val="21"/>
              </w:rPr>
            </w:pPr>
            <w:r w:rsidRPr="00373579">
              <w:rPr>
                <w:rFonts w:ascii="宋体" w:hAnsi="宋体" w:cs="宋体"/>
                <w:kern w:val="0"/>
                <w:szCs w:val="21"/>
              </w:rPr>
              <w:t>36</w:t>
            </w:r>
          </w:p>
        </w:tc>
        <w:tc>
          <w:tcPr>
            <w:tcW w:w="900" w:type="dxa"/>
            <w:vAlign w:val="center"/>
          </w:tcPr>
          <w:p w:rsidR="00425565" w:rsidRPr="00373579" w:rsidRDefault="00425565" w:rsidP="00175468">
            <w:pPr>
              <w:widowControl/>
              <w:jc w:val="center"/>
              <w:rPr>
                <w:rFonts w:ascii="宋体" w:cs="宋体"/>
                <w:kern w:val="0"/>
                <w:szCs w:val="21"/>
              </w:rPr>
            </w:pPr>
            <w:r w:rsidRPr="00373579">
              <w:rPr>
                <w:rFonts w:ascii="宋体" w:cs="宋体"/>
                <w:kern w:val="0"/>
                <w:szCs w:val="21"/>
              </w:rPr>
              <w:t>0/36</w:t>
            </w:r>
          </w:p>
        </w:tc>
        <w:tc>
          <w:tcPr>
            <w:tcW w:w="990" w:type="dxa"/>
            <w:vAlign w:val="center"/>
          </w:tcPr>
          <w:p w:rsidR="00425565" w:rsidRPr="00373579" w:rsidRDefault="00425565" w:rsidP="00175468">
            <w:pPr>
              <w:widowControl/>
              <w:spacing w:line="360" w:lineRule="auto"/>
              <w:jc w:val="center"/>
              <w:rPr>
                <w:rFonts w:ascii="宋体"/>
                <w:szCs w:val="21"/>
              </w:rPr>
            </w:pPr>
            <w:r w:rsidRPr="00373579">
              <w:rPr>
                <w:rFonts w:ascii="宋体" w:hint="eastAsia"/>
                <w:szCs w:val="21"/>
              </w:rPr>
              <w:t>实践</w:t>
            </w:r>
          </w:p>
        </w:tc>
        <w:tc>
          <w:tcPr>
            <w:tcW w:w="540" w:type="dxa"/>
            <w:vAlign w:val="center"/>
          </w:tcPr>
          <w:p w:rsidR="00425565" w:rsidRPr="00373579" w:rsidRDefault="00425565">
            <w:pPr>
              <w:widowControl/>
              <w:spacing w:line="360" w:lineRule="auto"/>
              <w:jc w:val="center"/>
              <w:rPr>
                <w:rFonts w:ascii="宋体"/>
                <w:szCs w:val="21"/>
              </w:rPr>
            </w:pPr>
          </w:p>
        </w:tc>
        <w:tc>
          <w:tcPr>
            <w:tcW w:w="540" w:type="dxa"/>
            <w:vAlign w:val="center"/>
          </w:tcPr>
          <w:p w:rsidR="00425565" w:rsidRPr="00373579" w:rsidRDefault="00425565">
            <w:pPr>
              <w:widowControl/>
              <w:spacing w:line="360" w:lineRule="auto"/>
              <w:jc w:val="center"/>
              <w:rPr>
                <w:rFonts w:ascii="宋体"/>
                <w:szCs w:val="21"/>
              </w:rPr>
            </w:pPr>
          </w:p>
        </w:tc>
        <w:tc>
          <w:tcPr>
            <w:tcW w:w="540" w:type="dxa"/>
            <w:vAlign w:val="center"/>
          </w:tcPr>
          <w:p w:rsidR="00425565" w:rsidRDefault="00425565">
            <w:pPr>
              <w:widowControl/>
              <w:spacing w:line="360" w:lineRule="exact"/>
              <w:jc w:val="center"/>
              <w:rPr>
                <w:rFonts w:ascii="宋体"/>
                <w:color w:val="000000"/>
                <w:szCs w:val="21"/>
              </w:rPr>
            </w:pPr>
          </w:p>
        </w:tc>
        <w:tc>
          <w:tcPr>
            <w:tcW w:w="540" w:type="dxa"/>
            <w:vAlign w:val="center"/>
          </w:tcPr>
          <w:p w:rsidR="00425565" w:rsidRDefault="00425565">
            <w:pPr>
              <w:widowControl/>
              <w:spacing w:line="360" w:lineRule="exact"/>
              <w:jc w:val="center"/>
              <w:rPr>
                <w:rFonts w:ascii="宋体"/>
                <w:color w:val="000000"/>
                <w:szCs w:val="21"/>
              </w:rPr>
            </w:pPr>
          </w:p>
        </w:tc>
        <w:tc>
          <w:tcPr>
            <w:tcW w:w="540" w:type="dxa"/>
            <w:vAlign w:val="center"/>
          </w:tcPr>
          <w:p w:rsidR="00425565" w:rsidRDefault="00425565">
            <w:pPr>
              <w:widowControl/>
              <w:spacing w:line="360" w:lineRule="exact"/>
              <w:jc w:val="center"/>
              <w:rPr>
                <w:rFonts w:ascii="宋体"/>
                <w:color w:val="000000"/>
                <w:szCs w:val="21"/>
              </w:rPr>
            </w:pPr>
          </w:p>
        </w:tc>
        <w:tc>
          <w:tcPr>
            <w:tcW w:w="540" w:type="dxa"/>
            <w:vAlign w:val="center"/>
          </w:tcPr>
          <w:p w:rsidR="00425565" w:rsidRDefault="00425565" w:rsidP="002341D0">
            <w:pPr>
              <w:widowControl/>
              <w:jc w:val="center"/>
              <w:rPr>
                <w:rFonts w:ascii="宋体" w:cs="宋体"/>
                <w:color w:val="000000"/>
                <w:kern w:val="0"/>
                <w:szCs w:val="21"/>
              </w:rPr>
            </w:pPr>
          </w:p>
        </w:tc>
        <w:tc>
          <w:tcPr>
            <w:tcW w:w="1080" w:type="dxa"/>
            <w:vAlign w:val="center"/>
          </w:tcPr>
          <w:p w:rsidR="00425565" w:rsidRDefault="00425565">
            <w:pPr>
              <w:widowControl/>
              <w:spacing w:line="360" w:lineRule="exact"/>
              <w:jc w:val="center"/>
              <w:rPr>
                <w:rFonts w:ascii="宋体"/>
                <w:color w:val="000000"/>
                <w:szCs w:val="21"/>
              </w:rPr>
            </w:pPr>
            <w:r>
              <w:rPr>
                <w:rFonts w:ascii="宋体" w:hint="eastAsia"/>
                <w:color w:val="000000"/>
                <w:szCs w:val="21"/>
              </w:rPr>
              <w:t>答辩</w:t>
            </w:r>
          </w:p>
        </w:tc>
        <w:tc>
          <w:tcPr>
            <w:tcW w:w="1242" w:type="dxa"/>
            <w:vAlign w:val="center"/>
          </w:tcPr>
          <w:p w:rsidR="00425565" w:rsidRDefault="00425565">
            <w:pPr>
              <w:widowControl/>
              <w:spacing w:line="360" w:lineRule="exact"/>
              <w:jc w:val="center"/>
              <w:rPr>
                <w:rFonts w:ascii="宋体" w:cs="宋体"/>
                <w:kern w:val="0"/>
                <w:szCs w:val="21"/>
              </w:rPr>
            </w:pPr>
            <w:r>
              <w:rPr>
                <w:rFonts w:ascii="宋体" w:cs="宋体" w:hint="eastAsia"/>
                <w:kern w:val="0"/>
                <w:szCs w:val="21"/>
              </w:rPr>
              <w:t>第６学期最后两周</w:t>
            </w:r>
          </w:p>
        </w:tc>
      </w:tr>
      <w:tr w:rsidR="00425565">
        <w:trPr>
          <w:cantSplit/>
          <w:trHeight w:val="340"/>
          <w:jc w:val="center"/>
        </w:trPr>
        <w:tc>
          <w:tcPr>
            <w:tcW w:w="549" w:type="dxa"/>
            <w:vMerge/>
            <w:vAlign w:val="center"/>
          </w:tcPr>
          <w:p w:rsidR="00425565" w:rsidRDefault="00425565">
            <w:pPr>
              <w:widowControl/>
              <w:spacing w:line="360" w:lineRule="exact"/>
              <w:jc w:val="center"/>
              <w:rPr>
                <w:rFonts w:ascii="宋体" w:cs="宋体"/>
                <w:kern w:val="0"/>
                <w:sz w:val="20"/>
                <w:szCs w:val="20"/>
              </w:rPr>
            </w:pPr>
          </w:p>
        </w:tc>
        <w:tc>
          <w:tcPr>
            <w:tcW w:w="5005" w:type="dxa"/>
            <w:gridSpan w:val="5"/>
            <w:vAlign w:val="center"/>
          </w:tcPr>
          <w:p w:rsidR="00425565" w:rsidRDefault="00425565">
            <w:pPr>
              <w:widowControl/>
              <w:spacing w:line="360" w:lineRule="exact"/>
              <w:jc w:val="center"/>
              <w:rPr>
                <w:rFonts w:ascii="宋体"/>
                <w:color w:val="000000"/>
                <w:sz w:val="18"/>
                <w:szCs w:val="18"/>
              </w:rPr>
            </w:pPr>
            <w:r>
              <w:rPr>
                <w:rFonts w:ascii="宋体" w:hAnsi="宋体" w:hint="eastAsia"/>
                <w:sz w:val="18"/>
                <w:szCs w:val="18"/>
              </w:rPr>
              <w:t>合</w:t>
            </w:r>
            <w:r>
              <w:rPr>
                <w:rFonts w:ascii="宋体" w:hAnsi="宋体"/>
                <w:sz w:val="18"/>
                <w:szCs w:val="18"/>
              </w:rPr>
              <w:t xml:space="preserve">    </w:t>
            </w:r>
            <w:r>
              <w:rPr>
                <w:rFonts w:ascii="宋体" w:hAnsi="宋体" w:hint="eastAsia"/>
                <w:sz w:val="18"/>
                <w:szCs w:val="18"/>
              </w:rPr>
              <w:t>计</w:t>
            </w:r>
          </w:p>
        </w:tc>
        <w:tc>
          <w:tcPr>
            <w:tcW w:w="450" w:type="dxa"/>
            <w:vAlign w:val="center"/>
          </w:tcPr>
          <w:p w:rsidR="00425565" w:rsidRDefault="00425565">
            <w:pPr>
              <w:widowControl/>
              <w:spacing w:line="360" w:lineRule="exact"/>
              <w:rPr>
                <w:rFonts w:ascii="宋体"/>
                <w:color w:val="000000"/>
                <w:sz w:val="18"/>
                <w:szCs w:val="18"/>
              </w:rPr>
            </w:pPr>
          </w:p>
        </w:tc>
        <w:tc>
          <w:tcPr>
            <w:tcW w:w="450" w:type="dxa"/>
            <w:vAlign w:val="center"/>
          </w:tcPr>
          <w:p w:rsidR="00425565" w:rsidRPr="002F3F1A" w:rsidRDefault="00425565">
            <w:pPr>
              <w:widowControl/>
              <w:spacing w:line="360" w:lineRule="exact"/>
              <w:jc w:val="center"/>
              <w:rPr>
                <w:rFonts w:ascii="宋体"/>
                <w:color w:val="000000"/>
                <w:sz w:val="18"/>
                <w:szCs w:val="18"/>
              </w:rPr>
            </w:pPr>
            <w:r>
              <w:rPr>
                <w:rFonts w:ascii="宋体" w:hAnsi="宋体"/>
                <w:color w:val="000000"/>
                <w:sz w:val="18"/>
                <w:szCs w:val="18"/>
              </w:rPr>
              <w:t>25</w:t>
            </w:r>
          </w:p>
        </w:tc>
        <w:tc>
          <w:tcPr>
            <w:tcW w:w="720" w:type="dxa"/>
            <w:vAlign w:val="center"/>
          </w:tcPr>
          <w:p w:rsidR="00425565" w:rsidRDefault="00425565">
            <w:pPr>
              <w:widowControl/>
              <w:spacing w:line="360" w:lineRule="auto"/>
              <w:jc w:val="center"/>
              <w:rPr>
                <w:rFonts w:ascii="宋体"/>
                <w:szCs w:val="18"/>
              </w:rPr>
            </w:pPr>
            <w:r>
              <w:rPr>
                <w:rFonts w:ascii="宋体"/>
                <w:szCs w:val="18"/>
              </w:rPr>
              <w:t>450</w:t>
            </w:r>
          </w:p>
        </w:tc>
        <w:tc>
          <w:tcPr>
            <w:tcW w:w="900" w:type="dxa"/>
            <w:vAlign w:val="center"/>
          </w:tcPr>
          <w:p w:rsidR="00425565" w:rsidRDefault="00425565">
            <w:pPr>
              <w:widowControl/>
              <w:spacing w:line="360" w:lineRule="auto"/>
              <w:jc w:val="center"/>
              <w:rPr>
                <w:rFonts w:ascii="宋体"/>
                <w:szCs w:val="18"/>
              </w:rPr>
            </w:pPr>
            <w:r>
              <w:rPr>
                <w:rFonts w:ascii="宋体"/>
                <w:szCs w:val="18"/>
              </w:rPr>
              <w:t>0/450</w:t>
            </w:r>
          </w:p>
        </w:tc>
        <w:tc>
          <w:tcPr>
            <w:tcW w:w="99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jc w:val="center"/>
              <w:rPr>
                <w:rFonts w:ascii="宋体" w:cs="宋体"/>
                <w:color w:val="000000"/>
                <w:kern w:val="0"/>
                <w:szCs w:val="21"/>
              </w:rPr>
            </w:pPr>
          </w:p>
        </w:tc>
        <w:tc>
          <w:tcPr>
            <w:tcW w:w="540" w:type="dxa"/>
            <w:vAlign w:val="center"/>
          </w:tcPr>
          <w:p w:rsidR="00425565" w:rsidRDefault="00425565" w:rsidP="002341D0">
            <w:pPr>
              <w:widowControl/>
              <w:jc w:val="center"/>
              <w:rPr>
                <w:rFonts w:ascii="宋体" w:cs="宋体"/>
                <w:color w:val="000000"/>
                <w:kern w:val="0"/>
                <w:szCs w:val="21"/>
              </w:rPr>
            </w:pPr>
          </w:p>
        </w:tc>
        <w:tc>
          <w:tcPr>
            <w:tcW w:w="540" w:type="dxa"/>
            <w:vAlign w:val="center"/>
          </w:tcPr>
          <w:p w:rsidR="00425565" w:rsidRDefault="00425565">
            <w:pPr>
              <w:widowControl/>
              <w:spacing w:line="360" w:lineRule="auto"/>
              <w:jc w:val="center"/>
              <w:rPr>
                <w:rFonts w:ascii="宋体"/>
                <w:szCs w:val="18"/>
              </w:rPr>
            </w:pPr>
          </w:p>
        </w:tc>
        <w:tc>
          <w:tcPr>
            <w:tcW w:w="540" w:type="dxa"/>
            <w:vAlign w:val="center"/>
          </w:tcPr>
          <w:p w:rsidR="00425565" w:rsidRDefault="00425565">
            <w:pPr>
              <w:widowControl/>
              <w:spacing w:line="360" w:lineRule="auto"/>
              <w:jc w:val="center"/>
              <w:rPr>
                <w:rFonts w:ascii="宋体"/>
                <w:szCs w:val="18"/>
              </w:rPr>
            </w:pPr>
          </w:p>
        </w:tc>
        <w:tc>
          <w:tcPr>
            <w:tcW w:w="1080" w:type="dxa"/>
            <w:vAlign w:val="center"/>
          </w:tcPr>
          <w:p w:rsidR="00425565" w:rsidRDefault="00425565">
            <w:pPr>
              <w:widowControl/>
              <w:spacing w:line="360" w:lineRule="auto"/>
              <w:jc w:val="center"/>
              <w:rPr>
                <w:rFonts w:ascii="宋体"/>
                <w:szCs w:val="18"/>
              </w:rPr>
            </w:pPr>
          </w:p>
        </w:tc>
        <w:tc>
          <w:tcPr>
            <w:tcW w:w="1242" w:type="dxa"/>
            <w:vAlign w:val="center"/>
          </w:tcPr>
          <w:p w:rsidR="00425565" w:rsidRDefault="00425565">
            <w:pPr>
              <w:widowControl/>
              <w:spacing w:line="360" w:lineRule="auto"/>
              <w:jc w:val="center"/>
              <w:rPr>
                <w:rFonts w:ascii="宋体"/>
                <w:szCs w:val="18"/>
              </w:rPr>
            </w:pPr>
          </w:p>
        </w:tc>
      </w:tr>
    </w:tbl>
    <w:p w:rsidR="00425565" w:rsidRDefault="00425565">
      <w:pPr>
        <w:spacing w:line="360" w:lineRule="auto"/>
        <w:rPr>
          <w:rFonts w:ascii="黑体" w:eastAsia="黑体"/>
          <w:sz w:val="28"/>
          <w:szCs w:val="28"/>
        </w:rPr>
        <w:sectPr w:rsidR="00425565">
          <w:pgSz w:w="16838" w:h="11906" w:orient="landscape"/>
          <w:pgMar w:top="1797" w:right="1440" w:bottom="1797" w:left="1440" w:header="851" w:footer="992" w:gutter="0"/>
          <w:cols w:space="425"/>
          <w:docGrid w:type="lines" w:linePitch="312"/>
        </w:sectPr>
      </w:pPr>
    </w:p>
    <w:p w:rsidR="00425565" w:rsidRDefault="00425565">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（五）核心课程基本内容简介</w:t>
      </w:r>
    </w:p>
    <w:p w:rsidR="00425565" w:rsidRDefault="00425565">
      <w:pPr>
        <w:spacing w:line="360" w:lineRule="auto"/>
        <w:jc w:val="center"/>
        <w:rPr>
          <w:rFonts w:ascii="宋体"/>
          <w:bCs/>
          <w:sz w:val="24"/>
        </w:rPr>
      </w:pPr>
      <w:r>
        <w:rPr>
          <w:rFonts w:ascii="仿宋_GB2312" w:eastAsia="仿宋_GB2312" w:hAnsi="仿宋_GB2312" w:hint="eastAsia"/>
          <w:b/>
          <w:bCs/>
          <w:szCs w:val="21"/>
        </w:rPr>
        <w:t>表</w:t>
      </w:r>
      <w:r>
        <w:rPr>
          <w:rFonts w:ascii="仿宋_GB2312" w:eastAsia="仿宋_GB2312" w:hAnsi="仿宋_GB2312"/>
          <w:b/>
          <w:bCs/>
          <w:szCs w:val="21"/>
        </w:rPr>
        <w:t xml:space="preserve">1.4 </w:t>
      </w:r>
      <w:r>
        <w:rPr>
          <w:rFonts w:ascii="仿宋_GB2312" w:eastAsia="仿宋_GB2312" w:hAnsi="仿宋_GB2312" w:hint="eastAsia"/>
          <w:b/>
          <w:bCs/>
          <w:szCs w:val="21"/>
        </w:rPr>
        <w:t>食品理化检验技术</w:t>
      </w:r>
    </w:p>
    <w:tbl>
      <w:tblPr>
        <w:tblpPr w:leftFromText="180" w:rightFromText="180" w:vertAnchor="text" w:horzAnchor="page" w:tblpX="1787" w:tblpY="292"/>
        <w:tblOverlap w:val="never"/>
        <w:tblW w:w="0" w:type="auto"/>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A0"/>
      </w:tblPr>
      <w:tblGrid>
        <w:gridCol w:w="468"/>
        <w:gridCol w:w="1661"/>
        <w:gridCol w:w="2131"/>
        <w:gridCol w:w="2131"/>
        <w:gridCol w:w="2131"/>
      </w:tblGrid>
      <w:tr w:rsidR="00425565">
        <w:tc>
          <w:tcPr>
            <w:tcW w:w="2129" w:type="dxa"/>
            <w:gridSpan w:val="2"/>
            <w:tcBorders>
              <w:top w:val="single" w:sz="12" w:space="0" w:color="auto"/>
            </w:tcBorders>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cs="宋体" w:hint="eastAsia"/>
                <w:b/>
                <w:bCs/>
                <w:kern w:val="0"/>
                <w:szCs w:val="21"/>
              </w:rPr>
              <w:t>学习领域</w:t>
            </w:r>
          </w:p>
        </w:tc>
        <w:tc>
          <w:tcPr>
            <w:tcW w:w="6393" w:type="dxa"/>
            <w:gridSpan w:val="3"/>
            <w:tcBorders>
              <w:top w:val="single" w:sz="12" w:space="0" w:color="auto"/>
            </w:tcBorders>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hint="eastAsia"/>
                <w:b/>
                <w:bCs/>
                <w:color w:val="000000"/>
                <w:szCs w:val="21"/>
              </w:rPr>
              <w:t>食品理化技术</w:t>
            </w:r>
          </w:p>
        </w:tc>
      </w:tr>
      <w:tr w:rsidR="00425565">
        <w:tc>
          <w:tcPr>
            <w:tcW w:w="2129" w:type="dxa"/>
            <w:gridSpan w:val="2"/>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学期</w:t>
            </w:r>
          </w:p>
        </w:tc>
        <w:tc>
          <w:tcPr>
            <w:tcW w:w="2131" w:type="dxa"/>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第</w:t>
            </w:r>
            <w:r>
              <w:rPr>
                <w:rFonts w:ascii="仿宋_GB2312" w:eastAsia="仿宋_GB2312" w:hAnsi="仿宋_GB2312" w:cs="宋体"/>
                <w:b/>
                <w:bCs/>
                <w:kern w:val="0"/>
                <w:szCs w:val="21"/>
              </w:rPr>
              <w:t>4</w:t>
            </w:r>
            <w:r>
              <w:rPr>
                <w:rFonts w:ascii="仿宋_GB2312" w:eastAsia="仿宋_GB2312" w:hAnsi="仿宋_GB2312" w:cs="宋体" w:hint="eastAsia"/>
                <w:b/>
                <w:bCs/>
                <w:kern w:val="0"/>
                <w:szCs w:val="21"/>
              </w:rPr>
              <w:t>学期</w:t>
            </w:r>
          </w:p>
        </w:tc>
        <w:tc>
          <w:tcPr>
            <w:tcW w:w="2131" w:type="dxa"/>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学时</w:t>
            </w:r>
            <w:r>
              <w:rPr>
                <w:rFonts w:ascii="仿宋_GB2312" w:eastAsia="仿宋_GB2312" w:hAnsi="仿宋_GB2312" w:cs="宋体"/>
                <w:b/>
                <w:bCs/>
                <w:kern w:val="0"/>
                <w:szCs w:val="21"/>
              </w:rPr>
              <w:t>/</w:t>
            </w:r>
            <w:r>
              <w:rPr>
                <w:rFonts w:ascii="仿宋_GB2312" w:eastAsia="仿宋_GB2312" w:hAnsi="仿宋_GB2312" w:cs="宋体" w:hint="eastAsia"/>
                <w:b/>
                <w:bCs/>
                <w:kern w:val="0"/>
                <w:szCs w:val="21"/>
              </w:rPr>
              <w:t>学分</w:t>
            </w:r>
          </w:p>
        </w:tc>
        <w:tc>
          <w:tcPr>
            <w:tcW w:w="2131" w:type="dxa"/>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cs="宋体"/>
                <w:b/>
                <w:bCs/>
                <w:kern w:val="0"/>
                <w:szCs w:val="21"/>
              </w:rPr>
              <w:t>64/4</w:t>
            </w:r>
          </w:p>
        </w:tc>
      </w:tr>
      <w:tr w:rsidR="00425565">
        <w:trPr>
          <w:trHeight w:val="1999"/>
        </w:trPr>
        <w:tc>
          <w:tcPr>
            <w:tcW w:w="468" w:type="dxa"/>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职</w:t>
            </w:r>
          </w:p>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业</w:t>
            </w:r>
          </w:p>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能</w:t>
            </w:r>
          </w:p>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力</w:t>
            </w:r>
          </w:p>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要</w:t>
            </w:r>
          </w:p>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cs="宋体" w:hint="eastAsia"/>
                <w:b/>
                <w:bCs/>
                <w:kern w:val="0"/>
                <w:szCs w:val="21"/>
              </w:rPr>
              <w:t>求</w:t>
            </w:r>
          </w:p>
        </w:tc>
        <w:tc>
          <w:tcPr>
            <w:tcW w:w="8054" w:type="dxa"/>
            <w:gridSpan w:val="4"/>
            <w:vAlign w:val="center"/>
          </w:tcPr>
          <w:p w:rsidR="00425565" w:rsidRDefault="00425565">
            <w:pPr>
              <w:spacing w:line="440" w:lineRule="exact"/>
              <w:rPr>
                <w:rFonts w:ascii="仿宋_GB2312" w:eastAsia="仿宋_GB2312" w:hAnsi="仿宋_GB2312"/>
                <w:szCs w:val="21"/>
              </w:rPr>
            </w:pPr>
            <w:r>
              <w:rPr>
                <w:rFonts w:ascii="仿宋_GB2312" w:eastAsia="仿宋_GB2312" w:hAnsi="仿宋_GB2312"/>
                <w:szCs w:val="21"/>
              </w:rPr>
              <w:t xml:space="preserve">    </w:t>
            </w:r>
            <w:r>
              <w:rPr>
                <w:rFonts w:ascii="仿宋_GB2312" w:eastAsia="仿宋_GB2312" w:hAnsi="仿宋_GB2312" w:hint="eastAsia"/>
                <w:szCs w:val="21"/>
              </w:rPr>
              <w:t>正确选用食品理化检验方法标准，制定常规理化指标检验方案；具有仪器设备的准备、样品抽样及制备、试剂的配制、样品的预处理基本技能；能熟练使用常规分析检测仪器，正确完成理化检验指标测定的基本操作；能正确处理分析数据，对企业生产中原料、半成品、成品进行检验并做出品质判断，规范填写检验报告。</w:t>
            </w:r>
          </w:p>
        </w:tc>
      </w:tr>
      <w:tr w:rsidR="00425565">
        <w:trPr>
          <w:trHeight w:val="4053"/>
        </w:trPr>
        <w:tc>
          <w:tcPr>
            <w:tcW w:w="468" w:type="dxa"/>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学习目标</w:t>
            </w:r>
          </w:p>
        </w:tc>
        <w:tc>
          <w:tcPr>
            <w:tcW w:w="8054" w:type="dxa"/>
            <w:gridSpan w:val="4"/>
            <w:vAlign w:val="center"/>
          </w:tcPr>
          <w:p w:rsidR="00425565" w:rsidRDefault="00425565">
            <w:pPr>
              <w:autoSpaceDE w:val="0"/>
              <w:autoSpaceDN w:val="0"/>
              <w:spacing w:line="360" w:lineRule="auto"/>
              <w:rPr>
                <w:rFonts w:ascii="仿宋_GB2312" w:eastAsia="仿宋_GB2312" w:hAnsi="仿宋_GB2312"/>
                <w:szCs w:val="21"/>
              </w:rPr>
            </w:pPr>
            <w:r>
              <w:rPr>
                <w:rFonts w:ascii="仿宋_GB2312" w:eastAsia="仿宋_GB2312" w:hAnsi="仿宋_GB2312"/>
                <w:szCs w:val="21"/>
              </w:rPr>
              <w:t xml:space="preserve">    </w:t>
            </w:r>
            <w:r>
              <w:rPr>
                <w:rFonts w:ascii="仿宋_GB2312" w:eastAsia="仿宋_GB2312" w:hAnsi="仿宋_GB2312" w:hint="eastAsia"/>
                <w:szCs w:val="21"/>
              </w:rPr>
              <w:t>了解食品安全检测指标及相关标准；理解食品理化检验的基本原理、基本程序和常用方法；掌握食品理化检验中常规、常量成分检测的操作规范要求；了解食品检验的新技术、新标准。</w:t>
            </w:r>
          </w:p>
        </w:tc>
      </w:tr>
      <w:tr w:rsidR="00425565">
        <w:trPr>
          <w:trHeight w:val="2052"/>
        </w:trPr>
        <w:tc>
          <w:tcPr>
            <w:tcW w:w="468" w:type="dxa"/>
            <w:tcBorders>
              <w:bottom w:val="single" w:sz="12" w:space="0" w:color="auto"/>
            </w:tcBorders>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素质目标</w:t>
            </w:r>
          </w:p>
        </w:tc>
        <w:tc>
          <w:tcPr>
            <w:tcW w:w="8054" w:type="dxa"/>
            <w:gridSpan w:val="4"/>
            <w:tcBorders>
              <w:bottom w:val="single" w:sz="12" w:space="0" w:color="auto"/>
            </w:tcBorders>
            <w:vAlign w:val="center"/>
          </w:tcPr>
          <w:p w:rsidR="00425565" w:rsidRDefault="00425565">
            <w:pPr>
              <w:spacing w:line="360" w:lineRule="auto"/>
              <w:rPr>
                <w:rFonts w:ascii="仿宋_GB2312" w:eastAsia="仿宋_GB2312" w:hAnsi="仿宋_GB2312"/>
                <w:szCs w:val="21"/>
              </w:rPr>
            </w:pPr>
            <w:r>
              <w:rPr>
                <w:rFonts w:ascii="仿宋_GB2312" w:eastAsia="仿宋_GB2312" w:hAnsi="仿宋_GB2312"/>
                <w:szCs w:val="21"/>
              </w:rPr>
              <w:t xml:space="preserve">    </w:t>
            </w:r>
            <w:r>
              <w:rPr>
                <w:rFonts w:ascii="仿宋_GB2312" w:eastAsia="仿宋_GB2312" w:hAnsi="仿宋_GB2312" w:hint="eastAsia"/>
                <w:szCs w:val="21"/>
              </w:rPr>
              <w:t>养成敬业爱岗、吃苦耐劳的良好职业道德；具有遵纪守法、公正廉洁、忠于职守、遵守规程、实事求是、勤奋好学的职业守则，团结协作；具有爱护环境，注意安全的工作习惯；培养学生互助合作的团队精神；具有可持续发展能力。</w:t>
            </w:r>
          </w:p>
        </w:tc>
      </w:tr>
    </w:tbl>
    <w:p w:rsidR="00425565" w:rsidRDefault="00425565">
      <w:pPr>
        <w:spacing w:line="360" w:lineRule="auto"/>
        <w:jc w:val="center"/>
        <w:rPr>
          <w:rFonts w:ascii="仿宋_GB2312" w:eastAsia="仿宋_GB2312" w:hAnsi="仿宋_GB2312"/>
          <w:b/>
          <w:bCs/>
          <w:szCs w:val="21"/>
        </w:rPr>
      </w:pPr>
    </w:p>
    <w:p w:rsidR="00425565" w:rsidRDefault="00425565">
      <w:pPr>
        <w:spacing w:line="360" w:lineRule="auto"/>
        <w:jc w:val="center"/>
        <w:rPr>
          <w:rFonts w:ascii="仿宋_GB2312" w:eastAsia="仿宋_GB2312" w:hAnsi="仿宋_GB2312"/>
          <w:b/>
          <w:bCs/>
          <w:szCs w:val="21"/>
        </w:rPr>
      </w:pPr>
    </w:p>
    <w:p w:rsidR="00425565" w:rsidRDefault="00425565">
      <w:pPr>
        <w:spacing w:line="360" w:lineRule="auto"/>
        <w:jc w:val="center"/>
        <w:rPr>
          <w:rFonts w:ascii="仿宋_GB2312" w:eastAsia="仿宋_GB2312" w:hAnsi="仿宋_GB2312"/>
          <w:b/>
          <w:bCs/>
          <w:szCs w:val="21"/>
        </w:rPr>
      </w:pPr>
    </w:p>
    <w:p w:rsidR="00425565" w:rsidRDefault="00425565">
      <w:pPr>
        <w:spacing w:line="360" w:lineRule="auto"/>
        <w:jc w:val="center"/>
        <w:rPr>
          <w:rFonts w:ascii="仿宋_GB2312" w:eastAsia="仿宋_GB2312" w:hAnsi="仿宋_GB2312"/>
          <w:b/>
          <w:bCs/>
          <w:szCs w:val="21"/>
        </w:rPr>
      </w:pPr>
    </w:p>
    <w:p w:rsidR="00425565" w:rsidRDefault="00425565">
      <w:pPr>
        <w:spacing w:line="360" w:lineRule="auto"/>
        <w:jc w:val="center"/>
        <w:rPr>
          <w:rFonts w:ascii="仿宋_GB2312" w:eastAsia="仿宋_GB2312" w:hAnsi="仿宋_GB2312"/>
          <w:b/>
          <w:bCs/>
          <w:szCs w:val="21"/>
        </w:rPr>
      </w:pPr>
    </w:p>
    <w:p w:rsidR="00425565" w:rsidRDefault="00425565">
      <w:pPr>
        <w:spacing w:line="360" w:lineRule="auto"/>
        <w:jc w:val="center"/>
        <w:rPr>
          <w:rFonts w:ascii="仿宋_GB2312" w:eastAsia="仿宋_GB2312" w:hAnsi="仿宋_GB2312"/>
          <w:b/>
          <w:bCs/>
          <w:szCs w:val="21"/>
        </w:rPr>
      </w:pPr>
    </w:p>
    <w:p w:rsidR="00425565" w:rsidRDefault="00425565">
      <w:pPr>
        <w:spacing w:line="360" w:lineRule="auto"/>
        <w:jc w:val="center"/>
        <w:rPr>
          <w:rFonts w:ascii="仿宋_GB2312" w:eastAsia="仿宋_GB2312" w:hAnsi="仿宋_GB2312"/>
          <w:b/>
          <w:bCs/>
          <w:sz w:val="24"/>
        </w:rPr>
      </w:pPr>
      <w:r>
        <w:rPr>
          <w:rFonts w:ascii="仿宋_GB2312" w:eastAsia="仿宋_GB2312" w:hAnsi="仿宋_GB2312" w:hint="eastAsia"/>
          <w:b/>
          <w:bCs/>
          <w:szCs w:val="21"/>
        </w:rPr>
        <w:t>表</w:t>
      </w:r>
      <w:r>
        <w:rPr>
          <w:rFonts w:ascii="仿宋_GB2312" w:eastAsia="仿宋_GB2312" w:hAnsi="仿宋_GB2312"/>
          <w:b/>
          <w:bCs/>
          <w:szCs w:val="21"/>
        </w:rPr>
        <w:t>1.5</w:t>
      </w:r>
      <w:r>
        <w:rPr>
          <w:rFonts w:ascii="仿宋_GB2312" w:eastAsia="仿宋_GB2312" w:hAnsi="仿宋_GB2312" w:hint="eastAsia"/>
          <w:b/>
          <w:bCs/>
          <w:szCs w:val="21"/>
        </w:rPr>
        <w:t>食品微生物检验技术</w:t>
      </w:r>
    </w:p>
    <w:tbl>
      <w:tblPr>
        <w:tblpPr w:leftFromText="180" w:rightFromText="180" w:vertAnchor="text" w:horzAnchor="page" w:tblpX="1787" w:tblpY="292"/>
        <w:tblOverlap w:val="never"/>
        <w:tblW w:w="0" w:type="auto"/>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A0"/>
      </w:tblPr>
      <w:tblGrid>
        <w:gridCol w:w="468"/>
        <w:gridCol w:w="1661"/>
        <w:gridCol w:w="2131"/>
        <w:gridCol w:w="2131"/>
        <w:gridCol w:w="2131"/>
      </w:tblGrid>
      <w:tr w:rsidR="00425565">
        <w:tc>
          <w:tcPr>
            <w:tcW w:w="2129" w:type="dxa"/>
            <w:gridSpan w:val="2"/>
            <w:tcBorders>
              <w:top w:val="single" w:sz="12" w:space="0" w:color="auto"/>
            </w:tcBorders>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cs="宋体" w:hint="eastAsia"/>
                <w:b/>
                <w:bCs/>
                <w:kern w:val="0"/>
                <w:szCs w:val="21"/>
              </w:rPr>
              <w:t>学习领域</w:t>
            </w:r>
          </w:p>
        </w:tc>
        <w:tc>
          <w:tcPr>
            <w:tcW w:w="6393" w:type="dxa"/>
            <w:gridSpan w:val="3"/>
            <w:tcBorders>
              <w:top w:val="single" w:sz="12" w:space="0" w:color="auto"/>
            </w:tcBorders>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hint="eastAsia"/>
                <w:b/>
                <w:bCs/>
                <w:szCs w:val="21"/>
              </w:rPr>
              <w:t>食品微生物检验技术</w:t>
            </w:r>
          </w:p>
        </w:tc>
      </w:tr>
      <w:tr w:rsidR="00425565">
        <w:tc>
          <w:tcPr>
            <w:tcW w:w="2129" w:type="dxa"/>
            <w:gridSpan w:val="2"/>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学期</w:t>
            </w:r>
          </w:p>
        </w:tc>
        <w:tc>
          <w:tcPr>
            <w:tcW w:w="2131" w:type="dxa"/>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第</w:t>
            </w:r>
            <w:r>
              <w:rPr>
                <w:rFonts w:ascii="仿宋_GB2312" w:eastAsia="仿宋_GB2312" w:hAnsi="仿宋_GB2312" w:cs="宋体"/>
                <w:b/>
                <w:bCs/>
                <w:kern w:val="0"/>
                <w:szCs w:val="21"/>
              </w:rPr>
              <w:t>4</w:t>
            </w:r>
            <w:r>
              <w:rPr>
                <w:rFonts w:ascii="仿宋_GB2312" w:eastAsia="仿宋_GB2312" w:hAnsi="仿宋_GB2312" w:cs="宋体" w:hint="eastAsia"/>
                <w:b/>
                <w:bCs/>
                <w:kern w:val="0"/>
                <w:szCs w:val="21"/>
              </w:rPr>
              <w:t>学期</w:t>
            </w:r>
          </w:p>
        </w:tc>
        <w:tc>
          <w:tcPr>
            <w:tcW w:w="2131" w:type="dxa"/>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学时</w:t>
            </w:r>
            <w:r>
              <w:rPr>
                <w:rFonts w:ascii="仿宋_GB2312" w:eastAsia="仿宋_GB2312" w:hAnsi="仿宋_GB2312" w:cs="宋体"/>
                <w:b/>
                <w:bCs/>
                <w:kern w:val="0"/>
                <w:szCs w:val="21"/>
              </w:rPr>
              <w:t>/</w:t>
            </w:r>
            <w:r>
              <w:rPr>
                <w:rFonts w:ascii="仿宋_GB2312" w:eastAsia="仿宋_GB2312" w:hAnsi="仿宋_GB2312" w:cs="宋体" w:hint="eastAsia"/>
                <w:b/>
                <w:bCs/>
                <w:kern w:val="0"/>
                <w:szCs w:val="21"/>
              </w:rPr>
              <w:t>学分</w:t>
            </w:r>
          </w:p>
        </w:tc>
        <w:tc>
          <w:tcPr>
            <w:tcW w:w="2131" w:type="dxa"/>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cs="宋体"/>
                <w:b/>
                <w:bCs/>
                <w:kern w:val="0"/>
                <w:szCs w:val="21"/>
              </w:rPr>
              <w:t>72/4</w:t>
            </w:r>
          </w:p>
        </w:tc>
      </w:tr>
      <w:tr w:rsidR="00425565">
        <w:trPr>
          <w:trHeight w:val="1999"/>
        </w:trPr>
        <w:tc>
          <w:tcPr>
            <w:tcW w:w="468" w:type="dxa"/>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职</w:t>
            </w:r>
          </w:p>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业</w:t>
            </w:r>
          </w:p>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能</w:t>
            </w:r>
          </w:p>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力</w:t>
            </w:r>
          </w:p>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要</w:t>
            </w:r>
          </w:p>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cs="宋体" w:hint="eastAsia"/>
                <w:b/>
                <w:bCs/>
                <w:kern w:val="0"/>
                <w:szCs w:val="21"/>
              </w:rPr>
              <w:t>求</w:t>
            </w:r>
          </w:p>
        </w:tc>
        <w:tc>
          <w:tcPr>
            <w:tcW w:w="8054" w:type="dxa"/>
            <w:gridSpan w:val="4"/>
            <w:vAlign w:val="center"/>
          </w:tcPr>
          <w:p w:rsidR="00425565" w:rsidRDefault="00425565">
            <w:pPr>
              <w:spacing w:line="440" w:lineRule="exact"/>
              <w:rPr>
                <w:rFonts w:ascii="仿宋_GB2312" w:eastAsia="仿宋_GB2312" w:hAnsi="仿宋_GB2312"/>
                <w:szCs w:val="21"/>
              </w:rPr>
            </w:pPr>
            <w:r>
              <w:rPr>
                <w:rFonts w:ascii="仿宋_GB2312" w:eastAsia="仿宋_GB2312" w:hAnsi="仿宋_GB2312"/>
                <w:szCs w:val="21"/>
              </w:rPr>
              <w:t xml:space="preserve">    </w:t>
            </w:r>
            <w:r>
              <w:rPr>
                <w:rFonts w:ascii="仿宋_GB2312" w:eastAsia="仿宋_GB2312" w:hAnsi="仿宋_GB2312" w:hint="eastAsia"/>
                <w:szCs w:val="21"/>
              </w:rPr>
              <w:t>能设计微生物检验方案；掌握培养基的选择和配制、微生物检验的镜检、染色、灭菌和消毒、接种、培养分离、纯化与保藏、消毒灭菌等基本操作技能；掌握各种食品中微生物指标的取样方法，能完成食品微生物检验常规项目（细菌总数、大肠菌群、乳酸菌、霉菌等常见菌和致病菌）的检测和鉴定，熟练分析总结实验结果，编写检测报告；能正确使用光学显微镜、高压蒸汽灭菌锅、培养箱、超净工作台等检验仪器设备，在检验过程中能够严格遵守无菌操作规程。</w:t>
            </w:r>
          </w:p>
        </w:tc>
      </w:tr>
      <w:tr w:rsidR="00425565">
        <w:trPr>
          <w:trHeight w:val="4053"/>
        </w:trPr>
        <w:tc>
          <w:tcPr>
            <w:tcW w:w="468" w:type="dxa"/>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学习目标</w:t>
            </w:r>
          </w:p>
        </w:tc>
        <w:tc>
          <w:tcPr>
            <w:tcW w:w="8054" w:type="dxa"/>
            <w:gridSpan w:val="4"/>
            <w:vAlign w:val="center"/>
          </w:tcPr>
          <w:p w:rsidR="00425565" w:rsidRDefault="00425565">
            <w:pPr>
              <w:autoSpaceDE w:val="0"/>
              <w:autoSpaceDN w:val="0"/>
              <w:spacing w:line="360" w:lineRule="auto"/>
              <w:rPr>
                <w:rFonts w:ascii="仿宋_GB2312" w:eastAsia="仿宋_GB2312" w:hAnsi="仿宋_GB2312"/>
                <w:szCs w:val="21"/>
              </w:rPr>
            </w:pPr>
            <w:r>
              <w:rPr>
                <w:rFonts w:ascii="仿宋_GB2312" w:eastAsia="仿宋_GB2312" w:hAnsi="仿宋_GB2312"/>
                <w:szCs w:val="21"/>
              </w:rPr>
              <w:t xml:space="preserve">    </w:t>
            </w:r>
            <w:r>
              <w:rPr>
                <w:rFonts w:ascii="仿宋_GB2312" w:eastAsia="仿宋_GB2312" w:hAnsi="仿宋_GB2312" w:hint="eastAsia"/>
                <w:szCs w:val="21"/>
              </w:rPr>
              <w:t>认识微生物的类群与形态，理解微生物营养与生长，了解微生物对食品、食品工业及人体健康的影响；了解食品安全国家标准（食品微生物学检验）；理解微生物检验的目的、基本程序、要求及相关基础知识；了解食品微生物检测新技术。</w:t>
            </w:r>
          </w:p>
        </w:tc>
      </w:tr>
      <w:tr w:rsidR="00425565">
        <w:trPr>
          <w:trHeight w:val="2052"/>
        </w:trPr>
        <w:tc>
          <w:tcPr>
            <w:tcW w:w="468" w:type="dxa"/>
            <w:tcBorders>
              <w:bottom w:val="single" w:sz="12" w:space="0" w:color="auto"/>
            </w:tcBorders>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素质目标</w:t>
            </w:r>
          </w:p>
        </w:tc>
        <w:tc>
          <w:tcPr>
            <w:tcW w:w="8054" w:type="dxa"/>
            <w:gridSpan w:val="4"/>
            <w:tcBorders>
              <w:bottom w:val="single" w:sz="12" w:space="0" w:color="auto"/>
            </w:tcBorders>
            <w:vAlign w:val="center"/>
          </w:tcPr>
          <w:p w:rsidR="00425565" w:rsidRDefault="00425565">
            <w:pPr>
              <w:spacing w:line="360" w:lineRule="auto"/>
              <w:rPr>
                <w:rFonts w:ascii="仿宋_GB2312" w:eastAsia="仿宋_GB2312" w:hAnsi="仿宋_GB2312"/>
                <w:szCs w:val="21"/>
              </w:rPr>
            </w:pPr>
            <w:r>
              <w:rPr>
                <w:rFonts w:ascii="仿宋_GB2312" w:eastAsia="仿宋_GB2312" w:hAnsi="仿宋_GB2312"/>
                <w:szCs w:val="21"/>
              </w:rPr>
              <w:t xml:space="preserve">    </w:t>
            </w:r>
            <w:r>
              <w:rPr>
                <w:rFonts w:ascii="仿宋_GB2312" w:eastAsia="仿宋_GB2312" w:hAnsi="仿宋_GB2312" w:hint="eastAsia"/>
                <w:szCs w:val="21"/>
              </w:rPr>
              <w:t>养成敬业爱岗、吃苦耐劳的良好职业道德；具有遵纪守法、公正廉洁、忠于职守、遵守规程、实事求是、勤奋好学的职业守则，团结协作；具有爱护环境，注意安全的工作习惯；培养学生互助合作的团队精神；具有可持续发展能力。</w:t>
            </w:r>
          </w:p>
        </w:tc>
      </w:tr>
    </w:tbl>
    <w:p w:rsidR="00425565" w:rsidRDefault="00425565">
      <w:pPr>
        <w:spacing w:line="360" w:lineRule="auto"/>
        <w:jc w:val="center"/>
        <w:rPr>
          <w:rFonts w:ascii="仿宋_GB2312" w:eastAsia="仿宋_GB2312" w:hAnsi="仿宋_GB2312"/>
          <w:b/>
          <w:bCs/>
          <w:szCs w:val="21"/>
        </w:rPr>
      </w:pPr>
    </w:p>
    <w:p w:rsidR="00425565" w:rsidRDefault="00425565">
      <w:pPr>
        <w:spacing w:line="360" w:lineRule="auto"/>
        <w:jc w:val="center"/>
        <w:rPr>
          <w:rFonts w:ascii="仿宋_GB2312" w:eastAsia="仿宋_GB2312" w:hAnsi="仿宋_GB2312"/>
          <w:b/>
          <w:bCs/>
          <w:szCs w:val="21"/>
        </w:rPr>
      </w:pPr>
    </w:p>
    <w:p w:rsidR="00425565" w:rsidRDefault="00425565">
      <w:pPr>
        <w:spacing w:line="360" w:lineRule="auto"/>
        <w:jc w:val="center"/>
        <w:rPr>
          <w:rFonts w:ascii="仿宋_GB2312" w:eastAsia="仿宋_GB2312" w:hAnsi="仿宋_GB2312"/>
          <w:b/>
          <w:bCs/>
          <w:szCs w:val="21"/>
        </w:rPr>
      </w:pPr>
    </w:p>
    <w:p w:rsidR="00425565" w:rsidRDefault="00425565">
      <w:pPr>
        <w:spacing w:line="360" w:lineRule="auto"/>
        <w:jc w:val="center"/>
        <w:rPr>
          <w:rFonts w:ascii="仿宋_GB2312" w:eastAsia="仿宋_GB2312" w:hAnsi="仿宋_GB2312"/>
          <w:b/>
          <w:bCs/>
          <w:szCs w:val="21"/>
        </w:rPr>
      </w:pPr>
    </w:p>
    <w:p w:rsidR="00425565" w:rsidRDefault="00425565">
      <w:pPr>
        <w:spacing w:line="360" w:lineRule="auto"/>
        <w:jc w:val="center"/>
        <w:rPr>
          <w:rFonts w:ascii="仿宋_GB2312" w:eastAsia="仿宋_GB2312" w:hAnsi="仿宋_GB2312"/>
          <w:b/>
          <w:bCs/>
          <w:szCs w:val="21"/>
        </w:rPr>
      </w:pPr>
    </w:p>
    <w:p w:rsidR="00425565" w:rsidRDefault="00425565">
      <w:pPr>
        <w:spacing w:line="360" w:lineRule="auto"/>
        <w:jc w:val="center"/>
        <w:rPr>
          <w:rFonts w:ascii="仿宋_GB2312" w:eastAsia="仿宋_GB2312" w:hAnsi="仿宋_GB2312"/>
          <w:b/>
          <w:bCs/>
          <w:szCs w:val="21"/>
        </w:rPr>
      </w:pPr>
    </w:p>
    <w:p w:rsidR="00425565" w:rsidRDefault="00425565">
      <w:pPr>
        <w:spacing w:line="360" w:lineRule="auto"/>
        <w:jc w:val="center"/>
        <w:rPr>
          <w:rFonts w:ascii="仿宋_GB2312" w:eastAsia="仿宋_GB2312" w:hAnsi="仿宋_GB2312"/>
          <w:b/>
          <w:bCs/>
          <w:szCs w:val="21"/>
        </w:rPr>
      </w:pPr>
    </w:p>
    <w:p w:rsidR="00425565" w:rsidRDefault="00425565">
      <w:pPr>
        <w:spacing w:line="360" w:lineRule="auto"/>
        <w:jc w:val="center"/>
        <w:rPr>
          <w:rFonts w:ascii="仿宋_GB2312" w:eastAsia="仿宋_GB2312" w:hAnsi="仿宋_GB2312"/>
          <w:b/>
          <w:bCs/>
          <w:sz w:val="24"/>
        </w:rPr>
      </w:pPr>
      <w:r>
        <w:rPr>
          <w:rFonts w:ascii="仿宋_GB2312" w:eastAsia="仿宋_GB2312" w:hAnsi="仿宋_GB2312" w:hint="eastAsia"/>
          <w:b/>
          <w:bCs/>
          <w:szCs w:val="21"/>
        </w:rPr>
        <w:t>表</w:t>
      </w:r>
      <w:r>
        <w:rPr>
          <w:rFonts w:ascii="仿宋_GB2312" w:eastAsia="仿宋_GB2312" w:hAnsi="仿宋_GB2312"/>
          <w:b/>
          <w:bCs/>
          <w:szCs w:val="21"/>
        </w:rPr>
        <w:t>1.6</w:t>
      </w:r>
      <w:r>
        <w:rPr>
          <w:rFonts w:ascii="仿宋_GB2312" w:eastAsia="仿宋_GB2312" w:hAnsi="仿宋_GB2312" w:hint="eastAsia"/>
          <w:b/>
          <w:bCs/>
          <w:szCs w:val="21"/>
        </w:rPr>
        <w:t>食品营养与健康</w:t>
      </w:r>
    </w:p>
    <w:tbl>
      <w:tblPr>
        <w:tblpPr w:leftFromText="180" w:rightFromText="180" w:vertAnchor="text" w:horzAnchor="page" w:tblpX="1787" w:tblpY="292"/>
        <w:tblOverlap w:val="never"/>
        <w:tblW w:w="0" w:type="auto"/>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A0"/>
      </w:tblPr>
      <w:tblGrid>
        <w:gridCol w:w="468"/>
        <w:gridCol w:w="1661"/>
        <w:gridCol w:w="2131"/>
        <w:gridCol w:w="2131"/>
        <w:gridCol w:w="2131"/>
      </w:tblGrid>
      <w:tr w:rsidR="00425565">
        <w:tc>
          <w:tcPr>
            <w:tcW w:w="2129" w:type="dxa"/>
            <w:gridSpan w:val="2"/>
            <w:tcBorders>
              <w:top w:val="single" w:sz="12" w:space="0" w:color="auto"/>
            </w:tcBorders>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cs="宋体" w:hint="eastAsia"/>
                <w:b/>
                <w:bCs/>
                <w:kern w:val="0"/>
                <w:szCs w:val="21"/>
              </w:rPr>
              <w:t>学习领域</w:t>
            </w:r>
          </w:p>
        </w:tc>
        <w:tc>
          <w:tcPr>
            <w:tcW w:w="6393" w:type="dxa"/>
            <w:gridSpan w:val="3"/>
            <w:tcBorders>
              <w:top w:val="single" w:sz="12" w:space="0" w:color="auto"/>
            </w:tcBorders>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hint="eastAsia"/>
                <w:b/>
                <w:bCs/>
                <w:szCs w:val="21"/>
              </w:rPr>
              <w:t>食品营养与健康</w:t>
            </w:r>
          </w:p>
        </w:tc>
      </w:tr>
      <w:tr w:rsidR="00425565">
        <w:tc>
          <w:tcPr>
            <w:tcW w:w="2129" w:type="dxa"/>
            <w:gridSpan w:val="2"/>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学期</w:t>
            </w:r>
          </w:p>
        </w:tc>
        <w:tc>
          <w:tcPr>
            <w:tcW w:w="2131" w:type="dxa"/>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第</w:t>
            </w:r>
            <w:r>
              <w:rPr>
                <w:rFonts w:ascii="仿宋_GB2312" w:eastAsia="仿宋_GB2312" w:hAnsi="仿宋_GB2312" w:cs="宋体"/>
                <w:b/>
                <w:bCs/>
                <w:kern w:val="0"/>
                <w:szCs w:val="21"/>
              </w:rPr>
              <w:t>2</w:t>
            </w:r>
            <w:r>
              <w:rPr>
                <w:rFonts w:ascii="仿宋_GB2312" w:eastAsia="仿宋_GB2312" w:hAnsi="仿宋_GB2312" w:cs="宋体" w:hint="eastAsia"/>
                <w:b/>
                <w:bCs/>
                <w:kern w:val="0"/>
                <w:szCs w:val="21"/>
              </w:rPr>
              <w:t>学期</w:t>
            </w:r>
          </w:p>
        </w:tc>
        <w:tc>
          <w:tcPr>
            <w:tcW w:w="2131" w:type="dxa"/>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学时</w:t>
            </w:r>
            <w:r>
              <w:rPr>
                <w:rFonts w:ascii="仿宋_GB2312" w:eastAsia="仿宋_GB2312" w:hAnsi="仿宋_GB2312" w:cs="宋体"/>
                <w:b/>
                <w:bCs/>
                <w:kern w:val="0"/>
                <w:szCs w:val="21"/>
              </w:rPr>
              <w:t>/</w:t>
            </w:r>
            <w:r>
              <w:rPr>
                <w:rFonts w:ascii="仿宋_GB2312" w:eastAsia="仿宋_GB2312" w:hAnsi="仿宋_GB2312" w:cs="宋体" w:hint="eastAsia"/>
                <w:b/>
                <w:bCs/>
                <w:kern w:val="0"/>
                <w:szCs w:val="21"/>
              </w:rPr>
              <w:t>学分</w:t>
            </w:r>
          </w:p>
        </w:tc>
        <w:tc>
          <w:tcPr>
            <w:tcW w:w="2131" w:type="dxa"/>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cs="宋体"/>
                <w:b/>
                <w:bCs/>
                <w:kern w:val="0"/>
                <w:szCs w:val="21"/>
              </w:rPr>
              <w:t>72/4</w:t>
            </w:r>
          </w:p>
        </w:tc>
      </w:tr>
      <w:tr w:rsidR="00425565">
        <w:trPr>
          <w:trHeight w:val="1999"/>
        </w:trPr>
        <w:tc>
          <w:tcPr>
            <w:tcW w:w="468" w:type="dxa"/>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职</w:t>
            </w:r>
          </w:p>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业</w:t>
            </w:r>
          </w:p>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能</w:t>
            </w:r>
          </w:p>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力</w:t>
            </w:r>
          </w:p>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要</w:t>
            </w:r>
          </w:p>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cs="宋体" w:hint="eastAsia"/>
                <w:b/>
                <w:bCs/>
                <w:kern w:val="0"/>
                <w:szCs w:val="21"/>
              </w:rPr>
              <w:t>求</w:t>
            </w:r>
          </w:p>
        </w:tc>
        <w:tc>
          <w:tcPr>
            <w:tcW w:w="8054" w:type="dxa"/>
            <w:gridSpan w:val="4"/>
            <w:vAlign w:val="center"/>
          </w:tcPr>
          <w:p w:rsidR="00425565" w:rsidRDefault="00425565">
            <w:pPr>
              <w:spacing w:line="360" w:lineRule="auto"/>
              <w:rPr>
                <w:rFonts w:ascii="仿宋_GB2312" w:eastAsia="仿宋_GB2312" w:hAnsi="仿宋_GB2312"/>
                <w:szCs w:val="21"/>
              </w:rPr>
            </w:pPr>
            <w:r>
              <w:rPr>
                <w:rFonts w:ascii="仿宋_GB2312" w:eastAsia="仿宋_GB2312" w:hAnsi="仿宋_GB2312" w:hint="eastAsia"/>
                <w:szCs w:val="21"/>
              </w:rPr>
              <w:t>（</w:t>
            </w:r>
            <w:r>
              <w:rPr>
                <w:rFonts w:ascii="仿宋_GB2312" w:eastAsia="仿宋_GB2312" w:hAnsi="仿宋_GB2312"/>
                <w:szCs w:val="21"/>
              </w:rPr>
              <w:t>1</w:t>
            </w:r>
            <w:r>
              <w:rPr>
                <w:rFonts w:ascii="仿宋_GB2312" w:eastAsia="仿宋_GB2312" w:hAnsi="仿宋_GB2312" w:hint="eastAsia"/>
                <w:szCs w:val="21"/>
              </w:rPr>
              <w:t>）培养学生具有公共营养师（三、四级）的基本工作能力。</w:t>
            </w:r>
            <w:r>
              <w:rPr>
                <w:rFonts w:ascii="仿宋_GB2312" w:eastAsia="仿宋_GB2312" w:hAnsi="仿宋_GB2312"/>
                <w:szCs w:val="21"/>
              </w:rPr>
              <w:t xml:space="preserve"> </w:t>
            </w:r>
          </w:p>
          <w:p w:rsidR="00425565" w:rsidRDefault="00425565">
            <w:pPr>
              <w:spacing w:line="360" w:lineRule="auto"/>
              <w:rPr>
                <w:rFonts w:ascii="仿宋_GB2312" w:eastAsia="仿宋_GB2312" w:hAnsi="仿宋_GB2312"/>
                <w:szCs w:val="21"/>
              </w:rPr>
            </w:pPr>
            <w:r>
              <w:rPr>
                <w:rFonts w:ascii="仿宋_GB2312" w:eastAsia="仿宋_GB2312" w:hAnsi="仿宋_GB2312" w:hint="eastAsia"/>
                <w:szCs w:val="21"/>
              </w:rPr>
              <w:t>（</w:t>
            </w:r>
            <w:r>
              <w:rPr>
                <w:rFonts w:ascii="仿宋_GB2312" w:eastAsia="仿宋_GB2312" w:hAnsi="仿宋_GB2312"/>
                <w:szCs w:val="21"/>
              </w:rPr>
              <w:t>2</w:t>
            </w:r>
            <w:r>
              <w:rPr>
                <w:rFonts w:ascii="仿宋_GB2312" w:eastAsia="仿宋_GB2312" w:hAnsi="仿宋_GB2312" w:hint="eastAsia"/>
                <w:szCs w:val="21"/>
              </w:rPr>
              <w:t>）培养学生具有灵活运用膳食指南指导日常饮食和生活的能力。</w:t>
            </w:r>
            <w:r>
              <w:rPr>
                <w:rFonts w:ascii="仿宋_GB2312" w:eastAsia="仿宋_GB2312" w:hAnsi="仿宋_GB2312"/>
                <w:szCs w:val="21"/>
              </w:rPr>
              <w:t xml:space="preserve"> </w:t>
            </w:r>
          </w:p>
          <w:p w:rsidR="00425565" w:rsidRDefault="00425565">
            <w:pPr>
              <w:spacing w:line="360" w:lineRule="auto"/>
              <w:rPr>
                <w:rFonts w:ascii="仿宋_GB2312" w:eastAsia="仿宋_GB2312" w:hAnsi="仿宋_GB2312"/>
                <w:szCs w:val="21"/>
              </w:rPr>
            </w:pPr>
            <w:r>
              <w:rPr>
                <w:rFonts w:ascii="仿宋_GB2312" w:eastAsia="仿宋_GB2312" w:hAnsi="仿宋_GB2312" w:hint="eastAsia"/>
                <w:szCs w:val="21"/>
              </w:rPr>
              <w:t>（</w:t>
            </w:r>
            <w:r>
              <w:rPr>
                <w:rFonts w:ascii="仿宋_GB2312" w:eastAsia="仿宋_GB2312" w:hAnsi="仿宋_GB2312"/>
                <w:szCs w:val="21"/>
              </w:rPr>
              <w:t>3</w:t>
            </w:r>
            <w:r>
              <w:rPr>
                <w:rFonts w:ascii="仿宋_GB2312" w:eastAsia="仿宋_GB2312" w:hAnsi="仿宋_GB2312" w:hint="eastAsia"/>
                <w:szCs w:val="21"/>
              </w:rPr>
              <w:t>）培养学生具备健康的基本技能，并能真正践行健康生活方式。</w:t>
            </w:r>
            <w:r>
              <w:rPr>
                <w:rFonts w:ascii="仿宋_GB2312" w:eastAsia="仿宋_GB2312" w:hAnsi="仿宋_GB2312"/>
                <w:szCs w:val="21"/>
              </w:rPr>
              <w:t xml:space="preserve"> </w:t>
            </w:r>
          </w:p>
          <w:p w:rsidR="00425565" w:rsidRDefault="00425565">
            <w:pPr>
              <w:spacing w:line="360" w:lineRule="auto"/>
              <w:rPr>
                <w:rFonts w:ascii="仿宋_GB2312" w:eastAsia="仿宋_GB2312" w:hAnsi="仿宋_GB2312"/>
                <w:szCs w:val="21"/>
              </w:rPr>
            </w:pPr>
            <w:r>
              <w:rPr>
                <w:rFonts w:ascii="仿宋_GB2312" w:eastAsia="仿宋_GB2312" w:hAnsi="仿宋_GB2312" w:hint="eastAsia"/>
                <w:szCs w:val="21"/>
              </w:rPr>
              <w:t>（</w:t>
            </w:r>
            <w:r>
              <w:rPr>
                <w:rFonts w:ascii="仿宋_GB2312" w:eastAsia="仿宋_GB2312" w:hAnsi="仿宋_GB2312"/>
                <w:szCs w:val="21"/>
              </w:rPr>
              <w:t>4</w:t>
            </w:r>
            <w:r>
              <w:rPr>
                <w:rFonts w:ascii="仿宋_GB2312" w:eastAsia="仿宋_GB2312" w:hAnsi="仿宋_GB2312" w:hint="eastAsia"/>
                <w:szCs w:val="21"/>
              </w:rPr>
              <w:t>）培养学生能对不同人群的需求编制营养食谱。</w:t>
            </w:r>
            <w:r>
              <w:rPr>
                <w:rFonts w:ascii="仿宋_GB2312" w:eastAsia="仿宋_GB2312" w:hAnsi="仿宋_GB2312"/>
                <w:szCs w:val="21"/>
              </w:rPr>
              <w:t xml:space="preserve"> </w:t>
            </w:r>
          </w:p>
          <w:p w:rsidR="00425565" w:rsidRDefault="00425565">
            <w:pPr>
              <w:spacing w:line="360" w:lineRule="auto"/>
              <w:rPr>
                <w:rFonts w:ascii="仿宋_GB2312" w:eastAsia="仿宋_GB2312" w:hAnsi="仿宋_GB2312"/>
                <w:szCs w:val="21"/>
              </w:rPr>
            </w:pPr>
            <w:r>
              <w:rPr>
                <w:rFonts w:ascii="仿宋_GB2312" w:eastAsia="仿宋_GB2312" w:hAnsi="仿宋_GB2312" w:hint="eastAsia"/>
                <w:szCs w:val="21"/>
              </w:rPr>
              <w:t>（</w:t>
            </w:r>
            <w:r>
              <w:rPr>
                <w:rFonts w:ascii="仿宋_GB2312" w:eastAsia="仿宋_GB2312" w:hAnsi="仿宋_GB2312"/>
                <w:szCs w:val="21"/>
              </w:rPr>
              <w:t>5</w:t>
            </w:r>
            <w:r>
              <w:rPr>
                <w:rFonts w:ascii="仿宋_GB2312" w:eastAsia="仿宋_GB2312" w:hAnsi="仿宋_GB2312" w:hint="eastAsia"/>
                <w:szCs w:val="21"/>
              </w:rPr>
              <w:t>）培养学生能进行健康生活方式宣教的能力</w:t>
            </w:r>
          </w:p>
          <w:p w:rsidR="00425565" w:rsidRDefault="00425565">
            <w:pPr>
              <w:spacing w:line="440" w:lineRule="exact"/>
              <w:rPr>
                <w:rFonts w:ascii="仿宋_GB2312" w:eastAsia="仿宋_GB2312" w:hAnsi="仿宋_GB2312"/>
                <w:szCs w:val="21"/>
              </w:rPr>
            </w:pPr>
          </w:p>
        </w:tc>
      </w:tr>
      <w:tr w:rsidR="00425565">
        <w:trPr>
          <w:trHeight w:val="4053"/>
        </w:trPr>
        <w:tc>
          <w:tcPr>
            <w:tcW w:w="468" w:type="dxa"/>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学习目标</w:t>
            </w:r>
          </w:p>
        </w:tc>
        <w:tc>
          <w:tcPr>
            <w:tcW w:w="8054" w:type="dxa"/>
            <w:gridSpan w:val="4"/>
            <w:vAlign w:val="center"/>
          </w:tcPr>
          <w:p w:rsidR="00425565" w:rsidRDefault="00425565">
            <w:pPr>
              <w:spacing w:line="360" w:lineRule="auto"/>
              <w:rPr>
                <w:rFonts w:ascii="仿宋_GB2312" w:eastAsia="仿宋_GB2312" w:hAnsi="仿宋_GB2312"/>
                <w:szCs w:val="21"/>
              </w:rPr>
            </w:pPr>
            <w:r>
              <w:rPr>
                <w:rFonts w:ascii="仿宋_GB2312" w:eastAsia="仿宋_GB2312" w:hAnsi="仿宋_GB2312" w:hint="eastAsia"/>
                <w:szCs w:val="21"/>
              </w:rPr>
              <w:t>（</w:t>
            </w:r>
            <w:r>
              <w:rPr>
                <w:rFonts w:ascii="仿宋_GB2312" w:eastAsia="仿宋_GB2312" w:hAnsi="仿宋_GB2312"/>
                <w:szCs w:val="21"/>
              </w:rPr>
              <w:t>1</w:t>
            </w:r>
            <w:r>
              <w:rPr>
                <w:rFonts w:ascii="仿宋_GB2312" w:eastAsia="仿宋_GB2312" w:hAnsi="仿宋_GB2312" w:hint="eastAsia"/>
                <w:szCs w:val="21"/>
              </w:rPr>
              <w:t>）了解中国居民营养与健康状况。</w:t>
            </w:r>
            <w:r>
              <w:rPr>
                <w:rFonts w:ascii="仿宋_GB2312" w:eastAsia="仿宋_GB2312" w:hAnsi="仿宋_GB2312"/>
                <w:szCs w:val="21"/>
              </w:rPr>
              <w:t xml:space="preserve"> </w:t>
            </w:r>
          </w:p>
          <w:p w:rsidR="00425565" w:rsidRDefault="00425565">
            <w:pPr>
              <w:spacing w:line="360" w:lineRule="auto"/>
              <w:rPr>
                <w:rFonts w:ascii="仿宋_GB2312" w:eastAsia="仿宋_GB2312" w:hAnsi="仿宋_GB2312"/>
                <w:szCs w:val="21"/>
              </w:rPr>
            </w:pPr>
            <w:r>
              <w:rPr>
                <w:rFonts w:ascii="仿宋_GB2312" w:eastAsia="仿宋_GB2312" w:hAnsi="仿宋_GB2312" w:hint="eastAsia"/>
                <w:szCs w:val="21"/>
              </w:rPr>
              <w:t>（</w:t>
            </w:r>
            <w:r>
              <w:rPr>
                <w:rFonts w:ascii="仿宋_GB2312" w:eastAsia="仿宋_GB2312" w:hAnsi="仿宋_GB2312"/>
                <w:szCs w:val="21"/>
              </w:rPr>
              <w:t>2</w:t>
            </w:r>
            <w:r>
              <w:rPr>
                <w:rFonts w:ascii="仿宋_GB2312" w:eastAsia="仿宋_GB2312" w:hAnsi="仿宋_GB2312" w:hint="eastAsia"/>
                <w:szCs w:val="21"/>
              </w:rPr>
              <w:t>）了解营养学基础知识。</w:t>
            </w:r>
          </w:p>
          <w:p w:rsidR="00425565" w:rsidRDefault="00425565">
            <w:pPr>
              <w:spacing w:line="360" w:lineRule="auto"/>
              <w:rPr>
                <w:rFonts w:ascii="仿宋_GB2312" w:eastAsia="仿宋_GB2312" w:hAnsi="仿宋_GB2312"/>
                <w:szCs w:val="21"/>
              </w:rPr>
            </w:pPr>
            <w:r>
              <w:rPr>
                <w:rFonts w:ascii="仿宋_GB2312" w:eastAsia="仿宋_GB2312" w:hAnsi="仿宋_GB2312" w:hint="eastAsia"/>
                <w:szCs w:val="21"/>
              </w:rPr>
              <w:t>（</w:t>
            </w:r>
            <w:r>
              <w:rPr>
                <w:rFonts w:ascii="仿宋_GB2312" w:eastAsia="仿宋_GB2312" w:hAnsi="仿宋_GB2312"/>
                <w:szCs w:val="21"/>
              </w:rPr>
              <w:t>3</w:t>
            </w:r>
            <w:r>
              <w:rPr>
                <w:rFonts w:ascii="仿宋_GB2312" w:eastAsia="仿宋_GB2312" w:hAnsi="仿宋_GB2312" w:hint="eastAsia"/>
                <w:szCs w:val="21"/>
              </w:rPr>
              <w:t>）熟悉食品营养与安全相关知识。</w:t>
            </w:r>
            <w:r>
              <w:rPr>
                <w:rFonts w:ascii="仿宋_GB2312" w:eastAsia="仿宋_GB2312" w:hAnsi="仿宋_GB2312"/>
                <w:szCs w:val="21"/>
              </w:rPr>
              <w:t xml:space="preserve"> </w:t>
            </w:r>
          </w:p>
          <w:p w:rsidR="00425565" w:rsidRDefault="00425565">
            <w:pPr>
              <w:spacing w:line="360" w:lineRule="auto"/>
              <w:rPr>
                <w:rFonts w:ascii="仿宋_GB2312" w:eastAsia="仿宋_GB2312" w:hAnsi="仿宋_GB2312"/>
                <w:szCs w:val="21"/>
              </w:rPr>
            </w:pPr>
            <w:r>
              <w:rPr>
                <w:rFonts w:ascii="仿宋_GB2312" w:eastAsia="仿宋_GB2312" w:hAnsi="仿宋_GB2312" w:hint="eastAsia"/>
                <w:szCs w:val="21"/>
              </w:rPr>
              <w:t>（</w:t>
            </w:r>
            <w:r>
              <w:rPr>
                <w:rFonts w:ascii="仿宋_GB2312" w:eastAsia="仿宋_GB2312" w:hAnsi="仿宋_GB2312"/>
                <w:szCs w:val="21"/>
              </w:rPr>
              <w:t>4</w:t>
            </w:r>
            <w:r>
              <w:rPr>
                <w:rFonts w:ascii="仿宋_GB2312" w:eastAsia="仿宋_GB2312" w:hAnsi="仿宋_GB2312" w:hint="eastAsia"/>
                <w:szCs w:val="21"/>
              </w:rPr>
              <w:t>）理解合理营养与平衡膳食的关系。</w:t>
            </w:r>
          </w:p>
          <w:p w:rsidR="00425565" w:rsidRDefault="00425565">
            <w:pPr>
              <w:spacing w:line="360" w:lineRule="auto"/>
              <w:rPr>
                <w:rFonts w:ascii="仿宋_GB2312" w:eastAsia="仿宋_GB2312" w:hAnsi="仿宋_GB2312"/>
                <w:szCs w:val="21"/>
              </w:rPr>
            </w:pPr>
            <w:r>
              <w:rPr>
                <w:rFonts w:ascii="仿宋_GB2312" w:eastAsia="仿宋_GB2312" w:hAnsi="仿宋_GB2312" w:hint="eastAsia"/>
                <w:szCs w:val="21"/>
              </w:rPr>
              <w:t>（</w:t>
            </w:r>
            <w:r>
              <w:rPr>
                <w:rFonts w:ascii="仿宋_GB2312" w:eastAsia="仿宋_GB2312" w:hAnsi="仿宋_GB2312"/>
                <w:szCs w:val="21"/>
              </w:rPr>
              <w:t>5</w:t>
            </w:r>
            <w:r>
              <w:rPr>
                <w:rFonts w:ascii="仿宋_GB2312" w:eastAsia="仿宋_GB2312" w:hAnsi="仿宋_GB2312" w:hint="eastAsia"/>
                <w:szCs w:val="21"/>
              </w:rPr>
              <w:t>）理解我国居民膳食指南与平衡膳食宝塔</w:t>
            </w:r>
          </w:p>
        </w:tc>
      </w:tr>
      <w:tr w:rsidR="00425565">
        <w:trPr>
          <w:trHeight w:val="2052"/>
        </w:trPr>
        <w:tc>
          <w:tcPr>
            <w:tcW w:w="468" w:type="dxa"/>
            <w:tcBorders>
              <w:bottom w:val="single" w:sz="12" w:space="0" w:color="auto"/>
            </w:tcBorders>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素质目标</w:t>
            </w:r>
          </w:p>
        </w:tc>
        <w:tc>
          <w:tcPr>
            <w:tcW w:w="8054" w:type="dxa"/>
            <w:gridSpan w:val="4"/>
            <w:tcBorders>
              <w:bottom w:val="single" w:sz="12" w:space="0" w:color="auto"/>
            </w:tcBorders>
            <w:vAlign w:val="center"/>
          </w:tcPr>
          <w:p w:rsidR="00425565" w:rsidRDefault="00425565">
            <w:pPr>
              <w:spacing w:line="360" w:lineRule="auto"/>
              <w:rPr>
                <w:rFonts w:ascii="仿宋_GB2312" w:eastAsia="仿宋_GB2312" w:hAnsi="仿宋_GB2312"/>
                <w:szCs w:val="21"/>
              </w:rPr>
            </w:pPr>
            <w:r>
              <w:rPr>
                <w:rFonts w:ascii="仿宋_GB2312" w:eastAsia="仿宋_GB2312" w:hAnsi="仿宋_GB2312"/>
                <w:szCs w:val="21"/>
              </w:rPr>
              <w:t xml:space="preserve">    </w:t>
            </w:r>
            <w:r>
              <w:rPr>
                <w:rFonts w:ascii="仿宋_GB2312" w:eastAsia="仿宋_GB2312" w:hAnsi="仿宋_GB2312" w:hint="eastAsia"/>
                <w:szCs w:val="21"/>
              </w:rPr>
              <w:t>养成敬业爱岗、吃苦耐劳的良好职业道德；具有遵纪守法、公正廉洁、忠于职守、遵守规程、实事求是、勤奋好学的职业守则，团结协作；具有爱护环境，注意安全的工作习惯；培养学生互助合作的团队精神；具有可持续发展能力。</w:t>
            </w:r>
          </w:p>
        </w:tc>
      </w:tr>
    </w:tbl>
    <w:p w:rsidR="00425565" w:rsidRDefault="00425565">
      <w:pPr>
        <w:spacing w:line="360" w:lineRule="auto"/>
        <w:jc w:val="center"/>
        <w:rPr>
          <w:rFonts w:ascii="仿宋_GB2312" w:eastAsia="仿宋_GB2312" w:hAnsi="仿宋_GB2312"/>
          <w:b/>
          <w:bCs/>
          <w:szCs w:val="21"/>
        </w:rPr>
      </w:pPr>
    </w:p>
    <w:p w:rsidR="00425565" w:rsidRDefault="00425565">
      <w:pPr>
        <w:spacing w:line="360" w:lineRule="auto"/>
        <w:jc w:val="center"/>
        <w:rPr>
          <w:rFonts w:ascii="仿宋_GB2312" w:eastAsia="仿宋_GB2312" w:hAnsi="仿宋_GB2312"/>
          <w:b/>
          <w:bCs/>
          <w:szCs w:val="21"/>
        </w:rPr>
      </w:pPr>
    </w:p>
    <w:p w:rsidR="00425565" w:rsidRDefault="00425565">
      <w:pPr>
        <w:spacing w:line="360" w:lineRule="auto"/>
        <w:jc w:val="center"/>
        <w:rPr>
          <w:rFonts w:ascii="仿宋_GB2312" w:eastAsia="仿宋_GB2312" w:hAnsi="仿宋_GB2312"/>
          <w:b/>
          <w:bCs/>
          <w:szCs w:val="21"/>
        </w:rPr>
      </w:pPr>
    </w:p>
    <w:p w:rsidR="00425565" w:rsidRDefault="00425565">
      <w:pPr>
        <w:spacing w:line="360" w:lineRule="auto"/>
        <w:jc w:val="center"/>
        <w:rPr>
          <w:rFonts w:ascii="仿宋_GB2312" w:eastAsia="仿宋_GB2312" w:hAnsi="仿宋_GB2312"/>
          <w:b/>
          <w:bCs/>
          <w:szCs w:val="21"/>
        </w:rPr>
      </w:pPr>
    </w:p>
    <w:p w:rsidR="00425565" w:rsidRDefault="00425565">
      <w:pPr>
        <w:spacing w:line="360" w:lineRule="auto"/>
        <w:jc w:val="center"/>
        <w:rPr>
          <w:rFonts w:ascii="仿宋_GB2312" w:eastAsia="仿宋_GB2312" w:hAnsi="仿宋_GB2312"/>
          <w:b/>
          <w:bCs/>
          <w:szCs w:val="21"/>
        </w:rPr>
      </w:pPr>
    </w:p>
    <w:p w:rsidR="00425565" w:rsidRDefault="00425565">
      <w:pPr>
        <w:spacing w:line="360" w:lineRule="auto"/>
        <w:jc w:val="center"/>
        <w:rPr>
          <w:rFonts w:ascii="仿宋_GB2312" w:eastAsia="仿宋_GB2312" w:hAnsi="仿宋_GB2312"/>
          <w:b/>
          <w:bCs/>
          <w:szCs w:val="21"/>
        </w:rPr>
      </w:pPr>
    </w:p>
    <w:p w:rsidR="00425565" w:rsidRDefault="00425565">
      <w:pPr>
        <w:spacing w:line="360" w:lineRule="auto"/>
        <w:jc w:val="center"/>
        <w:rPr>
          <w:rFonts w:ascii="仿宋_GB2312" w:eastAsia="仿宋_GB2312" w:hAnsi="仿宋_GB2312"/>
          <w:b/>
          <w:bCs/>
          <w:szCs w:val="21"/>
        </w:rPr>
      </w:pPr>
    </w:p>
    <w:p w:rsidR="00425565" w:rsidRDefault="00425565">
      <w:pPr>
        <w:spacing w:line="360" w:lineRule="auto"/>
        <w:jc w:val="center"/>
        <w:rPr>
          <w:rFonts w:ascii="仿宋_GB2312" w:eastAsia="仿宋_GB2312" w:hAnsi="仿宋_GB2312"/>
          <w:b/>
          <w:bCs/>
          <w:sz w:val="24"/>
        </w:rPr>
      </w:pPr>
      <w:r>
        <w:rPr>
          <w:rFonts w:ascii="仿宋_GB2312" w:eastAsia="仿宋_GB2312" w:hAnsi="仿宋_GB2312" w:hint="eastAsia"/>
          <w:b/>
          <w:bCs/>
          <w:szCs w:val="21"/>
        </w:rPr>
        <w:t>表</w:t>
      </w:r>
      <w:r>
        <w:rPr>
          <w:rFonts w:ascii="仿宋_GB2312" w:eastAsia="仿宋_GB2312" w:hAnsi="仿宋_GB2312"/>
          <w:b/>
          <w:bCs/>
          <w:szCs w:val="21"/>
        </w:rPr>
        <w:t>1.7</w:t>
      </w:r>
      <w:r>
        <w:rPr>
          <w:rFonts w:ascii="仿宋_GB2312" w:eastAsia="仿宋_GB2312" w:hAnsi="仿宋_GB2312" w:hint="eastAsia"/>
          <w:b/>
          <w:bCs/>
          <w:szCs w:val="21"/>
        </w:rPr>
        <w:t>食品仪器分析技术</w:t>
      </w:r>
    </w:p>
    <w:tbl>
      <w:tblPr>
        <w:tblpPr w:leftFromText="180" w:rightFromText="180" w:vertAnchor="text" w:horzAnchor="page" w:tblpX="1787" w:tblpY="292"/>
        <w:tblOverlap w:val="never"/>
        <w:tblW w:w="0" w:type="auto"/>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A0"/>
      </w:tblPr>
      <w:tblGrid>
        <w:gridCol w:w="468"/>
        <w:gridCol w:w="1661"/>
        <w:gridCol w:w="2131"/>
        <w:gridCol w:w="2131"/>
        <w:gridCol w:w="2131"/>
      </w:tblGrid>
      <w:tr w:rsidR="00425565">
        <w:tc>
          <w:tcPr>
            <w:tcW w:w="2129" w:type="dxa"/>
            <w:gridSpan w:val="2"/>
            <w:tcBorders>
              <w:top w:val="single" w:sz="12" w:space="0" w:color="auto"/>
            </w:tcBorders>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cs="宋体" w:hint="eastAsia"/>
                <w:b/>
                <w:bCs/>
                <w:kern w:val="0"/>
                <w:szCs w:val="21"/>
              </w:rPr>
              <w:t>学习领域</w:t>
            </w:r>
          </w:p>
        </w:tc>
        <w:tc>
          <w:tcPr>
            <w:tcW w:w="6393" w:type="dxa"/>
            <w:gridSpan w:val="3"/>
            <w:tcBorders>
              <w:top w:val="single" w:sz="12" w:space="0" w:color="auto"/>
            </w:tcBorders>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hint="eastAsia"/>
                <w:b/>
                <w:bCs/>
                <w:szCs w:val="21"/>
              </w:rPr>
              <w:t>食品仪器分析技术</w:t>
            </w:r>
          </w:p>
        </w:tc>
      </w:tr>
      <w:tr w:rsidR="00425565">
        <w:tc>
          <w:tcPr>
            <w:tcW w:w="2129" w:type="dxa"/>
            <w:gridSpan w:val="2"/>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学期</w:t>
            </w:r>
          </w:p>
        </w:tc>
        <w:tc>
          <w:tcPr>
            <w:tcW w:w="2131" w:type="dxa"/>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第</w:t>
            </w:r>
            <w:r>
              <w:rPr>
                <w:rFonts w:ascii="仿宋_GB2312" w:eastAsia="仿宋_GB2312" w:hAnsi="仿宋_GB2312" w:cs="宋体"/>
                <w:b/>
                <w:bCs/>
                <w:kern w:val="0"/>
                <w:szCs w:val="21"/>
              </w:rPr>
              <w:t>2</w:t>
            </w:r>
            <w:r>
              <w:rPr>
                <w:rFonts w:ascii="仿宋_GB2312" w:eastAsia="仿宋_GB2312" w:hAnsi="仿宋_GB2312" w:cs="宋体" w:hint="eastAsia"/>
                <w:b/>
                <w:bCs/>
                <w:kern w:val="0"/>
                <w:szCs w:val="21"/>
              </w:rPr>
              <w:t>学期</w:t>
            </w:r>
          </w:p>
        </w:tc>
        <w:tc>
          <w:tcPr>
            <w:tcW w:w="2131" w:type="dxa"/>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学时</w:t>
            </w:r>
            <w:r>
              <w:rPr>
                <w:rFonts w:ascii="仿宋_GB2312" w:eastAsia="仿宋_GB2312" w:hAnsi="仿宋_GB2312" w:cs="宋体"/>
                <w:b/>
                <w:bCs/>
                <w:kern w:val="0"/>
                <w:szCs w:val="21"/>
              </w:rPr>
              <w:t>/</w:t>
            </w:r>
            <w:r>
              <w:rPr>
                <w:rFonts w:ascii="仿宋_GB2312" w:eastAsia="仿宋_GB2312" w:hAnsi="仿宋_GB2312" w:cs="宋体" w:hint="eastAsia"/>
                <w:b/>
                <w:bCs/>
                <w:kern w:val="0"/>
                <w:szCs w:val="21"/>
              </w:rPr>
              <w:t>学分</w:t>
            </w:r>
          </w:p>
        </w:tc>
        <w:tc>
          <w:tcPr>
            <w:tcW w:w="2131" w:type="dxa"/>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cs="宋体"/>
                <w:b/>
                <w:bCs/>
                <w:kern w:val="0"/>
                <w:szCs w:val="21"/>
              </w:rPr>
              <w:t>72/4</w:t>
            </w:r>
          </w:p>
        </w:tc>
      </w:tr>
      <w:tr w:rsidR="00425565">
        <w:trPr>
          <w:trHeight w:val="1999"/>
        </w:trPr>
        <w:tc>
          <w:tcPr>
            <w:tcW w:w="468" w:type="dxa"/>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职</w:t>
            </w:r>
          </w:p>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业</w:t>
            </w:r>
          </w:p>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能</w:t>
            </w:r>
          </w:p>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力</w:t>
            </w:r>
          </w:p>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要</w:t>
            </w:r>
          </w:p>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cs="宋体" w:hint="eastAsia"/>
                <w:b/>
                <w:bCs/>
                <w:kern w:val="0"/>
                <w:szCs w:val="21"/>
              </w:rPr>
              <w:t>求</w:t>
            </w:r>
          </w:p>
        </w:tc>
        <w:tc>
          <w:tcPr>
            <w:tcW w:w="8054" w:type="dxa"/>
            <w:gridSpan w:val="4"/>
            <w:vAlign w:val="center"/>
          </w:tcPr>
          <w:p w:rsidR="00425565" w:rsidRDefault="00425565">
            <w:pPr>
              <w:spacing w:line="440" w:lineRule="exact"/>
              <w:rPr>
                <w:rFonts w:ascii="仿宋_GB2312" w:eastAsia="仿宋_GB2312" w:hAnsi="仿宋_GB2312"/>
                <w:szCs w:val="21"/>
              </w:rPr>
            </w:pPr>
            <w:r>
              <w:rPr>
                <w:rFonts w:ascii="仿宋_GB2312" w:eastAsia="仿宋_GB2312" w:hAnsi="仿宋_GB2312"/>
                <w:szCs w:val="21"/>
              </w:rPr>
              <w:t xml:space="preserve">    </w:t>
            </w:r>
            <w:r>
              <w:rPr>
                <w:rFonts w:ascii="仿宋_GB2312" w:eastAsia="仿宋_GB2312" w:hAnsi="仿宋_GB2312" w:hint="eastAsia"/>
                <w:szCs w:val="21"/>
              </w:rPr>
              <w:t>掌握食品样品的制备与处理基本方法，能使用常见的样品预处理设备；正确使用紫外分光光度计、原子吸收分光光度计、气相色谱仪、高效液相色谱仪等食品检测常用分析仪器，完成食品安全限量指标等微量成分的测定；能进行检测数据的分析处理，编制检测报告。</w:t>
            </w:r>
          </w:p>
        </w:tc>
      </w:tr>
      <w:tr w:rsidR="00425565">
        <w:trPr>
          <w:trHeight w:val="4053"/>
        </w:trPr>
        <w:tc>
          <w:tcPr>
            <w:tcW w:w="468" w:type="dxa"/>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学习目标</w:t>
            </w:r>
          </w:p>
        </w:tc>
        <w:tc>
          <w:tcPr>
            <w:tcW w:w="8054" w:type="dxa"/>
            <w:gridSpan w:val="4"/>
            <w:vAlign w:val="center"/>
          </w:tcPr>
          <w:p w:rsidR="00425565" w:rsidRDefault="00425565">
            <w:pPr>
              <w:autoSpaceDE w:val="0"/>
              <w:autoSpaceDN w:val="0"/>
              <w:spacing w:line="360" w:lineRule="auto"/>
              <w:rPr>
                <w:rFonts w:ascii="仿宋_GB2312" w:eastAsia="仿宋_GB2312" w:hAnsi="仿宋_GB2312"/>
                <w:szCs w:val="21"/>
              </w:rPr>
            </w:pPr>
            <w:r>
              <w:rPr>
                <w:rFonts w:ascii="仿宋_GB2312" w:eastAsia="仿宋_GB2312" w:hAnsi="仿宋_GB2312"/>
                <w:szCs w:val="21"/>
              </w:rPr>
              <w:t xml:space="preserve">    </w:t>
            </w:r>
            <w:r>
              <w:rPr>
                <w:rFonts w:ascii="仿宋_GB2312" w:eastAsia="仿宋_GB2312" w:hAnsi="仿宋_GB2312" w:hint="eastAsia"/>
                <w:szCs w:val="21"/>
              </w:rPr>
              <w:t>熟悉食品理化检测相关标准；理解紫外分光光度法、红外分光光度法、气相色谱法、高效液相色谱法、原子吸收分光光度法的原理；了解荧光分光光度计、电化学分析法、</w:t>
            </w:r>
            <w:r>
              <w:rPr>
                <w:rFonts w:ascii="仿宋_GB2312" w:eastAsia="仿宋_GB2312" w:hAnsi="仿宋_GB2312"/>
                <w:szCs w:val="21"/>
              </w:rPr>
              <w:t>PCR</w:t>
            </w:r>
            <w:r>
              <w:rPr>
                <w:rFonts w:ascii="仿宋_GB2312" w:eastAsia="仿宋_GB2312" w:hAnsi="仿宋_GB2312" w:hint="eastAsia"/>
                <w:szCs w:val="21"/>
              </w:rPr>
              <w:t>技术检测、薄层色谱法等方法的基本原理及在食品检验中的应用；了解常用分析检测仪器的基本结构、使用性能和检测程序；了解看看的保养维护基本知识；了解食品仪器分析的新技术。</w:t>
            </w:r>
          </w:p>
        </w:tc>
      </w:tr>
      <w:tr w:rsidR="00425565">
        <w:trPr>
          <w:trHeight w:val="2052"/>
        </w:trPr>
        <w:tc>
          <w:tcPr>
            <w:tcW w:w="468" w:type="dxa"/>
            <w:tcBorders>
              <w:bottom w:val="single" w:sz="12" w:space="0" w:color="auto"/>
            </w:tcBorders>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素质目标</w:t>
            </w:r>
          </w:p>
        </w:tc>
        <w:tc>
          <w:tcPr>
            <w:tcW w:w="8054" w:type="dxa"/>
            <w:gridSpan w:val="4"/>
            <w:tcBorders>
              <w:bottom w:val="single" w:sz="12" w:space="0" w:color="auto"/>
            </w:tcBorders>
            <w:vAlign w:val="center"/>
          </w:tcPr>
          <w:p w:rsidR="00425565" w:rsidRDefault="00425565">
            <w:pPr>
              <w:spacing w:line="360" w:lineRule="auto"/>
              <w:rPr>
                <w:rFonts w:ascii="仿宋_GB2312" w:eastAsia="仿宋_GB2312" w:hAnsi="仿宋_GB2312"/>
                <w:szCs w:val="21"/>
              </w:rPr>
            </w:pPr>
            <w:r>
              <w:rPr>
                <w:rFonts w:ascii="仿宋_GB2312" w:eastAsia="仿宋_GB2312" w:hAnsi="仿宋_GB2312"/>
                <w:szCs w:val="21"/>
              </w:rPr>
              <w:t xml:space="preserve">    </w:t>
            </w:r>
            <w:r>
              <w:rPr>
                <w:rFonts w:ascii="仿宋_GB2312" w:eastAsia="仿宋_GB2312" w:hAnsi="仿宋_GB2312" w:hint="eastAsia"/>
                <w:szCs w:val="21"/>
              </w:rPr>
              <w:t>养成敬业爱岗、吃苦耐劳的良好职业道德；具有遵纪守法、公正廉洁、忠于职守、遵守规程、实事求是、勤奋好学的职业守则，团结协作；具有爱护环境，注意安全的工作习惯；培养学生互助合作的团队精神；具有可持续发展能力。</w:t>
            </w:r>
          </w:p>
        </w:tc>
      </w:tr>
    </w:tbl>
    <w:p w:rsidR="00425565" w:rsidRDefault="00425565">
      <w:pPr>
        <w:spacing w:line="360" w:lineRule="auto"/>
        <w:jc w:val="center"/>
        <w:rPr>
          <w:rFonts w:ascii="仿宋_GB2312" w:eastAsia="仿宋_GB2312" w:hAnsi="仿宋_GB2312"/>
          <w:b/>
          <w:bCs/>
          <w:szCs w:val="21"/>
        </w:rPr>
      </w:pPr>
    </w:p>
    <w:p w:rsidR="00425565" w:rsidRDefault="00425565">
      <w:pPr>
        <w:spacing w:line="360" w:lineRule="auto"/>
        <w:jc w:val="center"/>
        <w:rPr>
          <w:rFonts w:ascii="仿宋_GB2312" w:eastAsia="仿宋_GB2312" w:hAnsi="仿宋_GB2312"/>
          <w:b/>
          <w:bCs/>
          <w:szCs w:val="21"/>
        </w:rPr>
      </w:pPr>
    </w:p>
    <w:p w:rsidR="00425565" w:rsidRDefault="00425565">
      <w:pPr>
        <w:spacing w:line="360" w:lineRule="auto"/>
        <w:jc w:val="center"/>
        <w:rPr>
          <w:rFonts w:ascii="仿宋_GB2312" w:eastAsia="仿宋_GB2312" w:hAnsi="仿宋_GB2312"/>
          <w:b/>
          <w:bCs/>
          <w:szCs w:val="21"/>
        </w:rPr>
      </w:pPr>
    </w:p>
    <w:p w:rsidR="00425565" w:rsidRDefault="00425565">
      <w:pPr>
        <w:spacing w:line="360" w:lineRule="auto"/>
        <w:jc w:val="center"/>
        <w:rPr>
          <w:rFonts w:ascii="仿宋_GB2312" w:eastAsia="仿宋_GB2312" w:hAnsi="仿宋_GB2312"/>
          <w:b/>
          <w:bCs/>
          <w:szCs w:val="21"/>
        </w:rPr>
      </w:pPr>
    </w:p>
    <w:p w:rsidR="00425565" w:rsidRDefault="00425565">
      <w:pPr>
        <w:spacing w:line="360" w:lineRule="auto"/>
        <w:jc w:val="center"/>
        <w:rPr>
          <w:rFonts w:ascii="仿宋_GB2312" w:eastAsia="仿宋_GB2312" w:hAnsi="仿宋_GB2312"/>
          <w:b/>
          <w:bCs/>
          <w:szCs w:val="21"/>
        </w:rPr>
      </w:pPr>
    </w:p>
    <w:p w:rsidR="00425565" w:rsidRDefault="00425565">
      <w:pPr>
        <w:spacing w:line="360" w:lineRule="auto"/>
        <w:jc w:val="center"/>
        <w:rPr>
          <w:rFonts w:ascii="仿宋_GB2312" w:eastAsia="仿宋_GB2312" w:hAnsi="仿宋_GB2312"/>
          <w:b/>
          <w:bCs/>
          <w:szCs w:val="21"/>
        </w:rPr>
      </w:pPr>
    </w:p>
    <w:p w:rsidR="00425565" w:rsidRDefault="00425565">
      <w:pPr>
        <w:spacing w:line="360" w:lineRule="auto"/>
        <w:jc w:val="center"/>
        <w:rPr>
          <w:rFonts w:ascii="仿宋_GB2312" w:eastAsia="仿宋_GB2312" w:hAnsi="仿宋_GB2312"/>
          <w:b/>
          <w:bCs/>
          <w:szCs w:val="21"/>
        </w:rPr>
      </w:pPr>
    </w:p>
    <w:p w:rsidR="00425565" w:rsidRDefault="00425565">
      <w:pPr>
        <w:spacing w:line="360" w:lineRule="auto"/>
        <w:jc w:val="center"/>
        <w:rPr>
          <w:rFonts w:ascii="仿宋_GB2312" w:eastAsia="仿宋_GB2312" w:hAnsi="仿宋_GB2312"/>
          <w:b/>
          <w:bCs/>
          <w:sz w:val="24"/>
        </w:rPr>
      </w:pPr>
      <w:r>
        <w:rPr>
          <w:rFonts w:ascii="仿宋_GB2312" w:eastAsia="仿宋_GB2312" w:hAnsi="仿宋_GB2312" w:hint="eastAsia"/>
          <w:b/>
          <w:bCs/>
          <w:szCs w:val="21"/>
        </w:rPr>
        <w:t>表</w:t>
      </w:r>
      <w:r>
        <w:rPr>
          <w:rFonts w:ascii="仿宋_GB2312" w:eastAsia="仿宋_GB2312" w:hAnsi="仿宋_GB2312"/>
          <w:b/>
          <w:bCs/>
          <w:szCs w:val="21"/>
        </w:rPr>
        <w:t>1.8</w:t>
      </w:r>
      <w:r>
        <w:rPr>
          <w:rFonts w:ascii="仿宋_GB2312" w:eastAsia="仿宋_GB2312" w:hAnsi="仿宋_GB2312" w:hint="eastAsia"/>
          <w:b/>
          <w:bCs/>
          <w:szCs w:val="21"/>
        </w:rPr>
        <w:t>营养配餐与设计</w:t>
      </w:r>
    </w:p>
    <w:tbl>
      <w:tblPr>
        <w:tblpPr w:leftFromText="180" w:rightFromText="180" w:vertAnchor="text" w:horzAnchor="page" w:tblpX="1787" w:tblpY="292"/>
        <w:tblOverlap w:val="never"/>
        <w:tblW w:w="0" w:type="auto"/>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A0"/>
      </w:tblPr>
      <w:tblGrid>
        <w:gridCol w:w="468"/>
        <w:gridCol w:w="1661"/>
        <w:gridCol w:w="2131"/>
        <w:gridCol w:w="2131"/>
        <w:gridCol w:w="2131"/>
      </w:tblGrid>
      <w:tr w:rsidR="00425565">
        <w:tc>
          <w:tcPr>
            <w:tcW w:w="2129" w:type="dxa"/>
            <w:gridSpan w:val="2"/>
            <w:tcBorders>
              <w:top w:val="single" w:sz="12" w:space="0" w:color="auto"/>
            </w:tcBorders>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cs="宋体" w:hint="eastAsia"/>
                <w:b/>
                <w:bCs/>
                <w:kern w:val="0"/>
                <w:szCs w:val="21"/>
              </w:rPr>
              <w:t>学习领域</w:t>
            </w:r>
          </w:p>
        </w:tc>
        <w:tc>
          <w:tcPr>
            <w:tcW w:w="6393" w:type="dxa"/>
            <w:gridSpan w:val="3"/>
            <w:tcBorders>
              <w:top w:val="single" w:sz="12" w:space="0" w:color="auto"/>
            </w:tcBorders>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hint="eastAsia"/>
                <w:b/>
                <w:bCs/>
                <w:szCs w:val="21"/>
              </w:rPr>
              <w:t>营养配餐与设计</w:t>
            </w:r>
          </w:p>
        </w:tc>
      </w:tr>
      <w:tr w:rsidR="00425565">
        <w:tc>
          <w:tcPr>
            <w:tcW w:w="2129" w:type="dxa"/>
            <w:gridSpan w:val="2"/>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学期</w:t>
            </w:r>
          </w:p>
        </w:tc>
        <w:tc>
          <w:tcPr>
            <w:tcW w:w="2131" w:type="dxa"/>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第</w:t>
            </w:r>
            <w:r>
              <w:rPr>
                <w:rFonts w:ascii="仿宋_GB2312" w:eastAsia="仿宋_GB2312" w:hAnsi="仿宋_GB2312" w:cs="宋体"/>
                <w:b/>
                <w:bCs/>
                <w:kern w:val="0"/>
                <w:szCs w:val="21"/>
              </w:rPr>
              <w:t>3</w:t>
            </w:r>
            <w:r>
              <w:rPr>
                <w:rFonts w:ascii="仿宋_GB2312" w:eastAsia="仿宋_GB2312" w:hAnsi="仿宋_GB2312" w:cs="宋体" w:hint="eastAsia"/>
                <w:b/>
                <w:bCs/>
                <w:kern w:val="0"/>
                <w:szCs w:val="21"/>
              </w:rPr>
              <w:t>学期</w:t>
            </w:r>
          </w:p>
        </w:tc>
        <w:tc>
          <w:tcPr>
            <w:tcW w:w="2131" w:type="dxa"/>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学时</w:t>
            </w:r>
            <w:r>
              <w:rPr>
                <w:rFonts w:ascii="仿宋_GB2312" w:eastAsia="仿宋_GB2312" w:hAnsi="仿宋_GB2312" w:cs="宋体"/>
                <w:b/>
                <w:bCs/>
                <w:kern w:val="0"/>
                <w:szCs w:val="21"/>
              </w:rPr>
              <w:t>/</w:t>
            </w:r>
            <w:r>
              <w:rPr>
                <w:rFonts w:ascii="仿宋_GB2312" w:eastAsia="仿宋_GB2312" w:hAnsi="仿宋_GB2312" w:cs="宋体" w:hint="eastAsia"/>
                <w:b/>
                <w:bCs/>
                <w:kern w:val="0"/>
                <w:szCs w:val="21"/>
              </w:rPr>
              <w:t>学分</w:t>
            </w:r>
          </w:p>
        </w:tc>
        <w:tc>
          <w:tcPr>
            <w:tcW w:w="2131" w:type="dxa"/>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cs="宋体"/>
                <w:b/>
                <w:bCs/>
                <w:kern w:val="0"/>
                <w:szCs w:val="21"/>
              </w:rPr>
              <w:t>72/4</w:t>
            </w:r>
          </w:p>
        </w:tc>
      </w:tr>
      <w:tr w:rsidR="00425565">
        <w:trPr>
          <w:trHeight w:val="1999"/>
        </w:trPr>
        <w:tc>
          <w:tcPr>
            <w:tcW w:w="468" w:type="dxa"/>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职</w:t>
            </w:r>
          </w:p>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业</w:t>
            </w:r>
          </w:p>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能</w:t>
            </w:r>
          </w:p>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力</w:t>
            </w:r>
          </w:p>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要</w:t>
            </w:r>
          </w:p>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cs="宋体" w:hint="eastAsia"/>
                <w:b/>
                <w:bCs/>
                <w:kern w:val="0"/>
                <w:szCs w:val="21"/>
              </w:rPr>
              <w:t>求</w:t>
            </w:r>
          </w:p>
        </w:tc>
        <w:tc>
          <w:tcPr>
            <w:tcW w:w="8054" w:type="dxa"/>
            <w:gridSpan w:val="4"/>
            <w:vAlign w:val="center"/>
          </w:tcPr>
          <w:p w:rsidR="00425565" w:rsidRDefault="00425565">
            <w:pPr>
              <w:spacing w:line="360" w:lineRule="auto"/>
              <w:ind w:firstLineChars="200" w:firstLine="420"/>
              <w:rPr>
                <w:rFonts w:ascii="仿宋_GB2312" w:eastAsia="仿宋_GB2312" w:hAnsi="仿宋_GB2312"/>
                <w:szCs w:val="21"/>
              </w:rPr>
            </w:pPr>
            <w:r>
              <w:rPr>
                <w:rFonts w:ascii="仿宋_GB2312" w:eastAsia="仿宋_GB2312" w:hAnsi="仿宋_GB2312" w:hint="eastAsia"/>
                <w:szCs w:val="21"/>
              </w:rPr>
              <w:t>要求学生掌营养配餐基础知识、基本原理和评价方法</w:t>
            </w:r>
            <w:r>
              <w:rPr>
                <w:rFonts w:ascii="仿宋_GB2312" w:eastAsia="仿宋_GB2312" w:hAnsi="仿宋_GB2312"/>
                <w:szCs w:val="21"/>
              </w:rPr>
              <w:t>,</w:t>
            </w:r>
            <w:r>
              <w:rPr>
                <w:rFonts w:ascii="仿宋_GB2312" w:eastAsia="仿宋_GB2312" w:hAnsi="仿宋_GB2312" w:hint="eastAsia"/>
                <w:szCs w:val="21"/>
              </w:rPr>
              <w:t>能有目的地解决餐饮服务行业、营养师行业以及日常生活过程中的营养配餐问题</w:t>
            </w:r>
            <w:r>
              <w:rPr>
                <w:rFonts w:ascii="仿宋_GB2312" w:eastAsia="仿宋_GB2312" w:hAnsi="仿宋_GB2312"/>
                <w:szCs w:val="21"/>
              </w:rPr>
              <w:t>,</w:t>
            </w:r>
            <w:r>
              <w:rPr>
                <w:rFonts w:ascii="仿宋_GB2312" w:eastAsia="仿宋_GB2312" w:hAnsi="仿宋_GB2312" w:hint="eastAsia"/>
                <w:szCs w:val="21"/>
              </w:rPr>
              <w:t>为学生的就业和继续学习打下良好基础。</w:t>
            </w:r>
          </w:p>
          <w:p w:rsidR="00425565" w:rsidRDefault="00425565">
            <w:pPr>
              <w:spacing w:line="440" w:lineRule="exact"/>
              <w:rPr>
                <w:rFonts w:ascii="仿宋_GB2312" w:eastAsia="仿宋_GB2312" w:hAnsi="仿宋_GB2312"/>
                <w:szCs w:val="21"/>
              </w:rPr>
            </w:pPr>
          </w:p>
        </w:tc>
      </w:tr>
      <w:tr w:rsidR="00425565">
        <w:trPr>
          <w:trHeight w:val="4053"/>
        </w:trPr>
        <w:tc>
          <w:tcPr>
            <w:tcW w:w="468" w:type="dxa"/>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学习目标</w:t>
            </w:r>
          </w:p>
        </w:tc>
        <w:tc>
          <w:tcPr>
            <w:tcW w:w="8054" w:type="dxa"/>
            <w:gridSpan w:val="4"/>
            <w:vAlign w:val="center"/>
          </w:tcPr>
          <w:p w:rsidR="00425565" w:rsidRDefault="00425565">
            <w:pPr>
              <w:spacing w:line="360" w:lineRule="auto"/>
              <w:rPr>
                <w:rFonts w:ascii="仿宋_GB2312" w:eastAsia="仿宋_GB2312" w:hAnsi="仿宋_GB2312"/>
                <w:szCs w:val="21"/>
              </w:rPr>
            </w:pPr>
            <w:r>
              <w:rPr>
                <w:rFonts w:ascii="仿宋_GB2312" w:eastAsia="仿宋_GB2312" w:hAnsi="仿宋_GB2312"/>
                <w:szCs w:val="21"/>
              </w:rPr>
              <w:t xml:space="preserve">    </w:t>
            </w:r>
            <w:r>
              <w:rPr>
                <w:rFonts w:ascii="仿宋_GB2312" w:eastAsia="仿宋_GB2312" w:hAnsi="仿宋_GB2312" w:hint="eastAsia"/>
                <w:szCs w:val="21"/>
              </w:rPr>
              <w:t>掌握人体消化系统构成及其主要功能</w:t>
            </w:r>
            <w:r>
              <w:rPr>
                <w:rFonts w:ascii="仿宋_GB2312" w:eastAsia="仿宋_GB2312" w:hAnsi="仿宋_GB2312"/>
                <w:szCs w:val="21"/>
              </w:rPr>
              <w:t>;</w:t>
            </w:r>
            <w:r>
              <w:rPr>
                <w:rFonts w:ascii="仿宋_GB2312" w:eastAsia="仿宋_GB2312" w:hAnsi="仿宋_GB2312" w:hint="eastAsia"/>
                <w:szCs w:val="21"/>
              </w:rPr>
              <w:t>针对某种食品说出其主要营养素构成</w:t>
            </w:r>
            <w:r>
              <w:rPr>
                <w:rFonts w:ascii="仿宋_GB2312" w:eastAsia="仿宋_GB2312" w:hAnsi="仿宋_GB2312"/>
                <w:szCs w:val="21"/>
              </w:rPr>
              <w:t>;</w:t>
            </w:r>
            <w:r>
              <w:rPr>
                <w:rFonts w:ascii="仿宋_GB2312" w:eastAsia="仿宋_GB2312" w:hAnsi="仿宋_GB2312" w:hint="eastAsia"/>
                <w:szCs w:val="21"/>
              </w:rPr>
              <w:t>熟练掌握中国居民膳食指南</w:t>
            </w:r>
            <w:r>
              <w:rPr>
                <w:rFonts w:ascii="仿宋_GB2312" w:eastAsia="仿宋_GB2312" w:hAnsi="仿宋_GB2312"/>
                <w:szCs w:val="21"/>
              </w:rPr>
              <w:t>;</w:t>
            </w:r>
            <w:r>
              <w:rPr>
                <w:rFonts w:ascii="仿宋_GB2312" w:eastAsia="仿宋_GB2312" w:hAnsi="仿宋_GB2312" w:hint="eastAsia"/>
                <w:szCs w:val="21"/>
              </w:rPr>
              <w:t>能调查分析不同人群对营养素的需求</w:t>
            </w:r>
            <w:r>
              <w:rPr>
                <w:rFonts w:ascii="仿宋_GB2312" w:eastAsia="仿宋_GB2312" w:hAnsi="仿宋_GB2312"/>
                <w:szCs w:val="21"/>
              </w:rPr>
              <w:t>;</w:t>
            </w:r>
            <w:r>
              <w:rPr>
                <w:rFonts w:ascii="仿宋_GB2312" w:eastAsia="仿宋_GB2312" w:hAnsi="仿宋_GB2312" w:hint="eastAsia"/>
                <w:szCs w:val="21"/>
              </w:rPr>
              <w:t>能够对人体体格指数进行测量</w:t>
            </w:r>
            <w:r>
              <w:rPr>
                <w:rFonts w:ascii="仿宋_GB2312" w:eastAsia="仿宋_GB2312" w:hAnsi="仿宋_GB2312"/>
                <w:szCs w:val="21"/>
              </w:rPr>
              <w:t>;</w:t>
            </w:r>
            <w:r>
              <w:rPr>
                <w:rFonts w:ascii="仿宋_GB2312" w:eastAsia="仿宋_GB2312" w:hAnsi="仿宋_GB2312" w:hint="eastAsia"/>
                <w:szCs w:val="21"/>
              </w:rPr>
              <w:t>能够给不同人群编制食谱</w:t>
            </w:r>
            <w:r>
              <w:rPr>
                <w:rFonts w:ascii="仿宋_GB2312" w:eastAsia="仿宋_GB2312" w:hAnsi="仿宋_GB2312"/>
                <w:szCs w:val="21"/>
              </w:rPr>
              <w:t>;</w:t>
            </w:r>
            <w:r>
              <w:rPr>
                <w:rFonts w:ascii="仿宋_GB2312" w:eastAsia="仿宋_GB2312" w:hAnsi="仿宋_GB2312" w:hint="eastAsia"/>
                <w:szCs w:val="21"/>
              </w:rPr>
              <w:t>能够根据四季变化进行营养配餐设计</w:t>
            </w:r>
            <w:r>
              <w:rPr>
                <w:rFonts w:ascii="仿宋_GB2312" w:eastAsia="仿宋_GB2312" w:hAnsi="仿宋_GB2312"/>
                <w:szCs w:val="21"/>
              </w:rPr>
              <w:t>;</w:t>
            </w:r>
            <w:r>
              <w:rPr>
                <w:rFonts w:ascii="仿宋_GB2312" w:eastAsia="仿宋_GB2312" w:hAnsi="仿宋_GB2312" w:hint="eastAsia"/>
                <w:szCs w:val="21"/>
              </w:rPr>
              <w:t>能够给健康人群进行营养配餐设计</w:t>
            </w:r>
            <w:r>
              <w:rPr>
                <w:rFonts w:ascii="仿宋_GB2312" w:eastAsia="仿宋_GB2312" w:hAnsi="仿宋_GB2312"/>
                <w:szCs w:val="21"/>
              </w:rPr>
              <w:t>;</w:t>
            </w:r>
            <w:r>
              <w:rPr>
                <w:rFonts w:ascii="仿宋_GB2312" w:eastAsia="仿宋_GB2312" w:hAnsi="仿宋_GB2312" w:hint="eastAsia"/>
                <w:szCs w:val="21"/>
              </w:rPr>
              <w:t>能够给特殊人群进行营养配餐设计</w:t>
            </w:r>
            <w:r>
              <w:rPr>
                <w:rFonts w:ascii="仿宋_GB2312" w:eastAsia="仿宋_GB2312" w:hAnsi="仿宋_GB2312"/>
                <w:szCs w:val="21"/>
              </w:rPr>
              <w:t>;</w:t>
            </w:r>
            <w:r>
              <w:rPr>
                <w:rFonts w:ascii="仿宋_GB2312" w:eastAsia="仿宋_GB2312" w:hAnsi="仿宋_GB2312" w:hint="eastAsia"/>
                <w:szCs w:val="21"/>
              </w:rPr>
              <w:t>能够解读和制作营养标签</w:t>
            </w:r>
            <w:r>
              <w:rPr>
                <w:rFonts w:ascii="仿宋_GB2312" w:eastAsia="仿宋_GB2312" w:hAnsi="仿宋_GB2312"/>
                <w:szCs w:val="21"/>
              </w:rPr>
              <w:t>;</w:t>
            </w:r>
            <w:r>
              <w:rPr>
                <w:rFonts w:ascii="仿宋_GB2312" w:eastAsia="仿宋_GB2312" w:hAnsi="仿宋_GB2312" w:hint="eastAsia"/>
                <w:szCs w:val="21"/>
              </w:rPr>
              <w:t>能够进行营养咨询和指导。</w:t>
            </w:r>
          </w:p>
          <w:p w:rsidR="00425565" w:rsidRDefault="00425565">
            <w:pPr>
              <w:autoSpaceDE w:val="0"/>
              <w:autoSpaceDN w:val="0"/>
              <w:spacing w:line="360" w:lineRule="auto"/>
              <w:rPr>
                <w:rFonts w:ascii="仿宋_GB2312" w:eastAsia="仿宋_GB2312" w:hAnsi="仿宋_GB2312"/>
                <w:szCs w:val="21"/>
              </w:rPr>
            </w:pPr>
          </w:p>
        </w:tc>
      </w:tr>
      <w:tr w:rsidR="00425565">
        <w:trPr>
          <w:trHeight w:val="2052"/>
        </w:trPr>
        <w:tc>
          <w:tcPr>
            <w:tcW w:w="468" w:type="dxa"/>
            <w:tcBorders>
              <w:bottom w:val="single" w:sz="12" w:space="0" w:color="auto"/>
            </w:tcBorders>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素质目标</w:t>
            </w:r>
          </w:p>
        </w:tc>
        <w:tc>
          <w:tcPr>
            <w:tcW w:w="8054" w:type="dxa"/>
            <w:gridSpan w:val="4"/>
            <w:tcBorders>
              <w:bottom w:val="single" w:sz="12" w:space="0" w:color="auto"/>
            </w:tcBorders>
            <w:vAlign w:val="center"/>
          </w:tcPr>
          <w:p w:rsidR="00425565" w:rsidRDefault="00425565">
            <w:pPr>
              <w:spacing w:line="360" w:lineRule="auto"/>
              <w:rPr>
                <w:rFonts w:ascii="仿宋_GB2312" w:eastAsia="仿宋_GB2312" w:hAnsi="仿宋_GB2312"/>
                <w:szCs w:val="21"/>
              </w:rPr>
            </w:pPr>
            <w:r>
              <w:rPr>
                <w:rFonts w:ascii="仿宋_GB2312" w:eastAsia="仿宋_GB2312" w:hAnsi="仿宋_GB2312"/>
                <w:szCs w:val="21"/>
              </w:rPr>
              <w:t xml:space="preserve">    </w:t>
            </w:r>
            <w:r>
              <w:rPr>
                <w:rFonts w:ascii="仿宋_GB2312" w:eastAsia="仿宋_GB2312" w:hAnsi="仿宋_GB2312" w:hint="eastAsia"/>
                <w:szCs w:val="21"/>
              </w:rPr>
              <w:t>确立食品安全观念，培养产品质量意识；养成爱岗敬业的职业道德；形成严谨求实的科学态度，确立公正客观的工作作风；培养学生分析和解决问题的能力；培养学生互助合作的团队精神；具有可持续发展能力。</w:t>
            </w:r>
          </w:p>
        </w:tc>
      </w:tr>
    </w:tbl>
    <w:p w:rsidR="00425565" w:rsidRDefault="00425565" w:rsidP="001A2DF5">
      <w:pPr>
        <w:spacing w:line="360" w:lineRule="auto"/>
        <w:ind w:firstLineChars="168" w:firstLine="538"/>
        <w:rPr>
          <w:rFonts w:ascii="黑体" w:eastAsia="黑体" w:hAnsi="宋体"/>
          <w:bCs/>
          <w:sz w:val="32"/>
          <w:szCs w:val="32"/>
        </w:rPr>
        <w:sectPr w:rsidR="00425565">
          <w:headerReference w:type="default" r:id="rId11"/>
          <w:footerReference w:type="even" r:id="rId12"/>
          <w:footerReference w:type="default" r:id="rId13"/>
          <w:pgSz w:w="11906" w:h="16838"/>
          <w:pgMar w:top="1440" w:right="1701" w:bottom="1440" w:left="1797" w:header="851" w:footer="992" w:gutter="0"/>
          <w:cols w:space="720"/>
          <w:docGrid w:type="lines" w:linePitch="312"/>
        </w:sectPr>
      </w:pPr>
    </w:p>
    <w:p w:rsidR="00425565" w:rsidRDefault="00425565">
      <w:pPr>
        <w:spacing w:line="360" w:lineRule="auto"/>
        <w:jc w:val="center"/>
        <w:rPr>
          <w:rFonts w:ascii="仿宋_GB2312" w:eastAsia="仿宋_GB2312" w:hAnsi="仿宋_GB2312"/>
          <w:b/>
          <w:bCs/>
          <w:szCs w:val="21"/>
        </w:rPr>
      </w:pPr>
    </w:p>
    <w:p w:rsidR="00425565" w:rsidRDefault="00425565">
      <w:pPr>
        <w:spacing w:line="360" w:lineRule="auto"/>
        <w:jc w:val="center"/>
        <w:rPr>
          <w:rFonts w:ascii="仿宋_GB2312" w:eastAsia="仿宋_GB2312" w:hAnsi="仿宋_GB2312"/>
          <w:b/>
          <w:bCs/>
          <w:sz w:val="24"/>
        </w:rPr>
      </w:pPr>
      <w:r>
        <w:rPr>
          <w:rFonts w:ascii="仿宋_GB2312" w:eastAsia="仿宋_GB2312" w:hAnsi="仿宋_GB2312" w:hint="eastAsia"/>
          <w:b/>
          <w:bCs/>
          <w:szCs w:val="21"/>
        </w:rPr>
        <w:t>表</w:t>
      </w:r>
      <w:r>
        <w:rPr>
          <w:rFonts w:ascii="仿宋_GB2312" w:eastAsia="仿宋_GB2312" w:hAnsi="仿宋_GB2312"/>
          <w:b/>
          <w:bCs/>
          <w:szCs w:val="21"/>
        </w:rPr>
        <w:t>1.9</w:t>
      </w:r>
      <w:r>
        <w:rPr>
          <w:rFonts w:ascii="仿宋_GB2312" w:eastAsia="仿宋_GB2312" w:hAnsi="仿宋_GB2312" w:hint="eastAsia"/>
          <w:b/>
          <w:bCs/>
          <w:szCs w:val="21"/>
        </w:rPr>
        <w:t>功能性食品开发与应用</w:t>
      </w:r>
    </w:p>
    <w:tbl>
      <w:tblPr>
        <w:tblpPr w:leftFromText="180" w:rightFromText="180" w:vertAnchor="text" w:horzAnchor="page" w:tblpX="1787" w:tblpY="292"/>
        <w:tblOverlap w:val="never"/>
        <w:tblW w:w="0" w:type="auto"/>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A0"/>
      </w:tblPr>
      <w:tblGrid>
        <w:gridCol w:w="468"/>
        <w:gridCol w:w="1661"/>
        <w:gridCol w:w="2131"/>
        <w:gridCol w:w="2131"/>
        <w:gridCol w:w="2131"/>
      </w:tblGrid>
      <w:tr w:rsidR="00425565">
        <w:tc>
          <w:tcPr>
            <w:tcW w:w="2129" w:type="dxa"/>
            <w:gridSpan w:val="2"/>
            <w:tcBorders>
              <w:top w:val="single" w:sz="12" w:space="0" w:color="auto"/>
            </w:tcBorders>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cs="宋体" w:hint="eastAsia"/>
                <w:b/>
                <w:bCs/>
                <w:kern w:val="0"/>
                <w:szCs w:val="21"/>
              </w:rPr>
              <w:t>学习领域</w:t>
            </w:r>
          </w:p>
        </w:tc>
        <w:tc>
          <w:tcPr>
            <w:tcW w:w="6393" w:type="dxa"/>
            <w:gridSpan w:val="3"/>
            <w:tcBorders>
              <w:top w:val="single" w:sz="12" w:space="0" w:color="auto"/>
            </w:tcBorders>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hint="eastAsia"/>
                <w:b/>
                <w:bCs/>
                <w:szCs w:val="21"/>
              </w:rPr>
              <w:t>功能性食品开发与应用</w:t>
            </w:r>
          </w:p>
        </w:tc>
      </w:tr>
      <w:tr w:rsidR="00425565">
        <w:tc>
          <w:tcPr>
            <w:tcW w:w="2129" w:type="dxa"/>
            <w:gridSpan w:val="2"/>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学期</w:t>
            </w:r>
          </w:p>
        </w:tc>
        <w:tc>
          <w:tcPr>
            <w:tcW w:w="2131" w:type="dxa"/>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第</w:t>
            </w:r>
            <w:r>
              <w:rPr>
                <w:rFonts w:ascii="仿宋_GB2312" w:eastAsia="仿宋_GB2312" w:hAnsi="仿宋_GB2312" w:cs="宋体"/>
                <w:b/>
                <w:bCs/>
                <w:kern w:val="0"/>
                <w:szCs w:val="21"/>
              </w:rPr>
              <w:t>4</w:t>
            </w:r>
            <w:r>
              <w:rPr>
                <w:rFonts w:ascii="仿宋_GB2312" w:eastAsia="仿宋_GB2312" w:hAnsi="仿宋_GB2312" w:cs="宋体" w:hint="eastAsia"/>
                <w:b/>
                <w:bCs/>
                <w:kern w:val="0"/>
                <w:szCs w:val="21"/>
              </w:rPr>
              <w:t>学期</w:t>
            </w:r>
          </w:p>
        </w:tc>
        <w:tc>
          <w:tcPr>
            <w:tcW w:w="2131" w:type="dxa"/>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学时</w:t>
            </w:r>
            <w:r>
              <w:rPr>
                <w:rFonts w:ascii="仿宋_GB2312" w:eastAsia="仿宋_GB2312" w:hAnsi="仿宋_GB2312" w:cs="宋体"/>
                <w:b/>
                <w:bCs/>
                <w:kern w:val="0"/>
                <w:szCs w:val="21"/>
              </w:rPr>
              <w:t>/</w:t>
            </w:r>
            <w:r>
              <w:rPr>
                <w:rFonts w:ascii="仿宋_GB2312" w:eastAsia="仿宋_GB2312" w:hAnsi="仿宋_GB2312" w:cs="宋体" w:hint="eastAsia"/>
                <w:b/>
                <w:bCs/>
                <w:kern w:val="0"/>
                <w:szCs w:val="21"/>
              </w:rPr>
              <w:t>学分</w:t>
            </w:r>
          </w:p>
        </w:tc>
        <w:tc>
          <w:tcPr>
            <w:tcW w:w="2131" w:type="dxa"/>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cs="宋体"/>
                <w:b/>
                <w:bCs/>
                <w:kern w:val="0"/>
                <w:szCs w:val="21"/>
              </w:rPr>
              <w:t>64/4</w:t>
            </w:r>
          </w:p>
        </w:tc>
      </w:tr>
      <w:tr w:rsidR="00425565">
        <w:trPr>
          <w:trHeight w:val="1999"/>
        </w:trPr>
        <w:tc>
          <w:tcPr>
            <w:tcW w:w="468" w:type="dxa"/>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职</w:t>
            </w:r>
          </w:p>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业</w:t>
            </w:r>
          </w:p>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能</w:t>
            </w:r>
          </w:p>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力</w:t>
            </w:r>
          </w:p>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要</w:t>
            </w:r>
          </w:p>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cs="宋体" w:hint="eastAsia"/>
                <w:b/>
                <w:bCs/>
                <w:kern w:val="0"/>
                <w:szCs w:val="21"/>
              </w:rPr>
              <w:t>求</w:t>
            </w:r>
          </w:p>
        </w:tc>
        <w:tc>
          <w:tcPr>
            <w:tcW w:w="8054" w:type="dxa"/>
            <w:gridSpan w:val="4"/>
            <w:vAlign w:val="center"/>
          </w:tcPr>
          <w:p w:rsidR="00425565" w:rsidRDefault="00425565">
            <w:pPr>
              <w:autoSpaceDE w:val="0"/>
              <w:autoSpaceDN w:val="0"/>
              <w:spacing w:line="360" w:lineRule="auto"/>
              <w:ind w:firstLineChars="200" w:firstLine="420"/>
              <w:rPr>
                <w:rFonts w:ascii="仿宋_GB2312" w:eastAsia="仿宋_GB2312" w:hAnsi="仿宋_GB2312"/>
                <w:szCs w:val="21"/>
              </w:rPr>
            </w:pPr>
            <w:r>
              <w:rPr>
                <w:rFonts w:ascii="仿宋_GB2312" w:eastAsia="仿宋_GB2312" w:hAnsi="仿宋_GB2312" w:hint="eastAsia"/>
                <w:szCs w:val="21"/>
              </w:rPr>
              <w:t>通过本课程的学习，要求学生掌握功能性食品的基本概念、功能性食品的功能，掌握功能因子的作用机理、功能性食品的评价原理和方法，并学会设计、开发和评价功能性食品。</w:t>
            </w:r>
          </w:p>
          <w:p w:rsidR="00425565" w:rsidRDefault="00425565">
            <w:pPr>
              <w:spacing w:line="360" w:lineRule="auto"/>
              <w:ind w:firstLineChars="200" w:firstLine="420"/>
              <w:rPr>
                <w:rFonts w:ascii="仿宋_GB2312" w:eastAsia="仿宋_GB2312" w:hAnsi="仿宋_GB2312"/>
                <w:szCs w:val="21"/>
              </w:rPr>
            </w:pPr>
          </w:p>
        </w:tc>
      </w:tr>
      <w:tr w:rsidR="00425565">
        <w:trPr>
          <w:trHeight w:val="4053"/>
        </w:trPr>
        <w:tc>
          <w:tcPr>
            <w:tcW w:w="468" w:type="dxa"/>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学习目标</w:t>
            </w:r>
          </w:p>
        </w:tc>
        <w:tc>
          <w:tcPr>
            <w:tcW w:w="8054" w:type="dxa"/>
            <w:gridSpan w:val="4"/>
            <w:vAlign w:val="center"/>
          </w:tcPr>
          <w:p w:rsidR="00425565" w:rsidRDefault="00425565">
            <w:pPr>
              <w:autoSpaceDE w:val="0"/>
              <w:autoSpaceDN w:val="0"/>
              <w:spacing w:line="360" w:lineRule="auto"/>
              <w:rPr>
                <w:rFonts w:ascii="仿宋_GB2312" w:eastAsia="仿宋_GB2312" w:hAnsi="仿宋_GB2312"/>
                <w:szCs w:val="21"/>
              </w:rPr>
            </w:pPr>
            <w:r>
              <w:rPr>
                <w:rFonts w:ascii="仿宋_GB2312" w:eastAsia="仿宋_GB2312" w:hAnsi="仿宋_GB2312"/>
                <w:szCs w:val="21"/>
              </w:rPr>
              <w:t xml:space="preserve">    </w:t>
            </w:r>
            <w:r>
              <w:rPr>
                <w:rFonts w:ascii="仿宋_GB2312" w:eastAsia="仿宋_GB2312" w:hAnsi="仿宋_GB2312" w:hint="eastAsia"/>
                <w:szCs w:val="21"/>
              </w:rPr>
              <w:t>了解功能性食品发展现状、新技术及发展趋势</w:t>
            </w:r>
            <w:r>
              <w:rPr>
                <w:rFonts w:ascii="仿宋_GB2312" w:eastAsia="仿宋_GB2312" w:hAnsi="仿宋_GB2312"/>
                <w:szCs w:val="21"/>
              </w:rPr>
              <w:t>;</w:t>
            </w:r>
            <w:r>
              <w:rPr>
                <w:rFonts w:ascii="仿宋_GB2312" w:eastAsia="仿宋_GB2312" w:hAnsi="仿宋_GB2312" w:hint="eastAsia"/>
                <w:szCs w:val="21"/>
              </w:rPr>
              <w:t>掌握功能性食品的概念、理解其与药品、黑色食品、绿色食品的区别</w:t>
            </w:r>
            <w:r>
              <w:rPr>
                <w:rFonts w:ascii="仿宋_GB2312" w:eastAsia="仿宋_GB2312" w:hAnsi="仿宋_GB2312"/>
                <w:szCs w:val="21"/>
              </w:rPr>
              <w:t>;</w:t>
            </w:r>
            <w:r>
              <w:rPr>
                <w:rFonts w:ascii="仿宋_GB2312" w:eastAsia="仿宋_GB2312" w:hAnsi="仿宋_GB2312" w:hint="eastAsia"/>
                <w:szCs w:val="21"/>
              </w:rPr>
              <w:t>了解功能性食品的主要功效成分及其分离、稳定化方法</w:t>
            </w:r>
            <w:r>
              <w:rPr>
                <w:rFonts w:ascii="仿宋_GB2312" w:eastAsia="仿宋_GB2312" w:hAnsi="仿宋_GB2312"/>
                <w:szCs w:val="21"/>
              </w:rPr>
              <w:t>;</w:t>
            </w:r>
            <w:r>
              <w:rPr>
                <w:rFonts w:ascii="仿宋_GB2312" w:eastAsia="仿宋_GB2312" w:hAnsi="仿宋_GB2312" w:hint="eastAsia"/>
                <w:szCs w:val="21"/>
              </w:rPr>
              <w:t>熟悉功能性食品的生产、检测和评价方法</w:t>
            </w:r>
            <w:r>
              <w:rPr>
                <w:rFonts w:ascii="仿宋_GB2312" w:eastAsia="仿宋_GB2312" w:hAnsi="仿宋_GB2312"/>
                <w:szCs w:val="21"/>
              </w:rPr>
              <w:t>;</w:t>
            </w:r>
            <w:r>
              <w:rPr>
                <w:rFonts w:ascii="仿宋_GB2312" w:eastAsia="仿宋_GB2312" w:hAnsi="仿宋_GB2312" w:hint="eastAsia"/>
                <w:szCs w:val="21"/>
              </w:rPr>
              <w:t>具备功能性食品的认知能力，并能描述常见功能性食品的应用范围</w:t>
            </w:r>
            <w:r>
              <w:rPr>
                <w:rFonts w:ascii="仿宋_GB2312" w:eastAsia="仿宋_GB2312" w:hAnsi="仿宋_GB2312"/>
                <w:szCs w:val="21"/>
              </w:rPr>
              <w:t>;</w:t>
            </w:r>
            <w:r>
              <w:rPr>
                <w:rFonts w:ascii="仿宋_GB2312" w:eastAsia="仿宋_GB2312" w:hAnsi="仿宋_GB2312" w:hint="eastAsia"/>
                <w:szCs w:val="21"/>
              </w:rPr>
              <w:t>形成根据需要选择功能性食品的能力</w:t>
            </w:r>
            <w:r>
              <w:rPr>
                <w:rFonts w:ascii="仿宋_GB2312" w:eastAsia="仿宋_GB2312" w:hAnsi="仿宋_GB2312"/>
                <w:szCs w:val="21"/>
              </w:rPr>
              <w:t>;</w:t>
            </w:r>
            <w:r>
              <w:rPr>
                <w:rFonts w:ascii="仿宋_GB2312" w:eastAsia="仿宋_GB2312" w:hAnsi="仿宋_GB2312" w:hint="eastAsia"/>
                <w:szCs w:val="21"/>
              </w:rPr>
              <w:t>熟知功能性食品的外包装及标签上应表示的内容</w:t>
            </w:r>
            <w:r>
              <w:rPr>
                <w:rFonts w:ascii="仿宋_GB2312" w:eastAsia="仿宋_GB2312" w:hAnsi="仿宋_GB2312"/>
                <w:szCs w:val="21"/>
              </w:rPr>
              <w:t>;</w:t>
            </w:r>
            <w:r>
              <w:rPr>
                <w:rFonts w:ascii="仿宋_GB2312" w:eastAsia="仿宋_GB2312" w:hAnsi="仿宋_GB2312" w:hint="eastAsia"/>
                <w:szCs w:val="21"/>
              </w:rPr>
              <w:t>正确区分功能性食品与绿色食品药品及普通食品的区别。</w:t>
            </w:r>
          </w:p>
        </w:tc>
      </w:tr>
      <w:tr w:rsidR="00425565">
        <w:trPr>
          <w:trHeight w:val="2052"/>
        </w:trPr>
        <w:tc>
          <w:tcPr>
            <w:tcW w:w="468" w:type="dxa"/>
            <w:tcBorders>
              <w:bottom w:val="single" w:sz="12" w:space="0" w:color="auto"/>
            </w:tcBorders>
            <w:vAlign w:val="center"/>
          </w:tcPr>
          <w:p w:rsidR="00425565" w:rsidRDefault="00425565">
            <w:pPr>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素质目标</w:t>
            </w:r>
          </w:p>
        </w:tc>
        <w:tc>
          <w:tcPr>
            <w:tcW w:w="8054" w:type="dxa"/>
            <w:gridSpan w:val="4"/>
            <w:tcBorders>
              <w:bottom w:val="single" w:sz="12" w:space="0" w:color="auto"/>
            </w:tcBorders>
            <w:vAlign w:val="center"/>
          </w:tcPr>
          <w:p w:rsidR="00425565" w:rsidRDefault="00425565">
            <w:pPr>
              <w:spacing w:line="360" w:lineRule="auto"/>
              <w:rPr>
                <w:rFonts w:ascii="仿宋_GB2312" w:eastAsia="仿宋_GB2312" w:hAnsi="仿宋_GB2312"/>
                <w:szCs w:val="21"/>
              </w:rPr>
            </w:pPr>
            <w:r>
              <w:rPr>
                <w:rFonts w:ascii="仿宋_GB2312" w:eastAsia="仿宋_GB2312" w:hAnsi="仿宋_GB2312"/>
                <w:szCs w:val="21"/>
              </w:rPr>
              <w:t xml:space="preserve">    </w:t>
            </w:r>
            <w:r>
              <w:rPr>
                <w:rFonts w:ascii="仿宋_GB2312" w:eastAsia="仿宋_GB2312" w:hAnsi="仿宋_GB2312" w:hint="eastAsia"/>
                <w:szCs w:val="21"/>
              </w:rPr>
              <w:t>养成敬业爱岗、吃苦耐劳的良好职业道德；具有遵纪守法、公正廉洁、忠于职守、遵守规程、实事求是、勤奋好学的职业守则，团结协作；具有爱护环境，注意安全的工作习惯；培养学生互助合作的团队精神；具有可持续发展能力。</w:t>
            </w:r>
          </w:p>
        </w:tc>
      </w:tr>
    </w:tbl>
    <w:p w:rsidR="00425565" w:rsidRDefault="00425565" w:rsidP="001A2DF5">
      <w:pPr>
        <w:spacing w:line="360" w:lineRule="auto"/>
        <w:ind w:firstLineChars="168" w:firstLine="538"/>
        <w:rPr>
          <w:rFonts w:ascii="黑体" w:eastAsia="黑体" w:hAnsi="宋体"/>
          <w:bCs/>
          <w:sz w:val="32"/>
          <w:szCs w:val="32"/>
        </w:rPr>
        <w:sectPr w:rsidR="00425565">
          <w:headerReference w:type="default" r:id="rId14"/>
          <w:footerReference w:type="even" r:id="rId15"/>
          <w:footerReference w:type="default" r:id="rId16"/>
          <w:pgSz w:w="11906" w:h="16838"/>
          <w:pgMar w:top="1440" w:right="1701" w:bottom="1440" w:left="1797" w:header="851" w:footer="992" w:gutter="0"/>
          <w:cols w:space="720"/>
          <w:docGrid w:type="lines" w:linePitch="312"/>
        </w:sectPr>
      </w:pPr>
    </w:p>
    <w:p w:rsidR="00425565" w:rsidRDefault="00425565">
      <w:pPr>
        <w:pStyle w:val="Heading1"/>
        <w:ind w:firstLineChars="200" w:firstLine="643"/>
        <w:rPr>
          <w:rFonts w:eastAsia="黑体"/>
          <w:sz w:val="32"/>
        </w:rPr>
      </w:pPr>
      <w:bookmarkStart w:id="27" w:name="_Toc17220904"/>
      <w:bookmarkStart w:id="28" w:name="_Toc17221383"/>
      <w:bookmarkStart w:id="29" w:name="_Toc17216884"/>
      <w:r>
        <w:rPr>
          <w:rFonts w:eastAsia="黑体" w:hint="eastAsia"/>
          <w:sz w:val="32"/>
        </w:rPr>
        <w:t>八、教学方法、手段和教学评价</w:t>
      </w:r>
      <w:bookmarkEnd w:id="27"/>
      <w:bookmarkEnd w:id="28"/>
      <w:bookmarkEnd w:id="29"/>
    </w:p>
    <w:p w:rsidR="00425565" w:rsidRDefault="00425565">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（一）教学方法、手段与教学组织形式</w:t>
      </w:r>
    </w:p>
    <w:p w:rsidR="00425565" w:rsidRDefault="00425565">
      <w:pPr>
        <w:spacing w:line="360" w:lineRule="auto"/>
        <w:ind w:firstLineChars="168" w:firstLine="403"/>
        <w:rPr>
          <w:rFonts w:ascii="宋体"/>
          <w:bCs/>
          <w:sz w:val="24"/>
        </w:rPr>
      </w:pPr>
      <w:r>
        <w:rPr>
          <w:rFonts w:ascii="宋体" w:hAnsi="宋体" w:hint="eastAsia"/>
          <w:bCs/>
          <w:sz w:val="24"/>
        </w:rPr>
        <w:t>在课程教学中，充分利用现场教学，合理运用现代教育技术，利用动画、</w:t>
      </w:r>
      <w:r>
        <w:rPr>
          <w:rFonts w:ascii="宋体" w:hAnsi="宋体"/>
          <w:bCs/>
          <w:sz w:val="24"/>
        </w:rPr>
        <w:t xml:space="preserve">PPT </w:t>
      </w:r>
      <w:r>
        <w:rPr>
          <w:rFonts w:ascii="宋体" w:hAnsi="宋体" w:hint="eastAsia"/>
          <w:bCs/>
          <w:sz w:val="24"/>
        </w:rPr>
        <w:t>课件等进行教学。积极改革教学方法，采用任务驱动教学法，现场教学法，案例教学法，角色扮演法，多媒体教学法，分组讨论法，启发式教学法等教学方法。让学生在“学中做、做中学、学会做”，真正做到“做学合一”。</w:t>
      </w:r>
    </w:p>
    <w:p w:rsidR="00425565" w:rsidRDefault="00425565">
      <w:pPr>
        <w:spacing w:line="360" w:lineRule="auto"/>
        <w:ind w:firstLineChars="168" w:firstLine="403"/>
        <w:rPr>
          <w:rFonts w:ascii="宋体"/>
          <w:bCs/>
          <w:sz w:val="24"/>
        </w:rPr>
      </w:pPr>
      <w:r>
        <w:rPr>
          <w:rFonts w:ascii="宋体" w:hAnsi="宋体"/>
          <w:bCs/>
          <w:sz w:val="24"/>
        </w:rPr>
        <w:t>(1)</w:t>
      </w:r>
      <w:r>
        <w:rPr>
          <w:rFonts w:ascii="宋体" w:hAnsi="宋体" w:hint="eastAsia"/>
          <w:bCs/>
          <w:sz w:val="24"/>
        </w:rPr>
        <w:t>“项目驱动”教学法</w:t>
      </w:r>
      <w:r>
        <w:rPr>
          <w:rFonts w:ascii="宋体" w:hAnsi="宋体"/>
          <w:bCs/>
          <w:sz w:val="24"/>
        </w:rPr>
        <w:t xml:space="preserve"> </w:t>
      </w:r>
    </w:p>
    <w:p w:rsidR="00425565" w:rsidRDefault="00425565">
      <w:pPr>
        <w:spacing w:line="360" w:lineRule="auto"/>
        <w:ind w:firstLineChars="168" w:firstLine="403"/>
        <w:rPr>
          <w:rFonts w:ascii="宋体"/>
          <w:bCs/>
          <w:sz w:val="24"/>
        </w:rPr>
      </w:pPr>
      <w:r>
        <w:rPr>
          <w:rFonts w:ascii="宋体" w:hAnsi="宋体" w:hint="eastAsia"/>
          <w:bCs/>
          <w:sz w:val="24"/>
        </w:rPr>
        <w:t>在教学一体化过程中，以“任务驱动”为主线，将任务分解、“教、学、做”有机结合起来。通过“项目驱动”，可以加强学生训练目的性，在教学过程进行前学生已经接到项目的内容、要求，学生通过项目调研、项目实施、项目验收等环节的训练，培养了学生发现问题、分析问题和解决问题的能力和技术。本课程所设计的案例项目层次分明，由简单到复杂，逐步培养学生的专业能力、知识能力和社会能力。</w:t>
      </w:r>
    </w:p>
    <w:p w:rsidR="00425565" w:rsidRDefault="00425565">
      <w:pPr>
        <w:spacing w:line="360" w:lineRule="auto"/>
        <w:ind w:firstLineChars="168" w:firstLine="403"/>
        <w:rPr>
          <w:rFonts w:ascii="宋体"/>
          <w:bCs/>
          <w:sz w:val="24"/>
        </w:rPr>
      </w:pPr>
      <w:r>
        <w:rPr>
          <w:rFonts w:ascii="宋体" w:hAnsi="宋体"/>
          <w:bCs/>
          <w:sz w:val="24"/>
        </w:rPr>
        <w:t>(2)</w:t>
      </w:r>
      <w:r>
        <w:rPr>
          <w:rFonts w:ascii="宋体" w:hAnsi="宋体" w:hint="eastAsia"/>
          <w:bCs/>
          <w:sz w:val="24"/>
        </w:rPr>
        <w:t>现场教学法</w:t>
      </w:r>
    </w:p>
    <w:p w:rsidR="00425565" w:rsidRDefault="00425565">
      <w:pPr>
        <w:spacing w:line="360" w:lineRule="auto"/>
        <w:ind w:firstLineChars="168" w:firstLine="403"/>
        <w:rPr>
          <w:rFonts w:ascii="宋体"/>
          <w:bCs/>
          <w:sz w:val="24"/>
        </w:rPr>
      </w:pPr>
      <w:r>
        <w:rPr>
          <w:rFonts w:ascii="宋体" w:hAnsi="宋体" w:hint="eastAsia"/>
          <w:bCs/>
          <w:sz w:val="24"/>
        </w:rPr>
        <w:t>在实训场所、生产一线进行现场教学，理论与实践有机结合，进行一体化教学，增强学生的感性认识，建立控制系统的现场感，提高学生的理解能力，便于学生掌握较抽象的知识点。</w:t>
      </w:r>
    </w:p>
    <w:p w:rsidR="00425565" w:rsidRDefault="00425565">
      <w:pPr>
        <w:spacing w:line="360" w:lineRule="auto"/>
        <w:ind w:firstLineChars="168" w:firstLine="403"/>
        <w:rPr>
          <w:rFonts w:ascii="宋体"/>
          <w:bCs/>
          <w:sz w:val="24"/>
        </w:rPr>
      </w:pPr>
      <w:r>
        <w:rPr>
          <w:rFonts w:ascii="宋体" w:hAnsi="宋体"/>
          <w:bCs/>
          <w:sz w:val="24"/>
        </w:rPr>
        <w:t>(3)</w:t>
      </w:r>
      <w:r>
        <w:rPr>
          <w:rFonts w:ascii="宋体" w:hAnsi="宋体" w:hint="eastAsia"/>
          <w:bCs/>
          <w:sz w:val="24"/>
        </w:rPr>
        <w:t>案例教学法</w:t>
      </w:r>
      <w:r>
        <w:rPr>
          <w:rFonts w:ascii="宋体" w:hAnsi="宋体"/>
          <w:bCs/>
          <w:sz w:val="24"/>
        </w:rPr>
        <w:t xml:space="preserve"> </w:t>
      </w:r>
    </w:p>
    <w:p w:rsidR="00425565" w:rsidRDefault="00425565">
      <w:pPr>
        <w:spacing w:line="360" w:lineRule="auto"/>
        <w:ind w:firstLineChars="168" w:firstLine="403"/>
        <w:rPr>
          <w:rFonts w:ascii="宋体"/>
          <w:bCs/>
          <w:sz w:val="24"/>
        </w:rPr>
      </w:pPr>
      <w:r>
        <w:rPr>
          <w:rFonts w:ascii="宋体" w:hAnsi="宋体" w:hint="eastAsia"/>
          <w:bCs/>
          <w:sz w:val="24"/>
        </w:rPr>
        <w:t>针对工作典型案例进行教学，达到学习的内容更加贴近生产实际的目的。例如：在某一任务的相关内容学习时，根据实际要求，以学习小组为单位进行方案设计，教师对学生的设计方案进行分析、评价。通过案例分析法，可以激发学生自主学习的热情，使学习任务和目标更加明确，提高了学生分析问题和解决问题的能力。</w:t>
      </w:r>
    </w:p>
    <w:p w:rsidR="00425565" w:rsidRDefault="00425565">
      <w:pPr>
        <w:spacing w:line="360" w:lineRule="auto"/>
        <w:ind w:firstLineChars="168" w:firstLine="403"/>
        <w:rPr>
          <w:rFonts w:ascii="宋体"/>
          <w:bCs/>
          <w:sz w:val="24"/>
        </w:rPr>
      </w:pPr>
      <w:r>
        <w:rPr>
          <w:rFonts w:ascii="宋体" w:hAnsi="宋体"/>
          <w:bCs/>
          <w:sz w:val="24"/>
        </w:rPr>
        <w:t>(4)</w:t>
      </w:r>
      <w:r>
        <w:rPr>
          <w:rFonts w:ascii="宋体" w:hAnsi="宋体" w:hint="eastAsia"/>
          <w:bCs/>
          <w:sz w:val="24"/>
        </w:rPr>
        <w:t>多媒体教学法</w:t>
      </w:r>
    </w:p>
    <w:p w:rsidR="00425565" w:rsidRDefault="00425565">
      <w:pPr>
        <w:spacing w:line="360" w:lineRule="auto"/>
        <w:ind w:firstLineChars="168" w:firstLine="403"/>
        <w:rPr>
          <w:rFonts w:ascii="宋体"/>
          <w:bCs/>
          <w:sz w:val="24"/>
        </w:rPr>
      </w:pPr>
      <w:r>
        <w:rPr>
          <w:rFonts w:ascii="宋体" w:hAnsi="宋体" w:hint="eastAsia"/>
          <w:bCs/>
          <w:sz w:val="24"/>
        </w:rPr>
        <w:t>采用电子教案、多媒体课件、仿真软件等手段充实教学，特别是多媒体课件和仿真软件的应用，解决了在传统教学手段下很难表达的教学内容或无法观察到的现象，使其象能形象、生动、直观地显示出来，从而加深学生对问题的理解，提高学生学习的积极性。</w:t>
      </w:r>
    </w:p>
    <w:p w:rsidR="00425565" w:rsidRDefault="00425565">
      <w:pPr>
        <w:spacing w:line="360" w:lineRule="auto"/>
        <w:ind w:firstLineChars="168" w:firstLine="403"/>
        <w:rPr>
          <w:rFonts w:ascii="宋体"/>
          <w:bCs/>
          <w:sz w:val="24"/>
        </w:rPr>
      </w:pPr>
      <w:r>
        <w:rPr>
          <w:rFonts w:ascii="宋体" w:hAnsi="宋体"/>
          <w:bCs/>
          <w:sz w:val="24"/>
        </w:rPr>
        <w:t>(5)</w:t>
      </w:r>
      <w:r>
        <w:rPr>
          <w:rFonts w:ascii="宋体" w:hAnsi="宋体" w:hint="eastAsia"/>
          <w:bCs/>
          <w:sz w:val="24"/>
        </w:rPr>
        <w:t>分组讨论法</w:t>
      </w:r>
    </w:p>
    <w:p w:rsidR="00425565" w:rsidRDefault="00425565">
      <w:pPr>
        <w:spacing w:line="360" w:lineRule="auto"/>
        <w:ind w:firstLineChars="168" w:firstLine="403"/>
        <w:rPr>
          <w:rFonts w:ascii="宋体"/>
          <w:bCs/>
          <w:sz w:val="24"/>
        </w:rPr>
      </w:pPr>
      <w:r>
        <w:rPr>
          <w:rFonts w:ascii="宋体" w:hAnsi="宋体" w:hint="eastAsia"/>
          <w:bCs/>
          <w:sz w:val="24"/>
        </w:rPr>
        <w:t>课前为学生划分学习小组，进行提问时以小组为单位，由小组进行讨论后，派出代表给出最后答案。这样可以充分调动学生的学习热情和参与热情。</w:t>
      </w:r>
    </w:p>
    <w:p w:rsidR="00425565" w:rsidRDefault="00425565">
      <w:pPr>
        <w:spacing w:line="360" w:lineRule="auto"/>
        <w:ind w:firstLineChars="168" w:firstLine="403"/>
        <w:rPr>
          <w:rFonts w:ascii="宋体"/>
          <w:bCs/>
          <w:sz w:val="24"/>
        </w:rPr>
      </w:pPr>
      <w:r>
        <w:rPr>
          <w:rFonts w:ascii="宋体" w:hAnsi="宋体"/>
          <w:bCs/>
          <w:sz w:val="24"/>
        </w:rPr>
        <w:t>(6)</w:t>
      </w:r>
      <w:r>
        <w:rPr>
          <w:rFonts w:ascii="宋体" w:hAnsi="宋体" w:hint="eastAsia"/>
          <w:bCs/>
          <w:sz w:val="24"/>
        </w:rPr>
        <w:t>启发式教学法</w:t>
      </w:r>
    </w:p>
    <w:p w:rsidR="00425565" w:rsidRDefault="00425565">
      <w:pPr>
        <w:spacing w:line="360" w:lineRule="auto"/>
        <w:ind w:firstLineChars="168" w:firstLine="403"/>
        <w:rPr>
          <w:rFonts w:ascii="宋体"/>
          <w:bCs/>
          <w:sz w:val="24"/>
        </w:rPr>
      </w:pPr>
      <w:r>
        <w:rPr>
          <w:rFonts w:ascii="宋体" w:hAnsi="宋体" w:hint="eastAsia"/>
          <w:bCs/>
          <w:sz w:val="24"/>
        </w:rPr>
        <w:t>在教学中鼓励学生质疑，开动脑筋，积极思维，对提出疑问者要给予表扬，并精心设计一些与实践有关的思考题，要求学生分小组抢答，答对者给予平时成绩加分，这样既调动学生的学习主动性又有利于教师进行因材施教。</w:t>
      </w:r>
    </w:p>
    <w:p w:rsidR="00425565" w:rsidRDefault="00425565">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（二）教学评价、考核</w:t>
      </w:r>
    </w:p>
    <w:p w:rsidR="00425565" w:rsidRDefault="00425565">
      <w:pPr>
        <w:spacing w:line="360" w:lineRule="auto"/>
        <w:ind w:firstLineChars="168" w:firstLine="403"/>
        <w:rPr>
          <w:rFonts w:ascii="宋体"/>
          <w:bCs/>
          <w:sz w:val="24"/>
        </w:rPr>
      </w:pPr>
      <w:r>
        <w:rPr>
          <w:rFonts w:ascii="宋体" w:hAnsi="宋体" w:hint="eastAsia"/>
          <w:bCs/>
          <w:sz w:val="24"/>
        </w:rPr>
        <w:t>科学的教学质量评价体系是检验人才培养方案实施效果和修订人才培养方案的有效途径。本专业采取如下措施以保证教学评价的运行：</w:t>
      </w:r>
    </w:p>
    <w:p w:rsidR="00425565" w:rsidRDefault="00425565">
      <w:pPr>
        <w:spacing w:line="360" w:lineRule="auto"/>
        <w:ind w:firstLineChars="168" w:firstLine="403"/>
        <w:rPr>
          <w:rFonts w:ascii="宋体"/>
          <w:bCs/>
          <w:sz w:val="24"/>
        </w:rPr>
      </w:pPr>
      <w:r>
        <w:rPr>
          <w:rFonts w:ascii="宋体" w:hAnsi="宋体" w:hint="eastAsia"/>
          <w:bCs/>
          <w:sz w:val="24"/>
        </w:rPr>
        <w:t>①</w:t>
      </w:r>
      <w:r>
        <w:rPr>
          <w:rFonts w:ascii="宋体" w:hAnsi="宋体"/>
          <w:bCs/>
          <w:sz w:val="24"/>
        </w:rPr>
        <w:t xml:space="preserve"> </w:t>
      </w:r>
      <w:r>
        <w:rPr>
          <w:rFonts w:ascii="宋体" w:hAnsi="宋体" w:hint="eastAsia"/>
          <w:bCs/>
          <w:sz w:val="24"/>
        </w:rPr>
        <w:t>建立由食品生产与检测企业和学院共同参与的教学质量评价运行机制；</w:t>
      </w:r>
    </w:p>
    <w:p w:rsidR="00425565" w:rsidRDefault="00425565">
      <w:pPr>
        <w:spacing w:line="360" w:lineRule="auto"/>
        <w:ind w:firstLineChars="168" w:firstLine="403"/>
        <w:rPr>
          <w:rFonts w:ascii="宋体"/>
          <w:bCs/>
          <w:sz w:val="24"/>
        </w:rPr>
      </w:pPr>
      <w:r>
        <w:rPr>
          <w:rFonts w:ascii="宋体" w:hAnsi="宋体" w:hint="eastAsia"/>
          <w:bCs/>
          <w:sz w:val="24"/>
        </w:rPr>
        <w:t>②</w:t>
      </w:r>
      <w:r>
        <w:rPr>
          <w:rFonts w:ascii="宋体" w:hAnsi="宋体"/>
          <w:bCs/>
          <w:sz w:val="24"/>
        </w:rPr>
        <w:t xml:space="preserve"> </w:t>
      </w:r>
      <w:r>
        <w:rPr>
          <w:rFonts w:ascii="宋体" w:hAnsi="宋体" w:hint="eastAsia"/>
          <w:bCs/>
          <w:sz w:val="24"/>
        </w:rPr>
        <w:t>建立学生综合素质的评价制度，并建立学生自评、互评和教师评价、企业评价、社会评价相结合的综合评价体系；</w:t>
      </w:r>
    </w:p>
    <w:p w:rsidR="00425565" w:rsidRDefault="00425565">
      <w:pPr>
        <w:spacing w:line="360" w:lineRule="auto"/>
        <w:ind w:firstLineChars="168" w:firstLine="403"/>
        <w:rPr>
          <w:rFonts w:ascii="宋体"/>
          <w:bCs/>
          <w:sz w:val="24"/>
        </w:rPr>
      </w:pPr>
      <w:r>
        <w:rPr>
          <w:rFonts w:ascii="宋体" w:hAnsi="宋体" w:hint="eastAsia"/>
          <w:bCs/>
          <w:sz w:val="24"/>
        </w:rPr>
        <w:t>③</w:t>
      </w:r>
      <w:r>
        <w:rPr>
          <w:rFonts w:ascii="宋体" w:hAnsi="宋体"/>
          <w:bCs/>
          <w:sz w:val="24"/>
        </w:rPr>
        <w:t xml:space="preserve"> </w:t>
      </w:r>
      <w:r>
        <w:rPr>
          <w:rFonts w:ascii="宋体" w:hAnsi="宋体" w:hint="eastAsia"/>
          <w:bCs/>
          <w:sz w:val="24"/>
        </w:rPr>
        <w:t>建立毕业生跟踪调查制度，完善企业对毕业生满意度调查、学生和家长对学院的满意度调查运行机制；</w:t>
      </w:r>
    </w:p>
    <w:p w:rsidR="00425565" w:rsidRDefault="00425565">
      <w:pPr>
        <w:spacing w:line="360" w:lineRule="auto"/>
        <w:ind w:firstLineChars="168" w:firstLine="403"/>
        <w:rPr>
          <w:rFonts w:ascii="宋体"/>
          <w:bCs/>
          <w:sz w:val="24"/>
        </w:rPr>
      </w:pPr>
      <w:r>
        <w:rPr>
          <w:rFonts w:ascii="宋体" w:hAnsi="宋体" w:hint="eastAsia"/>
          <w:bCs/>
          <w:sz w:val="24"/>
        </w:rPr>
        <w:t>④</w:t>
      </w:r>
      <w:r>
        <w:rPr>
          <w:rFonts w:ascii="宋体" w:hAnsi="宋体"/>
          <w:bCs/>
          <w:sz w:val="24"/>
        </w:rPr>
        <w:t xml:space="preserve"> </w:t>
      </w:r>
      <w:r>
        <w:rPr>
          <w:rFonts w:ascii="宋体" w:hAnsi="宋体" w:hint="eastAsia"/>
          <w:bCs/>
          <w:sz w:val="24"/>
        </w:rPr>
        <w:t>专业指导委员会负责对来自企业、家长、毕业生的质量评价结果进行分析，对人才培养方案进行整改与完善并用于新一轮人才培养过程。</w:t>
      </w:r>
    </w:p>
    <w:p w:rsidR="00425565" w:rsidRDefault="00425565">
      <w:pPr>
        <w:pStyle w:val="Heading1"/>
        <w:ind w:firstLineChars="200" w:firstLine="643"/>
        <w:rPr>
          <w:rFonts w:eastAsia="黑体"/>
          <w:sz w:val="32"/>
        </w:rPr>
      </w:pPr>
      <w:bookmarkStart w:id="30" w:name="_Toc17220905"/>
      <w:bookmarkStart w:id="31" w:name="_Toc17221384"/>
      <w:bookmarkStart w:id="32" w:name="_Toc17216885"/>
      <w:r>
        <w:rPr>
          <w:rFonts w:eastAsia="黑体" w:hint="eastAsia"/>
          <w:sz w:val="32"/>
        </w:rPr>
        <w:t>九、毕业要求</w:t>
      </w:r>
      <w:bookmarkEnd w:id="30"/>
      <w:bookmarkEnd w:id="31"/>
      <w:bookmarkEnd w:id="32"/>
    </w:p>
    <w:p w:rsidR="00425565" w:rsidRDefault="00425565">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（一）学分要求：</w:t>
      </w:r>
    </w:p>
    <w:tbl>
      <w:tblPr>
        <w:tblW w:w="8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tblPr>
      <w:tblGrid>
        <w:gridCol w:w="2080"/>
        <w:gridCol w:w="852"/>
        <w:gridCol w:w="700"/>
        <w:gridCol w:w="480"/>
        <w:gridCol w:w="720"/>
        <w:gridCol w:w="540"/>
        <w:gridCol w:w="1060"/>
        <w:gridCol w:w="840"/>
        <w:gridCol w:w="840"/>
      </w:tblGrid>
      <w:tr w:rsidR="00425565" w:rsidTr="004739DA">
        <w:trPr>
          <w:trHeight w:val="327"/>
          <w:jc w:val="center"/>
        </w:trPr>
        <w:tc>
          <w:tcPr>
            <w:tcW w:w="8112" w:type="dxa"/>
            <w:gridSpan w:val="9"/>
            <w:tcBorders>
              <w:top w:val="nil"/>
              <w:left w:val="nil"/>
              <w:bottom w:val="single" w:sz="6" w:space="0" w:color="000000"/>
              <w:right w:val="nil"/>
            </w:tcBorders>
            <w:vAlign w:val="center"/>
          </w:tcPr>
          <w:p w:rsidR="00425565" w:rsidRDefault="00425565">
            <w:pPr>
              <w:spacing w:line="360" w:lineRule="auto"/>
              <w:jc w:val="center"/>
              <w:rPr>
                <w:rFonts w:ascii="宋体"/>
                <w:b/>
                <w:sz w:val="28"/>
                <w:szCs w:val="28"/>
              </w:rPr>
            </w:pPr>
            <w:r>
              <w:rPr>
                <w:rFonts w:ascii="宋体" w:hAnsi="宋体" w:hint="eastAsia"/>
                <w:b/>
                <w:sz w:val="28"/>
                <w:szCs w:val="28"/>
              </w:rPr>
              <w:t>毕业学分要求</w:t>
            </w:r>
          </w:p>
        </w:tc>
      </w:tr>
      <w:tr w:rsidR="00425565" w:rsidTr="004739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182"/>
          <w:jc w:val="center"/>
        </w:trPr>
        <w:tc>
          <w:tcPr>
            <w:tcW w:w="2080" w:type="dxa"/>
            <w:vMerge w:val="restart"/>
            <w:vAlign w:val="center"/>
          </w:tcPr>
          <w:p w:rsidR="00425565" w:rsidRDefault="00425565">
            <w:pPr>
              <w:jc w:val="center"/>
              <w:rPr>
                <w:rFonts w:ascii="宋体"/>
                <w:sz w:val="24"/>
              </w:rPr>
            </w:pPr>
            <w:r>
              <w:rPr>
                <w:rFonts w:ascii="宋体" w:hAnsi="宋体" w:hint="eastAsia"/>
                <w:sz w:val="24"/>
              </w:rPr>
              <w:t>课程类别</w:t>
            </w:r>
          </w:p>
        </w:tc>
        <w:tc>
          <w:tcPr>
            <w:tcW w:w="852" w:type="dxa"/>
            <w:vMerge w:val="restart"/>
            <w:vAlign w:val="center"/>
          </w:tcPr>
          <w:p w:rsidR="00425565" w:rsidRDefault="00425565">
            <w:pPr>
              <w:jc w:val="center"/>
              <w:rPr>
                <w:rFonts w:ascii="宋体"/>
                <w:sz w:val="24"/>
              </w:rPr>
            </w:pPr>
            <w:r>
              <w:rPr>
                <w:rFonts w:ascii="宋体" w:hAnsi="宋体" w:hint="eastAsia"/>
                <w:sz w:val="24"/>
              </w:rPr>
              <w:t>门数</w:t>
            </w:r>
          </w:p>
        </w:tc>
        <w:tc>
          <w:tcPr>
            <w:tcW w:w="2440" w:type="dxa"/>
            <w:gridSpan w:val="4"/>
            <w:vAlign w:val="center"/>
          </w:tcPr>
          <w:p w:rsidR="00425565" w:rsidRDefault="00425565">
            <w:pPr>
              <w:jc w:val="center"/>
              <w:rPr>
                <w:rFonts w:ascii="宋体"/>
                <w:sz w:val="24"/>
              </w:rPr>
            </w:pPr>
            <w:r>
              <w:rPr>
                <w:rFonts w:ascii="宋体" w:hAnsi="宋体" w:hint="eastAsia"/>
                <w:sz w:val="24"/>
              </w:rPr>
              <w:t>学分</w:t>
            </w:r>
          </w:p>
        </w:tc>
        <w:tc>
          <w:tcPr>
            <w:tcW w:w="2740" w:type="dxa"/>
            <w:gridSpan w:val="3"/>
            <w:vAlign w:val="center"/>
          </w:tcPr>
          <w:p w:rsidR="00425565" w:rsidRDefault="00425565">
            <w:pPr>
              <w:jc w:val="center"/>
              <w:rPr>
                <w:rFonts w:ascii="宋体"/>
                <w:sz w:val="24"/>
              </w:rPr>
            </w:pPr>
            <w:r>
              <w:rPr>
                <w:rFonts w:ascii="宋体" w:hAnsi="宋体" w:hint="eastAsia"/>
                <w:sz w:val="24"/>
              </w:rPr>
              <w:t>学分比例</w:t>
            </w:r>
          </w:p>
        </w:tc>
      </w:tr>
      <w:tr w:rsidR="00425565" w:rsidTr="004739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181"/>
          <w:jc w:val="center"/>
        </w:trPr>
        <w:tc>
          <w:tcPr>
            <w:tcW w:w="2080" w:type="dxa"/>
            <w:vMerge/>
            <w:vAlign w:val="center"/>
          </w:tcPr>
          <w:p w:rsidR="00425565" w:rsidRDefault="00425565">
            <w:pPr>
              <w:jc w:val="center"/>
              <w:rPr>
                <w:rFonts w:ascii="宋体"/>
                <w:sz w:val="24"/>
              </w:rPr>
            </w:pPr>
          </w:p>
        </w:tc>
        <w:tc>
          <w:tcPr>
            <w:tcW w:w="852" w:type="dxa"/>
            <w:vMerge/>
            <w:vAlign w:val="center"/>
          </w:tcPr>
          <w:p w:rsidR="00425565" w:rsidRDefault="00425565">
            <w:pPr>
              <w:jc w:val="center"/>
              <w:rPr>
                <w:rFonts w:ascii="宋体"/>
                <w:sz w:val="24"/>
              </w:rPr>
            </w:pPr>
          </w:p>
        </w:tc>
        <w:tc>
          <w:tcPr>
            <w:tcW w:w="700" w:type="dxa"/>
            <w:vAlign w:val="center"/>
          </w:tcPr>
          <w:p w:rsidR="00425565" w:rsidRDefault="00425565">
            <w:pPr>
              <w:jc w:val="center"/>
              <w:rPr>
                <w:rFonts w:ascii="宋体"/>
                <w:sz w:val="24"/>
              </w:rPr>
            </w:pPr>
            <w:r>
              <w:rPr>
                <w:rFonts w:ascii="宋体" w:hAnsi="宋体" w:hint="eastAsia"/>
                <w:sz w:val="24"/>
              </w:rPr>
              <w:t>小计</w:t>
            </w:r>
          </w:p>
        </w:tc>
        <w:tc>
          <w:tcPr>
            <w:tcW w:w="480" w:type="dxa"/>
            <w:vAlign w:val="center"/>
          </w:tcPr>
          <w:p w:rsidR="00425565" w:rsidRDefault="00425565">
            <w:pPr>
              <w:jc w:val="center"/>
              <w:rPr>
                <w:rFonts w:ascii="宋体"/>
                <w:sz w:val="24"/>
              </w:rPr>
            </w:pPr>
            <w:r>
              <w:rPr>
                <w:rFonts w:ascii="宋体" w:hAnsi="宋体"/>
                <w:sz w:val="24"/>
              </w:rPr>
              <w:t>A</w:t>
            </w:r>
          </w:p>
        </w:tc>
        <w:tc>
          <w:tcPr>
            <w:tcW w:w="720" w:type="dxa"/>
            <w:vAlign w:val="center"/>
          </w:tcPr>
          <w:p w:rsidR="00425565" w:rsidRDefault="00425565">
            <w:pPr>
              <w:jc w:val="center"/>
              <w:rPr>
                <w:rFonts w:ascii="宋体"/>
                <w:sz w:val="24"/>
              </w:rPr>
            </w:pPr>
            <w:r>
              <w:rPr>
                <w:rFonts w:ascii="宋体" w:hAnsi="宋体"/>
                <w:sz w:val="24"/>
              </w:rPr>
              <w:t>B</w:t>
            </w:r>
          </w:p>
        </w:tc>
        <w:tc>
          <w:tcPr>
            <w:tcW w:w="540" w:type="dxa"/>
            <w:vAlign w:val="center"/>
          </w:tcPr>
          <w:p w:rsidR="00425565" w:rsidRDefault="00425565">
            <w:pPr>
              <w:jc w:val="center"/>
              <w:rPr>
                <w:rFonts w:ascii="宋体"/>
                <w:sz w:val="24"/>
              </w:rPr>
            </w:pPr>
            <w:r>
              <w:rPr>
                <w:rFonts w:ascii="宋体" w:hAnsi="宋体"/>
                <w:sz w:val="24"/>
              </w:rPr>
              <w:t>C</w:t>
            </w:r>
          </w:p>
        </w:tc>
        <w:tc>
          <w:tcPr>
            <w:tcW w:w="1060" w:type="dxa"/>
            <w:vAlign w:val="center"/>
          </w:tcPr>
          <w:p w:rsidR="00425565" w:rsidRDefault="00425565">
            <w:pPr>
              <w:jc w:val="center"/>
              <w:rPr>
                <w:rFonts w:ascii="宋体"/>
                <w:sz w:val="24"/>
              </w:rPr>
            </w:pPr>
            <w:r>
              <w:rPr>
                <w:rFonts w:ascii="宋体" w:hAnsi="宋体"/>
                <w:sz w:val="24"/>
              </w:rPr>
              <w:t>A</w:t>
            </w:r>
          </w:p>
        </w:tc>
        <w:tc>
          <w:tcPr>
            <w:tcW w:w="840" w:type="dxa"/>
            <w:vAlign w:val="center"/>
          </w:tcPr>
          <w:p w:rsidR="00425565" w:rsidRDefault="00425565">
            <w:pPr>
              <w:jc w:val="center"/>
              <w:rPr>
                <w:rFonts w:ascii="宋体"/>
                <w:sz w:val="24"/>
              </w:rPr>
            </w:pPr>
            <w:r>
              <w:rPr>
                <w:rFonts w:ascii="宋体" w:hAnsi="宋体"/>
                <w:sz w:val="24"/>
              </w:rPr>
              <w:t>B</w:t>
            </w:r>
          </w:p>
        </w:tc>
        <w:tc>
          <w:tcPr>
            <w:tcW w:w="840" w:type="dxa"/>
            <w:vAlign w:val="center"/>
          </w:tcPr>
          <w:p w:rsidR="00425565" w:rsidRDefault="00425565">
            <w:pPr>
              <w:jc w:val="center"/>
              <w:rPr>
                <w:rFonts w:ascii="宋体"/>
                <w:sz w:val="24"/>
              </w:rPr>
            </w:pPr>
            <w:r>
              <w:rPr>
                <w:rFonts w:ascii="宋体" w:hAnsi="宋体"/>
                <w:sz w:val="24"/>
              </w:rPr>
              <w:t>C</w:t>
            </w:r>
          </w:p>
        </w:tc>
      </w:tr>
      <w:tr w:rsidR="00425565" w:rsidTr="004739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265"/>
          <w:jc w:val="center"/>
        </w:trPr>
        <w:tc>
          <w:tcPr>
            <w:tcW w:w="2080" w:type="dxa"/>
            <w:tcBorders>
              <w:left w:val="single" w:sz="4" w:space="0" w:color="auto"/>
            </w:tcBorders>
            <w:vAlign w:val="center"/>
          </w:tcPr>
          <w:p w:rsidR="00425565" w:rsidRDefault="00425565">
            <w:pPr>
              <w:jc w:val="center"/>
              <w:rPr>
                <w:rFonts w:ascii="宋体"/>
                <w:sz w:val="24"/>
              </w:rPr>
            </w:pPr>
            <w:r>
              <w:rPr>
                <w:rFonts w:ascii="宋体" w:hAnsi="宋体" w:hint="eastAsia"/>
                <w:sz w:val="24"/>
              </w:rPr>
              <w:t>公共基础课程</w:t>
            </w:r>
          </w:p>
        </w:tc>
        <w:tc>
          <w:tcPr>
            <w:tcW w:w="852" w:type="dxa"/>
            <w:vAlign w:val="center"/>
          </w:tcPr>
          <w:p w:rsidR="00425565" w:rsidRDefault="00425565">
            <w:pPr>
              <w:jc w:val="center"/>
              <w:rPr>
                <w:rFonts w:ascii="宋体"/>
                <w:sz w:val="24"/>
              </w:rPr>
            </w:pPr>
            <w:r>
              <w:rPr>
                <w:rFonts w:ascii="宋体"/>
                <w:sz w:val="24"/>
              </w:rPr>
              <w:t>22</w:t>
            </w:r>
          </w:p>
        </w:tc>
        <w:tc>
          <w:tcPr>
            <w:tcW w:w="700" w:type="dxa"/>
            <w:vAlign w:val="center"/>
          </w:tcPr>
          <w:p w:rsidR="00425565" w:rsidRDefault="00425565">
            <w:pPr>
              <w:jc w:val="center"/>
              <w:rPr>
                <w:rFonts w:ascii="宋体"/>
                <w:sz w:val="24"/>
              </w:rPr>
            </w:pPr>
            <w:r>
              <w:rPr>
                <w:rFonts w:ascii="宋体"/>
                <w:sz w:val="24"/>
              </w:rPr>
              <w:t>46</w:t>
            </w:r>
          </w:p>
        </w:tc>
        <w:tc>
          <w:tcPr>
            <w:tcW w:w="480" w:type="dxa"/>
            <w:vAlign w:val="center"/>
          </w:tcPr>
          <w:p w:rsidR="00425565" w:rsidRDefault="00425565">
            <w:pPr>
              <w:jc w:val="center"/>
              <w:rPr>
                <w:rFonts w:ascii="宋体"/>
                <w:sz w:val="24"/>
              </w:rPr>
            </w:pPr>
          </w:p>
        </w:tc>
        <w:tc>
          <w:tcPr>
            <w:tcW w:w="720" w:type="dxa"/>
            <w:vAlign w:val="center"/>
          </w:tcPr>
          <w:p w:rsidR="00425565" w:rsidRDefault="00425565">
            <w:pPr>
              <w:jc w:val="center"/>
              <w:rPr>
                <w:rFonts w:ascii="宋体"/>
                <w:sz w:val="24"/>
              </w:rPr>
            </w:pPr>
            <w:r>
              <w:rPr>
                <w:rFonts w:ascii="宋体"/>
                <w:sz w:val="24"/>
              </w:rPr>
              <w:t>46</w:t>
            </w:r>
          </w:p>
        </w:tc>
        <w:tc>
          <w:tcPr>
            <w:tcW w:w="540" w:type="dxa"/>
            <w:vAlign w:val="center"/>
          </w:tcPr>
          <w:p w:rsidR="00425565" w:rsidRDefault="00425565">
            <w:pPr>
              <w:jc w:val="center"/>
              <w:rPr>
                <w:rFonts w:ascii="宋体"/>
                <w:sz w:val="24"/>
              </w:rPr>
            </w:pPr>
          </w:p>
        </w:tc>
        <w:tc>
          <w:tcPr>
            <w:tcW w:w="1060" w:type="dxa"/>
            <w:vAlign w:val="center"/>
          </w:tcPr>
          <w:p w:rsidR="00425565" w:rsidRDefault="00425565">
            <w:pPr>
              <w:jc w:val="center"/>
              <w:rPr>
                <w:rFonts w:ascii="宋体"/>
                <w:sz w:val="24"/>
              </w:rPr>
            </w:pPr>
          </w:p>
        </w:tc>
        <w:tc>
          <w:tcPr>
            <w:tcW w:w="840" w:type="dxa"/>
            <w:vAlign w:val="center"/>
          </w:tcPr>
          <w:p w:rsidR="00425565" w:rsidRDefault="00425565" w:rsidP="00C34AFF">
            <w:pPr>
              <w:jc w:val="center"/>
              <w:rPr>
                <w:rFonts w:ascii="宋体"/>
                <w:sz w:val="24"/>
              </w:rPr>
            </w:pPr>
            <w:r>
              <w:rPr>
                <w:rFonts w:ascii="宋体"/>
                <w:sz w:val="24"/>
              </w:rPr>
              <w:t>100%</w:t>
            </w:r>
          </w:p>
        </w:tc>
        <w:tc>
          <w:tcPr>
            <w:tcW w:w="840" w:type="dxa"/>
            <w:vAlign w:val="center"/>
          </w:tcPr>
          <w:p w:rsidR="00425565" w:rsidRDefault="00425565">
            <w:pPr>
              <w:jc w:val="center"/>
              <w:rPr>
                <w:rFonts w:ascii="宋体"/>
                <w:sz w:val="24"/>
              </w:rPr>
            </w:pPr>
          </w:p>
        </w:tc>
      </w:tr>
      <w:tr w:rsidR="00425565" w:rsidTr="004739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265"/>
          <w:jc w:val="center"/>
        </w:trPr>
        <w:tc>
          <w:tcPr>
            <w:tcW w:w="2080" w:type="dxa"/>
            <w:tcBorders>
              <w:left w:val="single" w:sz="4" w:space="0" w:color="auto"/>
            </w:tcBorders>
            <w:vAlign w:val="center"/>
          </w:tcPr>
          <w:p w:rsidR="00425565" w:rsidRDefault="00425565">
            <w:pPr>
              <w:jc w:val="center"/>
              <w:rPr>
                <w:rFonts w:ascii="宋体"/>
                <w:sz w:val="24"/>
              </w:rPr>
            </w:pPr>
            <w:r>
              <w:rPr>
                <w:rFonts w:ascii="宋体" w:hAnsi="宋体" w:hint="eastAsia"/>
                <w:sz w:val="24"/>
              </w:rPr>
              <w:t>专业（技能）课程</w:t>
            </w:r>
          </w:p>
        </w:tc>
        <w:tc>
          <w:tcPr>
            <w:tcW w:w="852" w:type="dxa"/>
            <w:vAlign w:val="center"/>
          </w:tcPr>
          <w:p w:rsidR="00425565" w:rsidRDefault="00425565">
            <w:pPr>
              <w:jc w:val="center"/>
              <w:rPr>
                <w:rFonts w:ascii="宋体"/>
                <w:sz w:val="24"/>
              </w:rPr>
            </w:pPr>
            <w:r>
              <w:rPr>
                <w:rFonts w:ascii="宋体"/>
                <w:sz w:val="24"/>
              </w:rPr>
              <w:t>18</w:t>
            </w:r>
          </w:p>
        </w:tc>
        <w:tc>
          <w:tcPr>
            <w:tcW w:w="700" w:type="dxa"/>
            <w:vAlign w:val="center"/>
          </w:tcPr>
          <w:p w:rsidR="00425565" w:rsidRDefault="00425565">
            <w:pPr>
              <w:jc w:val="center"/>
              <w:rPr>
                <w:rFonts w:ascii="宋体"/>
                <w:sz w:val="24"/>
              </w:rPr>
            </w:pPr>
            <w:r>
              <w:rPr>
                <w:rFonts w:ascii="宋体"/>
                <w:sz w:val="24"/>
              </w:rPr>
              <w:t>64</w:t>
            </w:r>
          </w:p>
        </w:tc>
        <w:tc>
          <w:tcPr>
            <w:tcW w:w="480" w:type="dxa"/>
            <w:vAlign w:val="center"/>
          </w:tcPr>
          <w:p w:rsidR="00425565" w:rsidRDefault="00425565">
            <w:pPr>
              <w:jc w:val="center"/>
              <w:rPr>
                <w:rFonts w:ascii="宋体"/>
                <w:sz w:val="24"/>
              </w:rPr>
            </w:pPr>
          </w:p>
        </w:tc>
        <w:tc>
          <w:tcPr>
            <w:tcW w:w="720" w:type="dxa"/>
            <w:vAlign w:val="center"/>
          </w:tcPr>
          <w:p w:rsidR="00425565" w:rsidRDefault="00425565">
            <w:pPr>
              <w:jc w:val="center"/>
              <w:rPr>
                <w:rFonts w:ascii="宋体"/>
                <w:sz w:val="24"/>
              </w:rPr>
            </w:pPr>
            <w:r>
              <w:rPr>
                <w:rFonts w:ascii="宋体"/>
                <w:sz w:val="24"/>
              </w:rPr>
              <w:t>64</w:t>
            </w:r>
          </w:p>
        </w:tc>
        <w:tc>
          <w:tcPr>
            <w:tcW w:w="540" w:type="dxa"/>
            <w:vAlign w:val="center"/>
          </w:tcPr>
          <w:p w:rsidR="00425565" w:rsidRDefault="00425565">
            <w:pPr>
              <w:jc w:val="center"/>
              <w:rPr>
                <w:rFonts w:ascii="宋体"/>
                <w:sz w:val="24"/>
              </w:rPr>
            </w:pPr>
          </w:p>
        </w:tc>
        <w:tc>
          <w:tcPr>
            <w:tcW w:w="1060" w:type="dxa"/>
            <w:vAlign w:val="center"/>
          </w:tcPr>
          <w:p w:rsidR="00425565" w:rsidRDefault="00425565">
            <w:pPr>
              <w:jc w:val="center"/>
              <w:rPr>
                <w:rFonts w:ascii="宋体"/>
                <w:sz w:val="24"/>
              </w:rPr>
            </w:pPr>
          </w:p>
        </w:tc>
        <w:tc>
          <w:tcPr>
            <w:tcW w:w="840" w:type="dxa"/>
            <w:vAlign w:val="center"/>
          </w:tcPr>
          <w:p w:rsidR="00425565" w:rsidRDefault="00425565">
            <w:pPr>
              <w:jc w:val="center"/>
              <w:rPr>
                <w:rFonts w:ascii="宋体"/>
                <w:sz w:val="24"/>
              </w:rPr>
            </w:pPr>
            <w:r>
              <w:rPr>
                <w:rFonts w:ascii="宋体"/>
                <w:sz w:val="24"/>
              </w:rPr>
              <w:t>100%</w:t>
            </w:r>
          </w:p>
        </w:tc>
        <w:tc>
          <w:tcPr>
            <w:tcW w:w="840" w:type="dxa"/>
            <w:vAlign w:val="center"/>
          </w:tcPr>
          <w:p w:rsidR="00425565" w:rsidRDefault="00425565">
            <w:pPr>
              <w:jc w:val="center"/>
              <w:rPr>
                <w:rFonts w:ascii="宋体"/>
                <w:sz w:val="24"/>
              </w:rPr>
            </w:pPr>
          </w:p>
        </w:tc>
      </w:tr>
      <w:tr w:rsidR="00425565" w:rsidTr="004739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265"/>
          <w:jc w:val="center"/>
        </w:trPr>
        <w:tc>
          <w:tcPr>
            <w:tcW w:w="2080" w:type="dxa"/>
            <w:tcBorders>
              <w:left w:val="single" w:sz="4" w:space="0" w:color="auto"/>
              <w:bottom w:val="single" w:sz="4" w:space="0" w:color="auto"/>
            </w:tcBorders>
            <w:vAlign w:val="center"/>
          </w:tcPr>
          <w:p w:rsidR="00425565" w:rsidRPr="0036108C" w:rsidRDefault="00425565">
            <w:pPr>
              <w:jc w:val="center"/>
              <w:rPr>
                <w:rFonts w:ascii="宋体"/>
                <w:sz w:val="24"/>
              </w:rPr>
            </w:pPr>
            <w:r w:rsidRPr="0036108C">
              <w:rPr>
                <w:rFonts w:ascii="宋体" w:hAnsi="宋体" w:hint="eastAsia"/>
                <w:sz w:val="24"/>
              </w:rPr>
              <w:t>专业限选课程</w:t>
            </w:r>
          </w:p>
        </w:tc>
        <w:tc>
          <w:tcPr>
            <w:tcW w:w="852" w:type="dxa"/>
            <w:vAlign w:val="center"/>
          </w:tcPr>
          <w:p w:rsidR="00425565" w:rsidRPr="0036108C" w:rsidRDefault="00425565">
            <w:pPr>
              <w:jc w:val="center"/>
              <w:rPr>
                <w:rFonts w:ascii="宋体"/>
                <w:sz w:val="24"/>
              </w:rPr>
            </w:pPr>
            <w:r w:rsidRPr="0036108C">
              <w:rPr>
                <w:rFonts w:ascii="宋体"/>
                <w:sz w:val="24"/>
              </w:rPr>
              <w:t>5</w:t>
            </w:r>
          </w:p>
        </w:tc>
        <w:tc>
          <w:tcPr>
            <w:tcW w:w="700" w:type="dxa"/>
            <w:vAlign w:val="center"/>
          </w:tcPr>
          <w:p w:rsidR="00425565" w:rsidRPr="0036108C" w:rsidRDefault="00425565">
            <w:pPr>
              <w:jc w:val="center"/>
              <w:rPr>
                <w:rFonts w:ascii="宋体"/>
                <w:sz w:val="24"/>
              </w:rPr>
            </w:pPr>
            <w:r w:rsidRPr="0036108C">
              <w:rPr>
                <w:rFonts w:ascii="宋体"/>
                <w:sz w:val="24"/>
              </w:rPr>
              <w:t>20</w:t>
            </w:r>
          </w:p>
        </w:tc>
        <w:tc>
          <w:tcPr>
            <w:tcW w:w="480" w:type="dxa"/>
            <w:vAlign w:val="center"/>
          </w:tcPr>
          <w:p w:rsidR="00425565" w:rsidRPr="0036108C" w:rsidRDefault="00425565" w:rsidP="00175468">
            <w:pPr>
              <w:jc w:val="center"/>
              <w:rPr>
                <w:rFonts w:ascii="宋体"/>
                <w:sz w:val="24"/>
              </w:rPr>
            </w:pPr>
            <w:r>
              <w:rPr>
                <w:rFonts w:ascii="宋体"/>
                <w:sz w:val="24"/>
              </w:rPr>
              <w:t>20</w:t>
            </w:r>
          </w:p>
        </w:tc>
        <w:tc>
          <w:tcPr>
            <w:tcW w:w="720" w:type="dxa"/>
            <w:vAlign w:val="center"/>
          </w:tcPr>
          <w:p w:rsidR="00425565" w:rsidRPr="0036108C" w:rsidRDefault="00425565">
            <w:pPr>
              <w:jc w:val="center"/>
              <w:rPr>
                <w:rFonts w:ascii="宋体"/>
                <w:sz w:val="24"/>
              </w:rPr>
            </w:pPr>
          </w:p>
        </w:tc>
        <w:tc>
          <w:tcPr>
            <w:tcW w:w="540" w:type="dxa"/>
            <w:vAlign w:val="center"/>
          </w:tcPr>
          <w:p w:rsidR="00425565" w:rsidRPr="0036108C" w:rsidRDefault="00425565">
            <w:pPr>
              <w:jc w:val="center"/>
              <w:rPr>
                <w:rFonts w:ascii="宋体"/>
                <w:sz w:val="24"/>
              </w:rPr>
            </w:pPr>
          </w:p>
        </w:tc>
        <w:tc>
          <w:tcPr>
            <w:tcW w:w="1060" w:type="dxa"/>
            <w:vAlign w:val="center"/>
          </w:tcPr>
          <w:p w:rsidR="00425565" w:rsidRPr="0036108C" w:rsidRDefault="00425565" w:rsidP="00175468">
            <w:pPr>
              <w:jc w:val="center"/>
              <w:rPr>
                <w:rFonts w:ascii="宋体"/>
                <w:sz w:val="24"/>
              </w:rPr>
            </w:pPr>
            <w:r w:rsidRPr="0036108C">
              <w:rPr>
                <w:rFonts w:ascii="宋体"/>
                <w:sz w:val="24"/>
              </w:rPr>
              <w:t>100%</w:t>
            </w:r>
          </w:p>
        </w:tc>
        <w:tc>
          <w:tcPr>
            <w:tcW w:w="840" w:type="dxa"/>
            <w:vAlign w:val="center"/>
          </w:tcPr>
          <w:p w:rsidR="00425565" w:rsidRPr="00B447F0" w:rsidRDefault="00425565">
            <w:pPr>
              <w:jc w:val="center"/>
              <w:rPr>
                <w:rFonts w:ascii="宋体"/>
                <w:color w:val="FF0000"/>
                <w:sz w:val="24"/>
              </w:rPr>
            </w:pPr>
          </w:p>
        </w:tc>
        <w:tc>
          <w:tcPr>
            <w:tcW w:w="840" w:type="dxa"/>
            <w:vAlign w:val="center"/>
          </w:tcPr>
          <w:p w:rsidR="00425565" w:rsidRPr="00B447F0" w:rsidRDefault="00425565">
            <w:pPr>
              <w:jc w:val="center"/>
              <w:rPr>
                <w:rFonts w:ascii="宋体"/>
                <w:color w:val="FF0000"/>
                <w:sz w:val="24"/>
              </w:rPr>
            </w:pPr>
          </w:p>
        </w:tc>
      </w:tr>
      <w:tr w:rsidR="00425565" w:rsidTr="004739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265"/>
          <w:jc w:val="center"/>
        </w:trPr>
        <w:tc>
          <w:tcPr>
            <w:tcW w:w="2080" w:type="dxa"/>
            <w:tcBorders>
              <w:left w:val="single" w:sz="4" w:space="0" w:color="auto"/>
            </w:tcBorders>
            <w:vAlign w:val="center"/>
          </w:tcPr>
          <w:p w:rsidR="00425565" w:rsidRDefault="00425565">
            <w:pPr>
              <w:jc w:val="center"/>
              <w:rPr>
                <w:rFonts w:ascii="宋体"/>
                <w:sz w:val="24"/>
              </w:rPr>
            </w:pPr>
            <w:r>
              <w:rPr>
                <w:rFonts w:ascii="宋体" w:hAnsi="宋体" w:hint="eastAsia"/>
                <w:sz w:val="24"/>
              </w:rPr>
              <w:t>实习实训</w:t>
            </w:r>
          </w:p>
        </w:tc>
        <w:tc>
          <w:tcPr>
            <w:tcW w:w="852" w:type="dxa"/>
            <w:vAlign w:val="center"/>
          </w:tcPr>
          <w:p w:rsidR="00425565" w:rsidRDefault="00425565">
            <w:pPr>
              <w:jc w:val="center"/>
              <w:rPr>
                <w:rFonts w:ascii="宋体"/>
                <w:sz w:val="24"/>
              </w:rPr>
            </w:pPr>
            <w:r>
              <w:rPr>
                <w:rFonts w:ascii="宋体"/>
                <w:sz w:val="24"/>
              </w:rPr>
              <w:t>6</w:t>
            </w:r>
          </w:p>
        </w:tc>
        <w:tc>
          <w:tcPr>
            <w:tcW w:w="700" w:type="dxa"/>
            <w:vAlign w:val="center"/>
          </w:tcPr>
          <w:p w:rsidR="00425565" w:rsidRDefault="00425565">
            <w:pPr>
              <w:jc w:val="center"/>
              <w:rPr>
                <w:rFonts w:ascii="宋体"/>
                <w:sz w:val="24"/>
              </w:rPr>
            </w:pPr>
            <w:r>
              <w:rPr>
                <w:rFonts w:ascii="宋体"/>
                <w:sz w:val="24"/>
              </w:rPr>
              <w:t>25</w:t>
            </w:r>
          </w:p>
        </w:tc>
        <w:tc>
          <w:tcPr>
            <w:tcW w:w="480" w:type="dxa"/>
            <w:vAlign w:val="center"/>
          </w:tcPr>
          <w:p w:rsidR="00425565" w:rsidRDefault="00425565">
            <w:pPr>
              <w:jc w:val="center"/>
              <w:rPr>
                <w:rFonts w:ascii="宋体"/>
                <w:sz w:val="24"/>
              </w:rPr>
            </w:pPr>
          </w:p>
        </w:tc>
        <w:tc>
          <w:tcPr>
            <w:tcW w:w="720" w:type="dxa"/>
            <w:vAlign w:val="center"/>
          </w:tcPr>
          <w:p w:rsidR="00425565" w:rsidRDefault="00425565">
            <w:pPr>
              <w:jc w:val="center"/>
              <w:rPr>
                <w:rFonts w:ascii="宋体"/>
                <w:sz w:val="24"/>
              </w:rPr>
            </w:pPr>
          </w:p>
        </w:tc>
        <w:tc>
          <w:tcPr>
            <w:tcW w:w="540" w:type="dxa"/>
            <w:vAlign w:val="center"/>
          </w:tcPr>
          <w:p w:rsidR="00425565" w:rsidRDefault="00425565">
            <w:pPr>
              <w:jc w:val="center"/>
              <w:rPr>
                <w:rFonts w:ascii="宋体"/>
                <w:sz w:val="24"/>
              </w:rPr>
            </w:pPr>
            <w:r>
              <w:rPr>
                <w:rFonts w:ascii="宋体"/>
                <w:sz w:val="24"/>
              </w:rPr>
              <w:t>25</w:t>
            </w:r>
          </w:p>
        </w:tc>
        <w:tc>
          <w:tcPr>
            <w:tcW w:w="1060" w:type="dxa"/>
            <w:vAlign w:val="center"/>
          </w:tcPr>
          <w:p w:rsidR="00425565" w:rsidRDefault="00425565">
            <w:pPr>
              <w:jc w:val="center"/>
              <w:rPr>
                <w:rFonts w:ascii="宋体"/>
                <w:sz w:val="24"/>
              </w:rPr>
            </w:pPr>
          </w:p>
        </w:tc>
        <w:tc>
          <w:tcPr>
            <w:tcW w:w="840" w:type="dxa"/>
            <w:vAlign w:val="center"/>
          </w:tcPr>
          <w:p w:rsidR="00425565" w:rsidRDefault="00425565">
            <w:pPr>
              <w:jc w:val="center"/>
              <w:rPr>
                <w:rFonts w:ascii="宋体"/>
                <w:sz w:val="24"/>
              </w:rPr>
            </w:pPr>
          </w:p>
        </w:tc>
        <w:tc>
          <w:tcPr>
            <w:tcW w:w="840" w:type="dxa"/>
            <w:vAlign w:val="center"/>
          </w:tcPr>
          <w:p w:rsidR="00425565" w:rsidRDefault="00425565" w:rsidP="00C34AFF">
            <w:pPr>
              <w:jc w:val="center"/>
              <w:rPr>
                <w:rFonts w:ascii="宋体"/>
                <w:sz w:val="24"/>
              </w:rPr>
            </w:pPr>
            <w:r>
              <w:rPr>
                <w:rFonts w:ascii="宋体"/>
                <w:sz w:val="24"/>
              </w:rPr>
              <w:t>100%</w:t>
            </w:r>
          </w:p>
        </w:tc>
      </w:tr>
      <w:tr w:rsidR="00425565" w:rsidTr="004739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265"/>
          <w:jc w:val="center"/>
        </w:trPr>
        <w:tc>
          <w:tcPr>
            <w:tcW w:w="2080" w:type="dxa"/>
            <w:tcBorders>
              <w:left w:val="single" w:sz="4" w:space="0" w:color="auto"/>
            </w:tcBorders>
            <w:vAlign w:val="center"/>
          </w:tcPr>
          <w:p w:rsidR="00425565" w:rsidRDefault="00425565">
            <w:pPr>
              <w:jc w:val="center"/>
              <w:rPr>
                <w:rFonts w:ascii="宋体"/>
                <w:sz w:val="24"/>
              </w:rPr>
            </w:pPr>
            <w:r>
              <w:rPr>
                <w:rFonts w:ascii="宋体" w:hAnsi="宋体" w:hint="eastAsia"/>
                <w:sz w:val="24"/>
              </w:rPr>
              <w:t>合</w:t>
            </w:r>
            <w:r>
              <w:rPr>
                <w:rFonts w:ascii="宋体" w:hAnsi="宋体"/>
                <w:sz w:val="24"/>
              </w:rPr>
              <w:t xml:space="preserve">  </w:t>
            </w:r>
            <w:r>
              <w:rPr>
                <w:rFonts w:ascii="宋体" w:hAnsi="宋体" w:hint="eastAsia"/>
                <w:sz w:val="24"/>
              </w:rPr>
              <w:t>计</w:t>
            </w:r>
          </w:p>
        </w:tc>
        <w:tc>
          <w:tcPr>
            <w:tcW w:w="852" w:type="dxa"/>
            <w:vAlign w:val="center"/>
          </w:tcPr>
          <w:p w:rsidR="00425565" w:rsidRDefault="00425565">
            <w:pPr>
              <w:jc w:val="center"/>
              <w:rPr>
                <w:rFonts w:ascii="宋体"/>
                <w:sz w:val="24"/>
              </w:rPr>
            </w:pPr>
            <w:r>
              <w:rPr>
                <w:rFonts w:ascii="宋体"/>
                <w:sz w:val="24"/>
              </w:rPr>
              <w:t>51</w:t>
            </w:r>
          </w:p>
        </w:tc>
        <w:tc>
          <w:tcPr>
            <w:tcW w:w="700" w:type="dxa"/>
            <w:vAlign w:val="center"/>
          </w:tcPr>
          <w:p w:rsidR="00425565" w:rsidRDefault="00425565">
            <w:pPr>
              <w:jc w:val="center"/>
              <w:rPr>
                <w:rFonts w:ascii="宋体"/>
                <w:sz w:val="24"/>
              </w:rPr>
            </w:pPr>
            <w:r>
              <w:rPr>
                <w:rFonts w:ascii="宋体"/>
                <w:sz w:val="24"/>
              </w:rPr>
              <w:t>155</w:t>
            </w:r>
          </w:p>
        </w:tc>
        <w:tc>
          <w:tcPr>
            <w:tcW w:w="480" w:type="dxa"/>
            <w:vAlign w:val="center"/>
          </w:tcPr>
          <w:p w:rsidR="00425565" w:rsidRDefault="00425565">
            <w:pPr>
              <w:jc w:val="center"/>
              <w:rPr>
                <w:rFonts w:ascii="宋体"/>
                <w:sz w:val="24"/>
              </w:rPr>
            </w:pPr>
            <w:r>
              <w:rPr>
                <w:rFonts w:ascii="宋体"/>
                <w:sz w:val="24"/>
              </w:rPr>
              <w:t>20</w:t>
            </w:r>
          </w:p>
        </w:tc>
        <w:tc>
          <w:tcPr>
            <w:tcW w:w="720" w:type="dxa"/>
            <w:vAlign w:val="center"/>
          </w:tcPr>
          <w:p w:rsidR="00425565" w:rsidRDefault="00425565">
            <w:pPr>
              <w:jc w:val="center"/>
              <w:rPr>
                <w:rFonts w:ascii="宋体"/>
                <w:sz w:val="24"/>
              </w:rPr>
            </w:pPr>
            <w:r>
              <w:rPr>
                <w:rFonts w:ascii="宋体"/>
                <w:sz w:val="24"/>
              </w:rPr>
              <w:t>110</w:t>
            </w:r>
          </w:p>
        </w:tc>
        <w:tc>
          <w:tcPr>
            <w:tcW w:w="540" w:type="dxa"/>
            <w:vAlign w:val="center"/>
          </w:tcPr>
          <w:p w:rsidR="00425565" w:rsidRDefault="00425565">
            <w:pPr>
              <w:jc w:val="center"/>
              <w:rPr>
                <w:rFonts w:ascii="宋体"/>
                <w:sz w:val="24"/>
              </w:rPr>
            </w:pPr>
            <w:r>
              <w:rPr>
                <w:rFonts w:ascii="宋体"/>
                <w:sz w:val="24"/>
              </w:rPr>
              <w:t>25</w:t>
            </w:r>
          </w:p>
        </w:tc>
        <w:tc>
          <w:tcPr>
            <w:tcW w:w="1060" w:type="dxa"/>
            <w:vAlign w:val="center"/>
          </w:tcPr>
          <w:p w:rsidR="00425565" w:rsidRDefault="00425565">
            <w:pPr>
              <w:jc w:val="center"/>
              <w:rPr>
                <w:rFonts w:ascii="宋体"/>
                <w:sz w:val="24"/>
              </w:rPr>
            </w:pPr>
            <w:r>
              <w:rPr>
                <w:rFonts w:ascii="宋体"/>
                <w:sz w:val="24"/>
              </w:rPr>
              <w:t>12.9%</w:t>
            </w:r>
          </w:p>
        </w:tc>
        <w:tc>
          <w:tcPr>
            <w:tcW w:w="840" w:type="dxa"/>
            <w:vAlign w:val="center"/>
          </w:tcPr>
          <w:p w:rsidR="00425565" w:rsidRDefault="00425565">
            <w:pPr>
              <w:jc w:val="center"/>
              <w:rPr>
                <w:rFonts w:ascii="宋体"/>
                <w:sz w:val="24"/>
              </w:rPr>
            </w:pPr>
            <w:r>
              <w:rPr>
                <w:rFonts w:ascii="宋体"/>
                <w:sz w:val="24"/>
              </w:rPr>
              <w:t>71%</w:t>
            </w:r>
          </w:p>
        </w:tc>
        <w:tc>
          <w:tcPr>
            <w:tcW w:w="840" w:type="dxa"/>
            <w:vAlign w:val="center"/>
          </w:tcPr>
          <w:p w:rsidR="00425565" w:rsidRDefault="00425565">
            <w:pPr>
              <w:jc w:val="center"/>
              <w:rPr>
                <w:rFonts w:ascii="宋体"/>
                <w:sz w:val="24"/>
              </w:rPr>
            </w:pPr>
            <w:r>
              <w:rPr>
                <w:rFonts w:ascii="宋体"/>
                <w:sz w:val="24"/>
              </w:rPr>
              <w:t>16.1%</w:t>
            </w:r>
          </w:p>
        </w:tc>
      </w:tr>
    </w:tbl>
    <w:p w:rsidR="00425565" w:rsidRDefault="00425565">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（二）取证要求：本专业要求取得岗位职业资格证书和技能等级证书。</w:t>
      </w:r>
    </w:p>
    <w:tbl>
      <w:tblPr>
        <w:tblpPr w:leftFromText="180" w:rightFromText="180" w:vertAnchor="text" w:horzAnchor="margin" w:tblpXSpec="center" w:tblpY="386"/>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48"/>
        <w:gridCol w:w="2137"/>
        <w:gridCol w:w="2137"/>
        <w:gridCol w:w="1666"/>
      </w:tblGrid>
      <w:tr w:rsidR="00425565">
        <w:trPr>
          <w:trHeight w:val="595"/>
          <w:jc w:val="center"/>
        </w:trPr>
        <w:tc>
          <w:tcPr>
            <w:tcW w:w="7488" w:type="dxa"/>
            <w:gridSpan w:val="4"/>
            <w:tcBorders>
              <w:top w:val="nil"/>
              <w:left w:val="nil"/>
              <w:right w:val="nil"/>
            </w:tcBorders>
            <w:vAlign w:val="center"/>
          </w:tcPr>
          <w:p w:rsidR="00425565" w:rsidRDefault="00425565">
            <w:pPr>
              <w:spacing w:line="360" w:lineRule="auto"/>
              <w:ind w:firstLineChars="196" w:firstLine="551"/>
              <w:jc w:val="center"/>
              <w:rPr>
                <w:rFonts w:ascii="宋体"/>
                <w:b/>
                <w:sz w:val="28"/>
                <w:szCs w:val="28"/>
              </w:rPr>
            </w:pPr>
            <w:r>
              <w:rPr>
                <w:rFonts w:ascii="宋体" w:hAnsi="宋体" w:hint="eastAsia"/>
                <w:b/>
                <w:sz w:val="28"/>
                <w:szCs w:val="28"/>
              </w:rPr>
              <w:t>岗位职业资格证书和技能等级证书</w:t>
            </w:r>
          </w:p>
        </w:tc>
      </w:tr>
      <w:tr w:rsidR="00425565">
        <w:trPr>
          <w:trHeight w:val="247"/>
          <w:jc w:val="center"/>
        </w:trPr>
        <w:tc>
          <w:tcPr>
            <w:tcW w:w="1548" w:type="dxa"/>
            <w:tcBorders>
              <w:right w:val="single" w:sz="6" w:space="0" w:color="auto"/>
            </w:tcBorders>
            <w:vAlign w:val="center"/>
          </w:tcPr>
          <w:p w:rsidR="00425565" w:rsidRDefault="00425565">
            <w:pPr>
              <w:jc w:val="center"/>
              <w:rPr>
                <w:rFonts w:ascii="宋体"/>
                <w:bCs/>
                <w:sz w:val="24"/>
              </w:rPr>
            </w:pPr>
            <w:r>
              <w:rPr>
                <w:rFonts w:ascii="宋体" w:hAnsi="宋体" w:hint="eastAsia"/>
                <w:bCs/>
                <w:sz w:val="24"/>
              </w:rPr>
              <w:t>证书名称</w:t>
            </w:r>
          </w:p>
        </w:tc>
        <w:tc>
          <w:tcPr>
            <w:tcW w:w="2137" w:type="dxa"/>
            <w:tcBorders>
              <w:left w:val="single" w:sz="6" w:space="0" w:color="auto"/>
              <w:right w:val="single" w:sz="6" w:space="0" w:color="auto"/>
            </w:tcBorders>
            <w:vAlign w:val="center"/>
          </w:tcPr>
          <w:p w:rsidR="00425565" w:rsidRDefault="00425565">
            <w:pPr>
              <w:jc w:val="center"/>
              <w:rPr>
                <w:rFonts w:ascii="宋体"/>
                <w:bCs/>
                <w:sz w:val="24"/>
              </w:rPr>
            </w:pPr>
            <w:r>
              <w:rPr>
                <w:rFonts w:ascii="宋体" w:hAnsi="宋体" w:hint="eastAsia"/>
                <w:bCs/>
                <w:sz w:val="24"/>
              </w:rPr>
              <w:t>等</w:t>
            </w:r>
            <w:r>
              <w:rPr>
                <w:rFonts w:ascii="宋体" w:hAnsi="宋体"/>
                <w:bCs/>
                <w:sz w:val="24"/>
              </w:rPr>
              <w:t xml:space="preserve">  </w:t>
            </w:r>
            <w:r>
              <w:rPr>
                <w:rFonts w:ascii="宋体" w:hAnsi="宋体" w:hint="eastAsia"/>
                <w:bCs/>
                <w:sz w:val="24"/>
              </w:rPr>
              <w:t>级</w:t>
            </w:r>
          </w:p>
        </w:tc>
        <w:tc>
          <w:tcPr>
            <w:tcW w:w="2137" w:type="dxa"/>
            <w:tcBorders>
              <w:left w:val="single" w:sz="6" w:space="0" w:color="auto"/>
              <w:right w:val="single" w:sz="6" w:space="0" w:color="auto"/>
            </w:tcBorders>
            <w:vAlign w:val="center"/>
          </w:tcPr>
          <w:p w:rsidR="00425565" w:rsidRDefault="00425565">
            <w:pPr>
              <w:jc w:val="center"/>
              <w:rPr>
                <w:rFonts w:ascii="宋体"/>
                <w:bCs/>
                <w:sz w:val="24"/>
              </w:rPr>
            </w:pPr>
            <w:r>
              <w:rPr>
                <w:rFonts w:ascii="宋体" w:hAnsi="宋体" w:hint="eastAsia"/>
                <w:bCs/>
                <w:sz w:val="24"/>
              </w:rPr>
              <w:t>考核部门</w:t>
            </w:r>
          </w:p>
        </w:tc>
        <w:tc>
          <w:tcPr>
            <w:tcW w:w="1666" w:type="dxa"/>
            <w:tcBorders>
              <w:left w:val="single" w:sz="6" w:space="0" w:color="auto"/>
            </w:tcBorders>
            <w:vAlign w:val="center"/>
          </w:tcPr>
          <w:p w:rsidR="00425565" w:rsidRDefault="00425565">
            <w:pPr>
              <w:jc w:val="center"/>
              <w:rPr>
                <w:rFonts w:ascii="宋体"/>
                <w:bCs/>
                <w:sz w:val="24"/>
              </w:rPr>
            </w:pPr>
            <w:r>
              <w:rPr>
                <w:rFonts w:ascii="宋体" w:hAnsi="宋体" w:hint="eastAsia"/>
                <w:bCs/>
                <w:sz w:val="24"/>
              </w:rPr>
              <w:t>学</w:t>
            </w:r>
            <w:r>
              <w:rPr>
                <w:rFonts w:ascii="宋体" w:hAnsi="宋体"/>
                <w:bCs/>
                <w:sz w:val="24"/>
              </w:rPr>
              <w:t xml:space="preserve">  </w:t>
            </w:r>
            <w:r>
              <w:rPr>
                <w:rFonts w:ascii="宋体" w:hAnsi="宋体" w:hint="eastAsia"/>
                <w:bCs/>
                <w:sz w:val="24"/>
              </w:rPr>
              <w:t>期</w:t>
            </w:r>
          </w:p>
        </w:tc>
      </w:tr>
      <w:tr w:rsidR="00425565">
        <w:trPr>
          <w:trHeight w:val="112"/>
          <w:jc w:val="center"/>
        </w:trPr>
        <w:tc>
          <w:tcPr>
            <w:tcW w:w="1548" w:type="dxa"/>
            <w:vAlign w:val="center"/>
          </w:tcPr>
          <w:p w:rsidR="00425565" w:rsidRDefault="00425565">
            <w:pPr>
              <w:spacing w:line="360" w:lineRule="auto"/>
              <w:jc w:val="center"/>
              <w:rPr>
                <w:rFonts w:ascii="宋体"/>
                <w:color w:val="FF0000"/>
                <w:szCs w:val="21"/>
              </w:rPr>
            </w:pPr>
            <w:r>
              <w:rPr>
                <w:rFonts w:ascii="宋体" w:hAnsi="宋体" w:cs="宋体" w:hint="eastAsia"/>
                <w:szCs w:val="21"/>
              </w:rPr>
              <w:t>营养配餐师</w:t>
            </w:r>
          </w:p>
        </w:tc>
        <w:tc>
          <w:tcPr>
            <w:tcW w:w="2137" w:type="dxa"/>
            <w:vAlign w:val="center"/>
          </w:tcPr>
          <w:p w:rsidR="00425565" w:rsidRDefault="00425565">
            <w:pPr>
              <w:spacing w:line="360" w:lineRule="auto"/>
              <w:jc w:val="center"/>
              <w:rPr>
                <w:rFonts w:ascii="宋体"/>
                <w:color w:val="FF0000"/>
                <w:szCs w:val="21"/>
              </w:rPr>
            </w:pPr>
            <w:r>
              <w:rPr>
                <w:rFonts w:ascii="宋体" w:hAnsi="宋体" w:cs="宋体" w:hint="eastAsia"/>
                <w:szCs w:val="21"/>
              </w:rPr>
              <w:t>中级</w:t>
            </w:r>
          </w:p>
        </w:tc>
        <w:tc>
          <w:tcPr>
            <w:tcW w:w="2137" w:type="dxa"/>
            <w:vAlign w:val="center"/>
          </w:tcPr>
          <w:p w:rsidR="00425565" w:rsidRDefault="00425565">
            <w:pPr>
              <w:spacing w:line="360" w:lineRule="auto"/>
              <w:jc w:val="center"/>
              <w:rPr>
                <w:rFonts w:ascii="宋体"/>
                <w:color w:val="FF0000"/>
                <w:szCs w:val="21"/>
              </w:rPr>
            </w:pPr>
            <w:r>
              <w:rPr>
                <w:rFonts w:ascii="宋体" w:hAnsi="宋体" w:cs="宋体" w:hint="eastAsia"/>
                <w:szCs w:val="21"/>
              </w:rPr>
              <w:t>晋城市职业技能鉴定指导中心</w:t>
            </w:r>
          </w:p>
        </w:tc>
        <w:tc>
          <w:tcPr>
            <w:tcW w:w="1666" w:type="dxa"/>
            <w:vAlign w:val="center"/>
          </w:tcPr>
          <w:p w:rsidR="00425565" w:rsidRDefault="00425565">
            <w:pPr>
              <w:spacing w:line="360" w:lineRule="auto"/>
              <w:jc w:val="center"/>
              <w:rPr>
                <w:rFonts w:ascii="宋体"/>
                <w:color w:val="FF0000"/>
                <w:szCs w:val="21"/>
              </w:rPr>
            </w:pPr>
            <w:r>
              <w:rPr>
                <w:rFonts w:ascii="宋体" w:hAnsi="宋体" w:cs="宋体"/>
                <w:szCs w:val="21"/>
              </w:rPr>
              <w:t>4</w:t>
            </w:r>
          </w:p>
        </w:tc>
      </w:tr>
      <w:tr w:rsidR="00425565">
        <w:trPr>
          <w:trHeight w:val="112"/>
          <w:jc w:val="center"/>
        </w:trPr>
        <w:tc>
          <w:tcPr>
            <w:tcW w:w="1548" w:type="dxa"/>
            <w:vAlign w:val="center"/>
          </w:tcPr>
          <w:p w:rsidR="00425565" w:rsidRDefault="00425565">
            <w:pPr>
              <w:spacing w:line="360" w:lineRule="auto"/>
              <w:jc w:val="center"/>
              <w:rPr>
                <w:rFonts w:ascii="宋体"/>
                <w:color w:val="FF0000"/>
                <w:szCs w:val="21"/>
              </w:rPr>
            </w:pPr>
            <w:r>
              <w:rPr>
                <w:rFonts w:ascii="宋体" w:hAnsi="宋体" w:cs="宋体" w:hint="eastAsia"/>
                <w:szCs w:val="21"/>
              </w:rPr>
              <w:t>食品检验工</w:t>
            </w:r>
          </w:p>
        </w:tc>
        <w:tc>
          <w:tcPr>
            <w:tcW w:w="2137" w:type="dxa"/>
            <w:vAlign w:val="center"/>
          </w:tcPr>
          <w:p w:rsidR="00425565" w:rsidRDefault="00425565">
            <w:pPr>
              <w:spacing w:line="360" w:lineRule="auto"/>
              <w:jc w:val="center"/>
              <w:rPr>
                <w:rFonts w:ascii="宋体"/>
                <w:color w:val="FF0000"/>
                <w:szCs w:val="21"/>
              </w:rPr>
            </w:pPr>
            <w:r>
              <w:rPr>
                <w:rFonts w:ascii="宋体" w:hAnsi="宋体" w:cs="宋体" w:hint="eastAsia"/>
                <w:szCs w:val="21"/>
              </w:rPr>
              <w:t>高级</w:t>
            </w:r>
          </w:p>
        </w:tc>
        <w:tc>
          <w:tcPr>
            <w:tcW w:w="2137" w:type="dxa"/>
            <w:vAlign w:val="center"/>
          </w:tcPr>
          <w:p w:rsidR="00425565" w:rsidRDefault="00425565">
            <w:pPr>
              <w:spacing w:line="360" w:lineRule="auto"/>
              <w:jc w:val="center"/>
              <w:rPr>
                <w:rFonts w:ascii="宋体"/>
                <w:color w:val="FF0000"/>
                <w:szCs w:val="21"/>
              </w:rPr>
            </w:pPr>
            <w:r>
              <w:rPr>
                <w:rFonts w:ascii="宋体" w:hAnsi="宋体" w:cs="宋体" w:hint="eastAsia"/>
                <w:szCs w:val="21"/>
              </w:rPr>
              <w:t>晋城市职业技能鉴定指导中心</w:t>
            </w:r>
          </w:p>
        </w:tc>
        <w:tc>
          <w:tcPr>
            <w:tcW w:w="1666" w:type="dxa"/>
            <w:vAlign w:val="center"/>
          </w:tcPr>
          <w:p w:rsidR="00425565" w:rsidRDefault="00425565">
            <w:pPr>
              <w:spacing w:line="360" w:lineRule="auto"/>
              <w:jc w:val="center"/>
              <w:rPr>
                <w:rFonts w:ascii="宋体"/>
                <w:color w:val="FF0000"/>
                <w:szCs w:val="21"/>
              </w:rPr>
            </w:pPr>
            <w:r>
              <w:rPr>
                <w:rFonts w:ascii="宋体" w:hAnsi="宋体" w:cs="宋体"/>
                <w:szCs w:val="21"/>
              </w:rPr>
              <w:t>4</w:t>
            </w:r>
          </w:p>
        </w:tc>
      </w:tr>
      <w:tr w:rsidR="00425565">
        <w:trPr>
          <w:trHeight w:val="112"/>
          <w:jc w:val="center"/>
        </w:trPr>
        <w:tc>
          <w:tcPr>
            <w:tcW w:w="1548" w:type="dxa"/>
            <w:vAlign w:val="center"/>
          </w:tcPr>
          <w:p w:rsidR="00425565" w:rsidRDefault="00425565" w:rsidP="006E18C2">
            <w:pPr>
              <w:spacing w:line="360" w:lineRule="auto"/>
              <w:jc w:val="center"/>
              <w:rPr>
                <w:rFonts w:ascii="宋体"/>
                <w:color w:val="FF0000"/>
                <w:szCs w:val="21"/>
              </w:rPr>
            </w:pPr>
            <w:r>
              <w:rPr>
                <w:rFonts w:ascii="宋体" w:hAnsi="宋体" w:cs="宋体" w:hint="eastAsia"/>
                <w:szCs w:val="21"/>
              </w:rPr>
              <w:t>化学检验工</w:t>
            </w:r>
          </w:p>
        </w:tc>
        <w:tc>
          <w:tcPr>
            <w:tcW w:w="2137" w:type="dxa"/>
            <w:vAlign w:val="center"/>
          </w:tcPr>
          <w:p w:rsidR="00425565" w:rsidRDefault="00425565" w:rsidP="006E18C2">
            <w:pPr>
              <w:spacing w:line="360" w:lineRule="auto"/>
              <w:jc w:val="center"/>
              <w:rPr>
                <w:rFonts w:ascii="宋体"/>
                <w:color w:val="FF0000"/>
                <w:szCs w:val="21"/>
              </w:rPr>
            </w:pPr>
            <w:r>
              <w:rPr>
                <w:rFonts w:ascii="宋体" w:hAnsi="宋体" w:cs="宋体" w:hint="eastAsia"/>
                <w:szCs w:val="21"/>
              </w:rPr>
              <w:t>高级</w:t>
            </w:r>
          </w:p>
        </w:tc>
        <w:tc>
          <w:tcPr>
            <w:tcW w:w="2137" w:type="dxa"/>
            <w:vAlign w:val="center"/>
          </w:tcPr>
          <w:p w:rsidR="00425565" w:rsidRDefault="00425565" w:rsidP="006E18C2">
            <w:pPr>
              <w:spacing w:line="360" w:lineRule="auto"/>
              <w:jc w:val="center"/>
              <w:rPr>
                <w:rFonts w:ascii="宋体"/>
                <w:color w:val="FF0000"/>
                <w:szCs w:val="21"/>
              </w:rPr>
            </w:pPr>
            <w:r>
              <w:rPr>
                <w:rFonts w:ascii="宋体" w:hAnsi="宋体" w:cs="宋体" w:hint="eastAsia"/>
                <w:szCs w:val="21"/>
              </w:rPr>
              <w:t>晋城市职业技能鉴定指导中心</w:t>
            </w:r>
          </w:p>
        </w:tc>
        <w:tc>
          <w:tcPr>
            <w:tcW w:w="1666" w:type="dxa"/>
            <w:vAlign w:val="center"/>
          </w:tcPr>
          <w:p w:rsidR="00425565" w:rsidRDefault="00425565" w:rsidP="006E18C2">
            <w:pPr>
              <w:spacing w:line="360" w:lineRule="auto"/>
              <w:jc w:val="center"/>
              <w:rPr>
                <w:rFonts w:ascii="宋体"/>
                <w:color w:val="FF0000"/>
                <w:szCs w:val="21"/>
              </w:rPr>
            </w:pPr>
            <w:r>
              <w:rPr>
                <w:rFonts w:ascii="宋体" w:hAnsi="宋体" w:cs="宋体"/>
                <w:szCs w:val="21"/>
              </w:rPr>
              <w:t>3</w:t>
            </w:r>
          </w:p>
        </w:tc>
      </w:tr>
    </w:tbl>
    <w:p w:rsidR="00425565" w:rsidRDefault="00425565" w:rsidP="001A2DF5">
      <w:pPr>
        <w:spacing w:line="360" w:lineRule="auto"/>
        <w:ind w:firstLineChars="168" w:firstLine="538"/>
        <w:rPr>
          <w:rFonts w:ascii="黑体" w:eastAsia="黑体" w:hAnsi="宋体"/>
          <w:bCs/>
          <w:sz w:val="32"/>
          <w:szCs w:val="32"/>
        </w:rPr>
      </w:pPr>
      <w:r>
        <w:rPr>
          <w:rFonts w:ascii="黑体" w:eastAsia="黑体" w:hAnsi="宋体" w:hint="eastAsia"/>
          <w:bCs/>
          <w:sz w:val="32"/>
          <w:szCs w:val="32"/>
        </w:rPr>
        <w:t>十、学习深造建议</w:t>
      </w:r>
    </w:p>
    <w:p w:rsidR="00425565" w:rsidRDefault="00425565">
      <w:pPr>
        <w:spacing w:line="360" w:lineRule="auto"/>
        <w:ind w:firstLineChars="168" w:firstLine="403"/>
        <w:rPr>
          <w:rFonts w:ascii="宋体"/>
          <w:bCs/>
          <w:sz w:val="24"/>
        </w:rPr>
      </w:pPr>
      <w:r>
        <w:rPr>
          <w:rFonts w:ascii="宋体" w:hAnsi="宋体" w:hint="eastAsia"/>
          <w:bCs/>
          <w:sz w:val="24"/>
        </w:rPr>
        <w:t>学生应确立终身学习意识，高等职业教育阶段学业完成后可通过应用本科教育对口继续深造。本专业毕业后，可以普通高校专升本、成人继续教育专升本等渠道，学习食品科学与工程（</w:t>
      </w:r>
      <w:r>
        <w:rPr>
          <w:rFonts w:ascii="宋体" w:hAnsi="宋体"/>
          <w:bCs/>
          <w:sz w:val="24"/>
        </w:rPr>
        <w:t>081401</w:t>
      </w:r>
      <w:r>
        <w:rPr>
          <w:rFonts w:ascii="宋体" w:hAnsi="宋体" w:hint="eastAsia"/>
          <w:bCs/>
          <w:sz w:val="24"/>
        </w:rPr>
        <w:t>）、食品质量与安全（</w:t>
      </w:r>
      <w:r>
        <w:rPr>
          <w:rFonts w:ascii="宋体" w:hAnsi="宋体"/>
          <w:bCs/>
          <w:sz w:val="24"/>
        </w:rPr>
        <w:t>081407W</w:t>
      </w:r>
      <w:r>
        <w:rPr>
          <w:rFonts w:ascii="宋体" w:hAnsi="宋体" w:hint="eastAsia"/>
          <w:bCs/>
          <w:sz w:val="24"/>
        </w:rPr>
        <w:t>）等本科专业。</w:t>
      </w:r>
    </w:p>
    <w:p w:rsidR="00425565" w:rsidRDefault="00425565">
      <w:pPr>
        <w:spacing w:line="360" w:lineRule="auto"/>
        <w:ind w:firstLineChars="168" w:firstLine="403"/>
        <w:rPr>
          <w:rFonts w:ascii="宋体"/>
          <w:bCs/>
          <w:sz w:val="24"/>
        </w:rPr>
        <w:sectPr w:rsidR="00425565">
          <w:pgSz w:w="11906" w:h="16838"/>
          <w:pgMar w:top="1440" w:right="1701" w:bottom="1440" w:left="1797" w:header="851" w:footer="992" w:gutter="0"/>
          <w:cols w:space="720"/>
          <w:docGrid w:type="lines" w:linePitch="312"/>
        </w:sectPr>
      </w:pPr>
    </w:p>
    <w:p w:rsidR="00425565" w:rsidRDefault="00425565">
      <w:pPr>
        <w:spacing w:line="360" w:lineRule="auto"/>
        <w:ind w:firstLineChars="168" w:firstLine="403"/>
        <w:rPr>
          <w:rFonts w:ascii="宋体"/>
          <w:bCs/>
          <w:sz w:val="24"/>
        </w:rPr>
      </w:pPr>
    </w:p>
    <w:p w:rsidR="00425565" w:rsidRDefault="00425565">
      <w:pPr>
        <w:pStyle w:val="Title"/>
        <w:rPr>
          <w:rFonts w:ascii="黑体" w:eastAsia="黑体" w:hAnsi="黑体"/>
          <w:sz w:val="36"/>
          <w:szCs w:val="36"/>
        </w:rPr>
      </w:pPr>
      <w:bookmarkStart w:id="33" w:name="_Toc17216886"/>
      <w:bookmarkStart w:id="34" w:name="_Toc17220906"/>
      <w:bookmarkStart w:id="35" w:name="_Toc17221385"/>
      <w:r>
        <w:rPr>
          <w:rFonts w:ascii="黑体" w:eastAsia="黑体" w:hAnsi="黑体" w:hint="eastAsia"/>
          <w:sz w:val="36"/>
          <w:szCs w:val="36"/>
        </w:rPr>
        <w:t>第二部分</w:t>
      </w:r>
      <w:r>
        <w:rPr>
          <w:rFonts w:ascii="黑体" w:eastAsia="黑体" w:hAnsi="黑体"/>
          <w:sz w:val="36"/>
          <w:szCs w:val="36"/>
        </w:rPr>
        <w:t xml:space="preserve"> </w:t>
      </w:r>
      <w:r>
        <w:rPr>
          <w:rFonts w:ascii="黑体" w:eastAsia="黑体" w:hAnsi="黑体" w:hint="eastAsia"/>
          <w:sz w:val="36"/>
          <w:szCs w:val="36"/>
        </w:rPr>
        <w:t>食品营养与检测专业人才需求</w:t>
      </w:r>
      <w:bookmarkStart w:id="36" w:name="_Toc17220907"/>
      <w:bookmarkStart w:id="37" w:name="_Toc17216887"/>
      <w:bookmarkEnd w:id="33"/>
      <w:bookmarkEnd w:id="34"/>
      <w:r>
        <w:rPr>
          <w:rFonts w:ascii="黑体" w:eastAsia="黑体" w:hAnsi="黑体" w:hint="eastAsia"/>
          <w:sz w:val="36"/>
          <w:szCs w:val="36"/>
        </w:rPr>
        <w:t>与专业建设调研报告</w:t>
      </w:r>
      <w:bookmarkEnd w:id="35"/>
      <w:bookmarkEnd w:id="36"/>
      <w:bookmarkEnd w:id="37"/>
    </w:p>
    <w:p w:rsidR="00425565" w:rsidRDefault="00425565">
      <w:pPr>
        <w:pStyle w:val="Heading1"/>
        <w:ind w:firstLineChars="200" w:firstLine="643"/>
        <w:rPr>
          <w:rFonts w:ascii="黑体" w:hAnsi="宋体"/>
          <w:b w:val="0"/>
          <w:szCs w:val="32"/>
        </w:rPr>
      </w:pPr>
      <w:bookmarkStart w:id="38" w:name="_Toc17216888"/>
      <w:bookmarkStart w:id="39" w:name="_Toc341338637"/>
      <w:bookmarkStart w:id="40" w:name="_Toc339913807"/>
      <w:bookmarkStart w:id="41" w:name="_Toc17220908"/>
      <w:bookmarkStart w:id="42" w:name="_Toc17221386"/>
      <w:bookmarkStart w:id="43" w:name="_Toc339985608"/>
      <w:r>
        <w:rPr>
          <w:rFonts w:eastAsia="黑体" w:hint="eastAsia"/>
          <w:sz w:val="32"/>
        </w:rPr>
        <w:t>一、专业人才需求与专业建设调研基本思路与方法</w:t>
      </w:r>
      <w:bookmarkEnd w:id="38"/>
      <w:bookmarkEnd w:id="39"/>
      <w:bookmarkEnd w:id="40"/>
      <w:bookmarkEnd w:id="41"/>
      <w:bookmarkEnd w:id="42"/>
      <w:bookmarkEnd w:id="43"/>
    </w:p>
    <w:p w:rsidR="00425565" w:rsidRDefault="00425565">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（一）指导思想</w:t>
      </w:r>
      <w:r>
        <w:rPr>
          <w:rFonts w:ascii="黑体" w:eastAsia="黑体" w:hAnsi="黑体" w:cs="黑体"/>
          <w:bCs/>
          <w:sz w:val="30"/>
          <w:szCs w:val="30"/>
        </w:rPr>
        <w:t xml:space="preserve"> </w:t>
      </w:r>
    </w:p>
    <w:p w:rsidR="00425565" w:rsidRDefault="00425565">
      <w:pPr>
        <w:spacing w:line="360" w:lineRule="auto"/>
        <w:ind w:firstLineChars="200" w:firstLine="480"/>
        <w:rPr>
          <w:rFonts w:ascii="宋体" w:cs="宋体"/>
          <w:sz w:val="24"/>
        </w:rPr>
      </w:pPr>
      <w:r>
        <w:rPr>
          <w:rFonts w:ascii="宋体" w:hAnsi="宋体" w:cs="宋体" w:hint="eastAsia"/>
          <w:sz w:val="24"/>
        </w:rPr>
        <w:t>贯彻习近平新时代中国特色社会主义思想和邓小平理论与“三个代表”重要思想，落实科学发展观，根据教育部《关于加强高职高专人才培养工作的意见》和《关于全面提高高等职业教育教学质量的若干意见》（教高〔</w:t>
      </w:r>
      <w:r>
        <w:rPr>
          <w:rFonts w:ascii="宋体" w:hAnsi="宋体" w:cs="宋体"/>
          <w:sz w:val="24"/>
        </w:rPr>
        <w:t>2006</w:t>
      </w:r>
      <w:r>
        <w:rPr>
          <w:rFonts w:ascii="宋体" w:hAnsi="宋体" w:cs="宋体" w:hint="eastAsia"/>
          <w:sz w:val="24"/>
        </w:rPr>
        <w:t>〕</w:t>
      </w:r>
      <w:r>
        <w:rPr>
          <w:rFonts w:ascii="宋体" w:hAnsi="宋体" w:cs="宋体"/>
          <w:sz w:val="24"/>
        </w:rPr>
        <w:t>16</w:t>
      </w:r>
      <w:r>
        <w:rPr>
          <w:rFonts w:ascii="宋体" w:hAnsi="宋体" w:cs="宋体" w:hint="eastAsia"/>
          <w:sz w:val="24"/>
        </w:rPr>
        <w:t>号）精神，围绕我院办学建院总要求，体现“五个对接”，培养符合市场需求的德能、智能、技能协调发展的高素质技术技能人才。</w:t>
      </w:r>
    </w:p>
    <w:p w:rsidR="00425565" w:rsidRDefault="00425565">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（二）基本思路</w:t>
      </w:r>
      <w:r>
        <w:rPr>
          <w:rFonts w:ascii="黑体" w:eastAsia="黑体" w:hAnsi="黑体" w:cs="黑体"/>
          <w:bCs/>
          <w:sz w:val="30"/>
          <w:szCs w:val="30"/>
        </w:rPr>
        <w:t xml:space="preserve"> </w:t>
      </w:r>
    </w:p>
    <w:p w:rsidR="00425565" w:rsidRDefault="00425565">
      <w:pPr>
        <w:spacing w:line="360" w:lineRule="auto"/>
        <w:ind w:firstLineChars="200" w:firstLine="480"/>
        <w:rPr>
          <w:rFonts w:ascii="宋体" w:cs="宋体"/>
          <w:sz w:val="24"/>
        </w:rPr>
      </w:pPr>
      <w:r>
        <w:rPr>
          <w:rFonts w:ascii="宋体" w:hAnsi="宋体" w:cs="宋体" w:hint="eastAsia"/>
          <w:sz w:val="24"/>
        </w:rPr>
        <w:t>高职教育的发展要主动适应区域经济社会发展需求，服务经济转型，培养食品营养与检测专业生产、建设、服务、管理第一线的高素质技术技能人才人才，坚持以服务为宗旨，以就业为导向，走产学研结合发展道路，提高质量为核心，以增强特色为重点，深化教育教学改革，推进体制机制创新。</w:t>
      </w:r>
    </w:p>
    <w:p w:rsidR="00425565" w:rsidRDefault="00425565">
      <w:pPr>
        <w:spacing w:line="360" w:lineRule="auto"/>
        <w:ind w:firstLineChars="200" w:firstLine="480"/>
        <w:rPr>
          <w:rFonts w:ascii="宋体" w:cs="宋体"/>
          <w:sz w:val="24"/>
        </w:rPr>
      </w:pPr>
      <w:r>
        <w:rPr>
          <w:rFonts w:ascii="宋体" w:hAnsi="宋体" w:cs="宋体" w:hint="eastAsia"/>
          <w:sz w:val="24"/>
        </w:rPr>
        <w:t>以区域产业发展对人才需求的变化为依据明晰人才培养目标，以合作办学、合作育人、合作就业、合作发展为出发点，以促进专业与产业对接、课程内容与职业标准对接、教学过程与生产过程对接、学历证书与职业资格证书对接、职业教育与终身教育对接为任务，以双元制教学为主引，贯穿</w:t>
      </w:r>
      <w:r>
        <w:rPr>
          <w:rFonts w:ascii="宋体" w:hAnsi="宋体" w:cs="宋体"/>
          <w:sz w:val="24"/>
        </w:rPr>
        <w:t>1+X</w:t>
      </w:r>
      <w:r>
        <w:rPr>
          <w:rFonts w:ascii="宋体" w:hAnsi="宋体" w:cs="宋体" w:hint="eastAsia"/>
          <w:sz w:val="24"/>
        </w:rPr>
        <w:t>证书制度，提出专业改革与专业建设的思路与方案，以提高专业服务产业发展能力为目标。</w:t>
      </w:r>
    </w:p>
    <w:p w:rsidR="00425565" w:rsidRDefault="00425565">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（三）调研方法</w:t>
      </w:r>
      <w:r>
        <w:rPr>
          <w:rFonts w:ascii="黑体" w:eastAsia="黑体" w:hAnsi="黑体" w:cs="黑体"/>
          <w:bCs/>
          <w:sz w:val="30"/>
          <w:szCs w:val="30"/>
        </w:rPr>
        <w:t xml:space="preserve"> </w:t>
      </w:r>
    </w:p>
    <w:p w:rsidR="00425565" w:rsidRDefault="00425565">
      <w:pPr>
        <w:spacing w:line="360" w:lineRule="auto"/>
        <w:ind w:firstLineChars="200" w:firstLine="480"/>
        <w:rPr>
          <w:rFonts w:ascii="宋体" w:cs="宋体"/>
          <w:sz w:val="24"/>
        </w:rPr>
      </w:pPr>
      <w:r>
        <w:rPr>
          <w:rFonts w:ascii="宋体" w:hAnsi="宋体" w:cs="宋体" w:hint="eastAsia"/>
          <w:sz w:val="24"/>
        </w:rPr>
        <w:t>行业调研：掌握行业发展现况、方向以及存在问题和人才需求情况；</w:t>
      </w:r>
    </w:p>
    <w:p w:rsidR="00425565" w:rsidRDefault="00425565">
      <w:pPr>
        <w:spacing w:line="360" w:lineRule="auto"/>
        <w:ind w:firstLineChars="200" w:firstLine="480"/>
        <w:rPr>
          <w:rFonts w:ascii="宋体" w:cs="宋体"/>
          <w:sz w:val="24"/>
        </w:rPr>
      </w:pPr>
      <w:r>
        <w:rPr>
          <w:rFonts w:ascii="宋体" w:hAnsi="宋体" w:cs="宋体" w:hint="eastAsia"/>
          <w:sz w:val="24"/>
        </w:rPr>
        <w:t>企业调研：筛选部分有代表性的食品生产加工与销售企业，调查企业发展状况和人才需求情况，搞清楚对人才质量及规格的要求；</w:t>
      </w:r>
    </w:p>
    <w:p w:rsidR="00425565" w:rsidRDefault="00425565">
      <w:pPr>
        <w:spacing w:line="360" w:lineRule="auto"/>
        <w:ind w:firstLineChars="200" w:firstLine="480"/>
        <w:rPr>
          <w:rFonts w:ascii="宋体" w:cs="宋体"/>
          <w:sz w:val="24"/>
        </w:rPr>
      </w:pPr>
      <w:r>
        <w:rPr>
          <w:rFonts w:ascii="宋体" w:hAnsi="宋体" w:cs="宋体" w:hint="eastAsia"/>
          <w:sz w:val="24"/>
        </w:rPr>
        <w:t>走访毕业生就业单位：了解初始就业岗位、岗位变化情况、企业对毕业生的评价、毕业生对学校与专业教学的意见与建议；</w:t>
      </w:r>
    </w:p>
    <w:p w:rsidR="00425565" w:rsidRDefault="00425565">
      <w:pPr>
        <w:spacing w:line="360" w:lineRule="auto"/>
        <w:ind w:firstLineChars="200" w:firstLine="480"/>
        <w:rPr>
          <w:rFonts w:ascii="宋体" w:cs="宋体"/>
          <w:sz w:val="24"/>
        </w:rPr>
      </w:pPr>
      <w:r>
        <w:rPr>
          <w:rFonts w:ascii="宋体" w:hAnsi="宋体" w:cs="宋体" w:hint="eastAsia"/>
          <w:sz w:val="24"/>
        </w:rPr>
        <w:t>兄弟院校调研：了解食品营养与检测专业设置、学生人数、教学情况、就业方向。</w:t>
      </w:r>
    </w:p>
    <w:p w:rsidR="00425565" w:rsidRDefault="00425565">
      <w:pPr>
        <w:spacing w:line="360" w:lineRule="auto"/>
        <w:ind w:firstLineChars="200" w:firstLine="480"/>
        <w:rPr>
          <w:rFonts w:ascii="宋体" w:cs="宋体"/>
          <w:sz w:val="24"/>
        </w:rPr>
      </w:pPr>
      <w:r>
        <w:rPr>
          <w:rFonts w:ascii="宋体" w:hAnsi="宋体" w:cs="宋体" w:hint="eastAsia"/>
          <w:sz w:val="24"/>
        </w:rPr>
        <w:t>调研方法主要有问卷调查、走访调查、专题座谈、信息查询、专题研讨等行式。通过对我市及周边地区食品企业走访，与企业相关人员座谈，与职业资格鉴定部门、职业教育研究机构咨询，与我院食品营养与检测专业顶岗实习及毕业生座谈，了解企业需求和企业对毕业生专业知识与技能的要求。</w:t>
      </w:r>
    </w:p>
    <w:p w:rsidR="00425565" w:rsidRDefault="00425565">
      <w:pPr>
        <w:pStyle w:val="Heading1"/>
        <w:ind w:firstLineChars="200" w:firstLine="643"/>
        <w:rPr>
          <w:rFonts w:eastAsia="黑体"/>
          <w:sz w:val="32"/>
        </w:rPr>
      </w:pPr>
      <w:bookmarkStart w:id="44" w:name="_Toc341338638"/>
      <w:bookmarkStart w:id="45" w:name="_Toc339913808"/>
      <w:bookmarkStart w:id="46" w:name="_Toc339985609"/>
      <w:bookmarkStart w:id="47" w:name="_Toc17216889"/>
      <w:bookmarkStart w:id="48" w:name="_Toc17220909"/>
      <w:bookmarkStart w:id="49" w:name="_Toc17221387"/>
      <w:r>
        <w:rPr>
          <w:rFonts w:eastAsia="黑体" w:hint="eastAsia"/>
          <w:sz w:val="32"/>
        </w:rPr>
        <w:t>二、专业人才需求调研</w:t>
      </w:r>
      <w:bookmarkEnd w:id="44"/>
      <w:bookmarkEnd w:id="45"/>
      <w:bookmarkEnd w:id="46"/>
      <w:bookmarkEnd w:id="47"/>
      <w:bookmarkEnd w:id="48"/>
      <w:bookmarkEnd w:id="49"/>
    </w:p>
    <w:p w:rsidR="00425565" w:rsidRDefault="00425565">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（一）行业发展社会背景与政策</w:t>
      </w:r>
    </w:p>
    <w:p w:rsidR="00425565" w:rsidRDefault="00425565">
      <w:pPr>
        <w:spacing w:line="360" w:lineRule="auto"/>
        <w:ind w:firstLineChars="200" w:firstLine="480"/>
        <w:rPr>
          <w:rFonts w:ascii="宋体"/>
          <w:sz w:val="24"/>
        </w:rPr>
      </w:pPr>
      <w:r>
        <w:rPr>
          <w:rFonts w:ascii="宋体" w:hAnsi="宋体" w:hint="eastAsia"/>
          <w:sz w:val="24"/>
        </w:rPr>
        <w:t>食品工业是世界制造业中的第一大产业。在我国，承担着为全国十几亿人提供安全放心、营养健康食品的重任，是国民经济的支柱产业和保障民生的基础性产业。</w:t>
      </w:r>
      <w:r>
        <w:rPr>
          <w:rFonts w:ascii="宋体" w:hAnsi="宋体"/>
          <w:sz w:val="24"/>
        </w:rPr>
        <w:t>2014</w:t>
      </w:r>
      <w:r>
        <w:rPr>
          <w:rFonts w:ascii="宋体" w:hAnsi="宋体" w:hint="eastAsia"/>
          <w:sz w:val="24"/>
        </w:rPr>
        <w:t>年以来，国内经济面临由高速增长转入中高速增长的新常态，我国食品工业总体保持了平衡健康发展，全年运行呈现“增长稳定、价格平稳、效益提高、结构改善”的格局，生产波动增长，经济效益稳步提高，食品进出口平稳增长。据国家统计局提供统计</w:t>
      </w:r>
      <w:r>
        <w:rPr>
          <w:rFonts w:ascii="宋体" w:hAnsi="宋体"/>
          <w:sz w:val="24"/>
        </w:rPr>
        <w:t>,2015</w:t>
      </w:r>
      <w:r>
        <w:rPr>
          <w:rFonts w:ascii="宋体" w:hAnsi="宋体" w:hint="eastAsia"/>
          <w:sz w:val="24"/>
        </w:rPr>
        <w:t>年全国</w:t>
      </w:r>
      <w:r>
        <w:rPr>
          <w:rFonts w:ascii="宋体" w:hAnsi="宋体"/>
          <w:sz w:val="24"/>
        </w:rPr>
        <w:t>37607</w:t>
      </w:r>
      <w:r>
        <w:rPr>
          <w:rFonts w:ascii="宋体" w:hAnsi="宋体" w:hint="eastAsia"/>
          <w:sz w:val="24"/>
        </w:rPr>
        <w:t>家规模以上食品工业增加值同比增长</w:t>
      </w:r>
      <w:r>
        <w:rPr>
          <w:rFonts w:ascii="宋体" w:hAnsi="宋体"/>
          <w:sz w:val="24"/>
        </w:rPr>
        <w:t>7.8%</w:t>
      </w:r>
      <w:r>
        <w:rPr>
          <w:rFonts w:ascii="宋体" w:hAnsi="宋体" w:hint="eastAsia"/>
          <w:sz w:val="24"/>
        </w:rPr>
        <w:t>，若不计烟草业，食品工业增加值同比增长</w:t>
      </w:r>
      <w:r>
        <w:rPr>
          <w:rFonts w:ascii="宋体" w:hAnsi="宋体"/>
          <w:sz w:val="24"/>
        </w:rPr>
        <w:t>7.6%</w:t>
      </w:r>
      <w:r>
        <w:rPr>
          <w:rFonts w:ascii="宋体" w:hAnsi="宋体" w:hint="eastAsia"/>
          <w:sz w:val="24"/>
        </w:rPr>
        <w:t>。</w:t>
      </w:r>
      <w:r>
        <w:rPr>
          <w:rFonts w:ascii="宋体" w:hAnsi="宋体"/>
          <w:sz w:val="24"/>
        </w:rPr>
        <w:t>2018</w:t>
      </w:r>
      <w:r>
        <w:rPr>
          <w:rFonts w:ascii="宋体" w:hAnsi="宋体" w:hint="eastAsia"/>
          <w:sz w:val="24"/>
        </w:rPr>
        <w:t>年，全国食品工业企业实现总产值</w:t>
      </w:r>
      <w:r>
        <w:rPr>
          <w:rFonts w:ascii="宋体" w:hAnsi="宋体"/>
          <w:sz w:val="24"/>
        </w:rPr>
        <w:t>1578.50</w:t>
      </w:r>
      <w:r>
        <w:rPr>
          <w:rFonts w:ascii="宋体" w:hAnsi="宋体" w:hint="eastAsia"/>
          <w:sz w:val="24"/>
        </w:rPr>
        <w:t>亿元</w:t>
      </w:r>
      <w:r>
        <w:rPr>
          <w:rFonts w:ascii="宋体"/>
          <w:sz w:val="24"/>
        </w:rPr>
        <w:t>,</w:t>
      </w:r>
      <w:r>
        <w:rPr>
          <w:rFonts w:ascii="宋体" w:hAnsi="宋体"/>
          <w:sz w:val="24"/>
        </w:rPr>
        <w:t xml:space="preserve"> </w:t>
      </w:r>
      <w:r>
        <w:rPr>
          <w:rFonts w:ascii="宋体" w:hAnsi="宋体" w:hint="eastAsia"/>
          <w:sz w:val="24"/>
        </w:rPr>
        <w:t>同比增长</w:t>
      </w:r>
      <w:r>
        <w:rPr>
          <w:rFonts w:ascii="宋体" w:hAnsi="宋体"/>
          <w:sz w:val="24"/>
        </w:rPr>
        <w:t>9.5%</w:t>
      </w:r>
      <w:r>
        <w:rPr>
          <w:rFonts w:ascii="宋体" w:hAnsi="宋体" w:hint="eastAsia"/>
          <w:sz w:val="24"/>
        </w:rPr>
        <w:t>。我省“十三五”食品工业发展规划，食品工业关系国计民生，是衡量一个地区经济发展水平和人民生活质量的重要标志，在促进经济增长、提高居民生活水平、扩大劳动就来等方面具有重要作用。</w:t>
      </w:r>
    </w:p>
    <w:p w:rsidR="00425565" w:rsidRDefault="00425565">
      <w:pPr>
        <w:spacing w:line="360" w:lineRule="auto"/>
        <w:ind w:firstLineChars="200" w:firstLine="480"/>
        <w:rPr>
          <w:rFonts w:ascii="宋体"/>
          <w:sz w:val="24"/>
        </w:rPr>
      </w:pPr>
      <w:r>
        <w:rPr>
          <w:rFonts w:ascii="宋体" w:hAnsi="宋体" w:hint="eastAsia"/>
          <w:sz w:val="24"/>
        </w:rPr>
        <w:t>食品安全关系到广大人民群众的生命健康、经济发展和社会稳定。目前食品生产、经营与管理机构中真正懂食品安全与检测专业知识的技术人员极其缺乏。随着人们对食品安全、自身健康的高度关注</w:t>
      </w:r>
      <w:r>
        <w:rPr>
          <w:rFonts w:ascii="宋体" w:hAnsi="宋体"/>
          <w:sz w:val="24"/>
        </w:rPr>
        <w:t xml:space="preserve">, </w:t>
      </w:r>
      <w:r>
        <w:rPr>
          <w:rFonts w:ascii="宋体" w:hAnsi="宋体" w:hint="eastAsia"/>
          <w:sz w:val="24"/>
        </w:rPr>
        <w:t>国家对食品安全的高度重视</w:t>
      </w:r>
      <w:r>
        <w:rPr>
          <w:rFonts w:ascii="宋体" w:hAnsi="宋体"/>
          <w:sz w:val="24"/>
        </w:rPr>
        <w:t xml:space="preserve">, </w:t>
      </w:r>
      <w:r>
        <w:rPr>
          <w:rFonts w:ascii="宋体" w:hAnsi="宋体" w:hint="eastAsia"/>
          <w:sz w:val="24"/>
        </w:rPr>
        <w:t>特别是对食品产品实行</w:t>
      </w:r>
      <w:r>
        <w:rPr>
          <w:rFonts w:ascii="宋体" w:hAnsi="宋体"/>
          <w:sz w:val="24"/>
        </w:rPr>
        <w:t>QS</w:t>
      </w:r>
      <w:r>
        <w:rPr>
          <w:rFonts w:ascii="宋体" w:hAnsi="宋体" w:hint="eastAsia"/>
          <w:sz w:val="24"/>
        </w:rPr>
        <w:t>制度后</w:t>
      </w:r>
      <w:r>
        <w:rPr>
          <w:rFonts w:ascii="宋体" w:hAnsi="宋体"/>
          <w:sz w:val="24"/>
        </w:rPr>
        <w:t xml:space="preserve">, </w:t>
      </w:r>
      <w:r>
        <w:rPr>
          <w:rFonts w:ascii="宋体" w:hAnsi="宋体" w:hint="eastAsia"/>
          <w:sz w:val="24"/>
        </w:rPr>
        <w:t>已有多个省市建立了食品质量安全检测体系</w:t>
      </w:r>
      <w:r>
        <w:rPr>
          <w:rFonts w:ascii="宋体" w:hAnsi="宋体"/>
          <w:sz w:val="24"/>
        </w:rPr>
        <w:t xml:space="preserve">, </w:t>
      </w:r>
      <w:r>
        <w:rPr>
          <w:rFonts w:ascii="宋体" w:hAnsi="宋体" w:hint="eastAsia"/>
          <w:sz w:val="24"/>
        </w:rPr>
        <w:t>对食品安全与检测专业的人才需求较大。随着</w:t>
      </w:r>
      <w:r>
        <w:rPr>
          <w:rFonts w:ascii="宋体" w:hAnsi="宋体"/>
          <w:sz w:val="24"/>
        </w:rPr>
        <w:t>5</w:t>
      </w:r>
      <w:r>
        <w:rPr>
          <w:rFonts w:ascii="宋体" w:hAnsi="宋体" w:hint="eastAsia"/>
          <w:sz w:val="24"/>
        </w:rPr>
        <w:t>中国营养改善法</w:t>
      </w:r>
      <w:r>
        <w:rPr>
          <w:rFonts w:ascii="宋体" w:hAnsi="宋体"/>
          <w:sz w:val="24"/>
        </w:rPr>
        <w:t>6</w:t>
      </w:r>
      <w:r>
        <w:rPr>
          <w:rFonts w:ascii="宋体" w:hAnsi="宋体" w:hint="eastAsia"/>
          <w:sz w:val="24"/>
        </w:rPr>
        <w:t>、</w:t>
      </w:r>
      <w:r>
        <w:rPr>
          <w:rFonts w:ascii="宋体" w:hAnsi="宋体"/>
          <w:sz w:val="24"/>
        </w:rPr>
        <w:t>5</w:t>
      </w:r>
      <w:r>
        <w:rPr>
          <w:rFonts w:ascii="宋体" w:hAnsi="宋体" w:hint="eastAsia"/>
          <w:sz w:val="24"/>
        </w:rPr>
        <w:t>中国国民营养条例</w:t>
      </w:r>
      <w:r>
        <w:rPr>
          <w:rFonts w:ascii="宋体" w:hAnsi="宋体"/>
          <w:sz w:val="24"/>
        </w:rPr>
        <w:t>6</w:t>
      </w:r>
      <w:r>
        <w:rPr>
          <w:rFonts w:ascii="宋体" w:hAnsi="宋体" w:hint="eastAsia"/>
          <w:sz w:val="24"/>
        </w:rPr>
        <w:t>相继出台</w:t>
      </w:r>
      <w:r>
        <w:rPr>
          <w:rFonts w:ascii="宋体" w:hAnsi="宋体"/>
          <w:sz w:val="24"/>
        </w:rPr>
        <w:t xml:space="preserve">, </w:t>
      </w:r>
      <w:r>
        <w:rPr>
          <w:rFonts w:ascii="宋体" w:hAnsi="宋体" w:hint="eastAsia"/>
          <w:sz w:val="24"/>
        </w:rPr>
        <w:t>将直接催生大量营养专业人才的就业需求</w:t>
      </w:r>
      <w:r>
        <w:rPr>
          <w:rFonts w:ascii="宋体"/>
          <w:sz w:val="24"/>
        </w:rPr>
        <w:t>,</w:t>
      </w:r>
      <w:r>
        <w:rPr>
          <w:rFonts w:ascii="宋体" w:hAnsi="宋体" w:hint="eastAsia"/>
          <w:sz w:val="24"/>
        </w:rPr>
        <w:t>公共营养师将成为近期最抢手的职业之一。因此食品安全与检测、食品营养成为目前最紧缺的职业之一。</w:t>
      </w:r>
    </w:p>
    <w:p w:rsidR="00425565" w:rsidRDefault="00425565">
      <w:pPr>
        <w:spacing w:line="360" w:lineRule="auto"/>
        <w:ind w:firstLineChars="200" w:firstLine="480"/>
        <w:rPr>
          <w:rFonts w:ascii="宋体"/>
          <w:sz w:val="24"/>
        </w:rPr>
      </w:pPr>
      <w:r>
        <w:rPr>
          <w:rFonts w:ascii="宋体" w:hAnsi="宋体" w:hint="eastAsia"/>
          <w:sz w:val="24"/>
        </w:rPr>
        <w:t>对食品产业提出越来越高要求的同时</w:t>
      </w:r>
      <w:r>
        <w:rPr>
          <w:rFonts w:ascii="宋体"/>
          <w:sz w:val="24"/>
        </w:rPr>
        <w:t>,</w:t>
      </w:r>
      <w:r>
        <w:rPr>
          <w:rFonts w:ascii="宋体" w:hAnsi="宋体" w:hint="eastAsia"/>
          <w:sz w:val="24"/>
        </w:rPr>
        <w:t>与此对应</w:t>
      </w:r>
      <w:r>
        <w:rPr>
          <w:rFonts w:ascii="宋体"/>
          <w:sz w:val="24"/>
        </w:rPr>
        <w:t>,</w:t>
      </w:r>
      <w:r>
        <w:rPr>
          <w:rFonts w:ascii="宋体" w:hAnsi="宋体" w:hint="eastAsia"/>
          <w:sz w:val="24"/>
        </w:rPr>
        <w:t>各类与食品相关联的企业迫切需要既有理论基础又有实践操作能力的食品专业人才。</w:t>
      </w:r>
    </w:p>
    <w:p w:rsidR="00425565" w:rsidRDefault="00425565">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（二）行业发展与人才需求</w:t>
      </w:r>
    </w:p>
    <w:p w:rsidR="00425565" w:rsidRDefault="00425565">
      <w:pPr>
        <w:spacing w:line="360" w:lineRule="auto"/>
        <w:ind w:firstLineChars="200" w:firstLine="480"/>
        <w:rPr>
          <w:rFonts w:ascii="宋体"/>
          <w:sz w:val="24"/>
        </w:rPr>
      </w:pPr>
      <w:r>
        <w:rPr>
          <w:rFonts w:ascii="Times New Roman" w:hAnsi="Times New Roman"/>
          <w:sz w:val="24"/>
        </w:rPr>
        <w:t xml:space="preserve">1. </w:t>
      </w:r>
      <w:r>
        <w:rPr>
          <w:rFonts w:ascii="宋体" w:hAnsi="宋体" w:hint="eastAsia"/>
          <w:sz w:val="24"/>
        </w:rPr>
        <w:t>行业背景与发展特点</w:t>
      </w:r>
    </w:p>
    <w:p w:rsidR="00425565" w:rsidRDefault="00425565">
      <w:pPr>
        <w:spacing w:line="360" w:lineRule="auto"/>
        <w:ind w:firstLineChars="200" w:firstLine="480"/>
        <w:rPr>
          <w:rFonts w:ascii="宋体"/>
          <w:sz w:val="24"/>
        </w:rPr>
      </w:pPr>
      <w:r>
        <w:rPr>
          <w:rFonts w:ascii="宋体" w:hAnsi="宋体" w:hint="eastAsia"/>
          <w:sz w:val="24"/>
        </w:rPr>
        <w:t>食品与食品工业是与经济建设和人民生活密切相关的重要工业部门，现代食品工业有了长足的发展，市场日新月异，产品琳琅满目，工艺技术日趋完善。目前，人类对食品营养与食品安全问题越来越关注，食品营养化是我国食品工业发展的根本趋势，同时，食品安全是我国食品工业发展的紧迫任务，因此，食品营养与食品安全成为制约食品工业发展的重要因素。透过我国食品工业现状，分析、探讨和把握我国食品工业的发展趋势，对于促进我国食品工业更好地与国际接轨，使我国食品工业在国际市场立于不败之地和加快其发展速度等方面无疑具有重要意义。食品营养与检测是食品工业发展的战略重点之一。国内外高度重视食品营养与检测的研究与应用。</w:t>
      </w:r>
    </w:p>
    <w:p w:rsidR="00425565" w:rsidRDefault="00425565">
      <w:pPr>
        <w:spacing w:line="360" w:lineRule="auto"/>
        <w:ind w:firstLineChars="200" w:firstLine="480"/>
        <w:rPr>
          <w:rFonts w:ascii="宋体"/>
          <w:sz w:val="24"/>
        </w:rPr>
      </w:pPr>
      <w:r>
        <w:rPr>
          <w:rFonts w:ascii="宋体" w:hAnsi="宋体" w:hint="eastAsia"/>
          <w:sz w:val="24"/>
        </w:rPr>
        <w:t>食品营养是一个既熟悉又陌生的话题。有关人士呼吁：提高公众的营养健康意识，加强营养专业人才的培养已成当务之急。日前，国务院新闻办举行的中国居民营养与健康现状专题新闻发布会上，列举了一组数据：我国目前有</w:t>
      </w:r>
      <w:r>
        <w:rPr>
          <w:rFonts w:ascii="宋体" w:hAnsi="宋体"/>
          <w:sz w:val="24"/>
        </w:rPr>
        <w:t>2</w:t>
      </w:r>
      <w:r>
        <w:rPr>
          <w:rFonts w:ascii="宋体" w:hAnsi="宋体" w:hint="eastAsia"/>
          <w:sz w:val="24"/>
        </w:rPr>
        <w:t>亿人超重，</w:t>
      </w:r>
      <w:r>
        <w:rPr>
          <w:rFonts w:ascii="宋体" w:hAnsi="宋体"/>
          <w:sz w:val="24"/>
        </w:rPr>
        <w:t>1.6</w:t>
      </w:r>
      <w:r>
        <w:rPr>
          <w:rFonts w:ascii="宋体" w:hAnsi="宋体" w:hint="eastAsia"/>
          <w:sz w:val="24"/>
        </w:rPr>
        <w:t>亿人血压高，</w:t>
      </w:r>
      <w:r>
        <w:rPr>
          <w:rFonts w:ascii="宋体" w:hAnsi="宋体"/>
          <w:sz w:val="24"/>
        </w:rPr>
        <w:t>15</w:t>
      </w:r>
      <w:r>
        <w:rPr>
          <w:rFonts w:ascii="宋体" w:hAnsi="宋体" w:hint="eastAsia"/>
          <w:sz w:val="24"/>
        </w:rPr>
        <w:t>岁至</w:t>
      </w:r>
      <w:r>
        <w:rPr>
          <w:rFonts w:ascii="宋体" w:hAnsi="宋体"/>
          <w:sz w:val="24"/>
        </w:rPr>
        <w:t>64</w:t>
      </w:r>
      <w:r>
        <w:rPr>
          <w:rFonts w:ascii="宋体" w:hAnsi="宋体" w:hint="eastAsia"/>
          <w:sz w:val="24"/>
        </w:rPr>
        <w:t>岁的劳动人口中，慢性病的发生率已达到</w:t>
      </w:r>
      <w:r>
        <w:rPr>
          <w:rFonts w:ascii="宋体" w:hAnsi="宋体"/>
          <w:sz w:val="24"/>
        </w:rPr>
        <w:t>52%</w:t>
      </w:r>
      <w:r>
        <w:rPr>
          <w:rFonts w:ascii="宋体" w:hAnsi="宋体" w:hint="eastAsia"/>
          <w:sz w:val="24"/>
        </w:rPr>
        <w:t>，死亡率占</w:t>
      </w:r>
      <w:r>
        <w:rPr>
          <w:rFonts w:ascii="宋体" w:hAnsi="宋体"/>
          <w:sz w:val="24"/>
        </w:rPr>
        <w:t>30%</w:t>
      </w:r>
      <w:r>
        <w:rPr>
          <w:rFonts w:ascii="宋体" w:hAnsi="宋体" w:hint="eastAsia"/>
          <w:sz w:val="24"/>
        </w:rPr>
        <w:t>。“千万不要小瞧营养，忽视它可能给健康带来非常严重的后果。”营养过剩与营养不良的两极分化已成为影响我国居民身体健康的重要因素。食品安全是我国食品工业发展的紧迫任务。客观地说，食品的卫生安全性差是我国食品最普遍和最严重的问题。随着人民生活水平的提高，人们对其自身生命健康的日趋关注和食品销售与消费的国际化、理性化，必将进一步促进我国食品工业企业注重提高食品生产的安全性。</w:t>
      </w:r>
    </w:p>
    <w:p w:rsidR="00425565" w:rsidRDefault="00425565">
      <w:pPr>
        <w:spacing w:line="360" w:lineRule="auto"/>
        <w:ind w:firstLineChars="200" w:firstLine="480"/>
        <w:rPr>
          <w:rFonts w:ascii="宋体"/>
          <w:sz w:val="24"/>
        </w:rPr>
      </w:pPr>
      <w:r>
        <w:rPr>
          <w:rFonts w:ascii="宋体" w:hAnsi="宋体" w:hint="eastAsia"/>
          <w:sz w:val="24"/>
        </w:rPr>
        <w:t>近年来西方国家的疯牛病事件，我国的有毒食用油、致癌大米、有毒奶粉和有毒香肠、金华火腿、乡巴佬违规生产等等事件，均造成恶劣影响，祸害无穷，触目惊心，已敲响了提高食品卫生安全性的警钟。因此食品营养与检测人员的培养显得至关重要，同时也是食品工业健康快速发展的有力保障。</w:t>
      </w:r>
    </w:p>
    <w:p w:rsidR="00425565" w:rsidRDefault="00425565" w:rsidP="009C4D4A">
      <w:pPr>
        <w:spacing w:line="360" w:lineRule="auto"/>
        <w:ind w:firstLineChars="200" w:firstLine="480"/>
        <w:rPr>
          <w:rFonts w:ascii="宋体"/>
          <w:sz w:val="24"/>
        </w:rPr>
      </w:pPr>
      <w:r>
        <w:rPr>
          <w:rFonts w:ascii="Times New Roman" w:hAnsi="Times New Roman"/>
          <w:sz w:val="24"/>
        </w:rPr>
        <w:t xml:space="preserve">2. </w:t>
      </w:r>
      <w:r>
        <w:rPr>
          <w:rFonts w:ascii="宋体" w:hAnsi="宋体" w:hint="eastAsia"/>
          <w:sz w:val="24"/>
        </w:rPr>
        <w:t>人才需求</w:t>
      </w:r>
    </w:p>
    <w:p w:rsidR="00425565" w:rsidRDefault="00425565">
      <w:pPr>
        <w:spacing w:line="360" w:lineRule="auto"/>
        <w:ind w:firstLineChars="200" w:firstLine="480"/>
        <w:rPr>
          <w:rFonts w:ascii="宋体"/>
          <w:sz w:val="24"/>
        </w:rPr>
      </w:pPr>
      <w:r>
        <w:rPr>
          <w:rFonts w:ascii="宋体" w:hAnsi="宋体" w:hint="eastAsia"/>
          <w:sz w:val="24"/>
        </w:rPr>
        <w:t>据中国食品工业协会专家预测，到</w:t>
      </w:r>
      <w:r>
        <w:rPr>
          <w:rFonts w:ascii="宋体" w:hAnsi="宋体"/>
          <w:sz w:val="24"/>
        </w:rPr>
        <w:t>2020</w:t>
      </w:r>
      <w:r>
        <w:rPr>
          <w:rFonts w:ascii="宋体" w:hAnsi="宋体" w:hint="eastAsia"/>
          <w:sz w:val="24"/>
        </w:rPr>
        <w:t>年左右，我国食品工业总产值将增加</w:t>
      </w:r>
      <w:r>
        <w:rPr>
          <w:rFonts w:ascii="宋体" w:hAnsi="宋体"/>
          <w:sz w:val="24"/>
        </w:rPr>
        <w:t>3</w:t>
      </w:r>
      <w:r>
        <w:rPr>
          <w:rFonts w:ascii="宋体" w:hAnsi="宋体" w:hint="eastAsia"/>
          <w:sz w:val="24"/>
        </w:rPr>
        <w:t>倍，突破</w:t>
      </w:r>
      <w:r>
        <w:rPr>
          <w:rFonts w:ascii="宋体" w:hAnsi="宋体"/>
          <w:sz w:val="24"/>
        </w:rPr>
        <w:t>3</w:t>
      </w:r>
      <w:r>
        <w:rPr>
          <w:rFonts w:ascii="宋体" w:hAnsi="宋体" w:hint="eastAsia"/>
          <w:sz w:val="24"/>
        </w:rPr>
        <w:t>万亿元大关，从而真正成为中国第一大产业。食品工业的大发展，给食品安全与质量问题提出了更高的要求。目前，越来越多的食品安全事件使政府和企业认识到食品质量卫生安全已成为影响食品工业发展的一个关键因素，是社会发展中不容忽视的问题。目前营养师正面临着人才“饥荒”，我国营养师严重不足，如果按照日本营养师占全国人口的比例，即每</w:t>
      </w:r>
      <w:r>
        <w:rPr>
          <w:rFonts w:ascii="宋体" w:hAnsi="宋体"/>
          <w:sz w:val="24"/>
        </w:rPr>
        <w:t>300</w:t>
      </w:r>
      <w:r>
        <w:rPr>
          <w:rFonts w:ascii="宋体" w:hAnsi="宋体" w:hint="eastAsia"/>
          <w:sz w:val="24"/>
        </w:rPr>
        <w:t>人配备一名营养师来推算，我国缺少近</w:t>
      </w:r>
      <w:r>
        <w:rPr>
          <w:rFonts w:ascii="宋体" w:hAnsi="宋体"/>
          <w:sz w:val="24"/>
        </w:rPr>
        <w:t>400</w:t>
      </w:r>
      <w:r>
        <w:rPr>
          <w:rFonts w:ascii="宋体" w:hAnsi="宋体" w:hint="eastAsia"/>
          <w:sz w:val="24"/>
        </w:rPr>
        <w:t>万名营养师。</w:t>
      </w:r>
    </w:p>
    <w:p w:rsidR="00425565" w:rsidRDefault="00425565">
      <w:pPr>
        <w:spacing w:line="360" w:lineRule="auto"/>
        <w:ind w:firstLineChars="200" w:firstLine="480"/>
        <w:rPr>
          <w:rFonts w:ascii="宋体"/>
          <w:sz w:val="24"/>
        </w:rPr>
      </w:pPr>
      <w:r>
        <w:rPr>
          <w:rFonts w:ascii="宋体" w:hAnsi="宋体" w:hint="eastAsia"/>
          <w:sz w:val="24"/>
        </w:rPr>
        <w:t>近年来，以我省为例，食品工业发展明显加快</w:t>
      </w:r>
      <w:r>
        <w:rPr>
          <w:rFonts w:ascii="宋体"/>
          <w:sz w:val="24"/>
        </w:rPr>
        <w:t>,</w:t>
      </w:r>
      <w:r>
        <w:rPr>
          <w:rFonts w:ascii="宋体" w:hAnsi="宋体" w:hint="eastAsia"/>
          <w:sz w:val="24"/>
        </w:rPr>
        <w:t>呈现出良好的发展势头。“十二五”期间，全省食品企业</w:t>
      </w:r>
      <w:r>
        <w:rPr>
          <w:rFonts w:ascii="宋体" w:hAnsi="宋体"/>
          <w:sz w:val="24"/>
        </w:rPr>
        <w:t>2600</w:t>
      </w:r>
      <w:r>
        <w:rPr>
          <w:rFonts w:ascii="宋体" w:hAnsi="宋体" w:hint="eastAsia"/>
          <w:sz w:val="24"/>
        </w:rPr>
        <w:t>余家，从业人员</w:t>
      </w:r>
      <w:r>
        <w:rPr>
          <w:rFonts w:ascii="宋体" w:hAnsi="宋体"/>
          <w:sz w:val="24"/>
        </w:rPr>
        <w:t>20</w:t>
      </w:r>
      <w:r>
        <w:rPr>
          <w:rFonts w:ascii="宋体" w:hAnsi="宋体" w:hint="eastAsia"/>
          <w:sz w:val="24"/>
        </w:rPr>
        <w:t>万人，其中规模以上企业</w:t>
      </w:r>
      <w:r>
        <w:rPr>
          <w:rFonts w:ascii="宋体" w:hAnsi="宋体"/>
          <w:sz w:val="24"/>
        </w:rPr>
        <w:t>295</w:t>
      </w:r>
      <w:r>
        <w:rPr>
          <w:rFonts w:ascii="宋体" w:hAnsi="宋体" w:hint="eastAsia"/>
          <w:sz w:val="24"/>
        </w:rPr>
        <w:t xml:space="preserve">　家，实现主营业务收入</w:t>
      </w:r>
      <w:r>
        <w:rPr>
          <w:rFonts w:ascii="宋体" w:hAnsi="宋体"/>
          <w:sz w:val="24"/>
        </w:rPr>
        <w:t>648.6</w:t>
      </w:r>
      <w:r>
        <w:rPr>
          <w:rFonts w:ascii="宋体" w:hAnsi="宋体" w:hint="eastAsia"/>
          <w:sz w:val="24"/>
        </w:rPr>
        <w:t>亿元，“十二五”期间平均增长</w:t>
      </w:r>
      <w:r>
        <w:rPr>
          <w:rFonts w:ascii="宋体" w:hAnsi="宋体"/>
          <w:sz w:val="24"/>
        </w:rPr>
        <w:t>10.7%</w:t>
      </w:r>
      <w:r>
        <w:rPr>
          <w:rFonts w:ascii="宋体" w:hAnsi="宋体" w:hint="eastAsia"/>
          <w:sz w:val="24"/>
        </w:rPr>
        <w:t>，占到全省工业总量的</w:t>
      </w:r>
      <w:r>
        <w:rPr>
          <w:rFonts w:ascii="宋体" w:hAnsi="宋体"/>
          <w:sz w:val="24"/>
        </w:rPr>
        <w:t>4.5%</w:t>
      </w:r>
      <w:r>
        <w:rPr>
          <w:rFonts w:ascii="宋体" w:hAnsi="宋体" w:hint="eastAsia"/>
          <w:sz w:val="24"/>
        </w:rPr>
        <w:t>，企业实力有所提升，其中：涌现出了杏花村汾酒集团、山西水栽塔老陈醋集团等。</w:t>
      </w:r>
    </w:p>
    <w:p w:rsidR="00425565" w:rsidRDefault="00425565">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（三）区域专业对应的职业岗位分析</w:t>
      </w:r>
    </w:p>
    <w:p w:rsidR="00425565" w:rsidRDefault="00425565">
      <w:pPr>
        <w:spacing w:line="360" w:lineRule="auto"/>
        <w:ind w:firstLineChars="200" w:firstLine="480"/>
        <w:rPr>
          <w:rFonts w:ascii="宋体"/>
          <w:sz w:val="24"/>
        </w:rPr>
      </w:pPr>
      <w:r>
        <w:rPr>
          <w:rFonts w:ascii="Times New Roman" w:hAnsi="Times New Roman"/>
          <w:sz w:val="24"/>
        </w:rPr>
        <w:t xml:space="preserve">1. </w:t>
      </w:r>
      <w:r>
        <w:rPr>
          <w:rFonts w:ascii="宋体" w:hAnsi="宋体" w:hint="eastAsia"/>
          <w:sz w:val="24"/>
        </w:rPr>
        <w:t>食品营养方向的就业岗位</w:t>
      </w:r>
      <w:r>
        <w:rPr>
          <w:rFonts w:ascii="宋体" w:hAnsi="宋体"/>
          <w:sz w:val="24"/>
        </w:rPr>
        <w:t xml:space="preserve">: </w:t>
      </w:r>
      <w:r>
        <w:rPr>
          <w:rFonts w:ascii="宋体" w:hAnsi="宋体" w:hint="eastAsia"/>
          <w:sz w:val="24"/>
        </w:rPr>
        <w:t>营养配餐员、营养师和卫生监督员。大型餐饮企业、大型宾馆餐饮部、运动队、医院食堂、大型厂矿企业、机关、大学、中学、小学、幼儿园和福利院的食堂需要营养配餐与卫生监督人员</w:t>
      </w:r>
      <w:r>
        <w:rPr>
          <w:rFonts w:ascii="宋体" w:hAnsi="宋体"/>
          <w:sz w:val="24"/>
        </w:rPr>
        <w:t xml:space="preserve">; </w:t>
      </w:r>
      <w:r>
        <w:rPr>
          <w:rFonts w:ascii="宋体" w:hAnsi="宋体" w:hint="eastAsia"/>
          <w:sz w:val="24"/>
        </w:rPr>
        <w:t>社区管理部门需要营养配餐、卫生监督的宣传辅导员</w:t>
      </w:r>
      <w:r>
        <w:rPr>
          <w:rFonts w:ascii="宋体" w:hAnsi="宋体"/>
          <w:sz w:val="24"/>
        </w:rPr>
        <w:t xml:space="preserve">; </w:t>
      </w:r>
      <w:r>
        <w:rPr>
          <w:rFonts w:ascii="宋体" w:hAnsi="宋体" w:hint="eastAsia"/>
          <w:sz w:val="24"/>
        </w:rPr>
        <w:t>保健品推销业务部门需要掌握营养知识的推销员。</w:t>
      </w:r>
    </w:p>
    <w:p w:rsidR="00425565" w:rsidRDefault="00425565">
      <w:pPr>
        <w:spacing w:line="360" w:lineRule="auto"/>
        <w:ind w:firstLineChars="200" w:firstLine="480"/>
        <w:rPr>
          <w:rFonts w:ascii="宋体"/>
          <w:sz w:val="24"/>
        </w:rPr>
      </w:pPr>
      <w:r>
        <w:rPr>
          <w:rFonts w:ascii="Times New Roman" w:hAnsi="Times New Roman"/>
          <w:sz w:val="24"/>
        </w:rPr>
        <w:t xml:space="preserve">2. </w:t>
      </w:r>
      <w:r>
        <w:rPr>
          <w:rFonts w:ascii="宋体" w:hAnsi="宋体" w:hint="eastAsia"/>
          <w:sz w:val="24"/>
        </w:rPr>
        <w:t>食品检测方向的就业岗位</w:t>
      </w:r>
      <w:r>
        <w:rPr>
          <w:rFonts w:ascii="宋体" w:hAnsi="宋体"/>
          <w:sz w:val="24"/>
        </w:rPr>
        <w:t xml:space="preserve">: </w:t>
      </w:r>
      <w:r>
        <w:rPr>
          <w:rFonts w:ascii="宋体" w:hAnsi="宋体" w:hint="eastAsia"/>
          <w:sz w:val="24"/>
        </w:rPr>
        <w:t>食品检验员、食品监督员和企业品控员。地方商检局、质量技术监督局、工商局、卫生监督局、卫生防疫站等</w:t>
      </w:r>
      <w:r>
        <w:rPr>
          <w:rFonts w:ascii="宋体" w:hAnsi="宋体"/>
          <w:sz w:val="24"/>
        </w:rPr>
        <w:t xml:space="preserve">, </w:t>
      </w:r>
      <w:r>
        <w:rPr>
          <w:rFonts w:ascii="宋体" w:hAnsi="宋体" w:hint="eastAsia"/>
          <w:sz w:val="24"/>
        </w:rPr>
        <w:t>需要检验人员定期或不定期到食品市场进行现场检查食品质量安全和指导检验人员工作。</w:t>
      </w:r>
    </w:p>
    <w:p w:rsidR="00425565" w:rsidRDefault="00425565">
      <w:pPr>
        <w:spacing w:line="360" w:lineRule="auto"/>
        <w:ind w:firstLineChars="200" w:firstLine="480"/>
        <w:rPr>
          <w:rFonts w:ascii="宋体"/>
          <w:sz w:val="24"/>
        </w:rPr>
      </w:pPr>
      <w:r>
        <w:rPr>
          <w:rFonts w:ascii="宋体" w:hAnsi="宋体" w:hint="eastAsia"/>
          <w:sz w:val="24"/>
        </w:rPr>
        <w:t>农产品质量监督检测中心需要检验人员对农产品进行常规分析和农药残留、重金属、抗生素检测。大型超市、果菜批发市场、农贸市场设立的农药残留检测室需要检验人员对果菜中的农药残留进行快速检测。农业局、果菜生产基地设立的农药残留、兽药残留检测站需要检验人员到生产基地检测果菜等农产品中的农药残留和检验饲料中的兽药残留。生猪屠宰点需要检验人员对生猪进行检疫检验。</w:t>
      </w:r>
    </w:p>
    <w:p w:rsidR="00425565" w:rsidRDefault="00425565">
      <w:pPr>
        <w:spacing w:line="360" w:lineRule="auto"/>
        <w:ind w:firstLineChars="200" w:firstLine="480"/>
        <w:rPr>
          <w:rFonts w:ascii="宋体"/>
          <w:sz w:val="24"/>
        </w:rPr>
      </w:pPr>
      <w:r>
        <w:rPr>
          <w:rFonts w:ascii="宋体" w:hAnsi="宋体" w:hint="eastAsia"/>
          <w:sz w:val="24"/>
        </w:rPr>
        <w:t>包括饮料、罐头、糕点、糖果、酒类、肉制品、乳品、粮油、速冻和冷冻等食品企业以及保健品生产企业的品控部或质检科需要检验人员对生产原料、半成品和成品进行感官检验、理化检验和微生物检验</w:t>
      </w:r>
      <w:r>
        <w:rPr>
          <w:rFonts w:ascii="宋体" w:hAnsi="宋体"/>
          <w:sz w:val="24"/>
        </w:rPr>
        <w:t xml:space="preserve">; </w:t>
      </w:r>
      <w:r>
        <w:rPr>
          <w:rFonts w:ascii="宋体" w:hAnsi="宋体" w:hint="eastAsia"/>
          <w:sz w:val="24"/>
        </w:rPr>
        <w:t>食品企业需要品控人员对生产全过程进行现场质量监控</w:t>
      </w:r>
      <w:r>
        <w:rPr>
          <w:rFonts w:ascii="宋体" w:hAnsi="宋体"/>
          <w:sz w:val="24"/>
        </w:rPr>
        <w:t xml:space="preserve">; </w:t>
      </w:r>
      <w:r>
        <w:rPr>
          <w:rFonts w:ascii="宋体" w:hAnsi="宋体" w:hint="eastAsia"/>
          <w:sz w:val="24"/>
        </w:rPr>
        <w:t>由于质量认证已成为食品企业产品质量与安全保障的重要标志</w:t>
      </w:r>
      <w:r>
        <w:rPr>
          <w:rFonts w:ascii="宋体"/>
          <w:sz w:val="24"/>
        </w:rPr>
        <w:t>,</w:t>
      </w:r>
      <w:r>
        <w:rPr>
          <w:rFonts w:ascii="宋体" w:hAnsi="宋体" w:hint="eastAsia"/>
          <w:sz w:val="24"/>
        </w:rPr>
        <w:t>食品企业还需要内审员进行各种质量认证</w:t>
      </w:r>
      <w:r>
        <w:rPr>
          <w:rFonts w:ascii="宋体"/>
          <w:sz w:val="24"/>
        </w:rPr>
        <w:t>,</w:t>
      </w:r>
      <w:r>
        <w:rPr>
          <w:rFonts w:ascii="宋体" w:hAnsi="宋体" w:hint="eastAsia"/>
          <w:sz w:val="24"/>
        </w:rPr>
        <w:t>如</w:t>
      </w:r>
      <w:r>
        <w:rPr>
          <w:rFonts w:ascii="宋体" w:hAnsi="宋体"/>
          <w:sz w:val="24"/>
        </w:rPr>
        <w:t>QS</w:t>
      </w:r>
      <w:r>
        <w:rPr>
          <w:rFonts w:ascii="宋体" w:hAnsi="宋体" w:hint="eastAsia"/>
          <w:sz w:val="24"/>
        </w:rPr>
        <w:t>认证、</w:t>
      </w:r>
      <w:r>
        <w:rPr>
          <w:rFonts w:ascii="宋体" w:hAnsi="宋体"/>
          <w:sz w:val="24"/>
        </w:rPr>
        <w:t>HACCP</w:t>
      </w:r>
      <w:r>
        <w:rPr>
          <w:rFonts w:ascii="宋体" w:hAnsi="宋体" w:hint="eastAsia"/>
          <w:sz w:val="24"/>
        </w:rPr>
        <w:t>认证和</w:t>
      </w:r>
      <w:r>
        <w:rPr>
          <w:rFonts w:ascii="宋体" w:hAnsi="宋体"/>
          <w:sz w:val="24"/>
        </w:rPr>
        <w:t>ISO</w:t>
      </w:r>
      <w:r>
        <w:rPr>
          <w:rFonts w:ascii="宋体" w:hAnsi="宋体" w:hint="eastAsia"/>
          <w:sz w:val="24"/>
        </w:rPr>
        <w:t>认证等。</w:t>
      </w:r>
    </w:p>
    <w:p w:rsidR="00425565" w:rsidRDefault="00425565">
      <w:pPr>
        <w:spacing w:line="360" w:lineRule="auto"/>
        <w:ind w:firstLineChars="200" w:firstLine="480"/>
        <w:rPr>
          <w:rFonts w:ascii="宋体"/>
          <w:sz w:val="24"/>
        </w:rPr>
      </w:pPr>
      <w:r>
        <w:rPr>
          <w:rFonts w:ascii="Times New Roman" w:hAnsi="Times New Roman"/>
          <w:sz w:val="24"/>
        </w:rPr>
        <w:t xml:space="preserve">3. </w:t>
      </w:r>
      <w:r>
        <w:rPr>
          <w:rFonts w:ascii="宋体" w:hAnsi="宋体" w:hint="eastAsia"/>
          <w:sz w:val="24"/>
        </w:rPr>
        <w:t>食品生产技术的就业岗位：食品生产技术是食品产业基础</w:t>
      </w:r>
      <w:r>
        <w:rPr>
          <w:rFonts w:ascii="宋体" w:hAnsi="宋体"/>
          <w:sz w:val="24"/>
        </w:rPr>
        <w:t xml:space="preserve">, </w:t>
      </w:r>
      <w:r>
        <w:rPr>
          <w:rFonts w:ascii="宋体" w:hAnsi="宋体" w:hint="eastAsia"/>
          <w:sz w:val="24"/>
        </w:rPr>
        <w:t>也是食品安全、食品营养的基础。随着我国经济发展和人民生活水平提高</w:t>
      </w:r>
      <w:r>
        <w:rPr>
          <w:rFonts w:ascii="宋体" w:hAnsi="宋体"/>
          <w:sz w:val="24"/>
        </w:rPr>
        <w:t xml:space="preserve">, </w:t>
      </w:r>
      <w:r>
        <w:rPr>
          <w:rFonts w:ascii="宋体" w:hAnsi="宋体" w:hint="eastAsia"/>
          <w:sz w:val="24"/>
        </w:rPr>
        <w:t>各类食品需求旺盛</w:t>
      </w:r>
      <w:r>
        <w:rPr>
          <w:rFonts w:ascii="宋体" w:hAnsi="宋体"/>
          <w:sz w:val="24"/>
        </w:rPr>
        <w:t xml:space="preserve">; </w:t>
      </w:r>
      <w:r>
        <w:rPr>
          <w:rFonts w:ascii="宋体" w:hAnsi="宋体" w:hint="eastAsia"/>
          <w:sz w:val="24"/>
        </w:rPr>
        <w:t>食品个性化、营养化、方便化、绿色化改造已成为食品工业的发展趋势和重要的经济增长点。</w:t>
      </w:r>
    </w:p>
    <w:p w:rsidR="00425565" w:rsidRDefault="00425565">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（四）人才结构分析</w:t>
      </w:r>
    </w:p>
    <w:p w:rsidR="00425565" w:rsidRDefault="00425565">
      <w:pPr>
        <w:spacing w:line="360" w:lineRule="auto"/>
        <w:ind w:firstLineChars="200" w:firstLine="480"/>
        <w:rPr>
          <w:rFonts w:ascii="黑体" w:eastAsia="黑体" w:hAnsi="宋体"/>
          <w:sz w:val="32"/>
          <w:szCs w:val="32"/>
        </w:rPr>
      </w:pPr>
      <w:r>
        <w:rPr>
          <w:rFonts w:ascii="宋体" w:hAnsi="宋体" w:hint="eastAsia"/>
          <w:sz w:val="24"/>
        </w:rPr>
        <w:t>《国民营养条例》要求</w:t>
      </w:r>
      <w:r>
        <w:rPr>
          <w:rFonts w:ascii="宋体" w:hAnsi="宋体"/>
          <w:sz w:val="24"/>
        </w:rPr>
        <w:t>,300</w:t>
      </w:r>
      <w:r>
        <w:rPr>
          <w:rFonts w:ascii="宋体" w:hAnsi="宋体" w:hint="eastAsia"/>
          <w:sz w:val="24"/>
        </w:rPr>
        <w:t>人以上的食堂</w:t>
      </w:r>
      <w:r>
        <w:rPr>
          <w:rFonts w:ascii="宋体"/>
          <w:sz w:val="24"/>
        </w:rPr>
        <w:t>,</w:t>
      </w:r>
      <w:r>
        <w:rPr>
          <w:rFonts w:ascii="宋体" w:hAnsi="宋体" w:hint="eastAsia"/>
          <w:sz w:val="24"/>
        </w:rPr>
        <w:t>餐厅必须具备营养配餐员</w:t>
      </w:r>
      <w:r>
        <w:rPr>
          <w:rFonts w:ascii="宋体" w:hAnsi="宋体"/>
          <w:sz w:val="24"/>
        </w:rPr>
        <w:t xml:space="preserve">, </w:t>
      </w:r>
      <w:r>
        <w:rPr>
          <w:rFonts w:ascii="宋体" w:hAnsi="宋体" w:hint="eastAsia"/>
          <w:sz w:val="24"/>
        </w:rPr>
        <w:t>所有的幼儿园和学校都要配备营养师</w:t>
      </w:r>
      <w:r>
        <w:rPr>
          <w:rFonts w:ascii="宋体" w:hAnsi="宋体"/>
          <w:sz w:val="24"/>
        </w:rPr>
        <w:t>;</w:t>
      </w:r>
      <w:r>
        <w:rPr>
          <w:rFonts w:ascii="宋体" w:hAnsi="宋体" w:hint="eastAsia"/>
          <w:sz w:val="24"/>
        </w:rPr>
        <w:t>社区应设立营养师定时向居民宣传营养知识。我国是一个</w:t>
      </w:r>
      <w:r>
        <w:rPr>
          <w:rFonts w:ascii="宋体" w:hAnsi="宋体"/>
          <w:sz w:val="24"/>
        </w:rPr>
        <w:t>13</w:t>
      </w:r>
      <w:r>
        <w:rPr>
          <w:rFonts w:ascii="宋体" w:hAnsi="宋体" w:hint="eastAsia"/>
          <w:sz w:val="24"/>
        </w:rPr>
        <w:t>亿人口的大国</w:t>
      </w:r>
      <w:r>
        <w:rPr>
          <w:rFonts w:ascii="宋体" w:hAnsi="宋体"/>
          <w:sz w:val="24"/>
        </w:rPr>
        <w:t xml:space="preserve">, </w:t>
      </w:r>
      <w:r>
        <w:rPr>
          <w:rFonts w:ascii="宋体" w:hAnsi="宋体" w:hint="eastAsia"/>
          <w:sz w:val="24"/>
        </w:rPr>
        <w:t>如果按照发达国家如日本、美国等每</w:t>
      </w:r>
      <w:r>
        <w:rPr>
          <w:rFonts w:ascii="宋体" w:hAnsi="宋体"/>
          <w:sz w:val="24"/>
        </w:rPr>
        <w:t>300</w:t>
      </w:r>
      <w:r>
        <w:rPr>
          <w:rFonts w:ascii="宋体" w:hAnsi="宋体" w:hint="eastAsia"/>
          <w:sz w:val="24"/>
        </w:rPr>
        <w:t>－</w:t>
      </w:r>
      <w:r>
        <w:rPr>
          <w:rFonts w:ascii="宋体" w:hAnsi="宋体"/>
          <w:sz w:val="24"/>
        </w:rPr>
        <w:t xml:space="preserve"> 400</w:t>
      </w:r>
      <w:r>
        <w:rPr>
          <w:rFonts w:ascii="宋体" w:hAnsi="宋体" w:hint="eastAsia"/>
          <w:sz w:val="24"/>
        </w:rPr>
        <w:t>人就拥有</w:t>
      </w:r>
      <w:r>
        <w:rPr>
          <w:rFonts w:ascii="宋体" w:hAnsi="宋体"/>
          <w:sz w:val="24"/>
        </w:rPr>
        <w:t>1</w:t>
      </w:r>
      <w:r>
        <w:rPr>
          <w:rFonts w:ascii="宋体" w:hAnsi="宋体" w:hint="eastAsia"/>
          <w:sz w:val="24"/>
        </w:rPr>
        <w:t>名营养师计算</w:t>
      </w:r>
      <w:r>
        <w:rPr>
          <w:rFonts w:ascii="宋体"/>
          <w:sz w:val="24"/>
        </w:rPr>
        <w:t>,</w:t>
      </w:r>
      <w:r>
        <w:rPr>
          <w:rFonts w:ascii="宋体" w:hAnsi="宋体" w:hint="eastAsia"/>
          <w:sz w:val="24"/>
        </w:rPr>
        <w:t>我国需要营养师</w:t>
      </w:r>
      <w:r>
        <w:rPr>
          <w:rFonts w:ascii="宋体" w:hAnsi="宋体"/>
          <w:sz w:val="24"/>
        </w:rPr>
        <w:t>40</w:t>
      </w:r>
      <w:r>
        <w:rPr>
          <w:rFonts w:ascii="宋体" w:hAnsi="宋体" w:hint="eastAsia"/>
          <w:sz w:val="24"/>
        </w:rPr>
        <w:t>万以上</w:t>
      </w:r>
      <w:r>
        <w:rPr>
          <w:rFonts w:ascii="宋体"/>
          <w:sz w:val="24"/>
        </w:rPr>
        <w:t>,</w:t>
      </w:r>
      <w:r>
        <w:rPr>
          <w:rFonts w:ascii="宋体" w:hAnsi="宋体" w:hint="eastAsia"/>
          <w:sz w:val="24"/>
        </w:rPr>
        <w:t>而目前我国营养师不到</w:t>
      </w:r>
      <w:r>
        <w:rPr>
          <w:rFonts w:ascii="宋体" w:hAnsi="宋体"/>
          <w:sz w:val="24"/>
        </w:rPr>
        <w:t xml:space="preserve">5000 </w:t>
      </w:r>
      <w:r>
        <w:rPr>
          <w:rFonts w:ascii="宋体" w:hAnsi="宋体" w:hint="eastAsia"/>
          <w:sz w:val="24"/>
        </w:rPr>
        <w:t>人</w:t>
      </w:r>
      <w:r>
        <w:rPr>
          <w:rFonts w:ascii="宋体" w:hAnsi="宋体"/>
          <w:sz w:val="24"/>
        </w:rPr>
        <w:t xml:space="preserve">, </w:t>
      </w:r>
      <w:r>
        <w:rPr>
          <w:rFonts w:ascii="宋体" w:hAnsi="宋体" w:hint="eastAsia"/>
          <w:sz w:val="24"/>
        </w:rPr>
        <w:t>可见</w:t>
      </w:r>
      <w:r>
        <w:rPr>
          <w:rFonts w:ascii="宋体" w:hAnsi="宋体"/>
          <w:sz w:val="24"/>
        </w:rPr>
        <w:t xml:space="preserve">, </w:t>
      </w:r>
      <w:r>
        <w:rPr>
          <w:rFonts w:ascii="宋体" w:hAnsi="宋体" w:hint="eastAsia"/>
          <w:sz w:val="24"/>
        </w:rPr>
        <w:t>我国营养师的市场缺口很大。</w:t>
      </w:r>
      <w:r>
        <w:rPr>
          <w:rFonts w:ascii="宋体" w:hAnsi="宋体"/>
          <w:bCs/>
          <w:sz w:val="24"/>
        </w:rPr>
        <w:t xml:space="preserve"> </w:t>
      </w:r>
    </w:p>
    <w:p w:rsidR="00425565" w:rsidRDefault="00425565">
      <w:pPr>
        <w:pStyle w:val="Heading1"/>
        <w:ind w:firstLineChars="200" w:firstLine="643"/>
        <w:rPr>
          <w:rFonts w:eastAsia="黑体"/>
          <w:sz w:val="32"/>
        </w:rPr>
      </w:pPr>
      <w:bookmarkStart w:id="50" w:name="_Toc339985610"/>
      <w:bookmarkStart w:id="51" w:name="_Toc17216890"/>
      <w:bookmarkStart w:id="52" w:name="_Toc341338639"/>
      <w:bookmarkStart w:id="53" w:name="_Toc339913809"/>
      <w:bookmarkStart w:id="54" w:name="_Toc17220910"/>
      <w:bookmarkStart w:id="55" w:name="_Toc17221388"/>
      <w:r>
        <w:rPr>
          <w:rFonts w:eastAsia="黑体" w:hint="eastAsia"/>
          <w:sz w:val="32"/>
        </w:rPr>
        <w:t>三、专业现状调研</w:t>
      </w:r>
      <w:bookmarkEnd w:id="50"/>
      <w:bookmarkEnd w:id="51"/>
      <w:bookmarkEnd w:id="52"/>
      <w:bookmarkEnd w:id="53"/>
      <w:bookmarkEnd w:id="54"/>
      <w:bookmarkEnd w:id="55"/>
    </w:p>
    <w:p w:rsidR="00425565" w:rsidRDefault="00425565">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（一）教育专业点数布局与规模</w:t>
      </w:r>
    </w:p>
    <w:p w:rsidR="00425565" w:rsidRDefault="00425565">
      <w:pPr>
        <w:spacing w:line="360" w:lineRule="auto"/>
        <w:ind w:firstLineChars="200" w:firstLine="480"/>
        <w:rPr>
          <w:sz w:val="24"/>
        </w:rPr>
      </w:pPr>
      <w:r>
        <w:rPr>
          <w:rFonts w:hint="eastAsia"/>
          <w:sz w:val="24"/>
        </w:rPr>
        <w:t>根据教育部官方统计，截止到</w:t>
      </w:r>
      <w:r>
        <w:rPr>
          <w:sz w:val="24"/>
        </w:rPr>
        <w:t>2018</w:t>
      </w:r>
      <w:r>
        <w:rPr>
          <w:rFonts w:hint="eastAsia"/>
          <w:sz w:val="24"/>
        </w:rPr>
        <w:t>年，我国职业教育发展规模已达世界之首，全国共有职业院校</w:t>
      </w:r>
      <w:r>
        <w:rPr>
          <w:sz w:val="24"/>
        </w:rPr>
        <w:t>1.17</w:t>
      </w:r>
      <w:r>
        <w:rPr>
          <w:rFonts w:hint="eastAsia"/>
          <w:sz w:val="24"/>
        </w:rPr>
        <w:t>万所。中等职业教育和普通专科招生</w:t>
      </w:r>
      <w:r>
        <w:rPr>
          <w:sz w:val="24"/>
        </w:rPr>
        <w:t>928.24</w:t>
      </w:r>
      <w:r>
        <w:rPr>
          <w:rFonts w:hint="eastAsia"/>
          <w:sz w:val="24"/>
        </w:rPr>
        <w:t>万人，在校生达到</w:t>
      </w:r>
      <w:r>
        <w:rPr>
          <w:sz w:val="24"/>
        </w:rPr>
        <w:t>2685.54</w:t>
      </w:r>
      <w:r>
        <w:rPr>
          <w:rFonts w:hint="eastAsia"/>
          <w:sz w:val="24"/>
        </w:rPr>
        <w:t>万人。其中，全国中等职业教育学校</w:t>
      </w:r>
      <w:r>
        <w:rPr>
          <w:sz w:val="24"/>
        </w:rPr>
        <w:t>1.03</w:t>
      </w:r>
      <w:r>
        <w:rPr>
          <w:rFonts w:hint="eastAsia"/>
          <w:sz w:val="24"/>
        </w:rPr>
        <w:t>万所，高职（专科）院校</w:t>
      </w:r>
      <w:r>
        <w:rPr>
          <w:sz w:val="24"/>
        </w:rPr>
        <w:t>1418</w:t>
      </w:r>
      <w:r>
        <w:rPr>
          <w:rFonts w:hint="eastAsia"/>
          <w:sz w:val="24"/>
        </w:rPr>
        <w:t>所。中等职业教育招生</w:t>
      </w:r>
      <w:r>
        <w:rPr>
          <w:sz w:val="24"/>
        </w:rPr>
        <w:t>559.41</w:t>
      </w:r>
      <w:r>
        <w:rPr>
          <w:rFonts w:hint="eastAsia"/>
          <w:sz w:val="24"/>
        </w:rPr>
        <w:t>万人，在校生</w:t>
      </w:r>
      <w:r>
        <w:rPr>
          <w:sz w:val="24"/>
        </w:rPr>
        <w:t>1551.84</w:t>
      </w:r>
      <w:r>
        <w:rPr>
          <w:rFonts w:hint="eastAsia"/>
          <w:sz w:val="24"/>
        </w:rPr>
        <w:t>万人，招生和在校生分别占高中阶段教育的</w:t>
      </w:r>
      <w:r>
        <w:rPr>
          <w:sz w:val="24"/>
        </w:rPr>
        <w:t>41.37%</w:t>
      </w:r>
      <w:r>
        <w:rPr>
          <w:rFonts w:hint="eastAsia"/>
          <w:sz w:val="24"/>
        </w:rPr>
        <w:t>和</w:t>
      </w:r>
      <w:r>
        <w:rPr>
          <w:sz w:val="24"/>
        </w:rPr>
        <w:t>39.47%</w:t>
      </w:r>
      <w:r>
        <w:rPr>
          <w:rFonts w:hint="eastAsia"/>
          <w:sz w:val="24"/>
        </w:rPr>
        <w:t>；普通专科招生</w:t>
      </w:r>
      <w:r>
        <w:rPr>
          <w:sz w:val="24"/>
        </w:rPr>
        <w:t>368.83</w:t>
      </w:r>
      <w:r>
        <w:rPr>
          <w:rFonts w:hint="eastAsia"/>
          <w:sz w:val="24"/>
        </w:rPr>
        <w:t>万人，在校生</w:t>
      </w:r>
      <w:r>
        <w:rPr>
          <w:sz w:val="24"/>
        </w:rPr>
        <w:t>1133.7</w:t>
      </w:r>
      <w:r>
        <w:rPr>
          <w:rFonts w:hint="eastAsia"/>
          <w:sz w:val="24"/>
        </w:rPr>
        <w:t>万人，招生和在校生分别占普通本专科的</w:t>
      </w:r>
      <w:r>
        <w:rPr>
          <w:sz w:val="24"/>
        </w:rPr>
        <w:t>46.63%</w:t>
      </w:r>
      <w:r>
        <w:rPr>
          <w:rFonts w:hint="eastAsia"/>
          <w:sz w:val="24"/>
        </w:rPr>
        <w:t>和</w:t>
      </w:r>
      <w:r>
        <w:rPr>
          <w:sz w:val="24"/>
        </w:rPr>
        <w:t>40.05%</w:t>
      </w:r>
      <w:r>
        <w:rPr>
          <w:rFonts w:hint="eastAsia"/>
          <w:sz w:val="24"/>
        </w:rPr>
        <w:t>。全国职业院校共开设近千个专业、近</w:t>
      </w:r>
      <w:r>
        <w:rPr>
          <w:sz w:val="24"/>
        </w:rPr>
        <w:t>10</w:t>
      </w:r>
      <w:r>
        <w:rPr>
          <w:rFonts w:hint="eastAsia"/>
          <w:sz w:val="24"/>
        </w:rPr>
        <w:t>万个专业点。据山西省职业教育网</w:t>
      </w:r>
      <w:r>
        <w:rPr>
          <w:sz w:val="24"/>
        </w:rPr>
        <w:t>2019</w:t>
      </w:r>
      <w:r>
        <w:rPr>
          <w:rFonts w:hint="eastAsia"/>
          <w:sz w:val="24"/>
        </w:rPr>
        <w:t>公布（表</w:t>
      </w:r>
      <w:r>
        <w:rPr>
          <w:sz w:val="24"/>
        </w:rPr>
        <w:t>2.1</w:t>
      </w:r>
      <w:r>
        <w:rPr>
          <w:rFonts w:hint="eastAsia"/>
          <w:sz w:val="24"/>
        </w:rPr>
        <w:t>），山西省独立设置的高职高专院校</w:t>
      </w:r>
      <w:r>
        <w:rPr>
          <w:sz w:val="24"/>
        </w:rPr>
        <w:t>50</w:t>
      </w:r>
      <w:r>
        <w:rPr>
          <w:rFonts w:hint="eastAsia"/>
          <w:sz w:val="24"/>
        </w:rPr>
        <w:t>所，</w:t>
      </w:r>
      <w:r>
        <w:rPr>
          <w:sz w:val="24"/>
        </w:rPr>
        <w:t>2018</w:t>
      </w:r>
      <w:r>
        <w:rPr>
          <w:rFonts w:hint="eastAsia"/>
          <w:sz w:val="24"/>
        </w:rPr>
        <w:t>年高职</w:t>
      </w:r>
      <w:r>
        <w:rPr>
          <w:sz w:val="24"/>
        </w:rPr>
        <w:t>(</w:t>
      </w:r>
      <w:r>
        <w:rPr>
          <w:rFonts w:hint="eastAsia"/>
          <w:sz w:val="24"/>
        </w:rPr>
        <w:t>专科</w:t>
      </w:r>
      <w:r>
        <w:rPr>
          <w:sz w:val="24"/>
        </w:rPr>
        <w:t>)</w:t>
      </w:r>
      <w:r>
        <w:rPr>
          <w:rFonts w:hint="eastAsia"/>
          <w:sz w:val="24"/>
        </w:rPr>
        <w:t>招生</w:t>
      </w:r>
      <w:r>
        <w:rPr>
          <w:sz w:val="24"/>
        </w:rPr>
        <w:t>9.02</w:t>
      </w:r>
      <w:r>
        <w:rPr>
          <w:rFonts w:hint="eastAsia"/>
          <w:sz w:val="24"/>
        </w:rPr>
        <w:t>万人，在校生</w:t>
      </w:r>
      <w:r>
        <w:rPr>
          <w:sz w:val="24"/>
        </w:rPr>
        <w:t>26.26</w:t>
      </w:r>
      <w:r>
        <w:rPr>
          <w:rFonts w:hint="eastAsia"/>
          <w:sz w:val="24"/>
        </w:rPr>
        <w:t>万人，规模占高等教育总规模的</w:t>
      </w:r>
      <w:r>
        <w:rPr>
          <w:sz w:val="24"/>
        </w:rPr>
        <w:t>34.3%</w:t>
      </w:r>
      <w:r>
        <w:rPr>
          <w:rFonts w:hint="eastAsia"/>
          <w:sz w:val="24"/>
        </w:rPr>
        <w:t>。全省中高职院校共开设</w:t>
      </w:r>
      <w:r>
        <w:rPr>
          <w:sz w:val="24"/>
        </w:rPr>
        <w:t>3230</w:t>
      </w:r>
      <w:r>
        <w:rPr>
          <w:rFonts w:hint="eastAsia"/>
          <w:sz w:val="24"/>
        </w:rPr>
        <w:t>个专业点，涉及农林水利、资源环境、交通运输、装备制造、信息技术、医药卫生、文化艺术、旅游服务等</w:t>
      </w:r>
      <w:r>
        <w:rPr>
          <w:sz w:val="24"/>
        </w:rPr>
        <w:t>19</w:t>
      </w:r>
      <w:r>
        <w:rPr>
          <w:rFonts w:hint="eastAsia"/>
          <w:sz w:val="24"/>
        </w:rPr>
        <w:t>个专业大类，基本覆盖我省经济社会发展所有领域。全省建设</w:t>
      </w:r>
      <w:r>
        <w:rPr>
          <w:sz w:val="24"/>
        </w:rPr>
        <w:t>12</w:t>
      </w:r>
      <w:r>
        <w:rPr>
          <w:rFonts w:hint="eastAsia"/>
          <w:sz w:val="24"/>
        </w:rPr>
        <w:t>所省级高职示范校，</w:t>
      </w:r>
      <w:r>
        <w:rPr>
          <w:sz w:val="24"/>
        </w:rPr>
        <w:t>30</w:t>
      </w:r>
      <w:r>
        <w:rPr>
          <w:rFonts w:hint="eastAsia"/>
          <w:sz w:val="24"/>
        </w:rPr>
        <w:t>所中等职业学校和</w:t>
      </w:r>
      <w:r>
        <w:rPr>
          <w:sz w:val="24"/>
        </w:rPr>
        <w:t>5</w:t>
      </w:r>
      <w:r>
        <w:rPr>
          <w:rFonts w:hint="eastAsia"/>
          <w:sz w:val="24"/>
        </w:rPr>
        <w:t>所高等职业院校进入国家示范校项目建设行列，国家级、省级重点中职学校分别达到</w:t>
      </w:r>
      <w:r>
        <w:rPr>
          <w:sz w:val="24"/>
        </w:rPr>
        <w:t>58</w:t>
      </w:r>
      <w:r>
        <w:rPr>
          <w:rFonts w:hint="eastAsia"/>
          <w:sz w:val="24"/>
        </w:rPr>
        <w:t>所和</w:t>
      </w:r>
      <w:r>
        <w:rPr>
          <w:sz w:val="24"/>
        </w:rPr>
        <w:t>118</w:t>
      </w:r>
      <w:r>
        <w:rPr>
          <w:rFonts w:hint="eastAsia"/>
          <w:sz w:val="24"/>
        </w:rPr>
        <w:t>所。</w:t>
      </w:r>
    </w:p>
    <w:p w:rsidR="00425565" w:rsidRDefault="00425565">
      <w:pPr>
        <w:spacing w:line="360" w:lineRule="auto"/>
        <w:ind w:firstLineChars="200" w:firstLine="480"/>
        <w:rPr>
          <w:sz w:val="24"/>
        </w:rPr>
      </w:pPr>
      <w:r>
        <w:rPr>
          <w:sz w:val="24"/>
        </w:rPr>
        <w:t xml:space="preserve">2015 </w:t>
      </w:r>
      <w:r>
        <w:rPr>
          <w:rFonts w:hint="eastAsia"/>
          <w:sz w:val="24"/>
        </w:rPr>
        <w:t>年，山西省独立高职院校共设置</w:t>
      </w:r>
      <w:r>
        <w:rPr>
          <w:sz w:val="24"/>
        </w:rPr>
        <w:t xml:space="preserve">1004 </w:t>
      </w:r>
      <w:r>
        <w:rPr>
          <w:rFonts w:hint="eastAsia"/>
          <w:sz w:val="24"/>
        </w:rPr>
        <w:t>个专业点，校均</w:t>
      </w:r>
      <w:r>
        <w:rPr>
          <w:sz w:val="24"/>
        </w:rPr>
        <w:t xml:space="preserve"> 21 </w:t>
      </w:r>
      <w:r>
        <w:rPr>
          <w:rFonts w:hint="eastAsia"/>
          <w:sz w:val="24"/>
        </w:rPr>
        <w:t>个专业点，布点数位居前五位的是晋中职业技术学院、山西职业技术学院、运城职业技术学院、晋城职业技术学院、山西建筑职业技术学院。其中，晋中职业技术学院布点最多为</w:t>
      </w:r>
      <w:r>
        <w:rPr>
          <w:sz w:val="24"/>
        </w:rPr>
        <w:t>42</w:t>
      </w:r>
      <w:r>
        <w:rPr>
          <w:rFonts w:hint="eastAsia"/>
          <w:sz w:val="24"/>
        </w:rPr>
        <w:t>个，占布点总数的</w:t>
      </w:r>
      <w:r>
        <w:rPr>
          <w:sz w:val="24"/>
        </w:rPr>
        <w:t>4.18%</w:t>
      </w:r>
      <w:r>
        <w:rPr>
          <w:rFonts w:hint="eastAsia"/>
          <w:sz w:val="24"/>
        </w:rPr>
        <w:t>；阳泉职业技术学院最少为</w:t>
      </w:r>
      <w:r>
        <w:rPr>
          <w:sz w:val="24"/>
        </w:rPr>
        <w:t>6</w:t>
      </w:r>
      <w:r>
        <w:rPr>
          <w:rFonts w:hint="eastAsia"/>
          <w:sz w:val="24"/>
        </w:rPr>
        <w:t>个，占布点总数的</w:t>
      </w:r>
      <w:r>
        <w:rPr>
          <w:sz w:val="24"/>
        </w:rPr>
        <w:t>0.6%</w:t>
      </w:r>
      <w:r>
        <w:rPr>
          <w:rFonts w:hint="eastAsia"/>
          <w:sz w:val="24"/>
        </w:rPr>
        <w:t>，详见表</w:t>
      </w:r>
      <w:r>
        <w:rPr>
          <w:sz w:val="24"/>
        </w:rPr>
        <w:t>2.2</w:t>
      </w:r>
      <w:r>
        <w:rPr>
          <w:rFonts w:hint="eastAsia"/>
          <w:sz w:val="24"/>
        </w:rPr>
        <w:t>。</w:t>
      </w:r>
    </w:p>
    <w:p w:rsidR="00425565" w:rsidRDefault="00425565">
      <w:pPr>
        <w:spacing w:line="360" w:lineRule="auto"/>
        <w:ind w:firstLineChars="900" w:firstLine="2160"/>
        <w:rPr>
          <w:sz w:val="24"/>
        </w:rPr>
      </w:pPr>
      <w:r>
        <w:rPr>
          <w:rFonts w:hint="eastAsia"/>
          <w:sz w:val="24"/>
        </w:rPr>
        <w:t>表</w:t>
      </w:r>
      <w:r>
        <w:rPr>
          <w:sz w:val="24"/>
        </w:rPr>
        <w:t xml:space="preserve">2.1 </w:t>
      </w:r>
      <w:r>
        <w:rPr>
          <w:rFonts w:hint="eastAsia"/>
          <w:sz w:val="24"/>
        </w:rPr>
        <w:t>山西省高职专业大类分布情况</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7"/>
        <w:gridCol w:w="1673"/>
        <w:gridCol w:w="1065"/>
        <w:gridCol w:w="1065"/>
        <w:gridCol w:w="1065"/>
        <w:gridCol w:w="1065"/>
        <w:gridCol w:w="1066"/>
        <w:gridCol w:w="1066"/>
      </w:tblGrid>
      <w:tr w:rsidR="00425565">
        <w:tc>
          <w:tcPr>
            <w:tcW w:w="457" w:type="dxa"/>
          </w:tcPr>
          <w:p w:rsidR="00425565" w:rsidRDefault="00425565">
            <w:pPr>
              <w:spacing w:line="220" w:lineRule="atLeast"/>
              <w:jc w:val="center"/>
              <w:rPr>
                <w:rFonts w:ascii="宋体"/>
                <w:b/>
              </w:rPr>
            </w:pPr>
            <w:r>
              <w:rPr>
                <w:rFonts w:ascii="宋体" w:hAnsi="宋体" w:hint="eastAsia"/>
                <w:b/>
              </w:rPr>
              <w:t>序号</w:t>
            </w:r>
          </w:p>
        </w:tc>
        <w:tc>
          <w:tcPr>
            <w:tcW w:w="1673" w:type="dxa"/>
          </w:tcPr>
          <w:p w:rsidR="00425565" w:rsidRDefault="00425565">
            <w:pPr>
              <w:spacing w:line="220" w:lineRule="atLeast"/>
              <w:jc w:val="center"/>
              <w:rPr>
                <w:rFonts w:ascii="宋体"/>
                <w:b/>
              </w:rPr>
            </w:pPr>
            <w:r>
              <w:rPr>
                <w:rFonts w:ascii="宋体" w:hAnsi="宋体" w:hint="eastAsia"/>
                <w:b/>
              </w:rPr>
              <w:t>专业大类</w:t>
            </w:r>
          </w:p>
        </w:tc>
        <w:tc>
          <w:tcPr>
            <w:tcW w:w="1065" w:type="dxa"/>
          </w:tcPr>
          <w:p w:rsidR="00425565" w:rsidRDefault="00425565">
            <w:pPr>
              <w:spacing w:line="220" w:lineRule="atLeast"/>
              <w:jc w:val="center"/>
              <w:rPr>
                <w:rFonts w:ascii="宋体"/>
                <w:b/>
              </w:rPr>
            </w:pPr>
            <w:r>
              <w:rPr>
                <w:rFonts w:ascii="宋体" w:hAnsi="宋体" w:hint="eastAsia"/>
                <w:b/>
              </w:rPr>
              <w:t>专业数</w:t>
            </w:r>
          </w:p>
        </w:tc>
        <w:tc>
          <w:tcPr>
            <w:tcW w:w="1065" w:type="dxa"/>
          </w:tcPr>
          <w:p w:rsidR="00425565" w:rsidRDefault="00425565">
            <w:pPr>
              <w:spacing w:line="220" w:lineRule="atLeast"/>
              <w:jc w:val="center"/>
              <w:rPr>
                <w:rFonts w:ascii="宋体"/>
                <w:b/>
              </w:rPr>
            </w:pPr>
            <w:r>
              <w:rPr>
                <w:rFonts w:ascii="宋体" w:hAnsi="宋体" w:hint="eastAsia"/>
                <w:b/>
              </w:rPr>
              <w:t>比例（</w:t>
            </w:r>
            <w:r>
              <w:rPr>
                <w:rFonts w:ascii="宋体" w:hAnsi="宋体"/>
                <w:b/>
              </w:rPr>
              <w:t>%</w:t>
            </w:r>
            <w:r>
              <w:rPr>
                <w:rFonts w:ascii="宋体" w:hAnsi="宋体" w:hint="eastAsia"/>
                <w:b/>
              </w:rPr>
              <w:t>）</w:t>
            </w:r>
          </w:p>
        </w:tc>
        <w:tc>
          <w:tcPr>
            <w:tcW w:w="1065" w:type="dxa"/>
          </w:tcPr>
          <w:p w:rsidR="00425565" w:rsidRDefault="00425565">
            <w:pPr>
              <w:spacing w:line="220" w:lineRule="atLeast"/>
              <w:jc w:val="center"/>
              <w:rPr>
                <w:rFonts w:ascii="宋体"/>
                <w:b/>
              </w:rPr>
            </w:pPr>
            <w:r>
              <w:rPr>
                <w:rFonts w:ascii="宋体" w:hAnsi="宋体" w:hint="eastAsia"/>
                <w:b/>
              </w:rPr>
              <w:t>专业点数</w:t>
            </w:r>
          </w:p>
        </w:tc>
        <w:tc>
          <w:tcPr>
            <w:tcW w:w="1065" w:type="dxa"/>
          </w:tcPr>
          <w:p w:rsidR="00425565" w:rsidRDefault="00425565">
            <w:pPr>
              <w:spacing w:line="220" w:lineRule="atLeast"/>
              <w:jc w:val="center"/>
              <w:rPr>
                <w:rFonts w:ascii="宋体"/>
                <w:b/>
              </w:rPr>
            </w:pPr>
            <w:r>
              <w:rPr>
                <w:rFonts w:ascii="宋体" w:hAnsi="宋体" w:hint="eastAsia"/>
                <w:b/>
              </w:rPr>
              <w:t>比例（</w:t>
            </w:r>
            <w:r>
              <w:rPr>
                <w:rFonts w:ascii="宋体" w:hAnsi="宋体"/>
                <w:b/>
              </w:rPr>
              <w:t>%</w:t>
            </w:r>
            <w:r>
              <w:rPr>
                <w:rFonts w:ascii="宋体" w:hAnsi="宋体" w:hint="eastAsia"/>
                <w:b/>
              </w:rPr>
              <w:t>）</w:t>
            </w:r>
          </w:p>
        </w:tc>
        <w:tc>
          <w:tcPr>
            <w:tcW w:w="1066" w:type="dxa"/>
          </w:tcPr>
          <w:p w:rsidR="00425565" w:rsidRDefault="00425565">
            <w:pPr>
              <w:spacing w:line="220" w:lineRule="atLeast"/>
              <w:jc w:val="center"/>
              <w:rPr>
                <w:rFonts w:ascii="宋体"/>
                <w:b/>
              </w:rPr>
            </w:pPr>
            <w:r>
              <w:rPr>
                <w:rFonts w:ascii="宋体" w:hAnsi="宋体" w:hint="eastAsia"/>
                <w:b/>
              </w:rPr>
              <w:t>开设院</w:t>
            </w:r>
          </w:p>
          <w:p w:rsidR="00425565" w:rsidRDefault="00425565">
            <w:pPr>
              <w:spacing w:line="220" w:lineRule="atLeast"/>
              <w:jc w:val="center"/>
              <w:rPr>
                <w:rFonts w:ascii="宋体"/>
                <w:b/>
              </w:rPr>
            </w:pPr>
            <w:r>
              <w:rPr>
                <w:rFonts w:ascii="宋体" w:hAnsi="宋体" w:hint="eastAsia"/>
                <w:b/>
              </w:rPr>
              <w:t>校数</w:t>
            </w:r>
          </w:p>
        </w:tc>
        <w:tc>
          <w:tcPr>
            <w:tcW w:w="1066" w:type="dxa"/>
          </w:tcPr>
          <w:p w:rsidR="00425565" w:rsidRDefault="00425565">
            <w:pPr>
              <w:spacing w:line="220" w:lineRule="atLeast"/>
              <w:jc w:val="center"/>
              <w:rPr>
                <w:rFonts w:ascii="宋体"/>
                <w:b/>
              </w:rPr>
            </w:pPr>
            <w:r>
              <w:rPr>
                <w:rFonts w:ascii="宋体" w:hAnsi="宋体" w:hint="eastAsia"/>
                <w:b/>
              </w:rPr>
              <w:t>比例（</w:t>
            </w:r>
            <w:r>
              <w:rPr>
                <w:rFonts w:ascii="宋体" w:hAnsi="宋体"/>
                <w:b/>
              </w:rPr>
              <w:t>%</w:t>
            </w:r>
            <w:r>
              <w:rPr>
                <w:rFonts w:ascii="宋体" w:hAnsi="宋体" w:hint="eastAsia"/>
                <w:b/>
              </w:rPr>
              <w:t>）</w:t>
            </w:r>
          </w:p>
        </w:tc>
      </w:tr>
      <w:tr w:rsidR="00425565">
        <w:tc>
          <w:tcPr>
            <w:tcW w:w="457" w:type="dxa"/>
          </w:tcPr>
          <w:p w:rsidR="00425565" w:rsidRDefault="00425565">
            <w:pPr>
              <w:spacing w:line="220" w:lineRule="atLeast"/>
              <w:jc w:val="center"/>
              <w:rPr>
                <w:rFonts w:ascii="宋体"/>
              </w:rPr>
            </w:pPr>
            <w:r>
              <w:rPr>
                <w:rFonts w:ascii="宋体" w:hAnsi="宋体"/>
              </w:rPr>
              <w:t>1</w:t>
            </w:r>
          </w:p>
        </w:tc>
        <w:tc>
          <w:tcPr>
            <w:tcW w:w="1673" w:type="dxa"/>
          </w:tcPr>
          <w:p w:rsidR="00425565" w:rsidRDefault="00425565">
            <w:pPr>
              <w:spacing w:line="220" w:lineRule="atLeast"/>
              <w:jc w:val="center"/>
              <w:rPr>
                <w:rFonts w:ascii="宋体"/>
              </w:rPr>
            </w:pPr>
            <w:r>
              <w:rPr>
                <w:rFonts w:ascii="宋体" w:hAnsi="宋体" w:hint="eastAsia"/>
              </w:rPr>
              <w:t>农林牧渔</w:t>
            </w:r>
          </w:p>
        </w:tc>
        <w:tc>
          <w:tcPr>
            <w:tcW w:w="1065" w:type="dxa"/>
          </w:tcPr>
          <w:p w:rsidR="00425565" w:rsidRDefault="00425565">
            <w:pPr>
              <w:spacing w:line="220" w:lineRule="atLeast"/>
              <w:jc w:val="center"/>
              <w:rPr>
                <w:rFonts w:ascii="宋体"/>
              </w:rPr>
            </w:pPr>
            <w:r>
              <w:rPr>
                <w:rFonts w:ascii="宋体" w:hAnsi="宋体"/>
              </w:rPr>
              <w:t>17</w:t>
            </w:r>
          </w:p>
        </w:tc>
        <w:tc>
          <w:tcPr>
            <w:tcW w:w="1065" w:type="dxa"/>
          </w:tcPr>
          <w:p w:rsidR="00425565" w:rsidRDefault="00425565">
            <w:pPr>
              <w:spacing w:line="220" w:lineRule="atLeast"/>
              <w:jc w:val="center"/>
              <w:rPr>
                <w:rFonts w:ascii="宋体"/>
              </w:rPr>
            </w:pPr>
            <w:r>
              <w:rPr>
                <w:rFonts w:ascii="宋体" w:hAnsi="宋体"/>
              </w:rPr>
              <w:t>5.23</w:t>
            </w:r>
          </w:p>
        </w:tc>
        <w:tc>
          <w:tcPr>
            <w:tcW w:w="1065" w:type="dxa"/>
          </w:tcPr>
          <w:p w:rsidR="00425565" w:rsidRDefault="00425565">
            <w:pPr>
              <w:spacing w:line="220" w:lineRule="atLeast"/>
              <w:jc w:val="center"/>
              <w:rPr>
                <w:rFonts w:ascii="宋体"/>
              </w:rPr>
            </w:pPr>
            <w:r>
              <w:rPr>
                <w:rFonts w:ascii="宋体" w:hAnsi="宋体"/>
              </w:rPr>
              <w:t>35</w:t>
            </w:r>
          </w:p>
        </w:tc>
        <w:tc>
          <w:tcPr>
            <w:tcW w:w="1065" w:type="dxa"/>
          </w:tcPr>
          <w:p w:rsidR="00425565" w:rsidRDefault="00425565">
            <w:pPr>
              <w:spacing w:line="220" w:lineRule="atLeast"/>
              <w:jc w:val="center"/>
              <w:rPr>
                <w:rFonts w:ascii="宋体"/>
              </w:rPr>
            </w:pPr>
            <w:r>
              <w:rPr>
                <w:rFonts w:ascii="宋体" w:hAnsi="宋体"/>
              </w:rPr>
              <w:t>3.49</w:t>
            </w:r>
          </w:p>
        </w:tc>
        <w:tc>
          <w:tcPr>
            <w:tcW w:w="1066" w:type="dxa"/>
          </w:tcPr>
          <w:p w:rsidR="00425565" w:rsidRDefault="00425565">
            <w:pPr>
              <w:spacing w:line="220" w:lineRule="atLeast"/>
              <w:jc w:val="center"/>
              <w:rPr>
                <w:rFonts w:ascii="宋体"/>
              </w:rPr>
            </w:pPr>
            <w:r>
              <w:rPr>
                <w:rFonts w:ascii="宋体" w:hAnsi="宋体"/>
              </w:rPr>
              <w:t>9</w:t>
            </w:r>
          </w:p>
        </w:tc>
        <w:tc>
          <w:tcPr>
            <w:tcW w:w="1066" w:type="dxa"/>
          </w:tcPr>
          <w:p w:rsidR="00425565" w:rsidRDefault="00425565">
            <w:pPr>
              <w:spacing w:line="220" w:lineRule="atLeast"/>
              <w:jc w:val="center"/>
              <w:rPr>
                <w:rFonts w:ascii="宋体"/>
              </w:rPr>
            </w:pPr>
            <w:r>
              <w:rPr>
                <w:rFonts w:ascii="宋体" w:hAnsi="宋体"/>
              </w:rPr>
              <w:t>18.75</w:t>
            </w:r>
          </w:p>
        </w:tc>
      </w:tr>
      <w:tr w:rsidR="00425565">
        <w:tc>
          <w:tcPr>
            <w:tcW w:w="457" w:type="dxa"/>
          </w:tcPr>
          <w:p w:rsidR="00425565" w:rsidRDefault="00425565">
            <w:pPr>
              <w:spacing w:line="220" w:lineRule="atLeast"/>
              <w:jc w:val="center"/>
              <w:rPr>
                <w:rFonts w:ascii="宋体"/>
              </w:rPr>
            </w:pPr>
            <w:r>
              <w:rPr>
                <w:rFonts w:ascii="宋体" w:hAnsi="宋体"/>
              </w:rPr>
              <w:t>2</w:t>
            </w:r>
          </w:p>
        </w:tc>
        <w:tc>
          <w:tcPr>
            <w:tcW w:w="1673" w:type="dxa"/>
          </w:tcPr>
          <w:p w:rsidR="00425565" w:rsidRDefault="00425565">
            <w:pPr>
              <w:spacing w:line="220" w:lineRule="atLeast"/>
              <w:jc w:val="center"/>
              <w:rPr>
                <w:rFonts w:ascii="宋体"/>
              </w:rPr>
            </w:pPr>
            <w:r>
              <w:rPr>
                <w:rFonts w:ascii="宋体" w:hAnsi="宋体" w:hint="eastAsia"/>
              </w:rPr>
              <w:t>交通运输</w:t>
            </w:r>
          </w:p>
        </w:tc>
        <w:tc>
          <w:tcPr>
            <w:tcW w:w="1065" w:type="dxa"/>
          </w:tcPr>
          <w:p w:rsidR="00425565" w:rsidRDefault="00425565">
            <w:pPr>
              <w:spacing w:line="220" w:lineRule="atLeast"/>
              <w:jc w:val="center"/>
              <w:rPr>
                <w:rFonts w:ascii="宋体"/>
              </w:rPr>
            </w:pPr>
            <w:r>
              <w:rPr>
                <w:rFonts w:ascii="宋体" w:hAnsi="宋体"/>
              </w:rPr>
              <w:t>16</w:t>
            </w:r>
          </w:p>
        </w:tc>
        <w:tc>
          <w:tcPr>
            <w:tcW w:w="1065" w:type="dxa"/>
          </w:tcPr>
          <w:p w:rsidR="00425565" w:rsidRDefault="00425565">
            <w:pPr>
              <w:spacing w:line="220" w:lineRule="atLeast"/>
              <w:jc w:val="center"/>
              <w:rPr>
                <w:rFonts w:ascii="宋体"/>
              </w:rPr>
            </w:pPr>
            <w:r>
              <w:rPr>
                <w:rFonts w:ascii="宋体" w:hAnsi="宋体"/>
              </w:rPr>
              <w:t>4.92</w:t>
            </w:r>
          </w:p>
        </w:tc>
        <w:tc>
          <w:tcPr>
            <w:tcW w:w="1065" w:type="dxa"/>
          </w:tcPr>
          <w:p w:rsidR="00425565" w:rsidRDefault="00425565">
            <w:pPr>
              <w:spacing w:line="220" w:lineRule="atLeast"/>
              <w:jc w:val="center"/>
              <w:rPr>
                <w:rFonts w:ascii="宋体"/>
              </w:rPr>
            </w:pPr>
            <w:r>
              <w:rPr>
                <w:rFonts w:ascii="宋体" w:hAnsi="宋体"/>
              </w:rPr>
              <w:t>23</w:t>
            </w:r>
          </w:p>
        </w:tc>
        <w:tc>
          <w:tcPr>
            <w:tcW w:w="1065" w:type="dxa"/>
          </w:tcPr>
          <w:p w:rsidR="00425565" w:rsidRDefault="00425565">
            <w:pPr>
              <w:spacing w:line="220" w:lineRule="atLeast"/>
              <w:jc w:val="center"/>
              <w:rPr>
                <w:rFonts w:ascii="宋体"/>
              </w:rPr>
            </w:pPr>
            <w:r>
              <w:rPr>
                <w:rFonts w:ascii="宋体" w:hAnsi="宋体"/>
              </w:rPr>
              <w:t>2.29</w:t>
            </w:r>
          </w:p>
        </w:tc>
        <w:tc>
          <w:tcPr>
            <w:tcW w:w="1066" w:type="dxa"/>
          </w:tcPr>
          <w:p w:rsidR="00425565" w:rsidRDefault="00425565">
            <w:pPr>
              <w:spacing w:line="220" w:lineRule="atLeast"/>
              <w:jc w:val="center"/>
              <w:rPr>
                <w:rFonts w:ascii="宋体"/>
              </w:rPr>
            </w:pPr>
            <w:r>
              <w:rPr>
                <w:rFonts w:ascii="宋体" w:hAnsi="宋体"/>
              </w:rPr>
              <w:t>13</w:t>
            </w:r>
          </w:p>
        </w:tc>
        <w:tc>
          <w:tcPr>
            <w:tcW w:w="1066" w:type="dxa"/>
          </w:tcPr>
          <w:p w:rsidR="00425565" w:rsidRDefault="00425565">
            <w:pPr>
              <w:spacing w:line="220" w:lineRule="atLeast"/>
              <w:jc w:val="center"/>
              <w:rPr>
                <w:rFonts w:ascii="宋体"/>
              </w:rPr>
            </w:pPr>
            <w:r>
              <w:rPr>
                <w:rFonts w:ascii="宋体" w:hAnsi="宋体"/>
              </w:rPr>
              <w:t>27.08</w:t>
            </w:r>
          </w:p>
        </w:tc>
      </w:tr>
      <w:tr w:rsidR="00425565">
        <w:tc>
          <w:tcPr>
            <w:tcW w:w="457" w:type="dxa"/>
          </w:tcPr>
          <w:p w:rsidR="00425565" w:rsidRDefault="00425565">
            <w:pPr>
              <w:spacing w:line="220" w:lineRule="atLeast"/>
              <w:jc w:val="center"/>
              <w:rPr>
                <w:rFonts w:ascii="宋体"/>
              </w:rPr>
            </w:pPr>
            <w:r>
              <w:rPr>
                <w:rFonts w:ascii="宋体" w:hAnsi="宋体"/>
              </w:rPr>
              <w:t>3</w:t>
            </w:r>
          </w:p>
        </w:tc>
        <w:tc>
          <w:tcPr>
            <w:tcW w:w="1673" w:type="dxa"/>
          </w:tcPr>
          <w:p w:rsidR="00425565" w:rsidRDefault="00425565">
            <w:pPr>
              <w:spacing w:line="220" w:lineRule="atLeast"/>
              <w:jc w:val="center"/>
              <w:rPr>
                <w:rFonts w:ascii="宋体"/>
              </w:rPr>
            </w:pPr>
            <w:r>
              <w:rPr>
                <w:rFonts w:ascii="宋体" w:hAnsi="宋体" w:hint="eastAsia"/>
              </w:rPr>
              <w:t>生化与药品</w:t>
            </w:r>
          </w:p>
        </w:tc>
        <w:tc>
          <w:tcPr>
            <w:tcW w:w="1065" w:type="dxa"/>
          </w:tcPr>
          <w:p w:rsidR="00425565" w:rsidRDefault="00425565">
            <w:pPr>
              <w:spacing w:line="220" w:lineRule="atLeast"/>
              <w:jc w:val="center"/>
              <w:rPr>
                <w:rFonts w:ascii="宋体"/>
              </w:rPr>
            </w:pPr>
            <w:r>
              <w:rPr>
                <w:rFonts w:ascii="宋体" w:hAnsi="宋体"/>
              </w:rPr>
              <w:t>11</w:t>
            </w:r>
          </w:p>
        </w:tc>
        <w:tc>
          <w:tcPr>
            <w:tcW w:w="1065" w:type="dxa"/>
          </w:tcPr>
          <w:p w:rsidR="00425565" w:rsidRDefault="00425565">
            <w:pPr>
              <w:spacing w:line="220" w:lineRule="atLeast"/>
              <w:jc w:val="center"/>
              <w:rPr>
                <w:rFonts w:ascii="宋体"/>
              </w:rPr>
            </w:pPr>
            <w:r>
              <w:rPr>
                <w:rFonts w:ascii="宋体" w:hAnsi="宋体"/>
              </w:rPr>
              <w:t>3.38</w:t>
            </w:r>
          </w:p>
        </w:tc>
        <w:tc>
          <w:tcPr>
            <w:tcW w:w="1065" w:type="dxa"/>
          </w:tcPr>
          <w:p w:rsidR="00425565" w:rsidRDefault="00425565">
            <w:pPr>
              <w:spacing w:line="220" w:lineRule="atLeast"/>
              <w:jc w:val="center"/>
              <w:rPr>
                <w:rFonts w:ascii="宋体"/>
              </w:rPr>
            </w:pPr>
            <w:r>
              <w:rPr>
                <w:rFonts w:ascii="宋体" w:hAnsi="宋体"/>
              </w:rPr>
              <w:t>27</w:t>
            </w:r>
          </w:p>
        </w:tc>
        <w:tc>
          <w:tcPr>
            <w:tcW w:w="1065" w:type="dxa"/>
          </w:tcPr>
          <w:p w:rsidR="00425565" w:rsidRDefault="00425565">
            <w:pPr>
              <w:spacing w:line="220" w:lineRule="atLeast"/>
              <w:jc w:val="center"/>
              <w:rPr>
                <w:rFonts w:ascii="宋体"/>
              </w:rPr>
            </w:pPr>
            <w:r>
              <w:rPr>
                <w:rFonts w:ascii="宋体" w:hAnsi="宋体"/>
              </w:rPr>
              <w:t>2.69</w:t>
            </w:r>
          </w:p>
        </w:tc>
        <w:tc>
          <w:tcPr>
            <w:tcW w:w="1066" w:type="dxa"/>
          </w:tcPr>
          <w:p w:rsidR="00425565" w:rsidRDefault="00425565">
            <w:pPr>
              <w:spacing w:line="220" w:lineRule="atLeast"/>
              <w:jc w:val="center"/>
              <w:rPr>
                <w:rFonts w:ascii="宋体"/>
              </w:rPr>
            </w:pPr>
            <w:r>
              <w:rPr>
                <w:rFonts w:ascii="宋体" w:hAnsi="宋体"/>
              </w:rPr>
              <w:t>10</w:t>
            </w:r>
          </w:p>
        </w:tc>
        <w:tc>
          <w:tcPr>
            <w:tcW w:w="1066" w:type="dxa"/>
          </w:tcPr>
          <w:p w:rsidR="00425565" w:rsidRDefault="00425565">
            <w:pPr>
              <w:spacing w:line="220" w:lineRule="atLeast"/>
              <w:jc w:val="center"/>
              <w:rPr>
                <w:rFonts w:ascii="宋体"/>
              </w:rPr>
            </w:pPr>
            <w:r>
              <w:rPr>
                <w:rFonts w:ascii="宋体" w:hAnsi="宋体"/>
              </w:rPr>
              <w:t>20.83</w:t>
            </w:r>
          </w:p>
        </w:tc>
      </w:tr>
      <w:tr w:rsidR="00425565">
        <w:tc>
          <w:tcPr>
            <w:tcW w:w="457" w:type="dxa"/>
          </w:tcPr>
          <w:p w:rsidR="00425565" w:rsidRDefault="00425565">
            <w:pPr>
              <w:spacing w:line="220" w:lineRule="atLeast"/>
              <w:jc w:val="center"/>
              <w:rPr>
                <w:rFonts w:ascii="宋体"/>
              </w:rPr>
            </w:pPr>
            <w:r>
              <w:rPr>
                <w:rFonts w:ascii="宋体" w:hAnsi="宋体"/>
              </w:rPr>
              <w:t>4</w:t>
            </w:r>
          </w:p>
        </w:tc>
        <w:tc>
          <w:tcPr>
            <w:tcW w:w="1673" w:type="dxa"/>
          </w:tcPr>
          <w:p w:rsidR="00425565" w:rsidRDefault="00425565">
            <w:pPr>
              <w:spacing w:line="220" w:lineRule="atLeast"/>
              <w:jc w:val="center"/>
              <w:rPr>
                <w:rFonts w:ascii="宋体"/>
              </w:rPr>
            </w:pPr>
            <w:r>
              <w:rPr>
                <w:rFonts w:ascii="宋体" w:hAnsi="宋体" w:hint="eastAsia"/>
              </w:rPr>
              <w:t>资源开发与测绘</w:t>
            </w:r>
          </w:p>
        </w:tc>
        <w:tc>
          <w:tcPr>
            <w:tcW w:w="1065" w:type="dxa"/>
          </w:tcPr>
          <w:p w:rsidR="00425565" w:rsidRDefault="00425565">
            <w:pPr>
              <w:spacing w:line="220" w:lineRule="atLeast"/>
              <w:jc w:val="center"/>
              <w:rPr>
                <w:rFonts w:ascii="宋体"/>
              </w:rPr>
            </w:pPr>
            <w:r>
              <w:rPr>
                <w:rFonts w:ascii="宋体" w:hAnsi="宋体"/>
              </w:rPr>
              <w:t>23</w:t>
            </w:r>
          </w:p>
        </w:tc>
        <w:tc>
          <w:tcPr>
            <w:tcW w:w="1065" w:type="dxa"/>
          </w:tcPr>
          <w:p w:rsidR="00425565" w:rsidRDefault="00425565">
            <w:pPr>
              <w:spacing w:line="220" w:lineRule="atLeast"/>
              <w:jc w:val="center"/>
              <w:rPr>
                <w:rFonts w:ascii="宋体"/>
              </w:rPr>
            </w:pPr>
            <w:r>
              <w:rPr>
                <w:rFonts w:ascii="宋体" w:hAnsi="宋体"/>
              </w:rPr>
              <w:t>7.08</w:t>
            </w:r>
          </w:p>
        </w:tc>
        <w:tc>
          <w:tcPr>
            <w:tcW w:w="1065" w:type="dxa"/>
          </w:tcPr>
          <w:p w:rsidR="00425565" w:rsidRDefault="00425565">
            <w:pPr>
              <w:spacing w:line="220" w:lineRule="atLeast"/>
              <w:jc w:val="center"/>
              <w:rPr>
                <w:rFonts w:ascii="宋体"/>
              </w:rPr>
            </w:pPr>
            <w:r>
              <w:rPr>
                <w:rFonts w:ascii="宋体" w:hAnsi="宋体"/>
              </w:rPr>
              <w:t>74</w:t>
            </w:r>
          </w:p>
        </w:tc>
        <w:tc>
          <w:tcPr>
            <w:tcW w:w="1065" w:type="dxa"/>
          </w:tcPr>
          <w:p w:rsidR="00425565" w:rsidRDefault="00425565">
            <w:pPr>
              <w:spacing w:line="220" w:lineRule="atLeast"/>
              <w:jc w:val="center"/>
              <w:rPr>
                <w:rFonts w:ascii="宋体"/>
              </w:rPr>
            </w:pPr>
            <w:r>
              <w:rPr>
                <w:rFonts w:ascii="宋体" w:hAnsi="宋体"/>
              </w:rPr>
              <w:t>7.37</w:t>
            </w:r>
          </w:p>
        </w:tc>
        <w:tc>
          <w:tcPr>
            <w:tcW w:w="1066" w:type="dxa"/>
          </w:tcPr>
          <w:p w:rsidR="00425565" w:rsidRDefault="00425565">
            <w:pPr>
              <w:spacing w:line="220" w:lineRule="atLeast"/>
              <w:jc w:val="center"/>
              <w:rPr>
                <w:rFonts w:ascii="宋体"/>
              </w:rPr>
            </w:pPr>
            <w:r>
              <w:rPr>
                <w:rFonts w:ascii="宋体" w:hAnsi="宋体"/>
              </w:rPr>
              <w:t>19</w:t>
            </w:r>
          </w:p>
        </w:tc>
        <w:tc>
          <w:tcPr>
            <w:tcW w:w="1066" w:type="dxa"/>
          </w:tcPr>
          <w:p w:rsidR="00425565" w:rsidRDefault="00425565">
            <w:pPr>
              <w:spacing w:line="220" w:lineRule="atLeast"/>
              <w:jc w:val="center"/>
              <w:rPr>
                <w:rFonts w:ascii="宋体"/>
              </w:rPr>
            </w:pPr>
            <w:r>
              <w:rPr>
                <w:rFonts w:ascii="宋体" w:hAnsi="宋体"/>
              </w:rPr>
              <w:t>39.58</w:t>
            </w:r>
          </w:p>
        </w:tc>
      </w:tr>
      <w:tr w:rsidR="00425565">
        <w:tc>
          <w:tcPr>
            <w:tcW w:w="457" w:type="dxa"/>
          </w:tcPr>
          <w:p w:rsidR="00425565" w:rsidRDefault="00425565">
            <w:pPr>
              <w:spacing w:line="220" w:lineRule="atLeast"/>
              <w:jc w:val="center"/>
              <w:rPr>
                <w:rFonts w:ascii="宋体"/>
              </w:rPr>
            </w:pPr>
            <w:r>
              <w:rPr>
                <w:rFonts w:ascii="宋体" w:hAnsi="宋体"/>
              </w:rPr>
              <w:t>5</w:t>
            </w:r>
          </w:p>
        </w:tc>
        <w:tc>
          <w:tcPr>
            <w:tcW w:w="1673" w:type="dxa"/>
          </w:tcPr>
          <w:p w:rsidR="00425565" w:rsidRDefault="00425565">
            <w:pPr>
              <w:spacing w:line="220" w:lineRule="atLeast"/>
              <w:jc w:val="center"/>
              <w:rPr>
                <w:rFonts w:ascii="宋体"/>
              </w:rPr>
            </w:pPr>
            <w:r>
              <w:rPr>
                <w:rFonts w:ascii="宋体" w:hAnsi="宋体" w:hint="eastAsia"/>
              </w:rPr>
              <w:t>材料与能源</w:t>
            </w:r>
          </w:p>
        </w:tc>
        <w:tc>
          <w:tcPr>
            <w:tcW w:w="1065" w:type="dxa"/>
          </w:tcPr>
          <w:p w:rsidR="00425565" w:rsidRDefault="00425565">
            <w:pPr>
              <w:spacing w:line="220" w:lineRule="atLeast"/>
              <w:jc w:val="center"/>
              <w:rPr>
                <w:rFonts w:ascii="宋体"/>
              </w:rPr>
            </w:pPr>
            <w:r>
              <w:rPr>
                <w:rFonts w:ascii="宋体" w:hAnsi="宋体"/>
              </w:rPr>
              <w:t>20</w:t>
            </w:r>
          </w:p>
        </w:tc>
        <w:tc>
          <w:tcPr>
            <w:tcW w:w="1065" w:type="dxa"/>
          </w:tcPr>
          <w:p w:rsidR="00425565" w:rsidRDefault="00425565">
            <w:pPr>
              <w:spacing w:line="220" w:lineRule="atLeast"/>
              <w:jc w:val="center"/>
              <w:rPr>
                <w:rFonts w:ascii="宋体"/>
              </w:rPr>
            </w:pPr>
            <w:r>
              <w:rPr>
                <w:rFonts w:ascii="宋体" w:hAnsi="宋体"/>
              </w:rPr>
              <w:t>6.15</w:t>
            </w:r>
          </w:p>
        </w:tc>
        <w:tc>
          <w:tcPr>
            <w:tcW w:w="1065" w:type="dxa"/>
          </w:tcPr>
          <w:p w:rsidR="00425565" w:rsidRDefault="00425565">
            <w:pPr>
              <w:spacing w:line="220" w:lineRule="atLeast"/>
              <w:jc w:val="center"/>
              <w:rPr>
                <w:rFonts w:ascii="宋体"/>
              </w:rPr>
            </w:pPr>
            <w:r>
              <w:rPr>
                <w:rFonts w:ascii="宋体" w:hAnsi="宋体"/>
              </w:rPr>
              <w:t>32</w:t>
            </w:r>
          </w:p>
        </w:tc>
        <w:tc>
          <w:tcPr>
            <w:tcW w:w="1065" w:type="dxa"/>
          </w:tcPr>
          <w:p w:rsidR="00425565" w:rsidRDefault="00425565">
            <w:pPr>
              <w:spacing w:line="220" w:lineRule="atLeast"/>
              <w:jc w:val="center"/>
              <w:rPr>
                <w:rFonts w:ascii="宋体"/>
              </w:rPr>
            </w:pPr>
            <w:r>
              <w:rPr>
                <w:rFonts w:ascii="宋体" w:hAnsi="宋体"/>
              </w:rPr>
              <w:t>3.19</w:t>
            </w:r>
          </w:p>
        </w:tc>
        <w:tc>
          <w:tcPr>
            <w:tcW w:w="1066" w:type="dxa"/>
          </w:tcPr>
          <w:p w:rsidR="00425565" w:rsidRDefault="00425565">
            <w:pPr>
              <w:spacing w:line="220" w:lineRule="atLeast"/>
              <w:jc w:val="center"/>
              <w:rPr>
                <w:rFonts w:ascii="宋体"/>
              </w:rPr>
            </w:pPr>
            <w:r>
              <w:rPr>
                <w:rFonts w:ascii="宋体" w:hAnsi="宋体"/>
              </w:rPr>
              <w:t>12</w:t>
            </w:r>
          </w:p>
        </w:tc>
        <w:tc>
          <w:tcPr>
            <w:tcW w:w="1066" w:type="dxa"/>
          </w:tcPr>
          <w:p w:rsidR="00425565" w:rsidRDefault="00425565">
            <w:pPr>
              <w:spacing w:line="220" w:lineRule="atLeast"/>
              <w:jc w:val="center"/>
              <w:rPr>
                <w:rFonts w:ascii="宋体"/>
              </w:rPr>
            </w:pPr>
            <w:r>
              <w:rPr>
                <w:rFonts w:ascii="宋体" w:hAnsi="宋体"/>
              </w:rPr>
              <w:t>25.00</w:t>
            </w:r>
          </w:p>
        </w:tc>
      </w:tr>
      <w:tr w:rsidR="00425565">
        <w:tc>
          <w:tcPr>
            <w:tcW w:w="457" w:type="dxa"/>
          </w:tcPr>
          <w:p w:rsidR="00425565" w:rsidRDefault="00425565">
            <w:pPr>
              <w:spacing w:line="220" w:lineRule="atLeast"/>
              <w:jc w:val="center"/>
              <w:rPr>
                <w:rFonts w:ascii="宋体"/>
              </w:rPr>
            </w:pPr>
            <w:r>
              <w:rPr>
                <w:rFonts w:ascii="宋体" w:hAnsi="宋体"/>
              </w:rPr>
              <w:t>6</w:t>
            </w:r>
          </w:p>
        </w:tc>
        <w:tc>
          <w:tcPr>
            <w:tcW w:w="1673" w:type="dxa"/>
          </w:tcPr>
          <w:p w:rsidR="00425565" w:rsidRDefault="00425565">
            <w:pPr>
              <w:spacing w:line="220" w:lineRule="atLeast"/>
              <w:jc w:val="center"/>
              <w:rPr>
                <w:rFonts w:ascii="宋体"/>
              </w:rPr>
            </w:pPr>
            <w:r>
              <w:rPr>
                <w:rFonts w:ascii="宋体" w:hAnsi="宋体" w:hint="eastAsia"/>
              </w:rPr>
              <w:t>土建</w:t>
            </w:r>
          </w:p>
        </w:tc>
        <w:tc>
          <w:tcPr>
            <w:tcW w:w="1065" w:type="dxa"/>
          </w:tcPr>
          <w:p w:rsidR="00425565" w:rsidRDefault="00425565">
            <w:pPr>
              <w:spacing w:line="220" w:lineRule="atLeast"/>
              <w:jc w:val="center"/>
              <w:rPr>
                <w:rFonts w:ascii="宋体"/>
              </w:rPr>
            </w:pPr>
            <w:r>
              <w:rPr>
                <w:rFonts w:ascii="宋体" w:hAnsi="宋体"/>
              </w:rPr>
              <w:t>25</w:t>
            </w:r>
          </w:p>
        </w:tc>
        <w:tc>
          <w:tcPr>
            <w:tcW w:w="1065" w:type="dxa"/>
          </w:tcPr>
          <w:p w:rsidR="00425565" w:rsidRDefault="00425565">
            <w:pPr>
              <w:spacing w:line="220" w:lineRule="atLeast"/>
              <w:jc w:val="center"/>
              <w:rPr>
                <w:rFonts w:ascii="宋体"/>
              </w:rPr>
            </w:pPr>
            <w:r>
              <w:rPr>
                <w:rFonts w:ascii="宋体" w:hAnsi="宋体"/>
              </w:rPr>
              <w:t>7.69</w:t>
            </w:r>
          </w:p>
        </w:tc>
        <w:tc>
          <w:tcPr>
            <w:tcW w:w="1065" w:type="dxa"/>
          </w:tcPr>
          <w:p w:rsidR="00425565" w:rsidRDefault="00425565">
            <w:pPr>
              <w:spacing w:line="220" w:lineRule="atLeast"/>
              <w:jc w:val="center"/>
              <w:rPr>
                <w:rFonts w:ascii="宋体"/>
              </w:rPr>
            </w:pPr>
            <w:r>
              <w:rPr>
                <w:rFonts w:ascii="宋体" w:hAnsi="宋体"/>
              </w:rPr>
              <w:t>92</w:t>
            </w:r>
          </w:p>
        </w:tc>
        <w:tc>
          <w:tcPr>
            <w:tcW w:w="1065" w:type="dxa"/>
          </w:tcPr>
          <w:p w:rsidR="00425565" w:rsidRDefault="00425565">
            <w:pPr>
              <w:spacing w:line="220" w:lineRule="atLeast"/>
              <w:jc w:val="center"/>
              <w:rPr>
                <w:rFonts w:ascii="宋体"/>
              </w:rPr>
            </w:pPr>
            <w:r>
              <w:rPr>
                <w:rFonts w:ascii="宋体" w:hAnsi="宋体"/>
              </w:rPr>
              <w:t>9.16</w:t>
            </w:r>
          </w:p>
        </w:tc>
        <w:tc>
          <w:tcPr>
            <w:tcW w:w="1066" w:type="dxa"/>
          </w:tcPr>
          <w:p w:rsidR="00425565" w:rsidRDefault="00425565">
            <w:pPr>
              <w:spacing w:line="220" w:lineRule="atLeast"/>
              <w:jc w:val="center"/>
              <w:rPr>
                <w:rFonts w:ascii="宋体"/>
              </w:rPr>
            </w:pPr>
            <w:r>
              <w:rPr>
                <w:rFonts w:ascii="宋体" w:hAnsi="宋体"/>
              </w:rPr>
              <w:t>25</w:t>
            </w:r>
          </w:p>
        </w:tc>
        <w:tc>
          <w:tcPr>
            <w:tcW w:w="1066" w:type="dxa"/>
          </w:tcPr>
          <w:p w:rsidR="00425565" w:rsidRDefault="00425565">
            <w:pPr>
              <w:spacing w:line="220" w:lineRule="atLeast"/>
              <w:jc w:val="center"/>
              <w:rPr>
                <w:rFonts w:ascii="宋体"/>
              </w:rPr>
            </w:pPr>
            <w:r>
              <w:rPr>
                <w:rFonts w:ascii="宋体" w:hAnsi="宋体"/>
              </w:rPr>
              <w:t>52.08</w:t>
            </w:r>
          </w:p>
        </w:tc>
      </w:tr>
      <w:tr w:rsidR="00425565">
        <w:tc>
          <w:tcPr>
            <w:tcW w:w="457" w:type="dxa"/>
          </w:tcPr>
          <w:p w:rsidR="00425565" w:rsidRDefault="00425565">
            <w:pPr>
              <w:spacing w:line="220" w:lineRule="atLeast"/>
              <w:jc w:val="center"/>
              <w:rPr>
                <w:rFonts w:ascii="宋体"/>
              </w:rPr>
            </w:pPr>
            <w:r>
              <w:rPr>
                <w:rFonts w:ascii="宋体" w:hAnsi="宋体"/>
              </w:rPr>
              <w:t>7</w:t>
            </w:r>
          </w:p>
        </w:tc>
        <w:tc>
          <w:tcPr>
            <w:tcW w:w="1673" w:type="dxa"/>
          </w:tcPr>
          <w:p w:rsidR="00425565" w:rsidRDefault="00425565">
            <w:pPr>
              <w:spacing w:line="220" w:lineRule="atLeast"/>
              <w:jc w:val="center"/>
              <w:rPr>
                <w:rFonts w:ascii="宋体"/>
              </w:rPr>
            </w:pPr>
            <w:r>
              <w:rPr>
                <w:rFonts w:ascii="宋体" w:hAnsi="宋体" w:hint="eastAsia"/>
              </w:rPr>
              <w:t>水利</w:t>
            </w:r>
          </w:p>
        </w:tc>
        <w:tc>
          <w:tcPr>
            <w:tcW w:w="1065" w:type="dxa"/>
          </w:tcPr>
          <w:p w:rsidR="00425565" w:rsidRDefault="00425565">
            <w:pPr>
              <w:spacing w:line="220" w:lineRule="atLeast"/>
              <w:jc w:val="center"/>
              <w:rPr>
                <w:rFonts w:ascii="宋体"/>
              </w:rPr>
            </w:pPr>
            <w:r>
              <w:rPr>
                <w:rFonts w:ascii="宋体" w:hAnsi="宋体"/>
              </w:rPr>
              <w:t>9</w:t>
            </w:r>
          </w:p>
        </w:tc>
        <w:tc>
          <w:tcPr>
            <w:tcW w:w="1065" w:type="dxa"/>
          </w:tcPr>
          <w:p w:rsidR="00425565" w:rsidRDefault="00425565">
            <w:pPr>
              <w:spacing w:line="220" w:lineRule="atLeast"/>
              <w:jc w:val="center"/>
              <w:rPr>
                <w:rFonts w:ascii="宋体"/>
              </w:rPr>
            </w:pPr>
            <w:r>
              <w:rPr>
                <w:rFonts w:ascii="宋体" w:hAnsi="宋体"/>
              </w:rPr>
              <w:t>2.77</w:t>
            </w:r>
          </w:p>
        </w:tc>
        <w:tc>
          <w:tcPr>
            <w:tcW w:w="1065" w:type="dxa"/>
          </w:tcPr>
          <w:p w:rsidR="00425565" w:rsidRDefault="00425565">
            <w:pPr>
              <w:spacing w:line="220" w:lineRule="atLeast"/>
              <w:jc w:val="center"/>
              <w:rPr>
                <w:rFonts w:ascii="宋体"/>
              </w:rPr>
            </w:pPr>
            <w:r>
              <w:rPr>
                <w:rFonts w:ascii="宋体" w:hAnsi="宋体"/>
              </w:rPr>
              <w:t>9</w:t>
            </w:r>
          </w:p>
        </w:tc>
        <w:tc>
          <w:tcPr>
            <w:tcW w:w="1065" w:type="dxa"/>
          </w:tcPr>
          <w:p w:rsidR="00425565" w:rsidRDefault="00425565">
            <w:pPr>
              <w:spacing w:line="220" w:lineRule="atLeast"/>
              <w:jc w:val="center"/>
              <w:rPr>
                <w:rFonts w:ascii="宋体"/>
              </w:rPr>
            </w:pPr>
            <w:r>
              <w:rPr>
                <w:rFonts w:ascii="宋体" w:hAnsi="宋体"/>
              </w:rPr>
              <w:t>0.90</w:t>
            </w:r>
          </w:p>
        </w:tc>
        <w:tc>
          <w:tcPr>
            <w:tcW w:w="1066" w:type="dxa"/>
          </w:tcPr>
          <w:p w:rsidR="00425565" w:rsidRDefault="00425565">
            <w:pPr>
              <w:spacing w:line="220" w:lineRule="atLeast"/>
              <w:jc w:val="center"/>
              <w:rPr>
                <w:rFonts w:ascii="宋体"/>
              </w:rPr>
            </w:pPr>
            <w:r>
              <w:rPr>
                <w:rFonts w:ascii="宋体" w:hAnsi="宋体"/>
              </w:rPr>
              <w:t>1</w:t>
            </w:r>
          </w:p>
        </w:tc>
        <w:tc>
          <w:tcPr>
            <w:tcW w:w="1066" w:type="dxa"/>
          </w:tcPr>
          <w:p w:rsidR="00425565" w:rsidRDefault="00425565">
            <w:pPr>
              <w:spacing w:line="220" w:lineRule="atLeast"/>
              <w:jc w:val="center"/>
              <w:rPr>
                <w:rFonts w:ascii="宋体"/>
              </w:rPr>
            </w:pPr>
            <w:r>
              <w:rPr>
                <w:rFonts w:ascii="宋体" w:hAnsi="宋体"/>
              </w:rPr>
              <w:t>2.08</w:t>
            </w:r>
          </w:p>
        </w:tc>
      </w:tr>
      <w:tr w:rsidR="00425565">
        <w:tc>
          <w:tcPr>
            <w:tcW w:w="457" w:type="dxa"/>
          </w:tcPr>
          <w:p w:rsidR="00425565" w:rsidRDefault="00425565">
            <w:pPr>
              <w:spacing w:line="220" w:lineRule="atLeast"/>
              <w:jc w:val="center"/>
              <w:rPr>
                <w:rFonts w:ascii="宋体"/>
              </w:rPr>
            </w:pPr>
            <w:r>
              <w:rPr>
                <w:rFonts w:ascii="宋体" w:hAnsi="宋体"/>
              </w:rPr>
              <w:t>8</w:t>
            </w:r>
          </w:p>
        </w:tc>
        <w:tc>
          <w:tcPr>
            <w:tcW w:w="1673" w:type="dxa"/>
          </w:tcPr>
          <w:p w:rsidR="00425565" w:rsidRDefault="00425565">
            <w:pPr>
              <w:spacing w:line="220" w:lineRule="atLeast"/>
              <w:jc w:val="center"/>
              <w:rPr>
                <w:rFonts w:ascii="宋体"/>
              </w:rPr>
            </w:pPr>
            <w:r>
              <w:rPr>
                <w:rFonts w:ascii="宋体" w:hAnsi="宋体" w:hint="eastAsia"/>
              </w:rPr>
              <w:t>制造</w:t>
            </w:r>
          </w:p>
        </w:tc>
        <w:tc>
          <w:tcPr>
            <w:tcW w:w="1065" w:type="dxa"/>
          </w:tcPr>
          <w:p w:rsidR="00425565" w:rsidRDefault="00425565">
            <w:pPr>
              <w:spacing w:line="220" w:lineRule="atLeast"/>
              <w:jc w:val="center"/>
              <w:rPr>
                <w:rFonts w:ascii="宋体"/>
              </w:rPr>
            </w:pPr>
            <w:r>
              <w:rPr>
                <w:rFonts w:ascii="宋体" w:hAnsi="宋体"/>
              </w:rPr>
              <w:t>25</w:t>
            </w:r>
          </w:p>
        </w:tc>
        <w:tc>
          <w:tcPr>
            <w:tcW w:w="1065" w:type="dxa"/>
          </w:tcPr>
          <w:p w:rsidR="00425565" w:rsidRDefault="00425565">
            <w:pPr>
              <w:spacing w:line="220" w:lineRule="atLeast"/>
              <w:jc w:val="center"/>
              <w:rPr>
                <w:rFonts w:ascii="宋体"/>
              </w:rPr>
            </w:pPr>
            <w:r>
              <w:rPr>
                <w:rFonts w:ascii="宋体" w:hAnsi="宋体"/>
              </w:rPr>
              <w:t>7.69</w:t>
            </w:r>
          </w:p>
        </w:tc>
        <w:tc>
          <w:tcPr>
            <w:tcW w:w="1065" w:type="dxa"/>
          </w:tcPr>
          <w:p w:rsidR="00425565" w:rsidRDefault="00425565">
            <w:pPr>
              <w:spacing w:line="220" w:lineRule="atLeast"/>
              <w:jc w:val="center"/>
              <w:rPr>
                <w:rFonts w:ascii="宋体"/>
              </w:rPr>
            </w:pPr>
            <w:r>
              <w:rPr>
                <w:rFonts w:ascii="宋体" w:hAnsi="宋体"/>
              </w:rPr>
              <w:t>112</w:t>
            </w:r>
          </w:p>
        </w:tc>
        <w:tc>
          <w:tcPr>
            <w:tcW w:w="1065" w:type="dxa"/>
          </w:tcPr>
          <w:p w:rsidR="00425565" w:rsidRDefault="00425565">
            <w:pPr>
              <w:spacing w:line="220" w:lineRule="atLeast"/>
              <w:jc w:val="center"/>
              <w:rPr>
                <w:rFonts w:ascii="宋体"/>
              </w:rPr>
            </w:pPr>
            <w:r>
              <w:rPr>
                <w:rFonts w:ascii="宋体" w:hAnsi="宋体"/>
              </w:rPr>
              <w:t>11.16</w:t>
            </w:r>
          </w:p>
        </w:tc>
        <w:tc>
          <w:tcPr>
            <w:tcW w:w="1066" w:type="dxa"/>
          </w:tcPr>
          <w:p w:rsidR="00425565" w:rsidRDefault="00425565">
            <w:pPr>
              <w:spacing w:line="220" w:lineRule="atLeast"/>
              <w:jc w:val="center"/>
              <w:rPr>
                <w:rFonts w:ascii="宋体"/>
              </w:rPr>
            </w:pPr>
            <w:r>
              <w:rPr>
                <w:rFonts w:ascii="宋体" w:hAnsi="宋体"/>
              </w:rPr>
              <w:t>24</w:t>
            </w:r>
          </w:p>
        </w:tc>
        <w:tc>
          <w:tcPr>
            <w:tcW w:w="1066" w:type="dxa"/>
          </w:tcPr>
          <w:p w:rsidR="00425565" w:rsidRDefault="00425565">
            <w:pPr>
              <w:spacing w:line="220" w:lineRule="atLeast"/>
              <w:jc w:val="center"/>
              <w:rPr>
                <w:rFonts w:ascii="宋体"/>
              </w:rPr>
            </w:pPr>
            <w:r>
              <w:rPr>
                <w:rFonts w:ascii="宋体" w:hAnsi="宋体"/>
              </w:rPr>
              <w:t>50.00</w:t>
            </w:r>
          </w:p>
        </w:tc>
      </w:tr>
      <w:tr w:rsidR="00425565">
        <w:tc>
          <w:tcPr>
            <w:tcW w:w="457" w:type="dxa"/>
          </w:tcPr>
          <w:p w:rsidR="00425565" w:rsidRDefault="00425565">
            <w:pPr>
              <w:spacing w:line="220" w:lineRule="atLeast"/>
              <w:jc w:val="center"/>
              <w:rPr>
                <w:rFonts w:ascii="宋体"/>
              </w:rPr>
            </w:pPr>
            <w:r>
              <w:rPr>
                <w:rFonts w:ascii="宋体" w:hAnsi="宋体"/>
              </w:rPr>
              <w:t>9</w:t>
            </w:r>
          </w:p>
        </w:tc>
        <w:tc>
          <w:tcPr>
            <w:tcW w:w="1673" w:type="dxa"/>
          </w:tcPr>
          <w:p w:rsidR="00425565" w:rsidRDefault="00425565">
            <w:pPr>
              <w:spacing w:line="220" w:lineRule="atLeast"/>
              <w:jc w:val="center"/>
              <w:rPr>
                <w:rFonts w:ascii="宋体"/>
              </w:rPr>
            </w:pPr>
            <w:r>
              <w:rPr>
                <w:rFonts w:ascii="宋体" w:hAnsi="宋体" w:hint="eastAsia"/>
              </w:rPr>
              <w:t>电子信息</w:t>
            </w:r>
          </w:p>
        </w:tc>
        <w:tc>
          <w:tcPr>
            <w:tcW w:w="1065" w:type="dxa"/>
          </w:tcPr>
          <w:p w:rsidR="00425565" w:rsidRDefault="00425565">
            <w:pPr>
              <w:spacing w:line="220" w:lineRule="atLeast"/>
              <w:jc w:val="center"/>
              <w:rPr>
                <w:rFonts w:ascii="宋体"/>
              </w:rPr>
            </w:pPr>
            <w:r>
              <w:rPr>
                <w:rFonts w:ascii="宋体" w:hAnsi="宋体"/>
              </w:rPr>
              <w:t>28</w:t>
            </w:r>
          </w:p>
        </w:tc>
        <w:tc>
          <w:tcPr>
            <w:tcW w:w="1065" w:type="dxa"/>
          </w:tcPr>
          <w:p w:rsidR="00425565" w:rsidRDefault="00425565">
            <w:pPr>
              <w:spacing w:line="220" w:lineRule="atLeast"/>
              <w:jc w:val="center"/>
              <w:rPr>
                <w:rFonts w:ascii="宋体"/>
              </w:rPr>
            </w:pPr>
            <w:r>
              <w:rPr>
                <w:rFonts w:ascii="宋体" w:hAnsi="宋体"/>
              </w:rPr>
              <w:t>8.62</w:t>
            </w:r>
          </w:p>
        </w:tc>
        <w:tc>
          <w:tcPr>
            <w:tcW w:w="1065" w:type="dxa"/>
          </w:tcPr>
          <w:p w:rsidR="00425565" w:rsidRDefault="00425565">
            <w:pPr>
              <w:spacing w:line="220" w:lineRule="atLeast"/>
              <w:jc w:val="center"/>
              <w:rPr>
                <w:rFonts w:ascii="宋体"/>
              </w:rPr>
            </w:pPr>
            <w:r>
              <w:rPr>
                <w:rFonts w:ascii="宋体" w:hAnsi="宋体"/>
              </w:rPr>
              <w:t>116</w:t>
            </w:r>
          </w:p>
        </w:tc>
        <w:tc>
          <w:tcPr>
            <w:tcW w:w="1065" w:type="dxa"/>
          </w:tcPr>
          <w:p w:rsidR="00425565" w:rsidRDefault="00425565">
            <w:pPr>
              <w:spacing w:line="220" w:lineRule="atLeast"/>
              <w:jc w:val="center"/>
              <w:rPr>
                <w:rFonts w:ascii="宋体"/>
              </w:rPr>
            </w:pPr>
            <w:r>
              <w:rPr>
                <w:rFonts w:ascii="宋体" w:hAnsi="宋体"/>
              </w:rPr>
              <w:t>11.55</w:t>
            </w:r>
          </w:p>
        </w:tc>
        <w:tc>
          <w:tcPr>
            <w:tcW w:w="1066" w:type="dxa"/>
          </w:tcPr>
          <w:p w:rsidR="00425565" w:rsidRDefault="00425565">
            <w:pPr>
              <w:spacing w:line="220" w:lineRule="atLeast"/>
              <w:jc w:val="center"/>
              <w:rPr>
                <w:rFonts w:ascii="宋体"/>
              </w:rPr>
            </w:pPr>
            <w:r>
              <w:rPr>
                <w:rFonts w:ascii="宋体" w:hAnsi="宋体"/>
              </w:rPr>
              <w:t>37</w:t>
            </w:r>
          </w:p>
        </w:tc>
        <w:tc>
          <w:tcPr>
            <w:tcW w:w="1066" w:type="dxa"/>
          </w:tcPr>
          <w:p w:rsidR="00425565" w:rsidRDefault="00425565">
            <w:pPr>
              <w:spacing w:line="220" w:lineRule="atLeast"/>
              <w:jc w:val="center"/>
              <w:rPr>
                <w:rFonts w:ascii="宋体"/>
              </w:rPr>
            </w:pPr>
            <w:r>
              <w:rPr>
                <w:rFonts w:ascii="宋体" w:hAnsi="宋体"/>
              </w:rPr>
              <w:t>77.08</w:t>
            </w:r>
          </w:p>
        </w:tc>
      </w:tr>
      <w:tr w:rsidR="00425565">
        <w:tc>
          <w:tcPr>
            <w:tcW w:w="457" w:type="dxa"/>
          </w:tcPr>
          <w:p w:rsidR="00425565" w:rsidRDefault="00425565">
            <w:pPr>
              <w:spacing w:line="220" w:lineRule="atLeast"/>
              <w:jc w:val="center"/>
              <w:rPr>
                <w:rFonts w:ascii="宋体"/>
              </w:rPr>
            </w:pPr>
            <w:r>
              <w:rPr>
                <w:rFonts w:ascii="宋体" w:hAnsi="宋体"/>
              </w:rPr>
              <w:t>10</w:t>
            </w:r>
          </w:p>
        </w:tc>
        <w:tc>
          <w:tcPr>
            <w:tcW w:w="1673" w:type="dxa"/>
          </w:tcPr>
          <w:p w:rsidR="00425565" w:rsidRDefault="00425565">
            <w:pPr>
              <w:spacing w:line="220" w:lineRule="atLeast"/>
              <w:jc w:val="center"/>
              <w:rPr>
                <w:rFonts w:ascii="宋体"/>
              </w:rPr>
            </w:pPr>
            <w:r>
              <w:rPr>
                <w:rFonts w:ascii="宋体" w:hAnsi="宋体" w:hint="eastAsia"/>
              </w:rPr>
              <w:t>环保、气象与安全</w:t>
            </w:r>
          </w:p>
        </w:tc>
        <w:tc>
          <w:tcPr>
            <w:tcW w:w="1065" w:type="dxa"/>
          </w:tcPr>
          <w:p w:rsidR="00425565" w:rsidRDefault="00425565">
            <w:pPr>
              <w:spacing w:line="220" w:lineRule="atLeast"/>
              <w:jc w:val="center"/>
              <w:rPr>
                <w:rFonts w:ascii="宋体"/>
              </w:rPr>
            </w:pPr>
            <w:r>
              <w:rPr>
                <w:rFonts w:ascii="宋体" w:hAnsi="宋体"/>
              </w:rPr>
              <w:t>4</w:t>
            </w:r>
          </w:p>
        </w:tc>
        <w:tc>
          <w:tcPr>
            <w:tcW w:w="1065" w:type="dxa"/>
          </w:tcPr>
          <w:p w:rsidR="00425565" w:rsidRDefault="00425565">
            <w:pPr>
              <w:spacing w:line="220" w:lineRule="atLeast"/>
              <w:jc w:val="center"/>
              <w:rPr>
                <w:rFonts w:ascii="宋体"/>
              </w:rPr>
            </w:pPr>
            <w:r>
              <w:rPr>
                <w:rFonts w:ascii="宋体" w:hAnsi="宋体"/>
              </w:rPr>
              <w:t>1.23</w:t>
            </w:r>
          </w:p>
        </w:tc>
        <w:tc>
          <w:tcPr>
            <w:tcW w:w="1065" w:type="dxa"/>
          </w:tcPr>
          <w:p w:rsidR="00425565" w:rsidRDefault="00425565">
            <w:pPr>
              <w:spacing w:line="220" w:lineRule="atLeast"/>
              <w:jc w:val="center"/>
              <w:rPr>
                <w:rFonts w:ascii="宋体"/>
              </w:rPr>
            </w:pPr>
            <w:r>
              <w:rPr>
                <w:rFonts w:ascii="宋体" w:hAnsi="宋体"/>
              </w:rPr>
              <w:t>9</w:t>
            </w:r>
          </w:p>
        </w:tc>
        <w:tc>
          <w:tcPr>
            <w:tcW w:w="1065" w:type="dxa"/>
          </w:tcPr>
          <w:p w:rsidR="00425565" w:rsidRDefault="00425565">
            <w:pPr>
              <w:spacing w:line="220" w:lineRule="atLeast"/>
              <w:jc w:val="center"/>
              <w:rPr>
                <w:rFonts w:ascii="宋体"/>
              </w:rPr>
            </w:pPr>
            <w:r>
              <w:rPr>
                <w:rFonts w:ascii="宋体" w:hAnsi="宋体"/>
              </w:rPr>
              <w:t>0.90</w:t>
            </w:r>
          </w:p>
        </w:tc>
        <w:tc>
          <w:tcPr>
            <w:tcW w:w="1066" w:type="dxa"/>
          </w:tcPr>
          <w:p w:rsidR="00425565" w:rsidRDefault="00425565">
            <w:pPr>
              <w:spacing w:line="220" w:lineRule="atLeast"/>
              <w:jc w:val="center"/>
              <w:rPr>
                <w:rFonts w:ascii="宋体"/>
              </w:rPr>
            </w:pPr>
            <w:r>
              <w:rPr>
                <w:rFonts w:ascii="宋体" w:hAnsi="宋体"/>
              </w:rPr>
              <w:t>8</w:t>
            </w:r>
          </w:p>
        </w:tc>
        <w:tc>
          <w:tcPr>
            <w:tcW w:w="1066" w:type="dxa"/>
          </w:tcPr>
          <w:p w:rsidR="00425565" w:rsidRDefault="00425565">
            <w:pPr>
              <w:spacing w:line="220" w:lineRule="atLeast"/>
              <w:jc w:val="center"/>
              <w:rPr>
                <w:rFonts w:ascii="宋体"/>
              </w:rPr>
            </w:pPr>
            <w:r>
              <w:rPr>
                <w:rFonts w:ascii="宋体" w:hAnsi="宋体"/>
              </w:rPr>
              <w:t>16.67</w:t>
            </w:r>
          </w:p>
        </w:tc>
      </w:tr>
      <w:tr w:rsidR="00425565">
        <w:tc>
          <w:tcPr>
            <w:tcW w:w="457" w:type="dxa"/>
          </w:tcPr>
          <w:p w:rsidR="00425565" w:rsidRDefault="00425565">
            <w:pPr>
              <w:spacing w:line="220" w:lineRule="atLeast"/>
              <w:jc w:val="center"/>
              <w:rPr>
                <w:rFonts w:ascii="宋体"/>
              </w:rPr>
            </w:pPr>
            <w:r>
              <w:rPr>
                <w:rFonts w:ascii="宋体" w:hAnsi="宋体"/>
              </w:rPr>
              <w:t>11</w:t>
            </w:r>
          </w:p>
        </w:tc>
        <w:tc>
          <w:tcPr>
            <w:tcW w:w="1673" w:type="dxa"/>
          </w:tcPr>
          <w:p w:rsidR="00425565" w:rsidRDefault="00425565">
            <w:pPr>
              <w:spacing w:line="220" w:lineRule="atLeast"/>
              <w:jc w:val="center"/>
              <w:rPr>
                <w:rFonts w:ascii="宋体"/>
              </w:rPr>
            </w:pPr>
            <w:r>
              <w:rPr>
                <w:rFonts w:ascii="宋体" w:hAnsi="宋体" w:hint="eastAsia"/>
              </w:rPr>
              <w:t>轻纺食品</w:t>
            </w:r>
          </w:p>
        </w:tc>
        <w:tc>
          <w:tcPr>
            <w:tcW w:w="1065" w:type="dxa"/>
          </w:tcPr>
          <w:p w:rsidR="00425565" w:rsidRDefault="00425565">
            <w:pPr>
              <w:spacing w:line="220" w:lineRule="atLeast"/>
              <w:jc w:val="center"/>
              <w:rPr>
                <w:rFonts w:ascii="宋体"/>
              </w:rPr>
            </w:pPr>
            <w:r>
              <w:rPr>
                <w:rFonts w:ascii="宋体" w:hAnsi="宋体"/>
              </w:rPr>
              <w:t>8</w:t>
            </w:r>
          </w:p>
        </w:tc>
        <w:tc>
          <w:tcPr>
            <w:tcW w:w="1065" w:type="dxa"/>
          </w:tcPr>
          <w:p w:rsidR="00425565" w:rsidRDefault="00425565">
            <w:pPr>
              <w:spacing w:line="220" w:lineRule="atLeast"/>
              <w:jc w:val="center"/>
              <w:rPr>
                <w:rFonts w:ascii="宋体"/>
              </w:rPr>
            </w:pPr>
            <w:r>
              <w:rPr>
                <w:rFonts w:ascii="宋体" w:hAnsi="宋体"/>
              </w:rPr>
              <w:t>2.46</w:t>
            </w:r>
          </w:p>
        </w:tc>
        <w:tc>
          <w:tcPr>
            <w:tcW w:w="1065" w:type="dxa"/>
          </w:tcPr>
          <w:p w:rsidR="00425565" w:rsidRDefault="00425565">
            <w:pPr>
              <w:spacing w:line="220" w:lineRule="atLeast"/>
              <w:jc w:val="center"/>
              <w:rPr>
                <w:rFonts w:ascii="宋体"/>
              </w:rPr>
            </w:pPr>
            <w:r>
              <w:rPr>
                <w:rFonts w:ascii="宋体" w:hAnsi="宋体"/>
              </w:rPr>
              <w:t>18</w:t>
            </w:r>
          </w:p>
        </w:tc>
        <w:tc>
          <w:tcPr>
            <w:tcW w:w="1065" w:type="dxa"/>
          </w:tcPr>
          <w:p w:rsidR="00425565" w:rsidRDefault="00425565">
            <w:pPr>
              <w:spacing w:line="220" w:lineRule="atLeast"/>
              <w:jc w:val="center"/>
              <w:rPr>
                <w:rFonts w:ascii="宋体"/>
              </w:rPr>
            </w:pPr>
            <w:r>
              <w:rPr>
                <w:rFonts w:ascii="宋体" w:hAnsi="宋体"/>
              </w:rPr>
              <w:t>1.79</w:t>
            </w:r>
          </w:p>
        </w:tc>
        <w:tc>
          <w:tcPr>
            <w:tcW w:w="1066" w:type="dxa"/>
          </w:tcPr>
          <w:p w:rsidR="00425565" w:rsidRDefault="00425565">
            <w:pPr>
              <w:spacing w:line="220" w:lineRule="atLeast"/>
              <w:jc w:val="center"/>
              <w:rPr>
                <w:rFonts w:ascii="宋体"/>
              </w:rPr>
            </w:pPr>
            <w:r>
              <w:rPr>
                <w:rFonts w:ascii="宋体" w:hAnsi="宋体"/>
              </w:rPr>
              <w:t>9</w:t>
            </w:r>
          </w:p>
        </w:tc>
        <w:tc>
          <w:tcPr>
            <w:tcW w:w="1066" w:type="dxa"/>
          </w:tcPr>
          <w:p w:rsidR="00425565" w:rsidRDefault="00425565">
            <w:pPr>
              <w:spacing w:line="220" w:lineRule="atLeast"/>
              <w:jc w:val="center"/>
              <w:rPr>
                <w:rFonts w:ascii="宋体"/>
              </w:rPr>
            </w:pPr>
            <w:r>
              <w:rPr>
                <w:rFonts w:ascii="宋体" w:hAnsi="宋体"/>
              </w:rPr>
              <w:t>18.75</w:t>
            </w:r>
          </w:p>
        </w:tc>
      </w:tr>
      <w:tr w:rsidR="00425565">
        <w:tc>
          <w:tcPr>
            <w:tcW w:w="457" w:type="dxa"/>
          </w:tcPr>
          <w:p w:rsidR="00425565" w:rsidRDefault="00425565">
            <w:pPr>
              <w:spacing w:line="220" w:lineRule="atLeast"/>
              <w:jc w:val="center"/>
              <w:rPr>
                <w:rFonts w:ascii="宋体"/>
              </w:rPr>
            </w:pPr>
            <w:r>
              <w:rPr>
                <w:rFonts w:ascii="宋体" w:hAnsi="宋体"/>
              </w:rPr>
              <w:t>12</w:t>
            </w:r>
          </w:p>
        </w:tc>
        <w:tc>
          <w:tcPr>
            <w:tcW w:w="1673" w:type="dxa"/>
          </w:tcPr>
          <w:p w:rsidR="00425565" w:rsidRDefault="00425565">
            <w:pPr>
              <w:spacing w:line="220" w:lineRule="atLeast"/>
              <w:jc w:val="center"/>
              <w:rPr>
                <w:rFonts w:ascii="宋体"/>
              </w:rPr>
            </w:pPr>
            <w:r>
              <w:rPr>
                <w:rFonts w:ascii="宋体" w:hAnsi="宋体" w:hint="eastAsia"/>
              </w:rPr>
              <w:t>财经</w:t>
            </w:r>
          </w:p>
        </w:tc>
        <w:tc>
          <w:tcPr>
            <w:tcW w:w="1065" w:type="dxa"/>
          </w:tcPr>
          <w:p w:rsidR="00425565" w:rsidRDefault="00425565">
            <w:pPr>
              <w:spacing w:line="220" w:lineRule="atLeast"/>
              <w:jc w:val="center"/>
              <w:rPr>
                <w:rFonts w:ascii="宋体"/>
              </w:rPr>
            </w:pPr>
            <w:r>
              <w:rPr>
                <w:rFonts w:ascii="宋体" w:hAnsi="宋体"/>
              </w:rPr>
              <w:t>27</w:t>
            </w:r>
          </w:p>
        </w:tc>
        <w:tc>
          <w:tcPr>
            <w:tcW w:w="1065" w:type="dxa"/>
          </w:tcPr>
          <w:p w:rsidR="00425565" w:rsidRDefault="00425565">
            <w:pPr>
              <w:spacing w:line="220" w:lineRule="atLeast"/>
              <w:jc w:val="center"/>
              <w:rPr>
                <w:rFonts w:ascii="宋体"/>
              </w:rPr>
            </w:pPr>
            <w:r>
              <w:rPr>
                <w:rFonts w:ascii="宋体" w:hAnsi="宋体"/>
              </w:rPr>
              <w:t>8.31</w:t>
            </w:r>
          </w:p>
        </w:tc>
        <w:tc>
          <w:tcPr>
            <w:tcW w:w="1065" w:type="dxa"/>
          </w:tcPr>
          <w:p w:rsidR="00425565" w:rsidRDefault="00425565">
            <w:pPr>
              <w:spacing w:line="220" w:lineRule="atLeast"/>
              <w:jc w:val="center"/>
              <w:rPr>
                <w:rFonts w:ascii="宋体"/>
              </w:rPr>
            </w:pPr>
            <w:r>
              <w:rPr>
                <w:rFonts w:ascii="宋体" w:hAnsi="宋体"/>
              </w:rPr>
              <w:t>145</w:t>
            </w:r>
          </w:p>
        </w:tc>
        <w:tc>
          <w:tcPr>
            <w:tcW w:w="1065" w:type="dxa"/>
          </w:tcPr>
          <w:p w:rsidR="00425565" w:rsidRDefault="00425565">
            <w:pPr>
              <w:spacing w:line="220" w:lineRule="atLeast"/>
              <w:jc w:val="center"/>
              <w:rPr>
                <w:rFonts w:ascii="宋体"/>
              </w:rPr>
            </w:pPr>
            <w:r>
              <w:rPr>
                <w:rFonts w:ascii="宋体" w:hAnsi="宋体"/>
              </w:rPr>
              <w:t>14.44</w:t>
            </w:r>
          </w:p>
        </w:tc>
        <w:tc>
          <w:tcPr>
            <w:tcW w:w="1066" w:type="dxa"/>
          </w:tcPr>
          <w:p w:rsidR="00425565" w:rsidRDefault="00425565">
            <w:pPr>
              <w:spacing w:line="220" w:lineRule="atLeast"/>
              <w:jc w:val="center"/>
              <w:rPr>
                <w:rFonts w:ascii="宋体"/>
              </w:rPr>
            </w:pPr>
            <w:r>
              <w:rPr>
                <w:rFonts w:ascii="宋体" w:hAnsi="宋体"/>
              </w:rPr>
              <w:t>38</w:t>
            </w:r>
          </w:p>
        </w:tc>
        <w:tc>
          <w:tcPr>
            <w:tcW w:w="1066" w:type="dxa"/>
          </w:tcPr>
          <w:p w:rsidR="00425565" w:rsidRDefault="00425565">
            <w:pPr>
              <w:spacing w:line="220" w:lineRule="atLeast"/>
              <w:jc w:val="center"/>
              <w:rPr>
                <w:rFonts w:ascii="宋体"/>
              </w:rPr>
            </w:pPr>
            <w:r>
              <w:rPr>
                <w:rFonts w:ascii="宋体" w:hAnsi="宋体"/>
              </w:rPr>
              <w:t>79.17</w:t>
            </w:r>
          </w:p>
        </w:tc>
      </w:tr>
      <w:tr w:rsidR="00425565">
        <w:tc>
          <w:tcPr>
            <w:tcW w:w="457" w:type="dxa"/>
          </w:tcPr>
          <w:p w:rsidR="00425565" w:rsidRDefault="00425565">
            <w:pPr>
              <w:spacing w:line="220" w:lineRule="atLeast"/>
              <w:jc w:val="center"/>
              <w:rPr>
                <w:rFonts w:ascii="宋体"/>
              </w:rPr>
            </w:pPr>
            <w:r>
              <w:rPr>
                <w:rFonts w:ascii="宋体" w:hAnsi="宋体"/>
              </w:rPr>
              <w:t>13</w:t>
            </w:r>
          </w:p>
        </w:tc>
        <w:tc>
          <w:tcPr>
            <w:tcW w:w="1673" w:type="dxa"/>
          </w:tcPr>
          <w:p w:rsidR="00425565" w:rsidRDefault="00425565">
            <w:pPr>
              <w:spacing w:line="220" w:lineRule="atLeast"/>
              <w:jc w:val="center"/>
              <w:rPr>
                <w:rFonts w:ascii="宋体"/>
              </w:rPr>
            </w:pPr>
            <w:r>
              <w:rPr>
                <w:rFonts w:ascii="宋体" w:hAnsi="宋体" w:hint="eastAsia"/>
              </w:rPr>
              <w:t>医药卫生</w:t>
            </w:r>
          </w:p>
        </w:tc>
        <w:tc>
          <w:tcPr>
            <w:tcW w:w="1065" w:type="dxa"/>
          </w:tcPr>
          <w:p w:rsidR="00425565" w:rsidRDefault="00425565">
            <w:pPr>
              <w:spacing w:line="220" w:lineRule="atLeast"/>
              <w:jc w:val="center"/>
              <w:rPr>
                <w:rFonts w:ascii="宋体"/>
              </w:rPr>
            </w:pPr>
            <w:r>
              <w:rPr>
                <w:rFonts w:ascii="宋体" w:hAnsi="宋体"/>
              </w:rPr>
              <w:t>12</w:t>
            </w:r>
          </w:p>
        </w:tc>
        <w:tc>
          <w:tcPr>
            <w:tcW w:w="1065" w:type="dxa"/>
          </w:tcPr>
          <w:p w:rsidR="00425565" w:rsidRDefault="00425565">
            <w:pPr>
              <w:spacing w:line="220" w:lineRule="atLeast"/>
              <w:jc w:val="center"/>
              <w:rPr>
                <w:rFonts w:ascii="宋体"/>
              </w:rPr>
            </w:pPr>
            <w:r>
              <w:rPr>
                <w:rFonts w:ascii="宋体" w:hAnsi="宋体"/>
              </w:rPr>
              <w:t>3.69</w:t>
            </w:r>
          </w:p>
        </w:tc>
        <w:tc>
          <w:tcPr>
            <w:tcW w:w="1065" w:type="dxa"/>
          </w:tcPr>
          <w:p w:rsidR="00425565" w:rsidRDefault="00425565">
            <w:pPr>
              <w:spacing w:line="220" w:lineRule="atLeast"/>
              <w:jc w:val="center"/>
              <w:rPr>
                <w:rFonts w:ascii="宋体"/>
              </w:rPr>
            </w:pPr>
            <w:r>
              <w:rPr>
                <w:rFonts w:ascii="宋体" w:hAnsi="宋体"/>
              </w:rPr>
              <w:t>35</w:t>
            </w:r>
          </w:p>
        </w:tc>
        <w:tc>
          <w:tcPr>
            <w:tcW w:w="1065" w:type="dxa"/>
          </w:tcPr>
          <w:p w:rsidR="00425565" w:rsidRDefault="00425565">
            <w:pPr>
              <w:spacing w:line="220" w:lineRule="atLeast"/>
              <w:jc w:val="center"/>
              <w:rPr>
                <w:rFonts w:ascii="宋体"/>
              </w:rPr>
            </w:pPr>
            <w:r>
              <w:rPr>
                <w:rFonts w:ascii="宋体" w:hAnsi="宋体"/>
              </w:rPr>
              <w:t>3.49</w:t>
            </w:r>
          </w:p>
        </w:tc>
        <w:tc>
          <w:tcPr>
            <w:tcW w:w="1066" w:type="dxa"/>
          </w:tcPr>
          <w:p w:rsidR="00425565" w:rsidRDefault="00425565">
            <w:pPr>
              <w:spacing w:line="220" w:lineRule="atLeast"/>
              <w:jc w:val="center"/>
              <w:rPr>
                <w:rFonts w:ascii="宋体"/>
              </w:rPr>
            </w:pPr>
            <w:r>
              <w:rPr>
                <w:rFonts w:ascii="宋体" w:hAnsi="宋体"/>
              </w:rPr>
              <w:t>6</w:t>
            </w:r>
          </w:p>
        </w:tc>
        <w:tc>
          <w:tcPr>
            <w:tcW w:w="1066" w:type="dxa"/>
          </w:tcPr>
          <w:p w:rsidR="00425565" w:rsidRDefault="00425565">
            <w:pPr>
              <w:spacing w:line="220" w:lineRule="atLeast"/>
              <w:jc w:val="center"/>
              <w:rPr>
                <w:rFonts w:ascii="宋体"/>
              </w:rPr>
            </w:pPr>
            <w:r>
              <w:rPr>
                <w:rFonts w:ascii="宋体" w:hAnsi="宋体"/>
              </w:rPr>
              <w:t>12.50</w:t>
            </w:r>
          </w:p>
        </w:tc>
      </w:tr>
      <w:tr w:rsidR="00425565">
        <w:tc>
          <w:tcPr>
            <w:tcW w:w="457" w:type="dxa"/>
          </w:tcPr>
          <w:p w:rsidR="00425565" w:rsidRDefault="00425565">
            <w:pPr>
              <w:spacing w:line="220" w:lineRule="atLeast"/>
              <w:jc w:val="center"/>
              <w:rPr>
                <w:rFonts w:ascii="宋体"/>
              </w:rPr>
            </w:pPr>
            <w:r>
              <w:rPr>
                <w:rFonts w:ascii="宋体" w:hAnsi="宋体"/>
              </w:rPr>
              <w:t>14</w:t>
            </w:r>
          </w:p>
        </w:tc>
        <w:tc>
          <w:tcPr>
            <w:tcW w:w="1673" w:type="dxa"/>
          </w:tcPr>
          <w:p w:rsidR="00425565" w:rsidRDefault="00425565">
            <w:pPr>
              <w:spacing w:line="220" w:lineRule="atLeast"/>
              <w:jc w:val="center"/>
              <w:rPr>
                <w:rFonts w:ascii="宋体"/>
              </w:rPr>
            </w:pPr>
            <w:r>
              <w:rPr>
                <w:rFonts w:ascii="宋体" w:hAnsi="宋体" w:hint="eastAsia"/>
              </w:rPr>
              <w:t>旅游</w:t>
            </w:r>
          </w:p>
        </w:tc>
        <w:tc>
          <w:tcPr>
            <w:tcW w:w="1065" w:type="dxa"/>
          </w:tcPr>
          <w:p w:rsidR="00425565" w:rsidRDefault="00425565">
            <w:pPr>
              <w:spacing w:line="220" w:lineRule="atLeast"/>
              <w:jc w:val="center"/>
              <w:rPr>
                <w:rFonts w:ascii="宋体"/>
              </w:rPr>
            </w:pPr>
            <w:r>
              <w:rPr>
                <w:rFonts w:ascii="宋体" w:hAnsi="宋体"/>
              </w:rPr>
              <w:t>12</w:t>
            </w:r>
          </w:p>
        </w:tc>
        <w:tc>
          <w:tcPr>
            <w:tcW w:w="1065" w:type="dxa"/>
          </w:tcPr>
          <w:p w:rsidR="00425565" w:rsidRDefault="00425565">
            <w:pPr>
              <w:spacing w:line="220" w:lineRule="atLeast"/>
              <w:jc w:val="center"/>
              <w:rPr>
                <w:rFonts w:ascii="宋体"/>
              </w:rPr>
            </w:pPr>
            <w:r>
              <w:rPr>
                <w:rFonts w:ascii="宋体" w:hAnsi="宋体"/>
              </w:rPr>
              <w:t>3.69</w:t>
            </w:r>
          </w:p>
        </w:tc>
        <w:tc>
          <w:tcPr>
            <w:tcW w:w="1065" w:type="dxa"/>
          </w:tcPr>
          <w:p w:rsidR="00425565" w:rsidRDefault="00425565">
            <w:pPr>
              <w:spacing w:line="220" w:lineRule="atLeast"/>
              <w:jc w:val="center"/>
              <w:rPr>
                <w:rFonts w:ascii="宋体"/>
              </w:rPr>
            </w:pPr>
            <w:r>
              <w:rPr>
                <w:rFonts w:ascii="宋体" w:hAnsi="宋体"/>
              </w:rPr>
              <w:t>67</w:t>
            </w:r>
          </w:p>
        </w:tc>
        <w:tc>
          <w:tcPr>
            <w:tcW w:w="1065" w:type="dxa"/>
          </w:tcPr>
          <w:p w:rsidR="00425565" w:rsidRDefault="00425565">
            <w:pPr>
              <w:spacing w:line="220" w:lineRule="atLeast"/>
              <w:jc w:val="center"/>
              <w:rPr>
                <w:rFonts w:ascii="宋体"/>
              </w:rPr>
            </w:pPr>
            <w:r>
              <w:rPr>
                <w:rFonts w:ascii="宋体" w:hAnsi="宋体"/>
              </w:rPr>
              <w:t>6.67</w:t>
            </w:r>
          </w:p>
        </w:tc>
        <w:tc>
          <w:tcPr>
            <w:tcW w:w="1066" w:type="dxa"/>
          </w:tcPr>
          <w:p w:rsidR="00425565" w:rsidRDefault="00425565">
            <w:pPr>
              <w:spacing w:line="220" w:lineRule="atLeast"/>
              <w:jc w:val="center"/>
              <w:rPr>
                <w:rFonts w:ascii="宋体"/>
              </w:rPr>
            </w:pPr>
            <w:r>
              <w:rPr>
                <w:rFonts w:ascii="宋体" w:hAnsi="宋体"/>
              </w:rPr>
              <w:t>29</w:t>
            </w:r>
          </w:p>
        </w:tc>
        <w:tc>
          <w:tcPr>
            <w:tcW w:w="1066" w:type="dxa"/>
          </w:tcPr>
          <w:p w:rsidR="00425565" w:rsidRDefault="00425565">
            <w:pPr>
              <w:spacing w:line="220" w:lineRule="atLeast"/>
              <w:jc w:val="center"/>
              <w:rPr>
                <w:rFonts w:ascii="宋体"/>
              </w:rPr>
            </w:pPr>
            <w:r>
              <w:rPr>
                <w:rFonts w:ascii="宋体" w:hAnsi="宋体"/>
              </w:rPr>
              <w:t>60.42</w:t>
            </w:r>
          </w:p>
        </w:tc>
      </w:tr>
      <w:tr w:rsidR="00425565">
        <w:tc>
          <w:tcPr>
            <w:tcW w:w="457" w:type="dxa"/>
          </w:tcPr>
          <w:p w:rsidR="00425565" w:rsidRDefault="00425565">
            <w:pPr>
              <w:spacing w:line="220" w:lineRule="atLeast"/>
              <w:jc w:val="center"/>
              <w:rPr>
                <w:rFonts w:ascii="宋体"/>
              </w:rPr>
            </w:pPr>
            <w:r>
              <w:rPr>
                <w:rFonts w:ascii="宋体" w:hAnsi="宋体"/>
              </w:rPr>
              <w:t>15</w:t>
            </w:r>
          </w:p>
        </w:tc>
        <w:tc>
          <w:tcPr>
            <w:tcW w:w="1673" w:type="dxa"/>
          </w:tcPr>
          <w:p w:rsidR="00425565" w:rsidRDefault="00425565">
            <w:pPr>
              <w:spacing w:line="220" w:lineRule="atLeast"/>
              <w:jc w:val="center"/>
              <w:rPr>
                <w:rFonts w:ascii="宋体"/>
              </w:rPr>
            </w:pPr>
            <w:r>
              <w:rPr>
                <w:rFonts w:ascii="宋体" w:hAnsi="宋体" w:hint="eastAsia"/>
              </w:rPr>
              <w:t>公共事业</w:t>
            </w:r>
          </w:p>
        </w:tc>
        <w:tc>
          <w:tcPr>
            <w:tcW w:w="1065" w:type="dxa"/>
          </w:tcPr>
          <w:p w:rsidR="00425565" w:rsidRDefault="00425565">
            <w:pPr>
              <w:spacing w:line="220" w:lineRule="atLeast"/>
              <w:jc w:val="center"/>
              <w:rPr>
                <w:rFonts w:ascii="宋体"/>
              </w:rPr>
            </w:pPr>
            <w:r>
              <w:rPr>
                <w:rFonts w:ascii="宋体" w:hAnsi="宋体"/>
              </w:rPr>
              <w:t>7</w:t>
            </w:r>
          </w:p>
        </w:tc>
        <w:tc>
          <w:tcPr>
            <w:tcW w:w="1065" w:type="dxa"/>
          </w:tcPr>
          <w:p w:rsidR="00425565" w:rsidRDefault="00425565">
            <w:pPr>
              <w:spacing w:line="220" w:lineRule="atLeast"/>
              <w:jc w:val="center"/>
              <w:rPr>
                <w:rFonts w:ascii="宋体"/>
              </w:rPr>
            </w:pPr>
            <w:r>
              <w:rPr>
                <w:rFonts w:ascii="宋体" w:hAnsi="宋体"/>
              </w:rPr>
              <w:t>2.15</w:t>
            </w:r>
          </w:p>
        </w:tc>
        <w:tc>
          <w:tcPr>
            <w:tcW w:w="1065" w:type="dxa"/>
          </w:tcPr>
          <w:p w:rsidR="00425565" w:rsidRDefault="00425565">
            <w:pPr>
              <w:spacing w:line="220" w:lineRule="atLeast"/>
              <w:jc w:val="center"/>
              <w:rPr>
                <w:rFonts w:ascii="宋体"/>
              </w:rPr>
            </w:pPr>
            <w:r>
              <w:rPr>
                <w:rFonts w:ascii="宋体" w:hAnsi="宋体"/>
              </w:rPr>
              <w:t>9</w:t>
            </w:r>
          </w:p>
        </w:tc>
        <w:tc>
          <w:tcPr>
            <w:tcW w:w="1065" w:type="dxa"/>
          </w:tcPr>
          <w:p w:rsidR="00425565" w:rsidRDefault="00425565">
            <w:pPr>
              <w:spacing w:line="220" w:lineRule="atLeast"/>
              <w:jc w:val="center"/>
              <w:rPr>
                <w:rFonts w:ascii="宋体"/>
              </w:rPr>
            </w:pPr>
            <w:r>
              <w:rPr>
                <w:rFonts w:ascii="宋体" w:hAnsi="宋体"/>
              </w:rPr>
              <w:t>0.90</w:t>
            </w:r>
          </w:p>
        </w:tc>
        <w:tc>
          <w:tcPr>
            <w:tcW w:w="1066" w:type="dxa"/>
          </w:tcPr>
          <w:p w:rsidR="00425565" w:rsidRDefault="00425565">
            <w:pPr>
              <w:spacing w:line="220" w:lineRule="atLeast"/>
              <w:jc w:val="center"/>
              <w:rPr>
                <w:rFonts w:ascii="宋体"/>
              </w:rPr>
            </w:pPr>
            <w:r>
              <w:rPr>
                <w:rFonts w:ascii="宋体" w:hAnsi="宋体"/>
              </w:rPr>
              <w:t>7</w:t>
            </w:r>
          </w:p>
        </w:tc>
        <w:tc>
          <w:tcPr>
            <w:tcW w:w="1066" w:type="dxa"/>
          </w:tcPr>
          <w:p w:rsidR="00425565" w:rsidRDefault="00425565">
            <w:pPr>
              <w:spacing w:line="220" w:lineRule="atLeast"/>
              <w:jc w:val="center"/>
              <w:rPr>
                <w:rFonts w:ascii="宋体"/>
              </w:rPr>
            </w:pPr>
            <w:r>
              <w:rPr>
                <w:rFonts w:ascii="宋体" w:hAnsi="宋体"/>
              </w:rPr>
              <w:t>15.58</w:t>
            </w:r>
          </w:p>
        </w:tc>
      </w:tr>
      <w:tr w:rsidR="00425565">
        <w:tc>
          <w:tcPr>
            <w:tcW w:w="457" w:type="dxa"/>
          </w:tcPr>
          <w:p w:rsidR="00425565" w:rsidRDefault="00425565">
            <w:pPr>
              <w:spacing w:line="220" w:lineRule="atLeast"/>
              <w:jc w:val="center"/>
              <w:rPr>
                <w:rFonts w:ascii="宋体"/>
              </w:rPr>
            </w:pPr>
            <w:r>
              <w:rPr>
                <w:rFonts w:ascii="宋体" w:hAnsi="宋体"/>
              </w:rPr>
              <w:t>16</w:t>
            </w:r>
          </w:p>
        </w:tc>
        <w:tc>
          <w:tcPr>
            <w:tcW w:w="1673" w:type="dxa"/>
          </w:tcPr>
          <w:p w:rsidR="00425565" w:rsidRDefault="00425565">
            <w:pPr>
              <w:spacing w:line="220" w:lineRule="atLeast"/>
              <w:jc w:val="center"/>
              <w:rPr>
                <w:rFonts w:ascii="宋体"/>
              </w:rPr>
            </w:pPr>
            <w:r>
              <w:rPr>
                <w:rFonts w:ascii="宋体" w:hAnsi="宋体" w:hint="eastAsia"/>
              </w:rPr>
              <w:t>文化教育</w:t>
            </w:r>
          </w:p>
        </w:tc>
        <w:tc>
          <w:tcPr>
            <w:tcW w:w="1065" w:type="dxa"/>
          </w:tcPr>
          <w:p w:rsidR="00425565" w:rsidRDefault="00425565">
            <w:pPr>
              <w:spacing w:line="220" w:lineRule="atLeast"/>
              <w:jc w:val="center"/>
              <w:rPr>
                <w:rFonts w:ascii="宋体"/>
              </w:rPr>
            </w:pPr>
            <w:r>
              <w:rPr>
                <w:rFonts w:ascii="宋体" w:hAnsi="宋体"/>
              </w:rPr>
              <w:t>37</w:t>
            </w:r>
          </w:p>
        </w:tc>
        <w:tc>
          <w:tcPr>
            <w:tcW w:w="1065" w:type="dxa"/>
          </w:tcPr>
          <w:p w:rsidR="00425565" w:rsidRDefault="00425565">
            <w:pPr>
              <w:spacing w:line="220" w:lineRule="atLeast"/>
              <w:jc w:val="center"/>
              <w:rPr>
                <w:rFonts w:ascii="宋体"/>
              </w:rPr>
            </w:pPr>
            <w:r>
              <w:rPr>
                <w:rFonts w:ascii="宋体" w:hAnsi="宋体"/>
              </w:rPr>
              <w:t>11.38</w:t>
            </w:r>
          </w:p>
        </w:tc>
        <w:tc>
          <w:tcPr>
            <w:tcW w:w="1065" w:type="dxa"/>
          </w:tcPr>
          <w:p w:rsidR="00425565" w:rsidRDefault="00425565">
            <w:pPr>
              <w:spacing w:line="220" w:lineRule="atLeast"/>
              <w:jc w:val="center"/>
              <w:rPr>
                <w:rFonts w:ascii="宋体"/>
              </w:rPr>
            </w:pPr>
            <w:r>
              <w:rPr>
                <w:rFonts w:ascii="宋体" w:hAnsi="宋体"/>
              </w:rPr>
              <w:t>106</w:t>
            </w:r>
          </w:p>
        </w:tc>
        <w:tc>
          <w:tcPr>
            <w:tcW w:w="1065" w:type="dxa"/>
          </w:tcPr>
          <w:p w:rsidR="00425565" w:rsidRDefault="00425565">
            <w:pPr>
              <w:spacing w:line="220" w:lineRule="atLeast"/>
              <w:jc w:val="center"/>
              <w:rPr>
                <w:rFonts w:ascii="宋体"/>
              </w:rPr>
            </w:pPr>
            <w:r>
              <w:rPr>
                <w:rFonts w:ascii="宋体" w:hAnsi="宋体"/>
              </w:rPr>
              <w:t>10.56</w:t>
            </w:r>
          </w:p>
        </w:tc>
        <w:tc>
          <w:tcPr>
            <w:tcW w:w="1066" w:type="dxa"/>
          </w:tcPr>
          <w:p w:rsidR="00425565" w:rsidRDefault="00425565">
            <w:pPr>
              <w:spacing w:line="220" w:lineRule="atLeast"/>
              <w:jc w:val="center"/>
              <w:rPr>
                <w:rFonts w:ascii="宋体"/>
              </w:rPr>
            </w:pPr>
            <w:r>
              <w:rPr>
                <w:rFonts w:ascii="宋体" w:hAnsi="宋体"/>
              </w:rPr>
              <w:t>26</w:t>
            </w:r>
          </w:p>
        </w:tc>
        <w:tc>
          <w:tcPr>
            <w:tcW w:w="1066" w:type="dxa"/>
          </w:tcPr>
          <w:p w:rsidR="00425565" w:rsidRDefault="00425565">
            <w:pPr>
              <w:spacing w:line="220" w:lineRule="atLeast"/>
              <w:jc w:val="center"/>
              <w:rPr>
                <w:rFonts w:ascii="宋体"/>
              </w:rPr>
            </w:pPr>
            <w:r>
              <w:rPr>
                <w:rFonts w:ascii="宋体" w:hAnsi="宋体"/>
              </w:rPr>
              <w:t>54.17</w:t>
            </w:r>
          </w:p>
        </w:tc>
      </w:tr>
      <w:tr w:rsidR="00425565">
        <w:tc>
          <w:tcPr>
            <w:tcW w:w="457" w:type="dxa"/>
          </w:tcPr>
          <w:p w:rsidR="00425565" w:rsidRDefault="00425565">
            <w:pPr>
              <w:spacing w:line="220" w:lineRule="atLeast"/>
              <w:jc w:val="center"/>
              <w:rPr>
                <w:rFonts w:ascii="宋体"/>
              </w:rPr>
            </w:pPr>
            <w:r>
              <w:rPr>
                <w:rFonts w:ascii="宋体" w:hAnsi="宋体"/>
              </w:rPr>
              <w:t>17</w:t>
            </w:r>
          </w:p>
        </w:tc>
        <w:tc>
          <w:tcPr>
            <w:tcW w:w="1673" w:type="dxa"/>
          </w:tcPr>
          <w:p w:rsidR="00425565" w:rsidRDefault="00425565">
            <w:pPr>
              <w:spacing w:line="220" w:lineRule="atLeast"/>
              <w:jc w:val="center"/>
              <w:rPr>
                <w:rFonts w:ascii="宋体"/>
              </w:rPr>
            </w:pPr>
            <w:r>
              <w:rPr>
                <w:rFonts w:ascii="宋体" w:hAnsi="宋体" w:hint="eastAsia"/>
              </w:rPr>
              <w:t>艺术设计传媒</w:t>
            </w:r>
          </w:p>
        </w:tc>
        <w:tc>
          <w:tcPr>
            <w:tcW w:w="1065" w:type="dxa"/>
          </w:tcPr>
          <w:p w:rsidR="00425565" w:rsidRDefault="00425565">
            <w:pPr>
              <w:spacing w:line="220" w:lineRule="atLeast"/>
              <w:jc w:val="center"/>
              <w:rPr>
                <w:rFonts w:ascii="宋体"/>
              </w:rPr>
            </w:pPr>
            <w:r>
              <w:rPr>
                <w:rFonts w:ascii="宋体" w:hAnsi="宋体"/>
              </w:rPr>
              <w:t>29</w:t>
            </w:r>
          </w:p>
        </w:tc>
        <w:tc>
          <w:tcPr>
            <w:tcW w:w="1065" w:type="dxa"/>
          </w:tcPr>
          <w:p w:rsidR="00425565" w:rsidRDefault="00425565">
            <w:pPr>
              <w:spacing w:line="220" w:lineRule="atLeast"/>
              <w:jc w:val="center"/>
              <w:rPr>
                <w:rFonts w:ascii="宋体"/>
              </w:rPr>
            </w:pPr>
            <w:r>
              <w:rPr>
                <w:rFonts w:ascii="宋体" w:hAnsi="宋体"/>
              </w:rPr>
              <w:t>8.92</w:t>
            </w:r>
          </w:p>
        </w:tc>
        <w:tc>
          <w:tcPr>
            <w:tcW w:w="1065" w:type="dxa"/>
          </w:tcPr>
          <w:p w:rsidR="00425565" w:rsidRDefault="00425565">
            <w:pPr>
              <w:spacing w:line="220" w:lineRule="atLeast"/>
              <w:jc w:val="center"/>
              <w:rPr>
                <w:rFonts w:ascii="宋体"/>
              </w:rPr>
            </w:pPr>
            <w:r>
              <w:rPr>
                <w:rFonts w:ascii="宋体" w:hAnsi="宋体"/>
              </w:rPr>
              <w:t>76</w:t>
            </w:r>
          </w:p>
        </w:tc>
        <w:tc>
          <w:tcPr>
            <w:tcW w:w="1065" w:type="dxa"/>
          </w:tcPr>
          <w:p w:rsidR="00425565" w:rsidRDefault="00425565">
            <w:pPr>
              <w:spacing w:line="220" w:lineRule="atLeast"/>
              <w:jc w:val="center"/>
              <w:rPr>
                <w:rFonts w:ascii="宋体"/>
              </w:rPr>
            </w:pPr>
            <w:r>
              <w:rPr>
                <w:rFonts w:ascii="宋体" w:hAnsi="宋体"/>
              </w:rPr>
              <w:t>7.57</w:t>
            </w:r>
          </w:p>
        </w:tc>
        <w:tc>
          <w:tcPr>
            <w:tcW w:w="1066" w:type="dxa"/>
          </w:tcPr>
          <w:p w:rsidR="00425565" w:rsidRDefault="00425565">
            <w:pPr>
              <w:spacing w:line="220" w:lineRule="atLeast"/>
              <w:jc w:val="center"/>
              <w:rPr>
                <w:rFonts w:ascii="宋体"/>
              </w:rPr>
            </w:pPr>
            <w:r>
              <w:rPr>
                <w:rFonts w:ascii="宋体" w:hAnsi="宋体"/>
              </w:rPr>
              <w:t>28</w:t>
            </w:r>
          </w:p>
        </w:tc>
        <w:tc>
          <w:tcPr>
            <w:tcW w:w="1066" w:type="dxa"/>
          </w:tcPr>
          <w:p w:rsidR="00425565" w:rsidRDefault="00425565">
            <w:pPr>
              <w:spacing w:line="220" w:lineRule="atLeast"/>
              <w:jc w:val="center"/>
              <w:rPr>
                <w:rFonts w:ascii="宋体"/>
              </w:rPr>
            </w:pPr>
            <w:r>
              <w:rPr>
                <w:rFonts w:ascii="宋体" w:hAnsi="宋体"/>
              </w:rPr>
              <w:t>58.33</w:t>
            </w:r>
          </w:p>
        </w:tc>
      </w:tr>
      <w:tr w:rsidR="00425565">
        <w:tc>
          <w:tcPr>
            <w:tcW w:w="457" w:type="dxa"/>
          </w:tcPr>
          <w:p w:rsidR="00425565" w:rsidRDefault="00425565">
            <w:pPr>
              <w:spacing w:line="220" w:lineRule="atLeast"/>
              <w:jc w:val="center"/>
              <w:rPr>
                <w:rFonts w:ascii="宋体"/>
              </w:rPr>
            </w:pPr>
            <w:r>
              <w:rPr>
                <w:rFonts w:ascii="宋体" w:hAnsi="宋体"/>
              </w:rPr>
              <w:t>18</w:t>
            </w:r>
          </w:p>
        </w:tc>
        <w:tc>
          <w:tcPr>
            <w:tcW w:w="1673" w:type="dxa"/>
          </w:tcPr>
          <w:p w:rsidR="00425565" w:rsidRDefault="00425565">
            <w:pPr>
              <w:spacing w:line="220" w:lineRule="atLeast"/>
              <w:jc w:val="center"/>
              <w:rPr>
                <w:rFonts w:ascii="宋体"/>
              </w:rPr>
            </w:pPr>
            <w:r>
              <w:rPr>
                <w:rFonts w:ascii="宋体" w:hAnsi="宋体" w:hint="eastAsia"/>
              </w:rPr>
              <w:t>公安</w:t>
            </w:r>
          </w:p>
        </w:tc>
        <w:tc>
          <w:tcPr>
            <w:tcW w:w="1065" w:type="dxa"/>
          </w:tcPr>
          <w:p w:rsidR="00425565" w:rsidRDefault="00425565">
            <w:pPr>
              <w:spacing w:line="220" w:lineRule="atLeast"/>
              <w:jc w:val="center"/>
              <w:rPr>
                <w:rFonts w:ascii="宋体"/>
              </w:rPr>
            </w:pPr>
            <w:r>
              <w:rPr>
                <w:rFonts w:ascii="宋体" w:hAnsi="宋体"/>
              </w:rPr>
              <w:t>11</w:t>
            </w:r>
          </w:p>
        </w:tc>
        <w:tc>
          <w:tcPr>
            <w:tcW w:w="1065" w:type="dxa"/>
          </w:tcPr>
          <w:p w:rsidR="00425565" w:rsidRDefault="00425565">
            <w:pPr>
              <w:spacing w:line="220" w:lineRule="atLeast"/>
              <w:jc w:val="center"/>
              <w:rPr>
                <w:rFonts w:ascii="宋体"/>
              </w:rPr>
            </w:pPr>
            <w:r>
              <w:rPr>
                <w:rFonts w:ascii="宋体" w:hAnsi="宋体"/>
              </w:rPr>
              <w:t>3.38</w:t>
            </w:r>
          </w:p>
        </w:tc>
        <w:tc>
          <w:tcPr>
            <w:tcW w:w="1065" w:type="dxa"/>
          </w:tcPr>
          <w:p w:rsidR="00425565" w:rsidRDefault="00425565">
            <w:pPr>
              <w:spacing w:line="220" w:lineRule="atLeast"/>
              <w:jc w:val="center"/>
              <w:rPr>
                <w:rFonts w:ascii="宋体"/>
              </w:rPr>
            </w:pPr>
            <w:r>
              <w:rPr>
                <w:rFonts w:ascii="宋体" w:hAnsi="宋体"/>
              </w:rPr>
              <w:t>12</w:t>
            </w:r>
          </w:p>
        </w:tc>
        <w:tc>
          <w:tcPr>
            <w:tcW w:w="1065" w:type="dxa"/>
          </w:tcPr>
          <w:p w:rsidR="00425565" w:rsidRDefault="00425565">
            <w:pPr>
              <w:spacing w:line="220" w:lineRule="atLeast"/>
              <w:jc w:val="center"/>
              <w:rPr>
                <w:rFonts w:ascii="宋体"/>
              </w:rPr>
            </w:pPr>
            <w:r>
              <w:rPr>
                <w:rFonts w:ascii="宋体" w:hAnsi="宋体"/>
              </w:rPr>
              <w:t>1.20</w:t>
            </w:r>
          </w:p>
        </w:tc>
        <w:tc>
          <w:tcPr>
            <w:tcW w:w="1066" w:type="dxa"/>
          </w:tcPr>
          <w:p w:rsidR="00425565" w:rsidRDefault="00425565">
            <w:pPr>
              <w:spacing w:line="220" w:lineRule="atLeast"/>
              <w:jc w:val="center"/>
              <w:rPr>
                <w:rFonts w:ascii="宋体"/>
              </w:rPr>
            </w:pPr>
            <w:r>
              <w:rPr>
                <w:rFonts w:ascii="宋体" w:hAnsi="宋体"/>
              </w:rPr>
              <w:t>1</w:t>
            </w:r>
          </w:p>
        </w:tc>
        <w:tc>
          <w:tcPr>
            <w:tcW w:w="1066" w:type="dxa"/>
          </w:tcPr>
          <w:p w:rsidR="00425565" w:rsidRDefault="00425565">
            <w:pPr>
              <w:spacing w:line="220" w:lineRule="atLeast"/>
              <w:jc w:val="center"/>
              <w:rPr>
                <w:rFonts w:ascii="宋体"/>
              </w:rPr>
            </w:pPr>
            <w:r>
              <w:rPr>
                <w:rFonts w:ascii="宋体" w:hAnsi="宋体"/>
              </w:rPr>
              <w:t>2.08</w:t>
            </w:r>
          </w:p>
        </w:tc>
      </w:tr>
      <w:tr w:rsidR="00425565">
        <w:tc>
          <w:tcPr>
            <w:tcW w:w="457" w:type="dxa"/>
          </w:tcPr>
          <w:p w:rsidR="00425565" w:rsidRDefault="00425565">
            <w:pPr>
              <w:spacing w:line="220" w:lineRule="atLeast"/>
              <w:jc w:val="center"/>
              <w:rPr>
                <w:rFonts w:ascii="宋体"/>
              </w:rPr>
            </w:pPr>
            <w:r>
              <w:rPr>
                <w:rFonts w:ascii="宋体" w:hAnsi="宋体"/>
              </w:rPr>
              <w:t>19</w:t>
            </w:r>
          </w:p>
        </w:tc>
        <w:tc>
          <w:tcPr>
            <w:tcW w:w="1673" w:type="dxa"/>
          </w:tcPr>
          <w:p w:rsidR="00425565" w:rsidRDefault="00425565">
            <w:pPr>
              <w:spacing w:line="220" w:lineRule="atLeast"/>
              <w:jc w:val="center"/>
              <w:rPr>
                <w:rFonts w:ascii="宋体"/>
              </w:rPr>
            </w:pPr>
            <w:r>
              <w:rPr>
                <w:rFonts w:ascii="宋体" w:hAnsi="宋体" w:hint="eastAsia"/>
              </w:rPr>
              <w:t>法律</w:t>
            </w:r>
          </w:p>
        </w:tc>
        <w:tc>
          <w:tcPr>
            <w:tcW w:w="1065" w:type="dxa"/>
          </w:tcPr>
          <w:p w:rsidR="00425565" w:rsidRDefault="00425565">
            <w:pPr>
              <w:spacing w:line="220" w:lineRule="atLeast"/>
              <w:jc w:val="center"/>
              <w:rPr>
                <w:rFonts w:ascii="宋体"/>
              </w:rPr>
            </w:pPr>
            <w:r>
              <w:rPr>
                <w:rFonts w:ascii="宋体" w:hAnsi="宋体"/>
              </w:rPr>
              <w:t>5</w:t>
            </w:r>
          </w:p>
        </w:tc>
        <w:tc>
          <w:tcPr>
            <w:tcW w:w="1065" w:type="dxa"/>
          </w:tcPr>
          <w:p w:rsidR="00425565" w:rsidRDefault="00425565">
            <w:pPr>
              <w:spacing w:line="220" w:lineRule="atLeast"/>
              <w:jc w:val="center"/>
              <w:rPr>
                <w:rFonts w:ascii="宋体"/>
              </w:rPr>
            </w:pPr>
            <w:r>
              <w:rPr>
                <w:rFonts w:ascii="宋体" w:hAnsi="宋体"/>
              </w:rPr>
              <w:t>1.54</w:t>
            </w:r>
          </w:p>
        </w:tc>
        <w:tc>
          <w:tcPr>
            <w:tcW w:w="1065" w:type="dxa"/>
          </w:tcPr>
          <w:p w:rsidR="00425565" w:rsidRDefault="00425565">
            <w:pPr>
              <w:spacing w:line="220" w:lineRule="atLeast"/>
              <w:jc w:val="center"/>
              <w:rPr>
                <w:rFonts w:ascii="宋体"/>
              </w:rPr>
            </w:pPr>
            <w:r>
              <w:rPr>
                <w:rFonts w:ascii="宋体" w:hAnsi="宋体"/>
              </w:rPr>
              <w:t>7</w:t>
            </w:r>
          </w:p>
        </w:tc>
        <w:tc>
          <w:tcPr>
            <w:tcW w:w="1065" w:type="dxa"/>
          </w:tcPr>
          <w:p w:rsidR="00425565" w:rsidRDefault="00425565">
            <w:pPr>
              <w:spacing w:line="220" w:lineRule="atLeast"/>
              <w:jc w:val="center"/>
              <w:rPr>
                <w:rFonts w:ascii="宋体"/>
              </w:rPr>
            </w:pPr>
            <w:r>
              <w:rPr>
                <w:rFonts w:ascii="宋体" w:hAnsi="宋体"/>
              </w:rPr>
              <w:t>0.70</w:t>
            </w:r>
          </w:p>
        </w:tc>
        <w:tc>
          <w:tcPr>
            <w:tcW w:w="1066" w:type="dxa"/>
          </w:tcPr>
          <w:p w:rsidR="00425565" w:rsidRDefault="00425565">
            <w:pPr>
              <w:spacing w:line="220" w:lineRule="atLeast"/>
              <w:jc w:val="center"/>
              <w:rPr>
                <w:rFonts w:ascii="宋体"/>
              </w:rPr>
            </w:pPr>
            <w:r>
              <w:rPr>
                <w:rFonts w:ascii="宋体" w:hAnsi="宋体"/>
              </w:rPr>
              <w:t>5</w:t>
            </w:r>
          </w:p>
        </w:tc>
        <w:tc>
          <w:tcPr>
            <w:tcW w:w="1066" w:type="dxa"/>
          </w:tcPr>
          <w:p w:rsidR="00425565" w:rsidRDefault="00425565">
            <w:pPr>
              <w:spacing w:line="220" w:lineRule="atLeast"/>
              <w:jc w:val="center"/>
              <w:rPr>
                <w:rFonts w:ascii="宋体"/>
              </w:rPr>
            </w:pPr>
            <w:r>
              <w:rPr>
                <w:rFonts w:ascii="宋体" w:hAnsi="宋体"/>
              </w:rPr>
              <w:t>10.42</w:t>
            </w:r>
          </w:p>
        </w:tc>
      </w:tr>
    </w:tbl>
    <w:p w:rsidR="00425565" w:rsidRDefault="00425565">
      <w:pPr>
        <w:spacing w:line="360" w:lineRule="auto"/>
        <w:ind w:firstLineChars="700" w:firstLine="1680"/>
        <w:rPr>
          <w:sz w:val="24"/>
        </w:rPr>
      </w:pPr>
    </w:p>
    <w:p w:rsidR="00425565" w:rsidRDefault="00425565">
      <w:pPr>
        <w:spacing w:line="360" w:lineRule="auto"/>
        <w:ind w:firstLineChars="1000" w:firstLine="2400"/>
        <w:rPr>
          <w:sz w:val="24"/>
        </w:rPr>
      </w:pPr>
      <w:r>
        <w:rPr>
          <w:rFonts w:hint="eastAsia"/>
          <w:sz w:val="24"/>
        </w:rPr>
        <w:t>表</w:t>
      </w:r>
      <w:r>
        <w:rPr>
          <w:sz w:val="24"/>
        </w:rPr>
        <w:t>2.2</w:t>
      </w:r>
      <w:r>
        <w:rPr>
          <w:rFonts w:hint="eastAsia"/>
          <w:sz w:val="24"/>
        </w:rPr>
        <w:t>山西省高职专业院校分布情况</w:t>
      </w:r>
    </w:p>
    <w:tbl>
      <w:tblPr>
        <w:tblpPr w:leftFromText="180" w:rightFromText="180" w:vertAnchor="text" w:horzAnchor="page" w:tblpXSpec="center" w:tblpY="505"/>
        <w:tblOverlap w:val="neve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6"/>
        <w:gridCol w:w="3196"/>
        <w:gridCol w:w="992"/>
        <w:gridCol w:w="993"/>
        <w:gridCol w:w="992"/>
        <w:gridCol w:w="1134"/>
      </w:tblGrid>
      <w:tr w:rsidR="00425565">
        <w:trPr>
          <w:jc w:val="center"/>
        </w:trPr>
        <w:tc>
          <w:tcPr>
            <w:tcW w:w="456" w:type="dxa"/>
          </w:tcPr>
          <w:p w:rsidR="00425565" w:rsidRDefault="00425565">
            <w:pPr>
              <w:spacing w:line="220" w:lineRule="atLeast"/>
              <w:jc w:val="center"/>
              <w:rPr>
                <w:rFonts w:ascii="宋体"/>
                <w:b/>
              </w:rPr>
            </w:pPr>
            <w:r>
              <w:rPr>
                <w:rFonts w:ascii="宋体" w:hAnsi="宋体" w:hint="eastAsia"/>
                <w:b/>
              </w:rPr>
              <w:t>序号</w:t>
            </w:r>
          </w:p>
        </w:tc>
        <w:tc>
          <w:tcPr>
            <w:tcW w:w="3196" w:type="dxa"/>
          </w:tcPr>
          <w:p w:rsidR="00425565" w:rsidRDefault="00425565">
            <w:pPr>
              <w:spacing w:line="220" w:lineRule="atLeast"/>
              <w:jc w:val="center"/>
              <w:rPr>
                <w:rFonts w:ascii="宋体"/>
                <w:b/>
              </w:rPr>
            </w:pPr>
            <w:r>
              <w:rPr>
                <w:rFonts w:ascii="宋体" w:hAnsi="宋体" w:hint="eastAsia"/>
                <w:b/>
              </w:rPr>
              <w:t>学校名称</w:t>
            </w:r>
          </w:p>
        </w:tc>
        <w:tc>
          <w:tcPr>
            <w:tcW w:w="992" w:type="dxa"/>
          </w:tcPr>
          <w:p w:rsidR="00425565" w:rsidRDefault="00425565">
            <w:pPr>
              <w:spacing w:line="220" w:lineRule="atLeast"/>
              <w:jc w:val="center"/>
              <w:rPr>
                <w:rFonts w:ascii="宋体"/>
                <w:b/>
              </w:rPr>
            </w:pPr>
            <w:r>
              <w:rPr>
                <w:rFonts w:ascii="宋体" w:hAnsi="宋体" w:hint="eastAsia"/>
                <w:b/>
              </w:rPr>
              <w:t>专业</w:t>
            </w:r>
          </w:p>
          <w:p w:rsidR="00425565" w:rsidRDefault="00425565">
            <w:pPr>
              <w:spacing w:line="220" w:lineRule="atLeast"/>
              <w:jc w:val="center"/>
              <w:rPr>
                <w:rFonts w:ascii="宋体"/>
                <w:b/>
              </w:rPr>
            </w:pPr>
            <w:r>
              <w:rPr>
                <w:rFonts w:ascii="宋体" w:hAnsi="宋体" w:hint="eastAsia"/>
                <w:b/>
              </w:rPr>
              <w:t>点数</w:t>
            </w:r>
          </w:p>
        </w:tc>
        <w:tc>
          <w:tcPr>
            <w:tcW w:w="993" w:type="dxa"/>
          </w:tcPr>
          <w:p w:rsidR="00425565" w:rsidRDefault="00425565">
            <w:pPr>
              <w:spacing w:line="220" w:lineRule="atLeast"/>
              <w:jc w:val="center"/>
              <w:rPr>
                <w:rFonts w:ascii="宋体"/>
                <w:b/>
              </w:rPr>
            </w:pPr>
            <w:r>
              <w:rPr>
                <w:rFonts w:ascii="宋体" w:hAnsi="宋体" w:hint="eastAsia"/>
                <w:b/>
              </w:rPr>
              <w:t>比例（</w:t>
            </w:r>
            <w:r>
              <w:rPr>
                <w:rFonts w:ascii="宋体" w:hAnsi="宋体"/>
                <w:b/>
              </w:rPr>
              <w:t>%</w:t>
            </w:r>
            <w:r>
              <w:rPr>
                <w:rFonts w:ascii="宋体" w:hAnsi="宋体" w:hint="eastAsia"/>
                <w:b/>
              </w:rPr>
              <w:t>）</w:t>
            </w:r>
          </w:p>
        </w:tc>
        <w:tc>
          <w:tcPr>
            <w:tcW w:w="992" w:type="dxa"/>
          </w:tcPr>
          <w:p w:rsidR="00425565" w:rsidRDefault="00425565">
            <w:pPr>
              <w:spacing w:line="220" w:lineRule="atLeast"/>
              <w:jc w:val="center"/>
              <w:rPr>
                <w:rFonts w:ascii="宋体"/>
                <w:b/>
              </w:rPr>
            </w:pPr>
            <w:r>
              <w:rPr>
                <w:rFonts w:ascii="宋体" w:hAnsi="宋体" w:hint="eastAsia"/>
                <w:b/>
              </w:rPr>
              <w:t>专业数</w:t>
            </w:r>
          </w:p>
        </w:tc>
        <w:tc>
          <w:tcPr>
            <w:tcW w:w="1134" w:type="dxa"/>
          </w:tcPr>
          <w:p w:rsidR="00425565" w:rsidRDefault="00425565">
            <w:pPr>
              <w:spacing w:line="220" w:lineRule="atLeast"/>
              <w:jc w:val="center"/>
              <w:rPr>
                <w:rFonts w:ascii="宋体"/>
                <w:b/>
              </w:rPr>
            </w:pPr>
            <w:r>
              <w:rPr>
                <w:rFonts w:ascii="宋体" w:hAnsi="宋体" w:hint="eastAsia"/>
                <w:b/>
              </w:rPr>
              <w:t>比例（</w:t>
            </w:r>
            <w:r>
              <w:rPr>
                <w:rFonts w:ascii="宋体" w:hAnsi="宋体"/>
                <w:b/>
              </w:rPr>
              <w:t>%</w:t>
            </w:r>
            <w:r>
              <w:rPr>
                <w:rFonts w:ascii="宋体" w:hAnsi="宋体" w:hint="eastAsia"/>
                <w:b/>
              </w:rPr>
              <w:t>）</w:t>
            </w:r>
          </w:p>
        </w:tc>
      </w:tr>
      <w:tr w:rsidR="00425565">
        <w:trPr>
          <w:jc w:val="center"/>
        </w:trPr>
        <w:tc>
          <w:tcPr>
            <w:tcW w:w="456" w:type="dxa"/>
          </w:tcPr>
          <w:p w:rsidR="00425565" w:rsidRDefault="00425565">
            <w:pPr>
              <w:spacing w:line="220" w:lineRule="atLeast"/>
              <w:jc w:val="center"/>
              <w:rPr>
                <w:rFonts w:ascii="宋体"/>
              </w:rPr>
            </w:pPr>
            <w:r>
              <w:rPr>
                <w:rFonts w:ascii="宋体" w:hAnsi="宋体"/>
              </w:rPr>
              <w:t>1</w:t>
            </w:r>
          </w:p>
        </w:tc>
        <w:tc>
          <w:tcPr>
            <w:tcW w:w="3196" w:type="dxa"/>
          </w:tcPr>
          <w:p w:rsidR="00425565" w:rsidRDefault="00425565">
            <w:pPr>
              <w:spacing w:line="220" w:lineRule="atLeast"/>
              <w:jc w:val="center"/>
              <w:rPr>
                <w:rFonts w:ascii="宋体"/>
              </w:rPr>
            </w:pPr>
            <w:r>
              <w:rPr>
                <w:rFonts w:ascii="宋体" w:hAnsi="宋体" w:hint="eastAsia"/>
              </w:rPr>
              <w:t>晋中职业技术学院</w:t>
            </w:r>
          </w:p>
        </w:tc>
        <w:tc>
          <w:tcPr>
            <w:tcW w:w="992" w:type="dxa"/>
          </w:tcPr>
          <w:p w:rsidR="00425565" w:rsidRDefault="00425565">
            <w:pPr>
              <w:spacing w:line="220" w:lineRule="atLeast"/>
              <w:jc w:val="center"/>
              <w:rPr>
                <w:rFonts w:ascii="宋体"/>
              </w:rPr>
            </w:pPr>
            <w:r>
              <w:rPr>
                <w:rFonts w:ascii="宋体" w:hAnsi="宋体"/>
              </w:rPr>
              <w:t>42</w:t>
            </w:r>
          </w:p>
        </w:tc>
        <w:tc>
          <w:tcPr>
            <w:tcW w:w="993" w:type="dxa"/>
          </w:tcPr>
          <w:p w:rsidR="00425565" w:rsidRDefault="00425565">
            <w:pPr>
              <w:spacing w:line="220" w:lineRule="atLeast"/>
              <w:jc w:val="center"/>
              <w:rPr>
                <w:rFonts w:ascii="宋体"/>
              </w:rPr>
            </w:pPr>
            <w:r>
              <w:rPr>
                <w:rFonts w:ascii="宋体" w:hAnsi="宋体"/>
              </w:rPr>
              <w:t>4.18</w:t>
            </w:r>
          </w:p>
        </w:tc>
        <w:tc>
          <w:tcPr>
            <w:tcW w:w="992" w:type="dxa"/>
          </w:tcPr>
          <w:p w:rsidR="00425565" w:rsidRDefault="00425565">
            <w:pPr>
              <w:spacing w:line="220" w:lineRule="atLeast"/>
              <w:jc w:val="center"/>
              <w:rPr>
                <w:rFonts w:ascii="宋体"/>
              </w:rPr>
            </w:pPr>
            <w:r>
              <w:rPr>
                <w:rFonts w:ascii="宋体" w:hAnsi="宋体"/>
              </w:rPr>
              <w:t>42</w:t>
            </w:r>
          </w:p>
        </w:tc>
        <w:tc>
          <w:tcPr>
            <w:tcW w:w="1134" w:type="dxa"/>
          </w:tcPr>
          <w:p w:rsidR="00425565" w:rsidRDefault="00425565">
            <w:pPr>
              <w:spacing w:line="220" w:lineRule="atLeast"/>
              <w:jc w:val="center"/>
              <w:rPr>
                <w:rFonts w:ascii="宋体"/>
              </w:rPr>
            </w:pPr>
            <w:r>
              <w:rPr>
                <w:rFonts w:ascii="宋体" w:hAnsi="宋体"/>
              </w:rPr>
              <w:t>12.92</w:t>
            </w:r>
          </w:p>
        </w:tc>
      </w:tr>
      <w:tr w:rsidR="00425565">
        <w:trPr>
          <w:jc w:val="center"/>
        </w:trPr>
        <w:tc>
          <w:tcPr>
            <w:tcW w:w="456" w:type="dxa"/>
          </w:tcPr>
          <w:p w:rsidR="00425565" w:rsidRDefault="00425565">
            <w:pPr>
              <w:spacing w:line="220" w:lineRule="atLeast"/>
              <w:jc w:val="center"/>
              <w:rPr>
                <w:rFonts w:ascii="宋体"/>
              </w:rPr>
            </w:pPr>
            <w:r>
              <w:rPr>
                <w:rFonts w:ascii="宋体" w:hAnsi="宋体"/>
              </w:rPr>
              <w:t>2</w:t>
            </w:r>
          </w:p>
        </w:tc>
        <w:tc>
          <w:tcPr>
            <w:tcW w:w="3196" w:type="dxa"/>
          </w:tcPr>
          <w:p w:rsidR="00425565" w:rsidRDefault="00425565">
            <w:pPr>
              <w:spacing w:line="220" w:lineRule="atLeast"/>
              <w:jc w:val="center"/>
              <w:rPr>
                <w:rFonts w:ascii="宋体"/>
              </w:rPr>
            </w:pPr>
            <w:r>
              <w:rPr>
                <w:rFonts w:ascii="宋体" w:hAnsi="宋体" w:hint="eastAsia"/>
              </w:rPr>
              <w:t>山西职业技术学院</w:t>
            </w:r>
          </w:p>
        </w:tc>
        <w:tc>
          <w:tcPr>
            <w:tcW w:w="992" w:type="dxa"/>
          </w:tcPr>
          <w:p w:rsidR="00425565" w:rsidRDefault="00425565">
            <w:pPr>
              <w:spacing w:line="220" w:lineRule="atLeast"/>
              <w:jc w:val="center"/>
              <w:rPr>
                <w:rFonts w:ascii="宋体"/>
              </w:rPr>
            </w:pPr>
            <w:r>
              <w:rPr>
                <w:rFonts w:ascii="宋体" w:hAnsi="宋体"/>
              </w:rPr>
              <w:t>39</w:t>
            </w:r>
          </w:p>
        </w:tc>
        <w:tc>
          <w:tcPr>
            <w:tcW w:w="993" w:type="dxa"/>
          </w:tcPr>
          <w:p w:rsidR="00425565" w:rsidRDefault="00425565">
            <w:pPr>
              <w:spacing w:line="220" w:lineRule="atLeast"/>
              <w:jc w:val="center"/>
              <w:rPr>
                <w:rFonts w:ascii="宋体"/>
              </w:rPr>
            </w:pPr>
            <w:r>
              <w:rPr>
                <w:rFonts w:ascii="宋体" w:hAnsi="宋体"/>
              </w:rPr>
              <w:t>3.88</w:t>
            </w:r>
          </w:p>
        </w:tc>
        <w:tc>
          <w:tcPr>
            <w:tcW w:w="992" w:type="dxa"/>
          </w:tcPr>
          <w:p w:rsidR="00425565" w:rsidRDefault="00425565">
            <w:pPr>
              <w:spacing w:line="220" w:lineRule="atLeast"/>
              <w:jc w:val="center"/>
              <w:rPr>
                <w:rFonts w:ascii="宋体"/>
              </w:rPr>
            </w:pPr>
            <w:r>
              <w:rPr>
                <w:rFonts w:ascii="宋体" w:hAnsi="宋体"/>
              </w:rPr>
              <w:t>34</w:t>
            </w:r>
          </w:p>
        </w:tc>
        <w:tc>
          <w:tcPr>
            <w:tcW w:w="1134" w:type="dxa"/>
          </w:tcPr>
          <w:p w:rsidR="00425565" w:rsidRDefault="00425565">
            <w:pPr>
              <w:spacing w:line="220" w:lineRule="atLeast"/>
              <w:jc w:val="center"/>
              <w:rPr>
                <w:rFonts w:ascii="宋体"/>
              </w:rPr>
            </w:pPr>
            <w:r>
              <w:rPr>
                <w:rFonts w:ascii="宋体" w:hAnsi="宋体"/>
              </w:rPr>
              <w:t>10.46</w:t>
            </w:r>
          </w:p>
        </w:tc>
      </w:tr>
      <w:tr w:rsidR="00425565">
        <w:trPr>
          <w:jc w:val="center"/>
        </w:trPr>
        <w:tc>
          <w:tcPr>
            <w:tcW w:w="456" w:type="dxa"/>
          </w:tcPr>
          <w:p w:rsidR="00425565" w:rsidRDefault="00425565">
            <w:pPr>
              <w:spacing w:line="220" w:lineRule="atLeast"/>
              <w:jc w:val="center"/>
              <w:rPr>
                <w:rFonts w:ascii="宋体"/>
              </w:rPr>
            </w:pPr>
            <w:r>
              <w:rPr>
                <w:rFonts w:ascii="宋体" w:hAnsi="宋体"/>
              </w:rPr>
              <w:t>3</w:t>
            </w:r>
          </w:p>
        </w:tc>
        <w:tc>
          <w:tcPr>
            <w:tcW w:w="3196" w:type="dxa"/>
          </w:tcPr>
          <w:p w:rsidR="00425565" w:rsidRDefault="00425565">
            <w:pPr>
              <w:spacing w:line="220" w:lineRule="atLeast"/>
              <w:jc w:val="center"/>
              <w:rPr>
                <w:rFonts w:ascii="宋体"/>
              </w:rPr>
            </w:pPr>
            <w:r>
              <w:rPr>
                <w:rFonts w:ascii="宋体" w:hAnsi="宋体" w:hint="eastAsia"/>
              </w:rPr>
              <w:t>运城职业技术学院</w:t>
            </w:r>
          </w:p>
        </w:tc>
        <w:tc>
          <w:tcPr>
            <w:tcW w:w="992" w:type="dxa"/>
          </w:tcPr>
          <w:p w:rsidR="00425565" w:rsidRDefault="00425565">
            <w:pPr>
              <w:spacing w:line="220" w:lineRule="atLeast"/>
              <w:jc w:val="center"/>
              <w:rPr>
                <w:rFonts w:ascii="宋体"/>
              </w:rPr>
            </w:pPr>
            <w:r>
              <w:rPr>
                <w:rFonts w:ascii="宋体" w:hAnsi="宋体"/>
              </w:rPr>
              <w:t>37</w:t>
            </w:r>
          </w:p>
        </w:tc>
        <w:tc>
          <w:tcPr>
            <w:tcW w:w="993" w:type="dxa"/>
          </w:tcPr>
          <w:p w:rsidR="00425565" w:rsidRDefault="00425565">
            <w:pPr>
              <w:spacing w:line="220" w:lineRule="atLeast"/>
              <w:jc w:val="center"/>
              <w:rPr>
                <w:rFonts w:ascii="宋体"/>
              </w:rPr>
            </w:pPr>
            <w:r>
              <w:rPr>
                <w:rFonts w:ascii="宋体" w:hAnsi="宋体"/>
              </w:rPr>
              <w:t>3.69</w:t>
            </w:r>
          </w:p>
        </w:tc>
        <w:tc>
          <w:tcPr>
            <w:tcW w:w="992" w:type="dxa"/>
          </w:tcPr>
          <w:p w:rsidR="00425565" w:rsidRDefault="00425565">
            <w:pPr>
              <w:spacing w:line="220" w:lineRule="atLeast"/>
              <w:jc w:val="center"/>
              <w:rPr>
                <w:rFonts w:ascii="宋体"/>
              </w:rPr>
            </w:pPr>
            <w:r>
              <w:rPr>
                <w:rFonts w:ascii="宋体" w:hAnsi="宋体"/>
              </w:rPr>
              <w:t>36</w:t>
            </w:r>
          </w:p>
        </w:tc>
        <w:tc>
          <w:tcPr>
            <w:tcW w:w="1134" w:type="dxa"/>
          </w:tcPr>
          <w:p w:rsidR="00425565" w:rsidRDefault="00425565">
            <w:pPr>
              <w:spacing w:line="220" w:lineRule="atLeast"/>
              <w:jc w:val="center"/>
              <w:rPr>
                <w:rFonts w:ascii="宋体"/>
              </w:rPr>
            </w:pPr>
            <w:r>
              <w:rPr>
                <w:rFonts w:ascii="宋体" w:hAnsi="宋体"/>
              </w:rPr>
              <w:t>11.08</w:t>
            </w:r>
          </w:p>
        </w:tc>
      </w:tr>
      <w:tr w:rsidR="00425565">
        <w:trPr>
          <w:jc w:val="center"/>
        </w:trPr>
        <w:tc>
          <w:tcPr>
            <w:tcW w:w="456" w:type="dxa"/>
          </w:tcPr>
          <w:p w:rsidR="00425565" w:rsidRDefault="00425565">
            <w:pPr>
              <w:spacing w:line="220" w:lineRule="atLeast"/>
              <w:jc w:val="center"/>
              <w:rPr>
                <w:rFonts w:ascii="宋体"/>
              </w:rPr>
            </w:pPr>
            <w:r>
              <w:rPr>
                <w:rFonts w:ascii="宋体" w:hAnsi="宋体"/>
              </w:rPr>
              <w:t>4</w:t>
            </w:r>
          </w:p>
        </w:tc>
        <w:tc>
          <w:tcPr>
            <w:tcW w:w="3196" w:type="dxa"/>
          </w:tcPr>
          <w:p w:rsidR="00425565" w:rsidRDefault="00425565">
            <w:pPr>
              <w:spacing w:line="220" w:lineRule="atLeast"/>
              <w:jc w:val="center"/>
              <w:rPr>
                <w:rFonts w:ascii="宋体"/>
              </w:rPr>
            </w:pPr>
            <w:r>
              <w:rPr>
                <w:rFonts w:ascii="宋体" w:hAnsi="宋体" w:hint="eastAsia"/>
              </w:rPr>
              <w:t>晋城职业技术学院</w:t>
            </w:r>
          </w:p>
        </w:tc>
        <w:tc>
          <w:tcPr>
            <w:tcW w:w="992" w:type="dxa"/>
          </w:tcPr>
          <w:p w:rsidR="00425565" w:rsidRDefault="00425565">
            <w:pPr>
              <w:spacing w:line="220" w:lineRule="atLeast"/>
              <w:jc w:val="center"/>
              <w:rPr>
                <w:rFonts w:ascii="宋体"/>
              </w:rPr>
            </w:pPr>
            <w:r>
              <w:rPr>
                <w:rFonts w:ascii="宋体" w:hAnsi="宋体"/>
              </w:rPr>
              <w:t>37</w:t>
            </w:r>
          </w:p>
        </w:tc>
        <w:tc>
          <w:tcPr>
            <w:tcW w:w="993" w:type="dxa"/>
          </w:tcPr>
          <w:p w:rsidR="00425565" w:rsidRDefault="00425565">
            <w:pPr>
              <w:spacing w:line="220" w:lineRule="atLeast"/>
              <w:jc w:val="center"/>
              <w:rPr>
                <w:rFonts w:ascii="宋体"/>
              </w:rPr>
            </w:pPr>
            <w:r>
              <w:rPr>
                <w:rFonts w:ascii="宋体" w:hAnsi="宋体"/>
              </w:rPr>
              <w:t>3.69</w:t>
            </w:r>
          </w:p>
        </w:tc>
        <w:tc>
          <w:tcPr>
            <w:tcW w:w="992" w:type="dxa"/>
          </w:tcPr>
          <w:p w:rsidR="00425565" w:rsidRDefault="00425565">
            <w:pPr>
              <w:spacing w:line="220" w:lineRule="atLeast"/>
              <w:jc w:val="center"/>
              <w:rPr>
                <w:rFonts w:ascii="宋体"/>
              </w:rPr>
            </w:pPr>
            <w:r>
              <w:rPr>
                <w:rFonts w:ascii="宋体" w:hAnsi="宋体"/>
              </w:rPr>
              <w:t>35</w:t>
            </w:r>
          </w:p>
        </w:tc>
        <w:tc>
          <w:tcPr>
            <w:tcW w:w="1134" w:type="dxa"/>
          </w:tcPr>
          <w:p w:rsidR="00425565" w:rsidRDefault="00425565">
            <w:pPr>
              <w:spacing w:line="220" w:lineRule="atLeast"/>
              <w:jc w:val="center"/>
              <w:rPr>
                <w:rFonts w:ascii="宋体"/>
              </w:rPr>
            </w:pPr>
            <w:r>
              <w:rPr>
                <w:rFonts w:ascii="宋体" w:hAnsi="宋体"/>
              </w:rPr>
              <w:t>10.77</w:t>
            </w:r>
          </w:p>
        </w:tc>
      </w:tr>
      <w:tr w:rsidR="00425565">
        <w:trPr>
          <w:jc w:val="center"/>
        </w:trPr>
        <w:tc>
          <w:tcPr>
            <w:tcW w:w="456" w:type="dxa"/>
          </w:tcPr>
          <w:p w:rsidR="00425565" w:rsidRDefault="00425565">
            <w:pPr>
              <w:spacing w:line="220" w:lineRule="atLeast"/>
              <w:jc w:val="center"/>
              <w:rPr>
                <w:rFonts w:ascii="宋体"/>
              </w:rPr>
            </w:pPr>
            <w:r>
              <w:rPr>
                <w:rFonts w:ascii="宋体" w:hAnsi="宋体"/>
              </w:rPr>
              <w:t>5</w:t>
            </w:r>
          </w:p>
        </w:tc>
        <w:tc>
          <w:tcPr>
            <w:tcW w:w="3196" w:type="dxa"/>
          </w:tcPr>
          <w:p w:rsidR="00425565" w:rsidRDefault="00425565">
            <w:pPr>
              <w:spacing w:line="220" w:lineRule="atLeast"/>
              <w:jc w:val="center"/>
              <w:rPr>
                <w:rFonts w:ascii="宋体"/>
              </w:rPr>
            </w:pPr>
            <w:r>
              <w:rPr>
                <w:rFonts w:ascii="宋体" w:hAnsi="宋体" w:hint="eastAsia"/>
              </w:rPr>
              <w:t>山西建筑职业技术学院</w:t>
            </w:r>
          </w:p>
        </w:tc>
        <w:tc>
          <w:tcPr>
            <w:tcW w:w="992" w:type="dxa"/>
          </w:tcPr>
          <w:p w:rsidR="00425565" w:rsidRDefault="00425565">
            <w:pPr>
              <w:spacing w:line="220" w:lineRule="atLeast"/>
              <w:jc w:val="center"/>
              <w:rPr>
                <w:rFonts w:ascii="宋体"/>
              </w:rPr>
            </w:pPr>
            <w:r>
              <w:rPr>
                <w:rFonts w:ascii="宋体" w:hAnsi="宋体"/>
              </w:rPr>
              <w:t>36</w:t>
            </w:r>
          </w:p>
        </w:tc>
        <w:tc>
          <w:tcPr>
            <w:tcW w:w="993" w:type="dxa"/>
          </w:tcPr>
          <w:p w:rsidR="00425565" w:rsidRDefault="00425565">
            <w:pPr>
              <w:spacing w:line="220" w:lineRule="atLeast"/>
              <w:jc w:val="center"/>
              <w:rPr>
                <w:rFonts w:ascii="宋体"/>
              </w:rPr>
            </w:pPr>
            <w:r>
              <w:rPr>
                <w:rFonts w:ascii="宋体" w:hAnsi="宋体"/>
              </w:rPr>
              <w:t>3.59</w:t>
            </w:r>
          </w:p>
        </w:tc>
        <w:tc>
          <w:tcPr>
            <w:tcW w:w="992" w:type="dxa"/>
          </w:tcPr>
          <w:p w:rsidR="00425565" w:rsidRDefault="00425565">
            <w:pPr>
              <w:spacing w:line="220" w:lineRule="atLeast"/>
              <w:jc w:val="center"/>
              <w:rPr>
                <w:rFonts w:ascii="宋体"/>
              </w:rPr>
            </w:pPr>
            <w:r>
              <w:rPr>
                <w:rFonts w:ascii="宋体" w:hAnsi="宋体"/>
              </w:rPr>
              <w:t>31</w:t>
            </w:r>
          </w:p>
        </w:tc>
        <w:tc>
          <w:tcPr>
            <w:tcW w:w="1134" w:type="dxa"/>
          </w:tcPr>
          <w:p w:rsidR="00425565" w:rsidRDefault="00425565">
            <w:pPr>
              <w:spacing w:line="220" w:lineRule="atLeast"/>
              <w:jc w:val="center"/>
              <w:rPr>
                <w:rFonts w:ascii="宋体"/>
              </w:rPr>
            </w:pPr>
            <w:r>
              <w:rPr>
                <w:rFonts w:ascii="宋体" w:hAnsi="宋体"/>
              </w:rPr>
              <w:t>9.54</w:t>
            </w:r>
          </w:p>
        </w:tc>
      </w:tr>
      <w:tr w:rsidR="00425565">
        <w:trPr>
          <w:jc w:val="center"/>
        </w:trPr>
        <w:tc>
          <w:tcPr>
            <w:tcW w:w="456" w:type="dxa"/>
          </w:tcPr>
          <w:p w:rsidR="00425565" w:rsidRDefault="00425565">
            <w:pPr>
              <w:spacing w:line="220" w:lineRule="atLeast"/>
              <w:jc w:val="center"/>
              <w:rPr>
                <w:rFonts w:ascii="宋体"/>
              </w:rPr>
            </w:pPr>
            <w:r>
              <w:rPr>
                <w:rFonts w:ascii="宋体" w:hAnsi="宋体"/>
              </w:rPr>
              <w:t>6</w:t>
            </w:r>
          </w:p>
        </w:tc>
        <w:tc>
          <w:tcPr>
            <w:tcW w:w="3196" w:type="dxa"/>
          </w:tcPr>
          <w:p w:rsidR="00425565" w:rsidRDefault="00425565">
            <w:pPr>
              <w:spacing w:line="220" w:lineRule="atLeast"/>
              <w:jc w:val="center"/>
              <w:rPr>
                <w:rFonts w:ascii="宋体"/>
              </w:rPr>
            </w:pPr>
            <w:r>
              <w:rPr>
                <w:rFonts w:ascii="宋体" w:hAnsi="宋体" w:hint="eastAsia"/>
              </w:rPr>
              <w:t>山西煤炭职业技术学院</w:t>
            </w:r>
          </w:p>
        </w:tc>
        <w:tc>
          <w:tcPr>
            <w:tcW w:w="992" w:type="dxa"/>
          </w:tcPr>
          <w:p w:rsidR="00425565" w:rsidRDefault="00425565">
            <w:pPr>
              <w:spacing w:line="220" w:lineRule="atLeast"/>
              <w:jc w:val="center"/>
              <w:rPr>
                <w:rFonts w:ascii="宋体"/>
              </w:rPr>
            </w:pPr>
            <w:r>
              <w:rPr>
                <w:rFonts w:ascii="宋体" w:hAnsi="宋体"/>
              </w:rPr>
              <w:t>36</w:t>
            </w:r>
          </w:p>
        </w:tc>
        <w:tc>
          <w:tcPr>
            <w:tcW w:w="993" w:type="dxa"/>
          </w:tcPr>
          <w:p w:rsidR="00425565" w:rsidRDefault="00425565">
            <w:pPr>
              <w:spacing w:line="220" w:lineRule="atLeast"/>
              <w:jc w:val="center"/>
              <w:rPr>
                <w:rFonts w:ascii="宋体"/>
              </w:rPr>
            </w:pPr>
            <w:r>
              <w:rPr>
                <w:rFonts w:ascii="宋体" w:hAnsi="宋体"/>
              </w:rPr>
              <w:t>3.59</w:t>
            </w:r>
          </w:p>
        </w:tc>
        <w:tc>
          <w:tcPr>
            <w:tcW w:w="992" w:type="dxa"/>
          </w:tcPr>
          <w:p w:rsidR="00425565" w:rsidRDefault="00425565">
            <w:pPr>
              <w:spacing w:line="220" w:lineRule="atLeast"/>
              <w:jc w:val="center"/>
              <w:rPr>
                <w:rFonts w:ascii="宋体"/>
              </w:rPr>
            </w:pPr>
            <w:r>
              <w:rPr>
                <w:rFonts w:ascii="宋体" w:hAnsi="宋体"/>
              </w:rPr>
              <w:t>30</w:t>
            </w:r>
          </w:p>
        </w:tc>
        <w:tc>
          <w:tcPr>
            <w:tcW w:w="1134" w:type="dxa"/>
          </w:tcPr>
          <w:p w:rsidR="00425565" w:rsidRDefault="00425565">
            <w:pPr>
              <w:spacing w:line="220" w:lineRule="atLeast"/>
              <w:jc w:val="center"/>
              <w:rPr>
                <w:rFonts w:ascii="宋体"/>
              </w:rPr>
            </w:pPr>
            <w:r>
              <w:rPr>
                <w:rFonts w:ascii="宋体" w:hAnsi="宋体"/>
              </w:rPr>
              <w:t>9.23</w:t>
            </w:r>
          </w:p>
        </w:tc>
      </w:tr>
      <w:tr w:rsidR="00425565">
        <w:trPr>
          <w:jc w:val="center"/>
        </w:trPr>
        <w:tc>
          <w:tcPr>
            <w:tcW w:w="456" w:type="dxa"/>
          </w:tcPr>
          <w:p w:rsidR="00425565" w:rsidRDefault="00425565">
            <w:pPr>
              <w:spacing w:line="220" w:lineRule="atLeast"/>
              <w:jc w:val="center"/>
              <w:rPr>
                <w:rFonts w:ascii="宋体"/>
              </w:rPr>
            </w:pPr>
            <w:r>
              <w:rPr>
                <w:rFonts w:ascii="宋体" w:hAnsi="宋体"/>
              </w:rPr>
              <w:t>7</w:t>
            </w:r>
          </w:p>
        </w:tc>
        <w:tc>
          <w:tcPr>
            <w:tcW w:w="3196" w:type="dxa"/>
          </w:tcPr>
          <w:p w:rsidR="00425565" w:rsidRDefault="00425565">
            <w:pPr>
              <w:spacing w:line="220" w:lineRule="atLeast"/>
              <w:jc w:val="center"/>
              <w:rPr>
                <w:rFonts w:ascii="宋体"/>
              </w:rPr>
            </w:pPr>
            <w:r>
              <w:rPr>
                <w:rFonts w:ascii="宋体" w:hAnsi="宋体" w:hint="eastAsia"/>
              </w:rPr>
              <w:t>长治职业技术学院</w:t>
            </w:r>
          </w:p>
        </w:tc>
        <w:tc>
          <w:tcPr>
            <w:tcW w:w="992" w:type="dxa"/>
          </w:tcPr>
          <w:p w:rsidR="00425565" w:rsidRDefault="00425565">
            <w:pPr>
              <w:spacing w:line="220" w:lineRule="atLeast"/>
              <w:jc w:val="center"/>
              <w:rPr>
                <w:rFonts w:ascii="宋体"/>
              </w:rPr>
            </w:pPr>
            <w:r>
              <w:rPr>
                <w:rFonts w:ascii="宋体" w:hAnsi="宋体"/>
              </w:rPr>
              <w:t>30</w:t>
            </w:r>
          </w:p>
        </w:tc>
        <w:tc>
          <w:tcPr>
            <w:tcW w:w="993" w:type="dxa"/>
          </w:tcPr>
          <w:p w:rsidR="00425565" w:rsidRDefault="00425565">
            <w:pPr>
              <w:spacing w:line="220" w:lineRule="atLeast"/>
              <w:jc w:val="center"/>
              <w:rPr>
                <w:rFonts w:ascii="宋体"/>
              </w:rPr>
            </w:pPr>
            <w:r>
              <w:rPr>
                <w:rFonts w:ascii="宋体" w:hAnsi="宋体"/>
              </w:rPr>
              <w:t>2.99</w:t>
            </w:r>
          </w:p>
        </w:tc>
        <w:tc>
          <w:tcPr>
            <w:tcW w:w="992" w:type="dxa"/>
          </w:tcPr>
          <w:p w:rsidR="00425565" w:rsidRDefault="00425565">
            <w:pPr>
              <w:spacing w:line="220" w:lineRule="atLeast"/>
              <w:jc w:val="center"/>
              <w:rPr>
                <w:rFonts w:ascii="宋体"/>
              </w:rPr>
            </w:pPr>
            <w:r>
              <w:rPr>
                <w:rFonts w:ascii="宋体" w:hAnsi="宋体"/>
              </w:rPr>
              <w:t>28</w:t>
            </w:r>
          </w:p>
        </w:tc>
        <w:tc>
          <w:tcPr>
            <w:tcW w:w="1134" w:type="dxa"/>
          </w:tcPr>
          <w:p w:rsidR="00425565" w:rsidRDefault="00425565">
            <w:pPr>
              <w:spacing w:line="220" w:lineRule="atLeast"/>
              <w:jc w:val="center"/>
              <w:rPr>
                <w:rFonts w:ascii="宋体"/>
              </w:rPr>
            </w:pPr>
            <w:r>
              <w:rPr>
                <w:rFonts w:ascii="宋体" w:hAnsi="宋体"/>
              </w:rPr>
              <w:t>8.62</w:t>
            </w:r>
          </w:p>
        </w:tc>
      </w:tr>
      <w:tr w:rsidR="00425565">
        <w:trPr>
          <w:jc w:val="center"/>
        </w:trPr>
        <w:tc>
          <w:tcPr>
            <w:tcW w:w="456" w:type="dxa"/>
          </w:tcPr>
          <w:p w:rsidR="00425565" w:rsidRDefault="00425565">
            <w:pPr>
              <w:spacing w:line="220" w:lineRule="atLeast"/>
              <w:jc w:val="center"/>
              <w:rPr>
                <w:rFonts w:ascii="宋体"/>
              </w:rPr>
            </w:pPr>
            <w:r>
              <w:rPr>
                <w:rFonts w:ascii="宋体" w:hAnsi="宋体"/>
              </w:rPr>
              <w:t>8</w:t>
            </w:r>
          </w:p>
        </w:tc>
        <w:tc>
          <w:tcPr>
            <w:tcW w:w="3196" w:type="dxa"/>
          </w:tcPr>
          <w:p w:rsidR="00425565" w:rsidRDefault="00425565">
            <w:pPr>
              <w:spacing w:line="220" w:lineRule="atLeast"/>
              <w:jc w:val="center"/>
              <w:rPr>
                <w:rFonts w:ascii="宋体"/>
              </w:rPr>
            </w:pPr>
            <w:r>
              <w:rPr>
                <w:rFonts w:ascii="宋体" w:hAnsi="宋体" w:hint="eastAsia"/>
              </w:rPr>
              <w:t>山西交通职业技术学院</w:t>
            </w:r>
          </w:p>
        </w:tc>
        <w:tc>
          <w:tcPr>
            <w:tcW w:w="992" w:type="dxa"/>
          </w:tcPr>
          <w:p w:rsidR="00425565" w:rsidRDefault="00425565">
            <w:pPr>
              <w:spacing w:line="220" w:lineRule="atLeast"/>
              <w:jc w:val="center"/>
              <w:rPr>
                <w:rFonts w:ascii="宋体"/>
              </w:rPr>
            </w:pPr>
            <w:r>
              <w:rPr>
                <w:rFonts w:ascii="宋体" w:hAnsi="宋体"/>
              </w:rPr>
              <w:t>27</w:t>
            </w:r>
          </w:p>
        </w:tc>
        <w:tc>
          <w:tcPr>
            <w:tcW w:w="993" w:type="dxa"/>
          </w:tcPr>
          <w:p w:rsidR="00425565" w:rsidRDefault="00425565">
            <w:pPr>
              <w:spacing w:line="220" w:lineRule="atLeast"/>
              <w:jc w:val="center"/>
              <w:rPr>
                <w:rFonts w:ascii="宋体"/>
              </w:rPr>
            </w:pPr>
            <w:r>
              <w:rPr>
                <w:rFonts w:ascii="宋体" w:hAnsi="宋体"/>
              </w:rPr>
              <w:t>2.69</w:t>
            </w:r>
          </w:p>
        </w:tc>
        <w:tc>
          <w:tcPr>
            <w:tcW w:w="992" w:type="dxa"/>
          </w:tcPr>
          <w:p w:rsidR="00425565" w:rsidRDefault="00425565">
            <w:pPr>
              <w:spacing w:line="220" w:lineRule="atLeast"/>
              <w:jc w:val="center"/>
              <w:rPr>
                <w:rFonts w:ascii="宋体"/>
              </w:rPr>
            </w:pPr>
            <w:r>
              <w:rPr>
                <w:rFonts w:ascii="宋体" w:hAnsi="宋体"/>
              </w:rPr>
              <w:t>27</w:t>
            </w:r>
          </w:p>
        </w:tc>
        <w:tc>
          <w:tcPr>
            <w:tcW w:w="1134" w:type="dxa"/>
          </w:tcPr>
          <w:p w:rsidR="00425565" w:rsidRDefault="00425565">
            <w:pPr>
              <w:spacing w:line="220" w:lineRule="atLeast"/>
              <w:jc w:val="center"/>
              <w:rPr>
                <w:rFonts w:ascii="宋体"/>
              </w:rPr>
            </w:pPr>
            <w:r>
              <w:rPr>
                <w:rFonts w:ascii="宋体" w:hAnsi="宋体"/>
              </w:rPr>
              <w:t>8.31</w:t>
            </w:r>
          </w:p>
        </w:tc>
      </w:tr>
      <w:tr w:rsidR="00425565">
        <w:trPr>
          <w:jc w:val="center"/>
        </w:trPr>
        <w:tc>
          <w:tcPr>
            <w:tcW w:w="456" w:type="dxa"/>
          </w:tcPr>
          <w:p w:rsidR="00425565" w:rsidRDefault="00425565">
            <w:pPr>
              <w:spacing w:line="220" w:lineRule="atLeast"/>
              <w:jc w:val="center"/>
              <w:rPr>
                <w:rFonts w:ascii="宋体"/>
              </w:rPr>
            </w:pPr>
            <w:r>
              <w:rPr>
                <w:rFonts w:ascii="宋体" w:hAnsi="宋体"/>
              </w:rPr>
              <w:t>9</w:t>
            </w:r>
          </w:p>
        </w:tc>
        <w:tc>
          <w:tcPr>
            <w:tcW w:w="3196" w:type="dxa"/>
          </w:tcPr>
          <w:p w:rsidR="00425565" w:rsidRDefault="00425565">
            <w:pPr>
              <w:spacing w:line="220" w:lineRule="atLeast"/>
              <w:jc w:val="center"/>
              <w:rPr>
                <w:rFonts w:ascii="宋体"/>
              </w:rPr>
            </w:pPr>
            <w:r>
              <w:rPr>
                <w:rFonts w:ascii="宋体" w:hAnsi="宋体" w:hint="eastAsia"/>
              </w:rPr>
              <w:t>山西经贸职业学院</w:t>
            </w:r>
          </w:p>
        </w:tc>
        <w:tc>
          <w:tcPr>
            <w:tcW w:w="992" w:type="dxa"/>
          </w:tcPr>
          <w:p w:rsidR="00425565" w:rsidRDefault="00425565">
            <w:pPr>
              <w:spacing w:line="220" w:lineRule="atLeast"/>
              <w:jc w:val="center"/>
              <w:rPr>
                <w:rFonts w:ascii="宋体"/>
              </w:rPr>
            </w:pPr>
            <w:r>
              <w:rPr>
                <w:rFonts w:ascii="宋体" w:hAnsi="宋体"/>
              </w:rPr>
              <w:t>27</w:t>
            </w:r>
          </w:p>
        </w:tc>
        <w:tc>
          <w:tcPr>
            <w:tcW w:w="993" w:type="dxa"/>
          </w:tcPr>
          <w:p w:rsidR="00425565" w:rsidRDefault="00425565">
            <w:pPr>
              <w:spacing w:line="220" w:lineRule="atLeast"/>
              <w:jc w:val="center"/>
              <w:rPr>
                <w:rFonts w:ascii="宋体"/>
              </w:rPr>
            </w:pPr>
            <w:r>
              <w:rPr>
                <w:rFonts w:ascii="宋体" w:hAnsi="宋体"/>
              </w:rPr>
              <w:t>2.69</w:t>
            </w:r>
          </w:p>
        </w:tc>
        <w:tc>
          <w:tcPr>
            <w:tcW w:w="992" w:type="dxa"/>
          </w:tcPr>
          <w:p w:rsidR="00425565" w:rsidRDefault="00425565">
            <w:pPr>
              <w:spacing w:line="220" w:lineRule="atLeast"/>
              <w:jc w:val="center"/>
              <w:rPr>
                <w:rFonts w:ascii="宋体"/>
              </w:rPr>
            </w:pPr>
            <w:r>
              <w:rPr>
                <w:rFonts w:ascii="宋体" w:hAnsi="宋体"/>
              </w:rPr>
              <w:t>27</w:t>
            </w:r>
          </w:p>
        </w:tc>
        <w:tc>
          <w:tcPr>
            <w:tcW w:w="1134" w:type="dxa"/>
          </w:tcPr>
          <w:p w:rsidR="00425565" w:rsidRDefault="00425565">
            <w:pPr>
              <w:spacing w:line="220" w:lineRule="atLeast"/>
              <w:jc w:val="center"/>
              <w:rPr>
                <w:rFonts w:ascii="宋体"/>
              </w:rPr>
            </w:pPr>
            <w:r>
              <w:rPr>
                <w:rFonts w:ascii="宋体" w:hAnsi="宋体"/>
              </w:rPr>
              <w:t>8.31</w:t>
            </w:r>
          </w:p>
        </w:tc>
      </w:tr>
      <w:tr w:rsidR="00425565">
        <w:trPr>
          <w:jc w:val="center"/>
        </w:trPr>
        <w:tc>
          <w:tcPr>
            <w:tcW w:w="456" w:type="dxa"/>
          </w:tcPr>
          <w:p w:rsidR="00425565" w:rsidRDefault="00425565">
            <w:pPr>
              <w:spacing w:line="220" w:lineRule="atLeast"/>
              <w:jc w:val="center"/>
              <w:rPr>
                <w:rFonts w:ascii="宋体"/>
              </w:rPr>
            </w:pPr>
            <w:r>
              <w:rPr>
                <w:rFonts w:ascii="宋体" w:hAnsi="宋体"/>
              </w:rPr>
              <w:t>10</w:t>
            </w:r>
          </w:p>
        </w:tc>
        <w:tc>
          <w:tcPr>
            <w:tcW w:w="3196" w:type="dxa"/>
          </w:tcPr>
          <w:p w:rsidR="00425565" w:rsidRDefault="00425565">
            <w:pPr>
              <w:spacing w:line="220" w:lineRule="atLeast"/>
              <w:jc w:val="center"/>
              <w:rPr>
                <w:rFonts w:ascii="宋体"/>
              </w:rPr>
            </w:pPr>
            <w:r>
              <w:rPr>
                <w:rFonts w:ascii="宋体" w:hAnsi="宋体" w:hint="eastAsia"/>
              </w:rPr>
              <w:t>山西机电职业技术学院</w:t>
            </w:r>
          </w:p>
        </w:tc>
        <w:tc>
          <w:tcPr>
            <w:tcW w:w="992" w:type="dxa"/>
          </w:tcPr>
          <w:p w:rsidR="00425565" w:rsidRDefault="00425565">
            <w:pPr>
              <w:spacing w:line="220" w:lineRule="atLeast"/>
              <w:jc w:val="center"/>
              <w:rPr>
                <w:rFonts w:ascii="宋体"/>
              </w:rPr>
            </w:pPr>
            <w:r>
              <w:rPr>
                <w:rFonts w:ascii="宋体" w:hAnsi="宋体"/>
              </w:rPr>
              <w:t>26</w:t>
            </w:r>
          </w:p>
        </w:tc>
        <w:tc>
          <w:tcPr>
            <w:tcW w:w="993" w:type="dxa"/>
          </w:tcPr>
          <w:p w:rsidR="00425565" w:rsidRDefault="00425565">
            <w:pPr>
              <w:spacing w:line="220" w:lineRule="atLeast"/>
              <w:jc w:val="center"/>
              <w:rPr>
                <w:rFonts w:ascii="宋体"/>
              </w:rPr>
            </w:pPr>
            <w:r>
              <w:rPr>
                <w:rFonts w:ascii="宋体" w:hAnsi="宋体"/>
              </w:rPr>
              <w:t>2.59</w:t>
            </w:r>
          </w:p>
        </w:tc>
        <w:tc>
          <w:tcPr>
            <w:tcW w:w="992" w:type="dxa"/>
          </w:tcPr>
          <w:p w:rsidR="00425565" w:rsidRDefault="00425565">
            <w:pPr>
              <w:spacing w:line="220" w:lineRule="atLeast"/>
              <w:jc w:val="center"/>
              <w:rPr>
                <w:rFonts w:ascii="宋体"/>
              </w:rPr>
            </w:pPr>
            <w:r>
              <w:rPr>
                <w:rFonts w:ascii="宋体" w:hAnsi="宋体"/>
              </w:rPr>
              <w:t>26</w:t>
            </w:r>
          </w:p>
        </w:tc>
        <w:tc>
          <w:tcPr>
            <w:tcW w:w="1134" w:type="dxa"/>
          </w:tcPr>
          <w:p w:rsidR="00425565" w:rsidRDefault="00425565">
            <w:pPr>
              <w:spacing w:line="220" w:lineRule="atLeast"/>
              <w:jc w:val="center"/>
              <w:rPr>
                <w:rFonts w:ascii="宋体"/>
              </w:rPr>
            </w:pPr>
            <w:r>
              <w:rPr>
                <w:rFonts w:ascii="宋体" w:hAnsi="宋体"/>
              </w:rPr>
              <w:t>8.00</w:t>
            </w:r>
          </w:p>
        </w:tc>
      </w:tr>
      <w:tr w:rsidR="00425565">
        <w:trPr>
          <w:jc w:val="center"/>
        </w:trPr>
        <w:tc>
          <w:tcPr>
            <w:tcW w:w="456" w:type="dxa"/>
          </w:tcPr>
          <w:p w:rsidR="00425565" w:rsidRDefault="00425565">
            <w:pPr>
              <w:spacing w:line="220" w:lineRule="atLeast"/>
              <w:jc w:val="center"/>
              <w:rPr>
                <w:rFonts w:ascii="宋体"/>
              </w:rPr>
            </w:pPr>
            <w:r>
              <w:rPr>
                <w:rFonts w:ascii="宋体" w:hAnsi="宋体"/>
              </w:rPr>
              <w:t>11</w:t>
            </w:r>
          </w:p>
        </w:tc>
        <w:tc>
          <w:tcPr>
            <w:tcW w:w="3196" w:type="dxa"/>
          </w:tcPr>
          <w:p w:rsidR="00425565" w:rsidRDefault="00425565">
            <w:pPr>
              <w:spacing w:line="220" w:lineRule="atLeast"/>
              <w:jc w:val="center"/>
              <w:rPr>
                <w:rFonts w:ascii="宋体"/>
              </w:rPr>
            </w:pPr>
            <w:r>
              <w:rPr>
                <w:rFonts w:ascii="宋体" w:hAnsi="宋体" w:hint="eastAsia"/>
              </w:rPr>
              <w:t>山西旅游职业学院</w:t>
            </w:r>
          </w:p>
        </w:tc>
        <w:tc>
          <w:tcPr>
            <w:tcW w:w="992" w:type="dxa"/>
          </w:tcPr>
          <w:p w:rsidR="00425565" w:rsidRDefault="00425565">
            <w:pPr>
              <w:spacing w:line="220" w:lineRule="atLeast"/>
              <w:jc w:val="center"/>
              <w:rPr>
                <w:rFonts w:ascii="宋体"/>
              </w:rPr>
            </w:pPr>
            <w:r>
              <w:rPr>
                <w:rFonts w:ascii="宋体" w:hAnsi="宋体"/>
              </w:rPr>
              <w:t>26</w:t>
            </w:r>
          </w:p>
        </w:tc>
        <w:tc>
          <w:tcPr>
            <w:tcW w:w="993" w:type="dxa"/>
          </w:tcPr>
          <w:p w:rsidR="00425565" w:rsidRDefault="00425565">
            <w:pPr>
              <w:spacing w:line="220" w:lineRule="atLeast"/>
              <w:jc w:val="center"/>
              <w:rPr>
                <w:rFonts w:ascii="宋体"/>
              </w:rPr>
            </w:pPr>
            <w:r>
              <w:rPr>
                <w:rFonts w:ascii="宋体" w:hAnsi="宋体"/>
              </w:rPr>
              <w:t>2.59</w:t>
            </w:r>
          </w:p>
        </w:tc>
        <w:tc>
          <w:tcPr>
            <w:tcW w:w="992" w:type="dxa"/>
          </w:tcPr>
          <w:p w:rsidR="00425565" w:rsidRDefault="00425565">
            <w:pPr>
              <w:spacing w:line="220" w:lineRule="atLeast"/>
              <w:jc w:val="center"/>
              <w:rPr>
                <w:rFonts w:ascii="宋体"/>
              </w:rPr>
            </w:pPr>
            <w:r>
              <w:rPr>
                <w:rFonts w:ascii="宋体" w:hAnsi="宋体"/>
              </w:rPr>
              <w:t>25</w:t>
            </w:r>
          </w:p>
        </w:tc>
        <w:tc>
          <w:tcPr>
            <w:tcW w:w="1134" w:type="dxa"/>
          </w:tcPr>
          <w:p w:rsidR="00425565" w:rsidRDefault="00425565">
            <w:pPr>
              <w:spacing w:line="220" w:lineRule="atLeast"/>
              <w:jc w:val="center"/>
              <w:rPr>
                <w:rFonts w:ascii="宋体"/>
              </w:rPr>
            </w:pPr>
            <w:r>
              <w:rPr>
                <w:rFonts w:ascii="宋体" w:hAnsi="宋体"/>
              </w:rPr>
              <w:t>8.00</w:t>
            </w:r>
          </w:p>
        </w:tc>
      </w:tr>
      <w:tr w:rsidR="00425565">
        <w:trPr>
          <w:jc w:val="center"/>
        </w:trPr>
        <w:tc>
          <w:tcPr>
            <w:tcW w:w="456" w:type="dxa"/>
          </w:tcPr>
          <w:p w:rsidR="00425565" w:rsidRDefault="00425565">
            <w:pPr>
              <w:spacing w:line="220" w:lineRule="atLeast"/>
              <w:jc w:val="center"/>
              <w:rPr>
                <w:rFonts w:ascii="宋体"/>
              </w:rPr>
            </w:pPr>
            <w:r>
              <w:rPr>
                <w:rFonts w:ascii="宋体" w:hAnsi="宋体"/>
              </w:rPr>
              <w:t>12</w:t>
            </w:r>
          </w:p>
        </w:tc>
        <w:tc>
          <w:tcPr>
            <w:tcW w:w="3196" w:type="dxa"/>
          </w:tcPr>
          <w:p w:rsidR="00425565" w:rsidRDefault="00425565">
            <w:pPr>
              <w:spacing w:line="220" w:lineRule="atLeast"/>
              <w:jc w:val="center"/>
              <w:rPr>
                <w:rFonts w:ascii="宋体"/>
              </w:rPr>
            </w:pPr>
            <w:r>
              <w:rPr>
                <w:rFonts w:ascii="宋体" w:hAnsi="宋体" w:hint="eastAsia"/>
              </w:rPr>
              <w:t>山西工程职业技术学院</w:t>
            </w:r>
          </w:p>
        </w:tc>
        <w:tc>
          <w:tcPr>
            <w:tcW w:w="992" w:type="dxa"/>
          </w:tcPr>
          <w:p w:rsidR="00425565" w:rsidRDefault="00425565">
            <w:pPr>
              <w:spacing w:line="220" w:lineRule="atLeast"/>
              <w:jc w:val="center"/>
              <w:rPr>
                <w:rFonts w:ascii="宋体"/>
              </w:rPr>
            </w:pPr>
            <w:r>
              <w:rPr>
                <w:rFonts w:ascii="宋体" w:hAnsi="宋体"/>
              </w:rPr>
              <w:t>26</w:t>
            </w:r>
          </w:p>
        </w:tc>
        <w:tc>
          <w:tcPr>
            <w:tcW w:w="993" w:type="dxa"/>
          </w:tcPr>
          <w:p w:rsidR="00425565" w:rsidRDefault="00425565">
            <w:pPr>
              <w:spacing w:line="220" w:lineRule="atLeast"/>
              <w:jc w:val="center"/>
              <w:rPr>
                <w:rFonts w:ascii="宋体"/>
              </w:rPr>
            </w:pPr>
            <w:r>
              <w:rPr>
                <w:rFonts w:ascii="宋体" w:hAnsi="宋体"/>
              </w:rPr>
              <w:t>2.59</w:t>
            </w:r>
          </w:p>
        </w:tc>
        <w:tc>
          <w:tcPr>
            <w:tcW w:w="992" w:type="dxa"/>
          </w:tcPr>
          <w:p w:rsidR="00425565" w:rsidRDefault="00425565">
            <w:pPr>
              <w:spacing w:line="220" w:lineRule="atLeast"/>
              <w:jc w:val="center"/>
              <w:rPr>
                <w:rFonts w:ascii="宋体"/>
              </w:rPr>
            </w:pPr>
            <w:r>
              <w:rPr>
                <w:rFonts w:ascii="宋体" w:hAnsi="宋体"/>
              </w:rPr>
              <w:t>25</w:t>
            </w:r>
          </w:p>
        </w:tc>
        <w:tc>
          <w:tcPr>
            <w:tcW w:w="1134" w:type="dxa"/>
          </w:tcPr>
          <w:p w:rsidR="00425565" w:rsidRDefault="00425565">
            <w:pPr>
              <w:spacing w:line="220" w:lineRule="atLeast"/>
              <w:jc w:val="center"/>
              <w:rPr>
                <w:rFonts w:ascii="宋体"/>
              </w:rPr>
            </w:pPr>
            <w:r>
              <w:rPr>
                <w:rFonts w:ascii="宋体" w:hAnsi="宋体"/>
              </w:rPr>
              <w:t>7.69</w:t>
            </w:r>
          </w:p>
        </w:tc>
      </w:tr>
      <w:tr w:rsidR="00425565">
        <w:trPr>
          <w:jc w:val="center"/>
        </w:trPr>
        <w:tc>
          <w:tcPr>
            <w:tcW w:w="456" w:type="dxa"/>
          </w:tcPr>
          <w:p w:rsidR="00425565" w:rsidRDefault="00425565">
            <w:pPr>
              <w:spacing w:line="220" w:lineRule="atLeast"/>
              <w:jc w:val="center"/>
              <w:rPr>
                <w:rFonts w:ascii="宋体"/>
              </w:rPr>
            </w:pPr>
            <w:r>
              <w:rPr>
                <w:rFonts w:ascii="宋体" w:hAnsi="宋体"/>
              </w:rPr>
              <w:t>13</w:t>
            </w:r>
          </w:p>
        </w:tc>
        <w:tc>
          <w:tcPr>
            <w:tcW w:w="3196" w:type="dxa"/>
          </w:tcPr>
          <w:p w:rsidR="00425565" w:rsidRDefault="00425565">
            <w:pPr>
              <w:spacing w:line="220" w:lineRule="atLeast"/>
              <w:jc w:val="center"/>
              <w:rPr>
                <w:rFonts w:ascii="宋体"/>
              </w:rPr>
            </w:pPr>
            <w:r>
              <w:rPr>
                <w:rFonts w:ascii="宋体" w:hAnsi="宋体" w:hint="eastAsia"/>
              </w:rPr>
              <w:t>山西水利职业技术学院</w:t>
            </w:r>
          </w:p>
        </w:tc>
        <w:tc>
          <w:tcPr>
            <w:tcW w:w="992" w:type="dxa"/>
          </w:tcPr>
          <w:p w:rsidR="00425565" w:rsidRDefault="00425565">
            <w:pPr>
              <w:spacing w:line="220" w:lineRule="atLeast"/>
              <w:jc w:val="center"/>
              <w:rPr>
                <w:rFonts w:ascii="宋体"/>
              </w:rPr>
            </w:pPr>
            <w:r>
              <w:rPr>
                <w:rFonts w:ascii="宋体" w:hAnsi="宋体"/>
              </w:rPr>
              <w:t>25</w:t>
            </w:r>
          </w:p>
        </w:tc>
        <w:tc>
          <w:tcPr>
            <w:tcW w:w="993" w:type="dxa"/>
          </w:tcPr>
          <w:p w:rsidR="00425565" w:rsidRDefault="00425565">
            <w:pPr>
              <w:spacing w:line="220" w:lineRule="atLeast"/>
              <w:jc w:val="center"/>
              <w:rPr>
                <w:rFonts w:ascii="宋体"/>
              </w:rPr>
            </w:pPr>
            <w:r>
              <w:rPr>
                <w:rFonts w:ascii="宋体" w:hAnsi="宋体"/>
              </w:rPr>
              <w:t>2.49</w:t>
            </w:r>
          </w:p>
        </w:tc>
        <w:tc>
          <w:tcPr>
            <w:tcW w:w="992" w:type="dxa"/>
          </w:tcPr>
          <w:p w:rsidR="00425565" w:rsidRDefault="00425565">
            <w:pPr>
              <w:spacing w:line="220" w:lineRule="atLeast"/>
              <w:jc w:val="center"/>
              <w:rPr>
                <w:rFonts w:ascii="宋体"/>
              </w:rPr>
            </w:pPr>
            <w:r>
              <w:rPr>
                <w:rFonts w:ascii="宋体" w:hAnsi="宋体"/>
              </w:rPr>
              <w:t>25</w:t>
            </w:r>
          </w:p>
        </w:tc>
        <w:tc>
          <w:tcPr>
            <w:tcW w:w="1134" w:type="dxa"/>
          </w:tcPr>
          <w:p w:rsidR="00425565" w:rsidRDefault="00425565">
            <w:pPr>
              <w:spacing w:line="220" w:lineRule="atLeast"/>
              <w:jc w:val="center"/>
              <w:rPr>
                <w:rFonts w:ascii="宋体"/>
              </w:rPr>
            </w:pPr>
            <w:r>
              <w:rPr>
                <w:rFonts w:ascii="宋体" w:hAnsi="宋体"/>
              </w:rPr>
              <w:t>7.69</w:t>
            </w:r>
          </w:p>
        </w:tc>
      </w:tr>
      <w:tr w:rsidR="00425565">
        <w:trPr>
          <w:jc w:val="center"/>
        </w:trPr>
        <w:tc>
          <w:tcPr>
            <w:tcW w:w="456" w:type="dxa"/>
          </w:tcPr>
          <w:p w:rsidR="00425565" w:rsidRDefault="00425565">
            <w:pPr>
              <w:spacing w:line="220" w:lineRule="atLeast"/>
              <w:jc w:val="center"/>
              <w:rPr>
                <w:rFonts w:ascii="宋体"/>
              </w:rPr>
            </w:pPr>
            <w:r>
              <w:rPr>
                <w:rFonts w:ascii="宋体" w:hAnsi="宋体"/>
              </w:rPr>
              <w:t>14</w:t>
            </w:r>
          </w:p>
        </w:tc>
        <w:tc>
          <w:tcPr>
            <w:tcW w:w="3196" w:type="dxa"/>
          </w:tcPr>
          <w:p w:rsidR="00425565" w:rsidRDefault="00425565">
            <w:pPr>
              <w:spacing w:line="220" w:lineRule="atLeast"/>
              <w:jc w:val="center"/>
              <w:rPr>
                <w:rFonts w:ascii="宋体"/>
              </w:rPr>
            </w:pPr>
            <w:r>
              <w:rPr>
                <w:rFonts w:ascii="宋体" w:hAnsi="宋体" w:hint="eastAsia"/>
              </w:rPr>
              <w:t>太原旅游职业学院</w:t>
            </w:r>
          </w:p>
        </w:tc>
        <w:tc>
          <w:tcPr>
            <w:tcW w:w="992" w:type="dxa"/>
          </w:tcPr>
          <w:p w:rsidR="00425565" w:rsidRDefault="00425565">
            <w:pPr>
              <w:spacing w:line="220" w:lineRule="atLeast"/>
              <w:jc w:val="center"/>
              <w:rPr>
                <w:rFonts w:ascii="宋体"/>
              </w:rPr>
            </w:pPr>
            <w:r>
              <w:rPr>
                <w:rFonts w:ascii="宋体" w:hAnsi="宋体"/>
              </w:rPr>
              <w:t>25</w:t>
            </w:r>
          </w:p>
        </w:tc>
        <w:tc>
          <w:tcPr>
            <w:tcW w:w="993" w:type="dxa"/>
          </w:tcPr>
          <w:p w:rsidR="00425565" w:rsidRDefault="00425565">
            <w:pPr>
              <w:spacing w:line="220" w:lineRule="atLeast"/>
              <w:jc w:val="center"/>
              <w:rPr>
                <w:rFonts w:ascii="宋体"/>
              </w:rPr>
            </w:pPr>
            <w:r>
              <w:rPr>
                <w:rFonts w:ascii="宋体" w:hAnsi="宋体"/>
              </w:rPr>
              <w:t>2.49</w:t>
            </w:r>
          </w:p>
        </w:tc>
        <w:tc>
          <w:tcPr>
            <w:tcW w:w="992" w:type="dxa"/>
          </w:tcPr>
          <w:p w:rsidR="00425565" w:rsidRDefault="00425565">
            <w:pPr>
              <w:spacing w:line="220" w:lineRule="atLeast"/>
              <w:jc w:val="center"/>
              <w:rPr>
                <w:rFonts w:ascii="宋体"/>
              </w:rPr>
            </w:pPr>
            <w:r>
              <w:rPr>
                <w:rFonts w:ascii="宋体" w:hAnsi="宋体"/>
              </w:rPr>
              <w:t>25</w:t>
            </w:r>
          </w:p>
        </w:tc>
        <w:tc>
          <w:tcPr>
            <w:tcW w:w="1134" w:type="dxa"/>
          </w:tcPr>
          <w:p w:rsidR="00425565" w:rsidRDefault="00425565">
            <w:pPr>
              <w:spacing w:line="220" w:lineRule="atLeast"/>
              <w:jc w:val="center"/>
              <w:rPr>
                <w:rFonts w:ascii="宋体"/>
              </w:rPr>
            </w:pPr>
            <w:r>
              <w:rPr>
                <w:rFonts w:ascii="宋体" w:hAnsi="宋体"/>
              </w:rPr>
              <w:t>7.38</w:t>
            </w:r>
          </w:p>
        </w:tc>
      </w:tr>
      <w:tr w:rsidR="00425565">
        <w:trPr>
          <w:jc w:val="center"/>
        </w:trPr>
        <w:tc>
          <w:tcPr>
            <w:tcW w:w="456" w:type="dxa"/>
          </w:tcPr>
          <w:p w:rsidR="00425565" w:rsidRDefault="00425565">
            <w:pPr>
              <w:spacing w:line="220" w:lineRule="atLeast"/>
              <w:jc w:val="center"/>
              <w:rPr>
                <w:rFonts w:ascii="宋体"/>
              </w:rPr>
            </w:pPr>
            <w:r>
              <w:rPr>
                <w:rFonts w:ascii="宋体" w:hAnsi="宋体"/>
              </w:rPr>
              <w:t>15</w:t>
            </w:r>
          </w:p>
        </w:tc>
        <w:tc>
          <w:tcPr>
            <w:tcW w:w="3196" w:type="dxa"/>
          </w:tcPr>
          <w:p w:rsidR="00425565" w:rsidRDefault="00425565">
            <w:pPr>
              <w:spacing w:line="220" w:lineRule="atLeast"/>
              <w:jc w:val="center"/>
              <w:rPr>
                <w:rFonts w:ascii="宋体"/>
              </w:rPr>
            </w:pPr>
            <w:r>
              <w:rPr>
                <w:rFonts w:ascii="宋体" w:hAnsi="宋体" w:hint="eastAsia"/>
              </w:rPr>
              <w:t>忻州职业技术学院</w:t>
            </w:r>
          </w:p>
        </w:tc>
        <w:tc>
          <w:tcPr>
            <w:tcW w:w="992" w:type="dxa"/>
          </w:tcPr>
          <w:p w:rsidR="00425565" w:rsidRDefault="00425565">
            <w:pPr>
              <w:spacing w:line="220" w:lineRule="atLeast"/>
              <w:jc w:val="center"/>
              <w:rPr>
                <w:rFonts w:ascii="宋体"/>
              </w:rPr>
            </w:pPr>
            <w:r>
              <w:rPr>
                <w:rFonts w:ascii="宋体" w:hAnsi="宋体"/>
              </w:rPr>
              <w:t>24</w:t>
            </w:r>
          </w:p>
        </w:tc>
        <w:tc>
          <w:tcPr>
            <w:tcW w:w="993" w:type="dxa"/>
          </w:tcPr>
          <w:p w:rsidR="00425565" w:rsidRDefault="00425565">
            <w:pPr>
              <w:spacing w:line="220" w:lineRule="atLeast"/>
              <w:jc w:val="center"/>
              <w:rPr>
                <w:rFonts w:ascii="宋体"/>
              </w:rPr>
            </w:pPr>
            <w:r>
              <w:rPr>
                <w:rFonts w:ascii="宋体" w:hAnsi="宋体"/>
              </w:rPr>
              <w:t>2.39</w:t>
            </w:r>
          </w:p>
        </w:tc>
        <w:tc>
          <w:tcPr>
            <w:tcW w:w="992" w:type="dxa"/>
          </w:tcPr>
          <w:p w:rsidR="00425565" w:rsidRDefault="00425565">
            <w:pPr>
              <w:spacing w:line="220" w:lineRule="atLeast"/>
              <w:jc w:val="center"/>
              <w:rPr>
                <w:rFonts w:ascii="宋体"/>
              </w:rPr>
            </w:pPr>
            <w:r>
              <w:rPr>
                <w:rFonts w:ascii="宋体" w:hAnsi="宋体"/>
              </w:rPr>
              <w:t>25</w:t>
            </w:r>
          </w:p>
        </w:tc>
        <w:tc>
          <w:tcPr>
            <w:tcW w:w="1134" w:type="dxa"/>
          </w:tcPr>
          <w:p w:rsidR="00425565" w:rsidRDefault="00425565">
            <w:pPr>
              <w:spacing w:line="220" w:lineRule="atLeast"/>
              <w:jc w:val="center"/>
              <w:rPr>
                <w:rFonts w:ascii="宋体"/>
              </w:rPr>
            </w:pPr>
            <w:r>
              <w:rPr>
                <w:rFonts w:ascii="宋体" w:hAnsi="宋体"/>
              </w:rPr>
              <w:t>7.38</w:t>
            </w:r>
          </w:p>
        </w:tc>
      </w:tr>
      <w:tr w:rsidR="00425565">
        <w:trPr>
          <w:jc w:val="center"/>
        </w:trPr>
        <w:tc>
          <w:tcPr>
            <w:tcW w:w="456" w:type="dxa"/>
          </w:tcPr>
          <w:p w:rsidR="00425565" w:rsidRDefault="00425565">
            <w:pPr>
              <w:spacing w:line="220" w:lineRule="atLeast"/>
              <w:jc w:val="center"/>
              <w:rPr>
                <w:rFonts w:ascii="宋体"/>
              </w:rPr>
            </w:pPr>
            <w:r>
              <w:rPr>
                <w:rFonts w:ascii="宋体" w:hAnsi="宋体"/>
              </w:rPr>
              <w:t>16</w:t>
            </w:r>
          </w:p>
        </w:tc>
        <w:tc>
          <w:tcPr>
            <w:tcW w:w="3196" w:type="dxa"/>
          </w:tcPr>
          <w:p w:rsidR="00425565" w:rsidRDefault="00425565">
            <w:pPr>
              <w:spacing w:line="220" w:lineRule="atLeast"/>
              <w:jc w:val="center"/>
              <w:rPr>
                <w:rFonts w:ascii="宋体"/>
              </w:rPr>
            </w:pPr>
            <w:r>
              <w:rPr>
                <w:rFonts w:ascii="宋体" w:hAnsi="宋体" w:hint="eastAsia"/>
              </w:rPr>
              <w:t>山西轻工职业技术学院</w:t>
            </w:r>
          </w:p>
        </w:tc>
        <w:tc>
          <w:tcPr>
            <w:tcW w:w="992" w:type="dxa"/>
          </w:tcPr>
          <w:p w:rsidR="00425565" w:rsidRDefault="00425565">
            <w:pPr>
              <w:spacing w:line="220" w:lineRule="atLeast"/>
              <w:jc w:val="center"/>
              <w:rPr>
                <w:rFonts w:ascii="宋体"/>
              </w:rPr>
            </w:pPr>
            <w:r>
              <w:rPr>
                <w:rFonts w:ascii="宋体" w:hAnsi="宋体"/>
              </w:rPr>
              <w:t>24</w:t>
            </w:r>
          </w:p>
        </w:tc>
        <w:tc>
          <w:tcPr>
            <w:tcW w:w="993" w:type="dxa"/>
          </w:tcPr>
          <w:p w:rsidR="00425565" w:rsidRDefault="00425565">
            <w:pPr>
              <w:spacing w:line="220" w:lineRule="atLeast"/>
              <w:jc w:val="center"/>
              <w:rPr>
                <w:rFonts w:ascii="宋体"/>
              </w:rPr>
            </w:pPr>
            <w:r>
              <w:rPr>
                <w:rFonts w:ascii="宋体" w:hAnsi="宋体"/>
              </w:rPr>
              <w:t>2.39</w:t>
            </w:r>
          </w:p>
        </w:tc>
        <w:tc>
          <w:tcPr>
            <w:tcW w:w="992" w:type="dxa"/>
          </w:tcPr>
          <w:p w:rsidR="00425565" w:rsidRDefault="00425565">
            <w:pPr>
              <w:spacing w:line="220" w:lineRule="atLeast"/>
              <w:jc w:val="center"/>
              <w:rPr>
                <w:rFonts w:ascii="宋体"/>
              </w:rPr>
            </w:pPr>
            <w:r>
              <w:rPr>
                <w:rFonts w:ascii="宋体" w:hAnsi="宋体"/>
              </w:rPr>
              <w:t>23</w:t>
            </w:r>
          </w:p>
        </w:tc>
        <w:tc>
          <w:tcPr>
            <w:tcW w:w="1134" w:type="dxa"/>
          </w:tcPr>
          <w:p w:rsidR="00425565" w:rsidRDefault="00425565">
            <w:pPr>
              <w:spacing w:line="220" w:lineRule="atLeast"/>
              <w:jc w:val="center"/>
              <w:rPr>
                <w:rFonts w:ascii="宋体"/>
              </w:rPr>
            </w:pPr>
            <w:r>
              <w:rPr>
                <w:rFonts w:ascii="宋体" w:hAnsi="宋体"/>
              </w:rPr>
              <w:t>7.08</w:t>
            </w:r>
          </w:p>
        </w:tc>
      </w:tr>
      <w:tr w:rsidR="00425565">
        <w:trPr>
          <w:jc w:val="center"/>
        </w:trPr>
        <w:tc>
          <w:tcPr>
            <w:tcW w:w="456" w:type="dxa"/>
          </w:tcPr>
          <w:p w:rsidR="00425565" w:rsidRDefault="00425565">
            <w:pPr>
              <w:spacing w:line="220" w:lineRule="atLeast"/>
              <w:jc w:val="center"/>
              <w:rPr>
                <w:rFonts w:ascii="宋体"/>
              </w:rPr>
            </w:pPr>
            <w:r>
              <w:rPr>
                <w:rFonts w:ascii="宋体" w:hAnsi="宋体"/>
              </w:rPr>
              <w:t>17</w:t>
            </w:r>
          </w:p>
        </w:tc>
        <w:tc>
          <w:tcPr>
            <w:tcW w:w="3196" w:type="dxa"/>
          </w:tcPr>
          <w:p w:rsidR="00425565" w:rsidRDefault="00425565">
            <w:pPr>
              <w:spacing w:line="220" w:lineRule="atLeast"/>
              <w:jc w:val="center"/>
              <w:rPr>
                <w:rFonts w:ascii="宋体"/>
              </w:rPr>
            </w:pPr>
            <w:r>
              <w:rPr>
                <w:rFonts w:ascii="宋体" w:hAnsi="宋体" w:hint="eastAsia"/>
              </w:rPr>
              <w:t>山西电力职业技术学院</w:t>
            </w:r>
          </w:p>
        </w:tc>
        <w:tc>
          <w:tcPr>
            <w:tcW w:w="992" w:type="dxa"/>
          </w:tcPr>
          <w:p w:rsidR="00425565" w:rsidRDefault="00425565">
            <w:pPr>
              <w:spacing w:line="220" w:lineRule="atLeast"/>
              <w:jc w:val="center"/>
              <w:rPr>
                <w:rFonts w:ascii="宋体"/>
              </w:rPr>
            </w:pPr>
            <w:r>
              <w:rPr>
                <w:rFonts w:ascii="宋体" w:hAnsi="宋体"/>
              </w:rPr>
              <w:t>24</w:t>
            </w:r>
          </w:p>
        </w:tc>
        <w:tc>
          <w:tcPr>
            <w:tcW w:w="993" w:type="dxa"/>
          </w:tcPr>
          <w:p w:rsidR="00425565" w:rsidRDefault="00425565">
            <w:pPr>
              <w:spacing w:line="220" w:lineRule="atLeast"/>
              <w:jc w:val="center"/>
              <w:rPr>
                <w:rFonts w:ascii="宋体"/>
              </w:rPr>
            </w:pPr>
            <w:r>
              <w:rPr>
                <w:rFonts w:ascii="宋体" w:hAnsi="宋体"/>
              </w:rPr>
              <w:t>2.39</w:t>
            </w:r>
          </w:p>
        </w:tc>
        <w:tc>
          <w:tcPr>
            <w:tcW w:w="992" w:type="dxa"/>
          </w:tcPr>
          <w:p w:rsidR="00425565" w:rsidRDefault="00425565">
            <w:pPr>
              <w:spacing w:line="220" w:lineRule="atLeast"/>
              <w:jc w:val="center"/>
              <w:rPr>
                <w:rFonts w:ascii="宋体"/>
              </w:rPr>
            </w:pPr>
            <w:r>
              <w:rPr>
                <w:rFonts w:ascii="宋体" w:hAnsi="宋体"/>
              </w:rPr>
              <w:t>21</w:t>
            </w:r>
          </w:p>
        </w:tc>
        <w:tc>
          <w:tcPr>
            <w:tcW w:w="1134" w:type="dxa"/>
          </w:tcPr>
          <w:p w:rsidR="00425565" w:rsidRDefault="00425565">
            <w:pPr>
              <w:spacing w:line="220" w:lineRule="atLeast"/>
              <w:jc w:val="center"/>
              <w:rPr>
                <w:rFonts w:ascii="宋体"/>
              </w:rPr>
            </w:pPr>
            <w:r>
              <w:rPr>
                <w:rFonts w:ascii="宋体" w:hAnsi="宋体"/>
              </w:rPr>
              <w:t>6.46</w:t>
            </w:r>
          </w:p>
        </w:tc>
      </w:tr>
      <w:tr w:rsidR="00425565">
        <w:trPr>
          <w:jc w:val="center"/>
        </w:trPr>
        <w:tc>
          <w:tcPr>
            <w:tcW w:w="456" w:type="dxa"/>
          </w:tcPr>
          <w:p w:rsidR="00425565" w:rsidRDefault="00425565">
            <w:pPr>
              <w:spacing w:line="220" w:lineRule="atLeast"/>
              <w:jc w:val="center"/>
              <w:rPr>
                <w:rFonts w:ascii="宋体"/>
              </w:rPr>
            </w:pPr>
            <w:r>
              <w:rPr>
                <w:rFonts w:ascii="宋体" w:hAnsi="宋体"/>
              </w:rPr>
              <w:t>18</w:t>
            </w:r>
          </w:p>
        </w:tc>
        <w:tc>
          <w:tcPr>
            <w:tcW w:w="3196" w:type="dxa"/>
          </w:tcPr>
          <w:p w:rsidR="00425565" w:rsidRDefault="00425565">
            <w:pPr>
              <w:spacing w:line="220" w:lineRule="atLeast"/>
              <w:jc w:val="center"/>
              <w:rPr>
                <w:rFonts w:ascii="宋体"/>
              </w:rPr>
            </w:pPr>
            <w:r>
              <w:rPr>
                <w:rFonts w:ascii="宋体" w:hAnsi="宋体" w:hint="eastAsia"/>
              </w:rPr>
              <w:t>山西省财政税务专科学校</w:t>
            </w:r>
          </w:p>
        </w:tc>
        <w:tc>
          <w:tcPr>
            <w:tcW w:w="992" w:type="dxa"/>
          </w:tcPr>
          <w:p w:rsidR="00425565" w:rsidRDefault="00425565">
            <w:pPr>
              <w:spacing w:line="220" w:lineRule="atLeast"/>
              <w:jc w:val="center"/>
              <w:rPr>
                <w:rFonts w:ascii="宋体"/>
              </w:rPr>
            </w:pPr>
            <w:r>
              <w:rPr>
                <w:rFonts w:ascii="宋体" w:hAnsi="宋体"/>
              </w:rPr>
              <w:t>23</w:t>
            </w:r>
          </w:p>
        </w:tc>
        <w:tc>
          <w:tcPr>
            <w:tcW w:w="993" w:type="dxa"/>
          </w:tcPr>
          <w:p w:rsidR="00425565" w:rsidRDefault="00425565">
            <w:pPr>
              <w:spacing w:line="220" w:lineRule="atLeast"/>
              <w:jc w:val="center"/>
              <w:rPr>
                <w:rFonts w:ascii="宋体"/>
              </w:rPr>
            </w:pPr>
            <w:r>
              <w:rPr>
                <w:rFonts w:ascii="宋体" w:hAnsi="宋体"/>
              </w:rPr>
              <w:t>2.29</w:t>
            </w:r>
          </w:p>
        </w:tc>
        <w:tc>
          <w:tcPr>
            <w:tcW w:w="992" w:type="dxa"/>
          </w:tcPr>
          <w:p w:rsidR="00425565" w:rsidRDefault="00425565">
            <w:pPr>
              <w:spacing w:line="220" w:lineRule="atLeast"/>
              <w:jc w:val="center"/>
              <w:rPr>
                <w:rFonts w:ascii="宋体"/>
              </w:rPr>
            </w:pPr>
            <w:r>
              <w:rPr>
                <w:rFonts w:ascii="宋体" w:hAnsi="宋体"/>
              </w:rPr>
              <w:t>23</w:t>
            </w:r>
          </w:p>
        </w:tc>
        <w:tc>
          <w:tcPr>
            <w:tcW w:w="1134" w:type="dxa"/>
          </w:tcPr>
          <w:p w:rsidR="00425565" w:rsidRDefault="00425565">
            <w:pPr>
              <w:spacing w:line="220" w:lineRule="atLeast"/>
              <w:jc w:val="center"/>
              <w:rPr>
                <w:rFonts w:ascii="宋体"/>
              </w:rPr>
            </w:pPr>
            <w:r>
              <w:rPr>
                <w:rFonts w:ascii="宋体" w:hAnsi="宋体"/>
              </w:rPr>
              <w:t>7.08</w:t>
            </w:r>
          </w:p>
        </w:tc>
      </w:tr>
      <w:tr w:rsidR="00425565">
        <w:trPr>
          <w:jc w:val="center"/>
        </w:trPr>
        <w:tc>
          <w:tcPr>
            <w:tcW w:w="456" w:type="dxa"/>
          </w:tcPr>
          <w:p w:rsidR="00425565" w:rsidRDefault="00425565">
            <w:pPr>
              <w:spacing w:line="220" w:lineRule="atLeast"/>
              <w:jc w:val="center"/>
              <w:rPr>
                <w:rFonts w:ascii="宋体"/>
              </w:rPr>
            </w:pPr>
            <w:r>
              <w:rPr>
                <w:rFonts w:ascii="宋体" w:hAnsi="宋体"/>
              </w:rPr>
              <w:t>19</w:t>
            </w:r>
          </w:p>
        </w:tc>
        <w:tc>
          <w:tcPr>
            <w:tcW w:w="3196" w:type="dxa"/>
          </w:tcPr>
          <w:p w:rsidR="00425565" w:rsidRDefault="00425565">
            <w:pPr>
              <w:spacing w:line="220" w:lineRule="atLeast"/>
              <w:jc w:val="center"/>
              <w:rPr>
                <w:rFonts w:ascii="宋体"/>
              </w:rPr>
            </w:pPr>
            <w:r>
              <w:rPr>
                <w:rFonts w:ascii="宋体" w:hAnsi="宋体" w:hint="eastAsia"/>
              </w:rPr>
              <w:t>朔州职业技术学院</w:t>
            </w:r>
          </w:p>
        </w:tc>
        <w:tc>
          <w:tcPr>
            <w:tcW w:w="992" w:type="dxa"/>
          </w:tcPr>
          <w:p w:rsidR="00425565" w:rsidRDefault="00425565">
            <w:pPr>
              <w:spacing w:line="220" w:lineRule="atLeast"/>
              <w:jc w:val="center"/>
              <w:rPr>
                <w:rFonts w:ascii="宋体"/>
              </w:rPr>
            </w:pPr>
            <w:r>
              <w:rPr>
                <w:rFonts w:ascii="宋体" w:hAnsi="宋体"/>
              </w:rPr>
              <w:t>23</w:t>
            </w:r>
          </w:p>
        </w:tc>
        <w:tc>
          <w:tcPr>
            <w:tcW w:w="993" w:type="dxa"/>
          </w:tcPr>
          <w:p w:rsidR="00425565" w:rsidRDefault="00425565">
            <w:pPr>
              <w:spacing w:line="220" w:lineRule="atLeast"/>
              <w:jc w:val="center"/>
              <w:rPr>
                <w:rFonts w:ascii="宋体"/>
              </w:rPr>
            </w:pPr>
            <w:r>
              <w:rPr>
                <w:rFonts w:ascii="宋体" w:hAnsi="宋体"/>
              </w:rPr>
              <w:t>2.29</w:t>
            </w:r>
          </w:p>
        </w:tc>
        <w:tc>
          <w:tcPr>
            <w:tcW w:w="992" w:type="dxa"/>
          </w:tcPr>
          <w:p w:rsidR="00425565" w:rsidRDefault="00425565">
            <w:pPr>
              <w:spacing w:line="220" w:lineRule="atLeast"/>
              <w:jc w:val="center"/>
              <w:rPr>
                <w:rFonts w:ascii="宋体"/>
              </w:rPr>
            </w:pPr>
            <w:r>
              <w:rPr>
                <w:rFonts w:ascii="宋体" w:hAnsi="宋体"/>
              </w:rPr>
              <w:t>22</w:t>
            </w:r>
          </w:p>
        </w:tc>
        <w:tc>
          <w:tcPr>
            <w:tcW w:w="1134" w:type="dxa"/>
          </w:tcPr>
          <w:p w:rsidR="00425565" w:rsidRDefault="00425565">
            <w:pPr>
              <w:spacing w:line="220" w:lineRule="atLeast"/>
              <w:jc w:val="center"/>
              <w:rPr>
                <w:rFonts w:ascii="宋体"/>
              </w:rPr>
            </w:pPr>
            <w:r>
              <w:rPr>
                <w:rFonts w:ascii="宋体" w:hAnsi="宋体"/>
              </w:rPr>
              <w:t>6.77</w:t>
            </w:r>
          </w:p>
        </w:tc>
      </w:tr>
      <w:tr w:rsidR="00425565">
        <w:trPr>
          <w:jc w:val="center"/>
        </w:trPr>
        <w:tc>
          <w:tcPr>
            <w:tcW w:w="456" w:type="dxa"/>
          </w:tcPr>
          <w:p w:rsidR="00425565" w:rsidRDefault="00425565">
            <w:pPr>
              <w:spacing w:line="220" w:lineRule="atLeast"/>
              <w:jc w:val="center"/>
              <w:rPr>
                <w:rFonts w:ascii="宋体"/>
              </w:rPr>
            </w:pPr>
            <w:r>
              <w:rPr>
                <w:rFonts w:ascii="宋体" w:hAnsi="宋体"/>
              </w:rPr>
              <w:t>20</w:t>
            </w:r>
          </w:p>
        </w:tc>
        <w:tc>
          <w:tcPr>
            <w:tcW w:w="3196" w:type="dxa"/>
          </w:tcPr>
          <w:p w:rsidR="00425565" w:rsidRDefault="00425565">
            <w:pPr>
              <w:spacing w:line="220" w:lineRule="atLeast"/>
              <w:jc w:val="center"/>
              <w:rPr>
                <w:rFonts w:ascii="宋体"/>
              </w:rPr>
            </w:pPr>
            <w:r>
              <w:rPr>
                <w:rFonts w:ascii="宋体" w:hAnsi="宋体" w:hint="eastAsia"/>
              </w:rPr>
              <w:t>大同煤炭职业技术学院</w:t>
            </w:r>
          </w:p>
        </w:tc>
        <w:tc>
          <w:tcPr>
            <w:tcW w:w="992" w:type="dxa"/>
          </w:tcPr>
          <w:p w:rsidR="00425565" w:rsidRDefault="00425565">
            <w:pPr>
              <w:spacing w:line="220" w:lineRule="atLeast"/>
              <w:jc w:val="center"/>
              <w:rPr>
                <w:rFonts w:ascii="宋体"/>
              </w:rPr>
            </w:pPr>
            <w:r>
              <w:rPr>
                <w:rFonts w:ascii="宋体" w:hAnsi="宋体"/>
              </w:rPr>
              <w:t>23</w:t>
            </w:r>
          </w:p>
        </w:tc>
        <w:tc>
          <w:tcPr>
            <w:tcW w:w="993" w:type="dxa"/>
          </w:tcPr>
          <w:p w:rsidR="00425565" w:rsidRDefault="00425565">
            <w:pPr>
              <w:spacing w:line="220" w:lineRule="atLeast"/>
              <w:jc w:val="center"/>
              <w:rPr>
                <w:rFonts w:ascii="宋体"/>
              </w:rPr>
            </w:pPr>
            <w:r>
              <w:rPr>
                <w:rFonts w:ascii="宋体" w:hAnsi="宋体"/>
              </w:rPr>
              <w:t>2.29</w:t>
            </w:r>
          </w:p>
        </w:tc>
        <w:tc>
          <w:tcPr>
            <w:tcW w:w="992" w:type="dxa"/>
          </w:tcPr>
          <w:p w:rsidR="00425565" w:rsidRDefault="00425565">
            <w:pPr>
              <w:spacing w:line="220" w:lineRule="atLeast"/>
              <w:jc w:val="center"/>
              <w:rPr>
                <w:rFonts w:ascii="宋体"/>
              </w:rPr>
            </w:pPr>
            <w:r>
              <w:rPr>
                <w:rFonts w:ascii="宋体" w:hAnsi="宋体"/>
              </w:rPr>
              <w:t>21</w:t>
            </w:r>
          </w:p>
        </w:tc>
        <w:tc>
          <w:tcPr>
            <w:tcW w:w="1134" w:type="dxa"/>
          </w:tcPr>
          <w:p w:rsidR="00425565" w:rsidRDefault="00425565">
            <w:pPr>
              <w:spacing w:line="220" w:lineRule="atLeast"/>
              <w:jc w:val="center"/>
              <w:rPr>
                <w:rFonts w:ascii="宋体"/>
              </w:rPr>
            </w:pPr>
            <w:r>
              <w:rPr>
                <w:rFonts w:ascii="宋体" w:hAnsi="宋体"/>
              </w:rPr>
              <w:t>6.46</w:t>
            </w:r>
          </w:p>
        </w:tc>
      </w:tr>
      <w:tr w:rsidR="00425565">
        <w:trPr>
          <w:jc w:val="center"/>
        </w:trPr>
        <w:tc>
          <w:tcPr>
            <w:tcW w:w="456" w:type="dxa"/>
          </w:tcPr>
          <w:p w:rsidR="00425565" w:rsidRDefault="00425565">
            <w:pPr>
              <w:spacing w:line="220" w:lineRule="atLeast"/>
              <w:jc w:val="center"/>
              <w:rPr>
                <w:rFonts w:ascii="宋体"/>
              </w:rPr>
            </w:pPr>
            <w:r>
              <w:rPr>
                <w:rFonts w:ascii="宋体" w:hAnsi="宋体"/>
              </w:rPr>
              <w:t>21</w:t>
            </w:r>
          </w:p>
        </w:tc>
        <w:tc>
          <w:tcPr>
            <w:tcW w:w="3196" w:type="dxa"/>
          </w:tcPr>
          <w:p w:rsidR="00425565" w:rsidRDefault="00425565">
            <w:pPr>
              <w:spacing w:line="220" w:lineRule="atLeast"/>
              <w:jc w:val="center"/>
              <w:rPr>
                <w:rFonts w:ascii="宋体"/>
              </w:rPr>
            </w:pPr>
            <w:r>
              <w:rPr>
                <w:rFonts w:ascii="宋体" w:hAnsi="宋体" w:hint="eastAsia"/>
              </w:rPr>
              <w:t>山西林业职业技术学院</w:t>
            </w:r>
          </w:p>
        </w:tc>
        <w:tc>
          <w:tcPr>
            <w:tcW w:w="992" w:type="dxa"/>
          </w:tcPr>
          <w:p w:rsidR="00425565" w:rsidRDefault="00425565">
            <w:pPr>
              <w:spacing w:line="220" w:lineRule="atLeast"/>
              <w:jc w:val="center"/>
              <w:rPr>
                <w:rFonts w:ascii="宋体"/>
              </w:rPr>
            </w:pPr>
            <w:r>
              <w:rPr>
                <w:rFonts w:ascii="宋体" w:hAnsi="宋体"/>
              </w:rPr>
              <w:t>22</w:t>
            </w:r>
          </w:p>
        </w:tc>
        <w:tc>
          <w:tcPr>
            <w:tcW w:w="993" w:type="dxa"/>
          </w:tcPr>
          <w:p w:rsidR="00425565" w:rsidRDefault="00425565">
            <w:pPr>
              <w:spacing w:line="220" w:lineRule="atLeast"/>
              <w:jc w:val="center"/>
              <w:rPr>
                <w:rFonts w:ascii="宋体"/>
              </w:rPr>
            </w:pPr>
            <w:r>
              <w:rPr>
                <w:rFonts w:ascii="宋体" w:hAnsi="宋体"/>
              </w:rPr>
              <w:t>2.19</w:t>
            </w:r>
          </w:p>
        </w:tc>
        <w:tc>
          <w:tcPr>
            <w:tcW w:w="992" w:type="dxa"/>
          </w:tcPr>
          <w:p w:rsidR="00425565" w:rsidRDefault="00425565">
            <w:pPr>
              <w:spacing w:line="220" w:lineRule="atLeast"/>
              <w:jc w:val="center"/>
              <w:rPr>
                <w:rFonts w:ascii="宋体"/>
              </w:rPr>
            </w:pPr>
            <w:r>
              <w:rPr>
                <w:rFonts w:ascii="宋体" w:hAnsi="宋体"/>
              </w:rPr>
              <w:t>20</w:t>
            </w:r>
          </w:p>
        </w:tc>
        <w:tc>
          <w:tcPr>
            <w:tcW w:w="1134" w:type="dxa"/>
          </w:tcPr>
          <w:p w:rsidR="00425565" w:rsidRDefault="00425565">
            <w:pPr>
              <w:spacing w:line="220" w:lineRule="atLeast"/>
              <w:jc w:val="center"/>
              <w:rPr>
                <w:rFonts w:ascii="宋体"/>
              </w:rPr>
            </w:pPr>
            <w:r>
              <w:rPr>
                <w:rFonts w:ascii="宋体" w:hAnsi="宋体"/>
              </w:rPr>
              <w:t>6.15</w:t>
            </w:r>
          </w:p>
        </w:tc>
      </w:tr>
      <w:tr w:rsidR="00425565">
        <w:trPr>
          <w:jc w:val="center"/>
        </w:trPr>
        <w:tc>
          <w:tcPr>
            <w:tcW w:w="456" w:type="dxa"/>
          </w:tcPr>
          <w:p w:rsidR="00425565" w:rsidRDefault="00425565">
            <w:pPr>
              <w:spacing w:line="220" w:lineRule="atLeast"/>
              <w:jc w:val="center"/>
              <w:rPr>
                <w:rFonts w:ascii="宋体"/>
              </w:rPr>
            </w:pPr>
            <w:r>
              <w:rPr>
                <w:rFonts w:ascii="宋体" w:hAnsi="宋体"/>
              </w:rPr>
              <w:t>22</w:t>
            </w:r>
          </w:p>
        </w:tc>
        <w:tc>
          <w:tcPr>
            <w:tcW w:w="3196" w:type="dxa"/>
          </w:tcPr>
          <w:p w:rsidR="00425565" w:rsidRDefault="00425565">
            <w:pPr>
              <w:spacing w:line="220" w:lineRule="atLeast"/>
              <w:jc w:val="center"/>
              <w:rPr>
                <w:rFonts w:ascii="宋体"/>
              </w:rPr>
            </w:pPr>
            <w:r>
              <w:rPr>
                <w:rFonts w:ascii="宋体" w:hAnsi="宋体" w:hint="eastAsia"/>
              </w:rPr>
              <w:t>山西同文职业技术学院</w:t>
            </w:r>
          </w:p>
        </w:tc>
        <w:tc>
          <w:tcPr>
            <w:tcW w:w="992" w:type="dxa"/>
          </w:tcPr>
          <w:p w:rsidR="00425565" w:rsidRDefault="00425565">
            <w:pPr>
              <w:spacing w:line="220" w:lineRule="atLeast"/>
              <w:jc w:val="center"/>
              <w:rPr>
                <w:rFonts w:ascii="宋体"/>
              </w:rPr>
            </w:pPr>
            <w:r>
              <w:rPr>
                <w:rFonts w:ascii="宋体" w:hAnsi="宋体"/>
              </w:rPr>
              <w:t>21</w:t>
            </w:r>
          </w:p>
        </w:tc>
        <w:tc>
          <w:tcPr>
            <w:tcW w:w="993" w:type="dxa"/>
          </w:tcPr>
          <w:p w:rsidR="00425565" w:rsidRDefault="00425565">
            <w:pPr>
              <w:spacing w:line="220" w:lineRule="atLeast"/>
              <w:jc w:val="center"/>
              <w:rPr>
                <w:rFonts w:ascii="宋体"/>
              </w:rPr>
            </w:pPr>
            <w:r>
              <w:rPr>
                <w:rFonts w:ascii="宋体" w:hAnsi="宋体"/>
              </w:rPr>
              <w:t>2.09</w:t>
            </w:r>
          </w:p>
        </w:tc>
        <w:tc>
          <w:tcPr>
            <w:tcW w:w="992" w:type="dxa"/>
          </w:tcPr>
          <w:p w:rsidR="00425565" w:rsidRDefault="00425565">
            <w:pPr>
              <w:spacing w:line="220" w:lineRule="atLeast"/>
              <w:jc w:val="center"/>
              <w:rPr>
                <w:rFonts w:ascii="宋体"/>
              </w:rPr>
            </w:pPr>
            <w:r>
              <w:rPr>
                <w:rFonts w:ascii="宋体" w:hAnsi="宋体"/>
              </w:rPr>
              <w:t>21</w:t>
            </w:r>
          </w:p>
        </w:tc>
        <w:tc>
          <w:tcPr>
            <w:tcW w:w="1134" w:type="dxa"/>
          </w:tcPr>
          <w:p w:rsidR="00425565" w:rsidRDefault="00425565">
            <w:pPr>
              <w:spacing w:line="220" w:lineRule="atLeast"/>
              <w:jc w:val="center"/>
              <w:rPr>
                <w:rFonts w:ascii="宋体"/>
              </w:rPr>
            </w:pPr>
            <w:r>
              <w:rPr>
                <w:rFonts w:ascii="宋体" w:hAnsi="宋体"/>
              </w:rPr>
              <w:t>6.46</w:t>
            </w:r>
          </w:p>
        </w:tc>
      </w:tr>
      <w:tr w:rsidR="00425565">
        <w:trPr>
          <w:jc w:val="center"/>
        </w:trPr>
        <w:tc>
          <w:tcPr>
            <w:tcW w:w="456" w:type="dxa"/>
          </w:tcPr>
          <w:p w:rsidR="00425565" w:rsidRDefault="00425565">
            <w:pPr>
              <w:spacing w:line="220" w:lineRule="atLeast"/>
              <w:jc w:val="center"/>
              <w:rPr>
                <w:rFonts w:ascii="宋体"/>
              </w:rPr>
            </w:pPr>
            <w:r>
              <w:rPr>
                <w:rFonts w:ascii="宋体" w:hAnsi="宋体"/>
              </w:rPr>
              <w:t>23</w:t>
            </w:r>
          </w:p>
        </w:tc>
        <w:tc>
          <w:tcPr>
            <w:tcW w:w="3196" w:type="dxa"/>
          </w:tcPr>
          <w:p w:rsidR="00425565" w:rsidRDefault="00425565">
            <w:pPr>
              <w:spacing w:line="220" w:lineRule="atLeast"/>
              <w:jc w:val="center"/>
              <w:rPr>
                <w:rFonts w:ascii="宋体"/>
              </w:rPr>
            </w:pPr>
            <w:r>
              <w:rPr>
                <w:rFonts w:ascii="宋体" w:hAnsi="宋体" w:hint="eastAsia"/>
              </w:rPr>
              <w:t>山西信息职业技术学院</w:t>
            </w:r>
          </w:p>
        </w:tc>
        <w:tc>
          <w:tcPr>
            <w:tcW w:w="992" w:type="dxa"/>
          </w:tcPr>
          <w:p w:rsidR="00425565" w:rsidRDefault="00425565">
            <w:pPr>
              <w:spacing w:line="220" w:lineRule="atLeast"/>
              <w:jc w:val="center"/>
              <w:rPr>
                <w:rFonts w:ascii="宋体"/>
              </w:rPr>
            </w:pPr>
            <w:r>
              <w:rPr>
                <w:rFonts w:ascii="宋体" w:hAnsi="宋体"/>
              </w:rPr>
              <w:t>20</w:t>
            </w:r>
          </w:p>
        </w:tc>
        <w:tc>
          <w:tcPr>
            <w:tcW w:w="993" w:type="dxa"/>
          </w:tcPr>
          <w:p w:rsidR="00425565" w:rsidRDefault="00425565">
            <w:pPr>
              <w:spacing w:line="220" w:lineRule="atLeast"/>
              <w:jc w:val="center"/>
              <w:rPr>
                <w:rFonts w:ascii="宋体"/>
              </w:rPr>
            </w:pPr>
            <w:r>
              <w:rPr>
                <w:rFonts w:ascii="宋体" w:hAnsi="宋体"/>
              </w:rPr>
              <w:t>1.99</w:t>
            </w:r>
          </w:p>
        </w:tc>
        <w:tc>
          <w:tcPr>
            <w:tcW w:w="992" w:type="dxa"/>
          </w:tcPr>
          <w:p w:rsidR="00425565" w:rsidRDefault="00425565">
            <w:pPr>
              <w:spacing w:line="220" w:lineRule="atLeast"/>
              <w:jc w:val="center"/>
              <w:rPr>
                <w:rFonts w:ascii="宋体"/>
              </w:rPr>
            </w:pPr>
            <w:r>
              <w:rPr>
                <w:rFonts w:ascii="宋体" w:hAnsi="宋体"/>
              </w:rPr>
              <w:t>20</w:t>
            </w:r>
          </w:p>
        </w:tc>
        <w:tc>
          <w:tcPr>
            <w:tcW w:w="1134" w:type="dxa"/>
          </w:tcPr>
          <w:p w:rsidR="00425565" w:rsidRDefault="00425565">
            <w:pPr>
              <w:spacing w:line="220" w:lineRule="atLeast"/>
              <w:jc w:val="center"/>
              <w:rPr>
                <w:rFonts w:ascii="宋体"/>
              </w:rPr>
            </w:pPr>
            <w:r>
              <w:rPr>
                <w:rFonts w:ascii="宋体" w:hAnsi="宋体"/>
              </w:rPr>
              <w:t>6.15</w:t>
            </w:r>
          </w:p>
        </w:tc>
      </w:tr>
      <w:tr w:rsidR="00425565">
        <w:trPr>
          <w:jc w:val="center"/>
        </w:trPr>
        <w:tc>
          <w:tcPr>
            <w:tcW w:w="456" w:type="dxa"/>
          </w:tcPr>
          <w:p w:rsidR="00425565" w:rsidRDefault="00425565">
            <w:pPr>
              <w:spacing w:line="220" w:lineRule="atLeast"/>
              <w:jc w:val="center"/>
              <w:rPr>
                <w:rFonts w:ascii="宋体"/>
              </w:rPr>
            </w:pPr>
            <w:r>
              <w:rPr>
                <w:rFonts w:ascii="宋体" w:hAnsi="宋体"/>
              </w:rPr>
              <w:t>24</w:t>
            </w:r>
          </w:p>
        </w:tc>
        <w:tc>
          <w:tcPr>
            <w:tcW w:w="3196" w:type="dxa"/>
          </w:tcPr>
          <w:p w:rsidR="00425565" w:rsidRDefault="00425565">
            <w:pPr>
              <w:spacing w:line="220" w:lineRule="atLeast"/>
              <w:jc w:val="center"/>
              <w:rPr>
                <w:rFonts w:ascii="宋体"/>
              </w:rPr>
            </w:pPr>
            <w:r>
              <w:rPr>
                <w:rFonts w:ascii="宋体" w:hAnsi="宋体" w:hint="eastAsia"/>
              </w:rPr>
              <w:t>太原城市职业技术学院</w:t>
            </w:r>
          </w:p>
        </w:tc>
        <w:tc>
          <w:tcPr>
            <w:tcW w:w="992" w:type="dxa"/>
          </w:tcPr>
          <w:p w:rsidR="00425565" w:rsidRDefault="00425565">
            <w:pPr>
              <w:spacing w:line="220" w:lineRule="atLeast"/>
              <w:jc w:val="center"/>
              <w:rPr>
                <w:rFonts w:ascii="宋体"/>
              </w:rPr>
            </w:pPr>
            <w:r>
              <w:rPr>
                <w:rFonts w:ascii="宋体" w:hAnsi="宋体"/>
              </w:rPr>
              <w:t>20</w:t>
            </w:r>
          </w:p>
        </w:tc>
        <w:tc>
          <w:tcPr>
            <w:tcW w:w="993" w:type="dxa"/>
          </w:tcPr>
          <w:p w:rsidR="00425565" w:rsidRDefault="00425565">
            <w:pPr>
              <w:spacing w:line="220" w:lineRule="atLeast"/>
              <w:jc w:val="center"/>
              <w:rPr>
                <w:rFonts w:ascii="宋体"/>
              </w:rPr>
            </w:pPr>
            <w:r>
              <w:rPr>
                <w:rFonts w:ascii="宋体" w:hAnsi="宋体"/>
              </w:rPr>
              <w:t>1.99</w:t>
            </w:r>
          </w:p>
        </w:tc>
        <w:tc>
          <w:tcPr>
            <w:tcW w:w="992" w:type="dxa"/>
          </w:tcPr>
          <w:p w:rsidR="00425565" w:rsidRDefault="00425565">
            <w:pPr>
              <w:spacing w:line="220" w:lineRule="atLeast"/>
              <w:jc w:val="center"/>
              <w:rPr>
                <w:rFonts w:ascii="宋体"/>
              </w:rPr>
            </w:pPr>
            <w:r>
              <w:rPr>
                <w:rFonts w:ascii="宋体" w:hAnsi="宋体"/>
              </w:rPr>
              <w:t>20</w:t>
            </w:r>
          </w:p>
        </w:tc>
        <w:tc>
          <w:tcPr>
            <w:tcW w:w="1134" w:type="dxa"/>
          </w:tcPr>
          <w:p w:rsidR="00425565" w:rsidRDefault="00425565">
            <w:pPr>
              <w:spacing w:line="220" w:lineRule="atLeast"/>
              <w:jc w:val="center"/>
              <w:rPr>
                <w:rFonts w:ascii="宋体"/>
              </w:rPr>
            </w:pPr>
            <w:r>
              <w:rPr>
                <w:rFonts w:ascii="宋体" w:hAnsi="宋体"/>
              </w:rPr>
              <w:t>6.15</w:t>
            </w:r>
          </w:p>
        </w:tc>
      </w:tr>
      <w:tr w:rsidR="00425565">
        <w:trPr>
          <w:jc w:val="center"/>
        </w:trPr>
        <w:tc>
          <w:tcPr>
            <w:tcW w:w="456" w:type="dxa"/>
          </w:tcPr>
          <w:p w:rsidR="00425565" w:rsidRDefault="00425565">
            <w:pPr>
              <w:spacing w:line="220" w:lineRule="atLeast"/>
              <w:jc w:val="center"/>
              <w:rPr>
                <w:rFonts w:ascii="宋体"/>
              </w:rPr>
            </w:pPr>
            <w:r>
              <w:rPr>
                <w:rFonts w:ascii="宋体" w:hAnsi="宋体"/>
              </w:rPr>
              <w:t>25</w:t>
            </w:r>
          </w:p>
        </w:tc>
        <w:tc>
          <w:tcPr>
            <w:tcW w:w="3196" w:type="dxa"/>
          </w:tcPr>
          <w:p w:rsidR="00425565" w:rsidRDefault="00425565">
            <w:pPr>
              <w:spacing w:line="220" w:lineRule="atLeast"/>
              <w:jc w:val="center"/>
              <w:rPr>
                <w:rFonts w:ascii="宋体"/>
              </w:rPr>
            </w:pPr>
            <w:r>
              <w:rPr>
                <w:rFonts w:ascii="宋体" w:hAnsi="宋体" w:hint="eastAsia"/>
              </w:rPr>
              <w:t>山西青年职业学院</w:t>
            </w:r>
          </w:p>
        </w:tc>
        <w:tc>
          <w:tcPr>
            <w:tcW w:w="992" w:type="dxa"/>
          </w:tcPr>
          <w:p w:rsidR="00425565" w:rsidRDefault="00425565">
            <w:pPr>
              <w:spacing w:line="220" w:lineRule="atLeast"/>
              <w:jc w:val="center"/>
              <w:rPr>
                <w:rFonts w:ascii="宋体"/>
              </w:rPr>
            </w:pPr>
            <w:r>
              <w:rPr>
                <w:rFonts w:ascii="宋体" w:hAnsi="宋体"/>
              </w:rPr>
              <w:t>20</w:t>
            </w:r>
          </w:p>
        </w:tc>
        <w:tc>
          <w:tcPr>
            <w:tcW w:w="993" w:type="dxa"/>
          </w:tcPr>
          <w:p w:rsidR="00425565" w:rsidRDefault="00425565">
            <w:pPr>
              <w:spacing w:line="220" w:lineRule="atLeast"/>
              <w:jc w:val="center"/>
              <w:rPr>
                <w:rFonts w:ascii="宋体"/>
              </w:rPr>
            </w:pPr>
            <w:r>
              <w:rPr>
                <w:rFonts w:ascii="宋体" w:hAnsi="宋体"/>
              </w:rPr>
              <w:t>1.99</w:t>
            </w:r>
          </w:p>
        </w:tc>
        <w:tc>
          <w:tcPr>
            <w:tcW w:w="992" w:type="dxa"/>
          </w:tcPr>
          <w:p w:rsidR="00425565" w:rsidRDefault="00425565">
            <w:pPr>
              <w:spacing w:line="220" w:lineRule="atLeast"/>
              <w:jc w:val="center"/>
              <w:rPr>
                <w:rFonts w:ascii="宋体"/>
              </w:rPr>
            </w:pPr>
            <w:r>
              <w:rPr>
                <w:rFonts w:ascii="宋体" w:hAnsi="宋体"/>
              </w:rPr>
              <w:t>20</w:t>
            </w:r>
          </w:p>
        </w:tc>
        <w:tc>
          <w:tcPr>
            <w:tcW w:w="1134" w:type="dxa"/>
          </w:tcPr>
          <w:p w:rsidR="00425565" w:rsidRDefault="00425565">
            <w:pPr>
              <w:spacing w:line="220" w:lineRule="atLeast"/>
              <w:jc w:val="center"/>
              <w:rPr>
                <w:rFonts w:ascii="宋体"/>
              </w:rPr>
            </w:pPr>
            <w:r>
              <w:rPr>
                <w:rFonts w:ascii="宋体" w:hAnsi="宋体"/>
              </w:rPr>
              <w:t>6.15</w:t>
            </w:r>
          </w:p>
        </w:tc>
      </w:tr>
      <w:tr w:rsidR="00425565">
        <w:trPr>
          <w:jc w:val="center"/>
        </w:trPr>
        <w:tc>
          <w:tcPr>
            <w:tcW w:w="456" w:type="dxa"/>
          </w:tcPr>
          <w:p w:rsidR="00425565" w:rsidRDefault="00425565">
            <w:pPr>
              <w:spacing w:line="220" w:lineRule="atLeast"/>
              <w:jc w:val="center"/>
              <w:rPr>
                <w:rFonts w:ascii="宋体"/>
              </w:rPr>
            </w:pPr>
            <w:r>
              <w:rPr>
                <w:rFonts w:ascii="宋体" w:hAnsi="宋体"/>
              </w:rPr>
              <w:t>26</w:t>
            </w:r>
          </w:p>
        </w:tc>
        <w:tc>
          <w:tcPr>
            <w:tcW w:w="3196" w:type="dxa"/>
          </w:tcPr>
          <w:p w:rsidR="00425565" w:rsidRDefault="00425565">
            <w:pPr>
              <w:spacing w:line="220" w:lineRule="atLeast"/>
              <w:jc w:val="center"/>
              <w:rPr>
                <w:rFonts w:ascii="宋体"/>
              </w:rPr>
            </w:pPr>
            <w:r>
              <w:rPr>
                <w:rFonts w:ascii="宋体" w:hAnsi="宋体" w:hint="eastAsia"/>
              </w:rPr>
              <w:t>山西药业职业学院</w:t>
            </w:r>
          </w:p>
        </w:tc>
        <w:tc>
          <w:tcPr>
            <w:tcW w:w="992" w:type="dxa"/>
          </w:tcPr>
          <w:p w:rsidR="00425565" w:rsidRDefault="00425565">
            <w:pPr>
              <w:spacing w:line="220" w:lineRule="atLeast"/>
              <w:jc w:val="center"/>
              <w:rPr>
                <w:rFonts w:ascii="宋体"/>
              </w:rPr>
            </w:pPr>
            <w:r>
              <w:rPr>
                <w:rFonts w:ascii="宋体" w:hAnsi="宋体"/>
              </w:rPr>
              <w:t>20</w:t>
            </w:r>
          </w:p>
        </w:tc>
        <w:tc>
          <w:tcPr>
            <w:tcW w:w="993" w:type="dxa"/>
          </w:tcPr>
          <w:p w:rsidR="00425565" w:rsidRDefault="00425565">
            <w:pPr>
              <w:spacing w:line="220" w:lineRule="atLeast"/>
              <w:jc w:val="center"/>
              <w:rPr>
                <w:rFonts w:ascii="宋体"/>
              </w:rPr>
            </w:pPr>
            <w:r>
              <w:rPr>
                <w:rFonts w:ascii="宋体" w:hAnsi="宋体"/>
              </w:rPr>
              <w:t>1.99</w:t>
            </w:r>
          </w:p>
        </w:tc>
        <w:tc>
          <w:tcPr>
            <w:tcW w:w="992" w:type="dxa"/>
          </w:tcPr>
          <w:p w:rsidR="00425565" w:rsidRDefault="00425565">
            <w:pPr>
              <w:spacing w:line="220" w:lineRule="atLeast"/>
              <w:jc w:val="center"/>
              <w:rPr>
                <w:rFonts w:ascii="宋体"/>
              </w:rPr>
            </w:pPr>
            <w:r>
              <w:rPr>
                <w:rFonts w:ascii="宋体" w:hAnsi="宋体"/>
              </w:rPr>
              <w:t>19</w:t>
            </w:r>
          </w:p>
        </w:tc>
        <w:tc>
          <w:tcPr>
            <w:tcW w:w="1134" w:type="dxa"/>
          </w:tcPr>
          <w:p w:rsidR="00425565" w:rsidRDefault="00425565">
            <w:pPr>
              <w:spacing w:line="220" w:lineRule="atLeast"/>
              <w:jc w:val="center"/>
              <w:rPr>
                <w:rFonts w:ascii="宋体"/>
              </w:rPr>
            </w:pPr>
            <w:r>
              <w:rPr>
                <w:rFonts w:ascii="宋体" w:hAnsi="宋体"/>
              </w:rPr>
              <w:t>5.85</w:t>
            </w:r>
          </w:p>
        </w:tc>
      </w:tr>
      <w:tr w:rsidR="00425565">
        <w:trPr>
          <w:jc w:val="center"/>
        </w:trPr>
        <w:tc>
          <w:tcPr>
            <w:tcW w:w="456" w:type="dxa"/>
          </w:tcPr>
          <w:p w:rsidR="00425565" w:rsidRDefault="00425565">
            <w:pPr>
              <w:spacing w:line="220" w:lineRule="atLeast"/>
              <w:jc w:val="center"/>
              <w:rPr>
                <w:rFonts w:ascii="宋体"/>
              </w:rPr>
            </w:pPr>
            <w:r>
              <w:rPr>
                <w:rFonts w:ascii="宋体" w:hAnsi="宋体"/>
              </w:rPr>
              <w:t>27</w:t>
            </w:r>
          </w:p>
        </w:tc>
        <w:tc>
          <w:tcPr>
            <w:tcW w:w="3196" w:type="dxa"/>
          </w:tcPr>
          <w:p w:rsidR="00425565" w:rsidRDefault="00425565">
            <w:pPr>
              <w:spacing w:line="220" w:lineRule="atLeast"/>
              <w:jc w:val="center"/>
              <w:rPr>
                <w:rFonts w:ascii="宋体"/>
              </w:rPr>
            </w:pPr>
            <w:r>
              <w:rPr>
                <w:rFonts w:ascii="宋体" w:hAnsi="宋体" w:hint="eastAsia"/>
              </w:rPr>
              <w:t>山西金融职业学院</w:t>
            </w:r>
          </w:p>
        </w:tc>
        <w:tc>
          <w:tcPr>
            <w:tcW w:w="992" w:type="dxa"/>
          </w:tcPr>
          <w:p w:rsidR="00425565" w:rsidRDefault="00425565">
            <w:pPr>
              <w:spacing w:line="220" w:lineRule="atLeast"/>
              <w:jc w:val="center"/>
              <w:rPr>
                <w:rFonts w:ascii="宋体"/>
              </w:rPr>
            </w:pPr>
            <w:r>
              <w:rPr>
                <w:rFonts w:ascii="宋体" w:hAnsi="宋体"/>
              </w:rPr>
              <w:t>20</w:t>
            </w:r>
          </w:p>
        </w:tc>
        <w:tc>
          <w:tcPr>
            <w:tcW w:w="993" w:type="dxa"/>
          </w:tcPr>
          <w:p w:rsidR="00425565" w:rsidRDefault="00425565">
            <w:pPr>
              <w:spacing w:line="220" w:lineRule="atLeast"/>
              <w:jc w:val="center"/>
              <w:rPr>
                <w:rFonts w:ascii="宋体"/>
              </w:rPr>
            </w:pPr>
            <w:r>
              <w:rPr>
                <w:rFonts w:ascii="宋体" w:hAnsi="宋体"/>
              </w:rPr>
              <w:t>1.99</w:t>
            </w:r>
          </w:p>
        </w:tc>
        <w:tc>
          <w:tcPr>
            <w:tcW w:w="992" w:type="dxa"/>
          </w:tcPr>
          <w:p w:rsidR="00425565" w:rsidRDefault="00425565">
            <w:pPr>
              <w:spacing w:line="220" w:lineRule="atLeast"/>
              <w:jc w:val="center"/>
              <w:rPr>
                <w:rFonts w:ascii="宋体"/>
              </w:rPr>
            </w:pPr>
            <w:r>
              <w:rPr>
                <w:rFonts w:ascii="宋体" w:hAnsi="宋体"/>
              </w:rPr>
              <w:t>18</w:t>
            </w:r>
          </w:p>
        </w:tc>
        <w:tc>
          <w:tcPr>
            <w:tcW w:w="1134" w:type="dxa"/>
          </w:tcPr>
          <w:p w:rsidR="00425565" w:rsidRDefault="00425565">
            <w:pPr>
              <w:spacing w:line="220" w:lineRule="atLeast"/>
              <w:jc w:val="center"/>
              <w:rPr>
                <w:rFonts w:ascii="宋体"/>
              </w:rPr>
            </w:pPr>
            <w:r>
              <w:rPr>
                <w:rFonts w:ascii="宋体" w:hAnsi="宋体"/>
              </w:rPr>
              <w:t>5.54</w:t>
            </w:r>
          </w:p>
        </w:tc>
      </w:tr>
      <w:tr w:rsidR="00425565">
        <w:trPr>
          <w:jc w:val="center"/>
        </w:trPr>
        <w:tc>
          <w:tcPr>
            <w:tcW w:w="456" w:type="dxa"/>
          </w:tcPr>
          <w:p w:rsidR="00425565" w:rsidRDefault="00425565">
            <w:pPr>
              <w:spacing w:line="220" w:lineRule="atLeast"/>
              <w:jc w:val="center"/>
              <w:rPr>
                <w:rFonts w:ascii="宋体"/>
              </w:rPr>
            </w:pPr>
            <w:r>
              <w:rPr>
                <w:rFonts w:ascii="宋体" w:hAnsi="宋体"/>
              </w:rPr>
              <w:t>28</w:t>
            </w:r>
          </w:p>
        </w:tc>
        <w:tc>
          <w:tcPr>
            <w:tcW w:w="3196" w:type="dxa"/>
          </w:tcPr>
          <w:p w:rsidR="00425565" w:rsidRDefault="00425565">
            <w:pPr>
              <w:spacing w:line="220" w:lineRule="atLeast"/>
              <w:jc w:val="center"/>
              <w:rPr>
                <w:rFonts w:ascii="宋体"/>
              </w:rPr>
            </w:pPr>
            <w:r>
              <w:rPr>
                <w:rFonts w:ascii="宋体" w:hAnsi="宋体" w:hint="eastAsia"/>
              </w:rPr>
              <w:t>潞安职业技术学院</w:t>
            </w:r>
          </w:p>
        </w:tc>
        <w:tc>
          <w:tcPr>
            <w:tcW w:w="992" w:type="dxa"/>
          </w:tcPr>
          <w:p w:rsidR="00425565" w:rsidRDefault="00425565">
            <w:pPr>
              <w:spacing w:line="220" w:lineRule="atLeast"/>
              <w:jc w:val="center"/>
              <w:rPr>
                <w:rFonts w:ascii="宋体"/>
              </w:rPr>
            </w:pPr>
            <w:r>
              <w:rPr>
                <w:rFonts w:ascii="宋体" w:hAnsi="宋体"/>
              </w:rPr>
              <w:t>20</w:t>
            </w:r>
          </w:p>
        </w:tc>
        <w:tc>
          <w:tcPr>
            <w:tcW w:w="993" w:type="dxa"/>
          </w:tcPr>
          <w:p w:rsidR="00425565" w:rsidRDefault="00425565">
            <w:pPr>
              <w:spacing w:line="220" w:lineRule="atLeast"/>
              <w:jc w:val="center"/>
              <w:rPr>
                <w:rFonts w:ascii="宋体"/>
              </w:rPr>
            </w:pPr>
            <w:r>
              <w:rPr>
                <w:rFonts w:ascii="宋体" w:hAnsi="宋体"/>
              </w:rPr>
              <w:t>1.99</w:t>
            </w:r>
          </w:p>
        </w:tc>
        <w:tc>
          <w:tcPr>
            <w:tcW w:w="992" w:type="dxa"/>
          </w:tcPr>
          <w:p w:rsidR="00425565" w:rsidRDefault="00425565">
            <w:pPr>
              <w:spacing w:line="220" w:lineRule="atLeast"/>
              <w:jc w:val="center"/>
              <w:rPr>
                <w:rFonts w:ascii="宋体"/>
              </w:rPr>
            </w:pPr>
            <w:r>
              <w:rPr>
                <w:rFonts w:ascii="宋体" w:hAnsi="宋体"/>
              </w:rPr>
              <w:t>14</w:t>
            </w:r>
          </w:p>
        </w:tc>
        <w:tc>
          <w:tcPr>
            <w:tcW w:w="1134" w:type="dxa"/>
          </w:tcPr>
          <w:p w:rsidR="00425565" w:rsidRDefault="00425565">
            <w:pPr>
              <w:spacing w:line="220" w:lineRule="atLeast"/>
              <w:jc w:val="center"/>
              <w:rPr>
                <w:rFonts w:ascii="宋体"/>
              </w:rPr>
            </w:pPr>
            <w:r>
              <w:rPr>
                <w:rFonts w:ascii="宋体" w:hAnsi="宋体"/>
              </w:rPr>
              <w:t>4.31</w:t>
            </w:r>
          </w:p>
        </w:tc>
      </w:tr>
      <w:tr w:rsidR="00425565">
        <w:trPr>
          <w:jc w:val="center"/>
        </w:trPr>
        <w:tc>
          <w:tcPr>
            <w:tcW w:w="456" w:type="dxa"/>
          </w:tcPr>
          <w:p w:rsidR="00425565" w:rsidRDefault="00425565">
            <w:pPr>
              <w:spacing w:line="220" w:lineRule="atLeast"/>
              <w:jc w:val="center"/>
              <w:rPr>
                <w:rFonts w:ascii="宋体"/>
              </w:rPr>
            </w:pPr>
            <w:r>
              <w:rPr>
                <w:rFonts w:ascii="宋体" w:hAnsi="宋体"/>
              </w:rPr>
              <w:t>29</w:t>
            </w:r>
          </w:p>
        </w:tc>
        <w:tc>
          <w:tcPr>
            <w:tcW w:w="3196" w:type="dxa"/>
          </w:tcPr>
          <w:p w:rsidR="00425565" w:rsidRDefault="00425565">
            <w:pPr>
              <w:spacing w:line="220" w:lineRule="atLeast"/>
              <w:jc w:val="center"/>
              <w:rPr>
                <w:rFonts w:ascii="宋体"/>
              </w:rPr>
            </w:pPr>
            <w:r>
              <w:rPr>
                <w:rFonts w:ascii="宋体" w:hAnsi="宋体" w:hint="eastAsia"/>
              </w:rPr>
              <w:t>临汾职业技术学院</w:t>
            </w:r>
          </w:p>
        </w:tc>
        <w:tc>
          <w:tcPr>
            <w:tcW w:w="992" w:type="dxa"/>
          </w:tcPr>
          <w:p w:rsidR="00425565" w:rsidRDefault="00425565">
            <w:pPr>
              <w:spacing w:line="220" w:lineRule="atLeast"/>
              <w:jc w:val="center"/>
              <w:rPr>
                <w:rFonts w:ascii="宋体"/>
              </w:rPr>
            </w:pPr>
            <w:r>
              <w:rPr>
                <w:rFonts w:ascii="宋体" w:hAnsi="宋体"/>
              </w:rPr>
              <w:t>19</w:t>
            </w:r>
          </w:p>
        </w:tc>
        <w:tc>
          <w:tcPr>
            <w:tcW w:w="993" w:type="dxa"/>
          </w:tcPr>
          <w:p w:rsidR="00425565" w:rsidRDefault="00425565">
            <w:pPr>
              <w:spacing w:line="220" w:lineRule="atLeast"/>
              <w:jc w:val="center"/>
              <w:rPr>
                <w:rFonts w:ascii="宋体"/>
              </w:rPr>
            </w:pPr>
            <w:r>
              <w:rPr>
                <w:rFonts w:ascii="宋体" w:hAnsi="宋体"/>
              </w:rPr>
              <w:t>1.89</w:t>
            </w:r>
          </w:p>
        </w:tc>
        <w:tc>
          <w:tcPr>
            <w:tcW w:w="992" w:type="dxa"/>
          </w:tcPr>
          <w:p w:rsidR="00425565" w:rsidRDefault="00425565">
            <w:pPr>
              <w:spacing w:line="220" w:lineRule="atLeast"/>
              <w:jc w:val="center"/>
              <w:rPr>
                <w:rFonts w:ascii="宋体"/>
              </w:rPr>
            </w:pPr>
            <w:r>
              <w:rPr>
                <w:rFonts w:ascii="宋体" w:hAnsi="宋体"/>
              </w:rPr>
              <w:t>19</w:t>
            </w:r>
          </w:p>
        </w:tc>
        <w:tc>
          <w:tcPr>
            <w:tcW w:w="1134" w:type="dxa"/>
          </w:tcPr>
          <w:p w:rsidR="00425565" w:rsidRDefault="00425565">
            <w:pPr>
              <w:spacing w:line="220" w:lineRule="atLeast"/>
              <w:jc w:val="center"/>
              <w:rPr>
                <w:rFonts w:ascii="宋体"/>
              </w:rPr>
            </w:pPr>
            <w:r>
              <w:rPr>
                <w:rFonts w:ascii="宋体" w:hAnsi="宋体"/>
              </w:rPr>
              <w:t>5.85</w:t>
            </w:r>
          </w:p>
        </w:tc>
      </w:tr>
      <w:tr w:rsidR="00425565">
        <w:trPr>
          <w:jc w:val="center"/>
        </w:trPr>
        <w:tc>
          <w:tcPr>
            <w:tcW w:w="456" w:type="dxa"/>
          </w:tcPr>
          <w:p w:rsidR="00425565" w:rsidRDefault="00425565">
            <w:pPr>
              <w:spacing w:line="220" w:lineRule="atLeast"/>
              <w:jc w:val="center"/>
              <w:rPr>
                <w:rFonts w:ascii="宋体"/>
              </w:rPr>
            </w:pPr>
            <w:r>
              <w:rPr>
                <w:rFonts w:ascii="宋体" w:hAnsi="宋体"/>
              </w:rPr>
              <w:t>30</w:t>
            </w:r>
          </w:p>
        </w:tc>
        <w:tc>
          <w:tcPr>
            <w:tcW w:w="3196" w:type="dxa"/>
          </w:tcPr>
          <w:p w:rsidR="00425565" w:rsidRDefault="00425565">
            <w:pPr>
              <w:spacing w:line="220" w:lineRule="atLeast"/>
              <w:jc w:val="center"/>
              <w:rPr>
                <w:rFonts w:ascii="宋体"/>
              </w:rPr>
            </w:pPr>
            <w:r>
              <w:rPr>
                <w:rFonts w:ascii="宋体" w:hAnsi="宋体" w:hint="eastAsia"/>
              </w:rPr>
              <w:t>山西管理职业学院</w:t>
            </w:r>
          </w:p>
        </w:tc>
        <w:tc>
          <w:tcPr>
            <w:tcW w:w="992" w:type="dxa"/>
          </w:tcPr>
          <w:p w:rsidR="00425565" w:rsidRDefault="00425565">
            <w:pPr>
              <w:spacing w:line="220" w:lineRule="atLeast"/>
              <w:jc w:val="center"/>
              <w:rPr>
                <w:rFonts w:ascii="宋体"/>
              </w:rPr>
            </w:pPr>
            <w:r>
              <w:rPr>
                <w:rFonts w:ascii="宋体" w:hAnsi="宋体"/>
              </w:rPr>
              <w:t>19</w:t>
            </w:r>
          </w:p>
        </w:tc>
        <w:tc>
          <w:tcPr>
            <w:tcW w:w="993" w:type="dxa"/>
          </w:tcPr>
          <w:p w:rsidR="00425565" w:rsidRDefault="00425565">
            <w:pPr>
              <w:spacing w:line="220" w:lineRule="atLeast"/>
              <w:jc w:val="center"/>
              <w:rPr>
                <w:rFonts w:ascii="宋体"/>
              </w:rPr>
            </w:pPr>
            <w:r>
              <w:rPr>
                <w:rFonts w:ascii="宋体" w:hAnsi="宋体"/>
              </w:rPr>
              <w:t>1.89</w:t>
            </w:r>
          </w:p>
        </w:tc>
        <w:tc>
          <w:tcPr>
            <w:tcW w:w="992" w:type="dxa"/>
          </w:tcPr>
          <w:p w:rsidR="00425565" w:rsidRDefault="00425565">
            <w:pPr>
              <w:spacing w:line="220" w:lineRule="atLeast"/>
              <w:jc w:val="center"/>
              <w:rPr>
                <w:rFonts w:ascii="宋体"/>
              </w:rPr>
            </w:pPr>
            <w:r>
              <w:rPr>
                <w:rFonts w:ascii="宋体" w:hAnsi="宋体"/>
              </w:rPr>
              <w:t>19</w:t>
            </w:r>
          </w:p>
        </w:tc>
        <w:tc>
          <w:tcPr>
            <w:tcW w:w="1134" w:type="dxa"/>
          </w:tcPr>
          <w:p w:rsidR="00425565" w:rsidRDefault="00425565">
            <w:pPr>
              <w:spacing w:line="220" w:lineRule="atLeast"/>
              <w:jc w:val="center"/>
              <w:rPr>
                <w:rFonts w:ascii="宋体"/>
              </w:rPr>
            </w:pPr>
            <w:r>
              <w:rPr>
                <w:rFonts w:ascii="宋体" w:hAnsi="宋体"/>
              </w:rPr>
              <w:t>5.85</w:t>
            </w:r>
          </w:p>
        </w:tc>
      </w:tr>
      <w:tr w:rsidR="00425565">
        <w:trPr>
          <w:jc w:val="center"/>
        </w:trPr>
        <w:tc>
          <w:tcPr>
            <w:tcW w:w="456" w:type="dxa"/>
          </w:tcPr>
          <w:p w:rsidR="00425565" w:rsidRDefault="00425565">
            <w:pPr>
              <w:spacing w:line="220" w:lineRule="atLeast"/>
              <w:jc w:val="center"/>
              <w:rPr>
                <w:rFonts w:ascii="宋体"/>
              </w:rPr>
            </w:pPr>
            <w:r>
              <w:rPr>
                <w:rFonts w:ascii="宋体" w:hAnsi="宋体"/>
              </w:rPr>
              <w:t>31</w:t>
            </w:r>
          </w:p>
        </w:tc>
        <w:tc>
          <w:tcPr>
            <w:tcW w:w="3196" w:type="dxa"/>
          </w:tcPr>
          <w:p w:rsidR="00425565" w:rsidRDefault="00425565">
            <w:pPr>
              <w:spacing w:line="220" w:lineRule="atLeast"/>
              <w:jc w:val="center"/>
              <w:rPr>
                <w:rFonts w:ascii="宋体"/>
              </w:rPr>
            </w:pPr>
            <w:r>
              <w:rPr>
                <w:rFonts w:ascii="宋体" w:hAnsi="宋体" w:hint="eastAsia"/>
              </w:rPr>
              <w:t>朔州师范高等专科学校</w:t>
            </w:r>
          </w:p>
        </w:tc>
        <w:tc>
          <w:tcPr>
            <w:tcW w:w="992" w:type="dxa"/>
          </w:tcPr>
          <w:p w:rsidR="00425565" w:rsidRDefault="00425565">
            <w:pPr>
              <w:spacing w:line="220" w:lineRule="atLeast"/>
              <w:jc w:val="center"/>
              <w:rPr>
                <w:rFonts w:ascii="宋体"/>
              </w:rPr>
            </w:pPr>
            <w:r>
              <w:rPr>
                <w:rFonts w:ascii="宋体" w:hAnsi="宋体"/>
              </w:rPr>
              <w:t>18</w:t>
            </w:r>
          </w:p>
        </w:tc>
        <w:tc>
          <w:tcPr>
            <w:tcW w:w="993" w:type="dxa"/>
          </w:tcPr>
          <w:p w:rsidR="00425565" w:rsidRDefault="00425565">
            <w:pPr>
              <w:spacing w:line="220" w:lineRule="atLeast"/>
              <w:jc w:val="center"/>
              <w:rPr>
                <w:rFonts w:ascii="宋体"/>
              </w:rPr>
            </w:pPr>
            <w:r>
              <w:rPr>
                <w:rFonts w:ascii="宋体" w:hAnsi="宋体"/>
              </w:rPr>
              <w:t>1.79</w:t>
            </w:r>
          </w:p>
        </w:tc>
        <w:tc>
          <w:tcPr>
            <w:tcW w:w="992" w:type="dxa"/>
          </w:tcPr>
          <w:p w:rsidR="00425565" w:rsidRDefault="00425565">
            <w:pPr>
              <w:spacing w:line="220" w:lineRule="atLeast"/>
              <w:jc w:val="center"/>
              <w:rPr>
                <w:rFonts w:ascii="宋体"/>
              </w:rPr>
            </w:pPr>
            <w:r>
              <w:rPr>
                <w:rFonts w:ascii="宋体" w:hAnsi="宋体"/>
              </w:rPr>
              <w:t>17</w:t>
            </w:r>
          </w:p>
        </w:tc>
        <w:tc>
          <w:tcPr>
            <w:tcW w:w="1134" w:type="dxa"/>
          </w:tcPr>
          <w:p w:rsidR="00425565" w:rsidRDefault="00425565">
            <w:pPr>
              <w:spacing w:line="220" w:lineRule="atLeast"/>
              <w:jc w:val="center"/>
              <w:rPr>
                <w:rFonts w:ascii="宋体"/>
              </w:rPr>
            </w:pPr>
            <w:r>
              <w:rPr>
                <w:rFonts w:ascii="宋体" w:hAnsi="宋体"/>
              </w:rPr>
              <w:t>5.23</w:t>
            </w:r>
          </w:p>
        </w:tc>
      </w:tr>
      <w:tr w:rsidR="00425565">
        <w:trPr>
          <w:jc w:val="center"/>
        </w:trPr>
        <w:tc>
          <w:tcPr>
            <w:tcW w:w="456" w:type="dxa"/>
          </w:tcPr>
          <w:p w:rsidR="00425565" w:rsidRDefault="00425565">
            <w:pPr>
              <w:spacing w:line="220" w:lineRule="atLeast"/>
              <w:jc w:val="center"/>
              <w:rPr>
                <w:rFonts w:ascii="宋体"/>
              </w:rPr>
            </w:pPr>
            <w:r>
              <w:rPr>
                <w:rFonts w:ascii="宋体" w:hAnsi="宋体"/>
              </w:rPr>
              <w:t>32</w:t>
            </w:r>
          </w:p>
        </w:tc>
        <w:tc>
          <w:tcPr>
            <w:tcW w:w="3196" w:type="dxa"/>
          </w:tcPr>
          <w:p w:rsidR="00425565" w:rsidRDefault="00425565">
            <w:pPr>
              <w:spacing w:line="220" w:lineRule="atLeast"/>
              <w:jc w:val="center"/>
              <w:rPr>
                <w:rFonts w:ascii="宋体"/>
              </w:rPr>
            </w:pPr>
            <w:r>
              <w:rPr>
                <w:rFonts w:ascii="宋体" w:hAnsi="宋体" w:hint="eastAsia"/>
              </w:rPr>
              <w:t>山西国际商务职业学院</w:t>
            </w:r>
          </w:p>
        </w:tc>
        <w:tc>
          <w:tcPr>
            <w:tcW w:w="992" w:type="dxa"/>
          </w:tcPr>
          <w:p w:rsidR="00425565" w:rsidRDefault="00425565">
            <w:pPr>
              <w:spacing w:line="220" w:lineRule="atLeast"/>
              <w:jc w:val="center"/>
              <w:rPr>
                <w:rFonts w:ascii="宋体"/>
              </w:rPr>
            </w:pPr>
            <w:r>
              <w:rPr>
                <w:rFonts w:ascii="宋体" w:hAnsi="宋体"/>
              </w:rPr>
              <w:t>18</w:t>
            </w:r>
          </w:p>
        </w:tc>
        <w:tc>
          <w:tcPr>
            <w:tcW w:w="993" w:type="dxa"/>
          </w:tcPr>
          <w:p w:rsidR="00425565" w:rsidRDefault="00425565">
            <w:pPr>
              <w:spacing w:line="220" w:lineRule="atLeast"/>
              <w:jc w:val="center"/>
              <w:rPr>
                <w:rFonts w:ascii="宋体"/>
              </w:rPr>
            </w:pPr>
            <w:r>
              <w:rPr>
                <w:rFonts w:ascii="宋体" w:hAnsi="宋体"/>
              </w:rPr>
              <w:t>1.79</w:t>
            </w:r>
          </w:p>
        </w:tc>
        <w:tc>
          <w:tcPr>
            <w:tcW w:w="992" w:type="dxa"/>
          </w:tcPr>
          <w:p w:rsidR="00425565" w:rsidRDefault="00425565">
            <w:pPr>
              <w:spacing w:line="220" w:lineRule="atLeast"/>
              <w:jc w:val="center"/>
              <w:rPr>
                <w:rFonts w:ascii="宋体"/>
              </w:rPr>
            </w:pPr>
            <w:r>
              <w:rPr>
                <w:rFonts w:ascii="宋体" w:hAnsi="宋体"/>
              </w:rPr>
              <w:t>17</w:t>
            </w:r>
          </w:p>
        </w:tc>
        <w:tc>
          <w:tcPr>
            <w:tcW w:w="1134" w:type="dxa"/>
          </w:tcPr>
          <w:p w:rsidR="00425565" w:rsidRDefault="00425565">
            <w:pPr>
              <w:spacing w:line="220" w:lineRule="atLeast"/>
              <w:jc w:val="center"/>
              <w:rPr>
                <w:rFonts w:ascii="宋体"/>
              </w:rPr>
            </w:pPr>
            <w:r>
              <w:rPr>
                <w:rFonts w:ascii="宋体" w:hAnsi="宋体"/>
              </w:rPr>
              <w:t>5.23</w:t>
            </w:r>
          </w:p>
        </w:tc>
      </w:tr>
      <w:tr w:rsidR="00425565">
        <w:trPr>
          <w:jc w:val="center"/>
        </w:trPr>
        <w:tc>
          <w:tcPr>
            <w:tcW w:w="456" w:type="dxa"/>
          </w:tcPr>
          <w:p w:rsidR="00425565" w:rsidRDefault="00425565">
            <w:pPr>
              <w:spacing w:line="220" w:lineRule="atLeast"/>
              <w:jc w:val="center"/>
              <w:rPr>
                <w:rFonts w:ascii="宋体"/>
              </w:rPr>
            </w:pPr>
            <w:r>
              <w:rPr>
                <w:rFonts w:ascii="宋体" w:hAnsi="宋体"/>
              </w:rPr>
              <w:t>33</w:t>
            </w:r>
          </w:p>
        </w:tc>
        <w:tc>
          <w:tcPr>
            <w:tcW w:w="3196" w:type="dxa"/>
          </w:tcPr>
          <w:p w:rsidR="00425565" w:rsidRDefault="00425565">
            <w:pPr>
              <w:spacing w:line="220" w:lineRule="atLeast"/>
              <w:jc w:val="center"/>
              <w:rPr>
                <w:rFonts w:ascii="宋体"/>
              </w:rPr>
            </w:pPr>
            <w:r>
              <w:rPr>
                <w:rFonts w:ascii="宋体" w:hAnsi="宋体" w:hint="eastAsia"/>
              </w:rPr>
              <w:t>山西财贸职业技术学院</w:t>
            </w:r>
          </w:p>
        </w:tc>
        <w:tc>
          <w:tcPr>
            <w:tcW w:w="992" w:type="dxa"/>
          </w:tcPr>
          <w:p w:rsidR="00425565" w:rsidRDefault="00425565">
            <w:pPr>
              <w:spacing w:line="220" w:lineRule="atLeast"/>
              <w:jc w:val="center"/>
              <w:rPr>
                <w:rFonts w:ascii="宋体"/>
              </w:rPr>
            </w:pPr>
            <w:r>
              <w:rPr>
                <w:rFonts w:ascii="宋体" w:hAnsi="宋体"/>
              </w:rPr>
              <w:t>17</w:t>
            </w:r>
          </w:p>
        </w:tc>
        <w:tc>
          <w:tcPr>
            <w:tcW w:w="993" w:type="dxa"/>
          </w:tcPr>
          <w:p w:rsidR="00425565" w:rsidRDefault="00425565">
            <w:pPr>
              <w:spacing w:line="220" w:lineRule="atLeast"/>
              <w:jc w:val="center"/>
              <w:rPr>
                <w:rFonts w:ascii="宋体"/>
              </w:rPr>
            </w:pPr>
            <w:r>
              <w:rPr>
                <w:rFonts w:ascii="宋体" w:hAnsi="宋体"/>
              </w:rPr>
              <w:t>1.69</w:t>
            </w:r>
          </w:p>
        </w:tc>
        <w:tc>
          <w:tcPr>
            <w:tcW w:w="992" w:type="dxa"/>
          </w:tcPr>
          <w:p w:rsidR="00425565" w:rsidRDefault="00425565">
            <w:pPr>
              <w:spacing w:line="220" w:lineRule="atLeast"/>
              <w:jc w:val="center"/>
              <w:rPr>
                <w:rFonts w:ascii="宋体"/>
              </w:rPr>
            </w:pPr>
            <w:r>
              <w:rPr>
                <w:rFonts w:ascii="宋体" w:hAnsi="宋体"/>
              </w:rPr>
              <w:t>17</w:t>
            </w:r>
          </w:p>
        </w:tc>
        <w:tc>
          <w:tcPr>
            <w:tcW w:w="1134" w:type="dxa"/>
          </w:tcPr>
          <w:p w:rsidR="00425565" w:rsidRDefault="00425565">
            <w:pPr>
              <w:spacing w:line="220" w:lineRule="atLeast"/>
              <w:jc w:val="center"/>
              <w:rPr>
                <w:rFonts w:ascii="宋体"/>
              </w:rPr>
            </w:pPr>
            <w:r>
              <w:rPr>
                <w:rFonts w:ascii="宋体" w:hAnsi="宋体"/>
              </w:rPr>
              <w:t>5.23</w:t>
            </w:r>
          </w:p>
        </w:tc>
      </w:tr>
      <w:tr w:rsidR="00425565">
        <w:trPr>
          <w:jc w:val="center"/>
        </w:trPr>
        <w:tc>
          <w:tcPr>
            <w:tcW w:w="456" w:type="dxa"/>
          </w:tcPr>
          <w:p w:rsidR="00425565" w:rsidRDefault="00425565">
            <w:pPr>
              <w:spacing w:line="220" w:lineRule="atLeast"/>
              <w:jc w:val="center"/>
              <w:rPr>
                <w:rFonts w:ascii="宋体"/>
              </w:rPr>
            </w:pPr>
            <w:r>
              <w:rPr>
                <w:rFonts w:ascii="宋体" w:hAnsi="宋体"/>
              </w:rPr>
              <w:t>34</w:t>
            </w:r>
          </w:p>
        </w:tc>
        <w:tc>
          <w:tcPr>
            <w:tcW w:w="3196" w:type="dxa"/>
          </w:tcPr>
          <w:p w:rsidR="00425565" w:rsidRDefault="00425565">
            <w:pPr>
              <w:spacing w:line="220" w:lineRule="atLeast"/>
              <w:jc w:val="center"/>
              <w:rPr>
                <w:rFonts w:ascii="宋体"/>
              </w:rPr>
            </w:pPr>
            <w:r>
              <w:rPr>
                <w:rFonts w:ascii="宋体" w:hAnsi="宋体" w:hint="eastAsia"/>
              </w:rPr>
              <w:t>山西戏曲职业学院</w:t>
            </w:r>
          </w:p>
        </w:tc>
        <w:tc>
          <w:tcPr>
            <w:tcW w:w="992" w:type="dxa"/>
          </w:tcPr>
          <w:p w:rsidR="00425565" w:rsidRDefault="00425565">
            <w:pPr>
              <w:spacing w:line="220" w:lineRule="atLeast"/>
              <w:jc w:val="center"/>
              <w:rPr>
                <w:rFonts w:ascii="宋体"/>
              </w:rPr>
            </w:pPr>
            <w:r>
              <w:rPr>
                <w:rFonts w:ascii="宋体" w:hAnsi="宋体"/>
              </w:rPr>
              <w:t>17</w:t>
            </w:r>
          </w:p>
        </w:tc>
        <w:tc>
          <w:tcPr>
            <w:tcW w:w="993" w:type="dxa"/>
          </w:tcPr>
          <w:p w:rsidR="00425565" w:rsidRDefault="00425565">
            <w:pPr>
              <w:spacing w:line="220" w:lineRule="atLeast"/>
              <w:jc w:val="center"/>
              <w:rPr>
                <w:rFonts w:ascii="宋体"/>
              </w:rPr>
            </w:pPr>
            <w:r>
              <w:rPr>
                <w:rFonts w:ascii="宋体" w:hAnsi="宋体"/>
              </w:rPr>
              <w:t>1.69</w:t>
            </w:r>
          </w:p>
        </w:tc>
        <w:tc>
          <w:tcPr>
            <w:tcW w:w="992" w:type="dxa"/>
          </w:tcPr>
          <w:p w:rsidR="00425565" w:rsidRDefault="00425565">
            <w:pPr>
              <w:spacing w:line="220" w:lineRule="atLeast"/>
              <w:jc w:val="center"/>
              <w:rPr>
                <w:rFonts w:ascii="宋体"/>
              </w:rPr>
            </w:pPr>
            <w:r>
              <w:rPr>
                <w:rFonts w:ascii="宋体" w:hAnsi="宋体"/>
              </w:rPr>
              <w:t>15</w:t>
            </w:r>
          </w:p>
        </w:tc>
        <w:tc>
          <w:tcPr>
            <w:tcW w:w="1134" w:type="dxa"/>
          </w:tcPr>
          <w:p w:rsidR="00425565" w:rsidRDefault="00425565">
            <w:pPr>
              <w:spacing w:line="220" w:lineRule="atLeast"/>
              <w:jc w:val="center"/>
              <w:rPr>
                <w:rFonts w:ascii="宋体"/>
              </w:rPr>
            </w:pPr>
            <w:r>
              <w:rPr>
                <w:rFonts w:ascii="宋体" w:hAnsi="宋体"/>
              </w:rPr>
              <w:t>4.62</w:t>
            </w:r>
          </w:p>
        </w:tc>
      </w:tr>
      <w:tr w:rsidR="00425565">
        <w:trPr>
          <w:jc w:val="center"/>
        </w:trPr>
        <w:tc>
          <w:tcPr>
            <w:tcW w:w="456" w:type="dxa"/>
          </w:tcPr>
          <w:p w:rsidR="00425565" w:rsidRDefault="00425565">
            <w:pPr>
              <w:spacing w:line="220" w:lineRule="atLeast"/>
              <w:jc w:val="center"/>
              <w:rPr>
                <w:rFonts w:ascii="宋体"/>
              </w:rPr>
            </w:pPr>
            <w:r>
              <w:rPr>
                <w:rFonts w:ascii="宋体" w:hAnsi="宋体"/>
              </w:rPr>
              <w:t>35</w:t>
            </w:r>
          </w:p>
        </w:tc>
        <w:tc>
          <w:tcPr>
            <w:tcW w:w="3196" w:type="dxa"/>
          </w:tcPr>
          <w:p w:rsidR="00425565" w:rsidRDefault="00425565">
            <w:pPr>
              <w:spacing w:line="220" w:lineRule="atLeast"/>
              <w:jc w:val="center"/>
              <w:rPr>
                <w:rFonts w:ascii="宋体"/>
              </w:rPr>
            </w:pPr>
            <w:r>
              <w:rPr>
                <w:rFonts w:ascii="宋体" w:hAnsi="宋体" w:hint="eastAsia"/>
              </w:rPr>
              <w:t>山西运城农业职业技术学院</w:t>
            </w:r>
          </w:p>
        </w:tc>
        <w:tc>
          <w:tcPr>
            <w:tcW w:w="992" w:type="dxa"/>
          </w:tcPr>
          <w:p w:rsidR="00425565" w:rsidRDefault="00425565">
            <w:pPr>
              <w:spacing w:line="220" w:lineRule="atLeast"/>
              <w:jc w:val="center"/>
              <w:rPr>
                <w:rFonts w:ascii="宋体"/>
              </w:rPr>
            </w:pPr>
            <w:r>
              <w:rPr>
                <w:rFonts w:ascii="宋体" w:hAnsi="宋体"/>
              </w:rPr>
              <w:t>16</w:t>
            </w:r>
          </w:p>
        </w:tc>
        <w:tc>
          <w:tcPr>
            <w:tcW w:w="993" w:type="dxa"/>
          </w:tcPr>
          <w:p w:rsidR="00425565" w:rsidRDefault="00425565">
            <w:pPr>
              <w:spacing w:line="220" w:lineRule="atLeast"/>
              <w:jc w:val="center"/>
              <w:rPr>
                <w:rFonts w:ascii="宋体"/>
              </w:rPr>
            </w:pPr>
            <w:r>
              <w:rPr>
                <w:rFonts w:ascii="宋体" w:hAnsi="宋体"/>
              </w:rPr>
              <w:t>1.59</w:t>
            </w:r>
          </w:p>
        </w:tc>
        <w:tc>
          <w:tcPr>
            <w:tcW w:w="992" w:type="dxa"/>
          </w:tcPr>
          <w:p w:rsidR="00425565" w:rsidRDefault="00425565">
            <w:pPr>
              <w:spacing w:line="220" w:lineRule="atLeast"/>
              <w:jc w:val="center"/>
              <w:rPr>
                <w:rFonts w:ascii="宋体"/>
              </w:rPr>
            </w:pPr>
            <w:r>
              <w:rPr>
                <w:rFonts w:ascii="宋体" w:hAnsi="宋体"/>
              </w:rPr>
              <w:t>15</w:t>
            </w:r>
          </w:p>
        </w:tc>
        <w:tc>
          <w:tcPr>
            <w:tcW w:w="1134" w:type="dxa"/>
          </w:tcPr>
          <w:p w:rsidR="00425565" w:rsidRDefault="00425565">
            <w:pPr>
              <w:spacing w:line="220" w:lineRule="atLeast"/>
              <w:jc w:val="center"/>
              <w:rPr>
                <w:rFonts w:ascii="宋体"/>
              </w:rPr>
            </w:pPr>
            <w:r>
              <w:rPr>
                <w:rFonts w:ascii="宋体" w:hAnsi="宋体"/>
              </w:rPr>
              <w:t>4.62</w:t>
            </w:r>
          </w:p>
        </w:tc>
      </w:tr>
      <w:tr w:rsidR="00425565">
        <w:trPr>
          <w:jc w:val="center"/>
        </w:trPr>
        <w:tc>
          <w:tcPr>
            <w:tcW w:w="456" w:type="dxa"/>
          </w:tcPr>
          <w:p w:rsidR="00425565" w:rsidRDefault="00425565">
            <w:pPr>
              <w:spacing w:line="220" w:lineRule="atLeast"/>
              <w:jc w:val="center"/>
              <w:rPr>
                <w:rFonts w:ascii="宋体"/>
              </w:rPr>
            </w:pPr>
            <w:r>
              <w:rPr>
                <w:rFonts w:ascii="宋体" w:hAnsi="宋体"/>
              </w:rPr>
              <w:t>36</w:t>
            </w:r>
          </w:p>
        </w:tc>
        <w:tc>
          <w:tcPr>
            <w:tcW w:w="3196" w:type="dxa"/>
          </w:tcPr>
          <w:p w:rsidR="00425565" w:rsidRDefault="00425565">
            <w:pPr>
              <w:spacing w:line="220" w:lineRule="atLeast"/>
              <w:jc w:val="center"/>
              <w:rPr>
                <w:rFonts w:ascii="宋体"/>
              </w:rPr>
            </w:pPr>
            <w:r>
              <w:rPr>
                <w:rFonts w:ascii="宋体" w:hAnsi="宋体" w:hint="eastAsia"/>
              </w:rPr>
              <w:t>晋中师范高等专科学校</w:t>
            </w:r>
          </w:p>
        </w:tc>
        <w:tc>
          <w:tcPr>
            <w:tcW w:w="992" w:type="dxa"/>
          </w:tcPr>
          <w:p w:rsidR="00425565" w:rsidRDefault="00425565">
            <w:pPr>
              <w:spacing w:line="220" w:lineRule="atLeast"/>
              <w:jc w:val="center"/>
              <w:rPr>
                <w:rFonts w:ascii="宋体"/>
              </w:rPr>
            </w:pPr>
            <w:r>
              <w:rPr>
                <w:rFonts w:ascii="宋体" w:hAnsi="宋体"/>
              </w:rPr>
              <w:t>16</w:t>
            </w:r>
          </w:p>
        </w:tc>
        <w:tc>
          <w:tcPr>
            <w:tcW w:w="993" w:type="dxa"/>
          </w:tcPr>
          <w:p w:rsidR="00425565" w:rsidRDefault="00425565">
            <w:pPr>
              <w:spacing w:line="220" w:lineRule="atLeast"/>
              <w:jc w:val="center"/>
              <w:rPr>
                <w:rFonts w:ascii="宋体"/>
              </w:rPr>
            </w:pPr>
            <w:r>
              <w:rPr>
                <w:rFonts w:ascii="宋体" w:hAnsi="宋体"/>
              </w:rPr>
              <w:t>1.59</w:t>
            </w:r>
          </w:p>
        </w:tc>
        <w:tc>
          <w:tcPr>
            <w:tcW w:w="992" w:type="dxa"/>
          </w:tcPr>
          <w:p w:rsidR="00425565" w:rsidRDefault="00425565">
            <w:pPr>
              <w:spacing w:line="220" w:lineRule="atLeast"/>
              <w:jc w:val="center"/>
              <w:rPr>
                <w:rFonts w:ascii="宋体"/>
              </w:rPr>
            </w:pPr>
            <w:r>
              <w:rPr>
                <w:rFonts w:ascii="宋体" w:hAnsi="宋体"/>
              </w:rPr>
              <w:t>14</w:t>
            </w:r>
          </w:p>
        </w:tc>
        <w:tc>
          <w:tcPr>
            <w:tcW w:w="1134" w:type="dxa"/>
          </w:tcPr>
          <w:p w:rsidR="00425565" w:rsidRDefault="00425565">
            <w:pPr>
              <w:spacing w:line="220" w:lineRule="atLeast"/>
              <w:jc w:val="center"/>
              <w:rPr>
                <w:rFonts w:ascii="宋体"/>
              </w:rPr>
            </w:pPr>
            <w:r>
              <w:rPr>
                <w:rFonts w:ascii="宋体" w:hAnsi="宋体"/>
              </w:rPr>
              <w:t>4.31</w:t>
            </w:r>
          </w:p>
        </w:tc>
      </w:tr>
      <w:tr w:rsidR="00425565">
        <w:trPr>
          <w:jc w:val="center"/>
        </w:trPr>
        <w:tc>
          <w:tcPr>
            <w:tcW w:w="456" w:type="dxa"/>
          </w:tcPr>
          <w:p w:rsidR="00425565" w:rsidRDefault="00425565">
            <w:pPr>
              <w:spacing w:line="220" w:lineRule="atLeast"/>
              <w:jc w:val="center"/>
              <w:rPr>
                <w:rFonts w:ascii="宋体"/>
              </w:rPr>
            </w:pPr>
            <w:r>
              <w:rPr>
                <w:rFonts w:ascii="宋体" w:hAnsi="宋体"/>
              </w:rPr>
              <w:t>37</w:t>
            </w:r>
          </w:p>
        </w:tc>
        <w:tc>
          <w:tcPr>
            <w:tcW w:w="3196" w:type="dxa"/>
          </w:tcPr>
          <w:p w:rsidR="00425565" w:rsidRDefault="00425565">
            <w:pPr>
              <w:spacing w:line="220" w:lineRule="atLeast"/>
              <w:jc w:val="center"/>
              <w:rPr>
                <w:rFonts w:ascii="宋体"/>
              </w:rPr>
            </w:pPr>
            <w:r>
              <w:rPr>
                <w:rFonts w:ascii="宋体" w:hAnsi="宋体" w:hint="eastAsia"/>
              </w:rPr>
              <w:t>山西华澳商贸职业学院</w:t>
            </w:r>
          </w:p>
        </w:tc>
        <w:tc>
          <w:tcPr>
            <w:tcW w:w="992" w:type="dxa"/>
          </w:tcPr>
          <w:p w:rsidR="00425565" w:rsidRDefault="00425565">
            <w:pPr>
              <w:spacing w:line="220" w:lineRule="atLeast"/>
              <w:jc w:val="center"/>
              <w:rPr>
                <w:rFonts w:ascii="宋体"/>
              </w:rPr>
            </w:pPr>
            <w:r>
              <w:rPr>
                <w:rFonts w:ascii="宋体" w:hAnsi="宋体"/>
              </w:rPr>
              <w:t>15</w:t>
            </w:r>
          </w:p>
        </w:tc>
        <w:tc>
          <w:tcPr>
            <w:tcW w:w="993" w:type="dxa"/>
          </w:tcPr>
          <w:p w:rsidR="00425565" w:rsidRDefault="00425565">
            <w:pPr>
              <w:spacing w:line="220" w:lineRule="atLeast"/>
              <w:jc w:val="center"/>
              <w:rPr>
                <w:rFonts w:ascii="宋体"/>
              </w:rPr>
            </w:pPr>
            <w:r>
              <w:rPr>
                <w:rFonts w:ascii="宋体" w:hAnsi="宋体"/>
              </w:rPr>
              <w:t>1.49</w:t>
            </w:r>
          </w:p>
        </w:tc>
        <w:tc>
          <w:tcPr>
            <w:tcW w:w="992" w:type="dxa"/>
          </w:tcPr>
          <w:p w:rsidR="00425565" w:rsidRDefault="00425565">
            <w:pPr>
              <w:spacing w:line="220" w:lineRule="atLeast"/>
              <w:jc w:val="center"/>
              <w:rPr>
                <w:rFonts w:ascii="宋体"/>
              </w:rPr>
            </w:pPr>
            <w:r>
              <w:rPr>
                <w:rFonts w:ascii="宋体" w:hAnsi="宋体"/>
              </w:rPr>
              <w:t>15</w:t>
            </w:r>
          </w:p>
        </w:tc>
        <w:tc>
          <w:tcPr>
            <w:tcW w:w="1134" w:type="dxa"/>
          </w:tcPr>
          <w:p w:rsidR="00425565" w:rsidRDefault="00425565">
            <w:pPr>
              <w:spacing w:line="220" w:lineRule="atLeast"/>
              <w:jc w:val="center"/>
              <w:rPr>
                <w:rFonts w:ascii="宋体"/>
              </w:rPr>
            </w:pPr>
            <w:r>
              <w:rPr>
                <w:rFonts w:ascii="宋体" w:hAnsi="宋体"/>
              </w:rPr>
              <w:t>4.62</w:t>
            </w:r>
          </w:p>
        </w:tc>
      </w:tr>
      <w:tr w:rsidR="00425565">
        <w:trPr>
          <w:jc w:val="center"/>
        </w:trPr>
        <w:tc>
          <w:tcPr>
            <w:tcW w:w="456" w:type="dxa"/>
          </w:tcPr>
          <w:p w:rsidR="00425565" w:rsidRDefault="00425565">
            <w:pPr>
              <w:spacing w:line="220" w:lineRule="atLeast"/>
              <w:jc w:val="center"/>
              <w:rPr>
                <w:rFonts w:ascii="宋体"/>
              </w:rPr>
            </w:pPr>
            <w:r>
              <w:rPr>
                <w:rFonts w:ascii="宋体" w:hAnsi="宋体"/>
              </w:rPr>
              <w:t>38</w:t>
            </w:r>
          </w:p>
        </w:tc>
        <w:tc>
          <w:tcPr>
            <w:tcW w:w="3196" w:type="dxa"/>
          </w:tcPr>
          <w:p w:rsidR="00425565" w:rsidRDefault="00425565">
            <w:pPr>
              <w:spacing w:line="220" w:lineRule="atLeast"/>
              <w:jc w:val="center"/>
              <w:rPr>
                <w:rFonts w:ascii="宋体"/>
              </w:rPr>
            </w:pPr>
            <w:r>
              <w:rPr>
                <w:rFonts w:ascii="宋体" w:hAnsi="宋体" w:hint="eastAsia"/>
              </w:rPr>
              <w:t>山西艺术职业学院</w:t>
            </w:r>
          </w:p>
        </w:tc>
        <w:tc>
          <w:tcPr>
            <w:tcW w:w="992" w:type="dxa"/>
          </w:tcPr>
          <w:p w:rsidR="00425565" w:rsidRDefault="00425565">
            <w:pPr>
              <w:spacing w:line="220" w:lineRule="atLeast"/>
              <w:jc w:val="center"/>
              <w:rPr>
                <w:rFonts w:ascii="宋体"/>
              </w:rPr>
            </w:pPr>
            <w:r>
              <w:rPr>
                <w:rFonts w:ascii="宋体" w:hAnsi="宋体"/>
              </w:rPr>
              <w:t>13</w:t>
            </w:r>
          </w:p>
        </w:tc>
        <w:tc>
          <w:tcPr>
            <w:tcW w:w="993" w:type="dxa"/>
          </w:tcPr>
          <w:p w:rsidR="00425565" w:rsidRDefault="00425565">
            <w:pPr>
              <w:spacing w:line="220" w:lineRule="atLeast"/>
              <w:jc w:val="center"/>
              <w:rPr>
                <w:rFonts w:ascii="宋体"/>
              </w:rPr>
            </w:pPr>
            <w:r>
              <w:rPr>
                <w:rFonts w:ascii="宋体" w:hAnsi="宋体"/>
              </w:rPr>
              <w:t>1.29</w:t>
            </w:r>
          </w:p>
        </w:tc>
        <w:tc>
          <w:tcPr>
            <w:tcW w:w="992" w:type="dxa"/>
          </w:tcPr>
          <w:p w:rsidR="00425565" w:rsidRDefault="00425565">
            <w:pPr>
              <w:spacing w:line="220" w:lineRule="atLeast"/>
              <w:jc w:val="center"/>
              <w:rPr>
                <w:rFonts w:ascii="宋体"/>
              </w:rPr>
            </w:pPr>
            <w:r>
              <w:rPr>
                <w:rFonts w:ascii="宋体" w:hAnsi="宋体"/>
              </w:rPr>
              <w:t>13</w:t>
            </w:r>
          </w:p>
        </w:tc>
        <w:tc>
          <w:tcPr>
            <w:tcW w:w="1134" w:type="dxa"/>
          </w:tcPr>
          <w:p w:rsidR="00425565" w:rsidRDefault="00425565">
            <w:pPr>
              <w:spacing w:line="220" w:lineRule="atLeast"/>
              <w:jc w:val="center"/>
              <w:rPr>
                <w:rFonts w:ascii="宋体"/>
              </w:rPr>
            </w:pPr>
            <w:r>
              <w:rPr>
                <w:rFonts w:ascii="宋体" w:hAnsi="宋体"/>
              </w:rPr>
              <w:t>4.00</w:t>
            </w:r>
          </w:p>
        </w:tc>
      </w:tr>
      <w:tr w:rsidR="00425565">
        <w:trPr>
          <w:jc w:val="center"/>
        </w:trPr>
        <w:tc>
          <w:tcPr>
            <w:tcW w:w="456" w:type="dxa"/>
          </w:tcPr>
          <w:p w:rsidR="00425565" w:rsidRDefault="00425565">
            <w:pPr>
              <w:spacing w:line="220" w:lineRule="atLeast"/>
              <w:jc w:val="center"/>
              <w:rPr>
                <w:rFonts w:ascii="宋体"/>
              </w:rPr>
            </w:pPr>
            <w:r>
              <w:rPr>
                <w:rFonts w:ascii="宋体" w:hAnsi="宋体"/>
              </w:rPr>
              <w:t>39</w:t>
            </w:r>
          </w:p>
        </w:tc>
        <w:tc>
          <w:tcPr>
            <w:tcW w:w="3196" w:type="dxa"/>
          </w:tcPr>
          <w:p w:rsidR="00425565" w:rsidRDefault="00425565">
            <w:pPr>
              <w:spacing w:line="220" w:lineRule="atLeast"/>
              <w:jc w:val="center"/>
              <w:rPr>
                <w:rFonts w:ascii="宋体"/>
              </w:rPr>
            </w:pPr>
            <w:r>
              <w:rPr>
                <w:rFonts w:ascii="宋体" w:hAnsi="宋体" w:hint="eastAsia"/>
              </w:rPr>
              <w:t>山西警官高等专科学校</w:t>
            </w:r>
          </w:p>
        </w:tc>
        <w:tc>
          <w:tcPr>
            <w:tcW w:w="992" w:type="dxa"/>
          </w:tcPr>
          <w:p w:rsidR="00425565" w:rsidRDefault="00425565">
            <w:pPr>
              <w:spacing w:line="220" w:lineRule="atLeast"/>
              <w:jc w:val="center"/>
              <w:rPr>
                <w:rFonts w:ascii="宋体"/>
              </w:rPr>
            </w:pPr>
            <w:r>
              <w:rPr>
                <w:rFonts w:ascii="宋体" w:hAnsi="宋体"/>
              </w:rPr>
              <w:t>12</w:t>
            </w:r>
          </w:p>
        </w:tc>
        <w:tc>
          <w:tcPr>
            <w:tcW w:w="993" w:type="dxa"/>
          </w:tcPr>
          <w:p w:rsidR="00425565" w:rsidRDefault="00425565">
            <w:pPr>
              <w:spacing w:line="220" w:lineRule="atLeast"/>
              <w:jc w:val="center"/>
              <w:rPr>
                <w:rFonts w:ascii="宋体"/>
              </w:rPr>
            </w:pPr>
            <w:r>
              <w:rPr>
                <w:rFonts w:ascii="宋体" w:hAnsi="宋体"/>
              </w:rPr>
              <w:t>1.20</w:t>
            </w:r>
          </w:p>
        </w:tc>
        <w:tc>
          <w:tcPr>
            <w:tcW w:w="992" w:type="dxa"/>
          </w:tcPr>
          <w:p w:rsidR="00425565" w:rsidRDefault="00425565">
            <w:pPr>
              <w:spacing w:line="220" w:lineRule="atLeast"/>
              <w:jc w:val="center"/>
              <w:rPr>
                <w:rFonts w:ascii="宋体"/>
              </w:rPr>
            </w:pPr>
            <w:r>
              <w:rPr>
                <w:rFonts w:ascii="宋体" w:hAnsi="宋体"/>
              </w:rPr>
              <w:t>11</w:t>
            </w:r>
          </w:p>
        </w:tc>
        <w:tc>
          <w:tcPr>
            <w:tcW w:w="1134" w:type="dxa"/>
          </w:tcPr>
          <w:p w:rsidR="00425565" w:rsidRDefault="00425565">
            <w:pPr>
              <w:spacing w:line="220" w:lineRule="atLeast"/>
              <w:jc w:val="center"/>
              <w:rPr>
                <w:rFonts w:ascii="宋体"/>
              </w:rPr>
            </w:pPr>
            <w:r>
              <w:rPr>
                <w:rFonts w:ascii="宋体" w:hAnsi="宋体"/>
              </w:rPr>
              <w:t>3.38</w:t>
            </w:r>
          </w:p>
        </w:tc>
      </w:tr>
      <w:tr w:rsidR="00425565">
        <w:trPr>
          <w:jc w:val="center"/>
        </w:trPr>
        <w:tc>
          <w:tcPr>
            <w:tcW w:w="456" w:type="dxa"/>
          </w:tcPr>
          <w:p w:rsidR="00425565" w:rsidRDefault="00425565">
            <w:pPr>
              <w:spacing w:line="220" w:lineRule="atLeast"/>
              <w:jc w:val="center"/>
              <w:rPr>
                <w:rFonts w:ascii="宋体"/>
              </w:rPr>
            </w:pPr>
            <w:r>
              <w:rPr>
                <w:rFonts w:ascii="宋体" w:hAnsi="宋体"/>
              </w:rPr>
              <w:t>40</w:t>
            </w:r>
          </w:p>
        </w:tc>
        <w:tc>
          <w:tcPr>
            <w:tcW w:w="3196" w:type="dxa"/>
          </w:tcPr>
          <w:p w:rsidR="00425565" w:rsidRDefault="00425565">
            <w:pPr>
              <w:spacing w:line="220" w:lineRule="atLeast"/>
              <w:jc w:val="center"/>
              <w:rPr>
                <w:rFonts w:ascii="宋体"/>
              </w:rPr>
            </w:pPr>
            <w:r>
              <w:rPr>
                <w:rFonts w:ascii="宋体" w:hAnsi="宋体" w:hint="eastAsia"/>
              </w:rPr>
              <w:t>运城师范高等专科学校</w:t>
            </w:r>
          </w:p>
        </w:tc>
        <w:tc>
          <w:tcPr>
            <w:tcW w:w="992" w:type="dxa"/>
          </w:tcPr>
          <w:p w:rsidR="00425565" w:rsidRDefault="00425565">
            <w:pPr>
              <w:spacing w:line="220" w:lineRule="atLeast"/>
              <w:jc w:val="center"/>
              <w:rPr>
                <w:rFonts w:ascii="宋体"/>
              </w:rPr>
            </w:pPr>
            <w:r>
              <w:rPr>
                <w:rFonts w:ascii="宋体" w:hAnsi="宋体"/>
              </w:rPr>
              <w:t>12</w:t>
            </w:r>
          </w:p>
        </w:tc>
        <w:tc>
          <w:tcPr>
            <w:tcW w:w="993" w:type="dxa"/>
          </w:tcPr>
          <w:p w:rsidR="00425565" w:rsidRDefault="00425565">
            <w:pPr>
              <w:spacing w:line="220" w:lineRule="atLeast"/>
              <w:jc w:val="center"/>
              <w:rPr>
                <w:rFonts w:ascii="宋体"/>
              </w:rPr>
            </w:pPr>
            <w:r>
              <w:rPr>
                <w:rFonts w:ascii="宋体" w:hAnsi="宋体"/>
              </w:rPr>
              <w:t>1.20</w:t>
            </w:r>
          </w:p>
        </w:tc>
        <w:tc>
          <w:tcPr>
            <w:tcW w:w="992" w:type="dxa"/>
          </w:tcPr>
          <w:p w:rsidR="00425565" w:rsidRDefault="00425565">
            <w:pPr>
              <w:spacing w:line="220" w:lineRule="atLeast"/>
              <w:jc w:val="center"/>
              <w:rPr>
                <w:rFonts w:ascii="宋体"/>
              </w:rPr>
            </w:pPr>
            <w:r>
              <w:rPr>
                <w:rFonts w:ascii="宋体" w:hAnsi="宋体"/>
              </w:rPr>
              <w:t>10</w:t>
            </w:r>
          </w:p>
        </w:tc>
        <w:tc>
          <w:tcPr>
            <w:tcW w:w="1134" w:type="dxa"/>
          </w:tcPr>
          <w:p w:rsidR="00425565" w:rsidRDefault="00425565">
            <w:pPr>
              <w:spacing w:line="220" w:lineRule="atLeast"/>
              <w:jc w:val="center"/>
              <w:rPr>
                <w:rFonts w:ascii="宋体"/>
              </w:rPr>
            </w:pPr>
            <w:r>
              <w:rPr>
                <w:rFonts w:ascii="宋体" w:hAnsi="宋体"/>
              </w:rPr>
              <w:t>3.08</w:t>
            </w:r>
          </w:p>
        </w:tc>
      </w:tr>
      <w:tr w:rsidR="00425565">
        <w:trPr>
          <w:jc w:val="center"/>
        </w:trPr>
        <w:tc>
          <w:tcPr>
            <w:tcW w:w="456" w:type="dxa"/>
          </w:tcPr>
          <w:p w:rsidR="00425565" w:rsidRDefault="00425565">
            <w:pPr>
              <w:spacing w:line="220" w:lineRule="atLeast"/>
              <w:jc w:val="center"/>
              <w:rPr>
                <w:rFonts w:ascii="宋体"/>
              </w:rPr>
            </w:pPr>
            <w:r>
              <w:rPr>
                <w:rFonts w:ascii="宋体" w:hAnsi="宋体"/>
              </w:rPr>
              <w:t>41</w:t>
            </w:r>
          </w:p>
        </w:tc>
        <w:tc>
          <w:tcPr>
            <w:tcW w:w="3196" w:type="dxa"/>
          </w:tcPr>
          <w:p w:rsidR="00425565" w:rsidRDefault="00425565">
            <w:pPr>
              <w:spacing w:line="220" w:lineRule="atLeast"/>
              <w:jc w:val="center"/>
              <w:rPr>
                <w:rFonts w:ascii="宋体"/>
              </w:rPr>
            </w:pPr>
            <w:r>
              <w:rPr>
                <w:rFonts w:ascii="宋体" w:hAnsi="宋体" w:hint="eastAsia"/>
              </w:rPr>
              <w:t>运城幼儿师范高等专科学校</w:t>
            </w:r>
          </w:p>
        </w:tc>
        <w:tc>
          <w:tcPr>
            <w:tcW w:w="992" w:type="dxa"/>
          </w:tcPr>
          <w:p w:rsidR="00425565" w:rsidRDefault="00425565">
            <w:pPr>
              <w:spacing w:line="220" w:lineRule="atLeast"/>
              <w:jc w:val="center"/>
              <w:rPr>
                <w:rFonts w:ascii="宋体"/>
              </w:rPr>
            </w:pPr>
            <w:r>
              <w:rPr>
                <w:rFonts w:ascii="宋体" w:hAnsi="宋体"/>
              </w:rPr>
              <w:t>11</w:t>
            </w:r>
          </w:p>
        </w:tc>
        <w:tc>
          <w:tcPr>
            <w:tcW w:w="993" w:type="dxa"/>
          </w:tcPr>
          <w:p w:rsidR="00425565" w:rsidRDefault="00425565">
            <w:pPr>
              <w:spacing w:line="220" w:lineRule="atLeast"/>
              <w:jc w:val="center"/>
              <w:rPr>
                <w:rFonts w:ascii="宋体"/>
              </w:rPr>
            </w:pPr>
            <w:r>
              <w:rPr>
                <w:rFonts w:ascii="宋体" w:hAnsi="宋体"/>
              </w:rPr>
              <w:t>1.10</w:t>
            </w:r>
          </w:p>
        </w:tc>
        <w:tc>
          <w:tcPr>
            <w:tcW w:w="992" w:type="dxa"/>
          </w:tcPr>
          <w:p w:rsidR="00425565" w:rsidRDefault="00425565">
            <w:pPr>
              <w:spacing w:line="220" w:lineRule="atLeast"/>
              <w:jc w:val="center"/>
              <w:rPr>
                <w:rFonts w:ascii="宋体"/>
              </w:rPr>
            </w:pPr>
            <w:r>
              <w:rPr>
                <w:rFonts w:ascii="宋体" w:hAnsi="宋体"/>
              </w:rPr>
              <w:t>10</w:t>
            </w:r>
          </w:p>
        </w:tc>
        <w:tc>
          <w:tcPr>
            <w:tcW w:w="1134" w:type="dxa"/>
          </w:tcPr>
          <w:p w:rsidR="00425565" w:rsidRDefault="00425565">
            <w:pPr>
              <w:spacing w:line="220" w:lineRule="atLeast"/>
              <w:jc w:val="center"/>
              <w:rPr>
                <w:rFonts w:ascii="宋体"/>
              </w:rPr>
            </w:pPr>
            <w:r>
              <w:rPr>
                <w:rFonts w:ascii="宋体" w:hAnsi="宋体"/>
              </w:rPr>
              <w:t>3.08</w:t>
            </w:r>
          </w:p>
        </w:tc>
      </w:tr>
      <w:tr w:rsidR="00425565">
        <w:trPr>
          <w:jc w:val="center"/>
        </w:trPr>
        <w:tc>
          <w:tcPr>
            <w:tcW w:w="456" w:type="dxa"/>
          </w:tcPr>
          <w:p w:rsidR="00425565" w:rsidRDefault="00425565">
            <w:pPr>
              <w:spacing w:line="220" w:lineRule="atLeast"/>
              <w:jc w:val="center"/>
              <w:rPr>
                <w:rFonts w:ascii="宋体"/>
              </w:rPr>
            </w:pPr>
            <w:r>
              <w:rPr>
                <w:rFonts w:ascii="宋体" w:hAnsi="宋体"/>
              </w:rPr>
              <w:t>42</w:t>
            </w:r>
          </w:p>
        </w:tc>
        <w:tc>
          <w:tcPr>
            <w:tcW w:w="3196" w:type="dxa"/>
          </w:tcPr>
          <w:p w:rsidR="00425565" w:rsidRDefault="00425565">
            <w:pPr>
              <w:spacing w:line="220" w:lineRule="atLeast"/>
              <w:jc w:val="center"/>
              <w:rPr>
                <w:rFonts w:ascii="宋体"/>
              </w:rPr>
            </w:pPr>
            <w:r>
              <w:rPr>
                <w:rFonts w:ascii="宋体" w:hAnsi="宋体" w:hint="eastAsia"/>
              </w:rPr>
              <w:t>山西体育职业学院</w:t>
            </w:r>
          </w:p>
        </w:tc>
        <w:tc>
          <w:tcPr>
            <w:tcW w:w="992" w:type="dxa"/>
          </w:tcPr>
          <w:p w:rsidR="00425565" w:rsidRDefault="00425565">
            <w:pPr>
              <w:spacing w:line="220" w:lineRule="atLeast"/>
              <w:jc w:val="center"/>
              <w:rPr>
                <w:rFonts w:ascii="宋体"/>
              </w:rPr>
            </w:pPr>
            <w:r>
              <w:rPr>
                <w:rFonts w:ascii="宋体" w:hAnsi="宋体"/>
              </w:rPr>
              <w:t>10</w:t>
            </w:r>
          </w:p>
        </w:tc>
        <w:tc>
          <w:tcPr>
            <w:tcW w:w="993" w:type="dxa"/>
          </w:tcPr>
          <w:p w:rsidR="00425565" w:rsidRDefault="00425565">
            <w:pPr>
              <w:spacing w:line="220" w:lineRule="atLeast"/>
              <w:jc w:val="center"/>
              <w:rPr>
                <w:rFonts w:ascii="宋体"/>
              </w:rPr>
            </w:pPr>
            <w:r>
              <w:rPr>
                <w:rFonts w:ascii="宋体" w:hAnsi="宋体"/>
              </w:rPr>
              <w:t>1.00</w:t>
            </w:r>
          </w:p>
        </w:tc>
        <w:tc>
          <w:tcPr>
            <w:tcW w:w="992" w:type="dxa"/>
          </w:tcPr>
          <w:p w:rsidR="00425565" w:rsidRDefault="00425565">
            <w:pPr>
              <w:spacing w:line="220" w:lineRule="atLeast"/>
              <w:jc w:val="center"/>
              <w:rPr>
                <w:rFonts w:ascii="宋体"/>
              </w:rPr>
            </w:pPr>
            <w:r>
              <w:rPr>
                <w:rFonts w:ascii="宋体" w:hAnsi="宋体"/>
              </w:rPr>
              <w:t>7</w:t>
            </w:r>
          </w:p>
        </w:tc>
        <w:tc>
          <w:tcPr>
            <w:tcW w:w="1134" w:type="dxa"/>
          </w:tcPr>
          <w:p w:rsidR="00425565" w:rsidRDefault="00425565">
            <w:pPr>
              <w:spacing w:line="220" w:lineRule="atLeast"/>
              <w:jc w:val="center"/>
              <w:rPr>
                <w:rFonts w:ascii="宋体"/>
              </w:rPr>
            </w:pPr>
            <w:r>
              <w:rPr>
                <w:rFonts w:ascii="宋体" w:hAnsi="宋体"/>
              </w:rPr>
              <w:t>2.15</w:t>
            </w:r>
          </w:p>
        </w:tc>
      </w:tr>
      <w:tr w:rsidR="00425565">
        <w:trPr>
          <w:jc w:val="center"/>
        </w:trPr>
        <w:tc>
          <w:tcPr>
            <w:tcW w:w="456" w:type="dxa"/>
          </w:tcPr>
          <w:p w:rsidR="00425565" w:rsidRDefault="00425565">
            <w:pPr>
              <w:spacing w:line="220" w:lineRule="atLeast"/>
              <w:jc w:val="center"/>
              <w:rPr>
                <w:rFonts w:ascii="宋体"/>
              </w:rPr>
            </w:pPr>
            <w:r>
              <w:rPr>
                <w:rFonts w:ascii="宋体" w:hAnsi="宋体"/>
              </w:rPr>
              <w:t>43</w:t>
            </w:r>
          </w:p>
        </w:tc>
        <w:tc>
          <w:tcPr>
            <w:tcW w:w="3196" w:type="dxa"/>
          </w:tcPr>
          <w:p w:rsidR="00425565" w:rsidRDefault="00425565">
            <w:pPr>
              <w:spacing w:line="220" w:lineRule="atLeast"/>
              <w:jc w:val="center"/>
              <w:rPr>
                <w:rFonts w:ascii="宋体"/>
              </w:rPr>
            </w:pPr>
            <w:r>
              <w:rPr>
                <w:rFonts w:ascii="宋体" w:hAnsi="宋体" w:hint="eastAsia"/>
              </w:rPr>
              <w:t>山西老区职业技术学院</w:t>
            </w:r>
          </w:p>
        </w:tc>
        <w:tc>
          <w:tcPr>
            <w:tcW w:w="992" w:type="dxa"/>
          </w:tcPr>
          <w:p w:rsidR="00425565" w:rsidRDefault="00425565">
            <w:pPr>
              <w:spacing w:line="220" w:lineRule="atLeast"/>
              <w:jc w:val="center"/>
              <w:rPr>
                <w:rFonts w:ascii="宋体"/>
              </w:rPr>
            </w:pPr>
            <w:r>
              <w:rPr>
                <w:rFonts w:ascii="宋体" w:hAnsi="宋体"/>
              </w:rPr>
              <w:t>9</w:t>
            </w:r>
          </w:p>
        </w:tc>
        <w:tc>
          <w:tcPr>
            <w:tcW w:w="993" w:type="dxa"/>
          </w:tcPr>
          <w:p w:rsidR="00425565" w:rsidRDefault="00425565">
            <w:pPr>
              <w:spacing w:line="220" w:lineRule="atLeast"/>
              <w:jc w:val="center"/>
              <w:rPr>
                <w:rFonts w:ascii="宋体"/>
              </w:rPr>
            </w:pPr>
            <w:r>
              <w:rPr>
                <w:rFonts w:ascii="宋体" w:hAnsi="宋体"/>
              </w:rPr>
              <w:t>0.90</w:t>
            </w:r>
          </w:p>
        </w:tc>
        <w:tc>
          <w:tcPr>
            <w:tcW w:w="992" w:type="dxa"/>
          </w:tcPr>
          <w:p w:rsidR="00425565" w:rsidRDefault="00425565">
            <w:pPr>
              <w:spacing w:line="220" w:lineRule="atLeast"/>
              <w:jc w:val="center"/>
              <w:rPr>
                <w:rFonts w:ascii="宋体"/>
              </w:rPr>
            </w:pPr>
            <w:r>
              <w:rPr>
                <w:rFonts w:ascii="宋体" w:hAnsi="宋体"/>
              </w:rPr>
              <w:t>9</w:t>
            </w:r>
          </w:p>
        </w:tc>
        <w:tc>
          <w:tcPr>
            <w:tcW w:w="1134" w:type="dxa"/>
          </w:tcPr>
          <w:p w:rsidR="00425565" w:rsidRDefault="00425565">
            <w:pPr>
              <w:spacing w:line="220" w:lineRule="atLeast"/>
              <w:jc w:val="center"/>
              <w:rPr>
                <w:rFonts w:ascii="宋体"/>
              </w:rPr>
            </w:pPr>
            <w:r>
              <w:rPr>
                <w:rFonts w:ascii="宋体" w:hAnsi="宋体"/>
              </w:rPr>
              <w:t>2.77</w:t>
            </w:r>
          </w:p>
        </w:tc>
      </w:tr>
      <w:tr w:rsidR="00425565">
        <w:trPr>
          <w:jc w:val="center"/>
        </w:trPr>
        <w:tc>
          <w:tcPr>
            <w:tcW w:w="456" w:type="dxa"/>
          </w:tcPr>
          <w:p w:rsidR="00425565" w:rsidRDefault="00425565">
            <w:pPr>
              <w:spacing w:line="220" w:lineRule="atLeast"/>
              <w:jc w:val="center"/>
              <w:rPr>
                <w:rFonts w:ascii="宋体"/>
              </w:rPr>
            </w:pPr>
            <w:r>
              <w:rPr>
                <w:rFonts w:ascii="宋体" w:hAnsi="宋体"/>
              </w:rPr>
              <w:t>44</w:t>
            </w:r>
          </w:p>
        </w:tc>
        <w:tc>
          <w:tcPr>
            <w:tcW w:w="3196" w:type="dxa"/>
          </w:tcPr>
          <w:p w:rsidR="00425565" w:rsidRDefault="00425565">
            <w:pPr>
              <w:spacing w:line="220" w:lineRule="atLeast"/>
              <w:jc w:val="center"/>
              <w:rPr>
                <w:rFonts w:ascii="宋体"/>
              </w:rPr>
            </w:pPr>
            <w:r>
              <w:rPr>
                <w:rFonts w:ascii="宋体" w:hAnsi="宋体" w:hint="eastAsia"/>
              </w:rPr>
              <w:t>阳泉师范高等专科学校</w:t>
            </w:r>
          </w:p>
        </w:tc>
        <w:tc>
          <w:tcPr>
            <w:tcW w:w="992" w:type="dxa"/>
          </w:tcPr>
          <w:p w:rsidR="00425565" w:rsidRDefault="00425565">
            <w:pPr>
              <w:spacing w:line="220" w:lineRule="atLeast"/>
              <w:jc w:val="center"/>
              <w:rPr>
                <w:rFonts w:ascii="宋体"/>
              </w:rPr>
            </w:pPr>
            <w:r>
              <w:rPr>
                <w:rFonts w:ascii="宋体" w:hAnsi="宋体"/>
              </w:rPr>
              <w:t>9</w:t>
            </w:r>
          </w:p>
        </w:tc>
        <w:tc>
          <w:tcPr>
            <w:tcW w:w="993" w:type="dxa"/>
          </w:tcPr>
          <w:p w:rsidR="00425565" w:rsidRDefault="00425565">
            <w:pPr>
              <w:spacing w:line="220" w:lineRule="atLeast"/>
              <w:jc w:val="center"/>
              <w:rPr>
                <w:rFonts w:ascii="宋体"/>
              </w:rPr>
            </w:pPr>
            <w:r>
              <w:rPr>
                <w:rFonts w:ascii="宋体" w:hAnsi="宋体"/>
              </w:rPr>
              <w:t>0.90</w:t>
            </w:r>
          </w:p>
        </w:tc>
        <w:tc>
          <w:tcPr>
            <w:tcW w:w="992" w:type="dxa"/>
          </w:tcPr>
          <w:p w:rsidR="00425565" w:rsidRDefault="00425565">
            <w:pPr>
              <w:spacing w:line="220" w:lineRule="atLeast"/>
              <w:jc w:val="center"/>
              <w:rPr>
                <w:rFonts w:ascii="宋体"/>
              </w:rPr>
            </w:pPr>
            <w:r>
              <w:rPr>
                <w:rFonts w:ascii="宋体" w:hAnsi="宋体"/>
              </w:rPr>
              <w:t>9</w:t>
            </w:r>
          </w:p>
        </w:tc>
        <w:tc>
          <w:tcPr>
            <w:tcW w:w="1134" w:type="dxa"/>
          </w:tcPr>
          <w:p w:rsidR="00425565" w:rsidRDefault="00425565">
            <w:pPr>
              <w:spacing w:line="220" w:lineRule="atLeast"/>
              <w:jc w:val="center"/>
              <w:rPr>
                <w:rFonts w:ascii="宋体"/>
              </w:rPr>
            </w:pPr>
            <w:r>
              <w:rPr>
                <w:rFonts w:ascii="宋体" w:hAnsi="宋体"/>
              </w:rPr>
              <w:t>2.77</w:t>
            </w:r>
          </w:p>
        </w:tc>
      </w:tr>
      <w:tr w:rsidR="00425565">
        <w:trPr>
          <w:jc w:val="center"/>
        </w:trPr>
        <w:tc>
          <w:tcPr>
            <w:tcW w:w="456" w:type="dxa"/>
          </w:tcPr>
          <w:p w:rsidR="00425565" w:rsidRDefault="00425565">
            <w:pPr>
              <w:spacing w:line="220" w:lineRule="atLeast"/>
              <w:jc w:val="center"/>
              <w:rPr>
                <w:rFonts w:ascii="宋体"/>
              </w:rPr>
            </w:pPr>
            <w:r>
              <w:rPr>
                <w:rFonts w:ascii="宋体" w:hAnsi="宋体"/>
              </w:rPr>
              <w:t>45</w:t>
            </w:r>
          </w:p>
        </w:tc>
        <w:tc>
          <w:tcPr>
            <w:tcW w:w="3196" w:type="dxa"/>
          </w:tcPr>
          <w:p w:rsidR="00425565" w:rsidRDefault="00425565">
            <w:pPr>
              <w:spacing w:line="220" w:lineRule="atLeast"/>
              <w:jc w:val="center"/>
              <w:rPr>
                <w:rFonts w:ascii="宋体"/>
              </w:rPr>
            </w:pPr>
            <w:r>
              <w:rPr>
                <w:rFonts w:ascii="宋体" w:hAnsi="宋体" w:hint="eastAsia"/>
              </w:rPr>
              <w:t>吕梁职业技术学院</w:t>
            </w:r>
          </w:p>
        </w:tc>
        <w:tc>
          <w:tcPr>
            <w:tcW w:w="992" w:type="dxa"/>
          </w:tcPr>
          <w:p w:rsidR="00425565" w:rsidRDefault="00425565">
            <w:pPr>
              <w:spacing w:line="220" w:lineRule="atLeast"/>
              <w:jc w:val="center"/>
              <w:rPr>
                <w:rFonts w:ascii="宋体"/>
              </w:rPr>
            </w:pPr>
            <w:r>
              <w:rPr>
                <w:rFonts w:ascii="宋体" w:hAnsi="宋体"/>
              </w:rPr>
              <w:t>8</w:t>
            </w:r>
          </w:p>
        </w:tc>
        <w:tc>
          <w:tcPr>
            <w:tcW w:w="993" w:type="dxa"/>
          </w:tcPr>
          <w:p w:rsidR="00425565" w:rsidRDefault="00425565">
            <w:pPr>
              <w:spacing w:line="220" w:lineRule="atLeast"/>
              <w:jc w:val="center"/>
              <w:rPr>
                <w:rFonts w:ascii="宋体"/>
              </w:rPr>
            </w:pPr>
            <w:r>
              <w:rPr>
                <w:rFonts w:ascii="宋体" w:hAnsi="宋体"/>
              </w:rPr>
              <w:t>0.80</w:t>
            </w:r>
          </w:p>
        </w:tc>
        <w:tc>
          <w:tcPr>
            <w:tcW w:w="992" w:type="dxa"/>
          </w:tcPr>
          <w:p w:rsidR="00425565" w:rsidRDefault="00425565">
            <w:pPr>
              <w:spacing w:line="220" w:lineRule="atLeast"/>
              <w:jc w:val="center"/>
              <w:rPr>
                <w:rFonts w:ascii="宋体"/>
              </w:rPr>
            </w:pPr>
            <w:r>
              <w:rPr>
                <w:rFonts w:ascii="宋体" w:hAnsi="宋体"/>
              </w:rPr>
              <w:t>8</w:t>
            </w:r>
          </w:p>
        </w:tc>
        <w:tc>
          <w:tcPr>
            <w:tcW w:w="1134" w:type="dxa"/>
          </w:tcPr>
          <w:p w:rsidR="00425565" w:rsidRDefault="00425565">
            <w:pPr>
              <w:spacing w:line="220" w:lineRule="atLeast"/>
              <w:jc w:val="center"/>
              <w:rPr>
                <w:rFonts w:ascii="宋体"/>
              </w:rPr>
            </w:pPr>
            <w:r>
              <w:rPr>
                <w:rFonts w:ascii="宋体" w:hAnsi="宋体"/>
              </w:rPr>
              <w:t>2.46</w:t>
            </w:r>
          </w:p>
        </w:tc>
      </w:tr>
      <w:tr w:rsidR="00425565">
        <w:trPr>
          <w:jc w:val="center"/>
        </w:trPr>
        <w:tc>
          <w:tcPr>
            <w:tcW w:w="456" w:type="dxa"/>
          </w:tcPr>
          <w:p w:rsidR="00425565" w:rsidRDefault="00425565">
            <w:pPr>
              <w:spacing w:line="220" w:lineRule="atLeast"/>
              <w:jc w:val="center"/>
              <w:rPr>
                <w:rFonts w:ascii="宋体"/>
              </w:rPr>
            </w:pPr>
            <w:r>
              <w:rPr>
                <w:rFonts w:ascii="宋体" w:hAnsi="宋体"/>
              </w:rPr>
              <w:t>46</w:t>
            </w:r>
          </w:p>
        </w:tc>
        <w:tc>
          <w:tcPr>
            <w:tcW w:w="3196" w:type="dxa"/>
          </w:tcPr>
          <w:p w:rsidR="00425565" w:rsidRDefault="00425565">
            <w:pPr>
              <w:spacing w:line="220" w:lineRule="atLeast"/>
              <w:jc w:val="center"/>
              <w:rPr>
                <w:rFonts w:ascii="宋体"/>
              </w:rPr>
            </w:pPr>
            <w:r>
              <w:rPr>
                <w:rFonts w:ascii="宋体" w:hAnsi="宋体" w:hint="eastAsia"/>
              </w:rPr>
              <w:t>山西警官职业学院</w:t>
            </w:r>
          </w:p>
        </w:tc>
        <w:tc>
          <w:tcPr>
            <w:tcW w:w="992" w:type="dxa"/>
          </w:tcPr>
          <w:p w:rsidR="00425565" w:rsidRDefault="00425565">
            <w:pPr>
              <w:spacing w:line="220" w:lineRule="atLeast"/>
              <w:jc w:val="center"/>
              <w:rPr>
                <w:rFonts w:ascii="宋体"/>
              </w:rPr>
            </w:pPr>
            <w:r>
              <w:rPr>
                <w:rFonts w:ascii="宋体" w:hAnsi="宋体"/>
              </w:rPr>
              <w:t>8</w:t>
            </w:r>
          </w:p>
        </w:tc>
        <w:tc>
          <w:tcPr>
            <w:tcW w:w="993" w:type="dxa"/>
          </w:tcPr>
          <w:p w:rsidR="00425565" w:rsidRDefault="00425565">
            <w:pPr>
              <w:spacing w:line="220" w:lineRule="atLeast"/>
              <w:jc w:val="center"/>
              <w:rPr>
                <w:rFonts w:ascii="宋体"/>
              </w:rPr>
            </w:pPr>
            <w:r>
              <w:rPr>
                <w:rFonts w:ascii="宋体" w:hAnsi="宋体"/>
              </w:rPr>
              <w:t>0.80</w:t>
            </w:r>
          </w:p>
        </w:tc>
        <w:tc>
          <w:tcPr>
            <w:tcW w:w="992" w:type="dxa"/>
          </w:tcPr>
          <w:p w:rsidR="00425565" w:rsidRDefault="00425565">
            <w:pPr>
              <w:spacing w:line="220" w:lineRule="atLeast"/>
              <w:jc w:val="center"/>
              <w:rPr>
                <w:rFonts w:ascii="宋体"/>
              </w:rPr>
            </w:pPr>
            <w:r>
              <w:rPr>
                <w:rFonts w:ascii="宋体" w:hAnsi="宋体"/>
              </w:rPr>
              <w:t>7</w:t>
            </w:r>
          </w:p>
        </w:tc>
        <w:tc>
          <w:tcPr>
            <w:tcW w:w="1134" w:type="dxa"/>
          </w:tcPr>
          <w:p w:rsidR="00425565" w:rsidRDefault="00425565">
            <w:pPr>
              <w:spacing w:line="220" w:lineRule="atLeast"/>
              <w:jc w:val="center"/>
              <w:rPr>
                <w:rFonts w:ascii="宋体"/>
              </w:rPr>
            </w:pPr>
            <w:r>
              <w:rPr>
                <w:rFonts w:ascii="宋体" w:hAnsi="宋体"/>
              </w:rPr>
              <w:t>2.15</w:t>
            </w:r>
          </w:p>
        </w:tc>
      </w:tr>
      <w:tr w:rsidR="00425565">
        <w:trPr>
          <w:jc w:val="center"/>
        </w:trPr>
        <w:tc>
          <w:tcPr>
            <w:tcW w:w="456" w:type="dxa"/>
          </w:tcPr>
          <w:p w:rsidR="00425565" w:rsidRDefault="00425565">
            <w:pPr>
              <w:spacing w:line="220" w:lineRule="atLeast"/>
              <w:jc w:val="center"/>
              <w:rPr>
                <w:rFonts w:ascii="宋体"/>
              </w:rPr>
            </w:pPr>
            <w:r>
              <w:rPr>
                <w:rFonts w:ascii="宋体" w:hAnsi="宋体"/>
              </w:rPr>
              <w:t>47</w:t>
            </w:r>
          </w:p>
        </w:tc>
        <w:tc>
          <w:tcPr>
            <w:tcW w:w="3196" w:type="dxa"/>
          </w:tcPr>
          <w:p w:rsidR="00425565" w:rsidRDefault="00425565">
            <w:pPr>
              <w:spacing w:line="220" w:lineRule="atLeast"/>
              <w:jc w:val="center"/>
              <w:rPr>
                <w:rFonts w:ascii="宋体"/>
              </w:rPr>
            </w:pPr>
            <w:r>
              <w:rPr>
                <w:rFonts w:ascii="宋体" w:hAnsi="宋体" w:hint="eastAsia"/>
              </w:rPr>
              <w:t>运城护理职业学院</w:t>
            </w:r>
          </w:p>
        </w:tc>
        <w:tc>
          <w:tcPr>
            <w:tcW w:w="992" w:type="dxa"/>
          </w:tcPr>
          <w:p w:rsidR="00425565" w:rsidRDefault="00425565">
            <w:pPr>
              <w:spacing w:line="220" w:lineRule="atLeast"/>
              <w:jc w:val="center"/>
              <w:rPr>
                <w:rFonts w:ascii="宋体"/>
              </w:rPr>
            </w:pPr>
            <w:r>
              <w:rPr>
                <w:rFonts w:ascii="宋体" w:hAnsi="宋体"/>
              </w:rPr>
              <w:t>8</w:t>
            </w:r>
          </w:p>
        </w:tc>
        <w:tc>
          <w:tcPr>
            <w:tcW w:w="993" w:type="dxa"/>
          </w:tcPr>
          <w:p w:rsidR="00425565" w:rsidRDefault="00425565">
            <w:pPr>
              <w:spacing w:line="220" w:lineRule="atLeast"/>
              <w:jc w:val="center"/>
              <w:rPr>
                <w:rFonts w:ascii="宋体"/>
              </w:rPr>
            </w:pPr>
            <w:r>
              <w:rPr>
                <w:rFonts w:ascii="宋体" w:hAnsi="宋体"/>
              </w:rPr>
              <w:t>0.80</w:t>
            </w:r>
          </w:p>
        </w:tc>
        <w:tc>
          <w:tcPr>
            <w:tcW w:w="992" w:type="dxa"/>
          </w:tcPr>
          <w:p w:rsidR="00425565" w:rsidRDefault="00425565">
            <w:pPr>
              <w:spacing w:line="220" w:lineRule="atLeast"/>
              <w:jc w:val="center"/>
              <w:rPr>
                <w:rFonts w:ascii="宋体"/>
              </w:rPr>
            </w:pPr>
            <w:r>
              <w:rPr>
                <w:rFonts w:ascii="宋体" w:hAnsi="宋体"/>
              </w:rPr>
              <w:t>7</w:t>
            </w:r>
          </w:p>
        </w:tc>
        <w:tc>
          <w:tcPr>
            <w:tcW w:w="1134" w:type="dxa"/>
          </w:tcPr>
          <w:p w:rsidR="00425565" w:rsidRDefault="00425565">
            <w:pPr>
              <w:spacing w:line="220" w:lineRule="atLeast"/>
              <w:jc w:val="center"/>
              <w:rPr>
                <w:rFonts w:ascii="宋体"/>
              </w:rPr>
            </w:pPr>
            <w:r>
              <w:rPr>
                <w:rFonts w:ascii="宋体" w:hAnsi="宋体"/>
              </w:rPr>
              <w:t>2.15</w:t>
            </w:r>
          </w:p>
        </w:tc>
      </w:tr>
      <w:tr w:rsidR="00425565">
        <w:trPr>
          <w:jc w:val="center"/>
        </w:trPr>
        <w:tc>
          <w:tcPr>
            <w:tcW w:w="456" w:type="dxa"/>
          </w:tcPr>
          <w:p w:rsidR="00425565" w:rsidRDefault="00425565">
            <w:pPr>
              <w:spacing w:line="220" w:lineRule="atLeast"/>
              <w:jc w:val="center"/>
              <w:rPr>
                <w:rFonts w:ascii="宋体"/>
              </w:rPr>
            </w:pPr>
            <w:r>
              <w:rPr>
                <w:rFonts w:ascii="宋体" w:hAnsi="宋体"/>
              </w:rPr>
              <w:t>48</w:t>
            </w:r>
          </w:p>
        </w:tc>
        <w:tc>
          <w:tcPr>
            <w:tcW w:w="3196" w:type="dxa"/>
          </w:tcPr>
          <w:p w:rsidR="00425565" w:rsidRDefault="00425565">
            <w:pPr>
              <w:spacing w:line="220" w:lineRule="atLeast"/>
              <w:jc w:val="center"/>
              <w:rPr>
                <w:rFonts w:ascii="宋体"/>
              </w:rPr>
            </w:pPr>
            <w:r>
              <w:rPr>
                <w:rFonts w:ascii="宋体" w:hAnsi="宋体" w:hint="eastAsia"/>
              </w:rPr>
              <w:t>阳泉职业技术学院</w:t>
            </w:r>
          </w:p>
        </w:tc>
        <w:tc>
          <w:tcPr>
            <w:tcW w:w="992" w:type="dxa"/>
          </w:tcPr>
          <w:p w:rsidR="00425565" w:rsidRDefault="00425565">
            <w:pPr>
              <w:spacing w:line="220" w:lineRule="atLeast"/>
              <w:jc w:val="center"/>
              <w:rPr>
                <w:rFonts w:ascii="宋体"/>
              </w:rPr>
            </w:pPr>
            <w:r>
              <w:rPr>
                <w:rFonts w:ascii="宋体" w:hAnsi="宋体"/>
              </w:rPr>
              <w:t>6</w:t>
            </w:r>
          </w:p>
        </w:tc>
        <w:tc>
          <w:tcPr>
            <w:tcW w:w="993" w:type="dxa"/>
          </w:tcPr>
          <w:p w:rsidR="00425565" w:rsidRDefault="00425565">
            <w:pPr>
              <w:spacing w:line="220" w:lineRule="atLeast"/>
              <w:jc w:val="center"/>
              <w:rPr>
                <w:rFonts w:ascii="宋体"/>
              </w:rPr>
            </w:pPr>
            <w:r>
              <w:rPr>
                <w:rFonts w:ascii="宋体" w:hAnsi="宋体"/>
              </w:rPr>
              <w:t>0.60</w:t>
            </w:r>
          </w:p>
        </w:tc>
        <w:tc>
          <w:tcPr>
            <w:tcW w:w="992" w:type="dxa"/>
          </w:tcPr>
          <w:p w:rsidR="00425565" w:rsidRDefault="00425565">
            <w:pPr>
              <w:spacing w:line="220" w:lineRule="atLeast"/>
              <w:jc w:val="center"/>
              <w:rPr>
                <w:rFonts w:ascii="宋体"/>
              </w:rPr>
            </w:pPr>
            <w:r>
              <w:rPr>
                <w:rFonts w:ascii="宋体" w:hAnsi="宋体"/>
              </w:rPr>
              <w:t>6</w:t>
            </w:r>
          </w:p>
        </w:tc>
        <w:tc>
          <w:tcPr>
            <w:tcW w:w="1134" w:type="dxa"/>
          </w:tcPr>
          <w:p w:rsidR="00425565" w:rsidRDefault="00425565">
            <w:pPr>
              <w:spacing w:line="220" w:lineRule="atLeast"/>
              <w:jc w:val="center"/>
              <w:rPr>
                <w:rFonts w:ascii="宋体"/>
              </w:rPr>
            </w:pPr>
            <w:r>
              <w:rPr>
                <w:rFonts w:ascii="宋体" w:hAnsi="宋体"/>
              </w:rPr>
              <w:t>1.85</w:t>
            </w:r>
          </w:p>
        </w:tc>
      </w:tr>
    </w:tbl>
    <w:p w:rsidR="00425565" w:rsidRDefault="00425565">
      <w:pPr>
        <w:spacing w:line="360" w:lineRule="auto"/>
        <w:ind w:firstLineChars="200" w:firstLine="420"/>
        <w:rPr>
          <w:szCs w:val="21"/>
        </w:rPr>
      </w:pPr>
      <w:r>
        <w:rPr>
          <w:rFonts w:hint="eastAsia"/>
          <w:szCs w:val="21"/>
        </w:rPr>
        <w:t>（数据来源于晋城职业技术学院学报</w:t>
      </w:r>
      <w:r>
        <w:rPr>
          <w:szCs w:val="21"/>
        </w:rPr>
        <w:t>-</w:t>
      </w:r>
      <w:r>
        <w:rPr>
          <w:rFonts w:hint="eastAsia"/>
          <w:szCs w:val="21"/>
        </w:rPr>
        <w:t>山西省高职院校专业设置结构分析武建京）</w:t>
      </w:r>
    </w:p>
    <w:p w:rsidR="00425565" w:rsidRDefault="00425565">
      <w:pPr>
        <w:spacing w:line="360" w:lineRule="auto"/>
        <w:ind w:firstLineChars="200" w:firstLine="480"/>
        <w:rPr>
          <w:color w:val="FF0000"/>
          <w:sz w:val="24"/>
        </w:rPr>
      </w:pPr>
      <w:r>
        <w:rPr>
          <w:rFonts w:hint="eastAsia"/>
          <w:sz w:val="24"/>
        </w:rPr>
        <w:t>山西省有４所本科院校开设食品类相关专业，分别是：山西农业大学、运城学院、山西农业大学信息学院、山西工商学院。而在高职类学院中，我院开设的食品营养与检测专业是比较早开设的，其余还有晋中职业技术学院、山西轻工职业技术学院等。</w:t>
      </w:r>
      <w:r>
        <w:rPr>
          <w:rFonts w:hint="eastAsia"/>
          <w:color w:val="000000"/>
          <w:sz w:val="24"/>
        </w:rPr>
        <w:t>山西省食品类高职技能人才每年需求量在大幅增加，缺口较大。</w:t>
      </w:r>
    </w:p>
    <w:p w:rsidR="00425565" w:rsidRDefault="00425565">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（二）专业历史</w:t>
      </w:r>
    </w:p>
    <w:p w:rsidR="00425565" w:rsidRDefault="00425565">
      <w:pPr>
        <w:autoSpaceDE w:val="0"/>
        <w:autoSpaceDN w:val="0"/>
        <w:spacing w:line="360" w:lineRule="auto"/>
        <w:ind w:firstLineChars="200" w:firstLine="480"/>
        <w:rPr>
          <w:rFonts w:ascii="宋体" w:cs="宋体"/>
          <w:sz w:val="24"/>
        </w:rPr>
      </w:pPr>
      <w:r>
        <w:rPr>
          <w:rFonts w:ascii="宋体" w:hAnsi="宋体" w:cs="宋体" w:hint="eastAsia"/>
          <w:sz w:val="24"/>
        </w:rPr>
        <w:t>食品营养与检测专业是《全国高职高专指导性专业目录（试行）》中的专业，教育部高等教育司主编的《中国普通高等学校高职高专教育专业概览（</w:t>
      </w:r>
      <w:r>
        <w:rPr>
          <w:rFonts w:ascii="宋体" w:hAnsi="宋体" w:cs="宋体"/>
          <w:sz w:val="24"/>
        </w:rPr>
        <w:t xml:space="preserve">2005 </w:t>
      </w:r>
      <w:r>
        <w:rPr>
          <w:rFonts w:ascii="宋体" w:hAnsi="宋体" w:cs="宋体" w:hint="eastAsia"/>
          <w:sz w:val="24"/>
        </w:rPr>
        <w:t>年版）》对食品营养与检测专业培养目标的描述为：培养能从事食品营养、食品卫生检验、食品卫生质量管理等工作的高级技术应用型专门人才。专业的核心能力包括食品营养开发与保健、食品品质控制与检测的能力。主要的就业面向是在食品工业企业从事食品检验监测、食品营养与开发等工作。</w:t>
      </w:r>
    </w:p>
    <w:p w:rsidR="00425565" w:rsidRDefault="00425565">
      <w:pPr>
        <w:autoSpaceDE w:val="0"/>
        <w:autoSpaceDN w:val="0"/>
        <w:spacing w:line="360" w:lineRule="auto"/>
        <w:ind w:firstLineChars="200" w:firstLine="480"/>
        <w:rPr>
          <w:rFonts w:ascii="宋体" w:cs="宋体"/>
          <w:sz w:val="24"/>
        </w:rPr>
      </w:pPr>
      <w:r>
        <w:rPr>
          <w:rFonts w:ascii="宋体" w:hAnsi="宋体" w:cs="宋体" w:hint="eastAsia"/>
          <w:sz w:val="24"/>
        </w:rPr>
        <w:t>本专业以岗位所需要的实际工作能力和基本素质培养为主线，以学校与企业结合、理论与实践结合、教学与生产结合为途径，以“实际、实用、实践、实训、实效”为特征培养真正满足食品相关行业生产、服务一线所需要的高端技能型人才。</w:t>
      </w:r>
    </w:p>
    <w:p w:rsidR="00425565" w:rsidRDefault="00425565">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（三）专业方向设置</w:t>
      </w:r>
    </w:p>
    <w:p w:rsidR="00425565" w:rsidRDefault="00425565">
      <w:pPr>
        <w:autoSpaceDE w:val="0"/>
        <w:autoSpaceDN w:val="0"/>
        <w:spacing w:line="360" w:lineRule="auto"/>
        <w:ind w:firstLineChars="200" w:firstLine="480"/>
        <w:rPr>
          <w:rFonts w:ascii="宋体" w:cs="宋体"/>
          <w:sz w:val="24"/>
        </w:rPr>
      </w:pPr>
      <w:r>
        <w:rPr>
          <w:rFonts w:ascii="宋体" w:hAnsi="宋体" w:cs="宋体" w:hint="eastAsia"/>
          <w:sz w:val="24"/>
        </w:rPr>
        <w:t>本专业以食品检验技术为特色，服务面向食品行业、农产品加工业，培养能够从事食品分析与检验、产品质量安全控制等工作的高素质技能型专门人才。</w:t>
      </w:r>
    </w:p>
    <w:p w:rsidR="00425565" w:rsidRDefault="00425565">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（四）专业就业优势</w:t>
      </w:r>
    </w:p>
    <w:p w:rsidR="00425565" w:rsidRDefault="00425565">
      <w:pPr>
        <w:autoSpaceDE w:val="0"/>
        <w:autoSpaceDN w:val="0"/>
        <w:spacing w:line="360" w:lineRule="auto"/>
        <w:ind w:firstLineChars="200" w:firstLine="480"/>
        <w:rPr>
          <w:rFonts w:ascii="宋体"/>
          <w:sz w:val="24"/>
        </w:rPr>
      </w:pPr>
      <w:r>
        <w:rPr>
          <w:rFonts w:ascii="宋体" w:hAnsi="宋体" w:hint="eastAsia"/>
          <w:sz w:val="24"/>
        </w:rPr>
        <w:t>大中型食品企业、农产品加工业、保健品行业、食品检验相关机构，从事食品原辅材料、半成品、成品的检验及卫生检验岗位工作。</w:t>
      </w:r>
    </w:p>
    <w:p w:rsidR="00425565" w:rsidRDefault="00425565">
      <w:pPr>
        <w:autoSpaceDE w:val="0"/>
        <w:autoSpaceDN w:val="0"/>
        <w:spacing w:line="360" w:lineRule="auto"/>
        <w:ind w:firstLineChars="200" w:firstLine="480"/>
        <w:rPr>
          <w:rFonts w:ascii="宋体"/>
          <w:sz w:val="24"/>
        </w:rPr>
      </w:pPr>
      <w:r>
        <w:rPr>
          <w:rFonts w:ascii="宋体" w:hAnsi="宋体" w:hint="eastAsia"/>
          <w:sz w:val="24"/>
        </w:rPr>
        <w:t>在高职高专的专业教学体系中，实践教学内容已成为衡量该专业应用性人才培养的一个重要指标。在充分了解食品营养与检测专业实践教学的不足的情况下，今后，将在加强校内实践教学改革的基础上，进一步加强校外实习基地的建设，聘请各层次掌握先进的实际操作技术，了解行业最新科技动向的技术人员作为兼职教师，通过他们的言传身教，进一步提高学生的动手能力和解决实际问题的能力，培养成社会需要的应用技术型人才。</w:t>
      </w:r>
    </w:p>
    <w:p w:rsidR="00425565" w:rsidRDefault="00425565">
      <w:pPr>
        <w:pStyle w:val="Heading1"/>
        <w:ind w:firstLineChars="200" w:firstLine="643"/>
        <w:rPr>
          <w:rFonts w:eastAsia="黑体"/>
          <w:sz w:val="32"/>
        </w:rPr>
      </w:pPr>
      <w:bookmarkStart w:id="56" w:name="_Toc17216891"/>
      <w:bookmarkStart w:id="57" w:name="_Toc17221389"/>
      <w:bookmarkStart w:id="58" w:name="_Toc17220911"/>
      <w:bookmarkStart w:id="59" w:name="_Toc339985611"/>
      <w:bookmarkStart w:id="60" w:name="_Toc341338640"/>
      <w:bookmarkStart w:id="61" w:name="_Toc339913810"/>
      <w:r>
        <w:rPr>
          <w:rFonts w:eastAsia="黑体" w:hint="eastAsia"/>
          <w:sz w:val="32"/>
        </w:rPr>
        <w:t>四、专业就业面向</w:t>
      </w:r>
      <w:bookmarkEnd w:id="56"/>
      <w:bookmarkEnd w:id="57"/>
      <w:bookmarkEnd w:id="58"/>
      <w:bookmarkEnd w:id="59"/>
      <w:bookmarkEnd w:id="60"/>
      <w:bookmarkEnd w:id="61"/>
    </w:p>
    <w:p w:rsidR="00425565" w:rsidRDefault="00425565">
      <w:pPr>
        <w:autoSpaceDE w:val="0"/>
        <w:autoSpaceDN w:val="0"/>
        <w:spacing w:line="360" w:lineRule="auto"/>
        <w:ind w:firstLineChars="200" w:firstLine="480"/>
        <w:rPr>
          <w:rFonts w:ascii="宋体" w:cs="宋体"/>
          <w:sz w:val="24"/>
        </w:rPr>
      </w:pPr>
      <w:r>
        <w:rPr>
          <w:rFonts w:ascii="宋体" w:hAnsi="宋体" w:cs="宋体" w:hint="eastAsia"/>
          <w:sz w:val="24"/>
        </w:rPr>
        <w:t>食品营养方向的就业岗位主要有营养配餐员、公共营养师和卫生监督员。包括大型餐饮企业、大型厂矿企业、运动队、医院、机关、学校和福利院的食堂营养配餐员与卫生监督人员；社区管理部门营养配餐员、卫生监督的宣传辅导员；保健品推销业务部门掌握营养知识的销售员、健康顾问等。</w:t>
      </w:r>
    </w:p>
    <w:p w:rsidR="00425565" w:rsidRDefault="00425565">
      <w:pPr>
        <w:autoSpaceDE w:val="0"/>
        <w:autoSpaceDN w:val="0"/>
        <w:spacing w:line="360" w:lineRule="auto"/>
        <w:ind w:firstLineChars="200" w:firstLine="480"/>
        <w:rPr>
          <w:rFonts w:ascii="宋体" w:cs="宋体"/>
          <w:sz w:val="24"/>
        </w:rPr>
      </w:pPr>
      <w:r>
        <w:rPr>
          <w:rFonts w:ascii="宋体" w:hAnsi="宋体" w:cs="宋体" w:hint="eastAsia"/>
          <w:sz w:val="24"/>
        </w:rPr>
        <w:t>食品检测方向的就业岗位主要有：食品检验员、食品监督员和企业品控员。包括地方商检局、质量技术监督局、工商局、卫生监督局、卫生防疫站等到食品市场进行现场检查食品质量安全和指导的检验人员；农产品质量监督检测中心、大型超市、果菜批发市场、农贸市场对农产品进行常规分析和农药残留、重金属、兽药残留、抗生素检测的检测人员。企业的内审员也是食品检测专业的就业方向。</w:t>
      </w:r>
    </w:p>
    <w:p w:rsidR="00425565" w:rsidRDefault="00425565">
      <w:pPr>
        <w:autoSpaceDE w:val="0"/>
        <w:autoSpaceDN w:val="0"/>
        <w:spacing w:line="360" w:lineRule="auto"/>
        <w:ind w:firstLineChars="200" w:firstLine="480"/>
        <w:rPr>
          <w:rFonts w:ascii="宋体" w:cs="宋体"/>
          <w:sz w:val="24"/>
        </w:rPr>
      </w:pPr>
      <w:r>
        <w:rPr>
          <w:rFonts w:ascii="宋体" w:hAnsi="宋体" w:cs="宋体" w:hint="eastAsia"/>
          <w:sz w:val="24"/>
        </w:rPr>
        <w:t>此外，食品营养与检测专业的毕业生也能从事大中型食品加工企业、食品类物流企业的食品质量检验监测、食品品质控制、食品营养与开发、经营管理等工作。</w:t>
      </w:r>
    </w:p>
    <w:p w:rsidR="00425565" w:rsidRDefault="00425565">
      <w:pPr>
        <w:pStyle w:val="Heading1"/>
        <w:ind w:firstLineChars="200" w:firstLine="643"/>
        <w:rPr>
          <w:rFonts w:eastAsia="黑体"/>
          <w:sz w:val="32"/>
        </w:rPr>
      </w:pPr>
      <w:bookmarkStart w:id="62" w:name="_Toc17216892"/>
      <w:bookmarkStart w:id="63" w:name="_Toc17221390"/>
      <w:bookmarkStart w:id="64" w:name="_Toc17220912"/>
      <w:bookmarkStart w:id="65" w:name="_Toc341338641"/>
      <w:bookmarkStart w:id="66" w:name="_Toc339985612"/>
      <w:bookmarkStart w:id="67" w:name="_Toc339913811"/>
      <w:r>
        <w:rPr>
          <w:rFonts w:eastAsia="黑体" w:hint="eastAsia"/>
          <w:sz w:val="32"/>
        </w:rPr>
        <w:t>五、专业教学改革建议</w:t>
      </w:r>
      <w:bookmarkEnd w:id="62"/>
      <w:bookmarkEnd w:id="63"/>
      <w:bookmarkEnd w:id="64"/>
      <w:bookmarkEnd w:id="65"/>
      <w:bookmarkEnd w:id="66"/>
      <w:bookmarkEnd w:id="67"/>
    </w:p>
    <w:p w:rsidR="00425565" w:rsidRDefault="00425565">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（一）探索多元办学模式</w:t>
      </w:r>
    </w:p>
    <w:p w:rsidR="00425565" w:rsidRDefault="00425565">
      <w:pPr>
        <w:autoSpaceDE w:val="0"/>
        <w:autoSpaceDN w:val="0"/>
        <w:spacing w:line="360" w:lineRule="auto"/>
        <w:ind w:firstLineChars="200" w:firstLine="480"/>
        <w:rPr>
          <w:rFonts w:ascii="宋体" w:cs="宋体"/>
          <w:sz w:val="24"/>
        </w:rPr>
      </w:pPr>
      <w:r>
        <w:rPr>
          <w:rFonts w:ascii="宋体" w:hAnsi="宋体" w:cs="宋体" w:hint="eastAsia"/>
          <w:sz w:val="24"/>
        </w:rPr>
        <w:t>国外发达国家关于职业教育教学模式的研究起步早，并形成了较为成熟的教学模式。如德国的“双元制”，美国的社区学院，英国的“工读交替制”，澳大利亚的</w:t>
      </w:r>
      <w:r>
        <w:rPr>
          <w:rFonts w:ascii="宋体" w:hAnsi="宋体" w:cs="宋体"/>
          <w:sz w:val="24"/>
        </w:rPr>
        <w:t>TAFE</w:t>
      </w:r>
      <w:r>
        <w:rPr>
          <w:rFonts w:ascii="宋体" w:hAnsi="宋体" w:cs="宋体" w:hint="eastAsia"/>
          <w:sz w:val="24"/>
        </w:rPr>
        <w:t>，新加坡南洋理工学院“教学工厂”以及英国</w:t>
      </w:r>
      <w:r>
        <w:rPr>
          <w:rFonts w:ascii="宋体" w:hAnsi="宋体" w:cs="宋体"/>
          <w:sz w:val="24"/>
        </w:rPr>
        <w:t>Edexcel(</w:t>
      </w:r>
      <w:r>
        <w:rPr>
          <w:rFonts w:ascii="宋体" w:hAnsi="宋体" w:cs="宋体" w:hint="eastAsia"/>
          <w:sz w:val="24"/>
        </w:rPr>
        <w:t>爱德思</w:t>
      </w:r>
      <w:r>
        <w:rPr>
          <w:rFonts w:ascii="宋体" w:hAnsi="宋体" w:cs="宋体"/>
          <w:sz w:val="24"/>
        </w:rPr>
        <w:t>)</w:t>
      </w:r>
      <w:r>
        <w:rPr>
          <w:rFonts w:ascii="宋体" w:hAnsi="宋体" w:cs="宋体" w:hint="eastAsia"/>
          <w:sz w:val="24"/>
        </w:rPr>
        <w:t>国家学历及职业资格考试委员会的</w:t>
      </w:r>
      <w:r>
        <w:rPr>
          <w:rFonts w:ascii="宋体" w:hAnsi="宋体" w:cs="宋体"/>
          <w:sz w:val="24"/>
        </w:rPr>
        <w:t xml:space="preserve">BTEC </w:t>
      </w:r>
      <w:r>
        <w:rPr>
          <w:rFonts w:ascii="宋体" w:hAnsi="宋体" w:cs="宋体" w:hint="eastAsia"/>
          <w:sz w:val="24"/>
        </w:rPr>
        <w:t>证书课程的教学模式等。国内的同类研究与实践起步晚，主要是借鉴国外的相关理论和具体做法，结合自己的实际来进行，也形成了各自的教学模式，特别是在教育部推出国家示范高职院建设项目以来，各高职院校纷纷进行教学模式的改革研究，如湖南科技职业学院的“模块式”教学模式，浙江纺织服装学院的“介入式”教学模式，河北工业职业技术学院的“工学交替·任务驱动”教学模式，平顶山工业职业技术学院的“项目引导、任务驱动”教学模式，将理论知识与实践教学相结合，实现“教学做”有机结合为一体的教学模式。长沙民政职业技术学院推行“参与式”、“项目式”、“任务式”、“工作室式”和“串行式”等行之有效的教学模式。虽然我国许多高职院校在教学模式改革上进行了探索，但是多为理工类院校，同时具有鲜明的专业特色，普遍适用于相关专业。针对食品营养与检测专业的教学模式尚未成型，笔者以食品营养与检测专业为研究对象，探索“课证一体、双线融合”教学模式，为进一步提高学生的职业能力以及高职教育食品营养与检测类专业人才培养质量提供参考依据。</w:t>
      </w:r>
    </w:p>
    <w:p w:rsidR="00425565" w:rsidRDefault="00425565">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（二）推进校企对接，深化人才培养模式改革</w:t>
      </w:r>
    </w:p>
    <w:p w:rsidR="00425565" w:rsidRDefault="00425565">
      <w:pPr>
        <w:autoSpaceDE w:val="0"/>
        <w:autoSpaceDN w:val="0"/>
        <w:spacing w:line="360" w:lineRule="auto"/>
        <w:ind w:firstLineChars="200" w:firstLine="480"/>
        <w:rPr>
          <w:rFonts w:ascii="宋体" w:cs="宋体"/>
          <w:sz w:val="24"/>
        </w:rPr>
      </w:pPr>
      <w:r>
        <w:rPr>
          <w:rFonts w:ascii="宋体" w:hAnsi="宋体" w:cs="宋体" w:hint="eastAsia"/>
          <w:sz w:val="24"/>
        </w:rPr>
        <w:t>结合企业顶岗实训设置了企业主修课程，依据实习企业的生产项目，学生专业素质、综合素质与职业资格标准的差距，由企业和学校共同开发企业主修课程</w:t>
      </w:r>
      <w:r>
        <w:rPr>
          <w:rFonts w:ascii="宋体" w:hAnsi="宋体" w:cs="宋体"/>
          <w:sz w:val="24"/>
        </w:rPr>
        <w:t xml:space="preserve">( </w:t>
      </w:r>
      <w:r>
        <w:rPr>
          <w:rFonts w:ascii="宋体" w:hAnsi="宋体" w:cs="宋体" w:hint="eastAsia"/>
          <w:sz w:val="24"/>
        </w:rPr>
        <w:t>专业必修课程</w:t>
      </w:r>
      <w:r>
        <w:rPr>
          <w:rFonts w:ascii="宋体" w:hAnsi="宋体" w:cs="宋体"/>
          <w:sz w:val="24"/>
        </w:rPr>
        <w:t xml:space="preserve">) </w:t>
      </w:r>
      <w:r>
        <w:rPr>
          <w:rFonts w:ascii="宋体" w:hAnsi="宋体" w:cs="宋体" w:hint="eastAsia"/>
          <w:sz w:val="24"/>
        </w:rPr>
        <w:t>。课程名称、课程标准、授课计划和考核办法由学校和企业共同制订，以企业人员授课为主，学校教师参加指导。企业人员为校外导师，与校内导师共同负责学生职业生涯规划，完成职业能力训练，即“双导师”制，校内导师、校外导师职责相同，负责具体任务有所区别。校内导师主要负责学生思想教育工作、职业生涯设计、专业能力培养等工作，校外导师主要负责学生专业能力、社会能力等职业能力的后续培养，同时负责企业主修课程的主要讲授工作。企业主修课程的灵活实施方式，针对性很强的课程设置体系，做到了“需要什么教什么，缺什么补什么”，使学生在最短的时间内适应岗位要求，也为学生后续发展奠定了基础。</w:t>
      </w:r>
    </w:p>
    <w:p w:rsidR="00425565" w:rsidRDefault="00425565">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（三）改革课程与教学</w:t>
      </w:r>
    </w:p>
    <w:p w:rsidR="00425565" w:rsidRDefault="00425565">
      <w:pPr>
        <w:autoSpaceDE w:val="0"/>
        <w:autoSpaceDN w:val="0"/>
        <w:spacing w:line="360" w:lineRule="auto"/>
        <w:ind w:firstLineChars="200" w:firstLine="480"/>
        <w:rPr>
          <w:rFonts w:ascii="宋体" w:cs="宋体"/>
          <w:sz w:val="24"/>
        </w:rPr>
      </w:pPr>
      <w:r>
        <w:rPr>
          <w:rFonts w:ascii="宋体" w:hAnsi="宋体" w:cs="宋体" w:hint="eastAsia"/>
          <w:sz w:val="24"/>
        </w:rPr>
        <w:t>专业核心课程组成课程团队，课程团队由校内专职教师与校外兼职教师组成，课程负责人为本校专职教师，负责组织课程团队制订课程内容、教学方法和手段、考核评价体系等，课程由专职教师、兼职教师共同讲授，使课程内容进一步接近企业生产实际。本着服务教学、提高学生自主学习能力的要求，开发、建设教学资源库，搭建教学资源共享平台。</w:t>
      </w:r>
    </w:p>
    <w:p w:rsidR="00425565" w:rsidRDefault="00425565">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（四）加强“双师”素质教学团队建设</w:t>
      </w:r>
    </w:p>
    <w:p w:rsidR="00425565" w:rsidRDefault="00425565">
      <w:pPr>
        <w:autoSpaceDE w:val="0"/>
        <w:autoSpaceDN w:val="0"/>
        <w:spacing w:line="360" w:lineRule="auto"/>
        <w:ind w:firstLineChars="200" w:firstLine="480"/>
        <w:rPr>
          <w:rFonts w:ascii="宋体" w:cs="宋体"/>
          <w:sz w:val="24"/>
        </w:rPr>
      </w:pPr>
      <w:r>
        <w:rPr>
          <w:rFonts w:ascii="宋体" w:hAnsi="宋体" w:cs="宋体" w:hint="eastAsia"/>
          <w:sz w:val="24"/>
        </w:rPr>
        <w:t>采用对外学习交流、外出培训等方式，培养</w:t>
      </w:r>
      <w:r>
        <w:rPr>
          <w:rFonts w:ascii="宋体" w:hAnsi="宋体" w:cs="宋体"/>
          <w:sz w:val="24"/>
        </w:rPr>
        <w:t>1</w:t>
      </w:r>
      <w:r>
        <w:rPr>
          <w:rFonts w:ascii="宋体" w:hAnsi="宋体" w:cs="宋体" w:hint="eastAsia"/>
          <w:sz w:val="24"/>
        </w:rPr>
        <w:t>－</w:t>
      </w:r>
      <w:r>
        <w:rPr>
          <w:rFonts w:ascii="宋体" w:hAnsi="宋体" w:cs="宋体"/>
          <w:sz w:val="24"/>
        </w:rPr>
        <w:t>2</w:t>
      </w:r>
      <w:r>
        <w:rPr>
          <w:rFonts w:ascii="宋体" w:hAnsi="宋体" w:cs="宋体" w:hint="eastAsia"/>
          <w:sz w:val="24"/>
        </w:rPr>
        <w:t>名专业带头人，使之具有副高及以上职称，主编食品营养与检测专业改革教材；到企业进行学生管理和实习实践；带队参加全国性食品检测职业比赛。</w:t>
      </w:r>
    </w:p>
    <w:p w:rsidR="00425565" w:rsidRDefault="00425565">
      <w:pPr>
        <w:autoSpaceDE w:val="0"/>
        <w:autoSpaceDN w:val="0"/>
        <w:spacing w:line="360" w:lineRule="auto"/>
        <w:ind w:firstLineChars="200" w:firstLine="480"/>
        <w:rPr>
          <w:rFonts w:ascii="宋体" w:cs="宋体"/>
          <w:sz w:val="24"/>
        </w:rPr>
      </w:pPr>
      <w:r>
        <w:rPr>
          <w:rFonts w:ascii="宋体" w:hAnsi="宋体" w:cs="宋体" w:hint="eastAsia"/>
          <w:sz w:val="24"/>
        </w:rPr>
        <w:t>专业带头人应能开发符合工学结合要求的人才培养方案，能带领本专业教师开发工作过程系统的课程体系和教学内容，能根据生产性实训要求组织好本专业的校内外实训基地建设。</w:t>
      </w:r>
    </w:p>
    <w:p w:rsidR="00425565" w:rsidRDefault="00425565">
      <w:pPr>
        <w:autoSpaceDE w:val="0"/>
        <w:autoSpaceDN w:val="0"/>
        <w:spacing w:line="360" w:lineRule="auto"/>
        <w:ind w:firstLineChars="200" w:firstLine="480"/>
        <w:rPr>
          <w:rFonts w:ascii="宋体" w:cs="宋体"/>
          <w:sz w:val="24"/>
        </w:rPr>
        <w:sectPr w:rsidR="00425565">
          <w:pgSz w:w="11906" w:h="16838"/>
          <w:pgMar w:top="1440" w:right="1701" w:bottom="1440" w:left="1797" w:header="851" w:footer="992" w:gutter="0"/>
          <w:cols w:space="720"/>
          <w:docGrid w:type="lines" w:linePitch="312"/>
        </w:sectPr>
      </w:pPr>
      <w:r>
        <w:rPr>
          <w:rFonts w:ascii="宋体" w:hAnsi="宋体" w:cs="宋体" w:hint="eastAsia"/>
          <w:sz w:val="24"/>
        </w:rPr>
        <w:t>每年可送教师到企业参加顶岗实践，选派青年教师参加每年度师资培训或双师素质培训，鼓励教师参加职业资格证书的认证考核工作，使得“双师”素质教师比例达到</w:t>
      </w:r>
      <w:r>
        <w:rPr>
          <w:rFonts w:ascii="宋体" w:hAnsi="宋体" w:cs="宋体"/>
          <w:sz w:val="24"/>
        </w:rPr>
        <w:t>100%</w:t>
      </w:r>
      <w:r>
        <w:rPr>
          <w:rFonts w:ascii="宋体" w:hAnsi="宋体" w:cs="宋体" w:hint="eastAsia"/>
          <w:sz w:val="24"/>
        </w:rPr>
        <w:t>。</w:t>
      </w:r>
    </w:p>
    <w:p w:rsidR="00425565" w:rsidRDefault="00425565">
      <w:pPr>
        <w:autoSpaceDE w:val="0"/>
        <w:autoSpaceDN w:val="0"/>
        <w:spacing w:line="360" w:lineRule="auto"/>
        <w:ind w:firstLineChars="200" w:firstLine="480"/>
        <w:rPr>
          <w:rFonts w:ascii="宋体" w:cs="宋体"/>
          <w:sz w:val="24"/>
        </w:rPr>
      </w:pPr>
    </w:p>
    <w:p w:rsidR="00425565" w:rsidRDefault="00425565">
      <w:pPr>
        <w:pStyle w:val="Title"/>
        <w:rPr>
          <w:rFonts w:ascii="黑体" w:eastAsia="黑体" w:hAnsi="黑体"/>
          <w:sz w:val="36"/>
          <w:szCs w:val="36"/>
        </w:rPr>
      </w:pPr>
      <w:bookmarkStart w:id="68" w:name="_Toc17216893"/>
      <w:bookmarkStart w:id="69" w:name="_Toc17220913"/>
      <w:bookmarkStart w:id="70" w:name="_Toc17221391"/>
      <w:r>
        <w:rPr>
          <w:rFonts w:ascii="黑体" w:eastAsia="黑体" w:hAnsi="黑体" w:hint="eastAsia"/>
          <w:sz w:val="36"/>
          <w:szCs w:val="36"/>
        </w:rPr>
        <w:t>第三部分　食品营养与检测专业职业岗位</w:t>
      </w:r>
      <w:bookmarkStart w:id="71" w:name="_Toc17220914"/>
      <w:bookmarkStart w:id="72" w:name="_Toc17216894"/>
      <w:bookmarkEnd w:id="68"/>
      <w:bookmarkEnd w:id="69"/>
      <w:r>
        <w:rPr>
          <w:rFonts w:ascii="黑体" w:eastAsia="黑体" w:hAnsi="黑体" w:hint="eastAsia"/>
          <w:sz w:val="36"/>
          <w:szCs w:val="36"/>
        </w:rPr>
        <w:t>与工作任务分析报告</w:t>
      </w:r>
      <w:bookmarkEnd w:id="70"/>
      <w:bookmarkEnd w:id="71"/>
      <w:bookmarkEnd w:id="72"/>
    </w:p>
    <w:p w:rsidR="00425565" w:rsidRDefault="00425565">
      <w:pPr>
        <w:pStyle w:val="Heading1"/>
        <w:ind w:firstLineChars="200" w:firstLine="643"/>
        <w:rPr>
          <w:rFonts w:eastAsia="黑体"/>
          <w:sz w:val="32"/>
        </w:rPr>
      </w:pPr>
      <w:bookmarkStart w:id="73" w:name="_Toc17220915"/>
      <w:bookmarkStart w:id="74" w:name="_Toc17216895"/>
      <w:bookmarkStart w:id="75" w:name="_Toc17221392"/>
      <w:bookmarkStart w:id="76" w:name="_Toc339985614"/>
      <w:bookmarkStart w:id="77" w:name="_Toc341338643"/>
      <w:bookmarkStart w:id="78" w:name="_Toc339913813"/>
      <w:r>
        <w:rPr>
          <w:rFonts w:eastAsia="黑体" w:hint="eastAsia"/>
          <w:sz w:val="32"/>
        </w:rPr>
        <w:t>一、就业岗位</w:t>
      </w:r>
      <w:bookmarkEnd w:id="73"/>
      <w:bookmarkEnd w:id="74"/>
      <w:bookmarkEnd w:id="75"/>
      <w:bookmarkEnd w:id="76"/>
      <w:bookmarkEnd w:id="77"/>
      <w:bookmarkEnd w:id="78"/>
    </w:p>
    <w:p w:rsidR="00425565" w:rsidRDefault="00425565">
      <w:pPr>
        <w:spacing w:line="360" w:lineRule="auto"/>
        <w:ind w:firstLineChars="200" w:firstLine="480"/>
        <w:rPr>
          <w:rFonts w:ascii="宋体" w:cs="宋体"/>
          <w:bCs/>
          <w:sz w:val="24"/>
        </w:rPr>
      </w:pPr>
      <w:r>
        <w:rPr>
          <w:rFonts w:ascii="宋体" w:hAnsi="宋体" w:cs="宋体" w:hint="eastAsia"/>
          <w:bCs/>
          <w:sz w:val="24"/>
        </w:rPr>
        <w:t>本专业学生的职业领域主要涉及食品营养开发与配餐设计、食品检验检疫、食品安全与质量管理和食品加工等行业或企业，具体从事的就业岗位（群）有食品检测岗位、食品质量安全管理岗位、公共营养服务与管理岗位。</w:t>
      </w:r>
    </w:p>
    <w:p w:rsidR="00425565" w:rsidRDefault="00425565">
      <w:pPr>
        <w:pStyle w:val="Heading1"/>
        <w:ind w:firstLineChars="200" w:firstLine="643"/>
        <w:rPr>
          <w:rFonts w:eastAsia="黑体"/>
          <w:sz w:val="32"/>
        </w:rPr>
      </w:pPr>
      <w:bookmarkStart w:id="79" w:name="_Toc17221393"/>
      <w:bookmarkStart w:id="80" w:name="_Toc17220916"/>
      <w:bookmarkStart w:id="81" w:name="_Toc339913814"/>
      <w:bookmarkStart w:id="82" w:name="_Toc339985615"/>
      <w:bookmarkStart w:id="83" w:name="_Toc17216896"/>
      <w:bookmarkStart w:id="84" w:name="_Toc341338644"/>
      <w:r>
        <w:rPr>
          <w:rFonts w:eastAsia="黑体" w:hint="eastAsia"/>
          <w:sz w:val="32"/>
        </w:rPr>
        <w:t>二、职业岗位分析</w:t>
      </w:r>
      <w:bookmarkEnd w:id="79"/>
      <w:bookmarkEnd w:id="80"/>
      <w:bookmarkEnd w:id="81"/>
      <w:bookmarkEnd w:id="82"/>
      <w:bookmarkEnd w:id="83"/>
      <w:bookmarkEnd w:id="84"/>
    </w:p>
    <w:p w:rsidR="00425565" w:rsidRDefault="00425565">
      <w:pPr>
        <w:spacing w:line="360" w:lineRule="auto"/>
        <w:ind w:firstLineChars="200" w:firstLine="480"/>
        <w:rPr>
          <w:rFonts w:ascii="宋体" w:cs="宋体"/>
          <w:bCs/>
          <w:sz w:val="24"/>
        </w:rPr>
      </w:pPr>
      <w:r>
        <w:rPr>
          <w:rFonts w:ascii="宋体" w:hAnsi="宋体" w:cs="宋体" w:hint="eastAsia"/>
          <w:bCs/>
          <w:sz w:val="24"/>
        </w:rPr>
        <w:t>（一）职业岗位对岗位人员专业知识和技能要求</w:t>
      </w:r>
    </w:p>
    <w:p w:rsidR="00425565" w:rsidRDefault="00425565">
      <w:pPr>
        <w:spacing w:line="360" w:lineRule="auto"/>
        <w:ind w:firstLineChars="200" w:firstLine="480"/>
        <w:rPr>
          <w:rFonts w:ascii="宋体" w:cs="宋体"/>
          <w:bCs/>
          <w:sz w:val="24"/>
        </w:rPr>
      </w:pPr>
      <w:r>
        <w:rPr>
          <w:rFonts w:ascii="宋体" w:hAnsi="宋体" w:cs="宋体" w:hint="eastAsia"/>
          <w:bCs/>
          <w:sz w:val="24"/>
        </w:rPr>
        <w:t>通过对社会需求、企业工作岗位的广泛调研和分析归纳发现，企业对专科层次的应用化工人才的使用，初期是在生产操作岗位，当他们积累了生产经验后可从事一个车间的工艺管理与安全管理，少量人员可能从事质量监控岗位的分析检验工作，从事工艺流程开发与设计的人员极少。即专科层次的应用化工人员初期是生产一线的操作者，进一步发展后可成为生产一线的组织与指挥者。（表</w:t>
      </w:r>
      <w:r>
        <w:rPr>
          <w:rFonts w:ascii="宋体" w:hAnsi="宋体" w:cs="宋体"/>
          <w:bCs/>
          <w:sz w:val="24"/>
        </w:rPr>
        <w:t>2.1</w:t>
      </w:r>
      <w:r>
        <w:rPr>
          <w:rFonts w:ascii="宋体" w:hAnsi="宋体" w:cs="宋体" w:hint="eastAsia"/>
          <w:bCs/>
          <w:sz w:val="24"/>
        </w:rPr>
        <w:t>职业岗位与工作任务分析表）</w:t>
      </w:r>
    </w:p>
    <w:p w:rsidR="00425565" w:rsidRDefault="00425565">
      <w:pPr>
        <w:spacing w:line="360" w:lineRule="auto"/>
        <w:ind w:firstLineChars="200" w:firstLine="480"/>
        <w:rPr>
          <w:rFonts w:ascii="宋体" w:cs="宋体"/>
          <w:bCs/>
          <w:sz w:val="24"/>
        </w:rPr>
      </w:pPr>
      <w:r>
        <w:rPr>
          <w:rFonts w:ascii="Times New Roman" w:hAnsi="Times New Roman"/>
          <w:bCs/>
          <w:sz w:val="24"/>
        </w:rPr>
        <w:t xml:space="preserve">1. </w:t>
      </w:r>
      <w:r>
        <w:rPr>
          <w:rFonts w:ascii="宋体" w:hAnsi="宋体" w:cs="宋体" w:hint="eastAsia"/>
          <w:bCs/>
          <w:sz w:val="24"/>
        </w:rPr>
        <w:t>营养配餐员需要具备的专业知识和技能。能根据不同人群的特点和需求</w:t>
      </w:r>
      <w:r>
        <w:rPr>
          <w:rFonts w:ascii="宋体" w:hAnsi="宋体" w:cs="宋体"/>
          <w:bCs/>
          <w:sz w:val="24"/>
        </w:rPr>
        <w:t xml:space="preserve">, </w:t>
      </w:r>
      <w:r>
        <w:rPr>
          <w:rFonts w:ascii="宋体" w:hAnsi="宋体" w:cs="宋体" w:hint="eastAsia"/>
          <w:bCs/>
          <w:sz w:val="24"/>
        </w:rPr>
        <w:t>综合运用营养、烹饪、食品原材料、食品化学、食品卫生学、中医滋补养生理论等知识</w:t>
      </w:r>
      <w:r>
        <w:rPr>
          <w:rFonts w:ascii="宋体" w:hAnsi="宋体" w:cs="宋体"/>
          <w:bCs/>
          <w:sz w:val="24"/>
        </w:rPr>
        <w:t xml:space="preserve">, </w:t>
      </w:r>
      <w:r>
        <w:rPr>
          <w:rFonts w:ascii="宋体" w:hAnsi="宋体" w:cs="宋体" w:hint="eastAsia"/>
          <w:bCs/>
          <w:sz w:val="24"/>
        </w:rPr>
        <w:t>通过合理搭配及烹饪方法改进</w:t>
      </w:r>
      <w:r>
        <w:rPr>
          <w:rFonts w:ascii="宋体" w:hAnsi="宋体" w:cs="宋体"/>
          <w:bCs/>
          <w:sz w:val="24"/>
        </w:rPr>
        <w:t xml:space="preserve">, </w:t>
      </w:r>
      <w:r>
        <w:rPr>
          <w:rFonts w:ascii="宋体" w:hAnsi="宋体" w:cs="宋体" w:hint="eastAsia"/>
          <w:bCs/>
          <w:sz w:val="24"/>
        </w:rPr>
        <w:t>向就餐者提供既美味可口又营养均衡的餐食</w:t>
      </w:r>
      <w:r>
        <w:rPr>
          <w:rFonts w:ascii="宋体" w:hAnsi="宋体" w:cs="宋体"/>
          <w:bCs/>
          <w:sz w:val="24"/>
        </w:rPr>
        <w:t xml:space="preserve">, </w:t>
      </w:r>
      <w:r>
        <w:rPr>
          <w:rFonts w:ascii="宋体" w:hAnsi="宋体" w:cs="宋体" w:hint="eastAsia"/>
          <w:bCs/>
          <w:sz w:val="24"/>
        </w:rPr>
        <w:t>使人们吃得更健康。</w:t>
      </w:r>
    </w:p>
    <w:p w:rsidR="00425565" w:rsidRDefault="00425565">
      <w:pPr>
        <w:spacing w:line="360" w:lineRule="auto"/>
        <w:ind w:firstLineChars="200" w:firstLine="480"/>
        <w:rPr>
          <w:rFonts w:ascii="宋体" w:cs="宋体"/>
          <w:bCs/>
          <w:sz w:val="24"/>
        </w:rPr>
      </w:pPr>
      <w:r>
        <w:rPr>
          <w:rFonts w:ascii="Times New Roman" w:hAnsi="Times New Roman"/>
          <w:bCs/>
          <w:sz w:val="24"/>
        </w:rPr>
        <w:t xml:space="preserve">2. </w:t>
      </w:r>
      <w:r>
        <w:rPr>
          <w:rFonts w:ascii="宋体" w:hAnsi="宋体" w:cs="宋体" w:hint="eastAsia"/>
          <w:bCs/>
          <w:sz w:val="24"/>
        </w:rPr>
        <w:t>营养师需要具备的专业知识和技能。除具备营养配餐员的知识和技能外</w:t>
      </w:r>
      <w:r>
        <w:rPr>
          <w:rFonts w:ascii="宋体" w:hAnsi="宋体" w:cs="宋体"/>
          <w:bCs/>
          <w:sz w:val="24"/>
        </w:rPr>
        <w:t xml:space="preserve">, </w:t>
      </w:r>
      <w:r>
        <w:rPr>
          <w:rFonts w:ascii="宋体" w:hAnsi="宋体" w:cs="宋体" w:hint="eastAsia"/>
          <w:bCs/>
          <w:sz w:val="24"/>
        </w:rPr>
        <w:t>还能从事营养与健康评价及咨询指导、食品营养与食品安全知识传播</w:t>
      </w:r>
      <w:r>
        <w:rPr>
          <w:rFonts w:ascii="宋体" w:hAnsi="宋体" w:cs="宋体"/>
          <w:bCs/>
          <w:sz w:val="24"/>
        </w:rPr>
        <w:t xml:space="preserve">, </w:t>
      </w:r>
      <w:r>
        <w:rPr>
          <w:rFonts w:ascii="宋体" w:hAnsi="宋体" w:cs="宋体" w:hint="eastAsia"/>
          <w:bCs/>
          <w:sz w:val="24"/>
        </w:rPr>
        <w:t>以促进社会公众健康事业的发展。</w:t>
      </w:r>
    </w:p>
    <w:p w:rsidR="00425565" w:rsidRDefault="00425565">
      <w:pPr>
        <w:spacing w:line="360" w:lineRule="auto"/>
        <w:ind w:firstLineChars="200" w:firstLine="480"/>
        <w:rPr>
          <w:rFonts w:ascii="宋体" w:cs="宋体"/>
          <w:bCs/>
          <w:sz w:val="24"/>
        </w:rPr>
      </w:pPr>
      <w:r>
        <w:rPr>
          <w:rFonts w:ascii="Times New Roman" w:hAnsi="Times New Roman"/>
          <w:bCs/>
          <w:sz w:val="24"/>
        </w:rPr>
        <w:t xml:space="preserve">3. </w:t>
      </w:r>
      <w:r>
        <w:rPr>
          <w:rFonts w:ascii="宋体" w:hAnsi="宋体" w:cs="宋体" w:hint="eastAsia"/>
          <w:bCs/>
          <w:sz w:val="24"/>
        </w:rPr>
        <w:t>食品检验员需要具备的专业知识和技能。能检验产品的感官指标、理化指标和微生物指标</w:t>
      </w:r>
      <w:r>
        <w:rPr>
          <w:rFonts w:ascii="宋体" w:hAnsi="宋体" w:cs="宋体"/>
          <w:bCs/>
          <w:sz w:val="24"/>
        </w:rPr>
        <w:t xml:space="preserve">, </w:t>
      </w:r>
      <w:r>
        <w:rPr>
          <w:rFonts w:ascii="宋体" w:hAnsi="宋体" w:cs="宋体" w:hint="eastAsia"/>
          <w:bCs/>
          <w:sz w:val="24"/>
        </w:rPr>
        <w:t>根据检验结果出具检验报告</w:t>
      </w:r>
      <w:r>
        <w:rPr>
          <w:rFonts w:ascii="宋体" w:cs="宋体"/>
          <w:bCs/>
          <w:sz w:val="24"/>
        </w:rPr>
        <w:t>,</w:t>
      </w:r>
      <w:r>
        <w:rPr>
          <w:rFonts w:ascii="宋体" w:hAnsi="宋体" w:cs="宋体"/>
          <w:bCs/>
          <w:sz w:val="24"/>
        </w:rPr>
        <w:t xml:space="preserve"> </w:t>
      </w:r>
      <w:r>
        <w:rPr>
          <w:rFonts w:ascii="宋体" w:hAnsi="宋体" w:cs="宋体" w:hint="eastAsia"/>
          <w:bCs/>
          <w:sz w:val="24"/>
        </w:rPr>
        <w:t>定期对检验结果进行整理和分析</w:t>
      </w:r>
      <w:r>
        <w:rPr>
          <w:rFonts w:ascii="宋体" w:hAnsi="宋体" w:cs="宋体"/>
          <w:bCs/>
          <w:sz w:val="24"/>
        </w:rPr>
        <w:t xml:space="preserve">, </w:t>
      </w:r>
      <w:r>
        <w:rPr>
          <w:rFonts w:ascii="宋体" w:hAnsi="宋体" w:cs="宋体" w:hint="eastAsia"/>
          <w:bCs/>
          <w:sz w:val="24"/>
        </w:rPr>
        <w:t>协助品控员进行产品质量改进。</w:t>
      </w:r>
    </w:p>
    <w:p w:rsidR="00425565" w:rsidRDefault="00425565">
      <w:pPr>
        <w:spacing w:line="360" w:lineRule="auto"/>
        <w:ind w:firstLineChars="200" w:firstLine="480"/>
        <w:rPr>
          <w:rFonts w:ascii="宋体" w:cs="宋体"/>
          <w:bCs/>
          <w:sz w:val="24"/>
        </w:rPr>
      </w:pPr>
      <w:r>
        <w:rPr>
          <w:rFonts w:ascii="Times New Roman" w:hAnsi="Times New Roman"/>
          <w:bCs/>
          <w:sz w:val="24"/>
        </w:rPr>
        <w:t xml:space="preserve">4. </w:t>
      </w:r>
      <w:r>
        <w:rPr>
          <w:rFonts w:ascii="宋体" w:hAnsi="宋体" w:cs="宋体" w:hint="eastAsia"/>
          <w:bCs/>
          <w:sz w:val="24"/>
        </w:rPr>
        <w:t>食品企业品控员需要具备的专业知识和技能。能进行原辅料、半成品及成品的质量控制和管理以及配方及配料管理</w:t>
      </w:r>
      <w:r>
        <w:rPr>
          <w:rFonts w:ascii="宋体" w:hAnsi="宋体" w:cs="宋体"/>
          <w:bCs/>
          <w:sz w:val="24"/>
        </w:rPr>
        <w:t xml:space="preserve">, </w:t>
      </w:r>
      <w:r>
        <w:rPr>
          <w:rFonts w:ascii="宋体" w:hAnsi="宋体" w:cs="宋体" w:hint="eastAsia"/>
          <w:bCs/>
          <w:sz w:val="24"/>
        </w:rPr>
        <w:t>能进行产品研发与产品改良</w:t>
      </w:r>
      <w:r>
        <w:rPr>
          <w:rFonts w:ascii="宋体" w:cs="宋体"/>
          <w:bCs/>
          <w:sz w:val="24"/>
        </w:rPr>
        <w:t>,</w:t>
      </w:r>
      <w:r>
        <w:rPr>
          <w:rFonts w:ascii="宋体" w:hAnsi="宋体" w:cs="宋体" w:hint="eastAsia"/>
          <w:bCs/>
          <w:sz w:val="24"/>
        </w:rPr>
        <w:t>能处理顾客投诉问题</w:t>
      </w:r>
      <w:r>
        <w:rPr>
          <w:rFonts w:ascii="宋体" w:hAnsi="宋体" w:cs="宋体"/>
          <w:bCs/>
          <w:sz w:val="24"/>
        </w:rPr>
        <w:t xml:space="preserve">, </w:t>
      </w:r>
      <w:r>
        <w:rPr>
          <w:rFonts w:ascii="宋体" w:hAnsi="宋体" w:cs="宋体" w:hint="eastAsia"/>
          <w:bCs/>
          <w:sz w:val="24"/>
        </w:rPr>
        <w:t>并与政府机构进行沟通。</w:t>
      </w:r>
    </w:p>
    <w:p w:rsidR="00425565" w:rsidRDefault="00425565">
      <w:pPr>
        <w:spacing w:line="360" w:lineRule="auto"/>
        <w:ind w:firstLineChars="200" w:firstLine="480"/>
        <w:rPr>
          <w:rFonts w:ascii="宋体" w:cs="宋体"/>
          <w:bCs/>
          <w:sz w:val="24"/>
        </w:rPr>
      </w:pPr>
      <w:r>
        <w:rPr>
          <w:rFonts w:ascii="Times New Roman" w:hAnsi="Times New Roman"/>
          <w:bCs/>
          <w:sz w:val="24"/>
        </w:rPr>
        <w:t xml:space="preserve">5. </w:t>
      </w:r>
      <w:r>
        <w:rPr>
          <w:rFonts w:ascii="宋体" w:hAnsi="宋体" w:cs="宋体" w:hint="eastAsia"/>
          <w:bCs/>
          <w:sz w:val="24"/>
        </w:rPr>
        <w:t>食品企业内部审核员需要具备的专业知识和技能。目前企业内审员分别有</w:t>
      </w:r>
      <w:r>
        <w:rPr>
          <w:rFonts w:ascii="宋体" w:hAnsi="宋体" w:cs="宋体"/>
          <w:bCs/>
          <w:sz w:val="24"/>
        </w:rPr>
        <w:t xml:space="preserve">ISO9000 </w:t>
      </w:r>
      <w:r>
        <w:rPr>
          <w:rFonts w:ascii="宋体" w:hAnsi="宋体" w:cs="宋体" w:hint="eastAsia"/>
          <w:bCs/>
          <w:sz w:val="24"/>
        </w:rPr>
        <w:t>质量管理体系内审员、</w:t>
      </w:r>
      <w:r>
        <w:rPr>
          <w:rFonts w:ascii="宋体" w:hAnsi="宋体" w:cs="宋体"/>
          <w:bCs/>
          <w:sz w:val="24"/>
        </w:rPr>
        <w:t xml:space="preserve">HACCP </w:t>
      </w:r>
      <w:r>
        <w:rPr>
          <w:rFonts w:ascii="宋体" w:hAnsi="宋体" w:cs="宋体" w:hint="eastAsia"/>
          <w:bCs/>
          <w:sz w:val="24"/>
        </w:rPr>
        <w:t>食品安全管理体系内审员、</w:t>
      </w:r>
      <w:r>
        <w:rPr>
          <w:rFonts w:ascii="宋体" w:hAnsi="宋体" w:cs="宋体"/>
          <w:bCs/>
          <w:sz w:val="24"/>
        </w:rPr>
        <w:t xml:space="preserve">ISO22000: 2005 </w:t>
      </w:r>
      <w:r>
        <w:rPr>
          <w:rFonts w:ascii="宋体" w:hAnsi="宋体" w:cs="宋体" w:hint="eastAsia"/>
          <w:bCs/>
          <w:sz w:val="24"/>
        </w:rPr>
        <w:t>食品安全管理体系内审员等。对内审员的要求是应能从事食品质量管理、安全管理工作</w:t>
      </w:r>
      <w:r>
        <w:rPr>
          <w:rFonts w:ascii="宋体" w:hAnsi="宋体" w:cs="宋体"/>
          <w:bCs/>
          <w:sz w:val="24"/>
        </w:rPr>
        <w:t xml:space="preserve">, </w:t>
      </w:r>
      <w:r>
        <w:rPr>
          <w:rFonts w:ascii="宋体" w:hAnsi="宋体" w:cs="宋体" w:hint="eastAsia"/>
          <w:bCs/>
          <w:sz w:val="24"/>
        </w:rPr>
        <w:t>熟悉</w:t>
      </w:r>
      <w:r>
        <w:rPr>
          <w:rFonts w:ascii="宋体" w:hAnsi="宋体" w:cs="宋体"/>
          <w:bCs/>
          <w:sz w:val="24"/>
        </w:rPr>
        <w:t>GMP</w:t>
      </w:r>
      <w:r>
        <w:rPr>
          <w:rFonts w:ascii="宋体" w:hAnsi="宋体" w:cs="宋体" w:hint="eastAsia"/>
          <w:bCs/>
          <w:sz w:val="24"/>
        </w:rPr>
        <w:t>、</w:t>
      </w:r>
      <w:r>
        <w:rPr>
          <w:rFonts w:ascii="宋体" w:hAnsi="宋体" w:cs="宋体"/>
          <w:bCs/>
          <w:sz w:val="24"/>
        </w:rPr>
        <w:t>S SOP</w:t>
      </w:r>
      <w:r>
        <w:rPr>
          <w:rFonts w:ascii="宋体" w:hAnsi="宋体" w:cs="宋体" w:hint="eastAsia"/>
          <w:bCs/>
          <w:sz w:val="24"/>
        </w:rPr>
        <w:t>、</w:t>
      </w:r>
      <w:r>
        <w:rPr>
          <w:rFonts w:ascii="宋体" w:hAnsi="宋体" w:cs="宋体"/>
          <w:bCs/>
          <w:sz w:val="24"/>
        </w:rPr>
        <w:t xml:space="preserve">HACCP </w:t>
      </w:r>
      <w:r>
        <w:rPr>
          <w:rFonts w:ascii="宋体" w:hAnsi="宋体" w:cs="宋体" w:hint="eastAsia"/>
          <w:bCs/>
          <w:sz w:val="24"/>
        </w:rPr>
        <w:t>原理、</w:t>
      </w:r>
      <w:r>
        <w:rPr>
          <w:rFonts w:ascii="宋体" w:hAnsi="宋体" w:cs="宋体"/>
          <w:bCs/>
          <w:sz w:val="24"/>
        </w:rPr>
        <w:t xml:space="preserve">ISO9000 </w:t>
      </w:r>
      <w:r>
        <w:rPr>
          <w:rFonts w:ascii="宋体" w:hAnsi="宋体" w:cs="宋体" w:hint="eastAsia"/>
          <w:bCs/>
          <w:sz w:val="24"/>
        </w:rPr>
        <w:t>标准体系、</w:t>
      </w:r>
      <w:r>
        <w:rPr>
          <w:rFonts w:ascii="宋体" w:hAnsi="宋体" w:cs="宋体"/>
          <w:bCs/>
          <w:sz w:val="24"/>
        </w:rPr>
        <w:t xml:space="preserve">I SO22000: 2005 </w:t>
      </w:r>
      <w:r>
        <w:rPr>
          <w:rFonts w:ascii="宋体" w:hAnsi="宋体" w:cs="宋体" w:hint="eastAsia"/>
          <w:bCs/>
          <w:sz w:val="24"/>
        </w:rPr>
        <w:t>食品安全管理体系</w:t>
      </w:r>
      <w:r>
        <w:rPr>
          <w:rFonts w:ascii="宋体" w:hAnsi="宋体" w:cs="宋体"/>
          <w:bCs/>
          <w:sz w:val="24"/>
        </w:rPr>
        <w:t xml:space="preserve">, </w:t>
      </w:r>
      <w:r>
        <w:rPr>
          <w:rFonts w:ascii="宋体" w:hAnsi="宋体" w:cs="宋体" w:hint="eastAsia"/>
          <w:bCs/>
          <w:sz w:val="24"/>
        </w:rPr>
        <w:t>熟悉食品企业质量认证审核过程的各个阶段需要开展的工作。</w:t>
      </w:r>
    </w:p>
    <w:p w:rsidR="00425565" w:rsidRDefault="00425565">
      <w:pPr>
        <w:spacing w:line="360" w:lineRule="auto"/>
        <w:ind w:firstLineChars="200" w:firstLine="480"/>
        <w:rPr>
          <w:rFonts w:ascii="宋体" w:cs="宋体"/>
          <w:bCs/>
          <w:sz w:val="24"/>
        </w:rPr>
      </w:pPr>
      <w:r>
        <w:rPr>
          <w:rFonts w:ascii="宋体" w:hAnsi="宋体" w:cs="宋体" w:hint="eastAsia"/>
          <w:bCs/>
          <w:sz w:val="24"/>
        </w:rPr>
        <w:t>（二</w:t>
      </w:r>
      <w:r>
        <w:rPr>
          <w:rFonts w:ascii="宋体" w:hAnsi="宋体" w:cs="宋体"/>
          <w:bCs/>
          <w:sz w:val="24"/>
        </w:rPr>
        <w:t>)</w:t>
      </w:r>
      <w:r>
        <w:rPr>
          <w:rFonts w:ascii="宋体" w:hAnsi="宋体" w:cs="宋体" w:hint="eastAsia"/>
          <w:bCs/>
          <w:sz w:val="24"/>
        </w:rPr>
        <w:t>现代社会对食品营养与检测专业人才要求</w:t>
      </w:r>
    </w:p>
    <w:p w:rsidR="00425565" w:rsidRDefault="00425565">
      <w:pPr>
        <w:spacing w:line="360" w:lineRule="auto"/>
        <w:ind w:firstLineChars="200" w:firstLine="480"/>
        <w:rPr>
          <w:rFonts w:ascii="宋体" w:cs="宋体"/>
          <w:bCs/>
          <w:sz w:val="24"/>
        </w:rPr>
      </w:pPr>
      <w:r>
        <w:rPr>
          <w:rFonts w:ascii="Times New Roman" w:hAnsi="Times New Roman"/>
          <w:bCs/>
          <w:sz w:val="24"/>
        </w:rPr>
        <w:t xml:space="preserve">1. </w:t>
      </w:r>
      <w:r>
        <w:rPr>
          <w:rFonts w:ascii="宋体" w:hAnsi="宋体" w:cs="宋体" w:hint="eastAsia"/>
          <w:bCs/>
          <w:sz w:val="24"/>
        </w:rPr>
        <w:t>现代社会需要德才兼备的专业人才。现代企业对人才的需求除具备扎实的专业知识和技能外</w:t>
      </w:r>
      <w:r>
        <w:rPr>
          <w:rFonts w:ascii="宋体" w:cs="宋体"/>
          <w:bCs/>
          <w:sz w:val="24"/>
        </w:rPr>
        <w:t>,</w:t>
      </w:r>
      <w:r>
        <w:rPr>
          <w:rFonts w:ascii="宋体" w:hAnsi="宋体" w:cs="宋体" w:hint="eastAsia"/>
          <w:bCs/>
          <w:sz w:val="24"/>
        </w:rPr>
        <w:t>更强调有良好的道德规范和品格修养</w:t>
      </w:r>
      <w:r>
        <w:rPr>
          <w:rFonts w:ascii="宋体" w:cs="宋体"/>
          <w:bCs/>
          <w:sz w:val="24"/>
        </w:rPr>
        <w:t>,</w:t>
      </w:r>
      <w:r>
        <w:rPr>
          <w:rFonts w:ascii="宋体" w:hAnsi="宋体" w:cs="宋体" w:hint="eastAsia"/>
          <w:bCs/>
          <w:sz w:val="24"/>
        </w:rPr>
        <w:t>有坚定信念和奉献精神</w:t>
      </w:r>
      <w:r>
        <w:rPr>
          <w:rFonts w:ascii="宋体" w:hAnsi="宋体" w:cs="宋体"/>
          <w:bCs/>
          <w:sz w:val="24"/>
        </w:rPr>
        <w:t xml:space="preserve">, </w:t>
      </w:r>
      <w:r>
        <w:rPr>
          <w:rFonts w:ascii="宋体" w:hAnsi="宋体" w:cs="宋体" w:hint="eastAsia"/>
          <w:bCs/>
          <w:sz w:val="24"/>
        </w:rPr>
        <w:t>有强烈的事业心、高度的责任感、勤奋好学的工作态度、顽强的奋斗精神和意志、诚实守信以及良好的沟通协调合作能力。</w:t>
      </w:r>
    </w:p>
    <w:p w:rsidR="00425565" w:rsidRDefault="00425565">
      <w:pPr>
        <w:spacing w:line="360" w:lineRule="auto"/>
        <w:ind w:firstLineChars="200" w:firstLine="480"/>
        <w:rPr>
          <w:rFonts w:ascii="宋体" w:cs="宋体"/>
          <w:bCs/>
          <w:sz w:val="24"/>
        </w:rPr>
      </w:pPr>
      <w:r>
        <w:rPr>
          <w:rFonts w:ascii="Times New Roman" w:hAnsi="Times New Roman"/>
          <w:bCs/>
          <w:sz w:val="24"/>
        </w:rPr>
        <w:t xml:space="preserve">2. </w:t>
      </w:r>
      <w:r>
        <w:rPr>
          <w:rFonts w:ascii="宋体" w:hAnsi="宋体" w:cs="宋体" w:hint="eastAsia"/>
          <w:bCs/>
          <w:sz w:val="24"/>
        </w:rPr>
        <w:t>现代社会需要创新型人才。社会的发展需要企业不断改进和更新产品</w:t>
      </w:r>
      <w:r>
        <w:rPr>
          <w:rFonts w:ascii="宋体" w:hAnsi="宋体" w:cs="宋体"/>
          <w:bCs/>
          <w:sz w:val="24"/>
        </w:rPr>
        <w:t xml:space="preserve">, </w:t>
      </w:r>
      <w:r>
        <w:rPr>
          <w:rFonts w:ascii="宋体" w:hAnsi="宋体" w:cs="宋体" w:hint="eastAsia"/>
          <w:bCs/>
          <w:sz w:val="24"/>
        </w:rPr>
        <w:t>对人才的需求从简单的创造型人才向创新型人才转变</w:t>
      </w:r>
      <w:r>
        <w:rPr>
          <w:rFonts w:ascii="宋体" w:hAnsi="宋体" w:cs="宋体"/>
          <w:bCs/>
          <w:sz w:val="24"/>
        </w:rPr>
        <w:t xml:space="preserve">, </w:t>
      </w:r>
      <w:r>
        <w:rPr>
          <w:rFonts w:ascii="宋体" w:hAnsi="宋体" w:cs="宋体" w:hint="eastAsia"/>
          <w:bCs/>
          <w:sz w:val="24"/>
        </w:rPr>
        <w:t>企业需要具有专业知识和专业技能、并具备生产一线实际经验、熟悉生产过程和方法、具备分析和解决生产过程中出现的质量问题的能力、敢于探索以及具备研究开发新产品能力的创新型人才。</w:t>
      </w:r>
    </w:p>
    <w:p w:rsidR="00425565" w:rsidRDefault="00425565">
      <w:pPr>
        <w:spacing w:line="360" w:lineRule="auto"/>
        <w:ind w:firstLineChars="200" w:firstLine="480"/>
        <w:rPr>
          <w:rFonts w:ascii="宋体" w:cs="宋体"/>
          <w:bCs/>
          <w:sz w:val="24"/>
        </w:rPr>
      </w:pPr>
      <w:r>
        <w:rPr>
          <w:rFonts w:ascii="Times New Roman" w:hAnsi="Times New Roman"/>
          <w:bCs/>
          <w:sz w:val="24"/>
        </w:rPr>
        <w:t xml:space="preserve">3. </w:t>
      </w:r>
      <w:r>
        <w:rPr>
          <w:rFonts w:ascii="宋体" w:hAnsi="宋体" w:cs="宋体" w:hint="eastAsia"/>
          <w:bCs/>
          <w:sz w:val="24"/>
        </w:rPr>
        <w:t>现代社会需要复合型人才。复合型人才能为企业创造更多的经济效益</w:t>
      </w:r>
      <w:r>
        <w:rPr>
          <w:rFonts w:ascii="宋体" w:hAnsi="宋体" w:cs="宋体"/>
          <w:bCs/>
          <w:sz w:val="24"/>
        </w:rPr>
        <w:t xml:space="preserve">, </w:t>
      </w:r>
      <w:r>
        <w:rPr>
          <w:rFonts w:ascii="宋体" w:hAnsi="宋体" w:cs="宋体" w:hint="eastAsia"/>
          <w:bCs/>
          <w:sz w:val="24"/>
        </w:rPr>
        <w:t>已成为广大企业的共识。在追求低成本、高效益的现代竞争社会</w:t>
      </w:r>
      <w:r>
        <w:rPr>
          <w:rFonts w:ascii="宋体" w:hAnsi="宋体" w:cs="宋体"/>
          <w:bCs/>
          <w:sz w:val="24"/>
        </w:rPr>
        <w:t xml:space="preserve">, </w:t>
      </w:r>
      <w:r>
        <w:rPr>
          <w:rFonts w:ascii="宋体" w:hAnsi="宋体" w:cs="宋体" w:hint="eastAsia"/>
          <w:bCs/>
          <w:sz w:val="24"/>
        </w:rPr>
        <w:t>社会对人才的需求已从专业单一、技能单一型人才向复合型人才转变</w:t>
      </w:r>
      <w:r>
        <w:rPr>
          <w:rFonts w:ascii="宋体" w:hAnsi="宋体" w:cs="宋体"/>
          <w:bCs/>
          <w:sz w:val="24"/>
        </w:rPr>
        <w:t xml:space="preserve">, </w:t>
      </w:r>
      <w:r>
        <w:rPr>
          <w:rFonts w:ascii="宋体" w:hAnsi="宋体" w:cs="宋体" w:hint="eastAsia"/>
          <w:bCs/>
          <w:sz w:val="24"/>
        </w:rPr>
        <w:t>同时具备学历证书、职业技能等级证书、计算机上岗合格证书</w:t>
      </w:r>
      <w:r>
        <w:rPr>
          <w:rFonts w:ascii="宋体" w:hAnsi="宋体" w:cs="宋体"/>
          <w:bCs/>
          <w:sz w:val="24"/>
        </w:rPr>
        <w:t xml:space="preserve">, </w:t>
      </w:r>
      <w:r>
        <w:rPr>
          <w:rFonts w:ascii="宋体" w:hAnsi="宋体" w:cs="宋体" w:hint="eastAsia"/>
          <w:bCs/>
          <w:sz w:val="24"/>
        </w:rPr>
        <w:t>能看懂进口仪器设备说明书和能进行英语会话的一专多能、具多技之长的综合性、复合型人才更受企业欢迎。</w:t>
      </w:r>
    </w:p>
    <w:p w:rsidR="00425565" w:rsidRDefault="00425565">
      <w:pPr>
        <w:autoSpaceDE w:val="0"/>
        <w:autoSpaceDN w:val="0"/>
        <w:spacing w:line="360" w:lineRule="auto"/>
        <w:ind w:firstLineChars="200" w:firstLine="422"/>
        <w:jc w:val="center"/>
        <w:rPr>
          <w:rFonts w:ascii="宋体" w:cs="宋体"/>
          <w:b/>
          <w:bCs/>
          <w:szCs w:val="21"/>
        </w:rPr>
      </w:pPr>
      <w:r>
        <w:rPr>
          <w:rFonts w:ascii="宋体" w:hAnsi="宋体" w:cs="宋体" w:hint="eastAsia"/>
          <w:b/>
          <w:bCs/>
          <w:szCs w:val="21"/>
        </w:rPr>
        <w:t>表</w:t>
      </w:r>
      <w:r>
        <w:rPr>
          <w:rFonts w:ascii="宋体" w:hAnsi="宋体" w:cs="宋体"/>
          <w:b/>
          <w:bCs/>
          <w:szCs w:val="21"/>
        </w:rPr>
        <w:t>3.1</w:t>
      </w:r>
      <w:r>
        <w:rPr>
          <w:rFonts w:ascii="宋体" w:hAnsi="宋体" w:cs="宋体" w:hint="eastAsia"/>
          <w:b/>
          <w:bCs/>
          <w:szCs w:val="21"/>
        </w:rPr>
        <w:t>食品营养与检测专业典型工作任务及能力要求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56"/>
        <w:gridCol w:w="1884"/>
        <w:gridCol w:w="1983"/>
        <w:gridCol w:w="2699"/>
      </w:tblGrid>
      <w:tr w:rsidR="00425565">
        <w:tc>
          <w:tcPr>
            <w:tcW w:w="1956" w:type="dxa"/>
            <w:vAlign w:val="center"/>
          </w:tcPr>
          <w:p w:rsidR="00425565" w:rsidRDefault="00425565">
            <w:pPr>
              <w:autoSpaceDE w:val="0"/>
              <w:autoSpaceDN w:val="0"/>
              <w:spacing w:line="360" w:lineRule="auto"/>
              <w:jc w:val="center"/>
              <w:rPr>
                <w:rFonts w:ascii="宋体" w:cs="宋体"/>
                <w:b/>
                <w:bCs/>
                <w:sz w:val="18"/>
                <w:szCs w:val="18"/>
              </w:rPr>
            </w:pPr>
            <w:r>
              <w:rPr>
                <w:rFonts w:ascii="宋体" w:hAnsi="宋体" w:cs="宋体" w:hint="eastAsia"/>
                <w:b/>
                <w:bCs/>
                <w:sz w:val="18"/>
                <w:szCs w:val="18"/>
              </w:rPr>
              <w:t>职业领域</w:t>
            </w:r>
          </w:p>
        </w:tc>
        <w:tc>
          <w:tcPr>
            <w:tcW w:w="1884" w:type="dxa"/>
            <w:vAlign w:val="center"/>
          </w:tcPr>
          <w:p w:rsidR="00425565" w:rsidRDefault="00425565">
            <w:pPr>
              <w:autoSpaceDE w:val="0"/>
              <w:autoSpaceDN w:val="0"/>
              <w:spacing w:line="360" w:lineRule="auto"/>
              <w:jc w:val="center"/>
              <w:rPr>
                <w:rFonts w:ascii="宋体" w:cs="宋体"/>
                <w:b/>
                <w:bCs/>
                <w:sz w:val="18"/>
                <w:szCs w:val="18"/>
              </w:rPr>
            </w:pPr>
            <w:r>
              <w:rPr>
                <w:rFonts w:ascii="宋体" w:hAnsi="宋体" w:cs="宋体" w:hint="eastAsia"/>
                <w:b/>
                <w:bCs/>
                <w:sz w:val="18"/>
                <w:szCs w:val="18"/>
              </w:rPr>
              <w:t>就业岗位</w:t>
            </w:r>
          </w:p>
        </w:tc>
        <w:tc>
          <w:tcPr>
            <w:tcW w:w="1983" w:type="dxa"/>
            <w:vAlign w:val="center"/>
          </w:tcPr>
          <w:p w:rsidR="00425565" w:rsidRDefault="00425565">
            <w:pPr>
              <w:autoSpaceDE w:val="0"/>
              <w:autoSpaceDN w:val="0"/>
              <w:spacing w:line="360" w:lineRule="auto"/>
              <w:jc w:val="center"/>
              <w:rPr>
                <w:rFonts w:ascii="宋体" w:cs="宋体"/>
                <w:b/>
                <w:bCs/>
                <w:sz w:val="18"/>
                <w:szCs w:val="18"/>
              </w:rPr>
            </w:pPr>
            <w:r>
              <w:rPr>
                <w:rFonts w:ascii="宋体" w:hAnsi="宋体" w:cs="宋体" w:hint="eastAsia"/>
                <w:b/>
                <w:bCs/>
                <w:sz w:val="18"/>
                <w:szCs w:val="18"/>
              </w:rPr>
              <w:t>（典型）工作任务</w:t>
            </w:r>
          </w:p>
        </w:tc>
        <w:tc>
          <w:tcPr>
            <w:tcW w:w="2699" w:type="dxa"/>
            <w:vAlign w:val="center"/>
          </w:tcPr>
          <w:p w:rsidR="00425565" w:rsidRDefault="00425565">
            <w:pPr>
              <w:autoSpaceDE w:val="0"/>
              <w:autoSpaceDN w:val="0"/>
              <w:spacing w:line="360" w:lineRule="auto"/>
              <w:jc w:val="center"/>
              <w:rPr>
                <w:rFonts w:ascii="宋体" w:cs="宋体"/>
                <w:b/>
                <w:bCs/>
                <w:sz w:val="18"/>
                <w:szCs w:val="18"/>
              </w:rPr>
            </w:pPr>
            <w:r>
              <w:rPr>
                <w:rFonts w:ascii="宋体" w:hAnsi="宋体" w:cs="宋体" w:hint="eastAsia"/>
                <w:b/>
                <w:bCs/>
                <w:sz w:val="18"/>
                <w:szCs w:val="18"/>
              </w:rPr>
              <w:t>职业能力要求</w:t>
            </w:r>
          </w:p>
        </w:tc>
      </w:tr>
      <w:tr w:rsidR="00425565">
        <w:tc>
          <w:tcPr>
            <w:tcW w:w="1956" w:type="dxa"/>
            <w:vAlign w:val="center"/>
          </w:tcPr>
          <w:p w:rsidR="00425565" w:rsidRDefault="00425565">
            <w:pPr>
              <w:autoSpaceDE w:val="0"/>
              <w:autoSpaceDN w:val="0"/>
              <w:spacing w:line="360" w:lineRule="auto"/>
              <w:jc w:val="center"/>
              <w:rPr>
                <w:rFonts w:ascii="宋体" w:cs="宋体"/>
                <w:sz w:val="18"/>
                <w:szCs w:val="18"/>
              </w:rPr>
            </w:pPr>
            <w:r>
              <w:rPr>
                <w:rFonts w:ascii="宋体" w:hAnsi="宋体" w:cs="宋体" w:hint="eastAsia"/>
                <w:sz w:val="18"/>
                <w:szCs w:val="18"/>
              </w:rPr>
              <w:t>食品营养</w:t>
            </w:r>
          </w:p>
        </w:tc>
        <w:tc>
          <w:tcPr>
            <w:tcW w:w="1884" w:type="dxa"/>
            <w:vAlign w:val="center"/>
          </w:tcPr>
          <w:p w:rsidR="00425565" w:rsidRDefault="00425565">
            <w:pPr>
              <w:autoSpaceDE w:val="0"/>
              <w:autoSpaceDN w:val="0"/>
              <w:spacing w:line="360" w:lineRule="auto"/>
              <w:rPr>
                <w:rFonts w:ascii="宋体" w:cs="宋体"/>
                <w:sz w:val="18"/>
                <w:szCs w:val="18"/>
              </w:rPr>
            </w:pPr>
            <w:r>
              <w:rPr>
                <w:rFonts w:ascii="宋体" w:hAnsi="宋体" w:cs="宋体" w:hint="eastAsia"/>
                <w:sz w:val="18"/>
                <w:szCs w:val="18"/>
              </w:rPr>
              <w:t>食品营养开发、营养配餐设计与指导</w:t>
            </w:r>
          </w:p>
        </w:tc>
        <w:tc>
          <w:tcPr>
            <w:tcW w:w="1983" w:type="dxa"/>
            <w:vAlign w:val="center"/>
          </w:tcPr>
          <w:p w:rsidR="00425565" w:rsidRDefault="00425565">
            <w:pPr>
              <w:autoSpaceDE w:val="0"/>
              <w:autoSpaceDN w:val="0"/>
              <w:spacing w:line="360" w:lineRule="auto"/>
              <w:rPr>
                <w:rFonts w:ascii="宋体" w:cs="宋体"/>
                <w:sz w:val="18"/>
                <w:szCs w:val="18"/>
              </w:rPr>
            </w:pPr>
            <w:r>
              <w:rPr>
                <w:rFonts w:ascii="宋体" w:hAnsi="宋体" w:cs="宋体" w:hint="eastAsia"/>
                <w:sz w:val="18"/>
                <w:szCs w:val="18"/>
              </w:rPr>
              <w:t>食品营养开发与设计</w:t>
            </w:r>
          </w:p>
        </w:tc>
        <w:tc>
          <w:tcPr>
            <w:tcW w:w="2699" w:type="dxa"/>
            <w:vAlign w:val="center"/>
          </w:tcPr>
          <w:p w:rsidR="00425565" w:rsidRDefault="00425565">
            <w:pPr>
              <w:autoSpaceDE w:val="0"/>
              <w:autoSpaceDN w:val="0"/>
              <w:spacing w:line="360" w:lineRule="auto"/>
              <w:rPr>
                <w:rFonts w:ascii="宋体" w:cs="宋体"/>
                <w:sz w:val="18"/>
                <w:szCs w:val="18"/>
              </w:rPr>
            </w:pPr>
            <w:r>
              <w:rPr>
                <w:rFonts w:ascii="宋体" w:hAnsi="宋体" w:cs="宋体"/>
                <w:sz w:val="18"/>
                <w:szCs w:val="18"/>
              </w:rPr>
              <w:t>1.</w:t>
            </w:r>
            <w:r>
              <w:rPr>
                <w:rFonts w:ascii="宋体" w:hAnsi="宋体" w:cs="宋体" w:hint="eastAsia"/>
                <w:sz w:val="18"/>
                <w:szCs w:val="18"/>
              </w:rPr>
              <w:t>食品营养开发能力；</w:t>
            </w:r>
          </w:p>
          <w:p w:rsidR="00425565" w:rsidRDefault="00425565">
            <w:pPr>
              <w:autoSpaceDE w:val="0"/>
              <w:autoSpaceDN w:val="0"/>
              <w:spacing w:line="360" w:lineRule="auto"/>
              <w:rPr>
                <w:rFonts w:ascii="宋体" w:cs="宋体"/>
                <w:sz w:val="18"/>
                <w:szCs w:val="18"/>
              </w:rPr>
            </w:pPr>
            <w:r>
              <w:rPr>
                <w:rFonts w:ascii="宋体" w:hAnsi="宋体" w:cs="宋体"/>
                <w:sz w:val="18"/>
                <w:szCs w:val="18"/>
              </w:rPr>
              <w:t>2.</w:t>
            </w:r>
            <w:r>
              <w:rPr>
                <w:rFonts w:ascii="宋体" w:hAnsi="宋体" w:cs="宋体" w:hint="eastAsia"/>
                <w:sz w:val="18"/>
                <w:szCs w:val="18"/>
              </w:rPr>
              <w:t>食品营养配餐设计与指导能力。</w:t>
            </w:r>
          </w:p>
        </w:tc>
      </w:tr>
      <w:tr w:rsidR="00425565">
        <w:tc>
          <w:tcPr>
            <w:tcW w:w="1956" w:type="dxa"/>
            <w:vAlign w:val="center"/>
          </w:tcPr>
          <w:p w:rsidR="00425565" w:rsidRDefault="00425565">
            <w:pPr>
              <w:autoSpaceDE w:val="0"/>
              <w:autoSpaceDN w:val="0"/>
              <w:spacing w:line="360" w:lineRule="auto"/>
              <w:jc w:val="center"/>
              <w:rPr>
                <w:rFonts w:ascii="宋体" w:cs="宋体"/>
                <w:sz w:val="18"/>
                <w:szCs w:val="18"/>
              </w:rPr>
            </w:pPr>
            <w:r>
              <w:rPr>
                <w:rFonts w:ascii="宋体" w:hAnsi="宋体" w:cs="宋体" w:hint="eastAsia"/>
                <w:sz w:val="18"/>
                <w:szCs w:val="18"/>
              </w:rPr>
              <w:t>食品检测</w:t>
            </w:r>
          </w:p>
        </w:tc>
        <w:tc>
          <w:tcPr>
            <w:tcW w:w="1884" w:type="dxa"/>
            <w:vAlign w:val="center"/>
          </w:tcPr>
          <w:p w:rsidR="00425565" w:rsidRDefault="00425565">
            <w:pPr>
              <w:autoSpaceDE w:val="0"/>
              <w:autoSpaceDN w:val="0"/>
              <w:spacing w:line="360" w:lineRule="auto"/>
              <w:rPr>
                <w:rFonts w:ascii="宋体" w:cs="宋体"/>
                <w:sz w:val="18"/>
                <w:szCs w:val="18"/>
              </w:rPr>
            </w:pPr>
            <w:r>
              <w:rPr>
                <w:rFonts w:ascii="宋体" w:hAnsi="宋体" w:cs="宋体" w:hint="eastAsia"/>
                <w:sz w:val="18"/>
                <w:szCs w:val="18"/>
              </w:rPr>
              <w:t>食品营养检测、食品卫生检验检疫</w:t>
            </w:r>
          </w:p>
        </w:tc>
        <w:tc>
          <w:tcPr>
            <w:tcW w:w="1983" w:type="dxa"/>
            <w:vAlign w:val="center"/>
          </w:tcPr>
          <w:p w:rsidR="00425565" w:rsidRDefault="00425565">
            <w:pPr>
              <w:autoSpaceDE w:val="0"/>
              <w:autoSpaceDN w:val="0"/>
              <w:spacing w:line="360" w:lineRule="auto"/>
              <w:rPr>
                <w:rFonts w:ascii="宋体" w:cs="宋体"/>
                <w:sz w:val="18"/>
                <w:szCs w:val="18"/>
              </w:rPr>
            </w:pPr>
            <w:r>
              <w:rPr>
                <w:rFonts w:ascii="宋体" w:hAnsi="宋体" w:cs="宋体" w:hint="eastAsia"/>
                <w:sz w:val="18"/>
                <w:szCs w:val="18"/>
              </w:rPr>
              <w:t>食品分析</w:t>
            </w:r>
          </w:p>
        </w:tc>
        <w:tc>
          <w:tcPr>
            <w:tcW w:w="2699" w:type="dxa"/>
            <w:vAlign w:val="center"/>
          </w:tcPr>
          <w:p w:rsidR="00425565" w:rsidRDefault="00425565">
            <w:pPr>
              <w:autoSpaceDE w:val="0"/>
              <w:autoSpaceDN w:val="0"/>
              <w:spacing w:line="360" w:lineRule="auto"/>
              <w:rPr>
                <w:rFonts w:ascii="宋体" w:cs="宋体"/>
                <w:sz w:val="18"/>
                <w:szCs w:val="18"/>
              </w:rPr>
            </w:pPr>
            <w:r>
              <w:rPr>
                <w:rFonts w:ascii="宋体" w:hAnsi="宋体" w:cs="宋体"/>
                <w:sz w:val="18"/>
                <w:szCs w:val="18"/>
              </w:rPr>
              <w:t>1.</w:t>
            </w:r>
            <w:r>
              <w:rPr>
                <w:rFonts w:ascii="宋体" w:hAnsi="宋体" w:cs="宋体" w:hint="eastAsia"/>
                <w:sz w:val="18"/>
                <w:szCs w:val="18"/>
              </w:rPr>
              <w:t>食品营养检测能力；</w:t>
            </w:r>
          </w:p>
          <w:p w:rsidR="00425565" w:rsidRDefault="00425565">
            <w:pPr>
              <w:autoSpaceDE w:val="0"/>
              <w:autoSpaceDN w:val="0"/>
              <w:spacing w:line="360" w:lineRule="auto"/>
              <w:rPr>
                <w:rFonts w:ascii="宋体" w:cs="宋体"/>
                <w:sz w:val="18"/>
                <w:szCs w:val="18"/>
              </w:rPr>
            </w:pPr>
            <w:r>
              <w:rPr>
                <w:rFonts w:ascii="宋体" w:hAnsi="宋体" w:cs="宋体"/>
                <w:sz w:val="18"/>
                <w:szCs w:val="18"/>
              </w:rPr>
              <w:t>4.</w:t>
            </w:r>
            <w:r>
              <w:rPr>
                <w:rFonts w:ascii="宋体" w:hAnsi="宋体" w:cs="宋体" w:hint="eastAsia"/>
                <w:sz w:val="18"/>
                <w:szCs w:val="18"/>
              </w:rPr>
              <w:t>食品卫生检验检疫能力。</w:t>
            </w:r>
          </w:p>
        </w:tc>
      </w:tr>
      <w:tr w:rsidR="00425565">
        <w:tc>
          <w:tcPr>
            <w:tcW w:w="1956" w:type="dxa"/>
            <w:vAlign w:val="center"/>
          </w:tcPr>
          <w:p w:rsidR="00425565" w:rsidRDefault="00425565">
            <w:pPr>
              <w:autoSpaceDE w:val="0"/>
              <w:autoSpaceDN w:val="0"/>
              <w:spacing w:line="360" w:lineRule="auto"/>
              <w:jc w:val="center"/>
              <w:rPr>
                <w:rFonts w:ascii="宋体" w:cs="宋体"/>
                <w:sz w:val="18"/>
                <w:szCs w:val="18"/>
              </w:rPr>
            </w:pPr>
            <w:r>
              <w:rPr>
                <w:rFonts w:ascii="宋体" w:hAnsi="宋体" w:cs="宋体" w:hint="eastAsia"/>
                <w:sz w:val="18"/>
                <w:szCs w:val="18"/>
              </w:rPr>
              <w:t>食品安全质量管理</w:t>
            </w:r>
          </w:p>
        </w:tc>
        <w:tc>
          <w:tcPr>
            <w:tcW w:w="1884" w:type="dxa"/>
            <w:vAlign w:val="center"/>
          </w:tcPr>
          <w:p w:rsidR="00425565" w:rsidRDefault="00425565">
            <w:pPr>
              <w:autoSpaceDE w:val="0"/>
              <w:autoSpaceDN w:val="0"/>
              <w:spacing w:line="360" w:lineRule="auto"/>
              <w:rPr>
                <w:rFonts w:ascii="宋体" w:cs="宋体"/>
                <w:sz w:val="18"/>
                <w:szCs w:val="18"/>
              </w:rPr>
            </w:pPr>
            <w:r>
              <w:rPr>
                <w:rFonts w:ascii="宋体" w:hAnsi="宋体" w:cs="宋体" w:hint="eastAsia"/>
                <w:sz w:val="18"/>
                <w:szCs w:val="18"/>
              </w:rPr>
              <w:t>食品安全质量管理</w:t>
            </w:r>
          </w:p>
        </w:tc>
        <w:tc>
          <w:tcPr>
            <w:tcW w:w="1983" w:type="dxa"/>
            <w:vAlign w:val="center"/>
          </w:tcPr>
          <w:p w:rsidR="00425565" w:rsidRDefault="00425565">
            <w:pPr>
              <w:autoSpaceDE w:val="0"/>
              <w:autoSpaceDN w:val="0"/>
              <w:spacing w:line="360" w:lineRule="auto"/>
              <w:rPr>
                <w:rFonts w:ascii="宋体" w:cs="宋体"/>
                <w:sz w:val="18"/>
                <w:szCs w:val="18"/>
              </w:rPr>
            </w:pPr>
            <w:r>
              <w:rPr>
                <w:rFonts w:ascii="宋体" w:hAnsi="宋体" w:cs="宋体" w:hint="eastAsia"/>
                <w:sz w:val="18"/>
                <w:szCs w:val="18"/>
              </w:rPr>
              <w:t>食品安全质量管理</w:t>
            </w:r>
          </w:p>
        </w:tc>
        <w:tc>
          <w:tcPr>
            <w:tcW w:w="2699" w:type="dxa"/>
            <w:vAlign w:val="center"/>
          </w:tcPr>
          <w:p w:rsidR="00425565" w:rsidRDefault="00425565">
            <w:pPr>
              <w:autoSpaceDE w:val="0"/>
              <w:autoSpaceDN w:val="0"/>
              <w:spacing w:line="360" w:lineRule="auto"/>
              <w:rPr>
                <w:rFonts w:ascii="宋体" w:cs="宋体"/>
                <w:sz w:val="18"/>
                <w:szCs w:val="18"/>
              </w:rPr>
            </w:pPr>
            <w:r>
              <w:rPr>
                <w:rFonts w:ascii="宋体" w:hAnsi="宋体" w:cs="宋体" w:hint="eastAsia"/>
                <w:sz w:val="18"/>
                <w:szCs w:val="18"/>
              </w:rPr>
              <w:t>食品安全质量管理能力</w:t>
            </w:r>
          </w:p>
        </w:tc>
      </w:tr>
      <w:tr w:rsidR="00425565">
        <w:tc>
          <w:tcPr>
            <w:tcW w:w="1956" w:type="dxa"/>
            <w:vAlign w:val="center"/>
          </w:tcPr>
          <w:p w:rsidR="00425565" w:rsidRDefault="00425565">
            <w:pPr>
              <w:autoSpaceDE w:val="0"/>
              <w:autoSpaceDN w:val="0"/>
              <w:spacing w:line="360" w:lineRule="auto"/>
              <w:jc w:val="center"/>
              <w:rPr>
                <w:rFonts w:ascii="宋体" w:cs="宋体"/>
                <w:sz w:val="18"/>
                <w:szCs w:val="18"/>
              </w:rPr>
            </w:pPr>
            <w:r>
              <w:rPr>
                <w:rFonts w:ascii="宋体" w:hAnsi="宋体" w:cs="宋体" w:hint="eastAsia"/>
                <w:sz w:val="18"/>
                <w:szCs w:val="18"/>
              </w:rPr>
              <w:t>食品加工</w:t>
            </w:r>
          </w:p>
        </w:tc>
        <w:tc>
          <w:tcPr>
            <w:tcW w:w="1884" w:type="dxa"/>
            <w:vAlign w:val="center"/>
          </w:tcPr>
          <w:p w:rsidR="00425565" w:rsidRDefault="00425565">
            <w:pPr>
              <w:autoSpaceDE w:val="0"/>
              <w:autoSpaceDN w:val="0"/>
              <w:spacing w:line="360" w:lineRule="auto"/>
              <w:rPr>
                <w:rFonts w:ascii="宋体" w:cs="宋体"/>
                <w:sz w:val="18"/>
                <w:szCs w:val="18"/>
              </w:rPr>
            </w:pPr>
            <w:r>
              <w:rPr>
                <w:rFonts w:ascii="宋体" w:hAnsi="宋体" w:cs="宋体" w:hint="eastAsia"/>
                <w:sz w:val="18"/>
                <w:szCs w:val="18"/>
              </w:rPr>
              <w:t>乳制品加工生产、肉制品加工生产、焙烤制品加工生产、饮料加工生产等</w:t>
            </w:r>
          </w:p>
        </w:tc>
        <w:tc>
          <w:tcPr>
            <w:tcW w:w="1983" w:type="dxa"/>
            <w:vAlign w:val="center"/>
          </w:tcPr>
          <w:p w:rsidR="00425565" w:rsidRDefault="00425565">
            <w:pPr>
              <w:autoSpaceDE w:val="0"/>
              <w:autoSpaceDN w:val="0"/>
              <w:spacing w:line="360" w:lineRule="auto"/>
              <w:rPr>
                <w:rFonts w:ascii="宋体" w:cs="宋体"/>
                <w:sz w:val="18"/>
                <w:szCs w:val="18"/>
              </w:rPr>
            </w:pPr>
            <w:r>
              <w:rPr>
                <w:rFonts w:ascii="宋体" w:hAnsi="宋体" w:cs="宋体"/>
                <w:sz w:val="18"/>
                <w:szCs w:val="18"/>
              </w:rPr>
              <w:t>1.</w:t>
            </w:r>
            <w:r>
              <w:rPr>
                <w:rFonts w:ascii="宋体" w:hAnsi="宋体" w:cs="宋体" w:hint="eastAsia"/>
                <w:sz w:val="18"/>
                <w:szCs w:val="18"/>
              </w:rPr>
              <w:t>乳制品加工技术；</w:t>
            </w:r>
          </w:p>
          <w:p w:rsidR="00425565" w:rsidRDefault="00425565">
            <w:pPr>
              <w:autoSpaceDE w:val="0"/>
              <w:autoSpaceDN w:val="0"/>
              <w:spacing w:line="360" w:lineRule="auto"/>
              <w:rPr>
                <w:rFonts w:ascii="宋体" w:cs="宋体"/>
                <w:sz w:val="18"/>
                <w:szCs w:val="18"/>
              </w:rPr>
            </w:pPr>
            <w:r>
              <w:rPr>
                <w:rFonts w:ascii="宋体" w:hAnsi="宋体" w:cs="宋体"/>
                <w:sz w:val="18"/>
                <w:szCs w:val="18"/>
              </w:rPr>
              <w:t>2.</w:t>
            </w:r>
            <w:r>
              <w:rPr>
                <w:rFonts w:ascii="宋体" w:hAnsi="宋体" w:cs="宋体" w:hint="eastAsia"/>
                <w:sz w:val="18"/>
                <w:szCs w:val="18"/>
              </w:rPr>
              <w:t>肉制品加工技术；</w:t>
            </w:r>
          </w:p>
          <w:p w:rsidR="00425565" w:rsidRDefault="00425565">
            <w:pPr>
              <w:autoSpaceDE w:val="0"/>
              <w:autoSpaceDN w:val="0"/>
              <w:spacing w:line="360" w:lineRule="auto"/>
              <w:rPr>
                <w:rFonts w:ascii="宋体" w:cs="宋体"/>
                <w:sz w:val="18"/>
                <w:szCs w:val="18"/>
              </w:rPr>
            </w:pPr>
            <w:r>
              <w:rPr>
                <w:rFonts w:ascii="宋体" w:hAnsi="宋体" w:cs="宋体"/>
                <w:sz w:val="18"/>
                <w:szCs w:val="18"/>
              </w:rPr>
              <w:t>3.</w:t>
            </w:r>
            <w:r>
              <w:rPr>
                <w:rFonts w:ascii="宋体" w:hAnsi="宋体" w:cs="宋体" w:hint="eastAsia"/>
                <w:sz w:val="18"/>
                <w:szCs w:val="18"/>
              </w:rPr>
              <w:t>软饮料加工技术；</w:t>
            </w:r>
          </w:p>
          <w:p w:rsidR="00425565" w:rsidRDefault="00425565">
            <w:pPr>
              <w:autoSpaceDE w:val="0"/>
              <w:autoSpaceDN w:val="0"/>
              <w:spacing w:line="360" w:lineRule="auto"/>
              <w:rPr>
                <w:rFonts w:ascii="宋体" w:cs="宋体"/>
                <w:sz w:val="18"/>
                <w:szCs w:val="18"/>
              </w:rPr>
            </w:pPr>
            <w:r>
              <w:rPr>
                <w:rFonts w:ascii="宋体" w:hAnsi="宋体" w:cs="宋体"/>
                <w:sz w:val="18"/>
                <w:szCs w:val="18"/>
              </w:rPr>
              <w:t>4.</w:t>
            </w:r>
            <w:r>
              <w:rPr>
                <w:rFonts w:ascii="宋体" w:hAnsi="宋体" w:cs="宋体" w:hint="eastAsia"/>
                <w:sz w:val="18"/>
                <w:szCs w:val="18"/>
              </w:rPr>
              <w:t>发酵食品加工技术；</w:t>
            </w:r>
          </w:p>
        </w:tc>
        <w:tc>
          <w:tcPr>
            <w:tcW w:w="2699" w:type="dxa"/>
            <w:vAlign w:val="center"/>
          </w:tcPr>
          <w:p w:rsidR="00425565" w:rsidRDefault="00425565">
            <w:pPr>
              <w:autoSpaceDE w:val="0"/>
              <w:autoSpaceDN w:val="0"/>
              <w:spacing w:line="360" w:lineRule="auto"/>
              <w:rPr>
                <w:rFonts w:ascii="宋体" w:cs="宋体"/>
                <w:sz w:val="18"/>
                <w:szCs w:val="18"/>
              </w:rPr>
            </w:pPr>
            <w:r>
              <w:rPr>
                <w:rFonts w:ascii="宋体" w:hAnsi="宋体" w:cs="宋体"/>
                <w:sz w:val="18"/>
                <w:szCs w:val="18"/>
              </w:rPr>
              <w:t>1.</w:t>
            </w:r>
            <w:r>
              <w:rPr>
                <w:rFonts w:ascii="宋体" w:hAnsi="宋体" w:cs="宋体" w:hint="eastAsia"/>
                <w:sz w:val="18"/>
                <w:szCs w:val="18"/>
              </w:rPr>
              <w:t>乳制品加工操作能力；</w:t>
            </w:r>
          </w:p>
          <w:p w:rsidR="00425565" w:rsidRDefault="00425565">
            <w:pPr>
              <w:autoSpaceDE w:val="0"/>
              <w:autoSpaceDN w:val="0"/>
              <w:spacing w:line="360" w:lineRule="auto"/>
              <w:rPr>
                <w:rFonts w:ascii="宋体" w:cs="宋体"/>
                <w:sz w:val="18"/>
                <w:szCs w:val="18"/>
              </w:rPr>
            </w:pPr>
            <w:r>
              <w:rPr>
                <w:rFonts w:ascii="宋体" w:hAnsi="宋体" w:cs="宋体"/>
                <w:sz w:val="18"/>
                <w:szCs w:val="18"/>
              </w:rPr>
              <w:t>2.</w:t>
            </w:r>
            <w:r>
              <w:rPr>
                <w:rFonts w:ascii="宋体" w:hAnsi="宋体" w:cs="宋体" w:hint="eastAsia"/>
                <w:sz w:val="18"/>
                <w:szCs w:val="18"/>
              </w:rPr>
              <w:t>肉制品加工操作能力；</w:t>
            </w:r>
          </w:p>
          <w:p w:rsidR="00425565" w:rsidRDefault="00425565">
            <w:pPr>
              <w:autoSpaceDE w:val="0"/>
              <w:autoSpaceDN w:val="0"/>
              <w:spacing w:line="360" w:lineRule="auto"/>
              <w:rPr>
                <w:rFonts w:ascii="宋体" w:cs="宋体"/>
                <w:sz w:val="18"/>
                <w:szCs w:val="18"/>
              </w:rPr>
            </w:pPr>
            <w:r>
              <w:rPr>
                <w:rFonts w:ascii="宋体" w:hAnsi="宋体" w:cs="宋体"/>
                <w:sz w:val="18"/>
                <w:szCs w:val="18"/>
              </w:rPr>
              <w:t>3.</w:t>
            </w:r>
            <w:r>
              <w:rPr>
                <w:rFonts w:ascii="宋体" w:hAnsi="宋体" w:cs="宋体" w:hint="eastAsia"/>
                <w:sz w:val="18"/>
                <w:szCs w:val="18"/>
              </w:rPr>
              <w:t>软饮料加工操作能力；</w:t>
            </w:r>
          </w:p>
          <w:p w:rsidR="00425565" w:rsidRDefault="00425565">
            <w:pPr>
              <w:rPr>
                <w:sz w:val="18"/>
                <w:szCs w:val="18"/>
              </w:rPr>
            </w:pPr>
            <w:r>
              <w:rPr>
                <w:rFonts w:ascii="宋体" w:hAnsi="宋体" w:cs="宋体"/>
                <w:sz w:val="18"/>
                <w:szCs w:val="18"/>
              </w:rPr>
              <w:t>4.</w:t>
            </w:r>
            <w:r>
              <w:rPr>
                <w:rFonts w:ascii="宋体" w:hAnsi="宋体" w:cs="宋体" w:hint="eastAsia"/>
                <w:sz w:val="18"/>
                <w:szCs w:val="18"/>
              </w:rPr>
              <w:t>发酵食品加工操作能力；</w:t>
            </w:r>
          </w:p>
        </w:tc>
      </w:tr>
    </w:tbl>
    <w:p w:rsidR="00425565" w:rsidRDefault="00425565">
      <w:pPr>
        <w:pStyle w:val="Heading1"/>
        <w:ind w:firstLineChars="200" w:firstLine="643"/>
        <w:rPr>
          <w:rFonts w:eastAsia="黑体"/>
          <w:sz w:val="32"/>
        </w:rPr>
      </w:pPr>
      <w:bookmarkStart w:id="85" w:name="_Toc17220917"/>
      <w:bookmarkStart w:id="86" w:name="_Toc17221394"/>
      <w:bookmarkStart w:id="87" w:name="_Toc17216897"/>
      <w:bookmarkStart w:id="88" w:name="_Toc341338645"/>
      <w:bookmarkStart w:id="89" w:name="_Toc339913815"/>
      <w:bookmarkStart w:id="90" w:name="_Toc339985616"/>
      <w:r>
        <w:rPr>
          <w:rFonts w:eastAsia="黑体" w:hint="eastAsia"/>
          <w:sz w:val="32"/>
        </w:rPr>
        <w:t>三、课程安排</w:t>
      </w:r>
      <w:bookmarkEnd w:id="85"/>
      <w:bookmarkEnd w:id="86"/>
      <w:bookmarkEnd w:id="87"/>
      <w:bookmarkEnd w:id="88"/>
      <w:bookmarkEnd w:id="89"/>
      <w:bookmarkEnd w:id="90"/>
    </w:p>
    <w:p w:rsidR="00425565" w:rsidRDefault="00425565">
      <w:pPr>
        <w:spacing w:line="360" w:lineRule="auto"/>
        <w:ind w:firstLineChars="200" w:firstLine="480"/>
        <w:rPr>
          <w:rFonts w:ascii="宋体" w:cs="宋体"/>
          <w:bCs/>
          <w:sz w:val="24"/>
        </w:rPr>
      </w:pPr>
      <w:r>
        <w:rPr>
          <w:rFonts w:ascii="宋体" w:hAnsi="宋体" w:cs="宋体" w:hint="eastAsia"/>
          <w:bCs/>
          <w:sz w:val="24"/>
        </w:rPr>
        <w:t>本专业学制三年，以</w:t>
      </w:r>
      <w:hyperlink r:id="rId17" w:history="1">
        <w:r>
          <w:rPr>
            <w:rFonts w:ascii="宋体" w:hAnsi="宋体" w:cs="宋体" w:hint="eastAsia"/>
            <w:bCs/>
            <w:sz w:val="24"/>
          </w:rPr>
          <w:t>职业能力</w:t>
        </w:r>
      </w:hyperlink>
      <w:r>
        <w:rPr>
          <w:rFonts w:ascii="宋体" w:hAnsi="宋体" w:cs="宋体" w:hint="eastAsia"/>
          <w:bCs/>
          <w:sz w:val="24"/>
        </w:rPr>
        <w:t>培养为主线，以岗位知识和技能要求作为课程设置的主要依据，面向食品</w:t>
      </w:r>
      <w:hyperlink r:id="rId18" w:history="1">
        <w:r>
          <w:rPr>
            <w:rFonts w:ascii="宋体" w:hAnsi="宋体" w:cs="宋体" w:hint="eastAsia"/>
            <w:bCs/>
            <w:sz w:val="24"/>
          </w:rPr>
          <w:t>行政管理</w:t>
        </w:r>
      </w:hyperlink>
      <w:r>
        <w:rPr>
          <w:rFonts w:ascii="宋体" w:hAnsi="宋体" w:cs="宋体" w:hint="eastAsia"/>
          <w:bCs/>
          <w:sz w:val="24"/>
        </w:rPr>
        <w:t>部门、食品质量检测部门、食品生产企业、食品流通与销售企业、医院、学校等，培养素质全面、综合能力强，取得食品专业相关职业技能证书的高端技能型人才。</w:t>
      </w:r>
      <w:r>
        <w:rPr>
          <w:rFonts w:ascii="宋体" w:cs="宋体"/>
          <w:bCs/>
          <w:sz w:val="24"/>
        </w:rPr>
        <w:br/>
      </w:r>
      <w:r>
        <w:rPr>
          <w:rFonts w:ascii="宋体" w:hAnsi="宋体" w:cs="宋体"/>
          <w:bCs/>
          <w:sz w:val="24"/>
        </w:rPr>
        <w:t xml:space="preserve">    </w:t>
      </w:r>
      <w:r>
        <w:rPr>
          <w:rFonts w:ascii="宋体" w:hAnsi="宋体" w:cs="宋体" w:hint="eastAsia"/>
          <w:bCs/>
          <w:sz w:val="24"/>
        </w:rPr>
        <w:t>经过系统学习，学生可从事食品生产特别是营养食品及</w:t>
      </w:r>
      <w:hyperlink r:id="rId19" w:history="1">
        <w:r>
          <w:rPr>
            <w:rFonts w:ascii="宋体" w:hAnsi="宋体" w:cs="宋体" w:hint="eastAsia"/>
            <w:bCs/>
            <w:sz w:val="24"/>
          </w:rPr>
          <w:t>功能性保健食品</w:t>
        </w:r>
      </w:hyperlink>
      <w:r>
        <w:rPr>
          <w:rFonts w:ascii="宋体" w:hAnsi="宋体" w:cs="宋体" w:hint="eastAsia"/>
          <w:bCs/>
          <w:sz w:val="24"/>
        </w:rPr>
        <w:t>的营销、管理工作；从事</w:t>
      </w:r>
      <w:hyperlink r:id="rId20" w:history="1">
        <w:r>
          <w:rPr>
            <w:rFonts w:ascii="宋体" w:hAnsi="宋体" w:cs="宋体" w:hint="eastAsia"/>
            <w:bCs/>
            <w:sz w:val="24"/>
          </w:rPr>
          <w:t>食品科学</w:t>
        </w:r>
      </w:hyperlink>
      <w:r>
        <w:rPr>
          <w:rFonts w:ascii="宋体" w:hAnsi="宋体" w:cs="宋体" w:hint="eastAsia"/>
          <w:bCs/>
          <w:sz w:val="24"/>
        </w:rPr>
        <w:t>、</w:t>
      </w:r>
      <w:hyperlink r:id="rId21" w:history="1">
        <w:r>
          <w:rPr>
            <w:rFonts w:ascii="宋体" w:hAnsi="宋体" w:cs="宋体" w:hint="eastAsia"/>
            <w:bCs/>
            <w:sz w:val="24"/>
          </w:rPr>
          <w:t>营养学</w:t>
        </w:r>
      </w:hyperlink>
      <w:r>
        <w:rPr>
          <w:rFonts w:ascii="宋体" w:hAnsi="宋体" w:cs="宋体" w:hint="eastAsia"/>
          <w:bCs/>
          <w:sz w:val="24"/>
        </w:rPr>
        <w:t>、饮食文化推广和应用工作；从事</w:t>
      </w:r>
      <w:hyperlink r:id="rId22" w:history="1">
        <w:r>
          <w:rPr>
            <w:rFonts w:ascii="宋体" w:hAnsi="宋体" w:cs="宋体" w:hint="eastAsia"/>
            <w:bCs/>
            <w:sz w:val="24"/>
          </w:rPr>
          <w:t>食品营养</w:t>
        </w:r>
      </w:hyperlink>
      <w:r>
        <w:rPr>
          <w:rFonts w:ascii="宋体" w:hAnsi="宋体" w:cs="宋体" w:hint="eastAsia"/>
          <w:bCs/>
          <w:sz w:val="24"/>
        </w:rPr>
        <w:t>成分分析以及食品</w:t>
      </w:r>
      <w:hyperlink r:id="rId23" w:history="1">
        <w:r>
          <w:rPr>
            <w:rFonts w:ascii="宋体" w:hAnsi="宋体" w:cs="宋体" w:hint="eastAsia"/>
            <w:bCs/>
            <w:sz w:val="24"/>
          </w:rPr>
          <w:t>卫生监督</w:t>
        </w:r>
      </w:hyperlink>
      <w:r>
        <w:rPr>
          <w:rFonts w:ascii="宋体" w:hAnsi="宋体" w:cs="宋体" w:hint="eastAsia"/>
          <w:bCs/>
          <w:sz w:val="24"/>
        </w:rPr>
        <w:t>工作；从事对个体和群体的营养膳食指导、保健工作以及大中型餐饮活动的整体</w:t>
      </w:r>
      <w:hyperlink r:id="rId24" w:history="1">
        <w:r>
          <w:rPr>
            <w:rFonts w:ascii="宋体" w:hAnsi="宋体" w:cs="宋体" w:hint="eastAsia"/>
            <w:bCs/>
            <w:sz w:val="24"/>
          </w:rPr>
          <w:t>宴会设计</w:t>
        </w:r>
      </w:hyperlink>
      <w:r>
        <w:rPr>
          <w:rFonts w:ascii="宋体" w:hAnsi="宋体" w:cs="宋体" w:hint="eastAsia"/>
          <w:bCs/>
          <w:sz w:val="24"/>
        </w:rPr>
        <w:t>工作。</w:t>
      </w:r>
    </w:p>
    <w:p w:rsidR="00425565" w:rsidRDefault="00425565">
      <w:pPr>
        <w:spacing w:line="360" w:lineRule="auto"/>
        <w:ind w:firstLineChars="200" w:firstLine="480"/>
        <w:rPr>
          <w:rFonts w:ascii="宋体" w:cs="宋体"/>
          <w:bCs/>
          <w:sz w:val="24"/>
        </w:rPr>
      </w:pPr>
      <w:r>
        <w:rPr>
          <w:rFonts w:ascii="宋体" w:hAnsi="宋体" w:cs="宋体" w:hint="eastAsia"/>
          <w:bCs/>
          <w:sz w:val="24"/>
        </w:rPr>
        <w:t>具体课程安排见表</w:t>
      </w:r>
      <w:r>
        <w:rPr>
          <w:rFonts w:ascii="宋体" w:hAnsi="宋体" w:cs="宋体"/>
          <w:bCs/>
          <w:sz w:val="24"/>
        </w:rPr>
        <w:t>1.3</w:t>
      </w:r>
      <w:r>
        <w:rPr>
          <w:rFonts w:ascii="宋体" w:hAnsi="宋体" w:cs="宋体" w:hint="eastAsia"/>
          <w:bCs/>
          <w:sz w:val="24"/>
        </w:rPr>
        <w:t>、表</w:t>
      </w:r>
      <w:r>
        <w:rPr>
          <w:rFonts w:ascii="宋体" w:hAnsi="宋体" w:cs="宋体"/>
          <w:bCs/>
          <w:sz w:val="24"/>
        </w:rPr>
        <w:t>1.4.</w:t>
      </w:r>
    </w:p>
    <w:p w:rsidR="00425565" w:rsidRDefault="00425565">
      <w:pPr>
        <w:spacing w:line="360" w:lineRule="auto"/>
        <w:ind w:firstLineChars="200" w:firstLine="560"/>
        <w:rPr>
          <w:rFonts w:ascii="宋体"/>
          <w:sz w:val="28"/>
          <w:szCs w:val="28"/>
        </w:rPr>
        <w:sectPr w:rsidR="00425565">
          <w:pgSz w:w="11906" w:h="16838"/>
          <w:pgMar w:top="1440" w:right="1701" w:bottom="1440" w:left="1797" w:header="851" w:footer="992" w:gutter="0"/>
          <w:cols w:space="720"/>
          <w:docGrid w:type="lines" w:linePitch="312"/>
        </w:sectPr>
      </w:pPr>
    </w:p>
    <w:p w:rsidR="00425565" w:rsidRDefault="00425565">
      <w:pPr>
        <w:pStyle w:val="Title"/>
        <w:rPr>
          <w:rFonts w:ascii="黑体" w:eastAsia="黑体" w:hAnsi="黑体"/>
          <w:sz w:val="36"/>
          <w:szCs w:val="36"/>
        </w:rPr>
      </w:pPr>
      <w:bookmarkStart w:id="91" w:name="_Toc17216898"/>
      <w:bookmarkStart w:id="92" w:name="_Toc17220918"/>
      <w:bookmarkStart w:id="93" w:name="_Toc17221395"/>
      <w:r>
        <w:rPr>
          <w:rFonts w:ascii="黑体" w:eastAsia="黑体" w:hAnsi="黑体" w:hint="eastAsia"/>
          <w:sz w:val="36"/>
          <w:szCs w:val="36"/>
        </w:rPr>
        <w:t>第四部分　食品营养与检测专业</w:t>
      </w:r>
      <w:bookmarkStart w:id="94" w:name="_Toc17216899"/>
      <w:bookmarkStart w:id="95" w:name="_Toc17220919"/>
      <w:bookmarkEnd w:id="91"/>
      <w:bookmarkEnd w:id="92"/>
      <w:r>
        <w:rPr>
          <w:rFonts w:ascii="黑体" w:eastAsia="黑体" w:hAnsi="黑体" w:hint="eastAsia"/>
          <w:sz w:val="36"/>
          <w:szCs w:val="36"/>
        </w:rPr>
        <w:t>核心课程标准</w:t>
      </w:r>
      <w:bookmarkEnd w:id="93"/>
      <w:bookmarkEnd w:id="94"/>
      <w:bookmarkEnd w:id="95"/>
    </w:p>
    <w:p w:rsidR="00425565" w:rsidRDefault="00425565">
      <w:pPr>
        <w:pStyle w:val="Heading1"/>
        <w:ind w:firstLineChars="200" w:firstLine="643"/>
        <w:rPr>
          <w:rFonts w:eastAsia="黑体"/>
          <w:sz w:val="32"/>
        </w:rPr>
      </w:pPr>
      <w:bookmarkStart w:id="96" w:name="_Toc17220920"/>
      <w:bookmarkStart w:id="97" w:name="_Toc339913816"/>
      <w:bookmarkStart w:id="98" w:name="_Toc17216900"/>
      <w:bookmarkStart w:id="99" w:name="_Toc17221396"/>
      <w:bookmarkStart w:id="100" w:name="_Toc339985617"/>
      <w:bookmarkStart w:id="101" w:name="_Toc341338646"/>
      <w:r>
        <w:rPr>
          <w:rFonts w:eastAsia="黑体" w:hint="eastAsia"/>
          <w:sz w:val="32"/>
        </w:rPr>
        <w:t>《食品理化检验技术》核心课程标准</w:t>
      </w:r>
      <w:bookmarkEnd w:id="96"/>
      <w:bookmarkEnd w:id="97"/>
      <w:bookmarkEnd w:id="98"/>
      <w:bookmarkEnd w:id="99"/>
      <w:bookmarkEnd w:id="100"/>
      <w:bookmarkEnd w:id="1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34"/>
        <w:gridCol w:w="2777"/>
        <w:gridCol w:w="1267"/>
        <w:gridCol w:w="2844"/>
      </w:tblGrid>
      <w:tr w:rsidR="00425565">
        <w:trPr>
          <w:trHeight w:val="392"/>
        </w:trPr>
        <w:tc>
          <w:tcPr>
            <w:tcW w:w="1334" w:type="dxa"/>
          </w:tcPr>
          <w:p w:rsidR="00425565" w:rsidRDefault="00425565">
            <w:pPr>
              <w:spacing w:line="360" w:lineRule="auto"/>
              <w:rPr>
                <w:rFonts w:ascii="宋体"/>
                <w:szCs w:val="21"/>
              </w:rPr>
            </w:pPr>
            <w:r>
              <w:rPr>
                <w:rFonts w:ascii="宋体" w:hAnsi="宋体" w:hint="eastAsia"/>
                <w:szCs w:val="21"/>
              </w:rPr>
              <w:t>课程编码</w:t>
            </w:r>
          </w:p>
        </w:tc>
        <w:tc>
          <w:tcPr>
            <w:tcW w:w="2777" w:type="dxa"/>
          </w:tcPr>
          <w:p w:rsidR="00425565" w:rsidRDefault="00425565">
            <w:pPr>
              <w:spacing w:line="360" w:lineRule="auto"/>
              <w:rPr>
                <w:rFonts w:ascii="宋体"/>
                <w:szCs w:val="21"/>
              </w:rPr>
            </w:pPr>
            <w:r>
              <w:rPr>
                <w:rFonts w:ascii="宋体"/>
                <w:szCs w:val="21"/>
              </w:rPr>
              <w:t>1004072</w:t>
            </w:r>
          </w:p>
        </w:tc>
        <w:tc>
          <w:tcPr>
            <w:tcW w:w="1267" w:type="dxa"/>
          </w:tcPr>
          <w:p w:rsidR="00425565" w:rsidRDefault="00425565">
            <w:pPr>
              <w:spacing w:line="360" w:lineRule="auto"/>
              <w:rPr>
                <w:rFonts w:ascii="宋体"/>
                <w:szCs w:val="21"/>
              </w:rPr>
            </w:pPr>
            <w:r>
              <w:rPr>
                <w:rFonts w:ascii="宋体" w:hAnsi="宋体" w:hint="eastAsia"/>
                <w:szCs w:val="21"/>
              </w:rPr>
              <w:t>课程类别</w:t>
            </w:r>
          </w:p>
        </w:tc>
        <w:tc>
          <w:tcPr>
            <w:tcW w:w="2844" w:type="dxa"/>
          </w:tcPr>
          <w:p w:rsidR="00425565" w:rsidRDefault="00425565">
            <w:pPr>
              <w:spacing w:line="360" w:lineRule="auto"/>
              <w:rPr>
                <w:rFonts w:ascii="宋体"/>
                <w:szCs w:val="21"/>
              </w:rPr>
            </w:pPr>
            <w:r>
              <w:rPr>
                <w:rFonts w:ascii="宋体" w:hAnsi="宋体" w:hint="eastAsia"/>
                <w:szCs w:val="21"/>
              </w:rPr>
              <w:t>专业学习领域</w:t>
            </w:r>
          </w:p>
        </w:tc>
      </w:tr>
      <w:tr w:rsidR="00425565">
        <w:trPr>
          <w:trHeight w:val="392"/>
        </w:trPr>
        <w:tc>
          <w:tcPr>
            <w:tcW w:w="1334" w:type="dxa"/>
          </w:tcPr>
          <w:p w:rsidR="00425565" w:rsidRDefault="00425565">
            <w:pPr>
              <w:spacing w:line="360" w:lineRule="auto"/>
              <w:rPr>
                <w:rFonts w:ascii="宋体"/>
                <w:szCs w:val="21"/>
              </w:rPr>
            </w:pPr>
            <w:r>
              <w:rPr>
                <w:rFonts w:ascii="宋体" w:hAnsi="宋体" w:hint="eastAsia"/>
                <w:szCs w:val="21"/>
              </w:rPr>
              <w:t>计划学时</w:t>
            </w:r>
          </w:p>
        </w:tc>
        <w:tc>
          <w:tcPr>
            <w:tcW w:w="2777" w:type="dxa"/>
          </w:tcPr>
          <w:p w:rsidR="00425565" w:rsidRDefault="00425565">
            <w:pPr>
              <w:spacing w:line="360" w:lineRule="auto"/>
              <w:rPr>
                <w:rFonts w:ascii="宋体"/>
                <w:szCs w:val="21"/>
              </w:rPr>
            </w:pPr>
            <w:r>
              <w:rPr>
                <w:rFonts w:ascii="宋体" w:hAnsi="宋体"/>
                <w:szCs w:val="21"/>
              </w:rPr>
              <w:t>72</w:t>
            </w:r>
          </w:p>
        </w:tc>
        <w:tc>
          <w:tcPr>
            <w:tcW w:w="1267" w:type="dxa"/>
          </w:tcPr>
          <w:p w:rsidR="00425565" w:rsidRDefault="00425565">
            <w:pPr>
              <w:spacing w:line="360" w:lineRule="auto"/>
              <w:rPr>
                <w:rFonts w:ascii="宋体"/>
                <w:szCs w:val="21"/>
              </w:rPr>
            </w:pPr>
            <w:r>
              <w:rPr>
                <w:rFonts w:ascii="宋体" w:hAnsi="宋体" w:hint="eastAsia"/>
                <w:szCs w:val="21"/>
              </w:rPr>
              <w:t>课程类型</w:t>
            </w:r>
          </w:p>
        </w:tc>
        <w:tc>
          <w:tcPr>
            <w:tcW w:w="2844" w:type="dxa"/>
          </w:tcPr>
          <w:p w:rsidR="00425565" w:rsidRDefault="00425565">
            <w:pPr>
              <w:spacing w:line="360" w:lineRule="auto"/>
              <w:rPr>
                <w:rFonts w:ascii="宋体"/>
                <w:szCs w:val="21"/>
              </w:rPr>
            </w:pPr>
            <w:r>
              <w:rPr>
                <w:rFonts w:ascii="宋体" w:hAnsi="宋体"/>
                <w:szCs w:val="21"/>
              </w:rPr>
              <w:t>B</w:t>
            </w:r>
          </w:p>
        </w:tc>
      </w:tr>
      <w:tr w:rsidR="00425565">
        <w:trPr>
          <w:trHeight w:val="392"/>
        </w:trPr>
        <w:tc>
          <w:tcPr>
            <w:tcW w:w="1334" w:type="dxa"/>
          </w:tcPr>
          <w:p w:rsidR="00425565" w:rsidRDefault="00425565">
            <w:pPr>
              <w:spacing w:line="360" w:lineRule="auto"/>
              <w:rPr>
                <w:rFonts w:ascii="宋体"/>
                <w:szCs w:val="21"/>
              </w:rPr>
            </w:pPr>
            <w:r>
              <w:rPr>
                <w:rFonts w:ascii="宋体" w:hAnsi="宋体" w:hint="eastAsia"/>
                <w:szCs w:val="21"/>
              </w:rPr>
              <w:t>适用专业</w:t>
            </w:r>
          </w:p>
        </w:tc>
        <w:tc>
          <w:tcPr>
            <w:tcW w:w="2777" w:type="dxa"/>
          </w:tcPr>
          <w:p w:rsidR="00425565" w:rsidRDefault="00425565">
            <w:pPr>
              <w:spacing w:line="360" w:lineRule="auto"/>
              <w:rPr>
                <w:rFonts w:ascii="宋体"/>
                <w:szCs w:val="21"/>
              </w:rPr>
            </w:pPr>
            <w:r>
              <w:rPr>
                <w:rFonts w:ascii="宋体" w:hAnsi="宋体" w:hint="eastAsia"/>
                <w:szCs w:val="21"/>
              </w:rPr>
              <w:t>食品营养与检测</w:t>
            </w:r>
          </w:p>
        </w:tc>
        <w:tc>
          <w:tcPr>
            <w:tcW w:w="1267" w:type="dxa"/>
          </w:tcPr>
          <w:p w:rsidR="00425565" w:rsidRDefault="00425565">
            <w:pPr>
              <w:spacing w:line="360" w:lineRule="auto"/>
              <w:rPr>
                <w:rFonts w:ascii="宋体"/>
                <w:szCs w:val="21"/>
              </w:rPr>
            </w:pPr>
            <w:r>
              <w:rPr>
                <w:rFonts w:ascii="宋体" w:hAnsi="宋体" w:hint="eastAsia"/>
                <w:szCs w:val="21"/>
              </w:rPr>
              <w:t>课程性质</w:t>
            </w:r>
          </w:p>
        </w:tc>
        <w:tc>
          <w:tcPr>
            <w:tcW w:w="2844" w:type="dxa"/>
          </w:tcPr>
          <w:p w:rsidR="00425565" w:rsidRDefault="00425565">
            <w:pPr>
              <w:spacing w:line="360" w:lineRule="auto"/>
              <w:rPr>
                <w:rFonts w:ascii="宋体"/>
                <w:szCs w:val="21"/>
              </w:rPr>
            </w:pPr>
            <w:r>
              <w:rPr>
                <w:rFonts w:ascii="宋体" w:hAnsi="宋体" w:hint="eastAsia"/>
                <w:szCs w:val="21"/>
              </w:rPr>
              <w:t>必修</w:t>
            </w:r>
          </w:p>
        </w:tc>
      </w:tr>
      <w:tr w:rsidR="00425565">
        <w:trPr>
          <w:trHeight w:val="401"/>
        </w:trPr>
        <w:tc>
          <w:tcPr>
            <w:tcW w:w="1334" w:type="dxa"/>
          </w:tcPr>
          <w:p w:rsidR="00425565" w:rsidRDefault="00425565">
            <w:pPr>
              <w:spacing w:line="360" w:lineRule="auto"/>
              <w:rPr>
                <w:rFonts w:ascii="宋体"/>
                <w:szCs w:val="21"/>
              </w:rPr>
            </w:pPr>
            <w:r>
              <w:rPr>
                <w:rFonts w:ascii="宋体" w:hAnsi="宋体" w:hint="eastAsia"/>
                <w:szCs w:val="21"/>
              </w:rPr>
              <w:t>开课学期</w:t>
            </w:r>
          </w:p>
        </w:tc>
        <w:tc>
          <w:tcPr>
            <w:tcW w:w="2777" w:type="dxa"/>
          </w:tcPr>
          <w:p w:rsidR="00425565" w:rsidRDefault="00425565">
            <w:pPr>
              <w:spacing w:line="360" w:lineRule="auto"/>
              <w:rPr>
                <w:rFonts w:ascii="宋体"/>
                <w:szCs w:val="21"/>
              </w:rPr>
            </w:pPr>
            <w:r>
              <w:rPr>
                <w:rFonts w:ascii="宋体" w:hAnsi="宋体" w:hint="eastAsia"/>
                <w:szCs w:val="21"/>
              </w:rPr>
              <w:t>４</w:t>
            </w:r>
          </w:p>
        </w:tc>
        <w:tc>
          <w:tcPr>
            <w:tcW w:w="1267" w:type="dxa"/>
          </w:tcPr>
          <w:p w:rsidR="00425565" w:rsidRDefault="00425565">
            <w:pPr>
              <w:spacing w:line="360" w:lineRule="auto"/>
              <w:rPr>
                <w:rFonts w:ascii="宋体"/>
                <w:szCs w:val="21"/>
              </w:rPr>
            </w:pPr>
            <w:r>
              <w:rPr>
                <w:rFonts w:ascii="宋体" w:hAnsi="宋体" w:hint="eastAsia"/>
                <w:szCs w:val="21"/>
              </w:rPr>
              <w:t>学分</w:t>
            </w:r>
          </w:p>
        </w:tc>
        <w:tc>
          <w:tcPr>
            <w:tcW w:w="2844" w:type="dxa"/>
          </w:tcPr>
          <w:p w:rsidR="00425565" w:rsidRDefault="00425565">
            <w:pPr>
              <w:spacing w:line="360" w:lineRule="auto"/>
              <w:rPr>
                <w:rFonts w:ascii="宋体"/>
                <w:szCs w:val="21"/>
              </w:rPr>
            </w:pPr>
            <w:r>
              <w:rPr>
                <w:rFonts w:ascii="宋体" w:hAnsi="宋体" w:hint="eastAsia"/>
                <w:szCs w:val="21"/>
              </w:rPr>
              <w:t>４</w:t>
            </w:r>
          </w:p>
        </w:tc>
      </w:tr>
      <w:tr w:rsidR="00425565">
        <w:trPr>
          <w:trHeight w:val="392"/>
        </w:trPr>
        <w:tc>
          <w:tcPr>
            <w:tcW w:w="1334" w:type="dxa"/>
          </w:tcPr>
          <w:p w:rsidR="00425565" w:rsidRDefault="00425565">
            <w:pPr>
              <w:spacing w:line="360" w:lineRule="auto"/>
              <w:rPr>
                <w:rFonts w:ascii="宋体"/>
                <w:szCs w:val="21"/>
              </w:rPr>
            </w:pPr>
            <w:r>
              <w:rPr>
                <w:rFonts w:ascii="宋体" w:hAnsi="宋体" w:hint="eastAsia"/>
                <w:szCs w:val="21"/>
              </w:rPr>
              <w:t>先行课程</w:t>
            </w:r>
          </w:p>
        </w:tc>
        <w:tc>
          <w:tcPr>
            <w:tcW w:w="2777" w:type="dxa"/>
          </w:tcPr>
          <w:p w:rsidR="00425565" w:rsidRDefault="00425565">
            <w:pPr>
              <w:spacing w:line="360" w:lineRule="auto"/>
              <w:rPr>
                <w:rFonts w:ascii="宋体"/>
                <w:szCs w:val="21"/>
              </w:rPr>
            </w:pPr>
            <w:r>
              <w:rPr>
                <w:rFonts w:ascii="宋体" w:hAnsi="宋体" w:hint="eastAsia"/>
                <w:szCs w:val="21"/>
              </w:rPr>
              <w:t>无机及分析化学、仪器分析</w:t>
            </w:r>
          </w:p>
        </w:tc>
        <w:tc>
          <w:tcPr>
            <w:tcW w:w="1267" w:type="dxa"/>
          </w:tcPr>
          <w:p w:rsidR="00425565" w:rsidRDefault="00425565">
            <w:pPr>
              <w:spacing w:line="360" w:lineRule="auto"/>
              <w:rPr>
                <w:rFonts w:ascii="宋体"/>
                <w:szCs w:val="21"/>
              </w:rPr>
            </w:pPr>
            <w:r>
              <w:rPr>
                <w:rFonts w:ascii="宋体" w:hAnsi="宋体" w:hint="eastAsia"/>
                <w:szCs w:val="21"/>
              </w:rPr>
              <w:t>开课单位</w:t>
            </w:r>
          </w:p>
        </w:tc>
        <w:tc>
          <w:tcPr>
            <w:tcW w:w="2844" w:type="dxa"/>
          </w:tcPr>
          <w:p w:rsidR="00425565" w:rsidRDefault="00425565">
            <w:pPr>
              <w:spacing w:line="360" w:lineRule="auto"/>
              <w:rPr>
                <w:rFonts w:ascii="宋体"/>
                <w:szCs w:val="21"/>
              </w:rPr>
            </w:pPr>
            <w:r>
              <w:rPr>
                <w:rFonts w:ascii="宋体" w:hAnsi="宋体" w:hint="eastAsia"/>
                <w:szCs w:val="21"/>
              </w:rPr>
              <w:t>化工系</w:t>
            </w:r>
          </w:p>
        </w:tc>
      </w:tr>
      <w:tr w:rsidR="00425565">
        <w:trPr>
          <w:trHeight w:val="392"/>
        </w:trPr>
        <w:tc>
          <w:tcPr>
            <w:tcW w:w="1334" w:type="dxa"/>
          </w:tcPr>
          <w:p w:rsidR="00425565" w:rsidRDefault="00425565">
            <w:pPr>
              <w:spacing w:line="360" w:lineRule="auto"/>
              <w:rPr>
                <w:rFonts w:ascii="宋体"/>
                <w:szCs w:val="21"/>
              </w:rPr>
            </w:pPr>
            <w:r>
              <w:rPr>
                <w:rFonts w:ascii="宋体" w:hAnsi="宋体" w:hint="eastAsia"/>
                <w:szCs w:val="21"/>
              </w:rPr>
              <w:t>平行课程</w:t>
            </w:r>
          </w:p>
        </w:tc>
        <w:tc>
          <w:tcPr>
            <w:tcW w:w="2777" w:type="dxa"/>
          </w:tcPr>
          <w:p w:rsidR="00425565" w:rsidRDefault="00425565">
            <w:pPr>
              <w:spacing w:line="360" w:lineRule="auto"/>
              <w:rPr>
                <w:rFonts w:ascii="宋体"/>
                <w:szCs w:val="21"/>
              </w:rPr>
            </w:pPr>
            <w:r>
              <w:rPr>
                <w:rFonts w:ascii="宋体" w:hAnsi="宋体" w:hint="eastAsia"/>
                <w:szCs w:val="21"/>
              </w:rPr>
              <w:t>食品安全检测技术、微生物检验技术</w:t>
            </w:r>
          </w:p>
        </w:tc>
        <w:tc>
          <w:tcPr>
            <w:tcW w:w="1267" w:type="dxa"/>
          </w:tcPr>
          <w:p w:rsidR="00425565" w:rsidRDefault="00425565">
            <w:pPr>
              <w:spacing w:line="360" w:lineRule="auto"/>
              <w:rPr>
                <w:rFonts w:ascii="宋体"/>
                <w:szCs w:val="21"/>
              </w:rPr>
            </w:pPr>
            <w:r>
              <w:rPr>
                <w:rFonts w:ascii="宋体" w:hAnsi="宋体" w:hint="eastAsia"/>
                <w:szCs w:val="21"/>
              </w:rPr>
              <w:t>考核类型</w:t>
            </w:r>
          </w:p>
        </w:tc>
        <w:tc>
          <w:tcPr>
            <w:tcW w:w="2844" w:type="dxa"/>
          </w:tcPr>
          <w:p w:rsidR="00425565" w:rsidRDefault="00425565">
            <w:pPr>
              <w:spacing w:line="360" w:lineRule="auto"/>
              <w:rPr>
                <w:rFonts w:ascii="宋体"/>
                <w:szCs w:val="21"/>
              </w:rPr>
            </w:pPr>
            <w:r>
              <w:rPr>
                <w:rFonts w:ascii="宋体" w:hAnsi="宋体" w:hint="eastAsia"/>
                <w:szCs w:val="21"/>
              </w:rPr>
              <w:t>考试</w:t>
            </w:r>
          </w:p>
        </w:tc>
      </w:tr>
      <w:tr w:rsidR="00425565">
        <w:trPr>
          <w:trHeight w:val="392"/>
        </w:trPr>
        <w:tc>
          <w:tcPr>
            <w:tcW w:w="1334" w:type="dxa"/>
          </w:tcPr>
          <w:p w:rsidR="00425565" w:rsidRDefault="00425565">
            <w:pPr>
              <w:spacing w:line="360" w:lineRule="auto"/>
              <w:rPr>
                <w:rFonts w:ascii="宋体"/>
                <w:szCs w:val="21"/>
              </w:rPr>
            </w:pPr>
            <w:r>
              <w:rPr>
                <w:rFonts w:ascii="宋体" w:hAnsi="宋体" w:hint="eastAsia"/>
                <w:szCs w:val="21"/>
              </w:rPr>
              <w:t>后继课程</w:t>
            </w:r>
          </w:p>
        </w:tc>
        <w:tc>
          <w:tcPr>
            <w:tcW w:w="6888" w:type="dxa"/>
            <w:gridSpan w:val="3"/>
          </w:tcPr>
          <w:p w:rsidR="00425565" w:rsidRDefault="00425565">
            <w:pPr>
              <w:spacing w:line="360" w:lineRule="auto"/>
              <w:rPr>
                <w:rFonts w:ascii="宋体"/>
                <w:szCs w:val="21"/>
              </w:rPr>
            </w:pPr>
            <w:r>
              <w:rPr>
                <w:rFonts w:ascii="宋体" w:hAnsi="宋体" w:hint="eastAsia"/>
                <w:szCs w:val="21"/>
              </w:rPr>
              <w:t>食品综合检测</w:t>
            </w:r>
          </w:p>
        </w:tc>
      </w:tr>
    </w:tbl>
    <w:p w:rsidR="00425565" w:rsidRDefault="00425565" w:rsidP="00F34BD8">
      <w:pPr>
        <w:pStyle w:val="Heading2"/>
        <w:snapToGrid w:val="0"/>
        <w:spacing w:beforeLines="50" w:after="0" w:line="360" w:lineRule="auto"/>
        <w:rPr>
          <w:rFonts w:ascii="黑体" w:hAnsi="宋体"/>
          <w:b w:val="0"/>
        </w:rPr>
      </w:pPr>
      <w:bookmarkStart w:id="102" w:name="_Toc17216901"/>
      <w:r>
        <w:rPr>
          <w:rFonts w:ascii="黑体" w:hAnsi="宋体" w:hint="eastAsia"/>
          <w:b w:val="0"/>
        </w:rPr>
        <w:t>一、课程性质与定位</w:t>
      </w:r>
      <w:bookmarkEnd w:id="102"/>
    </w:p>
    <w:p w:rsidR="00425565" w:rsidRDefault="00425565">
      <w:pPr>
        <w:spacing w:line="360" w:lineRule="auto"/>
        <w:ind w:firstLineChars="200" w:firstLine="480"/>
        <w:rPr>
          <w:rFonts w:ascii="宋体" w:cs="宋体"/>
          <w:sz w:val="24"/>
        </w:rPr>
      </w:pPr>
      <w:r>
        <w:rPr>
          <w:rFonts w:ascii="宋体" w:hAnsi="宋体" w:cs="宋体"/>
          <w:sz w:val="24"/>
        </w:rPr>
        <w:t>1.</w:t>
      </w:r>
      <w:r>
        <w:rPr>
          <w:rFonts w:ascii="宋体" w:hAnsi="宋体" w:cs="宋体" w:hint="eastAsia"/>
          <w:sz w:val="24"/>
        </w:rPr>
        <w:t>课程性质</w:t>
      </w:r>
    </w:p>
    <w:p w:rsidR="00425565" w:rsidRDefault="00425565">
      <w:pPr>
        <w:spacing w:line="360" w:lineRule="auto"/>
        <w:ind w:firstLineChars="200" w:firstLine="480"/>
        <w:rPr>
          <w:rFonts w:ascii="宋体" w:cs="宋体"/>
          <w:sz w:val="24"/>
        </w:rPr>
      </w:pPr>
      <w:r>
        <w:rPr>
          <w:rFonts w:ascii="宋体" w:hAnsi="宋体" w:cs="宋体" w:hint="eastAsia"/>
          <w:sz w:val="24"/>
        </w:rPr>
        <w:t>《食品理化检验技术》课程是高职高专食品质量安全与检验类专业（食品营养与检测、食品质量与安全监管专业、食品加工类专业）的职业技术核心课程。理化检验、微生物检验、感官检验是食品检验的三大检验方法（技能），食品理化检验是食品检验国家职业资格考核的核心内容。</w:t>
      </w:r>
    </w:p>
    <w:p w:rsidR="00425565" w:rsidRDefault="00425565">
      <w:pPr>
        <w:numPr>
          <w:ilvl w:val="0"/>
          <w:numId w:val="5"/>
        </w:numPr>
        <w:spacing w:line="360" w:lineRule="auto"/>
        <w:ind w:firstLineChars="200" w:firstLine="480"/>
        <w:rPr>
          <w:rFonts w:ascii="宋体" w:cs="宋体"/>
          <w:sz w:val="24"/>
        </w:rPr>
      </w:pPr>
      <w:r>
        <w:rPr>
          <w:rFonts w:ascii="宋体" w:hAnsi="宋体" w:cs="宋体" w:hint="eastAsia"/>
          <w:sz w:val="24"/>
        </w:rPr>
        <w:t>课程作用</w:t>
      </w:r>
    </w:p>
    <w:p w:rsidR="00425565" w:rsidRDefault="00425565">
      <w:pPr>
        <w:spacing w:line="360" w:lineRule="auto"/>
        <w:ind w:firstLineChars="200" w:firstLine="480"/>
        <w:rPr>
          <w:rFonts w:ascii="宋体" w:cs="宋体"/>
          <w:sz w:val="24"/>
        </w:rPr>
      </w:pPr>
      <w:r>
        <w:rPr>
          <w:rFonts w:ascii="宋体" w:hAnsi="宋体" w:cs="宋体" w:hint="eastAsia"/>
          <w:sz w:val="24"/>
        </w:rPr>
        <w:t>食品理化检测是指采取化学分析手段和装置从事食品的品质、安全检测，其过程主要包括受理申请、测试方法准备和确认、样品采集和处置、检测过程控制和结果的确认、报告等一系列过程。</w:t>
      </w:r>
    </w:p>
    <w:p w:rsidR="00425565" w:rsidRDefault="00425565">
      <w:pPr>
        <w:spacing w:line="360" w:lineRule="auto"/>
        <w:ind w:firstLineChars="200" w:firstLine="480"/>
        <w:rPr>
          <w:rFonts w:ascii="宋体" w:cs="宋体"/>
          <w:sz w:val="24"/>
        </w:rPr>
      </w:pPr>
      <w:r>
        <w:rPr>
          <w:rFonts w:ascii="宋体" w:hAnsi="宋体" w:cs="宋体" w:hint="eastAsia"/>
          <w:sz w:val="24"/>
        </w:rPr>
        <w:t>传统《食品分析》课程是基于分析化学（包括仪器分析）知识与技能，研究用物理和化学方法测定食品质量和有效成分，食品中的农兽药残留、食品添加剂、重金属、毒素、环境污染物等化学物质，以及食品接触材料检测的课程，旨在根据检测对象研究、设计或选择新的检测方法和仪器。食品分析技术广义上包括食品感官分析、理化分析和理化分析，对于食品工程类专业，习惯上将食品感官分析与理化分析技术合并为一门课程，而食品理化分析技术多独立设置为一门课程。对于某些工业分析类专业，食品分析仍可以涵盖三大检验方法。</w:t>
      </w:r>
    </w:p>
    <w:p w:rsidR="00425565" w:rsidRDefault="00425565">
      <w:pPr>
        <w:spacing w:line="360" w:lineRule="auto"/>
        <w:ind w:firstLineChars="200" w:firstLine="480"/>
        <w:rPr>
          <w:rFonts w:ascii="宋体" w:cs="宋体"/>
          <w:sz w:val="24"/>
        </w:rPr>
      </w:pPr>
      <w:r>
        <w:rPr>
          <w:rFonts w:ascii="宋体" w:hAnsi="宋体" w:cs="宋体" w:hint="eastAsia"/>
          <w:sz w:val="24"/>
        </w:rPr>
        <w:t>我们认为高职食品分析课程应称为食品“检测</w:t>
      </w:r>
      <w:r>
        <w:rPr>
          <w:rFonts w:ascii="宋体" w:hAnsi="宋体" w:cs="宋体"/>
          <w:sz w:val="24"/>
        </w:rPr>
        <w:t>/</w:t>
      </w:r>
      <w:r>
        <w:rPr>
          <w:rFonts w:ascii="宋体" w:hAnsi="宋体" w:cs="宋体" w:hint="eastAsia"/>
          <w:sz w:val="24"/>
        </w:rPr>
        <w:t>检验”，而不宜称为“分析”。因为食品“检测</w:t>
      </w:r>
      <w:r>
        <w:rPr>
          <w:rFonts w:ascii="宋体" w:hAnsi="宋体" w:cs="宋体"/>
          <w:sz w:val="24"/>
        </w:rPr>
        <w:t>/</w:t>
      </w:r>
      <w:r>
        <w:rPr>
          <w:rFonts w:ascii="宋体" w:hAnsi="宋体" w:cs="宋体" w:hint="eastAsia"/>
          <w:sz w:val="24"/>
        </w:rPr>
        <w:t>检验”多偏于操作技能层面，重点解决如何用规定的方法和仪器测定出准确的数据，并对食品的质量安全指标进行合格评价，即检测成分“有没有”和“有多少”。食品“分析”则多偏重于未知的研究领域，用什么分析方法或仪器检测对象或指标，以及对食品未知成分的进行判定，即“怎么测”</w:t>
      </w:r>
      <w:r>
        <w:rPr>
          <w:rFonts w:ascii="宋体" w:hAnsi="宋体" w:cs="宋体"/>
          <w:sz w:val="24"/>
        </w:rPr>
        <w:t xml:space="preserve"> </w:t>
      </w:r>
      <w:r>
        <w:rPr>
          <w:rFonts w:ascii="宋体" w:hAnsi="宋体" w:cs="宋体" w:hint="eastAsia"/>
          <w:sz w:val="24"/>
        </w:rPr>
        <w:t>和“有什么”。可见分析与检验之差别，就在于对工作性质理解和定位的不同。</w:t>
      </w:r>
    </w:p>
    <w:p w:rsidR="00425565" w:rsidRDefault="00425565" w:rsidP="00F34BD8">
      <w:pPr>
        <w:pStyle w:val="Heading2"/>
        <w:snapToGrid w:val="0"/>
        <w:spacing w:beforeLines="50" w:after="0" w:line="360" w:lineRule="auto"/>
        <w:rPr>
          <w:rFonts w:ascii="黑体" w:hAnsi="宋体"/>
          <w:b w:val="0"/>
        </w:rPr>
      </w:pPr>
      <w:bookmarkStart w:id="103" w:name="_Toc17216902"/>
      <w:r>
        <w:rPr>
          <w:rFonts w:ascii="黑体" w:hAnsi="宋体" w:hint="eastAsia"/>
          <w:b w:val="0"/>
        </w:rPr>
        <w:t>二、课程设计理念</w:t>
      </w:r>
      <w:bookmarkEnd w:id="103"/>
    </w:p>
    <w:p w:rsidR="00425565" w:rsidRDefault="00425565">
      <w:pPr>
        <w:spacing w:line="360" w:lineRule="auto"/>
        <w:ind w:firstLineChars="200" w:firstLine="480"/>
        <w:rPr>
          <w:rFonts w:ascii="宋体" w:cs="宋体"/>
          <w:sz w:val="24"/>
        </w:rPr>
      </w:pPr>
      <w:r>
        <w:rPr>
          <w:rFonts w:ascii="宋体" w:hAnsi="宋体" w:cs="宋体" w:hint="eastAsia"/>
          <w:sz w:val="24"/>
        </w:rPr>
        <w:t>本课程在现代高等职业教育思想指导下，走工学结合、校企合作之路，以职业能力培养为重点，与行业企业合作进行课程开发与设计。本课程依据理化检验岗位工作任务所需知识、技能、素质要求为基础，结合《国家职业标准》中、高级食品检验工岗位技能鉴定标准，以一些典型食品为载体，以常规的理化检验技术为重点选取课程内容，采用“技能培养主导，真实检验任务驱动，教学做一体”的工学结合教学模式组织教学，以学生为中心，融知识传授、能力培养、素质教育于一体，充分利用校内实训室和校外实习基地，使学生在真实的职业环境中完成食品理化指标的检验任务，提高学生学习的积极性、主动性，通过建立合理、科学的课程评价考核体系，关注学生完成项目任务能力过程的评价，培养学生团队协作、勇于探索、敢于创新的综合能力，以满足企业实际工作岗位的需求。</w:t>
      </w:r>
    </w:p>
    <w:p w:rsidR="00425565" w:rsidRDefault="00425565" w:rsidP="00F34BD8">
      <w:pPr>
        <w:pStyle w:val="Heading2"/>
        <w:snapToGrid w:val="0"/>
        <w:spacing w:beforeLines="50" w:after="0" w:line="360" w:lineRule="auto"/>
        <w:rPr>
          <w:rFonts w:ascii="黑体" w:hAnsi="宋体"/>
          <w:b w:val="0"/>
        </w:rPr>
      </w:pPr>
      <w:bookmarkStart w:id="104" w:name="_Toc17216903"/>
      <w:r>
        <w:rPr>
          <w:rFonts w:ascii="黑体" w:hAnsi="宋体" w:hint="eastAsia"/>
          <w:b w:val="0"/>
        </w:rPr>
        <w:t>三、课程目标</w:t>
      </w:r>
      <w:bookmarkEnd w:id="104"/>
    </w:p>
    <w:p w:rsidR="00425565" w:rsidRDefault="00425565">
      <w:pPr>
        <w:spacing w:line="360" w:lineRule="auto"/>
        <w:ind w:firstLineChars="200" w:firstLine="480"/>
        <w:rPr>
          <w:rFonts w:ascii="宋体" w:cs="宋体"/>
          <w:sz w:val="24"/>
        </w:rPr>
      </w:pPr>
      <w:r>
        <w:rPr>
          <w:rFonts w:ascii="宋体" w:hAnsi="宋体" w:cs="宋体" w:hint="eastAsia"/>
          <w:sz w:val="24"/>
        </w:rPr>
        <w:t>本课程以“培养学生熟练掌握现代食品理化检验技术，熟悉食品相关标准，具有高水平的食品检验技能和良好的职业素养”为教学目标。</w:t>
      </w:r>
    </w:p>
    <w:p w:rsidR="00425565" w:rsidRDefault="00425565">
      <w:pPr>
        <w:spacing w:line="360" w:lineRule="auto"/>
        <w:ind w:firstLineChars="200" w:firstLine="480"/>
        <w:rPr>
          <w:rFonts w:ascii="宋体" w:cs="宋体"/>
          <w:sz w:val="24"/>
        </w:rPr>
      </w:pPr>
      <w:r>
        <w:rPr>
          <w:rFonts w:ascii="宋体" w:hAnsi="宋体" w:cs="宋体" w:hint="eastAsia"/>
          <w:sz w:val="24"/>
        </w:rPr>
        <w:t>通过本课程的学习，掌握食品一般营养成分及添加剂分析的基本原理及相关方法和实验操作技能，能完成本专业相关岗位的工作任务，养成良好的职业道德和文明生产习惯，胜任理化检验检测岗位工作。</w:t>
      </w:r>
    </w:p>
    <w:p w:rsidR="00425565" w:rsidRDefault="00425565">
      <w:pPr>
        <w:spacing w:line="360" w:lineRule="auto"/>
        <w:ind w:firstLineChars="200" w:firstLine="480"/>
        <w:rPr>
          <w:rFonts w:ascii="宋体" w:cs="宋体"/>
          <w:sz w:val="24"/>
        </w:rPr>
      </w:pPr>
      <w:r>
        <w:rPr>
          <w:rFonts w:ascii="宋体" w:hAnsi="宋体" w:cs="宋体" w:hint="eastAsia"/>
          <w:sz w:val="24"/>
        </w:rPr>
        <w:t>知识目标：熟悉食品理化检验的程序及相关标准，理解项目检验的原理，掌握操作要求。</w:t>
      </w:r>
    </w:p>
    <w:p w:rsidR="00425565" w:rsidRDefault="00425565">
      <w:pPr>
        <w:spacing w:line="360" w:lineRule="auto"/>
        <w:ind w:firstLineChars="200" w:firstLine="480"/>
        <w:rPr>
          <w:rFonts w:ascii="宋体" w:cs="宋体"/>
          <w:sz w:val="24"/>
        </w:rPr>
      </w:pPr>
      <w:r>
        <w:rPr>
          <w:rFonts w:ascii="宋体" w:hAnsi="宋体" w:cs="宋体" w:hint="eastAsia"/>
          <w:sz w:val="24"/>
        </w:rPr>
        <w:t>能力目标：培养学生制定检验方案的能力，独立操作的能力，正确处理检验数据的能力。</w:t>
      </w:r>
    </w:p>
    <w:p w:rsidR="00425565" w:rsidRDefault="00425565">
      <w:pPr>
        <w:spacing w:line="360" w:lineRule="auto"/>
        <w:ind w:firstLineChars="200" w:firstLine="480"/>
        <w:rPr>
          <w:rFonts w:ascii="宋体" w:cs="宋体"/>
          <w:sz w:val="24"/>
        </w:rPr>
      </w:pPr>
      <w:r>
        <w:rPr>
          <w:rFonts w:ascii="宋体" w:hAnsi="宋体" w:cs="宋体" w:hint="eastAsia"/>
          <w:sz w:val="24"/>
        </w:rPr>
        <w:t>素质目标：具有严谨求实、拓展创新、团结协作综合职业素养。同时，通过食品检验工技能考证检验学生岗位实践操作能力。</w:t>
      </w:r>
    </w:p>
    <w:p w:rsidR="00425565" w:rsidRDefault="00425565" w:rsidP="00F34BD8">
      <w:pPr>
        <w:pStyle w:val="Heading2"/>
        <w:snapToGrid w:val="0"/>
        <w:spacing w:beforeLines="50" w:after="0" w:line="360" w:lineRule="auto"/>
        <w:rPr>
          <w:rFonts w:ascii="黑体" w:hAnsi="宋体"/>
          <w:b w:val="0"/>
        </w:rPr>
      </w:pPr>
      <w:bookmarkStart w:id="105" w:name="_Toc17216904"/>
      <w:r>
        <w:rPr>
          <w:rFonts w:ascii="黑体" w:hAnsi="宋体" w:hint="eastAsia"/>
          <w:b w:val="0"/>
        </w:rPr>
        <w:t>四、课程教学内容及学时分配</w:t>
      </w:r>
      <w:bookmarkEnd w:id="105"/>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A0"/>
      </w:tblPr>
      <w:tblGrid>
        <w:gridCol w:w="1259"/>
        <w:gridCol w:w="2016"/>
        <w:gridCol w:w="2334"/>
        <w:gridCol w:w="2000"/>
        <w:gridCol w:w="900"/>
      </w:tblGrid>
      <w:tr w:rsidR="00425565">
        <w:trPr>
          <w:trHeight w:val="796"/>
          <w:jc w:val="center"/>
        </w:trPr>
        <w:tc>
          <w:tcPr>
            <w:tcW w:w="1259" w:type="dxa"/>
            <w:vAlign w:val="center"/>
          </w:tcPr>
          <w:p w:rsidR="00425565" w:rsidRDefault="00425565">
            <w:pPr>
              <w:spacing w:line="360" w:lineRule="auto"/>
              <w:jc w:val="center"/>
              <w:rPr>
                <w:rFonts w:ascii="宋体" w:cs="宋体"/>
                <w:b/>
                <w:bCs/>
                <w:szCs w:val="21"/>
              </w:rPr>
            </w:pPr>
            <w:r>
              <w:rPr>
                <w:rFonts w:ascii="宋体" w:hAnsi="宋体" w:cs="宋体" w:hint="eastAsia"/>
                <w:b/>
                <w:bCs/>
                <w:szCs w:val="21"/>
              </w:rPr>
              <w:t>项目任务</w:t>
            </w:r>
          </w:p>
        </w:tc>
        <w:tc>
          <w:tcPr>
            <w:tcW w:w="2016" w:type="dxa"/>
            <w:vAlign w:val="center"/>
          </w:tcPr>
          <w:p w:rsidR="00425565" w:rsidRDefault="00425565">
            <w:pPr>
              <w:spacing w:line="360" w:lineRule="auto"/>
              <w:ind w:firstLineChars="200" w:firstLine="422"/>
              <w:rPr>
                <w:rFonts w:ascii="宋体" w:cs="宋体"/>
                <w:b/>
                <w:bCs/>
                <w:szCs w:val="21"/>
              </w:rPr>
            </w:pPr>
            <w:r>
              <w:rPr>
                <w:rFonts w:ascii="宋体" w:hAnsi="宋体" w:cs="宋体" w:hint="eastAsia"/>
                <w:b/>
                <w:bCs/>
                <w:szCs w:val="21"/>
              </w:rPr>
              <w:t>训练项目</w:t>
            </w:r>
          </w:p>
        </w:tc>
        <w:tc>
          <w:tcPr>
            <w:tcW w:w="2334" w:type="dxa"/>
            <w:vAlign w:val="center"/>
          </w:tcPr>
          <w:p w:rsidR="00425565" w:rsidRDefault="00425565">
            <w:pPr>
              <w:spacing w:line="360" w:lineRule="auto"/>
              <w:ind w:firstLineChars="200" w:firstLine="422"/>
              <w:jc w:val="center"/>
              <w:rPr>
                <w:rFonts w:ascii="宋体" w:cs="宋体"/>
                <w:b/>
                <w:bCs/>
                <w:szCs w:val="21"/>
              </w:rPr>
            </w:pPr>
            <w:r>
              <w:rPr>
                <w:rFonts w:ascii="宋体" w:hAnsi="宋体" w:cs="宋体" w:hint="eastAsia"/>
                <w:b/>
                <w:bCs/>
                <w:szCs w:val="21"/>
              </w:rPr>
              <w:t>知识要求</w:t>
            </w:r>
          </w:p>
        </w:tc>
        <w:tc>
          <w:tcPr>
            <w:tcW w:w="2000" w:type="dxa"/>
            <w:vAlign w:val="center"/>
          </w:tcPr>
          <w:p w:rsidR="00425565" w:rsidRDefault="00425565">
            <w:pPr>
              <w:spacing w:line="360" w:lineRule="auto"/>
              <w:jc w:val="center"/>
              <w:rPr>
                <w:rFonts w:ascii="宋体" w:cs="宋体"/>
                <w:b/>
                <w:bCs/>
                <w:szCs w:val="21"/>
              </w:rPr>
            </w:pPr>
            <w:r>
              <w:rPr>
                <w:rFonts w:ascii="宋体" w:hAnsi="宋体" w:cs="宋体" w:hint="eastAsia"/>
                <w:b/>
                <w:bCs/>
                <w:szCs w:val="21"/>
              </w:rPr>
              <w:t>技能要求</w:t>
            </w:r>
          </w:p>
          <w:p w:rsidR="00425565" w:rsidRDefault="00425565">
            <w:pPr>
              <w:spacing w:line="360" w:lineRule="auto"/>
              <w:jc w:val="center"/>
              <w:rPr>
                <w:rFonts w:ascii="宋体" w:cs="宋体"/>
                <w:b/>
                <w:bCs/>
                <w:szCs w:val="21"/>
              </w:rPr>
            </w:pPr>
            <w:r>
              <w:rPr>
                <w:rFonts w:ascii="宋体" w:hAnsi="宋体" w:cs="宋体" w:hint="eastAsia"/>
                <w:b/>
                <w:bCs/>
                <w:szCs w:val="21"/>
              </w:rPr>
              <w:t>（含素质要求）</w:t>
            </w:r>
          </w:p>
        </w:tc>
        <w:tc>
          <w:tcPr>
            <w:tcW w:w="900" w:type="dxa"/>
            <w:vAlign w:val="center"/>
          </w:tcPr>
          <w:p w:rsidR="00425565" w:rsidRDefault="00425565">
            <w:pPr>
              <w:spacing w:line="360" w:lineRule="auto"/>
              <w:jc w:val="center"/>
              <w:rPr>
                <w:rFonts w:ascii="宋体" w:cs="宋体"/>
                <w:b/>
                <w:bCs/>
                <w:szCs w:val="21"/>
              </w:rPr>
            </w:pPr>
            <w:r>
              <w:rPr>
                <w:rFonts w:ascii="宋体" w:hAnsi="宋体" w:cs="宋体" w:hint="eastAsia"/>
                <w:b/>
                <w:bCs/>
                <w:szCs w:val="21"/>
              </w:rPr>
              <w:t>课时分配</w:t>
            </w:r>
          </w:p>
        </w:tc>
      </w:tr>
      <w:tr w:rsidR="00425565">
        <w:trPr>
          <w:trHeight w:val="2489"/>
          <w:jc w:val="center"/>
        </w:trPr>
        <w:tc>
          <w:tcPr>
            <w:tcW w:w="1259" w:type="dxa"/>
            <w:vAlign w:val="center"/>
          </w:tcPr>
          <w:p w:rsidR="00425565" w:rsidRDefault="00425565">
            <w:pPr>
              <w:spacing w:line="360" w:lineRule="auto"/>
              <w:jc w:val="left"/>
              <w:rPr>
                <w:rFonts w:ascii="宋体" w:cs="宋体"/>
                <w:szCs w:val="21"/>
              </w:rPr>
            </w:pPr>
            <w:r>
              <w:rPr>
                <w:rFonts w:ascii="宋体" w:hAnsi="宋体" w:cs="宋体" w:hint="eastAsia"/>
                <w:szCs w:val="21"/>
              </w:rPr>
              <w:t>食品理化检验前的准备工作</w:t>
            </w:r>
          </w:p>
        </w:tc>
        <w:tc>
          <w:tcPr>
            <w:tcW w:w="2016" w:type="dxa"/>
            <w:vAlign w:val="center"/>
          </w:tcPr>
          <w:p w:rsidR="00425565" w:rsidRDefault="00425565">
            <w:pPr>
              <w:spacing w:line="360" w:lineRule="auto"/>
              <w:jc w:val="left"/>
              <w:rPr>
                <w:rFonts w:ascii="宋体" w:cs="宋体"/>
                <w:szCs w:val="21"/>
              </w:rPr>
            </w:pPr>
            <w:r>
              <w:rPr>
                <w:rFonts w:ascii="宋体" w:hAnsi="宋体" w:cs="宋体" w:hint="eastAsia"/>
                <w:szCs w:val="21"/>
              </w:rPr>
              <w:t>查阅食品理化检验的相关标准；任务和主要内容；常用试剂的配制；</w:t>
            </w:r>
          </w:p>
        </w:tc>
        <w:tc>
          <w:tcPr>
            <w:tcW w:w="2334" w:type="dxa"/>
            <w:vAlign w:val="center"/>
          </w:tcPr>
          <w:p w:rsidR="00425565" w:rsidRDefault="00425565">
            <w:pPr>
              <w:spacing w:line="360" w:lineRule="auto"/>
              <w:jc w:val="left"/>
              <w:rPr>
                <w:rFonts w:ascii="宋体" w:cs="宋体"/>
                <w:szCs w:val="21"/>
              </w:rPr>
            </w:pPr>
            <w:r>
              <w:rPr>
                <w:rFonts w:ascii="宋体" w:hAnsi="宋体" w:cs="宋体" w:hint="eastAsia"/>
                <w:szCs w:val="21"/>
              </w:rPr>
              <w:t>了解食品理化检验主要方法和发展走势；掌握玻璃器皿的使用常识和试剂配制方法。</w:t>
            </w:r>
          </w:p>
        </w:tc>
        <w:tc>
          <w:tcPr>
            <w:tcW w:w="2000" w:type="dxa"/>
            <w:vAlign w:val="center"/>
          </w:tcPr>
          <w:p w:rsidR="00425565" w:rsidRDefault="00425565">
            <w:pPr>
              <w:spacing w:line="360" w:lineRule="auto"/>
              <w:jc w:val="center"/>
              <w:rPr>
                <w:rFonts w:ascii="宋体" w:cs="宋体"/>
                <w:szCs w:val="21"/>
              </w:rPr>
            </w:pPr>
            <w:r>
              <w:rPr>
                <w:rFonts w:ascii="宋体" w:hAnsi="宋体" w:cs="宋体" w:hint="eastAsia"/>
                <w:szCs w:val="21"/>
              </w:rPr>
              <w:t>掌握食品检验的要注和常用规范用语；能按要求准备检验试剂，正确使用器皿；</w:t>
            </w:r>
          </w:p>
        </w:tc>
        <w:tc>
          <w:tcPr>
            <w:tcW w:w="900" w:type="dxa"/>
            <w:vAlign w:val="center"/>
          </w:tcPr>
          <w:p w:rsidR="00425565" w:rsidRDefault="00425565">
            <w:pPr>
              <w:spacing w:line="360" w:lineRule="auto"/>
              <w:jc w:val="center"/>
              <w:rPr>
                <w:rFonts w:ascii="宋体" w:cs="宋体"/>
                <w:szCs w:val="21"/>
              </w:rPr>
            </w:pPr>
            <w:r>
              <w:rPr>
                <w:rFonts w:ascii="宋体" w:hAnsi="宋体" w:cs="宋体" w:hint="eastAsia"/>
                <w:szCs w:val="21"/>
              </w:rPr>
              <w:t>４</w:t>
            </w:r>
          </w:p>
        </w:tc>
      </w:tr>
      <w:tr w:rsidR="00425565">
        <w:trPr>
          <w:trHeight w:val="1644"/>
          <w:jc w:val="center"/>
        </w:trPr>
        <w:tc>
          <w:tcPr>
            <w:tcW w:w="1259" w:type="dxa"/>
            <w:vAlign w:val="center"/>
          </w:tcPr>
          <w:p w:rsidR="00425565" w:rsidRDefault="00425565">
            <w:pPr>
              <w:spacing w:line="360" w:lineRule="auto"/>
              <w:jc w:val="left"/>
              <w:rPr>
                <w:rFonts w:ascii="宋体" w:cs="宋体"/>
                <w:szCs w:val="21"/>
              </w:rPr>
            </w:pPr>
            <w:r>
              <w:rPr>
                <w:rFonts w:ascii="宋体" w:hAnsi="宋体" w:cs="宋体" w:hint="eastAsia"/>
                <w:szCs w:val="21"/>
              </w:rPr>
              <w:t>食品样品的采集和处理</w:t>
            </w:r>
          </w:p>
        </w:tc>
        <w:tc>
          <w:tcPr>
            <w:tcW w:w="2016" w:type="dxa"/>
            <w:vAlign w:val="center"/>
          </w:tcPr>
          <w:p w:rsidR="00425565" w:rsidRDefault="00425565">
            <w:pPr>
              <w:spacing w:line="360" w:lineRule="auto"/>
              <w:jc w:val="left"/>
              <w:rPr>
                <w:rFonts w:ascii="宋体" w:cs="宋体"/>
                <w:szCs w:val="21"/>
              </w:rPr>
            </w:pPr>
            <w:r>
              <w:rPr>
                <w:rFonts w:ascii="宋体" w:hAnsi="宋体" w:cs="宋体" w:hint="eastAsia"/>
                <w:szCs w:val="21"/>
              </w:rPr>
              <w:t>食品样品的采集；食品样品的制备和保存；掌握食品样品的采集、制备、和处理方法；</w:t>
            </w:r>
          </w:p>
        </w:tc>
        <w:tc>
          <w:tcPr>
            <w:tcW w:w="2334" w:type="dxa"/>
            <w:vAlign w:val="center"/>
          </w:tcPr>
          <w:p w:rsidR="00425565" w:rsidRDefault="00425565">
            <w:pPr>
              <w:spacing w:line="360" w:lineRule="auto"/>
              <w:jc w:val="left"/>
              <w:rPr>
                <w:rFonts w:ascii="宋体" w:cs="宋体"/>
                <w:szCs w:val="21"/>
              </w:rPr>
            </w:pPr>
            <w:r>
              <w:rPr>
                <w:rFonts w:ascii="宋体" w:hAnsi="宋体" w:cs="宋体" w:hint="eastAsia"/>
                <w:szCs w:val="21"/>
              </w:rPr>
              <w:t>了解食品的采集、制备、保存和处理的基本要求；熟悉食品检验的基本程序；掌握检验方法和数据处理的要求和原则</w:t>
            </w:r>
          </w:p>
        </w:tc>
        <w:tc>
          <w:tcPr>
            <w:tcW w:w="2000" w:type="dxa"/>
            <w:vAlign w:val="center"/>
          </w:tcPr>
          <w:p w:rsidR="00425565" w:rsidRDefault="00425565">
            <w:pPr>
              <w:spacing w:line="360" w:lineRule="auto"/>
              <w:jc w:val="center"/>
              <w:rPr>
                <w:rFonts w:ascii="宋体" w:cs="宋体"/>
                <w:szCs w:val="21"/>
              </w:rPr>
            </w:pPr>
            <w:r>
              <w:rPr>
                <w:rFonts w:ascii="宋体" w:hAnsi="宋体" w:cs="宋体" w:hint="eastAsia"/>
                <w:szCs w:val="21"/>
              </w:rPr>
              <w:t>能对样品进行正确的制备、保存、处理；能设计检验原始记录；具有观察问题、解决问题的能力；</w:t>
            </w:r>
          </w:p>
        </w:tc>
        <w:tc>
          <w:tcPr>
            <w:tcW w:w="900" w:type="dxa"/>
            <w:vAlign w:val="center"/>
          </w:tcPr>
          <w:p w:rsidR="00425565" w:rsidRDefault="00425565">
            <w:pPr>
              <w:spacing w:line="360" w:lineRule="auto"/>
              <w:jc w:val="center"/>
              <w:rPr>
                <w:rFonts w:ascii="宋体" w:cs="宋体"/>
                <w:szCs w:val="21"/>
              </w:rPr>
            </w:pPr>
            <w:r>
              <w:rPr>
                <w:rFonts w:ascii="宋体" w:hAnsi="宋体" w:cs="宋体"/>
                <w:szCs w:val="21"/>
              </w:rPr>
              <w:t>4</w:t>
            </w:r>
          </w:p>
        </w:tc>
      </w:tr>
      <w:tr w:rsidR="00425565">
        <w:trPr>
          <w:jc w:val="center"/>
        </w:trPr>
        <w:tc>
          <w:tcPr>
            <w:tcW w:w="1259" w:type="dxa"/>
            <w:vAlign w:val="center"/>
          </w:tcPr>
          <w:p w:rsidR="00425565" w:rsidRDefault="00425565">
            <w:pPr>
              <w:spacing w:line="360" w:lineRule="auto"/>
              <w:jc w:val="left"/>
              <w:rPr>
                <w:rFonts w:ascii="宋体" w:cs="宋体"/>
                <w:szCs w:val="21"/>
              </w:rPr>
            </w:pPr>
            <w:r>
              <w:rPr>
                <w:rFonts w:ascii="宋体" w:hAnsi="宋体" w:cs="宋体" w:hint="eastAsia"/>
                <w:szCs w:val="21"/>
              </w:rPr>
              <w:t>食品的物理检验法</w:t>
            </w:r>
          </w:p>
        </w:tc>
        <w:tc>
          <w:tcPr>
            <w:tcW w:w="2016" w:type="dxa"/>
            <w:vAlign w:val="center"/>
          </w:tcPr>
          <w:p w:rsidR="00425565" w:rsidRDefault="00425565">
            <w:pPr>
              <w:spacing w:line="360" w:lineRule="auto"/>
              <w:jc w:val="left"/>
              <w:rPr>
                <w:rFonts w:ascii="宋体" w:cs="宋体"/>
                <w:szCs w:val="21"/>
              </w:rPr>
            </w:pPr>
            <w:r>
              <w:rPr>
                <w:rFonts w:ascii="宋体" w:hAnsi="宋体" w:cs="宋体" w:hint="eastAsia"/>
                <w:szCs w:val="21"/>
              </w:rPr>
              <w:t>比重计的使用；密度瓶的使用；旋光仪的使用；固体食品比体积及膨胀率的测定</w:t>
            </w:r>
          </w:p>
        </w:tc>
        <w:tc>
          <w:tcPr>
            <w:tcW w:w="2334" w:type="dxa"/>
            <w:vAlign w:val="center"/>
          </w:tcPr>
          <w:p w:rsidR="00425565" w:rsidRDefault="00425565">
            <w:pPr>
              <w:spacing w:line="360" w:lineRule="auto"/>
              <w:jc w:val="left"/>
              <w:rPr>
                <w:rFonts w:ascii="宋体" w:cs="宋体"/>
                <w:szCs w:val="21"/>
              </w:rPr>
            </w:pPr>
            <w:r>
              <w:rPr>
                <w:rFonts w:ascii="宋体" w:hAnsi="宋体" w:cs="宋体" w:hint="eastAsia"/>
                <w:szCs w:val="21"/>
              </w:rPr>
              <w:t>了解密度、相对密度、折射率、比体积、及色度浊度等的测定意义；掌握以上指标测定方法</w:t>
            </w:r>
          </w:p>
        </w:tc>
        <w:tc>
          <w:tcPr>
            <w:tcW w:w="2000" w:type="dxa"/>
            <w:vAlign w:val="center"/>
          </w:tcPr>
          <w:p w:rsidR="00425565" w:rsidRDefault="00425565">
            <w:pPr>
              <w:spacing w:line="360" w:lineRule="auto"/>
              <w:jc w:val="center"/>
              <w:rPr>
                <w:rFonts w:ascii="宋体" w:cs="宋体"/>
                <w:szCs w:val="21"/>
              </w:rPr>
            </w:pPr>
            <w:r>
              <w:rPr>
                <w:rFonts w:ascii="宋体" w:hAnsi="宋体" w:cs="宋体" w:hint="eastAsia"/>
                <w:szCs w:val="21"/>
              </w:rPr>
              <w:t>能准确测定食品的密度、旋光度、比体积、膨胀率；具有观察问题、解决问题的能力；</w:t>
            </w:r>
          </w:p>
        </w:tc>
        <w:tc>
          <w:tcPr>
            <w:tcW w:w="900" w:type="dxa"/>
            <w:vAlign w:val="center"/>
          </w:tcPr>
          <w:p w:rsidR="00425565" w:rsidRDefault="00425565">
            <w:pPr>
              <w:spacing w:line="360" w:lineRule="auto"/>
              <w:jc w:val="center"/>
              <w:rPr>
                <w:rFonts w:ascii="宋体" w:cs="宋体"/>
                <w:szCs w:val="21"/>
              </w:rPr>
            </w:pPr>
            <w:r>
              <w:rPr>
                <w:rFonts w:ascii="宋体" w:hAnsi="宋体" w:cs="宋体" w:hint="eastAsia"/>
                <w:szCs w:val="21"/>
              </w:rPr>
              <w:t>８</w:t>
            </w:r>
          </w:p>
        </w:tc>
      </w:tr>
      <w:tr w:rsidR="00425565">
        <w:trPr>
          <w:jc w:val="center"/>
        </w:trPr>
        <w:tc>
          <w:tcPr>
            <w:tcW w:w="1259" w:type="dxa"/>
            <w:vAlign w:val="center"/>
          </w:tcPr>
          <w:p w:rsidR="00425565" w:rsidRDefault="00425565">
            <w:pPr>
              <w:spacing w:line="360" w:lineRule="auto"/>
              <w:jc w:val="left"/>
              <w:rPr>
                <w:rFonts w:ascii="宋体" w:cs="宋体"/>
                <w:szCs w:val="21"/>
              </w:rPr>
            </w:pPr>
            <w:r>
              <w:rPr>
                <w:rFonts w:ascii="宋体" w:hAnsi="宋体" w:cs="宋体" w:hint="eastAsia"/>
                <w:szCs w:val="21"/>
              </w:rPr>
              <w:t>食品中一般成分的检验</w:t>
            </w:r>
          </w:p>
        </w:tc>
        <w:tc>
          <w:tcPr>
            <w:tcW w:w="2016" w:type="dxa"/>
            <w:vAlign w:val="center"/>
          </w:tcPr>
          <w:p w:rsidR="00425565" w:rsidRDefault="00425565">
            <w:pPr>
              <w:spacing w:line="360" w:lineRule="auto"/>
              <w:jc w:val="left"/>
              <w:rPr>
                <w:rFonts w:ascii="宋体" w:cs="宋体"/>
                <w:szCs w:val="21"/>
              </w:rPr>
            </w:pPr>
            <w:r>
              <w:rPr>
                <w:rFonts w:ascii="宋体" w:hAnsi="宋体" w:cs="宋体" w:hint="eastAsia"/>
                <w:szCs w:val="21"/>
              </w:rPr>
              <w:t>食品中水分、灰分、酸类物质、脂肪、碳水化合物、蛋白质、维生素的测定</w:t>
            </w:r>
          </w:p>
        </w:tc>
        <w:tc>
          <w:tcPr>
            <w:tcW w:w="2334" w:type="dxa"/>
            <w:vAlign w:val="center"/>
          </w:tcPr>
          <w:p w:rsidR="00425565" w:rsidRDefault="00425565">
            <w:pPr>
              <w:spacing w:line="360" w:lineRule="auto"/>
              <w:jc w:val="left"/>
              <w:rPr>
                <w:rFonts w:ascii="宋体" w:cs="宋体"/>
                <w:szCs w:val="21"/>
              </w:rPr>
            </w:pPr>
            <w:r>
              <w:rPr>
                <w:rFonts w:ascii="宋体" w:hAnsi="宋体" w:cs="宋体" w:hint="eastAsia"/>
                <w:szCs w:val="21"/>
              </w:rPr>
              <w:t>了解食品中一般成分的种类、性质和测定意义；熟悉干燥箱等仪器的使用和维护；掌握食品中一般成分的测定方法。</w:t>
            </w:r>
          </w:p>
        </w:tc>
        <w:tc>
          <w:tcPr>
            <w:tcW w:w="2000" w:type="dxa"/>
            <w:vAlign w:val="center"/>
          </w:tcPr>
          <w:p w:rsidR="00425565" w:rsidRDefault="00425565">
            <w:pPr>
              <w:spacing w:line="360" w:lineRule="auto"/>
              <w:jc w:val="center"/>
              <w:rPr>
                <w:rFonts w:ascii="宋体" w:cs="宋体"/>
                <w:szCs w:val="21"/>
              </w:rPr>
            </w:pPr>
            <w:r>
              <w:rPr>
                <w:rFonts w:ascii="宋体" w:hAnsi="宋体" w:cs="宋体" w:hint="eastAsia"/>
                <w:szCs w:val="21"/>
              </w:rPr>
              <w:t>能根据样品的特性制定合适的分析方法；掌握食品中一般成分的操作技能；具有观察问题、分析问题、解决问题的能力；具有严谨、实事求是的工作态度和客观公正的工作作风。</w:t>
            </w:r>
          </w:p>
        </w:tc>
        <w:tc>
          <w:tcPr>
            <w:tcW w:w="900" w:type="dxa"/>
            <w:vAlign w:val="center"/>
          </w:tcPr>
          <w:p w:rsidR="00425565" w:rsidRDefault="00425565">
            <w:pPr>
              <w:spacing w:line="360" w:lineRule="auto"/>
              <w:jc w:val="center"/>
              <w:rPr>
                <w:rFonts w:ascii="宋体" w:cs="宋体"/>
                <w:szCs w:val="21"/>
              </w:rPr>
            </w:pPr>
            <w:r>
              <w:rPr>
                <w:rFonts w:ascii="宋体" w:hAnsi="宋体" w:cs="宋体"/>
                <w:szCs w:val="21"/>
              </w:rPr>
              <w:t>48</w:t>
            </w:r>
          </w:p>
        </w:tc>
      </w:tr>
      <w:tr w:rsidR="00425565">
        <w:trPr>
          <w:jc w:val="center"/>
        </w:trPr>
        <w:tc>
          <w:tcPr>
            <w:tcW w:w="1259" w:type="dxa"/>
            <w:vAlign w:val="center"/>
          </w:tcPr>
          <w:p w:rsidR="00425565" w:rsidRDefault="00425565">
            <w:pPr>
              <w:spacing w:line="360" w:lineRule="auto"/>
              <w:jc w:val="left"/>
              <w:rPr>
                <w:rFonts w:ascii="宋体" w:cs="宋体"/>
                <w:szCs w:val="21"/>
              </w:rPr>
            </w:pPr>
            <w:r>
              <w:rPr>
                <w:rFonts w:ascii="宋体" w:hAnsi="宋体" w:cs="宋体" w:hint="eastAsia"/>
                <w:szCs w:val="21"/>
              </w:rPr>
              <w:t>食品添加剂的检验</w:t>
            </w:r>
          </w:p>
        </w:tc>
        <w:tc>
          <w:tcPr>
            <w:tcW w:w="2016" w:type="dxa"/>
            <w:vAlign w:val="center"/>
          </w:tcPr>
          <w:p w:rsidR="00425565" w:rsidRDefault="00425565">
            <w:pPr>
              <w:spacing w:line="360" w:lineRule="auto"/>
              <w:jc w:val="left"/>
              <w:rPr>
                <w:rFonts w:ascii="宋体" w:cs="宋体"/>
                <w:szCs w:val="21"/>
              </w:rPr>
            </w:pPr>
            <w:r>
              <w:rPr>
                <w:rFonts w:ascii="宋体" w:hAnsi="宋体" w:cs="宋体" w:hint="eastAsia"/>
                <w:szCs w:val="21"/>
              </w:rPr>
              <w:t>食品中着色剂、漂白剂、甜味剂等测定；</w:t>
            </w:r>
          </w:p>
        </w:tc>
        <w:tc>
          <w:tcPr>
            <w:tcW w:w="2334" w:type="dxa"/>
            <w:vAlign w:val="center"/>
          </w:tcPr>
          <w:p w:rsidR="00425565" w:rsidRDefault="00425565">
            <w:pPr>
              <w:spacing w:line="360" w:lineRule="auto"/>
              <w:jc w:val="left"/>
              <w:rPr>
                <w:rFonts w:ascii="宋体" w:cs="宋体"/>
                <w:szCs w:val="21"/>
              </w:rPr>
            </w:pPr>
            <w:r>
              <w:rPr>
                <w:rFonts w:ascii="宋体" w:hAnsi="宋体" w:cs="宋体" w:hint="eastAsia"/>
                <w:szCs w:val="21"/>
              </w:rPr>
              <w:t>了解食品添加剂概念、分类、测定方法及意义</w:t>
            </w:r>
          </w:p>
        </w:tc>
        <w:tc>
          <w:tcPr>
            <w:tcW w:w="2000" w:type="dxa"/>
            <w:vAlign w:val="center"/>
          </w:tcPr>
          <w:p w:rsidR="00425565" w:rsidRDefault="00425565">
            <w:pPr>
              <w:spacing w:line="360" w:lineRule="auto"/>
              <w:jc w:val="center"/>
              <w:rPr>
                <w:rFonts w:ascii="宋体" w:cs="宋体"/>
                <w:szCs w:val="21"/>
              </w:rPr>
            </w:pPr>
            <w:r>
              <w:rPr>
                <w:rFonts w:ascii="宋体" w:hAnsi="宋体" w:cs="宋体" w:hint="eastAsia"/>
                <w:szCs w:val="21"/>
              </w:rPr>
              <w:t>具有观察问题、分析问题、解决问题的能力；具有严谨、实事求是的工作态度和客观公正的工作作风</w:t>
            </w:r>
          </w:p>
        </w:tc>
        <w:tc>
          <w:tcPr>
            <w:tcW w:w="900" w:type="dxa"/>
            <w:vAlign w:val="center"/>
          </w:tcPr>
          <w:p w:rsidR="00425565" w:rsidRDefault="00425565">
            <w:pPr>
              <w:spacing w:line="360" w:lineRule="auto"/>
              <w:jc w:val="center"/>
              <w:rPr>
                <w:rFonts w:ascii="宋体" w:cs="宋体"/>
                <w:szCs w:val="21"/>
              </w:rPr>
            </w:pPr>
            <w:r>
              <w:rPr>
                <w:rFonts w:ascii="宋体" w:hAnsi="宋体" w:cs="宋体"/>
                <w:szCs w:val="21"/>
              </w:rPr>
              <w:t>4</w:t>
            </w:r>
          </w:p>
        </w:tc>
      </w:tr>
      <w:tr w:rsidR="00425565">
        <w:trPr>
          <w:jc w:val="center"/>
        </w:trPr>
        <w:tc>
          <w:tcPr>
            <w:tcW w:w="1259" w:type="dxa"/>
            <w:vAlign w:val="center"/>
          </w:tcPr>
          <w:p w:rsidR="00425565" w:rsidRDefault="00425565">
            <w:pPr>
              <w:spacing w:line="360" w:lineRule="auto"/>
              <w:jc w:val="left"/>
              <w:rPr>
                <w:rFonts w:ascii="宋体" w:cs="宋体"/>
                <w:szCs w:val="21"/>
              </w:rPr>
            </w:pPr>
            <w:r>
              <w:rPr>
                <w:rFonts w:ascii="宋体" w:hAnsi="宋体" w:cs="宋体" w:hint="eastAsia"/>
                <w:szCs w:val="21"/>
              </w:rPr>
              <w:t>食品包装材料和容器的检验</w:t>
            </w:r>
          </w:p>
        </w:tc>
        <w:tc>
          <w:tcPr>
            <w:tcW w:w="2016" w:type="dxa"/>
            <w:vAlign w:val="center"/>
          </w:tcPr>
          <w:p w:rsidR="00425565" w:rsidRDefault="00425565">
            <w:pPr>
              <w:spacing w:line="360" w:lineRule="auto"/>
              <w:jc w:val="left"/>
              <w:rPr>
                <w:rFonts w:ascii="宋体" w:cs="宋体"/>
                <w:szCs w:val="21"/>
              </w:rPr>
            </w:pPr>
            <w:r>
              <w:rPr>
                <w:rFonts w:ascii="宋体" w:hAnsi="宋体" w:cs="宋体" w:hint="eastAsia"/>
                <w:szCs w:val="21"/>
              </w:rPr>
              <w:t>食品包装用塑料材料成型品中成分测定；</w:t>
            </w:r>
          </w:p>
        </w:tc>
        <w:tc>
          <w:tcPr>
            <w:tcW w:w="2334" w:type="dxa"/>
            <w:vAlign w:val="center"/>
          </w:tcPr>
          <w:p w:rsidR="00425565" w:rsidRDefault="00425565">
            <w:pPr>
              <w:spacing w:line="360" w:lineRule="auto"/>
              <w:jc w:val="left"/>
              <w:rPr>
                <w:rFonts w:ascii="宋体" w:cs="宋体"/>
                <w:szCs w:val="21"/>
              </w:rPr>
            </w:pPr>
            <w:r>
              <w:rPr>
                <w:rFonts w:ascii="宋体" w:hAnsi="宋体" w:cs="宋体" w:hint="eastAsia"/>
                <w:szCs w:val="21"/>
              </w:rPr>
              <w:t>了解食品包装材料的分类、组成及相关的卫生标准；掌握脱色试验指标测定的原理和方法</w:t>
            </w:r>
          </w:p>
        </w:tc>
        <w:tc>
          <w:tcPr>
            <w:tcW w:w="2000" w:type="dxa"/>
            <w:vAlign w:val="center"/>
          </w:tcPr>
          <w:p w:rsidR="00425565" w:rsidRDefault="00425565">
            <w:pPr>
              <w:spacing w:line="360" w:lineRule="auto"/>
              <w:jc w:val="center"/>
              <w:rPr>
                <w:rFonts w:ascii="宋体" w:cs="宋体"/>
                <w:szCs w:val="21"/>
              </w:rPr>
            </w:pPr>
            <w:r>
              <w:rPr>
                <w:rFonts w:ascii="宋体" w:hAnsi="宋体" w:cs="宋体" w:hint="eastAsia"/>
                <w:szCs w:val="21"/>
              </w:rPr>
              <w:t>能正确处理检验数据，能根据测定结果和相关数据做出正确评价。</w:t>
            </w:r>
          </w:p>
        </w:tc>
        <w:tc>
          <w:tcPr>
            <w:tcW w:w="900" w:type="dxa"/>
            <w:vAlign w:val="center"/>
          </w:tcPr>
          <w:p w:rsidR="00425565" w:rsidRDefault="00425565">
            <w:pPr>
              <w:spacing w:line="360" w:lineRule="auto"/>
              <w:jc w:val="center"/>
              <w:rPr>
                <w:rFonts w:ascii="宋体" w:cs="宋体"/>
                <w:szCs w:val="21"/>
              </w:rPr>
            </w:pPr>
            <w:r>
              <w:rPr>
                <w:rFonts w:ascii="宋体" w:hAnsi="宋体" w:cs="宋体"/>
                <w:szCs w:val="21"/>
              </w:rPr>
              <w:t>4</w:t>
            </w:r>
          </w:p>
        </w:tc>
      </w:tr>
    </w:tbl>
    <w:p w:rsidR="00425565" w:rsidRDefault="00425565" w:rsidP="00F34BD8">
      <w:pPr>
        <w:pStyle w:val="Heading2"/>
        <w:snapToGrid w:val="0"/>
        <w:spacing w:beforeLines="50" w:after="0" w:line="360" w:lineRule="auto"/>
        <w:rPr>
          <w:rFonts w:ascii="黑体" w:hAnsi="宋体"/>
          <w:b w:val="0"/>
        </w:rPr>
      </w:pPr>
      <w:bookmarkStart w:id="106" w:name="_Toc17216905"/>
      <w:r>
        <w:rPr>
          <w:rFonts w:ascii="黑体" w:hAnsi="宋体" w:hint="eastAsia"/>
          <w:b w:val="0"/>
        </w:rPr>
        <w:t>五、教学组织与教学方法</w:t>
      </w:r>
      <w:bookmarkEnd w:id="106"/>
    </w:p>
    <w:p w:rsidR="00425565" w:rsidRDefault="00425565">
      <w:pPr>
        <w:spacing w:line="360" w:lineRule="auto"/>
        <w:ind w:firstLineChars="200" w:firstLine="480"/>
        <w:rPr>
          <w:rFonts w:ascii="宋体"/>
          <w:bCs/>
          <w:sz w:val="24"/>
        </w:rPr>
      </w:pPr>
      <w:r>
        <w:rPr>
          <w:rFonts w:ascii="宋体" w:hAnsi="宋体" w:hint="eastAsia"/>
          <w:bCs/>
          <w:sz w:val="24"/>
        </w:rPr>
        <w:t>以食品检验技能培养为核心，选取有代表性的真实检验任务按照企业检验流程在多功能实训室内采用项目导入、启发引导、“教、学、做”一体的现场教学及师生互动、问题讨论等教学方法，充分利用校内实训室和校外实训基地，以“老师下达检验任务</w:t>
      </w:r>
      <w:r>
        <w:rPr>
          <w:rFonts w:ascii="宋体" w:hAnsi="宋体"/>
          <w:bCs/>
          <w:sz w:val="24"/>
        </w:rPr>
        <w:t>—</w:t>
      </w:r>
      <w:r>
        <w:rPr>
          <w:rFonts w:ascii="宋体" w:hAnsi="宋体" w:hint="eastAsia"/>
          <w:bCs/>
          <w:sz w:val="24"/>
        </w:rPr>
        <w:t>学生制定检验方案－讨论确定方案，老师总结－检验准备－检验操作－数据记录及处理－训练－报告－检验总结－反复训练、熟练操作”的方式进行。通过在真实的检测环境完成真实检验任务，达到课程教学和实际工作的“零距离”。</w:t>
      </w:r>
    </w:p>
    <w:p w:rsidR="00425565" w:rsidRDefault="00425565" w:rsidP="00F34BD8">
      <w:pPr>
        <w:pStyle w:val="Heading2"/>
        <w:snapToGrid w:val="0"/>
        <w:spacing w:beforeLines="50" w:after="0" w:line="360" w:lineRule="auto"/>
        <w:rPr>
          <w:rFonts w:ascii="黑体" w:hAnsi="宋体"/>
          <w:b w:val="0"/>
        </w:rPr>
      </w:pPr>
      <w:bookmarkStart w:id="107" w:name="_Toc17216906"/>
      <w:r>
        <w:rPr>
          <w:rFonts w:ascii="黑体" w:hAnsi="宋体" w:hint="eastAsia"/>
          <w:b w:val="0"/>
        </w:rPr>
        <w:t>六、考核标准与成绩评定方法</w:t>
      </w:r>
      <w:bookmarkEnd w:id="107"/>
    </w:p>
    <w:p w:rsidR="00425565" w:rsidRDefault="00425565">
      <w:pPr>
        <w:spacing w:line="360" w:lineRule="auto"/>
        <w:ind w:firstLineChars="200" w:firstLine="480"/>
        <w:rPr>
          <w:rFonts w:ascii="宋体"/>
          <w:bCs/>
          <w:sz w:val="24"/>
        </w:rPr>
      </w:pPr>
      <w:r>
        <w:rPr>
          <w:rFonts w:ascii="宋体" w:hAnsi="宋体" w:hint="eastAsia"/>
          <w:bCs/>
          <w:sz w:val="24"/>
        </w:rPr>
        <w:t>过程考核为开放性评价，由教师和学生共同参与考评，注重考核学生专业能力、方法能力和社会能力，鼓励同学间、小组间的相对评价和适度竞争：既着眼于对整个小组的评价，又要注意到个人在项目中所承担的角色、发挥的具体的作用及进步情况；终结考评由教师进行考评，注重考核学生专业知识掌握情况、综合技能水平和职业行动完整性。</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38"/>
        <w:gridCol w:w="1438"/>
        <w:gridCol w:w="1438"/>
        <w:gridCol w:w="1438"/>
        <w:gridCol w:w="1439"/>
        <w:gridCol w:w="1135"/>
      </w:tblGrid>
      <w:tr w:rsidR="00425565">
        <w:tc>
          <w:tcPr>
            <w:tcW w:w="8326" w:type="dxa"/>
            <w:gridSpan w:val="6"/>
          </w:tcPr>
          <w:p w:rsidR="00425565" w:rsidRDefault="00425565">
            <w:pPr>
              <w:pStyle w:val="NormalWeb"/>
              <w:spacing w:before="0" w:beforeAutospacing="0" w:after="0" w:afterAutospacing="0" w:line="360" w:lineRule="auto"/>
              <w:rPr>
                <w:rFonts w:ascii="仿宋_GB2312" w:eastAsia="仿宋_GB2312" w:hAnsi="仿宋_GB2312"/>
                <w:color w:val="000000"/>
                <w:sz w:val="21"/>
                <w:szCs w:val="21"/>
              </w:rPr>
            </w:pPr>
            <w:r>
              <w:rPr>
                <w:rFonts w:ascii="仿宋_GB2312" w:eastAsia="仿宋_GB2312" w:hAnsi="仿宋_GB2312" w:hint="eastAsia"/>
                <w:b/>
                <w:bCs/>
                <w:color w:val="000000"/>
                <w:sz w:val="21"/>
                <w:szCs w:val="21"/>
              </w:rPr>
              <w:t>（</w:t>
            </w:r>
            <w:r>
              <w:rPr>
                <w:rFonts w:ascii="仿宋_GB2312" w:eastAsia="仿宋_GB2312" w:hAnsi="仿宋_GB2312"/>
                <w:b/>
                <w:bCs/>
                <w:color w:val="000000"/>
                <w:sz w:val="21"/>
                <w:szCs w:val="21"/>
              </w:rPr>
              <w:t>1</w:t>
            </w:r>
            <w:r>
              <w:rPr>
                <w:rFonts w:ascii="仿宋_GB2312" w:eastAsia="仿宋_GB2312" w:hAnsi="仿宋_GB2312" w:hint="eastAsia"/>
                <w:b/>
                <w:bCs/>
                <w:color w:val="000000"/>
                <w:sz w:val="21"/>
                <w:szCs w:val="21"/>
              </w:rPr>
              <w:t>）</w:t>
            </w:r>
            <w:r>
              <w:rPr>
                <w:rFonts w:ascii="仿宋_GB2312" w:eastAsia="仿宋_GB2312" w:hAnsi="仿宋_GB2312" w:hint="eastAsia"/>
                <w:b/>
                <w:bCs/>
                <w:sz w:val="21"/>
                <w:szCs w:val="21"/>
              </w:rPr>
              <w:t>学习任务过程评价（占</w:t>
            </w:r>
            <w:r>
              <w:rPr>
                <w:rFonts w:ascii="仿宋_GB2312" w:eastAsia="仿宋_GB2312" w:hAnsi="仿宋_GB2312"/>
                <w:b/>
                <w:bCs/>
                <w:sz w:val="21"/>
                <w:szCs w:val="21"/>
              </w:rPr>
              <w:t>70%</w:t>
            </w:r>
            <w:r>
              <w:rPr>
                <w:rFonts w:ascii="仿宋_GB2312" w:eastAsia="仿宋_GB2312" w:hAnsi="仿宋_GB2312" w:hint="eastAsia"/>
                <w:b/>
                <w:bCs/>
                <w:sz w:val="21"/>
                <w:szCs w:val="21"/>
              </w:rPr>
              <w:t>）</w:t>
            </w:r>
          </w:p>
        </w:tc>
      </w:tr>
      <w:tr w:rsidR="00425565">
        <w:tc>
          <w:tcPr>
            <w:tcW w:w="2876" w:type="dxa"/>
            <w:gridSpan w:val="2"/>
          </w:tcPr>
          <w:p w:rsidR="00425565" w:rsidRDefault="00425565">
            <w:pPr>
              <w:pStyle w:val="NormalWeb"/>
              <w:spacing w:before="0" w:beforeAutospacing="0" w:after="0" w:afterAutospacing="0" w:line="360" w:lineRule="auto"/>
              <w:jc w:val="center"/>
              <w:rPr>
                <w:rFonts w:ascii="仿宋_GB2312" w:eastAsia="仿宋_GB2312" w:hAnsi="仿宋_GB2312"/>
                <w:color w:val="000000"/>
                <w:sz w:val="21"/>
                <w:szCs w:val="21"/>
              </w:rPr>
            </w:pPr>
            <w:r>
              <w:rPr>
                <w:rFonts w:ascii="仿宋_GB2312" w:eastAsia="仿宋_GB2312" w:hAnsi="仿宋_GB2312" w:hint="eastAsia"/>
                <w:color w:val="000000"/>
                <w:sz w:val="21"/>
                <w:szCs w:val="21"/>
              </w:rPr>
              <w:t>知识考核（</w:t>
            </w:r>
            <w:r>
              <w:rPr>
                <w:rFonts w:ascii="仿宋_GB2312" w:eastAsia="仿宋_GB2312" w:hAnsi="仿宋_GB2312"/>
                <w:color w:val="000000"/>
                <w:sz w:val="21"/>
                <w:szCs w:val="21"/>
              </w:rPr>
              <w:t>20%</w:t>
            </w:r>
            <w:r>
              <w:rPr>
                <w:rFonts w:ascii="仿宋_GB2312" w:eastAsia="仿宋_GB2312" w:hAnsi="仿宋_GB2312" w:hint="eastAsia"/>
                <w:color w:val="000000"/>
                <w:sz w:val="21"/>
                <w:szCs w:val="21"/>
              </w:rPr>
              <w:t>）</w:t>
            </w:r>
          </w:p>
        </w:tc>
        <w:tc>
          <w:tcPr>
            <w:tcW w:w="2876" w:type="dxa"/>
            <w:gridSpan w:val="2"/>
          </w:tcPr>
          <w:p w:rsidR="00425565" w:rsidRDefault="00425565">
            <w:pPr>
              <w:pStyle w:val="NormalWeb"/>
              <w:spacing w:before="0" w:beforeAutospacing="0" w:after="0" w:afterAutospacing="0" w:line="360" w:lineRule="auto"/>
              <w:jc w:val="center"/>
              <w:rPr>
                <w:rFonts w:ascii="仿宋_GB2312" w:eastAsia="仿宋_GB2312" w:hAnsi="仿宋_GB2312"/>
                <w:color w:val="000000"/>
                <w:sz w:val="21"/>
                <w:szCs w:val="21"/>
              </w:rPr>
            </w:pPr>
            <w:r>
              <w:rPr>
                <w:rFonts w:ascii="仿宋_GB2312" w:eastAsia="仿宋_GB2312" w:hAnsi="仿宋_GB2312" w:hint="eastAsia"/>
                <w:color w:val="000000"/>
                <w:sz w:val="21"/>
                <w:szCs w:val="21"/>
              </w:rPr>
              <w:t>技能考核（</w:t>
            </w:r>
            <w:r>
              <w:rPr>
                <w:rFonts w:ascii="仿宋_GB2312" w:eastAsia="仿宋_GB2312" w:hAnsi="仿宋_GB2312"/>
                <w:color w:val="000000"/>
                <w:sz w:val="21"/>
                <w:szCs w:val="21"/>
              </w:rPr>
              <w:t>30%</w:t>
            </w:r>
            <w:r>
              <w:rPr>
                <w:rFonts w:ascii="仿宋_GB2312" w:eastAsia="仿宋_GB2312" w:hAnsi="仿宋_GB2312" w:hint="eastAsia"/>
                <w:color w:val="000000"/>
                <w:sz w:val="21"/>
                <w:szCs w:val="21"/>
              </w:rPr>
              <w:t>）</w:t>
            </w:r>
          </w:p>
        </w:tc>
        <w:tc>
          <w:tcPr>
            <w:tcW w:w="2574" w:type="dxa"/>
            <w:gridSpan w:val="2"/>
          </w:tcPr>
          <w:p w:rsidR="00425565" w:rsidRDefault="00425565">
            <w:pPr>
              <w:pStyle w:val="NormalWeb"/>
              <w:spacing w:before="0" w:beforeAutospacing="0" w:after="0" w:afterAutospacing="0" w:line="360" w:lineRule="auto"/>
              <w:jc w:val="center"/>
              <w:rPr>
                <w:rFonts w:ascii="仿宋_GB2312" w:eastAsia="仿宋_GB2312" w:hAnsi="仿宋_GB2312"/>
                <w:color w:val="000000"/>
                <w:sz w:val="21"/>
                <w:szCs w:val="21"/>
              </w:rPr>
            </w:pPr>
            <w:r>
              <w:rPr>
                <w:rFonts w:ascii="仿宋_GB2312" w:eastAsia="仿宋_GB2312" w:hAnsi="仿宋_GB2312" w:hint="eastAsia"/>
                <w:color w:val="000000"/>
                <w:sz w:val="21"/>
                <w:szCs w:val="21"/>
              </w:rPr>
              <w:t>态度考核（</w:t>
            </w:r>
            <w:r>
              <w:rPr>
                <w:rFonts w:ascii="仿宋_GB2312" w:eastAsia="仿宋_GB2312" w:hAnsi="仿宋_GB2312"/>
                <w:color w:val="000000"/>
                <w:sz w:val="21"/>
                <w:szCs w:val="21"/>
              </w:rPr>
              <w:t>20%</w:t>
            </w:r>
            <w:r>
              <w:rPr>
                <w:rFonts w:ascii="仿宋_GB2312" w:eastAsia="仿宋_GB2312" w:hAnsi="仿宋_GB2312" w:hint="eastAsia"/>
                <w:color w:val="000000"/>
                <w:sz w:val="21"/>
                <w:szCs w:val="21"/>
              </w:rPr>
              <w:t>）</w:t>
            </w:r>
          </w:p>
        </w:tc>
      </w:tr>
      <w:tr w:rsidR="00425565">
        <w:tc>
          <w:tcPr>
            <w:tcW w:w="1438" w:type="dxa"/>
          </w:tcPr>
          <w:p w:rsidR="00425565" w:rsidRDefault="00425565">
            <w:pPr>
              <w:pStyle w:val="NormalWeb"/>
              <w:spacing w:before="0" w:beforeAutospacing="0" w:after="0" w:afterAutospacing="0" w:line="360" w:lineRule="auto"/>
              <w:jc w:val="center"/>
              <w:rPr>
                <w:rFonts w:ascii="仿宋_GB2312" w:eastAsia="仿宋_GB2312" w:hAnsi="仿宋_GB2312"/>
                <w:color w:val="000000"/>
                <w:sz w:val="21"/>
                <w:szCs w:val="21"/>
              </w:rPr>
            </w:pPr>
            <w:r>
              <w:rPr>
                <w:rFonts w:ascii="仿宋_GB2312" w:eastAsia="仿宋_GB2312" w:hAnsi="仿宋_GB2312" w:hint="eastAsia"/>
                <w:color w:val="000000"/>
                <w:sz w:val="21"/>
                <w:szCs w:val="21"/>
              </w:rPr>
              <w:t>提问与讨论（</w:t>
            </w:r>
            <w:r>
              <w:rPr>
                <w:rFonts w:ascii="仿宋_GB2312" w:eastAsia="仿宋_GB2312" w:hAnsi="仿宋_GB2312"/>
                <w:color w:val="000000"/>
                <w:sz w:val="21"/>
                <w:szCs w:val="21"/>
              </w:rPr>
              <w:t>10%</w:t>
            </w:r>
            <w:r>
              <w:rPr>
                <w:rFonts w:ascii="仿宋_GB2312" w:eastAsia="仿宋_GB2312" w:hAnsi="仿宋_GB2312" w:hint="eastAsia"/>
                <w:color w:val="000000"/>
                <w:sz w:val="21"/>
                <w:szCs w:val="21"/>
              </w:rPr>
              <w:t>）</w:t>
            </w:r>
          </w:p>
        </w:tc>
        <w:tc>
          <w:tcPr>
            <w:tcW w:w="1438" w:type="dxa"/>
          </w:tcPr>
          <w:p w:rsidR="00425565" w:rsidRDefault="00425565">
            <w:pPr>
              <w:pStyle w:val="NormalWeb"/>
              <w:spacing w:before="0" w:beforeAutospacing="0" w:after="0" w:afterAutospacing="0" w:line="360" w:lineRule="auto"/>
              <w:jc w:val="center"/>
              <w:rPr>
                <w:rFonts w:ascii="仿宋_GB2312" w:eastAsia="仿宋_GB2312" w:hAnsi="仿宋_GB2312"/>
                <w:color w:val="000000"/>
                <w:sz w:val="21"/>
                <w:szCs w:val="21"/>
              </w:rPr>
            </w:pPr>
            <w:r>
              <w:rPr>
                <w:rFonts w:ascii="仿宋_GB2312" w:eastAsia="仿宋_GB2312" w:hAnsi="仿宋_GB2312" w:hint="eastAsia"/>
                <w:color w:val="000000"/>
                <w:sz w:val="21"/>
                <w:szCs w:val="21"/>
              </w:rPr>
              <w:t>作业</w:t>
            </w:r>
          </w:p>
          <w:p w:rsidR="00425565" w:rsidRDefault="00425565">
            <w:pPr>
              <w:pStyle w:val="NormalWeb"/>
              <w:spacing w:before="0" w:beforeAutospacing="0" w:after="0" w:afterAutospacing="0" w:line="360" w:lineRule="auto"/>
              <w:jc w:val="center"/>
              <w:rPr>
                <w:rFonts w:ascii="仿宋_GB2312" w:eastAsia="仿宋_GB2312" w:hAnsi="仿宋_GB2312"/>
                <w:color w:val="000000"/>
                <w:sz w:val="21"/>
                <w:szCs w:val="21"/>
              </w:rPr>
            </w:pPr>
            <w:r>
              <w:rPr>
                <w:rFonts w:ascii="仿宋_GB2312" w:eastAsia="仿宋_GB2312" w:hAnsi="仿宋_GB2312" w:hint="eastAsia"/>
                <w:color w:val="000000"/>
                <w:sz w:val="21"/>
                <w:szCs w:val="21"/>
              </w:rPr>
              <w:t>（</w:t>
            </w:r>
            <w:r>
              <w:rPr>
                <w:rFonts w:ascii="仿宋_GB2312" w:eastAsia="仿宋_GB2312" w:hAnsi="仿宋_GB2312"/>
                <w:color w:val="000000"/>
                <w:sz w:val="21"/>
                <w:szCs w:val="21"/>
              </w:rPr>
              <w:t>10%</w:t>
            </w:r>
            <w:r>
              <w:rPr>
                <w:rFonts w:ascii="仿宋_GB2312" w:eastAsia="仿宋_GB2312" w:hAnsi="仿宋_GB2312" w:hint="eastAsia"/>
                <w:color w:val="000000"/>
                <w:sz w:val="21"/>
                <w:szCs w:val="21"/>
              </w:rPr>
              <w:t>）</w:t>
            </w:r>
          </w:p>
        </w:tc>
        <w:tc>
          <w:tcPr>
            <w:tcW w:w="1438" w:type="dxa"/>
          </w:tcPr>
          <w:p w:rsidR="00425565" w:rsidRDefault="00425565">
            <w:pPr>
              <w:pStyle w:val="NormalWeb"/>
              <w:spacing w:before="0" w:beforeAutospacing="0" w:after="0" w:afterAutospacing="0" w:line="360" w:lineRule="auto"/>
              <w:jc w:val="center"/>
              <w:rPr>
                <w:rFonts w:ascii="仿宋_GB2312" w:eastAsia="仿宋_GB2312" w:hAnsi="仿宋_GB2312"/>
                <w:color w:val="000000"/>
                <w:sz w:val="21"/>
                <w:szCs w:val="21"/>
              </w:rPr>
            </w:pPr>
            <w:r>
              <w:rPr>
                <w:rFonts w:ascii="仿宋_GB2312" w:eastAsia="仿宋_GB2312" w:hAnsi="仿宋_GB2312" w:hint="eastAsia"/>
                <w:sz w:val="21"/>
                <w:szCs w:val="21"/>
              </w:rPr>
              <w:t>操作技能（</w:t>
            </w:r>
            <w:r>
              <w:rPr>
                <w:rFonts w:ascii="仿宋_GB2312" w:eastAsia="仿宋_GB2312" w:hAnsi="仿宋_GB2312"/>
                <w:sz w:val="21"/>
                <w:szCs w:val="21"/>
              </w:rPr>
              <w:t>15%</w:t>
            </w:r>
            <w:r>
              <w:rPr>
                <w:rFonts w:ascii="仿宋_GB2312" w:eastAsia="仿宋_GB2312" w:hAnsi="仿宋_GB2312" w:hint="eastAsia"/>
                <w:sz w:val="21"/>
                <w:szCs w:val="21"/>
              </w:rPr>
              <w:t>）</w:t>
            </w:r>
          </w:p>
        </w:tc>
        <w:tc>
          <w:tcPr>
            <w:tcW w:w="1438" w:type="dxa"/>
          </w:tcPr>
          <w:p w:rsidR="00425565" w:rsidRDefault="00425565">
            <w:pPr>
              <w:pStyle w:val="NormalWeb"/>
              <w:spacing w:before="0" w:beforeAutospacing="0" w:after="0" w:afterAutospacing="0" w:line="360" w:lineRule="auto"/>
              <w:jc w:val="center"/>
              <w:rPr>
                <w:rFonts w:ascii="仿宋_GB2312" w:eastAsia="仿宋_GB2312" w:hAnsi="仿宋_GB2312"/>
                <w:color w:val="000000"/>
                <w:sz w:val="21"/>
                <w:szCs w:val="21"/>
              </w:rPr>
            </w:pPr>
            <w:r>
              <w:rPr>
                <w:rFonts w:ascii="仿宋_GB2312" w:eastAsia="仿宋_GB2312" w:hAnsi="仿宋_GB2312" w:hint="eastAsia"/>
                <w:sz w:val="21"/>
                <w:szCs w:val="21"/>
              </w:rPr>
              <w:t>作品质量（</w:t>
            </w:r>
            <w:r>
              <w:rPr>
                <w:rFonts w:ascii="仿宋_GB2312" w:eastAsia="仿宋_GB2312" w:hAnsi="仿宋_GB2312"/>
                <w:sz w:val="21"/>
                <w:szCs w:val="21"/>
              </w:rPr>
              <w:t>15%</w:t>
            </w:r>
            <w:r>
              <w:rPr>
                <w:rFonts w:ascii="仿宋_GB2312" w:eastAsia="仿宋_GB2312" w:hAnsi="仿宋_GB2312" w:hint="eastAsia"/>
                <w:sz w:val="21"/>
                <w:szCs w:val="21"/>
              </w:rPr>
              <w:t>）</w:t>
            </w:r>
          </w:p>
        </w:tc>
        <w:tc>
          <w:tcPr>
            <w:tcW w:w="1439" w:type="dxa"/>
          </w:tcPr>
          <w:p w:rsidR="00425565" w:rsidRDefault="00425565">
            <w:pPr>
              <w:pStyle w:val="NormalWeb"/>
              <w:spacing w:before="0" w:beforeAutospacing="0" w:after="0" w:afterAutospacing="0" w:line="360" w:lineRule="auto"/>
              <w:jc w:val="center"/>
              <w:rPr>
                <w:rFonts w:ascii="仿宋_GB2312" w:eastAsia="仿宋_GB2312" w:hAnsi="仿宋_GB2312"/>
                <w:color w:val="000000"/>
                <w:sz w:val="21"/>
                <w:szCs w:val="21"/>
              </w:rPr>
            </w:pPr>
            <w:r>
              <w:rPr>
                <w:rFonts w:ascii="仿宋_GB2312" w:eastAsia="仿宋_GB2312" w:hAnsi="仿宋_GB2312" w:hint="eastAsia"/>
                <w:sz w:val="21"/>
                <w:szCs w:val="21"/>
              </w:rPr>
              <w:t>出勤纪律（</w:t>
            </w:r>
            <w:r>
              <w:rPr>
                <w:rFonts w:ascii="仿宋_GB2312" w:eastAsia="仿宋_GB2312" w:hAnsi="仿宋_GB2312"/>
                <w:sz w:val="21"/>
                <w:szCs w:val="21"/>
              </w:rPr>
              <w:t>10%</w:t>
            </w:r>
            <w:r>
              <w:rPr>
                <w:rFonts w:ascii="仿宋_GB2312" w:eastAsia="仿宋_GB2312" w:hAnsi="仿宋_GB2312" w:hint="eastAsia"/>
                <w:sz w:val="21"/>
                <w:szCs w:val="21"/>
              </w:rPr>
              <w:t>）</w:t>
            </w:r>
          </w:p>
        </w:tc>
        <w:tc>
          <w:tcPr>
            <w:tcW w:w="1135" w:type="dxa"/>
          </w:tcPr>
          <w:p w:rsidR="00425565" w:rsidRDefault="00425565">
            <w:pPr>
              <w:pStyle w:val="NormalWeb"/>
              <w:spacing w:before="0" w:beforeAutospacing="0" w:after="0" w:afterAutospacing="0" w:line="360" w:lineRule="auto"/>
              <w:jc w:val="center"/>
              <w:rPr>
                <w:rFonts w:ascii="仿宋_GB2312" w:eastAsia="仿宋_GB2312" w:hAnsi="仿宋_GB2312"/>
                <w:color w:val="000000"/>
                <w:sz w:val="21"/>
                <w:szCs w:val="21"/>
              </w:rPr>
            </w:pPr>
            <w:r>
              <w:rPr>
                <w:rFonts w:ascii="仿宋_GB2312" w:eastAsia="仿宋_GB2312" w:hAnsi="仿宋_GB2312" w:hint="eastAsia"/>
                <w:sz w:val="21"/>
                <w:szCs w:val="21"/>
              </w:rPr>
              <w:t>工作态度（</w:t>
            </w:r>
            <w:r>
              <w:rPr>
                <w:rFonts w:ascii="仿宋_GB2312" w:eastAsia="仿宋_GB2312" w:hAnsi="仿宋_GB2312"/>
                <w:sz w:val="21"/>
                <w:szCs w:val="21"/>
              </w:rPr>
              <w:t>10%</w:t>
            </w:r>
            <w:r>
              <w:rPr>
                <w:rFonts w:ascii="仿宋_GB2312" w:eastAsia="仿宋_GB2312" w:hAnsi="仿宋_GB2312" w:hint="eastAsia"/>
                <w:sz w:val="21"/>
                <w:szCs w:val="21"/>
              </w:rPr>
              <w:t>）</w:t>
            </w:r>
          </w:p>
        </w:tc>
      </w:tr>
      <w:tr w:rsidR="00425565">
        <w:tc>
          <w:tcPr>
            <w:tcW w:w="8326" w:type="dxa"/>
            <w:gridSpan w:val="6"/>
          </w:tcPr>
          <w:p w:rsidR="00425565" w:rsidRDefault="00425565">
            <w:pPr>
              <w:pStyle w:val="NormalWeb"/>
              <w:spacing w:before="0" w:beforeAutospacing="0" w:after="0" w:afterAutospacing="0" w:line="360" w:lineRule="auto"/>
              <w:rPr>
                <w:rFonts w:ascii="仿宋_GB2312" w:eastAsia="仿宋_GB2312" w:hAnsi="仿宋_GB2312"/>
                <w:color w:val="000000"/>
                <w:sz w:val="21"/>
                <w:szCs w:val="21"/>
              </w:rPr>
            </w:pPr>
            <w:r>
              <w:rPr>
                <w:rFonts w:ascii="仿宋_GB2312" w:eastAsia="仿宋_GB2312" w:hAnsi="仿宋_GB2312" w:hint="eastAsia"/>
                <w:b/>
                <w:bCs/>
                <w:color w:val="000000"/>
                <w:sz w:val="21"/>
                <w:szCs w:val="21"/>
              </w:rPr>
              <w:t>（</w:t>
            </w:r>
            <w:r>
              <w:rPr>
                <w:rFonts w:ascii="仿宋_GB2312" w:eastAsia="仿宋_GB2312" w:hAnsi="仿宋_GB2312"/>
                <w:b/>
                <w:bCs/>
                <w:color w:val="000000"/>
                <w:sz w:val="21"/>
                <w:szCs w:val="21"/>
              </w:rPr>
              <w:t>2</w:t>
            </w:r>
            <w:r>
              <w:rPr>
                <w:rFonts w:ascii="仿宋_GB2312" w:eastAsia="仿宋_GB2312" w:hAnsi="仿宋_GB2312" w:hint="eastAsia"/>
                <w:b/>
                <w:bCs/>
                <w:color w:val="000000"/>
                <w:sz w:val="21"/>
                <w:szCs w:val="21"/>
              </w:rPr>
              <w:t>）</w:t>
            </w:r>
            <w:r>
              <w:rPr>
                <w:rFonts w:ascii="仿宋_GB2312" w:eastAsia="仿宋_GB2312" w:hAnsi="仿宋_GB2312" w:hint="eastAsia"/>
                <w:b/>
                <w:bCs/>
                <w:sz w:val="21"/>
                <w:szCs w:val="21"/>
              </w:rPr>
              <w:t>期末考试综合评价（占</w:t>
            </w:r>
            <w:r>
              <w:rPr>
                <w:rFonts w:ascii="仿宋_GB2312" w:eastAsia="仿宋_GB2312" w:hAnsi="仿宋_GB2312"/>
                <w:b/>
                <w:bCs/>
                <w:sz w:val="21"/>
                <w:szCs w:val="21"/>
              </w:rPr>
              <w:t>30%</w:t>
            </w:r>
            <w:r>
              <w:rPr>
                <w:rFonts w:ascii="仿宋_GB2312" w:eastAsia="仿宋_GB2312" w:hAnsi="仿宋_GB2312" w:hint="eastAsia"/>
                <w:b/>
                <w:bCs/>
                <w:sz w:val="21"/>
                <w:szCs w:val="21"/>
              </w:rPr>
              <w:t>）</w:t>
            </w:r>
          </w:p>
        </w:tc>
      </w:tr>
      <w:tr w:rsidR="00425565">
        <w:tc>
          <w:tcPr>
            <w:tcW w:w="8326" w:type="dxa"/>
            <w:gridSpan w:val="6"/>
          </w:tcPr>
          <w:p w:rsidR="00425565" w:rsidRDefault="00425565">
            <w:pPr>
              <w:pStyle w:val="NormalWeb"/>
              <w:adjustRightInd w:val="0"/>
              <w:spacing w:before="0" w:beforeAutospacing="0" w:after="0" w:afterAutospacing="0" w:line="360" w:lineRule="auto"/>
              <w:ind w:firstLineChars="200" w:firstLine="420"/>
              <w:jc w:val="both"/>
              <w:rPr>
                <w:rFonts w:ascii="仿宋_GB2312" w:eastAsia="仿宋_GB2312" w:hAnsi="仿宋_GB2312"/>
                <w:color w:val="000000"/>
                <w:sz w:val="21"/>
                <w:szCs w:val="21"/>
              </w:rPr>
            </w:pPr>
            <w:r>
              <w:rPr>
                <w:rFonts w:ascii="仿宋_GB2312" w:eastAsia="仿宋_GB2312" w:hAnsi="仿宋_GB2312" w:hint="eastAsia"/>
                <w:color w:val="000000"/>
                <w:sz w:val="21"/>
                <w:szCs w:val="21"/>
              </w:rPr>
              <w:t>学习任务过程评价中，确定了知识目标考核、技能目标考核和态度目标考核三项合一的综合能力评价体系。依据多项工作任务的《评分标准》及学生在工作过程中的工具使用、操作技能、存在问题、阶段性作业、结果展示、讲解交流、组织纪律等进行专业能力综合考核。</w:t>
            </w:r>
          </w:p>
        </w:tc>
      </w:tr>
    </w:tbl>
    <w:p w:rsidR="00425565" w:rsidRDefault="00425565" w:rsidP="00F34BD8">
      <w:pPr>
        <w:pStyle w:val="Heading2"/>
        <w:snapToGrid w:val="0"/>
        <w:spacing w:beforeLines="50" w:after="0" w:line="360" w:lineRule="auto"/>
        <w:rPr>
          <w:rFonts w:ascii="黑体" w:hAnsi="宋体"/>
          <w:b w:val="0"/>
        </w:rPr>
      </w:pPr>
      <w:bookmarkStart w:id="108" w:name="_Toc17216907"/>
      <w:r>
        <w:rPr>
          <w:rFonts w:ascii="黑体" w:hAnsi="宋体" w:hint="eastAsia"/>
          <w:b w:val="0"/>
        </w:rPr>
        <w:t>七、教学建议</w:t>
      </w:r>
      <w:bookmarkEnd w:id="108"/>
    </w:p>
    <w:p w:rsidR="00425565" w:rsidRDefault="00425565">
      <w:pPr>
        <w:spacing w:line="360" w:lineRule="auto"/>
        <w:ind w:firstLineChars="200" w:firstLine="480"/>
        <w:rPr>
          <w:rFonts w:ascii="宋体"/>
          <w:bCs/>
          <w:sz w:val="24"/>
        </w:rPr>
      </w:pPr>
      <w:r>
        <w:rPr>
          <w:rFonts w:ascii="宋体" w:hAnsi="宋体" w:hint="eastAsia"/>
          <w:bCs/>
          <w:sz w:val="24"/>
        </w:rPr>
        <w:t>应该以本课程标准和国际、国家标准的食品检验方法为依据，按照《国家职业标准》食品检验岗位技能鉴定标准，根据企业检验工作岗位的实际需求与企业合作编写教材，由于食品理化分析标准和方法更新快，必须及时将检验的新技术、新方法补充到课程中；内容的选取应科学，涵盖常规食品理化检验项目的应用技能，项目安排应合理，充分考虑可操作性，让学生在完成项目检验的过程中逐步提高职业能力。</w:t>
      </w:r>
    </w:p>
    <w:p w:rsidR="00425565" w:rsidRDefault="00425565" w:rsidP="00F34BD8">
      <w:pPr>
        <w:pStyle w:val="Heading2"/>
        <w:snapToGrid w:val="0"/>
        <w:spacing w:beforeLines="50" w:after="0" w:line="360" w:lineRule="auto"/>
        <w:rPr>
          <w:rFonts w:ascii="黑体" w:hAnsi="宋体"/>
          <w:b w:val="0"/>
        </w:rPr>
      </w:pPr>
      <w:bookmarkStart w:id="109" w:name="_Toc17216908"/>
      <w:bookmarkStart w:id="110" w:name="_Toc339912541"/>
      <w:r>
        <w:rPr>
          <w:rFonts w:ascii="黑体" w:hAnsi="宋体" w:hint="eastAsia"/>
          <w:b w:val="0"/>
        </w:rPr>
        <w:t>八、选用教材标及推荐教材和参考用书（或课程网站）</w:t>
      </w:r>
      <w:bookmarkEnd w:id="109"/>
      <w:bookmarkEnd w:id="110"/>
    </w:p>
    <w:p w:rsidR="00425565" w:rsidRDefault="00425565">
      <w:pPr>
        <w:spacing w:line="360" w:lineRule="auto"/>
        <w:ind w:firstLineChars="200" w:firstLine="480"/>
        <w:rPr>
          <w:rFonts w:ascii="宋体"/>
          <w:bCs/>
          <w:sz w:val="24"/>
        </w:rPr>
      </w:pPr>
      <w:r>
        <w:rPr>
          <w:rFonts w:ascii="宋体" w:hAnsi="宋体" w:hint="eastAsia"/>
          <w:bCs/>
          <w:sz w:val="24"/>
        </w:rPr>
        <w:t>《食品检验技术（理化部分）》。王燕，中国轻工业出版社，</w:t>
      </w:r>
      <w:r>
        <w:rPr>
          <w:rFonts w:ascii="宋体" w:hAnsi="宋体"/>
          <w:bCs/>
          <w:sz w:val="24"/>
        </w:rPr>
        <w:t>2008</w:t>
      </w:r>
      <w:r>
        <w:rPr>
          <w:rFonts w:ascii="宋体" w:hAnsi="宋体" w:hint="eastAsia"/>
          <w:bCs/>
          <w:sz w:val="24"/>
        </w:rPr>
        <w:t>年；</w:t>
      </w:r>
    </w:p>
    <w:p w:rsidR="00425565" w:rsidRDefault="00425565">
      <w:pPr>
        <w:spacing w:line="360" w:lineRule="auto"/>
        <w:ind w:firstLineChars="200" w:firstLine="480"/>
        <w:rPr>
          <w:rFonts w:ascii="宋体"/>
          <w:bCs/>
          <w:sz w:val="24"/>
        </w:rPr>
      </w:pPr>
      <w:r>
        <w:rPr>
          <w:rFonts w:ascii="宋体" w:hAnsi="宋体" w:hint="eastAsia"/>
          <w:bCs/>
          <w:sz w:val="24"/>
        </w:rPr>
        <w:t>《食品理化分析》，尹凯丹，化学工业出版社，</w:t>
      </w:r>
      <w:r>
        <w:rPr>
          <w:rFonts w:ascii="宋体" w:hAnsi="宋体"/>
          <w:bCs/>
          <w:sz w:val="24"/>
        </w:rPr>
        <w:t>2008</w:t>
      </w:r>
      <w:r>
        <w:rPr>
          <w:rFonts w:ascii="宋体" w:hAnsi="宋体" w:hint="eastAsia"/>
          <w:bCs/>
          <w:sz w:val="24"/>
        </w:rPr>
        <w:t>年；</w:t>
      </w:r>
    </w:p>
    <w:p w:rsidR="00425565" w:rsidRDefault="00425565">
      <w:pPr>
        <w:spacing w:line="360" w:lineRule="auto"/>
        <w:ind w:firstLineChars="200" w:firstLine="480"/>
        <w:rPr>
          <w:rFonts w:ascii="黑体" w:eastAsia="黑体" w:hAnsi="宋体"/>
          <w:sz w:val="32"/>
          <w:szCs w:val="32"/>
        </w:rPr>
      </w:pPr>
      <w:r>
        <w:rPr>
          <w:rFonts w:ascii="宋体" w:hAnsi="宋体" w:hint="eastAsia"/>
          <w:bCs/>
          <w:sz w:val="24"/>
        </w:rPr>
        <w:t>《食品检测技术》，朱克永，科学出版社，</w:t>
      </w:r>
      <w:r>
        <w:rPr>
          <w:rFonts w:ascii="宋体" w:hAnsi="宋体"/>
          <w:bCs/>
          <w:sz w:val="24"/>
        </w:rPr>
        <w:t>2004</w:t>
      </w:r>
      <w:r>
        <w:rPr>
          <w:rFonts w:ascii="宋体" w:hAnsi="宋体" w:hint="eastAsia"/>
          <w:bCs/>
          <w:sz w:val="24"/>
        </w:rPr>
        <w:t>年。</w:t>
      </w:r>
    </w:p>
    <w:p w:rsidR="00425565" w:rsidRDefault="00425565" w:rsidP="00F34BD8">
      <w:pPr>
        <w:spacing w:afterLines="100" w:line="360" w:lineRule="auto"/>
        <w:jc w:val="center"/>
        <w:rPr>
          <w:rFonts w:ascii="黑体" w:eastAsia="黑体" w:hAnsi="宋体"/>
          <w:sz w:val="36"/>
          <w:szCs w:val="36"/>
        </w:rPr>
        <w:sectPr w:rsidR="00425565">
          <w:pgSz w:w="11906" w:h="16838"/>
          <w:pgMar w:top="1440" w:right="1701" w:bottom="1440" w:left="1797" w:header="851" w:footer="992" w:gutter="0"/>
          <w:cols w:space="720"/>
          <w:docGrid w:type="lines" w:linePitch="312"/>
        </w:sectPr>
      </w:pPr>
    </w:p>
    <w:p w:rsidR="00425565" w:rsidRDefault="00425565">
      <w:pPr>
        <w:pStyle w:val="Heading1"/>
        <w:ind w:firstLineChars="200" w:firstLine="643"/>
        <w:rPr>
          <w:rFonts w:eastAsia="黑体"/>
          <w:sz w:val="32"/>
        </w:rPr>
      </w:pPr>
      <w:bookmarkStart w:id="111" w:name="_Toc17220921"/>
      <w:bookmarkStart w:id="112" w:name="_Toc17221397"/>
      <w:bookmarkStart w:id="113" w:name="_Toc17216909"/>
      <w:r>
        <w:rPr>
          <w:rFonts w:eastAsia="黑体" w:hint="eastAsia"/>
          <w:sz w:val="32"/>
        </w:rPr>
        <w:t>《食品微生物检测技术》课程标准</w:t>
      </w:r>
      <w:bookmarkEnd w:id="111"/>
      <w:bookmarkEnd w:id="112"/>
      <w:bookmarkEnd w:id="113"/>
    </w:p>
    <w:tbl>
      <w:tblPr>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A0"/>
      </w:tblPr>
      <w:tblGrid>
        <w:gridCol w:w="1334"/>
        <w:gridCol w:w="2777"/>
        <w:gridCol w:w="1267"/>
        <w:gridCol w:w="2844"/>
      </w:tblGrid>
      <w:tr w:rsidR="00425565">
        <w:trPr>
          <w:trHeight w:val="392"/>
          <w:jc w:val="center"/>
        </w:trPr>
        <w:tc>
          <w:tcPr>
            <w:tcW w:w="1334" w:type="dxa"/>
            <w:tcBorders>
              <w:top w:val="single" w:sz="12" w:space="0" w:color="auto"/>
            </w:tcBorders>
            <w:shd w:val="clear" w:color="auto" w:fill="FFFFFF"/>
            <w:vAlign w:val="center"/>
          </w:tcPr>
          <w:p w:rsidR="00425565" w:rsidRDefault="00425565">
            <w:pPr>
              <w:jc w:val="center"/>
              <w:rPr>
                <w:rFonts w:ascii="宋体"/>
                <w:color w:val="000000"/>
                <w:kern w:val="0"/>
                <w:sz w:val="18"/>
                <w:szCs w:val="18"/>
              </w:rPr>
            </w:pPr>
            <w:r>
              <w:rPr>
                <w:rFonts w:ascii="宋体" w:hAnsi="宋体" w:hint="eastAsia"/>
                <w:color w:val="000000"/>
                <w:kern w:val="0"/>
                <w:sz w:val="18"/>
                <w:szCs w:val="18"/>
              </w:rPr>
              <w:t>课程编码</w:t>
            </w:r>
          </w:p>
        </w:tc>
        <w:tc>
          <w:tcPr>
            <w:tcW w:w="2777" w:type="dxa"/>
            <w:tcBorders>
              <w:top w:val="single" w:sz="12" w:space="0" w:color="auto"/>
            </w:tcBorders>
            <w:vAlign w:val="center"/>
          </w:tcPr>
          <w:p w:rsidR="00425565" w:rsidRDefault="00425565">
            <w:pPr>
              <w:rPr>
                <w:rFonts w:ascii="宋体"/>
                <w:kern w:val="0"/>
                <w:sz w:val="18"/>
                <w:szCs w:val="18"/>
              </w:rPr>
            </w:pPr>
            <w:r>
              <w:rPr>
                <w:rFonts w:ascii="宋体"/>
                <w:kern w:val="0"/>
                <w:sz w:val="18"/>
                <w:szCs w:val="18"/>
              </w:rPr>
              <w:t>1004070</w:t>
            </w:r>
          </w:p>
        </w:tc>
        <w:tc>
          <w:tcPr>
            <w:tcW w:w="1267" w:type="dxa"/>
            <w:tcBorders>
              <w:top w:val="single" w:sz="12" w:space="0" w:color="auto"/>
            </w:tcBorders>
            <w:shd w:val="clear" w:color="auto" w:fill="FFFFFF"/>
            <w:vAlign w:val="center"/>
          </w:tcPr>
          <w:p w:rsidR="00425565" w:rsidRDefault="00425565">
            <w:pPr>
              <w:jc w:val="center"/>
              <w:rPr>
                <w:rFonts w:ascii="宋体"/>
                <w:color w:val="000000"/>
                <w:kern w:val="0"/>
                <w:sz w:val="20"/>
                <w:szCs w:val="21"/>
              </w:rPr>
            </w:pPr>
            <w:r>
              <w:rPr>
                <w:rFonts w:ascii="宋体" w:hAnsi="宋体" w:hint="eastAsia"/>
                <w:color w:val="000000"/>
                <w:kern w:val="0"/>
                <w:sz w:val="20"/>
                <w:szCs w:val="21"/>
              </w:rPr>
              <w:t>课程类别</w:t>
            </w:r>
          </w:p>
        </w:tc>
        <w:tc>
          <w:tcPr>
            <w:tcW w:w="2844" w:type="dxa"/>
            <w:tcBorders>
              <w:top w:val="single" w:sz="12" w:space="0" w:color="auto"/>
            </w:tcBorders>
            <w:vAlign w:val="center"/>
          </w:tcPr>
          <w:p w:rsidR="00425565" w:rsidRDefault="00425565">
            <w:pPr>
              <w:rPr>
                <w:rFonts w:ascii="宋体"/>
                <w:kern w:val="0"/>
                <w:sz w:val="18"/>
                <w:szCs w:val="18"/>
              </w:rPr>
            </w:pPr>
            <w:r>
              <w:rPr>
                <w:rFonts w:ascii="宋体" w:hAnsi="宋体" w:hint="eastAsia"/>
                <w:kern w:val="0"/>
                <w:sz w:val="18"/>
                <w:szCs w:val="18"/>
              </w:rPr>
              <w:t>专业核心课</w:t>
            </w:r>
          </w:p>
        </w:tc>
      </w:tr>
      <w:tr w:rsidR="00425565">
        <w:trPr>
          <w:trHeight w:val="392"/>
          <w:jc w:val="center"/>
        </w:trPr>
        <w:tc>
          <w:tcPr>
            <w:tcW w:w="1334" w:type="dxa"/>
            <w:shd w:val="clear" w:color="auto" w:fill="FFFFFF"/>
            <w:vAlign w:val="center"/>
          </w:tcPr>
          <w:p w:rsidR="00425565" w:rsidRDefault="00425565">
            <w:pPr>
              <w:jc w:val="center"/>
              <w:rPr>
                <w:rFonts w:ascii="宋体"/>
                <w:color w:val="000000"/>
                <w:kern w:val="0"/>
                <w:sz w:val="18"/>
                <w:szCs w:val="18"/>
              </w:rPr>
            </w:pPr>
            <w:r>
              <w:rPr>
                <w:rFonts w:ascii="宋体" w:hAnsi="宋体" w:hint="eastAsia"/>
                <w:color w:val="000000"/>
                <w:kern w:val="0"/>
                <w:sz w:val="18"/>
                <w:szCs w:val="18"/>
              </w:rPr>
              <w:t>计划学时</w:t>
            </w:r>
          </w:p>
        </w:tc>
        <w:tc>
          <w:tcPr>
            <w:tcW w:w="2777" w:type="dxa"/>
            <w:vAlign w:val="center"/>
          </w:tcPr>
          <w:p w:rsidR="00425565" w:rsidRDefault="00425565">
            <w:pPr>
              <w:rPr>
                <w:rFonts w:ascii="宋体"/>
                <w:kern w:val="0"/>
                <w:sz w:val="18"/>
                <w:szCs w:val="18"/>
              </w:rPr>
            </w:pPr>
            <w:r>
              <w:rPr>
                <w:rFonts w:ascii="宋体" w:hAnsi="宋体"/>
                <w:kern w:val="0"/>
                <w:sz w:val="18"/>
                <w:szCs w:val="18"/>
              </w:rPr>
              <w:t>144</w:t>
            </w:r>
          </w:p>
        </w:tc>
        <w:tc>
          <w:tcPr>
            <w:tcW w:w="1267" w:type="dxa"/>
            <w:shd w:val="clear" w:color="auto" w:fill="FFFFFF"/>
            <w:vAlign w:val="center"/>
          </w:tcPr>
          <w:p w:rsidR="00425565" w:rsidRDefault="00425565">
            <w:pPr>
              <w:jc w:val="center"/>
              <w:rPr>
                <w:rFonts w:ascii="宋体"/>
                <w:color w:val="000000"/>
                <w:kern w:val="0"/>
                <w:sz w:val="20"/>
                <w:szCs w:val="21"/>
              </w:rPr>
            </w:pPr>
            <w:r>
              <w:rPr>
                <w:rFonts w:ascii="宋体" w:hAnsi="宋体" w:hint="eastAsia"/>
                <w:color w:val="000000"/>
                <w:kern w:val="0"/>
                <w:sz w:val="20"/>
                <w:szCs w:val="21"/>
              </w:rPr>
              <w:t>学</w:t>
            </w:r>
            <w:r>
              <w:rPr>
                <w:rFonts w:ascii="宋体" w:hAnsi="宋体"/>
                <w:color w:val="000000"/>
                <w:kern w:val="0"/>
                <w:sz w:val="20"/>
                <w:szCs w:val="21"/>
              </w:rPr>
              <w:t xml:space="preserve">    </w:t>
            </w:r>
            <w:r>
              <w:rPr>
                <w:rFonts w:ascii="宋体" w:hAnsi="宋体" w:hint="eastAsia"/>
                <w:color w:val="000000"/>
                <w:kern w:val="0"/>
                <w:sz w:val="20"/>
                <w:szCs w:val="21"/>
              </w:rPr>
              <w:t>分</w:t>
            </w:r>
          </w:p>
        </w:tc>
        <w:tc>
          <w:tcPr>
            <w:tcW w:w="2844" w:type="dxa"/>
            <w:vAlign w:val="center"/>
          </w:tcPr>
          <w:p w:rsidR="00425565" w:rsidRDefault="00425565">
            <w:pPr>
              <w:rPr>
                <w:rFonts w:ascii="宋体"/>
                <w:kern w:val="0"/>
                <w:sz w:val="18"/>
                <w:szCs w:val="18"/>
              </w:rPr>
            </w:pPr>
            <w:r>
              <w:rPr>
                <w:rFonts w:ascii="宋体" w:hAnsi="宋体"/>
                <w:kern w:val="0"/>
                <w:sz w:val="18"/>
                <w:szCs w:val="18"/>
              </w:rPr>
              <w:t>8</w:t>
            </w:r>
          </w:p>
        </w:tc>
      </w:tr>
      <w:tr w:rsidR="00425565">
        <w:trPr>
          <w:trHeight w:val="392"/>
          <w:jc w:val="center"/>
        </w:trPr>
        <w:tc>
          <w:tcPr>
            <w:tcW w:w="1334" w:type="dxa"/>
            <w:shd w:val="clear" w:color="auto" w:fill="FFFFFF"/>
            <w:vAlign w:val="center"/>
          </w:tcPr>
          <w:p w:rsidR="00425565" w:rsidRDefault="00425565">
            <w:pPr>
              <w:jc w:val="center"/>
              <w:rPr>
                <w:rFonts w:ascii="宋体"/>
                <w:color w:val="000000"/>
                <w:kern w:val="0"/>
                <w:sz w:val="18"/>
                <w:szCs w:val="18"/>
              </w:rPr>
            </w:pPr>
            <w:r>
              <w:rPr>
                <w:rFonts w:ascii="宋体" w:hAnsi="宋体" w:hint="eastAsia"/>
                <w:color w:val="000000"/>
                <w:kern w:val="0"/>
                <w:sz w:val="18"/>
                <w:szCs w:val="18"/>
              </w:rPr>
              <w:t>适用专业</w:t>
            </w:r>
          </w:p>
        </w:tc>
        <w:tc>
          <w:tcPr>
            <w:tcW w:w="2777" w:type="dxa"/>
            <w:vAlign w:val="center"/>
          </w:tcPr>
          <w:p w:rsidR="00425565" w:rsidRDefault="00425565">
            <w:pPr>
              <w:rPr>
                <w:rFonts w:ascii="宋体"/>
                <w:kern w:val="0"/>
                <w:sz w:val="18"/>
                <w:szCs w:val="18"/>
              </w:rPr>
            </w:pPr>
            <w:r>
              <w:rPr>
                <w:rFonts w:ascii="宋体" w:hAnsi="宋体" w:hint="eastAsia"/>
                <w:kern w:val="0"/>
                <w:sz w:val="18"/>
                <w:szCs w:val="18"/>
              </w:rPr>
              <w:t>食品营养与检验专业</w:t>
            </w:r>
          </w:p>
        </w:tc>
        <w:tc>
          <w:tcPr>
            <w:tcW w:w="1267" w:type="dxa"/>
            <w:shd w:val="clear" w:color="auto" w:fill="FFFFFF"/>
            <w:vAlign w:val="center"/>
          </w:tcPr>
          <w:p w:rsidR="00425565" w:rsidRDefault="00425565">
            <w:pPr>
              <w:jc w:val="center"/>
              <w:rPr>
                <w:rFonts w:ascii="宋体"/>
                <w:color w:val="000000"/>
                <w:kern w:val="0"/>
                <w:sz w:val="20"/>
                <w:szCs w:val="21"/>
              </w:rPr>
            </w:pPr>
            <w:r>
              <w:rPr>
                <w:rFonts w:ascii="宋体" w:hAnsi="宋体" w:hint="eastAsia"/>
                <w:color w:val="000000"/>
                <w:kern w:val="0"/>
                <w:sz w:val="20"/>
                <w:szCs w:val="21"/>
              </w:rPr>
              <w:t>开课单位</w:t>
            </w:r>
          </w:p>
        </w:tc>
        <w:tc>
          <w:tcPr>
            <w:tcW w:w="2844" w:type="dxa"/>
            <w:vAlign w:val="center"/>
          </w:tcPr>
          <w:p w:rsidR="00425565" w:rsidRDefault="00425565">
            <w:pPr>
              <w:rPr>
                <w:rFonts w:ascii="宋体"/>
                <w:kern w:val="0"/>
                <w:sz w:val="18"/>
                <w:szCs w:val="18"/>
              </w:rPr>
            </w:pPr>
            <w:r>
              <w:rPr>
                <w:rFonts w:ascii="宋体" w:hAnsi="宋体" w:hint="eastAsia"/>
                <w:kern w:val="0"/>
                <w:sz w:val="18"/>
                <w:szCs w:val="18"/>
              </w:rPr>
              <w:t>化学工程系</w:t>
            </w:r>
          </w:p>
        </w:tc>
      </w:tr>
      <w:tr w:rsidR="00425565">
        <w:trPr>
          <w:trHeight w:val="401"/>
          <w:jc w:val="center"/>
        </w:trPr>
        <w:tc>
          <w:tcPr>
            <w:tcW w:w="1334" w:type="dxa"/>
            <w:shd w:val="clear" w:color="auto" w:fill="FFFFFF"/>
            <w:vAlign w:val="center"/>
          </w:tcPr>
          <w:p w:rsidR="00425565" w:rsidRDefault="00425565">
            <w:pPr>
              <w:jc w:val="center"/>
              <w:rPr>
                <w:rFonts w:ascii="宋体"/>
                <w:color w:val="000000"/>
                <w:kern w:val="0"/>
                <w:sz w:val="18"/>
                <w:szCs w:val="18"/>
              </w:rPr>
            </w:pPr>
            <w:r>
              <w:rPr>
                <w:rFonts w:ascii="宋体" w:hAnsi="宋体" w:hint="eastAsia"/>
                <w:color w:val="000000"/>
                <w:kern w:val="0"/>
                <w:sz w:val="18"/>
                <w:szCs w:val="18"/>
              </w:rPr>
              <w:t>开课学期</w:t>
            </w:r>
          </w:p>
        </w:tc>
        <w:tc>
          <w:tcPr>
            <w:tcW w:w="2777" w:type="dxa"/>
            <w:vAlign w:val="center"/>
          </w:tcPr>
          <w:p w:rsidR="00425565" w:rsidRDefault="00425565">
            <w:pPr>
              <w:rPr>
                <w:rFonts w:ascii="宋体"/>
                <w:kern w:val="0"/>
                <w:sz w:val="18"/>
                <w:szCs w:val="18"/>
              </w:rPr>
            </w:pPr>
            <w:r>
              <w:rPr>
                <w:rFonts w:ascii="宋体" w:hAnsi="宋体" w:hint="eastAsia"/>
                <w:kern w:val="0"/>
                <w:sz w:val="18"/>
                <w:szCs w:val="18"/>
              </w:rPr>
              <w:t>第三、四学期</w:t>
            </w:r>
          </w:p>
        </w:tc>
        <w:tc>
          <w:tcPr>
            <w:tcW w:w="1267" w:type="dxa"/>
            <w:shd w:val="clear" w:color="auto" w:fill="FFFFFF"/>
            <w:vAlign w:val="center"/>
          </w:tcPr>
          <w:p w:rsidR="00425565" w:rsidRDefault="00425565">
            <w:pPr>
              <w:jc w:val="center"/>
              <w:rPr>
                <w:rFonts w:ascii="宋体"/>
                <w:color w:val="000000"/>
                <w:kern w:val="0"/>
                <w:sz w:val="20"/>
                <w:szCs w:val="21"/>
              </w:rPr>
            </w:pPr>
            <w:r>
              <w:rPr>
                <w:rFonts w:ascii="宋体" w:hAnsi="宋体" w:hint="eastAsia"/>
                <w:color w:val="000000"/>
                <w:kern w:val="0"/>
                <w:sz w:val="20"/>
                <w:szCs w:val="21"/>
              </w:rPr>
              <w:t>考核类型</w:t>
            </w:r>
          </w:p>
        </w:tc>
        <w:tc>
          <w:tcPr>
            <w:tcW w:w="2844" w:type="dxa"/>
            <w:vAlign w:val="center"/>
          </w:tcPr>
          <w:p w:rsidR="00425565" w:rsidRDefault="00425565">
            <w:pPr>
              <w:rPr>
                <w:rFonts w:ascii="宋体"/>
                <w:kern w:val="0"/>
                <w:sz w:val="18"/>
                <w:szCs w:val="18"/>
              </w:rPr>
            </w:pPr>
            <w:r>
              <w:rPr>
                <w:rFonts w:ascii="宋体" w:hAnsi="宋体" w:hint="eastAsia"/>
                <w:kern w:val="0"/>
                <w:sz w:val="18"/>
                <w:szCs w:val="18"/>
              </w:rPr>
              <w:t>考试</w:t>
            </w:r>
          </w:p>
        </w:tc>
      </w:tr>
      <w:tr w:rsidR="00425565">
        <w:trPr>
          <w:trHeight w:val="392"/>
          <w:jc w:val="center"/>
        </w:trPr>
        <w:tc>
          <w:tcPr>
            <w:tcW w:w="1334" w:type="dxa"/>
            <w:shd w:val="clear" w:color="auto" w:fill="FFFFFF"/>
            <w:vAlign w:val="center"/>
          </w:tcPr>
          <w:p w:rsidR="00425565" w:rsidRDefault="00425565">
            <w:pPr>
              <w:jc w:val="center"/>
              <w:rPr>
                <w:rFonts w:ascii="宋体"/>
                <w:color w:val="000000"/>
                <w:kern w:val="0"/>
                <w:sz w:val="18"/>
                <w:szCs w:val="18"/>
              </w:rPr>
            </w:pPr>
            <w:r>
              <w:rPr>
                <w:rFonts w:ascii="宋体" w:hAnsi="宋体" w:hint="eastAsia"/>
                <w:color w:val="000000"/>
                <w:kern w:val="0"/>
                <w:sz w:val="18"/>
                <w:szCs w:val="18"/>
              </w:rPr>
              <w:t>先行课程</w:t>
            </w:r>
          </w:p>
        </w:tc>
        <w:tc>
          <w:tcPr>
            <w:tcW w:w="6887" w:type="dxa"/>
            <w:gridSpan w:val="3"/>
            <w:vAlign w:val="center"/>
          </w:tcPr>
          <w:p w:rsidR="00425565" w:rsidRDefault="00425565">
            <w:pPr>
              <w:rPr>
                <w:rFonts w:ascii="宋体"/>
                <w:kern w:val="0"/>
                <w:sz w:val="18"/>
                <w:szCs w:val="18"/>
              </w:rPr>
            </w:pPr>
            <w:r>
              <w:rPr>
                <w:rFonts w:ascii="宋体" w:hint="eastAsia"/>
                <w:kern w:val="0"/>
                <w:sz w:val="18"/>
                <w:szCs w:val="18"/>
              </w:rPr>
              <w:t>食品生物化学、食品营养与健康</w:t>
            </w:r>
          </w:p>
        </w:tc>
      </w:tr>
      <w:tr w:rsidR="00425565">
        <w:trPr>
          <w:trHeight w:val="392"/>
          <w:jc w:val="center"/>
        </w:trPr>
        <w:tc>
          <w:tcPr>
            <w:tcW w:w="1334" w:type="dxa"/>
            <w:shd w:val="clear" w:color="auto" w:fill="FFFFFF"/>
            <w:vAlign w:val="center"/>
          </w:tcPr>
          <w:p w:rsidR="00425565" w:rsidRDefault="00425565">
            <w:pPr>
              <w:jc w:val="center"/>
              <w:rPr>
                <w:rFonts w:ascii="宋体"/>
                <w:color w:val="000000"/>
                <w:kern w:val="0"/>
                <w:sz w:val="18"/>
                <w:szCs w:val="18"/>
              </w:rPr>
            </w:pPr>
            <w:r>
              <w:rPr>
                <w:rFonts w:ascii="宋体" w:hAnsi="宋体" w:hint="eastAsia"/>
                <w:color w:val="000000"/>
                <w:kern w:val="0"/>
                <w:sz w:val="18"/>
                <w:szCs w:val="18"/>
              </w:rPr>
              <w:t>平行课程</w:t>
            </w:r>
          </w:p>
        </w:tc>
        <w:tc>
          <w:tcPr>
            <w:tcW w:w="6887" w:type="dxa"/>
            <w:gridSpan w:val="3"/>
            <w:vAlign w:val="center"/>
          </w:tcPr>
          <w:p w:rsidR="00425565" w:rsidRDefault="00425565">
            <w:pPr>
              <w:rPr>
                <w:rFonts w:ascii="宋体"/>
                <w:kern w:val="0"/>
                <w:sz w:val="18"/>
                <w:szCs w:val="18"/>
              </w:rPr>
            </w:pPr>
            <w:r>
              <w:rPr>
                <w:rFonts w:ascii="宋体" w:hint="eastAsia"/>
                <w:kern w:val="0"/>
                <w:sz w:val="18"/>
                <w:szCs w:val="18"/>
              </w:rPr>
              <w:t>食品理化检测技术、食品感分析</w:t>
            </w:r>
            <w:r>
              <w:rPr>
                <w:rFonts w:ascii="宋体"/>
                <w:kern w:val="0"/>
                <w:sz w:val="18"/>
                <w:szCs w:val="18"/>
              </w:rPr>
              <w:t xml:space="preserve">  </w:t>
            </w:r>
            <w:r>
              <w:rPr>
                <w:rFonts w:ascii="宋体" w:hint="eastAsia"/>
                <w:kern w:val="0"/>
                <w:sz w:val="18"/>
                <w:szCs w:val="18"/>
              </w:rPr>
              <w:t>食品质量检验</w:t>
            </w:r>
          </w:p>
        </w:tc>
      </w:tr>
      <w:tr w:rsidR="00425565">
        <w:trPr>
          <w:trHeight w:val="392"/>
          <w:jc w:val="center"/>
        </w:trPr>
        <w:tc>
          <w:tcPr>
            <w:tcW w:w="1334" w:type="dxa"/>
            <w:tcBorders>
              <w:bottom w:val="single" w:sz="12" w:space="0" w:color="auto"/>
            </w:tcBorders>
            <w:shd w:val="clear" w:color="auto" w:fill="FFFFFF"/>
            <w:vAlign w:val="center"/>
          </w:tcPr>
          <w:p w:rsidR="00425565" w:rsidRDefault="00425565">
            <w:pPr>
              <w:jc w:val="center"/>
              <w:rPr>
                <w:rFonts w:ascii="宋体"/>
                <w:color w:val="000000"/>
                <w:kern w:val="0"/>
                <w:sz w:val="18"/>
                <w:szCs w:val="18"/>
              </w:rPr>
            </w:pPr>
            <w:r>
              <w:rPr>
                <w:rFonts w:ascii="宋体" w:hAnsi="宋体" w:hint="eastAsia"/>
                <w:color w:val="000000"/>
                <w:kern w:val="0"/>
                <w:sz w:val="18"/>
                <w:szCs w:val="18"/>
              </w:rPr>
              <w:t>后继课程</w:t>
            </w:r>
          </w:p>
        </w:tc>
        <w:tc>
          <w:tcPr>
            <w:tcW w:w="6887" w:type="dxa"/>
            <w:gridSpan w:val="3"/>
            <w:tcBorders>
              <w:bottom w:val="single" w:sz="12" w:space="0" w:color="auto"/>
            </w:tcBorders>
            <w:vAlign w:val="center"/>
          </w:tcPr>
          <w:p w:rsidR="00425565" w:rsidRDefault="00425565">
            <w:pPr>
              <w:rPr>
                <w:rFonts w:ascii="宋体"/>
                <w:kern w:val="0"/>
                <w:sz w:val="18"/>
                <w:szCs w:val="18"/>
              </w:rPr>
            </w:pPr>
            <w:r>
              <w:rPr>
                <w:rFonts w:ascii="宋体" w:hint="eastAsia"/>
                <w:kern w:val="0"/>
                <w:sz w:val="18"/>
                <w:szCs w:val="18"/>
              </w:rPr>
              <w:t>食品综合检测</w:t>
            </w:r>
          </w:p>
        </w:tc>
      </w:tr>
    </w:tbl>
    <w:p w:rsidR="00425565" w:rsidRDefault="00425565" w:rsidP="00F34BD8">
      <w:pPr>
        <w:pStyle w:val="Heading2"/>
        <w:snapToGrid w:val="0"/>
        <w:spacing w:beforeLines="50" w:after="0" w:line="360" w:lineRule="auto"/>
        <w:rPr>
          <w:rFonts w:ascii="黑体" w:hAnsi="宋体"/>
          <w:b w:val="0"/>
        </w:rPr>
      </w:pPr>
      <w:bookmarkStart w:id="114" w:name="_Toc17216910"/>
      <w:r>
        <w:rPr>
          <w:rFonts w:ascii="黑体" w:hAnsi="宋体" w:hint="eastAsia"/>
          <w:b w:val="0"/>
        </w:rPr>
        <w:t>一、课程性质与定位</w:t>
      </w:r>
      <w:bookmarkEnd w:id="114"/>
    </w:p>
    <w:p w:rsidR="00425565" w:rsidRDefault="00425565">
      <w:pPr>
        <w:spacing w:line="360" w:lineRule="auto"/>
        <w:ind w:firstLineChars="200" w:firstLine="480"/>
        <w:rPr>
          <w:rFonts w:ascii="宋体" w:cs="宋体"/>
          <w:sz w:val="24"/>
        </w:rPr>
      </w:pPr>
      <w:r>
        <w:rPr>
          <w:rFonts w:ascii="宋体" w:hAnsi="宋体" w:cs="宋体" w:hint="eastAsia"/>
          <w:sz w:val="24"/>
        </w:rPr>
        <w:t>《食品微生物检验技术》为食品营养与检验的专业课，属于职业发展平台中的必修课。通过学习，学生能够掌握食品微生物检验的基本理论知识、实验操作技术能力，具备食品微生物检测职业素质。《食品微生物检验技术》是在《分析化学》、《食品生化》、《食品营养与健康》、《食品微生物学》等基础上开设的，同时开设的专业课程《食品理化检测技术》、《食品质量管理》、《食品安全控制》。为获得食品检验员职业资格证书以及毕业后从事食品检测、食品品质控制等奠定坚实的基础。</w:t>
      </w:r>
    </w:p>
    <w:p w:rsidR="00425565" w:rsidRDefault="00425565" w:rsidP="00F34BD8">
      <w:pPr>
        <w:pStyle w:val="Heading2"/>
        <w:snapToGrid w:val="0"/>
        <w:spacing w:beforeLines="50" w:after="0" w:line="360" w:lineRule="auto"/>
        <w:rPr>
          <w:rFonts w:ascii="黑体" w:hAnsi="宋体"/>
          <w:b w:val="0"/>
        </w:rPr>
      </w:pPr>
      <w:bookmarkStart w:id="115" w:name="_Toc17216911"/>
      <w:r>
        <w:rPr>
          <w:rFonts w:ascii="黑体" w:hAnsi="宋体" w:hint="eastAsia"/>
          <w:b w:val="0"/>
        </w:rPr>
        <w:t>二、课程设计与理念</w:t>
      </w:r>
      <w:bookmarkEnd w:id="115"/>
    </w:p>
    <w:p w:rsidR="00425565" w:rsidRDefault="00425565">
      <w:pPr>
        <w:spacing w:line="360" w:lineRule="auto"/>
        <w:ind w:firstLineChars="200" w:firstLine="480"/>
        <w:rPr>
          <w:rFonts w:ascii="宋体" w:cs="Arial"/>
          <w:kern w:val="0"/>
          <w:sz w:val="24"/>
        </w:rPr>
      </w:pPr>
      <w:r>
        <w:rPr>
          <w:rFonts w:ascii="Times New Roman" w:hAnsi="Times New Roman"/>
          <w:kern w:val="0"/>
          <w:sz w:val="24"/>
        </w:rPr>
        <w:t xml:space="preserve">1. </w:t>
      </w:r>
      <w:r>
        <w:rPr>
          <w:rFonts w:ascii="宋体" w:hAnsi="宋体" w:cs="Arial" w:hint="eastAsia"/>
          <w:kern w:val="0"/>
          <w:sz w:val="24"/>
        </w:rPr>
        <w:t>本课程标准的总体设计思路</w:t>
      </w:r>
    </w:p>
    <w:p w:rsidR="00425565" w:rsidRDefault="00425565">
      <w:pPr>
        <w:spacing w:line="360" w:lineRule="auto"/>
        <w:ind w:firstLineChars="200" w:firstLine="480"/>
        <w:rPr>
          <w:rFonts w:ascii="宋体" w:cs="Arial"/>
          <w:kern w:val="0"/>
          <w:sz w:val="24"/>
        </w:rPr>
      </w:pPr>
      <w:r>
        <w:rPr>
          <w:rFonts w:ascii="宋体" w:hAnsi="宋体" w:cs="Arial" w:hint="eastAsia"/>
          <w:kern w:val="0"/>
          <w:sz w:val="24"/>
        </w:rPr>
        <w:t>本课程标准的总体设计思路：基本理论以“必需”、“够用”为原则，实训则压缩单纯的验证性实验内容、将基本操作融入综合实验、分析项目与课程项目为一体。</w:t>
      </w:r>
    </w:p>
    <w:p w:rsidR="00425565" w:rsidRDefault="00425565">
      <w:pPr>
        <w:spacing w:line="360" w:lineRule="auto"/>
        <w:ind w:firstLineChars="200" w:firstLine="480"/>
        <w:rPr>
          <w:rFonts w:ascii="宋体" w:cs="Arial"/>
          <w:kern w:val="0"/>
          <w:sz w:val="24"/>
        </w:rPr>
      </w:pPr>
      <w:r w:rsidRPr="00AB64BB">
        <w:rPr>
          <w:rFonts w:ascii="Times New Roman" w:hAnsi="Times New Roman"/>
          <w:kern w:val="0"/>
          <w:sz w:val="24"/>
        </w:rPr>
        <w:t>2</w:t>
      </w:r>
      <w:r>
        <w:rPr>
          <w:rFonts w:ascii="Times New Roman" w:hAnsi="Times New Roman"/>
          <w:kern w:val="0"/>
          <w:sz w:val="24"/>
        </w:rPr>
        <w:t xml:space="preserve">. </w:t>
      </w:r>
      <w:r>
        <w:rPr>
          <w:rFonts w:ascii="宋体" w:hAnsi="宋体" w:cs="Arial" w:hint="eastAsia"/>
          <w:kern w:val="0"/>
          <w:sz w:val="24"/>
        </w:rPr>
        <w:t>理论教学与实践教学相结合，以实践教学为中心，重点培养学生的职业能力</w:t>
      </w:r>
    </w:p>
    <w:p w:rsidR="00425565" w:rsidRDefault="00425565">
      <w:pPr>
        <w:spacing w:line="360" w:lineRule="auto"/>
        <w:ind w:firstLineChars="200" w:firstLine="360"/>
        <w:rPr>
          <w:rFonts w:ascii="Arial" w:hAnsi="Arial" w:cs="Arial"/>
          <w:kern w:val="0"/>
          <w:sz w:val="18"/>
          <w:szCs w:val="18"/>
        </w:rPr>
      </w:pPr>
      <w:r>
        <w:rPr>
          <w:rFonts w:ascii="Arial" w:hAnsi="Arial" w:cs="Arial"/>
          <w:kern w:val="0"/>
          <w:sz w:val="18"/>
          <w:szCs w:val="18"/>
        </w:rPr>
        <w:t xml:space="preserve">  </w:t>
      </w:r>
      <w:r>
        <w:rPr>
          <w:rFonts w:ascii="宋体" w:hAnsi="宋体" w:cs="Arial" w:hint="eastAsia"/>
          <w:kern w:val="0"/>
          <w:sz w:val="24"/>
        </w:rPr>
        <w:t>根据分析项目的程序要求，按照分析项目构建课程体系，紧紧围绕完成分析项目的需要来选择课程内容；以任务与职业能力分析为依据，设定职业能力培养目标；突出动手能力的培养，以真实工作任务为载体，以强化分析测试技术应用能力培养为主线，结合职业资格证书考核要求，培养学生分析检验的的综合能力和职业素质。</w:t>
      </w:r>
      <w:r>
        <w:rPr>
          <w:rFonts w:ascii="Arial" w:hAnsi="Arial" w:cs="Arial"/>
          <w:kern w:val="0"/>
          <w:sz w:val="18"/>
          <w:szCs w:val="18"/>
        </w:rPr>
        <w:t xml:space="preserve"> </w:t>
      </w:r>
    </w:p>
    <w:p w:rsidR="00425565" w:rsidRDefault="00425565">
      <w:pPr>
        <w:spacing w:line="360" w:lineRule="auto"/>
        <w:ind w:firstLineChars="200" w:firstLine="480"/>
        <w:rPr>
          <w:rFonts w:ascii="宋体" w:cs="Arial"/>
          <w:kern w:val="0"/>
          <w:sz w:val="24"/>
        </w:rPr>
      </w:pPr>
      <w:r w:rsidRPr="00794111">
        <w:rPr>
          <w:rFonts w:ascii="Times New Roman" w:hAnsi="Times New Roman"/>
          <w:kern w:val="0"/>
          <w:sz w:val="24"/>
        </w:rPr>
        <w:t>3</w:t>
      </w:r>
      <w:r>
        <w:rPr>
          <w:rFonts w:ascii="Times New Roman" w:hAnsi="Times New Roman"/>
          <w:kern w:val="0"/>
          <w:sz w:val="24"/>
        </w:rPr>
        <w:t xml:space="preserve">. </w:t>
      </w:r>
      <w:r>
        <w:rPr>
          <w:rFonts w:ascii="宋体" w:hAnsi="宋体" w:cs="Arial" w:hint="eastAsia"/>
          <w:kern w:val="0"/>
          <w:sz w:val="24"/>
        </w:rPr>
        <w:t>采用项目教学与任务驱动教学法相结合的方式进行教学</w:t>
      </w:r>
    </w:p>
    <w:p w:rsidR="00425565" w:rsidRDefault="00425565">
      <w:pPr>
        <w:spacing w:line="360" w:lineRule="auto"/>
        <w:ind w:firstLineChars="200" w:firstLine="480"/>
        <w:rPr>
          <w:rFonts w:ascii="宋体" w:cs="Arial"/>
          <w:kern w:val="0"/>
          <w:sz w:val="24"/>
        </w:rPr>
      </w:pPr>
      <w:r>
        <w:rPr>
          <w:rFonts w:ascii="宋体" w:hAnsi="宋体" w:cs="Arial" w:hint="eastAsia"/>
          <w:kern w:val="0"/>
          <w:sz w:val="24"/>
        </w:rPr>
        <w:t>为了充分体现任务引领、实践导向课程思想，要将本课程的教学活动分解设计成若干项目，以项目为单位组织教学，以典型案例为载体，引出相关专业理论知识，使学生在项目实践中加深对专业知识、技能的理解和应用，培养学生的综合职业能力，满足学生职业生涯发展的需要。</w:t>
      </w:r>
      <w:r>
        <w:rPr>
          <w:rFonts w:ascii="宋体" w:hAnsi="宋体" w:cs="Arial"/>
          <w:kern w:val="0"/>
          <w:sz w:val="24"/>
        </w:rPr>
        <w:t xml:space="preserve"> </w:t>
      </w:r>
    </w:p>
    <w:p w:rsidR="00425565" w:rsidRDefault="00425565">
      <w:pPr>
        <w:spacing w:line="360" w:lineRule="auto"/>
        <w:ind w:firstLineChars="200" w:firstLine="480"/>
        <w:rPr>
          <w:rFonts w:ascii="宋体" w:cs="Arial"/>
          <w:kern w:val="0"/>
          <w:sz w:val="24"/>
        </w:rPr>
      </w:pPr>
      <w:r>
        <w:rPr>
          <w:rFonts w:ascii="宋体" w:hAnsi="宋体" w:cs="Arial" w:hint="eastAsia"/>
          <w:kern w:val="0"/>
          <w:sz w:val="24"/>
        </w:rPr>
        <w:t>活动设计形式以工作过程为导向进行项目的执行训练。</w:t>
      </w:r>
    </w:p>
    <w:p w:rsidR="00425565" w:rsidRDefault="00425565" w:rsidP="00F34BD8">
      <w:pPr>
        <w:pStyle w:val="Heading2"/>
        <w:snapToGrid w:val="0"/>
        <w:spacing w:beforeLines="50" w:after="0" w:line="360" w:lineRule="auto"/>
        <w:rPr>
          <w:rFonts w:ascii="黑体" w:hAnsi="宋体"/>
          <w:b w:val="0"/>
        </w:rPr>
      </w:pPr>
      <w:bookmarkStart w:id="116" w:name="_Toc17216912"/>
      <w:r>
        <w:rPr>
          <w:rFonts w:ascii="黑体" w:hAnsi="宋体" w:hint="eastAsia"/>
          <w:b w:val="0"/>
        </w:rPr>
        <w:t>三、课程目标</w:t>
      </w:r>
      <w:bookmarkEnd w:id="116"/>
    </w:p>
    <w:p w:rsidR="00425565" w:rsidRDefault="00425565">
      <w:pPr>
        <w:spacing w:line="360" w:lineRule="auto"/>
        <w:ind w:firstLineChars="200" w:firstLine="480"/>
        <w:rPr>
          <w:rFonts w:ascii="宋体" w:cs="Arial"/>
          <w:kern w:val="0"/>
          <w:sz w:val="24"/>
        </w:rPr>
      </w:pPr>
      <w:r w:rsidRPr="00310E3A">
        <w:rPr>
          <w:rFonts w:ascii="Times New Roman" w:hAnsi="Times New Roman"/>
          <w:kern w:val="0"/>
          <w:sz w:val="24"/>
        </w:rPr>
        <w:t>1</w:t>
      </w:r>
      <w:r w:rsidRPr="00310E3A">
        <w:rPr>
          <w:rFonts w:ascii="Times New Roman" w:hAnsi="Times New Roman" w:hint="eastAsia"/>
          <w:kern w:val="0"/>
          <w:sz w:val="24"/>
        </w:rPr>
        <w:t>．</w:t>
      </w:r>
      <w:r>
        <w:rPr>
          <w:rFonts w:ascii="宋体" w:hAnsi="宋体" w:cs="Arial" w:hint="eastAsia"/>
          <w:kern w:val="0"/>
          <w:sz w:val="24"/>
        </w:rPr>
        <w:t>总体目标</w:t>
      </w:r>
    </w:p>
    <w:p w:rsidR="00425565" w:rsidRDefault="00425565">
      <w:pPr>
        <w:spacing w:line="360" w:lineRule="auto"/>
        <w:ind w:firstLineChars="200" w:firstLine="480"/>
        <w:rPr>
          <w:rFonts w:ascii="宋体" w:cs="Arial"/>
          <w:kern w:val="0"/>
          <w:sz w:val="24"/>
        </w:rPr>
      </w:pPr>
      <w:r>
        <w:rPr>
          <w:rFonts w:ascii="宋体" w:hAnsi="宋体" w:cs="Arial" w:hint="eastAsia"/>
          <w:kern w:val="0"/>
          <w:sz w:val="24"/>
        </w:rPr>
        <w:t>通过分析多个项目实践，掌分析项目的技能和相关理论知识，在完成本课程的分析项目中，培养诚信、刻苦、善于沟通和合作的品质，树立全面、协作和团结意识，为发展职业能力奠定良好的基础。</w:t>
      </w:r>
    </w:p>
    <w:p w:rsidR="00425565" w:rsidRDefault="00425565">
      <w:pPr>
        <w:spacing w:line="360" w:lineRule="auto"/>
        <w:ind w:firstLineChars="200" w:firstLine="480"/>
        <w:rPr>
          <w:rFonts w:ascii="宋体" w:cs="Arial"/>
          <w:kern w:val="0"/>
          <w:sz w:val="24"/>
        </w:rPr>
      </w:pPr>
      <w:r w:rsidRPr="00310E3A">
        <w:rPr>
          <w:rFonts w:ascii="Times New Roman" w:hAnsi="Times New Roman"/>
          <w:kern w:val="0"/>
          <w:sz w:val="24"/>
        </w:rPr>
        <w:t>2</w:t>
      </w:r>
      <w:r w:rsidRPr="00310E3A">
        <w:rPr>
          <w:rFonts w:ascii="Times New Roman" w:hAnsi="宋体" w:hint="eastAsia"/>
          <w:kern w:val="0"/>
          <w:sz w:val="24"/>
        </w:rPr>
        <w:t>．</w:t>
      </w:r>
      <w:r>
        <w:rPr>
          <w:rFonts w:ascii="宋体" w:hAnsi="宋体" w:cs="Arial" w:hint="eastAsia"/>
          <w:kern w:val="0"/>
          <w:sz w:val="24"/>
        </w:rPr>
        <w:t>技能与知识目标</w:t>
      </w:r>
    </w:p>
    <w:p w:rsidR="00425565" w:rsidRDefault="00425565">
      <w:pPr>
        <w:spacing w:line="360" w:lineRule="auto"/>
        <w:ind w:firstLineChars="200" w:firstLine="480"/>
        <w:rPr>
          <w:rFonts w:ascii="宋体" w:cs="Arial"/>
          <w:kern w:val="0"/>
          <w:sz w:val="24"/>
        </w:rPr>
      </w:pPr>
      <w:r>
        <w:rPr>
          <w:rFonts w:ascii="宋体" w:hAnsi="宋体" w:cs="Arial" w:hint="eastAsia"/>
          <w:kern w:val="0"/>
          <w:sz w:val="24"/>
        </w:rPr>
        <w:t>能在微生物检验过程中严格遵守无菌操作规程；</w:t>
      </w:r>
    </w:p>
    <w:p w:rsidR="00425565" w:rsidRDefault="00425565">
      <w:pPr>
        <w:spacing w:line="360" w:lineRule="auto"/>
        <w:ind w:firstLineChars="200" w:firstLine="480"/>
        <w:rPr>
          <w:rFonts w:ascii="宋体" w:cs="Arial"/>
          <w:kern w:val="0"/>
          <w:sz w:val="24"/>
        </w:rPr>
      </w:pPr>
      <w:r>
        <w:rPr>
          <w:rFonts w:ascii="宋体" w:hAnsi="宋体" w:cs="Arial" w:hint="eastAsia"/>
          <w:kern w:val="0"/>
          <w:sz w:val="24"/>
        </w:rPr>
        <w:t>会正确使用光学显微镜、高压蒸汽灭菌锅、干燥箱、均质器、超净工作台等微生物检验有关仪器和设备；</w:t>
      </w:r>
    </w:p>
    <w:p w:rsidR="00425565" w:rsidRDefault="00425565">
      <w:pPr>
        <w:spacing w:line="360" w:lineRule="auto"/>
        <w:ind w:firstLineChars="200" w:firstLine="480"/>
        <w:rPr>
          <w:rFonts w:ascii="宋体" w:cs="Arial"/>
          <w:kern w:val="0"/>
          <w:sz w:val="24"/>
        </w:rPr>
      </w:pPr>
      <w:r>
        <w:rPr>
          <w:rFonts w:ascii="宋体" w:hAnsi="宋体" w:cs="Arial" w:hint="eastAsia"/>
          <w:kern w:val="0"/>
          <w:sz w:val="24"/>
        </w:rPr>
        <w:t>能熟练掌握无菌操作技术、培养基制备技术、消毒灭菌技术、分离纯培养和接种技术、染色技术、菌种保藏技术等微生物基本操作技能；</w:t>
      </w:r>
    </w:p>
    <w:p w:rsidR="00425565" w:rsidRDefault="00425565">
      <w:pPr>
        <w:spacing w:line="360" w:lineRule="auto"/>
        <w:ind w:firstLineChars="200" w:firstLine="480"/>
        <w:rPr>
          <w:rFonts w:ascii="宋体" w:cs="Arial"/>
          <w:kern w:val="0"/>
          <w:sz w:val="24"/>
        </w:rPr>
      </w:pPr>
      <w:r>
        <w:rPr>
          <w:rFonts w:ascii="宋体" w:hAnsi="宋体" w:cs="Arial" w:hint="eastAsia"/>
          <w:kern w:val="0"/>
          <w:sz w:val="24"/>
        </w:rPr>
        <w:t>通过对微生物进行个体形态和群体形态的观察，会辨别细菌、酵母菌、霉菌等各类微生物；</w:t>
      </w:r>
    </w:p>
    <w:p w:rsidR="00425565" w:rsidRDefault="00425565">
      <w:pPr>
        <w:spacing w:line="360" w:lineRule="auto"/>
        <w:ind w:firstLineChars="200" w:firstLine="480"/>
        <w:rPr>
          <w:rFonts w:ascii="宋体" w:cs="Arial"/>
          <w:kern w:val="0"/>
          <w:sz w:val="24"/>
        </w:rPr>
      </w:pPr>
      <w:r>
        <w:rPr>
          <w:rFonts w:ascii="宋体" w:hAnsi="宋体" w:cs="Arial" w:hint="eastAsia"/>
          <w:kern w:val="0"/>
          <w:sz w:val="24"/>
        </w:rPr>
        <w:t>能掌握各类食品检样的菌落总数、大肠菌群、乳酸菌、霉菌和酵母菌、致病菌等常规项目的检测技术；</w:t>
      </w:r>
    </w:p>
    <w:p w:rsidR="00425565" w:rsidRDefault="00425565">
      <w:pPr>
        <w:spacing w:line="360" w:lineRule="auto"/>
        <w:ind w:firstLineChars="200" w:firstLine="480"/>
        <w:rPr>
          <w:rFonts w:ascii="宋体" w:cs="Arial"/>
          <w:kern w:val="0"/>
          <w:sz w:val="24"/>
        </w:rPr>
      </w:pPr>
      <w:r>
        <w:rPr>
          <w:rFonts w:ascii="宋体" w:hAnsi="宋体" w:cs="Arial" w:hint="eastAsia"/>
          <w:kern w:val="0"/>
          <w:sz w:val="24"/>
        </w:rPr>
        <w:t>能掌握罐头食品商业无菌的检验技术；会分析总结实验结果，并做出正确、规范的实验报告。</w:t>
      </w:r>
      <w:r>
        <w:rPr>
          <w:rFonts w:ascii="宋体" w:hAnsi="宋体" w:cs="Arial"/>
          <w:kern w:val="0"/>
          <w:sz w:val="24"/>
        </w:rPr>
        <w:t xml:space="preserve"> </w:t>
      </w:r>
    </w:p>
    <w:p w:rsidR="00425565" w:rsidRDefault="00425565">
      <w:pPr>
        <w:spacing w:line="360" w:lineRule="auto"/>
        <w:ind w:firstLineChars="200" w:firstLine="480"/>
        <w:rPr>
          <w:rFonts w:ascii="宋体" w:cs="Arial"/>
          <w:kern w:val="0"/>
          <w:sz w:val="24"/>
        </w:rPr>
      </w:pPr>
      <w:r>
        <w:rPr>
          <w:rFonts w:ascii="宋体" w:hAnsi="宋体" w:cs="Arial" w:hint="eastAsia"/>
          <w:kern w:val="0"/>
          <w:sz w:val="24"/>
        </w:rPr>
        <w:t>理解和掌握无菌操作技术要点，掌握细菌、放线菌、酵母菌、霉菌和病毒五大类微生物类群的形态特征；</w:t>
      </w:r>
    </w:p>
    <w:p w:rsidR="00425565" w:rsidRDefault="00425565">
      <w:pPr>
        <w:spacing w:line="360" w:lineRule="auto"/>
        <w:ind w:firstLineChars="200" w:firstLine="480"/>
        <w:rPr>
          <w:rFonts w:ascii="宋体" w:cs="Arial"/>
          <w:kern w:val="0"/>
          <w:sz w:val="24"/>
        </w:rPr>
      </w:pPr>
      <w:r>
        <w:rPr>
          <w:rFonts w:ascii="宋体" w:hAnsi="宋体" w:cs="Arial" w:hint="eastAsia"/>
          <w:kern w:val="0"/>
          <w:sz w:val="24"/>
        </w:rPr>
        <w:t>掌握细菌的革兰氏染色的原理和方法：光学显微镜的工作原理和技术要点；</w:t>
      </w:r>
    </w:p>
    <w:p w:rsidR="00425565" w:rsidRDefault="00425565">
      <w:pPr>
        <w:numPr>
          <w:ilvl w:val="0"/>
          <w:numId w:val="6"/>
        </w:numPr>
        <w:spacing w:line="360" w:lineRule="auto"/>
        <w:rPr>
          <w:rFonts w:ascii="宋体" w:cs="宋体"/>
          <w:sz w:val="24"/>
        </w:rPr>
      </w:pPr>
      <w:r>
        <w:rPr>
          <w:rFonts w:ascii="宋体" w:hAnsi="宋体" w:cs="宋体" w:hint="eastAsia"/>
          <w:sz w:val="24"/>
        </w:rPr>
        <w:t>掌握食品微生物检验中常用检样的制备技术，熟悉微生物检验的基本程序和要求；</w:t>
      </w:r>
    </w:p>
    <w:p w:rsidR="00425565" w:rsidRDefault="00425565">
      <w:pPr>
        <w:numPr>
          <w:ilvl w:val="0"/>
          <w:numId w:val="6"/>
        </w:numPr>
        <w:spacing w:line="360" w:lineRule="auto"/>
        <w:rPr>
          <w:rFonts w:ascii="宋体" w:cs="宋体"/>
          <w:sz w:val="24"/>
        </w:rPr>
      </w:pPr>
      <w:r>
        <w:rPr>
          <w:rFonts w:ascii="宋体" w:hAnsi="宋体" w:cs="宋体" w:hint="eastAsia"/>
          <w:sz w:val="24"/>
        </w:rPr>
        <w:t>理解菌落总数、大肠菌群、罐头食品商业无菌等的含义和卫生学意义及检验程序；</w:t>
      </w:r>
    </w:p>
    <w:p w:rsidR="00425565" w:rsidRDefault="00425565">
      <w:pPr>
        <w:numPr>
          <w:ilvl w:val="0"/>
          <w:numId w:val="6"/>
        </w:numPr>
        <w:spacing w:line="360" w:lineRule="auto"/>
        <w:rPr>
          <w:rFonts w:ascii="宋体" w:cs="宋体"/>
          <w:sz w:val="24"/>
        </w:rPr>
      </w:pPr>
      <w:r>
        <w:rPr>
          <w:rFonts w:ascii="宋体" w:hAnsi="宋体" w:cs="宋体" w:hint="eastAsia"/>
          <w:sz w:val="24"/>
        </w:rPr>
        <w:t>了解各种常见致病菌的生物学特性，熟悉检验程序，能在食品检验中进行致病菌的鉴别。</w:t>
      </w:r>
      <w:r>
        <w:rPr>
          <w:rFonts w:ascii="宋体" w:hAnsi="宋体" w:cs="宋体"/>
          <w:sz w:val="24"/>
        </w:rPr>
        <w:t xml:space="preserve"> </w:t>
      </w:r>
    </w:p>
    <w:p w:rsidR="00425565" w:rsidRDefault="00425565">
      <w:pPr>
        <w:numPr>
          <w:ilvl w:val="0"/>
          <w:numId w:val="6"/>
        </w:numPr>
        <w:spacing w:line="360" w:lineRule="auto"/>
        <w:rPr>
          <w:rFonts w:ascii="宋体" w:cs="宋体"/>
          <w:sz w:val="24"/>
        </w:rPr>
      </w:pPr>
      <w:r>
        <w:rPr>
          <w:rFonts w:ascii="宋体" w:hAnsi="宋体" w:cs="宋体" w:hint="eastAsia"/>
          <w:sz w:val="24"/>
        </w:rPr>
        <w:t>掌握食用菌生产的基本技术</w:t>
      </w:r>
    </w:p>
    <w:p w:rsidR="00425565" w:rsidRDefault="00425565">
      <w:pPr>
        <w:tabs>
          <w:tab w:val="left" w:pos="2955"/>
        </w:tabs>
        <w:ind w:firstLineChars="200" w:firstLine="480"/>
        <w:rPr>
          <w:rFonts w:ascii="宋体" w:cs="宋体"/>
          <w:sz w:val="24"/>
        </w:rPr>
      </w:pPr>
      <w:r w:rsidRPr="00310E3A">
        <w:rPr>
          <w:rFonts w:ascii="Times New Roman" w:hAnsi="Times New Roman"/>
          <w:sz w:val="24"/>
        </w:rPr>
        <w:t>3</w:t>
      </w:r>
      <w:r w:rsidRPr="00310E3A">
        <w:rPr>
          <w:rFonts w:ascii="Times New Roman" w:hAnsi="宋体" w:hint="eastAsia"/>
          <w:sz w:val="24"/>
        </w:rPr>
        <w:t>．</w:t>
      </w:r>
      <w:r>
        <w:rPr>
          <w:rFonts w:ascii="宋体" w:hAnsi="宋体" w:cs="宋体" w:hint="eastAsia"/>
          <w:sz w:val="24"/>
        </w:rPr>
        <w:t>能力与素质目标</w:t>
      </w:r>
      <w:r>
        <w:rPr>
          <w:rFonts w:ascii="宋体" w:cs="宋体"/>
          <w:sz w:val="24"/>
        </w:rPr>
        <w:tab/>
      </w:r>
    </w:p>
    <w:p w:rsidR="00425565" w:rsidRDefault="00425565">
      <w:pPr>
        <w:numPr>
          <w:ilvl w:val="0"/>
          <w:numId w:val="7"/>
        </w:numPr>
        <w:spacing w:line="360" w:lineRule="auto"/>
        <w:rPr>
          <w:rFonts w:ascii="宋体" w:cs="宋体"/>
          <w:sz w:val="24"/>
        </w:rPr>
      </w:pPr>
      <w:r>
        <w:rPr>
          <w:rFonts w:ascii="宋体" w:hAnsi="宋体" w:cs="宋体" w:hint="eastAsia"/>
          <w:sz w:val="24"/>
        </w:rPr>
        <w:t>培养学生自觉学习新技术、新知识的能力；</w:t>
      </w:r>
    </w:p>
    <w:p w:rsidR="00425565" w:rsidRDefault="00425565">
      <w:pPr>
        <w:numPr>
          <w:ilvl w:val="0"/>
          <w:numId w:val="7"/>
        </w:numPr>
        <w:spacing w:line="360" w:lineRule="auto"/>
        <w:rPr>
          <w:rFonts w:ascii="宋体" w:cs="宋体"/>
          <w:sz w:val="24"/>
        </w:rPr>
      </w:pPr>
      <w:r>
        <w:rPr>
          <w:rFonts w:ascii="宋体" w:hAnsi="宋体" w:cs="宋体" w:hint="eastAsia"/>
          <w:sz w:val="24"/>
        </w:rPr>
        <w:t>具备分析问题、解决问题的能力；</w:t>
      </w:r>
    </w:p>
    <w:p w:rsidR="00425565" w:rsidRDefault="00425565">
      <w:pPr>
        <w:numPr>
          <w:ilvl w:val="0"/>
          <w:numId w:val="7"/>
        </w:numPr>
        <w:spacing w:line="360" w:lineRule="auto"/>
        <w:rPr>
          <w:rFonts w:ascii="宋体" w:cs="宋体"/>
          <w:sz w:val="24"/>
        </w:rPr>
      </w:pPr>
      <w:r>
        <w:rPr>
          <w:rFonts w:ascii="宋体" w:hAnsi="宋体" w:cs="宋体" w:hint="eastAsia"/>
          <w:sz w:val="24"/>
        </w:rPr>
        <w:t>具备获取信息、语言表达、团队合作、社会交往等综合素质；拓展、创新等可持续性发展能力；</w:t>
      </w:r>
    </w:p>
    <w:p w:rsidR="00425565" w:rsidRDefault="00425565">
      <w:pPr>
        <w:numPr>
          <w:ilvl w:val="0"/>
          <w:numId w:val="7"/>
        </w:numPr>
        <w:spacing w:line="500" w:lineRule="exact"/>
        <w:rPr>
          <w:rFonts w:ascii="宋体" w:cs="宋体"/>
          <w:sz w:val="24"/>
        </w:rPr>
      </w:pPr>
      <w:r>
        <w:rPr>
          <w:rFonts w:ascii="宋体" w:hAnsi="宋体" w:cs="宋体" w:hint="eastAsia"/>
          <w:sz w:val="24"/>
        </w:rPr>
        <w:t>具备严谨求实、自律、吃苦耐劳、热爱专业的优良品质和细心、耐心、克服困难的良好职业素养。</w:t>
      </w:r>
    </w:p>
    <w:p w:rsidR="00425565" w:rsidRDefault="00425565">
      <w:pPr>
        <w:numPr>
          <w:ilvl w:val="0"/>
          <w:numId w:val="7"/>
        </w:numPr>
        <w:spacing w:line="500" w:lineRule="exact"/>
        <w:rPr>
          <w:rFonts w:ascii="宋体"/>
          <w:sz w:val="24"/>
        </w:rPr>
      </w:pPr>
      <w:r>
        <w:rPr>
          <w:rFonts w:ascii="宋体" w:hAnsi="宋体" w:cs="宋体" w:hint="eastAsia"/>
          <w:sz w:val="24"/>
        </w:rPr>
        <w:t>具备</w:t>
      </w:r>
      <w:r>
        <w:rPr>
          <w:rFonts w:ascii="宋体" w:hAnsi="宋体" w:hint="eastAsia"/>
          <w:sz w:val="24"/>
        </w:rPr>
        <w:t>正确处理和综合应用采集信息的能力；</w:t>
      </w:r>
    </w:p>
    <w:p w:rsidR="00425565" w:rsidRDefault="00425565">
      <w:pPr>
        <w:numPr>
          <w:ilvl w:val="0"/>
          <w:numId w:val="7"/>
        </w:numPr>
        <w:spacing w:line="500" w:lineRule="exact"/>
        <w:rPr>
          <w:rFonts w:ascii="宋体"/>
          <w:sz w:val="24"/>
        </w:rPr>
      </w:pPr>
      <w:r>
        <w:rPr>
          <w:rFonts w:ascii="宋体" w:hAnsi="宋体" w:hint="eastAsia"/>
          <w:sz w:val="24"/>
        </w:rPr>
        <w:t>具备良好的沟通能力及团队协作精神；</w:t>
      </w:r>
    </w:p>
    <w:p w:rsidR="00425565" w:rsidRDefault="00425565">
      <w:pPr>
        <w:numPr>
          <w:ilvl w:val="0"/>
          <w:numId w:val="7"/>
        </w:numPr>
        <w:spacing w:line="500" w:lineRule="exact"/>
        <w:rPr>
          <w:rFonts w:ascii="宋体"/>
          <w:sz w:val="24"/>
        </w:rPr>
      </w:pPr>
      <w:r>
        <w:rPr>
          <w:rFonts w:ascii="宋体" w:hAnsi="宋体" w:hint="eastAsia"/>
          <w:sz w:val="24"/>
        </w:rPr>
        <w:t>培养学生理论联系实际，综合应用知识的能力。</w:t>
      </w:r>
    </w:p>
    <w:p w:rsidR="00425565" w:rsidRDefault="00425565" w:rsidP="00F34BD8">
      <w:pPr>
        <w:pStyle w:val="Heading2"/>
        <w:snapToGrid w:val="0"/>
        <w:spacing w:beforeLines="50" w:after="0" w:line="360" w:lineRule="auto"/>
        <w:rPr>
          <w:rFonts w:ascii="黑体" w:hAnsi="宋体"/>
          <w:b w:val="0"/>
        </w:rPr>
      </w:pPr>
      <w:bookmarkStart w:id="117" w:name="_Toc17216913"/>
      <w:r>
        <w:rPr>
          <w:rFonts w:ascii="黑体" w:hAnsi="宋体" w:hint="eastAsia"/>
          <w:b w:val="0"/>
        </w:rPr>
        <w:t>四、课程教学内容及学时分配</w:t>
      </w:r>
      <w:bookmarkEnd w:id="117"/>
    </w:p>
    <w:tbl>
      <w:tblPr>
        <w:tblW w:w="8648"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A0"/>
      </w:tblPr>
      <w:tblGrid>
        <w:gridCol w:w="710"/>
        <w:gridCol w:w="1134"/>
        <w:gridCol w:w="1729"/>
        <w:gridCol w:w="2240"/>
        <w:gridCol w:w="2126"/>
        <w:gridCol w:w="709"/>
      </w:tblGrid>
      <w:tr w:rsidR="00425565">
        <w:trPr>
          <w:trHeight w:val="668"/>
          <w:jc w:val="center"/>
        </w:trPr>
        <w:tc>
          <w:tcPr>
            <w:tcW w:w="710" w:type="dxa"/>
            <w:tcBorders>
              <w:top w:val="single" w:sz="12" w:space="0" w:color="auto"/>
            </w:tcBorders>
            <w:shd w:val="clear" w:color="auto" w:fill="FFFFFF"/>
            <w:vAlign w:val="center"/>
          </w:tcPr>
          <w:p w:rsidR="00425565" w:rsidRDefault="00425565">
            <w:pPr>
              <w:jc w:val="center"/>
              <w:rPr>
                <w:rFonts w:ascii="宋体"/>
                <w:b/>
                <w:color w:val="000000"/>
                <w:kern w:val="0"/>
                <w:szCs w:val="21"/>
              </w:rPr>
            </w:pPr>
            <w:r>
              <w:rPr>
                <w:rFonts w:ascii="宋体" w:hAnsi="宋体" w:hint="eastAsia"/>
                <w:b/>
                <w:color w:val="000000"/>
                <w:kern w:val="0"/>
                <w:szCs w:val="21"/>
              </w:rPr>
              <w:t>序号</w:t>
            </w:r>
          </w:p>
        </w:tc>
        <w:tc>
          <w:tcPr>
            <w:tcW w:w="1134" w:type="dxa"/>
            <w:tcBorders>
              <w:top w:val="single" w:sz="12" w:space="0" w:color="auto"/>
            </w:tcBorders>
            <w:shd w:val="clear" w:color="auto" w:fill="FFFFFF"/>
            <w:vAlign w:val="center"/>
          </w:tcPr>
          <w:p w:rsidR="00425565" w:rsidRDefault="00425565">
            <w:pPr>
              <w:jc w:val="center"/>
              <w:rPr>
                <w:rFonts w:ascii="宋体"/>
                <w:b/>
                <w:color w:val="000000"/>
                <w:kern w:val="0"/>
                <w:szCs w:val="21"/>
              </w:rPr>
            </w:pPr>
            <w:r>
              <w:rPr>
                <w:rFonts w:ascii="宋体" w:hAnsi="宋体" w:hint="eastAsia"/>
                <w:b/>
                <w:color w:val="000000"/>
                <w:kern w:val="0"/>
                <w:szCs w:val="21"/>
              </w:rPr>
              <w:t>项目名称</w:t>
            </w:r>
          </w:p>
        </w:tc>
        <w:tc>
          <w:tcPr>
            <w:tcW w:w="1729" w:type="dxa"/>
            <w:tcBorders>
              <w:top w:val="single" w:sz="12" w:space="0" w:color="auto"/>
            </w:tcBorders>
            <w:shd w:val="clear" w:color="auto" w:fill="FFFFFF"/>
            <w:vAlign w:val="center"/>
          </w:tcPr>
          <w:p w:rsidR="00425565" w:rsidRDefault="00425565">
            <w:pPr>
              <w:jc w:val="center"/>
              <w:rPr>
                <w:rFonts w:ascii="宋体"/>
                <w:b/>
                <w:color w:val="000000"/>
                <w:kern w:val="0"/>
                <w:szCs w:val="21"/>
              </w:rPr>
            </w:pPr>
            <w:r>
              <w:rPr>
                <w:rFonts w:ascii="宋体" w:hAnsi="宋体" w:hint="eastAsia"/>
                <w:b/>
                <w:color w:val="000000"/>
                <w:kern w:val="0"/>
                <w:szCs w:val="21"/>
              </w:rPr>
              <w:t>学习内容</w:t>
            </w:r>
          </w:p>
        </w:tc>
        <w:tc>
          <w:tcPr>
            <w:tcW w:w="2240" w:type="dxa"/>
            <w:tcBorders>
              <w:top w:val="single" w:sz="12" w:space="0" w:color="auto"/>
            </w:tcBorders>
            <w:shd w:val="clear" w:color="auto" w:fill="FFFFFF"/>
            <w:vAlign w:val="center"/>
          </w:tcPr>
          <w:p w:rsidR="00425565" w:rsidRDefault="00425565">
            <w:pPr>
              <w:jc w:val="center"/>
              <w:rPr>
                <w:rFonts w:ascii="宋体"/>
                <w:b/>
                <w:color w:val="000000"/>
                <w:kern w:val="0"/>
                <w:szCs w:val="21"/>
              </w:rPr>
            </w:pPr>
            <w:r>
              <w:rPr>
                <w:rFonts w:ascii="宋体" w:hAnsi="宋体" w:hint="eastAsia"/>
                <w:b/>
                <w:color w:val="000000"/>
                <w:kern w:val="0"/>
                <w:szCs w:val="21"/>
              </w:rPr>
              <w:t>知识目标</w:t>
            </w:r>
          </w:p>
        </w:tc>
        <w:tc>
          <w:tcPr>
            <w:tcW w:w="2126" w:type="dxa"/>
            <w:tcBorders>
              <w:top w:val="single" w:sz="12" w:space="0" w:color="auto"/>
            </w:tcBorders>
            <w:shd w:val="clear" w:color="auto" w:fill="FFFFFF"/>
            <w:vAlign w:val="center"/>
          </w:tcPr>
          <w:p w:rsidR="00425565" w:rsidRDefault="00425565">
            <w:pPr>
              <w:jc w:val="center"/>
              <w:rPr>
                <w:rFonts w:ascii="宋体"/>
                <w:b/>
                <w:color w:val="000000"/>
                <w:kern w:val="0"/>
                <w:szCs w:val="21"/>
              </w:rPr>
            </w:pPr>
            <w:r>
              <w:rPr>
                <w:rFonts w:ascii="宋体" w:hAnsi="宋体" w:hint="eastAsia"/>
                <w:b/>
                <w:color w:val="000000"/>
                <w:kern w:val="0"/>
                <w:szCs w:val="21"/>
              </w:rPr>
              <w:t>能力目标</w:t>
            </w:r>
          </w:p>
        </w:tc>
        <w:tc>
          <w:tcPr>
            <w:tcW w:w="709" w:type="dxa"/>
            <w:tcBorders>
              <w:top w:val="single" w:sz="12" w:space="0" w:color="auto"/>
            </w:tcBorders>
            <w:shd w:val="clear" w:color="auto" w:fill="FFFFFF"/>
            <w:vAlign w:val="center"/>
          </w:tcPr>
          <w:p w:rsidR="00425565" w:rsidRDefault="00425565">
            <w:pPr>
              <w:jc w:val="center"/>
              <w:rPr>
                <w:rFonts w:ascii="宋体"/>
                <w:b/>
                <w:color w:val="000000"/>
                <w:kern w:val="0"/>
                <w:szCs w:val="21"/>
              </w:rPr>
            </w:pPr>
            <w:r>
              <w:rPr>
                <w:rFonts w:ascii="宋体" w:hAnsi="宋体" w:hint="eastAsia"/>
                <w:b/>
                <w:color w:val="000000"/>
                <w:kern w:val="0"/>
                <w:szCs w:val="21"/>
              </w:rPr>
              <w:t>学时</w:t>
            </w:r>
          </w:p>
        </w:tc>
      </w:tr>
      <w:tr w:rsidR="00425565">
        <w:trPr>
          <w:trHeight w:val="2050"/>
          <w:jc w:val="center"/>
        </w:trPr>
        <w:tc>
          <w:tcPr>
            <w:tcW w:w="710" w:type="dxa"/>
            <w:vAlign w:val="center"/>
          </w:tcPr>
          <w:p w:rsidR="00425565" w:rsidRDefault="00425565">
            <w:pPr>
              <w:jc w:val="center"/>
              <w:rPr>
                <w:rFonts w:ascii="宋体"/>
                <w:kern w:val="0"/>
                <w:szCs w:val="21"/>
              </w:rPr>
            </w:pPr>
          </w:p>
        </w:tc>
        <w:tc>
          <w:tcPr>
            <w:tcW w:w="1134" w:type="dxa"/>
            <w:vAlign w:val="center"/>
          </w:tcPr>
          <w:p w:rsidR="00425565" w:rsidRDefault="00425565">
            <w:pPr>
              <w:rPr>
                <w:rFonts w:ascii="宋体"/>
                <w:kern w:val="0"/>
                <w:szCs w:val="21"/>
              </w:rPr>
            </w:pPr>
            <w:r>
              <w:rPr>
                <w:rFonts w:ascii="宋体" w:hAnsi="宋体" w:cs="Arial" w:hint="eastAsia"/>
                <w:kern w:val="0"/>
                <w:szCs w:val="21"/>
              </w:rPr>
              <w:t>学习绪论</w:t>
            </w:r>
          </w:p>
        </w:tc>
        <w:tc>
          <w:tcPr>
            <w:tcW w:w="1729" w:type="dxa"/>
            <w:vAlign w:val="center"/>
          </w:tcPr>
          <w:p w:rsidR="00425565" w:rsidRDefault="00425565">
            <w:pPr>
              <w:rPr>
                <w:rFonts w:ascii="宋体"/>
                <w:kern w:val="0"/>
                <w:szCs w:val="21"/>
              </w:rPr>
            </w:pPr>
            <w:r>
              <w:rPr>
                <w:rFonts w:ascii="宋体" w:hAnsi="宋体" w:cs="Arial" w:hint="eastAsia"/>
                <w:kern w:val="0"/>
                <w:szCs w:val="21"/>
              </w:rPr>
              <w:t>绪论</w:t>
            </w:r>
          </w:p>
        </w:tc>
        <w:tc>
          <w:tcPr>
            <w:tcW w:w="2240" w:type="dxa"/>
            <w:vAlign w:val="center"/>
          </w:tcPr>
          <w:p w:rsidR="00425565" w:rsidRDefault="00425565">
            <w:pPr>
              <w:rPr>
                <w:rFonts w:ascii="宋体" w:cs="宋体"/>
                <w:color w:val="333333"/>
                <w:kern w:val="0"/>
                <w:szCs w:val="21"/>
              </w:rPr>
            </w:pPr>
            <w:r>
              <w:rPr>
                <w:rFonts w:ascii="宋体" w:hAnsi="宋体" w:cs="宋体" w:hint="eastAsia"/>
                <w:color w:val="333333"/>
                <w:kern w:val="0"/>
                <w:szCs w:val="21"/>
              </w:rPr>
              <w:t>掌握微生物的特点和主要类群；理解微生物与食品生产的关系；了解微生物学的分类和发展；</w:t>
            </w:r>
            <w:r>
              <w:rPr>
                <w:rFonts w:ascii="宋体" w:hAnsi="宋体" w:hint="eastAsia"/>
                <w:kern w:val="0"/>
                <w:szCs w:val="21"/>
              </w:rPr>
              <w:t>激发学生学习兴趣；</w:t>
            </w:r>
          </w:p>
        </w:tc>
        <w:tc>
          <w:tcPr>
            <w:tcW w:w="2126" w:type="dxa"/>
            <w:vAlign w:val="center"/>
          </w:tcPr>
          <w:p w:rsidR="00425565" w:rsidRDefault="00425565">
            <w:pPr>
              <w:rPr>
                <w:rFonts w:ascii="宋体"/>
                <w:kern w:val="0"/>
                <w:szCs w:val="21"/>
              </w:rPr>
            </w:pPr>
            <w:r>
              <w:rPr>
                <w:rFonts w:ascii="宋体" w:hAnsi="宋体" w:cs="宋体" w:hint="eastAsia"/>
                <w:color w:val="333333"/>
                <w:kern w:val="0"/>
                <w:szCs w:val="21"/>
              </w:rPr>
              <w:t>微生物的概念和特点；微生物的主要类群和分类和分类；食品微生物的发展、现状和展望。</w:t>
            </w:r>
          </w:p>
        </w:tc>
        <w:tc>
          <w:tcPr>
            <w:tcW w:w="709" w:type="dxa"/>
            <w:vAlign w:val="center"/>
          </w:tcPr>
          <w:p w:rsidR="00425565" w:rsidRDefault="00425565">
            <w:pPr>
              <w:jc w:val="center"/>
              <w:rPr>
                <w:rFonts w:ascii="宋体"/>
                <w:kern w:val="0"/>
                <w:szCs w:val="21"/>
              </w:rPr>
            </w:pPr>
            <w:r>
              <w:rPr>
                <w:rFonts w:ascii="宋体" w:hAnsi="宋体"/>
                <w:kern w:val="0"/>
                <w:szCs w:val="21"/>
              </w:rPr>
              <w:t>2</w:t>
            </w:r>
          </w:p>
        </w:tc>
      </w:tr>
      <w:tr w:rsidR="00425565">
        <w:trPr>
          <w:trHeight w:val="1140"/>
          <w:jc w:val="center"/>
        </w:trPr>
        <w:tc>
          <w:tcPr>
            <w:tcW w:w="710" w:type="dxa"/>
            <w:vMerge w:val="restart"/>
            <w:vAlign w:val="center"/>
          </w:tcPr>
          <w:p w:rsidR="00425565" w:rsidRDefault="00425565">
            <w:pPr>
              <w:jc w:val="center"/>
              <w:rPr>
                <w:rFonts w:ascii="宋体"/>
                <w:kern w:val="0"/>
                <w:szCs w:val="21"/>
              </w:rPr>
            </w:pPr>
            <w:r>
              <w:rPr>
                <w:rFonts w:ascii="宋体" w:hAnsi="宋体" w:hint="eastAsia"/>
                <w:kern w:val="0"/>
                <w:szCs w:val="21"/>
              </w:rPr>
              <w:t>项目一</w:t>
            </w:r>
          </w:p>
          <w:p w:rsidR="00425565" w:rsidRDefault="00425565">
            <w:pPr>
              <w:jc w:val="center"/>
              <w:rPr>
                <w:rFonts w:ascii="宋体"/>
                <w:kern w:val="0"/>
                <w:szCs w:val="21"/>
              </w:rPr>
            </w:pPr>
          </w:p>
        </w:tc>
        <w:tc>
          <w:tcPr>
            <w:tcW w:w="1134" w:type="dxa"/>
            <w:vMerge w:val="restart"/>
            <w:vAlign w:val="center"/>
          </w:tcPr>
          <w:p w:rsidR="00425565" w:rsidRDefault="00425565">
            <w:pPr>
              <w:rPr>
                <w:rFonts w:ascii="宋体" w:cs="Arial"/>
                <w:kern w:val="0"/>
                <w:szCs w:val="21"/>
              </w:rPr>
            </w:pPr>
            <w:r>
              <w:rPr>
                <w:rFonts w:ascii="宋体" w:hAnsi="宋体" w:cs="Arial" w:hint="eastAsia"/>
                <w:kern w:val="0"/>
                <w:szCs w:val="21"/>
              </w:rPr>
              <w:t>微生物的细胞与功能的认知</w:t>
            </w:r>
            <w:r>
              <w:rPr>
                <w:rFonts w:ascii="宋体" w:hAnsi="宋体" w:cs="Arial"/>
                <w:kern w:val="0"/>
                <w:szCs w:val="21"/>
              </w:rPr>
              <w:t>16</w:t>
            </w:r>
          </w:p>
        </w:tc>
        <w:tc>
          <w:tcPr>
            <w:tcW w:w="1729" w:type="dxa"/>
            <w:vAlign w:val="center"/>
          </w:tcPr>
          <w:p w:rsidR="00425565" w:rsidRDefault="00425565">
            <w:pPr>
              <w:rPr>
                <w:rFonts w:ascii="宋体"/>
                <w:kern w:val="0"/>
                <w:szCs w:val="21"/>
              </w:rPr>
            </w:pPr>
            <w:r>
              <w:rPr>
                <w:rFonts w:ascii="宋体" w:hAnsi="宋体" w:hint="eastAsia"/>
                <w:kern w:val="0"/>
                <w:szCs w:val="21"/>
              </w:rPr>
              <w:t>任务一：微生物的认知</w:t>
            </w:r>
          </w:p>
        </w:tc>
        <w:tc>
          <w:tcPr>
            <w:tcW w:w="2240" w:type="dxa"/>
            <w:vAlign w:val="center"/>
          </w:tcPr>
          <w:p w:rsidR="00425565" w:rsidRDefault="00425565">
            <w:pPr>
              <w:widowControl/>
              <w:snapToGrid w:val="0"/>
              <w:spacing w:before="100" w:beforeAutospacing="1" w:after="100" w:afterAutospacing="1" w:line="380" w:lineRule="atLeast"/>
              <w:jc w:val="left"/>
              <w:rPr>
                <w:rFonts w:ascii="宋体" w:cs="宋体"/>
                <w:color w:val="333333"/>
                <w:kern w:val="0"/>
                <w:sz w:val="24"/>
              </w:rPr>
            </w:pPr>
            <w:r>
              <w:rPr>
                <w:rFonts w:ascii="宋体" w:hAnsi="宋体" w:cs="宋体" w:hint="eastAsia"/>
                <w:color w:val="333333"/>
                <w:kern w:val="0"/>
                <w:sz w:val="24"/>
              </w:rPr>
              <w:t>熟知细菌、放线菌、酵母菌、霉菌、病毒的大小与形态；</w:t>
            </w:r>
          </w:p>
          <w:p w:rsidR="00425565" w:rsidRDefault="00425565">
            <w:pPr>
              <w:widowControl/>
              <w:snapToGrid w:val="0"/>
              <w:spacing w:before="100" w:beforeAutospacing="1" w:after="100" w:afterAutospacing="1" w:line="380" w:lineRule="atLeast"/>
              <w:jc w:val="left"/>
              <w:rPr>
                <w:rFonts w:ascii="宋体" w:cs="宋体"/>
                <w:color w:val="333333"/>
                <w:kern w:val="0"/>
                <w:sz w:val="24"/>
              </w:rPr>
            </w:pPr>
            <w:r>
              <w:rPr>
                <w:rFonts w:ascii="宋体" w:hAnsi="宋体" w:cs="宋体" w:hint="eastAsia"/>
                <w:color w:val="333333"/>
                <w:kern w:val="0"/>
                <w:sz w:val="24"/>
              </w:rPr>
              <w:t>掌握细菌、放线菌、酵母菌、霉菌、病毒的结构和功能；</w:t>
            </w:r>
          </w:p>
          <w:p w:rsidR="00425565" w:rsidRDefault="00425565">
            <w:pPr>
              <w:widowControl/>
              <w:snapToGrid w:val="0"/>
              <w:spacing w:before="100" w:beforeAutospacing="1" w:after="100" w:afterAutospacing="1" w:line="380" w:lineRule="atLeast"/>
              <w:jc w:val="left"/>
              <w:rPr>
                <w:rFonts w:ascii="宋体" w:cs="宋体"/>
                <w:color w:val="333333"/>
                <w:kern w:val="0"/>
                <w:sz w:val="24"/>
              </w:rPr>
            </w:pPr>
            <w:r>
              <w:rPr>
                <w:rFonts w:ascii="宋体" w:hAnsi="宋体" w:cs="宋体" w:hint="eastAsia"/>
                <w:color w:val="333333"/>
                <w:kern w:val="0"/>
                <w:sz w:val="24"/>
              </w:rPr>
              <w:t>掌握细菌、放线菌、酵母菌、霉菌、病毒的的繁殖方式和菌落特征</w:t>
            </w:r>
          </w:p>
        </w:tc>
        <w:tc>
          <w:tcPr>
            <w:tcW w:w="2126" w:type="dxa"/>
            <w:vAlign w:val="center"/>
          </w:tcPr>
          <w:p w:rsidR="00425565" w:rsidRDefault="00425565">
            <w:pPr>
              <w:rPr>
                <w:rFonts w:ascii="宋体" w:cs="宋体"/>
                <w:color w:val="333333"/>
                <w:kern w:val="0"/>
                <w:sz w:val="24"/>
              </w:rPr>
            </w:pPr>
            <w:r>
              <w:rPr>
                <w:rFonts w:ascii="宋体" w:hAnsi="宋体" w:cs="宋体" w:hint="eastAsia"/>
                <w:color w:val="333333"/>
                <w:kern w:val="0"/>
                <w:sz w:val="24"/>
              </w:rPr>
              <w:t>根据微生物的结构特点了解其功能特点，理解结构与功能的对应性；</w:t>
            </w:r>
          </w:p>
          <w:p w:rsidR="00425565" w:rsidRDefault="00425565">
            <w:pPr>
              <w:rPr>
                <w:rFonts w:ascii="宋体" w:cs="宋体"/>
                <w:color w:val="333333"/>
                <w:kern w:val="0"/>
                <w:sz w:val="24"/>
              </w:rPr>
            </w:pPr>
            <w:r>
              <w:rPr>
                <w:rFonts w:ascii="宋体" w:hAnsi="宋体" w:cs="宋体" w:hint="eastAsia"/>
                <w:color w:val="333333"/>
                <w:kern w:val="0"/>
                <w:sz w:val="24"/>
              </w:rPr>
              <w:t>能够以微生物的形态、结构、培养特征的理论知识为基础，具有识别几类主要微生物的能力。</w:t>
            </w:r>
          </w:p>
        </w:tc>
        <w:tc>
          <w:tcPr>
            <w:tcW w:w="709" w:type="dxa"/>
            <w:vAlign w:val="center"/>
          </w:tcPr>
          <w:p w:rsidR="00425565" w:rsidRDefault="00425565">
            <w:pPr>
              <w:jc w:val="center"/>
              <w:rPr>
                <w:rFonts w:ascii="宋体"/>
                <w:kern w:val="0"/>
                <w:szCs w:val="21"/>
              </w:rPr>
            </w:pPr>
            <w:r>
              <w:rPr>
                <w:rFonts w:ascii="宋体" w:hAnsi="宋体"/>
                <w:kern w:val="0"/>
                <w:szCs w:val="21"/>
              </w:rPr>
              <w:t>10</w:t>
            </w:r>
          </w:p>
        </w:tc>
      </w:tr>
      <w:tr w:rsidR="00425565">
        <w:trPr>
          <w:trHeight w:val="1140"/>
          <w:jc w:val="center"/>
        </w:trPr>
        <w:tc>
          <w:tcPr>
            <w:tcW w:w="710" w:type="dxa"/>
            <w:vMerge/>
            <w:vAlign w:val="center"/>
          </w:tcPr>
          <w:p w:rsidR="00425565" w:rsidRDefault="00425565">
            <w:pPr>
              <w:jc w:val="center"/>
              <w:rPr>
                <w:rFonts w:ascii="宋体"/>
                <w:kern w:val="0"/>
                <w:szCs w:val="21"/>
              </w:rPr>
            </w:pPr>
          </w:p>
        </w:tc>
        <w:tc>
          <w:tcPr>
            <w:tcW w:w="1134" w:type="dxa"/>
            <w:vMerge/>
            <w:vAlign w:val="center"/>
          </w:tcPr>
          <w:p w:rsidR="00425565" w:rsidRDefault="00425565">
            <w:pPr>
              <w:rPr>
                <w:rFonts w:ascii="宋体" w:cs="Arial"/>
                <w:kern w:val="0"/>
                <w:szCs w:val="21"/>
              </w:rPr>
            </w:pPr>
          </w:p>
        </w:tc>
        <w:tc>
          <w:tcPr>
            <w:tcW w:w="1729" w:type="dxa"/>
            <w:vAlign w:val="center"/>
          </w:tcPr>
          <w:p w:rsidR="00425565" w:rsidRDefault="00425565">
            <w:pPr>
              <w:rPr>
                <w:rFonts w:ascii="宋体"/>
                <w:kern w:val="0"/>
                <w:szCs w:val="21"/>
              </w:rPr>
            </w:pPr>
            <w:r>
              <w:rPr>
                <w:rFonts w:ascii="宋体" w:hAnsi="宋体" w:hint="eastAsia"/>
                <w:kern w:val="0"/>
                <w:szCs w:val="21"/>
              </w:rPr>
              <w:t>任务二：学习显微镜的使用</w:t>
            </w:r>
          </w:p>
        </w:tc>
        <w:tc>
          <w:tcPr>
            <w:tcW w:w="2240" w:type="dxa"/>
          </w:tcPr>
          <w:p w:rsidR="00425565" w:rsidRDefault="00425565">
            <w:pPr>
              <w:rPr>
                <w:sz w:val="24"/>
              </w:rPr>
            </w:pPr>
            <w:r>
              <w:rPr>
                <w:rFonts w:ascii="宋体" w:hAnsi="宋体" w:hint="eastAsia"/>
                <w:kern w:val="0"/>
                <w:sz w:val="24"/>
              </w:rPr>
              <w:t>能认真观察装置，理解原理，</w:t>
            </w:r>
            <w:r>
              <w:rPr>
                <w:rFonts w:ascii="宋体" w:hAnsi="宋体" w:cs="Arial" w:hint="eastAsia"/>
                <w:kern w:val="0"/>
                <w:sz w:val="24"/>
              </w:rPr>
              <w:t>掌握显微镜的结构装置及其作用原理</w:t>
            </w:r>
            <w:r>
              <w:rPr>
                <w:rFonts w:ascii="Arial" w:hAnsi="Arial" w:cs="Arial"/>
                <w:kern w:val="0"/>
                <w:sz w:val="24"/>
              </w:rPr>
              <w:t xml:space="preserve"> </w:t>
            </w:r>
            <w:r>
              <w:rPr>
                <w:rFonts w:ascii="宋体" w:hAnsi="宋体" w:hint="eastAsia"/>
                <w:kern w:val="0"/>
                <w:sz w:val="24"/>
              </w:rPr>
              <w:t>培养学会观察、耐心细致的学习作风。</w:t>
            </w:r>
          </w:p>
        </w:tc>
        <w:tc>
          <w:tcPr>
            <w:tcW w:w="2126" w:type="dxa"/>
            <w:vAlign w:val="center"/>
          </w:tcPr>
          <w:p w:rsidR="00425565" w:rsidRDefault="00425565">
            <w:pPr>
              <w:rPr>
                <w:rFonts w:ascii="宋体" w:cs="宋体"/>
                <w:color w:val="333333"/>
                <w:kern w:val="0"/>
                <w:szCs w:val="21"/>
              </w:rPr>
            </w:pPr>
            <w:r>
              <w:rPr>
                <w:rFonts w:ascii="宋体" w:hAnsi="宋体" w:cs="宋体" w:hint="eastAsia"/>
                <w:color w:val="333333"/>
                <w:kern w:val="0"/>
                <w:sz w:val="24"/>
              </w:rPr>
              <w:t>学习普通光学显微镜的结构和使用；</w:t>
            </w:r>
          </w:p>
        </w:tc>
        <w:tc>
          <w:tcPr>
            <w:tcW w:w="709" w:type="dxa"/>
            <w:vAlign w:val="center"/>
          </w:tcPr>
          <w:p w:rsidR="00425565" w:rsidRDefault="00425565">
            <w:pPr>
              <w:jc w:val="center"/>
              <w:rPr>
                <w:rFonts w:ascii="宋体"/>
                <w:kern w:val="0"/>
                <w:szCs w:val="21"/>
              </w:rPr>
            </w:pPr>
            <w:r>
              <w:rPr>
                <w:rFonts w:ascii="宋体" w:hAnsi="宋体"/>
                <w:kern w:val="0"/>
                <w:szCs w:val="21"/>
              </w:rPr>
              <w:t>2</w:t>
            </w:r>
          </w:p>
        </w:tc>
      </w:tr>
      <w:tr w:rsidR="00425565">
        <w:trPr>
          <w:trHeight w:val="1140"/>
          <w:jc w:val="center"/>
        </w:trPr>
        <w:tc>
          <w:tcPr>
            <w:tcW w:w="710" w:type="dxa"/>
            <w:vMerge/>
            <w:vAlign w:val="center"/>
          </w:tcPr>
          <w:p w:rsidR="00425565" w:rsidRDefault="00425565">
            <w:pPr>
              <w:jc w:val="center"/>
              <w:rPr>
                <w:rFonts w:ascii="宋体"/>
                <w:kern w:val="0"/>
                <w:szCs w:val="21"/>
              </w:rPr>
            </w:pPr>
          </w:p>
        </w:tc>
        <w:tc>
          <w:tcPr>
            <w:tcW w:w="1134" w:type="dxa"/>
            <w:vMerge/>
            <w:vAlign w:val="center"/>
          </w:tcPr>
          <w:p w:rsidR="00425565" w:rsidRDefault="00425565">
            <w:pPr>
              <w:rPr>
                <w:rFonts w:ascii="宋体" w:cs="Arial"/>
                <w:kern w:val="0"/>
                <w:szCs w:val="21"/>
              </w:rPr>
            </w:pPr>
          </w:p>
        </w:tc>
        <w:tc>
          <w:tcPr>
            <w:tcW w:w="1729" w:type="dxa"/>
            <w:vAlign w:val="center"/>
          </w:tcPr>
          <w:p w:rsidR="00425565" w:rsidRDefault="00425565">
            <w:pPr>
              <w:rPr>
                <w:rFonts w:ascii="宋体"/>
                <w:kern w:val="0"/>
                <w:szCs w:val="21"/>
              </w:rPr>
            </w:pPr>
            <w:r>
              <w:rPr>
                <w:rFonts w:ascii="宋体" w:hAnsi="宋体" w:hint="eastAsia"/>
                <w:kern w:val="0"/>
                <w:szCs w:val="21"/>
              </w:rPr>
              <w:t>任务三：熟练进行细菌的革兰氏染色</w:t>
            </w:r>
          </w:p>
        </w:tc>
        <w:tc>
          <w:tcPr>
            <w:tcW w:w="2240" w:type="dxa"/>
          </w:tcPr>
          <w:p w:rsidR="00425565" w:rsidRDefault="00425565">
            <w:pPr>
              <w:rPr>
                <w:sz w:val="24"/>
              </w:rPr>
            </w:pPr>
            <w:r>
              <w:rPr>
                <w:rFonts w:ascii="宋体" w:hAnsi="宋体" w:cs="宋体" w:hint="eastAsia"/>
                <w:color w:val="333333"/>
                <w:kern w:val="0"/>
                <w:sz w:val="24"/>
              </w:rPr>
              <w:t>掌握</w:t>
            </w:r>
            <w:r>
              <w:rPr>
                <w:rFonts w:ascii="宋体" w:hAnsi="宋体" w:hint="eastAsia"/>
                <w:kern w:val="0"/>
                <w:sz w:val="24"/>
              </w:rPr>
              <w:t>细菌的革兰氏染色方法和操作要领</w:t>
            </w:r>
            <w:r>
              <w:rPr>
                <w:rFonts w:ascii="宋体" w:hAnsi="宋体" w:cs="宋体" w:hint="eastAsia"/>
                <w:color w:val="333333"/>
                <w:kern w:val="0"/>
                <w:sz w:val="24"/>
              </w:rPr>
              <w:t>；掌握鉴定原理；培养学生严谨的科学态度和熟练的动手能力</w:t>
            </w:r>
          </w:p>
        </w:tc>
        <w:tc>
          <w:tcPr>
            <w:tcW w:w="2126" w:type="dxa"/>
            <w:vAlign w:val="center"/>
          </w:tcPr>
          <w:p w:rsidR="00425565" w:rsidRDefault="00425565">
            <w:pPr>
              <w:rPr>
                <w:rFonts w:ascii="宋体" w:cs="宋体"/>
                <w:color w:val="333333"/>
                <w:kern w:val="0"/>
                <w:szCs w:val="21"/>
              </w:rPr>
            </w:pPr>
            <w:r>
              <w:rPr>
                <w:rFonts w:ascii="宋体" w:hAnsi="宋体" w:cs="Arial" w:hint="eastAsia"/>
                <w:kern w:val="0"/>
                <w:szCs w:val="21"/>
              </w:rPr>
              <w:t>染色的</w:t>
            </w:r>
            <w:r>
              <w:rPr>
                <w:rFonts w:ascii="宋体" w:hAnsi="宋体" w:cs="Arial" w:hint="eastAsia"/>
                <w:kern w:val="0"/>
                <w:sz w:val="19"/>
                <w:szCs w:val="19"/>
              </w:rPr>
              <w:t>一般原理及影响因素；细菌染色的基本方法和步骤；常用染液。</w:t>
            </w:r>
          </w:p>
        </w:tc>
        <w:tc>
          <w:tcPr>
            <w:tcW w:w="709" w:type="dxa"/>
            <w:vAlign w:val="center"/>
          </w:tcPr>
          <w:p w:rsidR="00425565" w:rsidRDefault="00425565">
            <w:pPr>
              <w:jc w:val="center"/>
              <w:rPr>
                <w:rFonts w:ascii="宋体"/>
                <w:kern w:val="0"/>
                <w:szCs w:val="21"/>
              </w:rPr>
            </w:pPr>
            <w:r>
              <w:rPr>
                <w:rFonts w:ascii="宋体" w:hAnsi="宋体"/>
                <w:kern w:val="0"/>
                <w:szCs w:val="21"/>
              </w:rPr>
              <w:t>4</w:t>
            </w:r>
          </w:p>
        </w:tc>
      </w:tr>
      <w:tr w:rsidR="00425565">
        <w:trPr>
          <w:trHeight w:val="1140"/>
          <w:jc w:val="center"/>
        </w:trPr>
        <w:tc>
          <w:tcPr>
            <w:tcW w:w="710" w:type="dxa"/>
            <w:vAlign w:val="center"/>
          </w:tcPr>
          <w:p w:rsidR="00425565" w:rsidRDefault="00425565">
            <w:pPr>
              <w:jc w:val="center"/>
              <w:rPr>
                <w:rFonts w:ascii="宋体"/>
                <w:kern w:val="0"/>
                <w:szCs w:val="21"/>
              </w:rPr>
            </w:pPr>
            <w:r>
              <w:rPr>
                <w:rFonts w:ascii="宋体" w:hAnsi="宋体" w:hint="eastAsia"/>
                <w:kern w:val="0"/>
                <w:szCs w:val="21"/>
              </w:rPr>
              <w:t>项目二</w:t>
            </w:r>
          </w:p>
        </w:tc>
        <w:tc>
          <w:tcPr>
            <w:tcW w:w="1134" w:type="dxa"/>
            <w:vAlign w:val="center"/>
          </w:tcPr>
          <w:p w:rsidR="00425565" w:rsidRDefault="00425565">
            <w:pPr>
              <w:rPr>
                <w:rFonts w:ascii="宋体" w:cs="Arial"/>
                <w:kern w:val="0"/>
                <w:szCs w:val="21"/>
              </w:rPr>
            </w:pPr>
            <w:r>
              <w:rPr>
                <w:rFonts w:ascii="宋体" w:hAnsi="宋体" w:cs="Arial" w:hint="eastAsia"/>
                <w:kern w:val="0"/>
                <w:szCs w:val="21"/>
              </w:rPr>
              <w:t>消毒灭菌技术</w:t>
            </w:r>
            <w:r>
              <w:rPr>
                <w:rFonts w:ascii="宋体" w:hAnsi="宋体" w:cs="Arial"/>
                <w:kern w:val="0"/>
                <w:szCs w:val="21"/>
              </w:rPr>
              <w:t>8</w:t>
            </w:r>
          </w:p>
        </w:tc>
        <w:tc>
          <w:tcPr>
            <w:tcW w:w="1729" w:type="dxa"/>
            <w:vAlign w:val="center"/>
          </w:tcPr>
          <w:p w:rsidR="00425565" w:rsidRDefault="00425565">
            <w:pPr>
              <w:rPr>
                <w:rFonts w:ascii="宋体"/>
                <w:kern w:val="0"/>
                <w:szCs w:val="21"/>
              </w:rPr>
            </w:pPr>
          </w:p>
        </w:tc>
        <w:tc>
          <w:tcPr>
            <w:tcW w:w="2240" w:type="dxa"/>
          </w:tcPr>
          <w:p w:rsidR="00425565" w:rsidRDefault="00425565">
            <w:pPr>
              <w:rPr>
                <w:rFonts w:ascii="宋体" w:cs="宋体"/>
                <w:color w:val="333333"/>
                <w:kern w:val="0"/>
                <w:sz w:val="24"/>
              </w:rPr>
            </w:pPr>
            <w:r>
              <w:rPr>
                <w:rFonts w:ascii="宋体" w:hAnsi="宋体" w:cs="宋体" w:hint="eastAsia"/>
                <w:color w:val="333333"/>
                <w:kern w:val="0"/>
                <w:sz w:val="24"/>
              </w:rPr>
              <w:t>掌握消毒灭菌的概念；</w:t>
            </w:r>
          </w:p>
          <w:p w:rsidR="00425565" w:rsidRDefault="00425565">
            <w:pPr>
              <w:rPr>
                <w:rFonts w:ascii="宋体" w:cs="宋体"/>
                <w:color w:val="333333"/>
                <w:kern w:val="0"/>
                <w:sz w:val="24"/>
              </w:rPr>
            </w:pPr>
            <w:r>
              <w:rPr>
                <w:rFonts w:ascii="宋体" w:hAnsi="宋体" w:cs="宋体" w:hint="eastAsia"/>
                <w:color w:val="333333"/>
                <w:kern w:val="0"/>
                <w:sz w:val="24"/>
              </w:rPr>
              <w:t>了解消毒灭菌的不同方法及其适应范围</w:t>
            </w:r>
          </w:p>
        </w:tc>
        <w:tc>
          <w:tcPr>
            <w:tcW w:w="2126" w:type="dxa"/>
            <w:vAlign w:val="center"/>
          </w:tcPr>
          <w:p w:rsidR="00425565" w:rsidRDefault="00425565">
            <w:pPr>
              <w:rPr>
                <w:rFonts w:ascii="宋体" w:cs="Arial"/>
                <w:kern w:val="0"/>
                <w:szCs w:val="21"/>
              </w:rPr>
            </w:pPr>
            <w:r>
              <w:rPr>
                <w:rFonts w:ascii="宋体" w:hAnsi="宋体" w:cs="Arial" w:hint="eastAsia"/>
                <w:kern w:val="0"/>
                <w:szCs w:val="21"/>
              </w:rPr>
              <w:t>能够根据工作目标选择合理的消毒灭菌方法；</w:t>
            </w:r>
          </w:p>
          <w:p w:rsidR="00425565" w:rsidRDefault="00425565">
            <w:pPr>
              <w:rPr>
                <w:rFonts w:ascii="宋体" w:cs="Arial"/>
                <w:kern w:val="0"/>
                <w:szCs w:val="21"/>
              </w:rPr>
            </w:pPr>
            <w:r>
              <w:rPr>
                <w:rFonts w:ascii="宋体" w:hAnsi="宋体" w:cs="Arial" w:hint="eastAsia"/>
                <w:kern w:val="0"/>
                <w:szCs w:val="21"/>
              </w:rPr>
              <w:t>能够熟练掌握几种</w:t>
            </w:r>
            <w:r>
              <w:rPr>
                <w:rFonts w:ascii="宋体" w:hAnsi="宋体" w:cs="Arial"/>
                <w:kern w:val="0"/>
                <w:szCs w:val="21"/>
              </w:rPr>
              <w:t xml:space="preserve"> </w:t>
            </w:r>
            <w:r>
              <w:rPr>
                <w:rFonts w:ascii="宋体" w:hAnsi="宋体" w:cs="Arial" w:hint="eastAsia"/>
                <w:kern w:val="0"/>
                <w:szCs w:val="21"/>
              </w:rPr>
              <w:t>常用的消毒灭菌技术，完成工作任务。</w:t>
            </w:r>
          </w:p>
        </w:tc>
        <w:tc>
          <w:tcPr>
            <w:tcW w:w="709" w:type="dxa"/>
            <w:vAlign w:val="center"/>
          </w:tcPr>
          <w:p w:rsidR="00425565" w:rsidRDefault="00425565">
            <w:pPr>
              <w:jc w:val="center"/>
              <w:rPr>
                <w:rFonts w:ascii="宋体"/>
                <w:kern w:val="0"/>
                <w:szCs w:val="21"/>
              </w:rPr>
            </w:pPr>
            <w:r>
              <w:rPr>
                <w:rFonts w:ascii="宋体" w:hAnsi="宋体"/>
                <w:kern w:val="0"/>
                <w:szCs w:val="21"/>
              </w:rPr>
              <w:t>8</w:t>
            </w:r>
          </w:p>
        </w:tc>
      </w:tr>
      <w:tr w:rsidR="00425565">
        <w:trPr>
          <w:trHeight w:val="2050"/>
          <w:jc w:val="center"/>
        </w:trPr>
        <w:tc>
          <w:tcPr>
            <w:tcW w:w="710" w:type="dxa"/>
            <w:vMerge w:val="restart"/>
            <w:vAlign w:val="center"/>
          </w:tcPr>
          <w:p w:rsidR="00425565" w:rsidRDefault="00425565">
            <w:pPr>
              <w:jc w:val="center"/>
              <w:rPr>
                <w:rFonts w:ascii="宋体"/>
                <w:kern w:val="0"/>
                <w:szCs w:val="21"/>
              </w:rPr>
            </w:pPr>
            <w:r>
              <w:rPr>
                <w:rFonts w:ascii="宋体" w:hAnsi="宋体" w:hint="eastAsia"/>
                <w:kern w:val="0"/>
                <w:szCs w:val="21"/>
              </w:rPr>
              <w:t>项目三</w:t>
            </w:r>
          </w:p>
        </w:tc>
        <w:tc>
          <w:tcPr>
            <w:tcW w:w="1134" w:type="dxa"/>
            <w:vMerge w:val="restart"/>
            <w:vAlign w:val="center"/>
          </w:tcPr>
          <w:p w:rsidR="00425565" w:rsidRDefault="00425565">
            <w:pPr>
              <w:jc w:val="center"/>
              <w:rPr>
                <w:rFonts w:ascii="宋体"/>
                <w:kern w:val="0"/>
                <w:szCs w:val="21"/>
              </w:rPr>
            </w:pPr>
            <w:r>
              <w:rPr>
                <w:rFonts w:ascii="宋体" w:hAnsi="宋体" w:cs="Arial" w:hint="eastAsia"/>
                <w:kern w:val="0"/>
                <w:szCs w:val="21"/>
              </w:rPr>
              <w:t>微生物营养、培养基及制作</w:t>
            </w:r>
            <w:r>
              <w:rPr>
                <w:rFonts w:ascii="宋体" w:hAnsi="宋体" w:cs="Arial"/>
                <w:kern w:val="0"/>
                <w:szCs w:val="21"/>
              </w:rPr>
              <w:t>8</w:t>
            </w:r>
          </w:p>
        </w:tc>
        <w:tc>
          <w:tcPr>
            <w:tcW w:w="1729" w:type="dxa"/>
            <w:vAlign w:val="center"/>
          </w:tcPr>
          <w:p w:rsidR="00425565" w:rsidRDefault="00425565">
            <w:pPr>
              <w:rPr>
                <w:rFonts w:ascii="宋体"/>
                <w:kern w:val="0"/>
                <w:szCs w:val="21"/>
              </w:rPr>
            </w:pPr>
            <w:r>
              <w:rPr>
                <w:rFonts w:ascii="宋体" w:hAnsi="宋体" w:cs="Arial" w:hint="eastAsia"/>
                <w:kern w:val="0"/>
                <w:szCs w:val="21"/>
              </w:rPr>
              <w:t>任务一：学习微生物营养的基本原理</w:t>
            </w:r>
          </w:p>
        </w:tc>
        <w:tc>
          <w:tcPr>
            <w:tcW w:w="2240" w:type="dxa"/>
          </w:tcPr>
          <w:p w:rsidR="00425565" w:rsidRDefault="00425565">
            <w:r>
              <w:rPr>
                <w:rFonts w:hint="eastAsia"/>
              </w:rPr>
              <w:t>理解微生物的营养类型和营养物质需要；了解微生物吸收营养物质的方式</w:t>
            </w:r>
          </w:p>
        </w:tc>
        <w:tc>
          <w:tcPr>
            <w:tcW w:w="2126" w:type="dxa"/>
            <w:vAlign w:val="center"/>
          </w:tcPr>
          <w:p w:rsidR="00425565" w:rsidRDefault="00425565">
            <w:pPr>
              <w:rPr>
                <w:rFonts w:ascii="宋体" w:cs="Arial"/>
                <w:kern w:val="0"/>
                <w:szCs w:val="21"/>
              </w:rPr>
            </w:pPr>
          </w:p>
        </w:tc>
        <w:tc>
          <w:tcPr>
            <w:tcW w:w="709" w:type="dxa"/>
            <w:vAlign w:val="center"/>
          </w:tcPr>
          <w:p w:rsidR="00425565" w:rsidRDefault="00425565">
            <w:pPr>
              <w:jc w:val="center"/>
              <w:rPr>
                <w:rFonts w:ascii="宋体"/>
                <w:kern w:val="0"/>
                <w:szCs w:val="21"/>
              </w:rPr>
            </w:pPr>
            <w:r>
              <w:rPr>
                <w:rFonts w:ascii="宋体" w:hAnsi="宋体"/>
                <w:kern w:val="0"/>
                <w:szCs w:val="21"/>
              </w:rPr>
              <w:t>4</w:t>
            </w:r>
          </w:p>
        </w:tc>
      </w:tr>
      <w:tr w:rsidR="00425565">
        <w:trPr>
          <w:jc w:val="center"/>
        </w:trPr>
        <w:tc>
          <w:tcPr>
            <w:tcW w:w="710" w:type="dxa"/>
            <w:vMerge/>
            <w:vAlign w:val="center"/>
          </w:tcPr>
          <w:p w:rsidR="00425565" w:rsidRDefault="00425565">
            <w:pPr>
              <w:jc w:val="center"/>
              <w:rPr>
                <w:rFonts w:ascii="宋体"/>
                <w:kern w:val="0"/>
                <w:szCs w:val="21"/>
              </w:rPr>
            </w:pPr>
          </w:p>
        </w:tc>
        <w:tc>
          <w:tcPr>
            <w:tcW w:w="1134" w:type="dxa"/>
            <w:vMerge/>
            <w:vAlign w:val="center"/>
          </w:tcPr>
          <w:p w:rsidR="00425565" w:rsidRDefault="00425565">
            <w:pPr>
              <w:jc w:val="center"/>
              <w:rPr>
                <w:rFonts w:ascii="宋体"/>
                <w:kern w:val="0"/>
                <w:szCs w:val="21"/>
              </w:rPr>
            </w:pPr>
          </w:p>
        </w:tc>
        <w:tc>
          <w:tcPr>
            <w:tcW w:w="1729" w:type="dxa"/>
            <w:vAlign w:val="center"/>
          </w:tcPr>
          <w:p w:rsidR="00425565" w:rsidRDefault="00425565">
            <w:pPr>
              <w:rPr>
                <w:rFonts w:ascii="宋体"/>
                <w:kern w:val="0"/>
                <w:szCs w:val="21"/>
              </w:rPr>
            </w:pPr>
            <w:r>
              <w:rPr>
                <w:rFonts w:ascii="宋体" w:hAnsi="宋体" w:hint="eastAsia"/>
                <w:kern w:val="0"/>
                <w:szCs w:val="21"/>
              </w:rPr>
              <w:t>任务二：</w:t>
            </w:r>
            <w:r>
              <w:rPr>
                <w:rFonts w:ascii="宋体" w:hAnsi="宋体" w:cs="Arial" w:hint="eastAsia"/>
                <w:kern w:val="0"/>
                <w:szCs w:val="21"/>
              </w:rPr>
              <w:t>培养基的配制</w:t>
            </w:r>
          </w:p>
        </w:tc>
        <w:tc>
          <w:tcPr>
            <w:tcW w:w="2240" w:type="dxa"/>
            <w:vAlign w:val="center"/>
          </w:tcPr>
          <w:p w:rsidR="00425565" w:rsidRDefault="00425565">
            <w:pPr>
              <w:widowControl/>
              <w:spacing w:before="100" w:beforeAutospacing="1" w:after="100" w:afterAutospacing="1"/>
              <w:jc w:val="left"/>
              <w:rPr>
                <w:rFonts w:ascii="Arial" w:hAnsi="Arial" w:cs="Arial"/>
                <w:kern w:val="0"/>
                <w:sz w:val="18"/>
                <w:szCs w:val="18"/>
              </w:rPr>
            </w:pPr>
            <w:r>
              <w:rPr>
                <w:rFonts w:ascii="宋体" w:hAnsi="宋体" w:cs="Arial" w:hint="eastAsia"/>
                <w:kern w:val="0"/>
                <w:szCs w:val="21"/>
              </w:rPr>
              <w:t>理解微生物培养基的配制原则；熟练掌握培养基的配制方法</w:t>
            </w:r>
            <w:r>
              <w:rPr>
                <w:rFonts w:ascii="Arial" w:hAnsi="Arial" w:cs="Arial" w:hint="eastAsia"/>
                <w:kern w:val="0"/>
                <w:sz w:val="18"/>
                <w:szCs w:val="18"/>
              </w:rPr>
              <w:t>。</w:t>
            </w:r>
          </w:p>
        </w:tc>
        <w:tc>
          <w:tcPr>
            <w:tcW w:w="2126" w:type="dxa"/>
            <w:vAlign w:val="center"/>
          </w:tcPr>
          <w:p w:rsidR="00425565" w:rsidRDefault="00425565">
            <w:pPr>
              <w:rPr>
                <w:rFonts w:ascii="宋体"/>
                <w:kern w:val="0"/>
                <w:szCs w:val="21"/>
              </w:rPr>
            </w:pPr>
            <w:r>
              <w:rPr>
                <w:rFonts w:ascii="宋体" w:hAnsi="宋体" w:hint="eastAsia"/>
                <w:kern w:val="0"/>
                <w:szCs w:val="21"/>
              </w:rPr>
              <w:t>培养具备常见培养基的制作和灭菌能力；</w:t>
            </w:r>
          </w:p>
          <w:p w:rsidR="00425565" w:rsidRDefault="00425565">
            <w:pPr>
              <w:rPr>
                <w:rFonts w:ascii="宋体"/>
                <w:kern w:val="0"/>
                <w:szCs w:val="21"/>
              </w:rPr>
            </w:pPr>
            <w:r>
              <w:rPr>
                <w:rFonts w:ascii="宋体" w:hAnsi="宋体" w:hint="eastAsia"/>
                <w:kern w:val="0"/>
                <w:szCs w:val="21"/>
              </w:rPr>
              <w:t>培养实践操作技能和动手能力。</w:t>
            </w:r>
          </w:p>
        </w:tc>
        <w:tc>
          <w:tcPr>
            <w:tcW w:w="709" w:type="dxa"/>
            <w:vAlign w:val="center"/>
          </w:tcPr>
          <w:p w:rsidR="00425565" w:rsidRDefault="00425565">
            <w:pPr>
              <w:jc w:val="center"/>
              <w:rPr>
                <w:rFonts w:ascii="宋体"/>
                <w:kern w:val="0"/>
                <w:szCs w:val="21"/>
              </w:rPr>
            </w:pPr>
            <w:r>
              <w:rPr>
                <w:rFonts w:ascii="宋体" w:hAnsi="宋体"/>
                <w:kern w:val="0"/>
                <w:szCs w:val="21"/>
              </w:rPr>
              <w:t>4</w:t>
            </w:r>
          </w:p>
        </w:tc>
      </w:tr>
      <w:tr w:rsidR="00425565">
        <w:trPr>
          <w:jc w:val="center"/>
        </w:trPr>
        <w:tc>
          <w:tcPr>
            <w:tcW w:w="710" w:type="dxa"/>
            <w:vAlign w:val="center"/>
          </w:tcPr>
          <w:p w:rsidR="00425565" w:rsidRDefault="00425565">
            <w:pPr>
              <w:jc w:val="center"/>
              <w:rPr>
                <w:rFonts w:ascii="宋体"/>
                <w:kern w:val="0"/>
                <w:szCs w:val="21"/>
              </w:rPr>
            </w:pPr>
            <w:r>
              <w:rPr>
                <w:rFonts w:ascii="宋体" w:hAnsi="宋体" w:hint="eastAsia"/>
                <w:kern w:val="0"/>
                <w:szCs w:val="21"/>
              </w:rPr>
              <w:t>项目四</w:t>
            </w:r>
          </w:p>
        </w:tc>
        <w:tc>
          <w:tcPr>
            <w:tcW w:w="1134" w:type="dxa"/>
            <w:vAlign w:val="center"/>
          </w:tcPr>
          <w:p w:rsidR="00425565" w:rsidRDefault="00425565">
            <w:pPr>
              <w:jc w:val="center"/>
              <w:rPr>
                <w:rFonts w:ascii="宋体"/>
                <w:kern w:val="0"/>
                <w:szCs w:val="21"/>
              </w:rPr>
            </w:pPr>
            <w:r>
              <w:rPr>
                <w:rFonts w:ascii="宋体" w:hAnsi="宋体" w:hint="eastAsia"/>
                <w:kern w:val="0"/>
                <w:szCs w:val="21"/>
              </w:rPr>
              <w:t>微生物纯培养技术</w:t>
            </w:r>
            <w:r>
              <w:rPr>
                <w:rFonts w:ascii="宋体" w:hAnsi="宋体"/>
                <w:kern w:val="0"/>
                <w:szCs w:val="21"/>
              </w:rPr>
              <w:t>8</w:t>
            </w:r>
          </w:p>
        </w:tc>
        <w:tc>
          <w:tcPr>
            <w:tcW w:w="1729" w:type="dxa"/>
            <w:vAlign w:val="center"/>
          </w:tcPr>
          <w:p w:rsidR="00425565" w:rsidRDefault="00425565">
            <w:pPr>
              <w:rPr>
                <w:rFonts w:ascii="宋体"/>
                <w:kern w:val="0"/>
                <w:szCs w:val="21"/>
              </w:rPr>
            </w:pPr>
          </w:p>
        </w:tc>
        <w:tc>
          <w:tcPr>
            <w:tcW w:w="2240" w:type="dxa"/>
            <w:vAlign w:val="center"/>
          </w:tcPr>
          <w:p w:rsidR="00425565" w:rsidRDefault="00425565">
            <w:pPr>
              <w:widowControl/>
              <w:spacing w:before="100" w:beforeAutospacing="1" w:after="100" w:afterAutospacing="1"/>
              <w:jc w:val="left"/>
              <w:rPr>
                <w:rFonts w:ascii="宋体" w:cs="Arial"/>
                <w:kern w:val="0"/>
                <w:szCs w:val="21"/>
              </w:rPr>
            </w:pPr>
            <w:r>
              <w:rPr>
                <w:rFonts w:ascii="宋体" w:hAnsi="宋体" w:cs="Arial" w:hint="eastAsia"/>
                <w:kern w:val="0"/>
                <w:szCs w:val="21"/>
              </w:rPr>
              <w:t>掌握无菌操作的原理和方法；</w:t>
            </w:r>
          </w:p>
          <w:p w:rsidR="00425565" w:rsidRDefault="00425565">
            <w:pPr>
              <w:widowControl/>
              <w:spacing w:before="100" w:beforeAutospacing="1" w:after="100" w:afterAutospacing="1"/>
              <w:jc w:val="left"/>
              <w:rPr>
                <w:rFonts w:ascii="宋体" w:cs="Arial"/>
                <w:kern w:val="0"/>
                <w:szCs w:val="21"/>
              </w:rPr>
            </w:pPr>
            <w:r>
              <w:rPr>
                <w:rFonts w:ascii="宋体" w:hAnsi="宋体" w:cs="Arial" w:hint="eastAsia"/>
                <w:kern w:val="0"/>
                <w:szCs w:val="21"/>
              </w:rPr>
              <w:t>掌握菌种分离、纯化的基本原理和方法。</w:t>
            </w:r>
          </w:p>
        </w:tc>
        <w:tc>
          <w:tcPr>
            <w:tcW w:w="2126" w:type="dxa"/>
            <w:vAlign w:val="center"/>
          </w:tcPr>
          <w:p w:rsidR="00425565" w:rsidRDefault="00425565">
            <w:pPr>
              <w:rPr>
                <w:rFonts w:ascii="宋体"/>
                <w:kern w:val="0"/>
                <w:szCs w:val="21"/>
              </w:rPr>
            </w:pPr>
            <w:r>
              <w:rPr>
                <w:rFonts w:ascii="宋体" w:hAnsi="宋体" w:hint="eastAsia"/>
                <w:kern w:val="0"/>
                <w:szCs w:val="21"/>
              </w:rPr>
              <w:t>能够熟练进行无菌操作；</w:t>
            </w:r>
          </w:p>
          <w:p w:rsidR="00425565" w:rsidRDefault="00425565">
            <w:pPr>
              <w:rPr>
                <w:rFonts w:ascii="宋体"/>
                <w:kern w:val="0"/>
                <w:szCs w:val="21"/>
              </w:rPr>
            </w:pPr>
            <w:r>
              <w:rPr>
                <w:rFonts w:ascii="宋体" w:hAnsi="宋体" w:hint="eastAsia"/>
                <w:kern w:val="0"/>
                <w:szCs w:val="21"/>
              </w:rPr>
              <w:t>能够熟练进行</w:t>
            </w:r>
            <w:r>
              <w:rPr>
                <w:rFonts w:ascii="宋体" w:hAnsi="宋体" w:cs="Arial" w:hint="eastAsia"/>
                <w:kern w:val="0"/>
                <w:szCs w:val="21"/>
              </w:rPr>
              <w:t>菌种分离、纯化和培养</w:t>
            </w:r>
          </w:p>
        </w:tc>
        <w:tc>
          <w:tcPr>
            <w:tcW w:w="709" w:type="dxa"/>
            <w:vAlign w:val="center"/>
          </w:tcPr>
          <w:p w:rsidR="00425565" w:rsidRDefault="00425565">
            <w:pPr>
              <w:jc w:val="center"/>
              <w:rPr>
                <w:rFonts w:ascii="宋体"/>
                <w:kern w:val="0"/>
                <w:szCs w:val="21"/>
              </w:rPr>
            </w:pPr>
            <w:r>
              <w:rPr>
                <w:rFonts w:ascii="宋体" w:hAnsi="宋体"/>
                <w:kern w:val="0"/>
                <w:szCs w:val="21"/>
              </w:rPr>
              <w:t>8</w:t>
            </w:r>
          </w:p>
        </w:tc>
      </w:tr>
      <w:tr w:rsidR="00425565">
        <w:trPr>
          <w:jc w:val="center"/>
        </w:trPr>
        <w:tc>
          <w:tcPr>
            <w:tcW w:w="710" w:type="dxa"/>
            <w:vAlign w:val="center"/>
          </w:tcPr>
          <w:p w:rsidR="00425565" w:rsidRDefault="00425565">
            <w:pPr>
              <w:jc w:val="center"/>
              <w:rPr>
                <w:rFonts w:ascii="宋体"/>
                <w:kern w:val="0"/>
                <w:szCs w:val="21"/>
              </w:rPr>
            </w:pPr>
            <w:r>
              <w:rPr>
                <w:rFonts w:ascii="宋体" w:hAnsi="宋体" w:hint="eastAsia"/>
                <w:kern w:val="0"/>
                <w:szCs w:val="21"/>
              </w:rPr>
              <w:t>项目五</w:t>
            </w:r>
          </w:p>
        </w:tc>
        <w:tc>
          <w:tcPr>
            <w:tcW w:w="1134" w:type="dxa"/>
            <w:vAlign w:val="center"/>
          </w:tcPr>
          <w:p w:rsidR="00425565" w:rsidRDefault="00425565">
            <w:pPr>
              <w:jc w:val="center"/>
              <w:rPr>
                <w:rFonts w:ascii="宋体"/>
                <w:kern w:val="0"/>
                <w:szCs w:val="21"/>
              </w:rPr>
            </w:pPr>
            <w:r>
              <w:rPr>
                <w:rFonts w:ascii="宋体" w:hAnsi="宋体" w:hint="eastAsia"/>
                <w:kern w:val="0"/>
                <w:szCs w:val="21"/>
              </w:rPr>
              <w:t>微生物生长测定技术</w:t>
            </w:r>
            <w:r>
              <w:rPr>
                <w:rFonts w:ascii="宋体" w:hAnsi="宋体"/>
                <w:kern w:val="0"/>
                <w:szCs w:val="21"/>
              </w:rPr>
              <w:t>6</w:t>
            </w:r>
          </w:p>
        </w:tc>
        <w:tc>
          <w:tcPr>
            <w:tcW w:w="1729" w:type="dxa"/>
            <w:vAlign w:val="center"/>
          </w:tcPr>
          <w:p w:rsidR="00425565" w:rsidRDefault="00425565">
            <w:pPr>
              <w:rPr>
                <w:rFonts w:ascii="Arial" w:hAnsi="Arial" w:cs="Arial"/>
                <w:kern w:val="0"/>
                <w:szCs w:val="21"/>
              </w:rPr>
            </w:pPr>
            <w:r>
              <w:rPr>
                <w:rFonts w:ascii="Arial" w:hAnsi="Arial" w:cs="Arial" w:hint="eastAsia"/>
                <w:kern w:val="0"/>
                <w:szCs w:val="21"/>
              </w:rPr>
              <w:t>微生物群体生长规律；</w:t>
            </w:r>
          </w:p>
          <w:p w:rsidR="00425565" w:rsidRDefault="00425565">
            <w:pPr>
              <w:rPr>
                <w:rFonts w:ascii="宋体"/>
                <w:kern w:val="0"/>
                <w:szCs w:val="21"/>
              </w:rPr>
            </w:pPr>
            <w:r>
              <w:rPr>
                <w:rFonts w:ascii="Arial" w:hAnsi="Arial" w:cs="Arial" w:hint="eastAsia"/>
                <w:kern w:val="0"/>
                <w:szCs w:val="21"/>
              </w:rPr>
              <w:t>微生物群体生长的测定。</w:t>
            </w:r>
          </w:p>
        </w:tc>
        <w:tc>
          <w:tcPr>
            <w:tcW w:w="2240" w:type="dxa"/>
            <w:vAlign w:val="center"/>
          </w:tcPr>
          <w:p w:rsidR="00425565" w:rsidRDefault="00425565">
            <w:pPr>
              <w:widowControl/>
              <w:spacing w:before="100" w:beforeAutospacing="1" w:after="100" w:afterAutospacing="1"/>
              <w:jc w:val="left"/>
              <w:rPr>
                <w:rFonts w:ascii="宋体" w:cs="Arial"/>
                <w:kern w:val="0"/>
                <w:szCs w:val="21"/>
              </w:rPr>
            </w:pPr>
            <w:r>
              <w:rPr>
                <w:rFonts w:ascii="宋体" w:hAnsi="宋体" w:cs="Arial" w:hint="eastAsia"/>
                <w:kern w:val="0"/>
                <w:szCs w:val="21"/>
              </w:rPr>
              <w:t>掌握微生物群体生长规律及其应用；</w:t>
            </w:r>
          </w:p>
          <w:p w:rsidR="00425565" w:rsidRDefault="00425565">
            <w:pPr>
              <w:widowControl/>
              <w:spacing w:before="100" w:beforeAutospacing="1" w:after="100" w:afterAutospacing="1"/>
              <w:jc w:val="left"/>
              <w:rPr>
                <w:rFonts w:ascii="宋体" w:cs="Arial"/>
                <w:kern w:val="0"/>
                <w:szCs w:val="21"/>
              </w:rPr>
            </w:pPr>
            <w:r>
              <w:rPr>
                <w:rFonts w:ascii="宋体" w:hAnsi="宋体" w:cs="Arial" w:hint="eastAsia"/>
                <w:kern w:val="0"/>
                <w:szCs w:val="21"/>
              </w:rPr>
              <w:t>掌握微生物生长测定的方法</w:t>
            </w:r>
            <w:r>
              <w:rPr>
                <w:rFonts w:ascii="宋体" w:hAnsi="宋体" w:hint="eastAsia"/>
                <w:kern w:val="0"/>
                <w:szCs w:val="21"/>
              </w:rPr>
              <w:t>。</w:t>
            </w:r>
          </w:p>
        </w:tc>
        <w:tc>
          <w:tcPr>
            <w:tcW w:w="2126" w:type="dxa"/>
            <w:vAlign w:val="center"/>
          </w:tcPr>
          <w:p w:rsidR="00425565" w:rsidRDefault="00425565">
            <w:pPr>
              <w:rPr>
                <w:rFonts w:ascii="宋体"/>
                <w:kern w:val="0"/>
                <w:szCs w:val="21"/>
              </w:rPr>
            </w:pPr>
            <w:r>
              <w:rPr>
                <w:rFonts w:ascii="宋体" w:hAnsi="宋体" w:hint="eastAsia"/>
                <w:kern w:val="0"/>
                <w:szCs w:val="21"/>
              </w:rPr>
              <w:t>能够根据工作目标选择合适的测定方法；</w:t>
            </w:r>
          </w:p>
          <w:p w:rsidR="00425565" w:rsidRDefault="00425565">
            <w:pPr>
              <w:rPr>
                <w:rFonts w:ascii="宋体"/>
                <w:kern w:val="0"/>
                <w:szCs w:val="21"/>
              </w:rPr>
            </w:pPr>
            <w:r>
              <w:rPr>
                <w:rFonts w:ascii="宋体" w:hAnsi="宋体" w:hint="eastAsia"/>
                <w:kern w:val="0"/>
                <w:szCs w:val="21"/>
              </w:rPr>
              <w:t>能利用血球计数板完成单细胞微生物的测定</w:t>
            </w:r>
          </w:p>
        </w:tc>
        <w:tc>
          <w:tcPr>
            <w:tcW w:w="709" w:type="dxa"/>
            <w:vAlign w:val="center"/>
          </w:tcPr>
          <w:p w:rsidR="00425565" w:rsidRDefault="00425565">
            <w:pPr>
              <w:jc w:val="center"/>
              <w:rPr>
                <w:rFonts w:ascii="宋体"/>
                <w:kern w:val="0"/>
                <w:szCs w:val="21"/>
              </w:rPr>
            </w:pPr>
            <w:r>
              <w:rPr>
                <w:rFonts w:ascii="宋体" w:hAnsi="宋体"/>
                <w:kern w:val="0"/>
                <w:szCs w:val="21"/>
              </w:rPr>
              <w:t>6</w:t>
            </w:r>
          </w:p>
        </w:tc>
      </w:tr>
      <w:tr w:rsidR="00425565">
        <w:trPr>
          <w:jc w:val="center"/>
        </w:trPr>
        <w:tc>
          <w:tcPr>
            <w:tcW w:w="710" w:type="dxa"/>
            <w:vAlign w:val="center"/>
          </w:tcPr>
          <w:p w:rsidR="00425565" w:rsidRDefault="00425565">
            <w:pPr>
              <w:jc w:val="center"/>
              <w:rPr>
                <w:rFonts w:ascii="宋体"/>
                <w:kern w:val="0"/>
                <w:szCs w:val="21"/>
              </w:rPr>
            </w:pPr>
            <w:r>
              <w:rPr>
                <w:rFonts w:ascii="宋体" w:hAnsi="宋体" w:hint="eastAsia"/>
                <w:kern w:val="0"/>
                <w:szCs w:val="21"/>
              </w:rPr>
              <w:t>项目六</w:t>
            </w:r>
          </w:p>
        </w:tc>
        <w:tc>
          <w:tcPr>
            <w:tcW w:w="1134" w:type="dxa"/>
            <w:vAlign w:val="center"/>
          </w:tcPr>
          <w:p w:rsidR="00425565" w:rsidRDefault="00425565">
            <w:pPr>
              <w:jc w:val="center"/>
              <w:rPr>
                <w:rFonts w:ascii="宋体"/>
                <w:kern w:val="0"/>
                <w:szCs w:val="21"/>
              </w:rPr>
            </w:pPr>
            <w:r>
              <w:rPr>
                <w:rFonts w:ascii="宋体" w:hAnsi="宋体" w:hint="eastAsia"/>
                <w:kern w:val="0"/>
                <w:szCs w:val="21"/>
              </w:rPr>
              <w:t>微生物育种技术</w:t>
            </w:r>
          </w:p>
        </w:tc>
        <w:tc>
          <w:tcPr>
            <w:tcW w:w="1729" w:type="dxa"/>
            <w:vAlign w:val="center"/>
          </w:tcPr>
          <w:p w:rsidR="00425565" w:rsidRDefault="00425565">
            <w:pPr>
              <w:rPr>
                <w:rFonts w:ascii="Arial" w:hAnsi="Arial" w:cs="Arial"/>
                <w:kern w:val="0"/>
                <w:szCs w:val="21"/>
              </w:rPr>
            </w:pPr>
            <w:r>
              <w:rPr>
                <w:rFonts w:ascii="Arial" w:hAnsi="Arial" w:cs="Arial" w:hint="eastAsia"/>
                <w:kern w:val="0"/>
                <w:szCs w:val="21"/>
              </w:rPr>
              <w:t>微生物</w:t>
            </w:r>
            <w:r>
              <w:rPr>
                <w:rFonts w:ascii="Arial" w:hAnsi="Arial" w:cs="Arial"/>
                <w:kern w:val="0"/>
                <w:szCs w:val="21"/>
              </w:rPr>
              <w:t xml:space="preserve"> </w:t>
            </w:r>
            <w:r>
              <w:rPr>
                <w:rFonts w:ascii="Arial" w:hAnsi="Arial" w:cs="Arial" w:hint="eastAsia"/>
                <w:kern w:val="0"/>
                <w:szCs w:val="21"/>
              </w:rPr>
              <w:t>的遗传变异；</w:t>
            </w:r>
          </w:p>
          <w:p w:rsidR="00425565" w:rsidRDefault="00425565">
            <w:pPr>
              <w:rPr>
                <w:rFonts w:ascii="Arial" w:hAnsi="Arial" w:cs="Arial"/>
                <w:kern w:val="0"/>
                <w:szCs w:val="21"/>
              </w:rPr>
            </w:pPr>
            <w:r>
              <w:rPr>
                <w:rFonts w:ascii="Arial" w:hAnsi="Arial" w:cs="Arial" w:hint="eastAsia"/>
                <w:kern w:val="0"/>
                <w:szCs w:val="21"/>
              </w:rPr>
              <w:t>菌种选育；</w:t>
            </w:r>
          </w:p>
          <w:p w:rsidR="00425565" w:rsidRDefault="00425565">
            <w:pPr>
              <w:rPr>
                <w:rFonts w:ascii="Arial" w:hAnsi="Arial" w:cs="Arial"/>
                <w:kern w:val="0"/>
                <w:szCs w:val="21"/>
              </w:rPr>
            </w:pPr>
            <w:r>
              <w:rPr>
                <w:rFonts w:ascii="宋体" w:hAnsi="宋体" w:cs="Arial" w:hint="eastAsia"/>
                <w:kern w:val="0"/>
                <w:szCs w:val="21"/>
              </w:rPr>
              <w:t>菌种的衰退、复壮和保藏</w:t>
            </w:r>
          </w:p>
        </w:tc>
        <w:tc>
          <w:tcPr>
            <w:tcW w:w="2240" w:type="dxa"/>
            <w:vAlign w:val="center"/>
          </w:tcPr>
          <w:p w:rsidR="00425565" w:rsidRDefault="00425565">
            <w:pPr>
              <w:rPr>
                <w:rFonts w:ascii="Arial" w:hAnsi="Arial" w:cs="Arial"/>
                <w:kern w:val="0"/>
                <w:szCs w:val="21"/>
              </w:rPr>
            </w:pPr>
            <w:r>
              <w:rPr>
                <w:rFonts w:ascii="Arial" w:hAnsi="Arial" w:cs="Arial" w:hint="eastAsia"/>
                <w:kern w:val="0"/>
                <w:szCs w:val="21"/>
              </w:rPr>
              <w:t>熟知微生物遗传变异的规律；</w:t>
            </w:r>
          </w:p>
          <w:p w:rsidR="00425565" w:rsidRDefault="00425565">
            <w:pPr>
              <w:widowControl/>
              <w:spacing w:before="100" w:beforeAutospacing="1" w:after="100" w:afterAutospacing="1"/>
              <w:jc w:val="left"/>
              <w:rPr>
                <w:rFonts w:ascii="Arial" w:hAnsi="Arial" w:cs="Arial"/>
                <w:kern w:val="0"/>
                <w:szCs w:val="21"/>
              </w:rPr>
            </w:pPr>
            <w:r>
              <w:rPr>
                <w:rFonts w:ascii="Arial" w:hAnsi="Arial" w:cs="Arial" w:hint="eastAsia"/>
                <w:kern w:val="0"/>
                <w:szCs w:val="21"/>
              </w:rPr>
              <w:t>掌握育种基本程序和操作要点；</w:t>
            </w:r>
          </w:p>
          <w:p w:rsidR="00425565" w:rsidRDefault="00425565">
            <w:pPr>
              <w:widowControl/>
              <w:spacing w:before="100" w:beforeAutospacing="1" w:after="100" w:afterAutospacing="1"/>
              <w:jc w:val="left"/>
              <w:rPr>
                <w:rFonts w:ascii="Arial" w:hAnsi="Arial" w:cs="Arial"/>
                <w:kern w:val="0"/>
                <w:szCs w:val="21"/>
              </w:rPr>
            </w:pPr>
            <w:r>
              <w:rPr>
                <w:rFonts w:ascii="Arial" w:hAnsi="Arial" w:cs="Arial" w:hint="eastAsia"/>
                <w:kern w:val="0"/>
                <w:szCs w:val="21"/>
              </w:rPr>
              <w:t>熟悉各种育种方法；</w:t>
            </w:r>
          </w:p>
          <w:p w:rsidR="00425565" w:rsidRDefault="00425565">
            <w:pPr>
              <w:widowControl/>
              <w:spacing w:before="100" w:beforeAutospacing="1" w:after="100" w:afterAutospacing="1"/>
              <w:jc w:val="left"/>
              <w:rPr>
                <w:rFonts w:ascii="Arial" w:hAnsi="Arial" w:cs="Arial"/>
                <w:kern w:val="0"/>
                <w:szCs w:val="21"/>
              </w:rPr>
            </w:pPr>
            <w:r>
              <w:rPr>
                <w:rFonts w:ascii="Arial" w:hAnsi="Arial" w:cs="Arial" w:hint="eastAsia"/>
                <w:kern w:val="0"/>
                <w:szCs w:val="21"/>
              </w:rPr>
              <w:t>掌握营养缺陷型菌株的选育方法</w:t>
            </w:r>
          </w:p>
          <w:p w:rsidR="00425565" w:rsidRDefault="00425565">
            <w:pPr>
              <w:widowControl/>
              <w:spacing w:before="100" w:beforeAutospacing="1" w:after="100" w:afterAutospacing="1"/>
              <w:jc w:val="left"/>
              <w:rPr>
                <w:rFonts w:ascii="Arial" w:hAnsi="Arial" w:cs="Arial"/>
                <w:i/>
                <w:kern w:val="0"/>
                <w:szCs w:val="21"/>
              </w:rPr>
            </w:pPr>
            <w:r>
              <w:rPr>
                <w:rFonts w:ascii="Arial" w:hAnsi="Arial" w:cs="Arial" w:hint="eastAsia"/>
                <w:kern w:val="0"/>
                <w:szCs w:val="21"/>
              </w:rPr>
              <w:t>掌握各种菌株保藏方法</w:t>
            </w:r>
          </w:p>
        </w:tc>
        <w:tc>
          <w:tcPr>
            <w:tcW w:w="2126" w:type="dxa"/>
            <w:vAlign w:val="center"/>
          </w:tcPr>
          <w:p w:rsidR="00425565" w:rsidRDefault="00425565">
            <w:pPr>
              <w:rPr>
                <w:rFonts w:ascii="宋体"/>
                <w:kern w:val="0"/>
                <w:szCs w:val="21"/>
              </w:rPr>
            </w:pPr>
            <w:r>
              <w:rPr>
                <w:rFonts w:ascii="宋体" w:hAnsi="宋体" w:hint="eastAsia"/>
                <w:kern w:val="0"/>
                <w:szCs w:val="21"/>
              </w:rPr>
              <w:t>培养具有利用物理因素和化学诱变剂进行育种的能力；</w:t>
            </w:r>
          </w:p>
          <w:p w:rsidR="00425565" w:rsidRDefault="00425565">
            <w:pPr>
              <w:rPr>
                <w:rFonts w:ascii="宋体"/>
                <w:kern w:val="0"/>
                <w:szCs w:val="21"/>
              </w:rPr>
            </w:pPr>
            <w:r>
              <w:rPr>
                <w:rFonts w:ascii="宋体" w:hAnsi="宋体" w:hint="eastAsia"/>
                <w:kern w:val="0"/>
                <w:szCs w:val="21"/>
              </w:rPr>
              <w:t>能够进行实验室保存菌株的基本操作</w:t>
            </w:r>
          </w:p>
        </w:tc>
        <w:tc>
          <w:tcPr>
            <w:tcW w:w="709" w:type="dxa"/>
            <w:vAlign w:val="center"/>
          </w:tcPr>
          <w:p w:rsidR="00425565" w:rsidRDefault="00425565">
            <w:pPr>
              <w:jc w:val="center"/>
              <w:rPr>
                <w:rFonts w:ascii="宋体"/>
                <w:kern w:val="0"/>
                <w:szCs w:val="21"/>
              </w:rPr>
            </w:pPr>
            <w:r>
              <w:rPr>
                <w:rFonts w:ascii="宋体" w:hAnsi="宋体"/>
                <w:kern w:val="0"/>
                <w:szCs w:val="21"/>
              </w:rPr>
              <w:t>8</w:t>
            </w:r>
          </w:p>
        </w:tc>
      </w:tr>
      <w:tr w:rsidR="00425565">
        <w:trPr>
          <w:jc w:val="center"/>
        </w:trPr>
        <w:tc>
          <w:tcPr>
            <w:tcW w:w="710" w:type="dxa"/>
            <w:vAlign w:val="center"/>
          </w:tcPr>
          <w:p w:rsidR="00425565" w:rsidRDefault="00425565">
            <w:pPr>
              <w:jc w:val="center"/>
              <w:rPr>
                <w:rFonts w:ascii="宋体"/>
                <w:kern w:val="0"/>
                <w:szCs w:val="21"/>
              </w:rPr>
            </w:pPr>
            <w:r>
              <w:rPr>
                <w:rFonts w:ascii="宋体" w:hAnsi="宋体" w:hint="eastAsia"/>
                <w:kern w:val="0"/>
                <w:szCs w:val="21"/>
              </w:rPr>
              <w:t>项目七</w:t>
            </w:r>
          </w:p>
        </w:tc>
        <w:tc>
          <w:tcPr>
            <w:tcW w:w="1134" w:type="dxa"/>
            <w:vAlign w:val="center"/>
          </w:tcPr>
          <w:p w:rsidR="00425565" w:rsidRDefault="00425565">
            <w:pPr>
              <w:jc w:val="center"/>
              <w:rPr>
                <w:rFonts w:ascii="宋体"/>
                <w:kern w:val="0"/>
                <w:szCs w:val="21"/>
              </w:rPr>
            </w:pPr>
            <w:r>
              <w:rPr>
                <w:rFonts w:ascii="Arial" w:hAnsi="Arial" w:cs="Arial" w:hint="eastAsia"/>
                <w:kern w:val="0"/>
                <w:szCs w:val="21"/>
              </w:rPr>
              <w:t>微生物的代谢和发酵的控制技术</w:t>
            </w:r>
          </w:p>
          <w:p w:rsidR="00425565" w:rsidRDefault="00425565">
            <w:pPr>
              <w:jc w:val="center"/>
              <w:rPr>
                <w:rFonts w:ascii="宋体"/>
                <w:kern w:val="0"/>
                <w:szCs w:val="21"/>
              </w:rPr>
            </w:pPr>
          </w:p>
        </w:tc>
        <w:tc>
          <w:tcPr>
            <w:tcW w:w="1729" w:type="dxa"/>
            <w:vAlign w:val="center"/>
          </w:tcPr>
          <w:p w:rsidR="00425565" w:rsidRDefault="00425565">
            <w:pPr>
              <w:rPr>
                <w:rFonts w:ascii="宋体" w:cs="Arial"/>
                <w:kern w:val="0"/>
                <w:szCs w:val="21"/>
              </w:rPr>
            </w:pPr>
            <w:r>
              <w:rPr>
                <w:rFonts w:ascii="宋体" w:hAnsi="宋体" w:cs="Arial" w:hint="eastAsia"/>
                <w:kern w:val="0"/>
                <w:szCs w:val="21"/>
              </w:rPr>
              <w:t>微生物的能量代谢；</w:t>
            </w:r>
          </w:p>
          <w:p w:rsidR="00425565" w:rsidRDefault="00425565">
            <w:pPr>
              <w:rPr>
                <w:rFonts w:ascii="宋体"/>
                <w:kern w:val="0"/>
                <w:szCs w:val="21"/>
              </w:rPr>
            </w:pPr>
            <w:r>
              <w:rPr>
                <w:rFonts w:ascii="宋体" w:hAnsi="宋体" w:hint="eastAsia"/>
                <w:kern w:val="0"/>
                <w:szCs w:val="21"/>
              </w:rPr>
              <w:t>微生物的分解代谢；</w:t>
            </w:r>
          </w:p>
          <w:p w:rsidR="00425565" w:rsidRDefault="00425565">
            <w:pPr>
              <w:rPr>
                <w:rFonts w:ascii="宋体"/>
                <w:kern w:val="0"/>
                <w:szCs w:val="21"/>
              </w:rPr>
            </w:pPr>
            <w:r>
              <w:rPr>
                <w:rFonts w:ascii="宋体" w:hAnsi="宋体" w:hint="eastAsia"/>
                <w:kern w:val="0"/>
                <w:szCs w:val="21"/>
              </w:rPr>
              <w:t>微生物的合成代谢；</w:t>
            </w:r>
          </w:p>
          <w:p w:rsidR="00425565" w:rsidRDefault="00425565">
            <w:pPr>
              <w:rPr>
                <w:rFonts w:ascii="宋体"/>
                <w:kern w:val="0"/>
                <w:szCs w:val="21"/>
              </w:rPr>
            </w:pPr>
            <w:r>
              <w:rPr>
                <w:rFonts w:ascii="Arial" w:hAnsi="Arial" w:cs="Arial" w:hint="eastAsia"/>
                <w:kern w:val="0"/>
                <w:szCs w:val="21"/>
              </w:rPr>
              <w:t>微生物代谢的调节和发酵的控制</w:t>
            </w:r>
          </w:p>
        </w:tc>
        <w:tc>
          <w:tcPr>
            <w:tcW w:w="2240" w:type="dxa"/>
            <w:vAlign w:val="center"/>
          </w:tcPr>
          <w:p w:rsidR="00425565" w:rsidRDefault="00425565">
            <w:pPr>
              <w:rPr>
                <w:rFonts w:ascii="宋体"/>
                <w:kern w:val="0"/>
                <w:szCs w:val="21"/>
              </w:rPr>
            </w:pPr>
            <w:r>
              <w:rPr>
                <w:rFonts w:ascii="宋体" w:hAnsi="宋体" w:hint="eastAsia"/>
                <w:kern w:val="0"/>
                <w:szCs w:val="21"/>
              </w:rPr>
              <w:t>掌握微生物代谢的特点、微生物发酵的概念及其主要类型。</w:t>
            </w:r>
          </w:p>
          <w:p w:rsidR="00425565" w:rsidRDefault="00425565">
            <w:pPr>
              <w:rPr>
                <w:rFonts w:ascii="宋体" w:cs="Arial"/>
                <w:kern w:val="0"/>
                <w:szCs w:val="21"/>
              </w:rPr>
            </w:pPr>
            <w:r>
              <w:rPr>
                <w:rFonts w:ascii="宋体" w:hAnsi="宋体" w:hint="eastAsia"/>
                <w:kern w:val="0"/>
                <w:szCs w:val="21"/>
              </w:rPr>
              <w:t>掌握</w:t>
            </w:r>
            <w:r>
              <w:rPr>
                <w:rFonts w:ascii="宋体" w:hAnsi="宋体" w:cs="Arial" w:hint="eastAsia"/>
                <w:kern w:val="0"/>
                <w:szCs w:val="21"/>
              </w:rPr>
              <w:t>微生物的呼吸类型、概念和特点；</w:t>
            </w:r>
          </w:p>
          <w:p w:rsidR="00425565" w:rsidRDefault="00425565">
            <w:pPr>
              <w:rPr>
                <w:rFonts w:ascii="宋体" w:cs="Arial"/>
                <w:kern w:val="0"/>
                <w:szCs w:val="21"/>
              </w:rPr>
            </w:pPr>
            <w:r>
              <w:rPr>
                <w:rFonts w:ascii="宋体" w:hAnsi="宋体" w:cs="Arial" w:hint="eastAsia"/>
                <w:kern w:val="0"/>
                <w:szCs w:val="21"/>
              </w:rPr>
              <w:t>了解微生物代谢的调控方式。</w:t>
            </w:r>
          </w:p>
        </w:tc>
        <w:tc>
          <w:tcPr>
            <w:tcW w:w="2126" w:type="dxa"/>
            <w:vAlign w:val="center"/>
          </w:tcPr>
          <w:p w:rsidR="00425565" w:rsidRDefault="00425565">
            <w:pPr>
              <w:rPr>
                <w:rFonts w:ascii="宋体"/>
                <w:kern w:val="0"/>
                <w:szCs w:val="21"/>
              </w:rPr>
            </w:pPr>
            <w:r>
              <w:rPr>
                <w:rFonts w:ascii="宋体" w:hAnsi="宋体" w:hint="eastAsia"/>
                <w:kern w:val="0"/>
                <w:szCs w:val="21"/>
              </w:rPr>
              <w:t>能够利用微生物的代谢理论解释一些常见的发酵现象。</w:t>
            </w:r>
          </w:p>
          <w:p w:rsidR="00425565" w:rsidRDefault="00425565">
            <w:pPr>
              <w:rPr>
                <w:rFonts w:ascii="宋体"/>
                <w:kern w:val="0"/>
                <w:szCs w:val="21"/>
              </w:rPr>
            </w:pPr>
            <w:r>
              <w:rPr>
                <w:rFonts w:ascii="宋体" w:hAnsi="宋体" w:hint="eastAsia"/>
                <w:kern w:val="0"/>
                <w:szCs w:val="21"/>
              </w:rPr>
              <w:t>能熟练进行甜酒酿、乳酸饮料的制作。</w:t>
            </w:r>
          </w:p>
        </w:tc>
        <w:tc>
          <w:tcPr>
            <w:tcW w:w="709" w:type="dxa"/>
            <w:vAlign w:val="center"/>
          </w:tcPr>
          <w:p w:rsidR="00425565" w:rsidRDefault="00425565">
            <w:pPr>
              <w:jc w:val="center"/>
              <w:rPr>
                <w:rFonts w:ascii="宋体"/>
                <w:kern w:val="0"/>
                <w:szCs w:val="21"/>
              </w:rPr>
            </w:pPr>
            <w:r>
              <w:rPr>
                <w:rFonts w:ascii="宋体" w:hAnsi="宋体"/>
                <w:kern w:val="0"/>
                <w:szCs w:val="21"/>
              </w:rPr>
              <w:t>10</w:t>
            </w:r>
          </w:p>
          <w:p w:rsidR="00425565" w:rsidRDefault="00425565">
            <w:pPr>
              <w:jc w:val="center"/>
              <w:rPr>
                <w:rFonts w:ascii="宋体"/>
                <w:kern w:val="0"/>
                <w:szCs w:val="21"/>
              </w:rPr>
            </w:pPr>
          </w:p>
          <w:p w:rsidR="00425565" w:rsidRDefault="00425565">
            <w:pPr>
              <w:jc w:val="center"/>
              <w:rPr>
                <w:rFonts w:ascii="宋体"/>
                <w:kern w:val="0"/>
                <w:szCs w:val="21"/>
              </w:rPr>
            </w:pPr>
          </w:p>
        </w:tc>
      </w:tr>
      <w:tr w:rsidR="00425565">
        <w:trPr>
          <w:trHeight w:val="4613"/>
          <w:jc w:val="center"/>
        </w:trPr>
        <w:tc>
          <w:tcPr>
            <w:tcW w:w="710" w:type="dxa"/>
            <w:vMerge w:val="restart"/>
            <w:vAlign w:val="center"/>
          </w:tcPr>
          <w:p w:rsidR="00425565" w:rsidRDefault="00425565">
            <w:pPr>
              <w:jc w:val="center"/>
              <w:rPr>
                <w:rFonts w:ascii="宋体"/>
                <w:kern w:val="0"/>
                <w:szCs w:val="21"/>
              </w:rPr>
            </w:pPr>
            <w:r>
              <w:rPr>
                <w:rFonts w:ascii="宋体" w:hAnsi="宋体" w:hint="eastAsia"/>
                <w:kern w:val="0"/>
                <w:szCs w:val="21"/>
              </w:rPr>
              <w:t>项目八</w:t>
            </w:r>
          </w:p>
        </w:tc>
        <w:tc>
          <w:tcPr>
            <w:tcW w:w="1134" w:type="dxa"/>
            <w:vMerge w:val="restart"/>
            <w:vAlign w:val="center"/>
          </w:tcPr>
          <w:p w:rsidR="00425565" w:rsidRDefault="00425565">
            <w:pPr>
              <w:jc w:val="center"/>
              <w:rPr>
                <w:rFonts w:ascii="宋体"/>
                <w:kern w:val="0"/>
                <w:szCs w:val="21"/>
              </w:rPr>
            </w:pPr>
            <w:r>
              <w:rPr>
                <w:rFonts w:ascii="宋体" w:hAnsi="宋体" w:hint="eastAsia"/>
                <w:kern w:val="0"/>
                <w:szCs w:val="21"/>
              </w:rPr>
              <w:t>微生物检测技术</w:t>
            </w:r>
          </w:p>
        </w:tc>
        <w:tc>
          <w:tcPr>
            <w:tcW w:w="1729" w:type="dxa"/>
            <w:vAlign w:val="center"/>
          </w:tcPr>
          <w:p w:rsidR="00425565" w:rsidRDefault="00425565">
            <w:pPr>
              <w:rPr>
                <w:rFonts w:ascii="宋体"/>
                <w:kern w:val="0"/>
                <w:szCs w:val="21"/>
              </w:rPr>
            </w:pPr>
            <w:r>
              <w:rPr>
                <w:rFonts w:ascii="宋体" w:hAnsi="宋体" w:hint="eastAsia"/>
                <w:kern w:val="0"/>
                <w:szCs w:val="21"/>
              </w:rPr>
              <w:t>环境中的微生物检测；</w:t>
            </w:r>
          </w:p>
          <w:p w:rsidR="00425565" w:rsidRDefault="00425565">
            <w:pPr>
              <w:rPr>
                <w:rFonts w:ascii="宋体"/>
                <w:kern w:val="0"/>
                <w:szCs w:val="21"/>
              </w:rPr>
            </w:pPr>
          </w:p>
        </w:tc>
        <w:tc>
          <w:tcPr>
            <w:tcW w:w="2240" w:type="dxa"/>
            <w:vAlign w:val="center"/>
          </w:tcPr>
          <w:p w:rsidR="00425565" w:rsidRDefault="00425565">
            <w:pPr>
              <w:widowControl/>
              <w:spacing w:before="100" w:beforeAutospacing="1" w:after="100" w:afterAutospacing="1"/>
              <w:jc w:val="left"/>
              <w:rPr>
                <w:rFonts w:ascii="宋体" w:cs="Arial"/>
                <w:kern w:val="0"/>
                <w:szCs w:val="21"/>
              </w:rPr>
            </w:pPr>
            <w:r>
              <w:rPr>
                <w:rFonts w:ascii="宋体" w:hAnsi="宋体" w:cs="Arial" w:hint="eastAsia"/>
                <w:kern w:val="0"/>
                <w:szCs w:val="21"/>
              </w:rPr>
              <w:t>了解微生物生态与环境的关系；</w:t>
            </w:r>
          </w:p>
          <w:p w:rsidR="00425565" w:rsidRDefault="00425565">
            <w:pPr>
              <w:widowControl/>
              <w:spacing w:before="100" w:beforeAutospacing="1" w:after="100" w:afterAutospacing="1"/>
              <w:jc w:val="left"/>
              <w:rPr>
                <w:rFonts w:ascii="宋体" w:cs="Arial"/>
                <w:kern w:val="0"/>
                <w:szCs w:val="21"/>
              </w:rPr>
            </w:pPr>
            <w:r>
              <w:rPr>
                <w:rFonts w:ascii="宋体" w:hAnsi="宋体" w:cs="Arial" w:hint="eastAsia"/>
                <w:kern w:val="0"/>
                <w:szCs w:val="21"/>
              </w:rPr>
              <w:t>认识微生物生态，熟悉食品中常见的微生物检测技术。掌握空气和水中微生物检测方法；掌握常见食品生产过程和流通过程中微生物的检测方法；</w:t>
            </w:r>
          </w:p>
          <w:p w:rsidR="00425565" w:rsidRDefault="00425565">
            <w:pPr>
              <w:widowControl/>
              <w:spacing w:before="100" w:beforeAutospacing="1" w:after="100" w:afterAutospacing="1"/>
              <w:jc w:val="left"/>
              <w:rPr>
                <w:rFonts w:ascii="宋体" w:cs="Arial"/>
                <w:kern w:val="0"/>
                <w:szCs w:val="21"/>
              </w:rPr>
            </w:pPr>
            <w:r>
              <w:rPr>
                <w:rFonts w:ascii="宋体" w:hAnsi="宋体" w:cs="Arial" w:hint="eastAsia"/>
                <w:kern w:val="0"/>
                <w:szCs w:val="21"/>
              </w:rPr>
              <w:t>掌握食品微生物检验程序与要求。</w:t>
            </w:r>
          </w:p>
          <w:p w:rsidR="00425565" w:rsidRDefault="00425565">
            <w:pPr>
              <w:rPr>
                <w:rFonts w:ascii="宋体" w:cs="Arial"/>
                <w:color w:val="000000"/>
                <w:kern w:val="0"/>
                <w:szCs w:val="21"/>
              </w:rPr>
            </w:pPr>
            <w:r>
              <w:rPr>
                <w:rFonts w:ascii="宋体" w:hAnsi="宋体" w:cs="Arial" w:hint="eastAsia"/>
                <w:color w:val="000000"/>
                <w:kern w:val="0"/>
                <w:szCs w:val="21"/>
              </w:rPr>
              <w:t>掌握无菌取样技术、样品处理与制备技术。</w:t>
            </w:r>
          </w:p>
        </w:tc>
        <w:tc>
          <w:tcPr>
            <w:tcW w:w="2126" w:type="dxa"/>
            <w:vMerge w:val="restart"/>
            <w:vAlign w:val="center"/>
          </w:tcPr>
          <w:p w:rsidR="00425565" w:rsidRDefault="00425565">
            <w:pPr>
              <w:rPr>
                <w:rFonts w:ascii="宋体" w:cs="Arial"/>
                <w:kern w:val="0"/>
                <w:szCs w:val="21"/>
              </w:rPr>
            </w:pPr>
            <w:r>
              <w:rPr>
                <w:rFonts w:ascii="宋体" w:hAnsi="宋体" w:cs="Arial" w:hint="eastAsia"/>
                <w:kern w:val="0"/>
                <w:szCs w:val="21"/>
              </w:rPr>
              <w:t>培养食品企事业单位食品微生物检验及取样岗位的操作能力；</w:t>
            </w:r>
          </w:p>
          <w:p w:rsidR="00425565" w:rsidRDefault="00425565">
            <w:pPr>
              <w:rPr>
                <w:rFonts w:ascii="宋体" w:cs="Arial"/>
                <w:kern w:val="0"/>
                <w:szCs w:val="21"/>
              </w:rPr>
            </w:pPr>
            <w:r>
              <w:rPr>
                <w:rFonts w:ascii="宋体" w:hAnsi="宋体" w:cs="Arial" w:hint="eastAsia"/>
                <w:kern w:val="0"/>
                <w:szCs w:val="21"/>
              </w:rPr>
              <w:t>培养食品企事业单位食品微生物检验及微生物检验岗位的操作能力；</w:t>
            </w:r>
          </w:p>
          <w:p w:rsidR="00425565" w:rsidRDefault="00425565">
            <w:pPr>
              <w:rPr>
                <w:rFonts w:ascii="宋体" w:cs="Arial"/>
                <w:kern w:val="0"/>
                <w:szCs w:val="21"/>
              </w:rPr>
            </w:pPr>
          </w:p>
        </w:tc>
        <w:tc>
          <w:tcPr>
            <w:tcW w:w="709" w:type="dxa"/>
            <w:vMerge w:val="restart"/>
            <w:vAlign w:val="center"/>
          </w:tcPr>
          <w:p w:rsidR="00425565" w:rsidRDefault="00425565">
            <w:pPr>
              <w:jc w:val="center"/>
              <w:rPr>
                <w:rFonts w:ascii="宋体"/>
                <w:kern w:val="0"/>
                <w:szCs w:val="21"/>
              </w:rPr>
            </w:pPr>
            <w:r>
              <w:rPr>
                <w:rFonts w:ascii="宋体" w:hAnsi="宋体"/>
                <w:kern w:val="0"/>
                <w:szCs w:val="21"/>
              </w:rPr>
              <w:t>36</w:t>
            </w:r>
          </w:p>
        </w:tc>
      </w:tr>
      <w:tr w:rsidR="00425565">
        <w:trPr>
          <w:trHeight w:val="4612"/>
          <w:jc w:val="center"/>
        </w:trPr>
        <w:tc>
          <w:tcPr>
            <w:tcW w:w="710" w:type="dxa"/>
            <w:vMerge/>
            <w:vAlign w:val="center"/>
          </w:tcPr>
          <w:p w:rsidR="00425565" w:rsidRDefault="00425565">
            <w:pPr>
              <w:jc w:val="center"/>
              <w:rPr>
                <w:rFonts w:ascii="宋体"/>
                <w:kern w:val="0"/>
                <w:szCs w:val="21"/>
              </w:rPr>
            </w:pPr>
          </w:p>
        </w:tc>
        <w:tc>
          <w:tcPr>
            <w:tcW w:w="1134" w:type="dxa"/>
            <w:vMerge/>
            <w:vAlign w:val="center"/>
          </w:tcPr>
          <w:p w:rsidR="00425565" w:rsidRDefault="00425565">
            <w:pPr>
              <w:jc w:val="center"/>
              <w:rPr>
                <w:rFonts w:ascii="宋体"/>
                <w:kern w:val="0"/>
                <w:szCs w:val="21"/>
              </w:rPr>
            </w:pPr>
          </w:p>
        </w:tc>
        <w:tc>
          <w:tcPr>
            <w:tcW w:w="1729" w:type="dxa"/>
            <w:vAlign w:val="center"/>
          </w:tcPr>
          <w:p w:rsidR="00425565" w:rsidRDefault="00425565">
            <w:pPr>
              <w:rPr>
                <w:rFonts w:ascii="宋体"/>
                <w:kern w:val="0"/>
                <w:szCs w:val="21"/>
              </w:rPr>
            </w:pPr>
            <w:r>
              <w:rPr>
                <w:rFonts w:ascii="宋体" w:hAnsi="宋体" w:hint="eastAsia"/>
                <w:kern w:val="0"/>
                <w:szCs w:val="21"/>
              </w:rPr>
              <w:t>食品中的微生物检测。</w:t>
            </w:r>
          </w:p>
        </w:tc>
        <w:tc>
          <w:tcPr>
            <w:tcW w:w="2240" w:type="dxa"/>
            <w:vAlign w:val="center"/>
          </w:tcPr>
          <w:p w:rsidR="00425565" w:rsidRDefault="00425565">
            <w:pPr>
              <w:rPr>
                <w:rFonts w:ascii="宋体" w:cs="Arial"/>
                <w:kern w:val="0"/>
                <w:szCs w:val="21"/>
              </w:rPr>
            </w:pPr>
            <w:r>
              <w:rPr>
                <w:rFonts w:ascii="宋体" w:hAnsi="宋体" w:cs="Arial" w:hint="eastAsia"/>
                <w:kern w:val="0"/>
                <w:szCs w:val="21"/>
              </w:rPr>
              <w:t>掌握食品中微生物污染的来源与途径；掌握食品微生物污染的危害和控制措施。培养学生的思维能力。</w:t>
            </w:r>
          </w:p>
          <w:p w:rsidR="00425565" w:rsidRDefault="00425565">
            <w:pPr>
              <w:rPr>
                <w:rFonts w:ascii="宋体" w:cs="Arial"/>
                <w:kern w:val="0"/>
                <w:szCs w:val="21"/>
              </w:rPr>
            </w:pPr>
            <w:r>
              <w:rPr>
                <w:rFonts w:ascii="宋体" w:hAnsi="宋体" w:cs="Arial" w:hint="eastAsia"/>
                <w:kern w:val="0"/>
                <w:szCs w:val="21"/>
              </w:rPr>
              <w:t>熟悉常见食品的微生物污染。知道如何预防食品的腐败及食物中毒和食物传染</w:t>
            </w:r>
          </w:p>
          <w:p w:rsidR="00425565" w:rsidRDefault="00425565">
            <w:pPr>
              <w:widowControl/>
              <w:spacing w:before="100" w:beforeAutospacing="1" w:after="100" w:afterAutospacing="1"/>
              <w:jc w:val="left"/>
              <w:rPr>
                <w:rFonts w:ascii="宋体" w:cs="Arial"/>
                <w:kern w:val="0"/>
                <w:szCs w:val="21"/>
              </w:rPr>
            </w:pPr>
            <w:r>
              <w:rPr>
                <w:rFonts w:ascii="宋体" w:hAnsi="宋体" w:cs="Arial" w:hint="eastAsia"/>
                <w:kern w:val="0"/>
                <w:szCs w:val="21"/>
              </w:rPr>
              <w:t>培养学生探究食品微生物检验新技术和新标准。</w:t>
            </w:r>
          </w:p>
        </w:tc>
        <w:tc>
          <w:tcPr>
            <w:tcW w:w="2126" w:type="dxa"/>
            <w:vMerge/>
            <w:vAlign w:val="center"/>
          </w:tcPr>
          <w:p w:rsidR="00425565" w:rsidRDefault="00425565">
            <w:pPr>
              <w:rPr>
                <w:rFonts w:ascii="宋体" w:cs="Arial"/>
                <w:kern w:val="0"/>
                <w:szCs w:val="21"/>
              </w:rPr>
            </w:pPr>
          </w:p>
        </w:tc>
        <w:tc>
          <w:tcPr>
            <w:tcW w:w="709" w:type="dxa"/>
            <w:vMerge/>
            <w:vAlign w:val="center"/>
          </w:tcPr>
          <w:p w:rsidR="00425565" w:rsidRDefault="00425565">
            <w:pPr>
              <w:jc w:val="center"/>
              <w:rPr>
                <w:rFonts w:ascii="宋体"/>
                <w:kern w:val="0"/>
                <w:szCs w:val="21"/>
              </w:rPr>
            </w:pPr>
          </w:p>
        </w:tc>
      </w:tr>
      <w:tr w:rsidR="00425565">
        <w:trPr>
          <w:jc w:val="center"/>
        </w:trPr>
        <w:tc>
          <w:tcPr>
            <w:tcW w:w="710" w:type="dxa"/>
            <w:vAlign w:val="center"/>
          </w:tcPr>
          <w:p w:rsidR="00425565" w:rsidRDefault="00425565">
            <w:pPr>
              <w:jc w:val="center"/>
              <w:rPr>
                <w:rFonts w:ascii="宋体"/>
                <w:kern w:val="0"/>
                <w:szCs w:val="21"/>
              </w:rPr>
            </w:pPr>
            <w:r>
              <w:rPr>
                <w:rFonts w:ascii="宋体" w:hAnsi="宋体" w:hint="eastAsia"/>
                <w:kern w:val="0"/>
                <w:szCs w:val="21"/>
              </w:rPr>
              <w:t>项目九</w:t>
            </w:r>
          </w:p>
        </w:tc>
        <w:tc>
          <w:tcPr>
            <w:tcW w:w="1134" w:type="dxa"/>
            <w:vAlign w:val="center"/>
          </w:tcPr>
          <w:p w:rsidR="00425565" w:rsidRDefault="00425565">
            <w:pPr>
              <w:widowControl/>
              <w:spacing w:line="440" w:lineRule="exact"/>
              <w:jc w:val="center"/>
              <w:rPr>
                <w:rFonts w:ascii="宋体" w:cs="Arial"/>
                <w:color w:val="000000"/>
                <w:kern w:val="0"/>
                <w:szCs w:val="21"/>
              </w:rPr>
            </w:pPr>
            <w:r>
              <w:rPr>
                <w:rFonts w:ascii="宋体" w:hAnsi="宋体" w:cs="Arial" w:hint="eastAsia"/>
                <w:color w:val="000000"/>
                <w:kern w:val="0"/>
                <w:szCs w:val="21"/>
              </w:rPr>
              <w:t>食用真菌生产技术</w:t>
            </w:r>
          </w:p>
        </w:tc>
        <w:tc>
          <w:tcPr>
            <w:tcW w:w="1729" w:type="dxa"/>
            <w:vAlign w:val="center"/>
          </w:tcPr>
          <w:p w:rsidR="00425565" w:rsidRDefault="00425565">
            <w:pPr>
              <w:widowControl/>
              <w:spacing w:before="100" w:beforeAutospacing="1" w:after="100" w:afterAutospacing="1"/>
              <w:jc w:val="left"/>
              <w:rPr>
                <w:rFonts w:ascii="宋体"/>
                <w:kern w:val="0"/>
                <w:szCs w:val="21"/>
              </w:rPr>
            </w:pPr>
            <w:r>
              <w:rPr>
                <w:rFonts w:ascii="宋体" w:hAnsi="宋体" w:hint="eastAsia"/>
                <w:kern w:val="0"/>
                <w:szCs w:val="21"/>
              </w:rPr>
              <w:t>任务：食用菌菌种制备</w:t>
            </w:r>
          </w:p>
        </w:tc>
        <w:tc>
          <w:tcPr>
            <w:tcW w:w="2240" w:type="dxa"/>
            <w:vAlign w:val="center"/>
          </w:tcPr>
          <w:p w:rsidR="00425565" w:rsidRDefault="00425565">
            <w:pPr>
              <w:widowControl/>
              <w:jc w:val="left"/>
              <w:rPr>
                <w:rFonts w:ascii="宋体" w:cs="Arial"/>
                <w:color w:val="000000"/>
                <w:kern w:val="0"/>
                <w:szCs w:val="21"/>
              </w:rPr>
            </w:pPr>
            <w:r>
              <w:rPr>
                <w:rFonts w:ascii="宋体" w:hAnsi="宋体" w:cs="Arial" w:hint="eastAsia"/>
                <w:color w:val="000000"/>
                <w:kern w:val="0"/>
                <w:szCs w:val="21"/>
              </w:rPr>
              <w:t>了解食用真菌的分类和营养价值、常见食用菌的质量要求；</w:t>
            </w:r>
          </w:p>
          <w:p w:rsidR="00425565" w:rsidRDefault="00425565">
            <w:pPr>
              <w:widowControl/>
              <w:jc w:val="left"/>
              <w:rPr>
                <w:rFonts w:ascii="宋体" w:cs="Arial"/>
                <w:color w:val="000000"/>
                <w:kern w:val="0"/>
                <w:szCs w:val="21"/>
              </w:rPr>
            </w:pPr>
            <w:r>
              <w:rPr>
                <w:rFonts w:ascii="宋体" w:hAnsi="宋体" w:cs="Arial" w:hint="eastAsia"/>
                <w:color w:val="000000"/>
                <w:kern w:val="0"/>
                <w:szCs w:val="21"/>
              </w:rPr>
              <w:t>理解食用菌一般生产流程，熟悉食用菌菌种培养、保藏和复壮的一般方法和常见的食用菌栽培方法，熟悉食用菌栽培过程中常见杂菌和病虫害的危害及防治方法；</w:t>
            </w:r>
          </w:p>
          <w:p w:rsidR="00425565" w:rsidRDefault="00425565">
            <w:pPr>
              <w:widowControl/>
              <w:jc w:val="left"/>
              <w:rPr>
                <w:rFonts w:ascii="宋体" w:cs="Arial"/>
                <w:color w:val="000000"/>
                <w:kern w:val="0"/>
                <w:szCs w:val="21"/>
              </w:rPr>
            </w:pPr>
            <w:r>
              <w:rPr>
                <w:rFonts w:ascii="宋体" w:hAnsi="宋体" w:cs="Arial" w:hint="eastAsia"/>
                <w:color w:val="000000"/>
                <w:kern w:val="0"/>
                <w:szCs w:val="21"/>
              </w:rPr>
              <w:t>掌握食用菌常用培养基的制作和灭菌技术，掌握食用菌菌种制备、扩繁及培养技术，掌握食用菌母钟原种和栽培种的制作技术</w:t>
            </w:r>
          </w:p>
        </w:tc>
        <w:tc>
          <w:tcPr>
            <w:tcW w:w="2126" w:type="dxa"/>
            <w:vAlign w:val="center"/>
          </w:tcPr>
          <w:p w:rsidR="00425565" w:rsidRDefault="00425565">
            <w:pPr>
              <w:rPr>
                <w:rFonts w:ascii="宋体" w:cs="Arial"/>
                <w:color w:val="000000"/>
                <w:kern w:val="0"/>
                <w:szCs w:val="21"/>
              </w:rPr>
            </w:pPr>
            <w:r>
              <w:rPr>
                <w:rFonts w:ascii="宋体" w:hAnsi="宋体" w:cs="Arial" w:hint="eastAsia"/>
                <w:color w:val="000000"/>
                <w:kern w:val="0"/>
                <w:szCs w:val="21"/>
              </w:rPr>
              <w:t>培养食用菌菌种制备岗位的操作能力；</w:t>
            </w:r>
          </w:p>
          <w:p w:rsidR="00425565" w:rsidRDefault="00425565">
            <w:pPr>
              <w:rPr>
                <w:rFonts w:ascii="宋体" w:cs="Arial"/>
                <w:color w:val="000000"/>
                <w:kern w:val="0"/>
                <w:szCs w:val="21"/>
              </w:rPr>
            </w:pPr>
            <w:r>
              <w:rPr>
                <w:rFonts w:ascii="宋体" w:hAnsi="宋体" w:cs="Arial" w:hint="eastAsia"/>
                <w:color w:val="000000"/>
                <w:kern w:val="0"/>
                <w:szCs w:val="21"/>
              </w:rPr>
              <w:t>培养食用菌栽培岗位岗位的操作能力；</w:t>
            </w:r>
          </w:p>
          <w:p w:rsidR="00425565" w:rsidRDefault="00425565">
            <w:pPr>
              <w:rPr>
                <w:rFonts w:ascii="宋体" w:cs="Arial"/>
                <w:color w:val="000000"/>
                <w:kern w:val="0"/>
                <w:szCs w:val="21"/>
              </w:rPr>
            </w:pPr>
            <w:r>
              <w:rPr>
                <w:rFonts w:ascii="宋体" w:hAnsi="宋体" w:cs="Arial" w:hint="eastAsia"/>
                <w:color w:val="000000"/>
                <w:kern w:val="0"/>
                <w:szCs w:val="21"/>
              </w:rPr>
              <w:t>培养食用菌生产中质量控制岗位的操作能力；</w:t>
            </w:r>
          </w:p>
          <w:p w:rsidR="00425565" w:rsidRDefault="00425565">
            <w:pPr>
              <w:rPr>
                <w:rFonts w:ascii="宋体" w:cs="Arial"/>
                <w:color w:val="000000"/>
                <w:kern w:val="0"/>
                <w:szCs w:val="21"/>
              </w:rPr>
            </w:pPr>
          </w:p>
        </w:tc>
        <w:tc>
          <w:tcPr>
            <w:tcW w:w="709" w:type="dxa"/>
            <w:vAlign w:val="center"/>
          </w:tcPr>
          <w:p w:rsidR="00425565" w:rsidRDefault="00425565">
            <w:pPr>
              <w:jc w:val="center"/>
              <w:rPr>
                <w:rFonts w:ascii="宋体"/>
                <w:kern w:val="0"/>
                <w:szCs w:val="21"/>
              </w:rPr>
            </w:pPr>
            <w:r>
              <w:rPr>
                <w:rFonts w:ascii="宋体" w:hAnsi="宋体"/>
                <w:kern w:val="0"/>
                <w:szCs w:val="21"/>
              </w:rPr>
              <w:t>30</w:t>
            </w:r>
          </w:p>
        </w:tc>
      </w:tr>
      <w:tr w:rsidR="00425565">
        <w:trPr>
          <w:jc w:val="center"/>
        </w:trPr>
        <w:tc>
          <w:tcPr>
            <w:tcW w:w="710" w:type="dxa"/>
            <w:tcBorders>
              <w:bottom w:val="single" w:sz="12" w:space="0" w:color="auto"/>
            </w:tcBorders>
            <w:vAlign w:val="center"/>
          </w:tcPr>
          <w:p w:rsidR="00425565" w:rsidRDefault="00425565">
            <w:pPr>
              <w:jc w:val="center"/>
              <w:rPr>
                <w:rFonts w:ascii="宋体"/>
                <w:kern w:val="0"/>
                <w:szCs w:val="21"/>
              </w:rPr>
            </w:pPr>
            <w:r>
              <w:rPr>
                <w:rFonts w:ascii="宋体" w:hAnsi="宋体" w:hint="eastAsia"/>
                <w:kern w:val="0"/>
                <w:szCs w:val="21"/>
              </w:rPr>
              <w:t>项目十</w:t>
            </w:r>
          </w:p>
        </w:tc>
        <w:tc>
          <w:tcPr>
            <w:tcW w:w="1134" w:type="dxa"/>
            <w:tcBorders>
              <w:bottom w:val="single" w:sz="12" w:space="0" w:color="auto"/>
            </w:tcBorders>
            <w:vAlign w:val="center"/>
          </w:tcPr>
          <w:p w:rsidR="00425565" w:rsidRDefault="00425565">
            <w:pPr>
              <w:widowControl/>
              <w:spacing w:line="440" w:lineRule="exact"/>
              <w:jc w:val="center"/>
              <w:rPr>
                <w:rFonts w:ascii="宋体" w:cs="Arial"/>
                <w:color w:val="000000"/>
                <w:kern w:val="0"/>
                <w:szCs w:val="21"/>
              </w:rPr>
            </w:pPr>
            <w:r>
              <w:rPr>
                <w:rFonts w:ascii="宋体" w:hAnsi="宋体" w:cs="Arial" w:hint="eastAsia"/>
                <w:color w:val="000000"/>
                <w:kern w:val="0"/>
                <w:szCs w:val="21"/>
              </w:rPr>
              <w:t>综合实训</w:t>
            </w:r>
          </w:p>
        </w:tc>
        <w:tc>
          <w:tcPr>
            <w:tcW w:w="1729" w:type="dxa"/>
            <w:tcBorders>
              <w:bottom w:val="single" w:sz="12" w:space="0" w:color="auto"/>
            </w:tcBorders>
            <w:vAlign w:val="center"/>
          </w:tcPr>
          <w:p w:rsidR="00425565" w:rsidRDefault="00425565">
            <w:pPr>
              <w:widowControl/>
              <w:spacing w:before="100" w:beforeAutospacing="1" w:after="100" w:afterAutospacing="1"/>
              <w:jc w:val="left"/>
              <w:rPr>
                <w:rFonts w:ascii="宋体"/>
                <w:kern w:val="0"/>
                <w:szCs w:val="21"/>
              </w:rPr>
            </w:pPr>
            <w:r>
              <w:rPr>
                <w:rFonts w:ascii="宋体" w:hAnsi="宋体" w:hint="eastAsia"/>
                <w:kern w:val="0"/>
                <w:szCs w:val="21"/>
              </w:rPr>
              <w:t>自主设计实验；</w:t>
            </w:r>
          </w:p>
          <w:p w:rsidR="00425565" w:rsidRDefault="00425565">
            <w:pPr>
              <w:widowControl/>
              <w:spacing w:before="100" w:beforeAutospacing="1" w:after="100" w:afterAutospacing="1"/>
              <w:jc w:val="left"/>
              <w:rPr>
                <w:rFonts w:ascii="宋体"/>
                <w:kern w:val="0"/>
                <w:szCs w:val="21"/>
              </w:rPr>
            </w:pPr>
            <w:r>
              <w:rPr>
                <w:rFonts w:ascii="宋体" w:hAnsi="宋体" w:hint="eastAsia"/>
                <w:kern w:val="0"/>
                <w:szCs w:val="21"/>
              </w:rPr>
              <w:t>微生物培养及其群体生长曲线的绘制；</w:t>
            </w:r>
          </w:p>
          <w:p w:rsidR="00425565" w:rsidRDefault="00425565">
            <w:pPr>
              <w:widowControl/>
              <w:spacing w:before="100" w:beforeAutospacing="1" w:after="100" w:afterAutospacing="1"/>
              <w:jc w:val="left"/>
              <w:rPr>
                <w:rFonts w:ascii="宋体"/>
                <w:kern w:val="0"/>
                <w:szCs w:val="21"/>
              </w:rPr>
            </w:pPr>
            <w:r>
              <w:rPr>
                <w:rFonts w:ascii="宋体" w:hAnsi="宋体" w:hint="eastAsia"/>
                <w:kern w:val="0"/>
                <w:szCs w:val="21"/>
              </w:rPr>
              <w:t>模拟企业设计一个小型微生物检验室</w:t>
            </w:r>
          </w:p>
        </w:tc>
        <w:tc>
          <w:tcPr>
            <w:tcW w:w="2240" w:type="dxa"/>
            <w:tcBorders>
              <w:bottom w:val="single" w:sz="12" w:space="0" w:color="auto"/>
            </w:tcBorders>
            <w:vAlign w:val="center"/>
          </w:tcPr>
          <w:p w:rsidR="00425565" w:rsidRDefault="00425565">
            <w:pPr>
              <w:widowControl/>
              <w:spacing w:before="100" w:beforeAutospacing="1" w:after="100" w:afterAutospacing="1"/>
              <w:jc w:val="left"/>
              <w:rPr>
                <w:rFonts w:ascii="宋体"/>
                <w:kern w:val="0"/>
                <w:szCs w:val="21"/>
              </w:rPr>
            </w:pPr>
            <w:r>
              <w:rPr>
                <w:rFonts w:ascii="宋体" w:hAnsi="宋体" w:cs="Arial" w:hint="eastAsia"/>
                <w:color w:val="000000"/>
                <w:kern w:val="0"/>
                <w:szCs w:val="21"/>
              </w:rPr>
              <w:t>初步掌握</w:t>
            </w:r>
            <w:r>
              <w:rPr>
                <w:rFonts w:ascii="宋体" w:hAnsi="宋体" w:hint="eastAsia"/>
                <w:kern w:val="0"/>
                <w:szCs w:val="21"/>
              </w:rPr>
              <w:t>自主设计食品微生物实验方案的方法；</w:t>
            </w:r>
          </w:p>
          <w:p w:rsidR="00425565" w:rsidRDefault="00425565">
            <w:pPr>
              <w:widowControl/>
              <w:spacing w:before="100" w:beforeAutospacing="1" w:after="100" w:afterAutospacing="1"/>
              <w:jc w:val="left"/>
              <w:rPr>
                <w:rFonts w:ascii="宋体"/>
                <w:kern w:val="0"/>
                <w:szCs w:val="21"/>
              </w:rPr>
            </w:pPr>
            <w:r>
              <w:rPr>
                <w:rFonts w:ascii="宋体" w:hAnsi="宋体" w:hint="eastAsia"/>
                <w:kern w:val="0"/>
                <w:szCs w:val="21"/>
              </w:rPr>
              <w:t>掌握培养基的配制和微生物的培养与数量的测定；</w:t>
            </w:r>
          </w:p>
          <w:p w:rsidR="00425565" w:rsidRDefault="00425565">
            <w:pPr>
              <w:widowControl/>
              <w:spacing w:before="100" w:beforeAutospacing="1" w:after="100" w:afterAutospacing="1"/>
              <w:jc w:val="left"/>
              <w:rPr>
                <w:rFonts w:ascii="宋体"/>
                <w:kern w:val="0"/>
                <w:szCs w:val="21"/>
              </w:rPr>
            </w:pPr>
            <w:r>
              <w:rPr>
                <w:rFonts w:ascii="宋体" w:hAnsi="宋体" w:hint="eastAsia"/>
                <w:kern w:val="0"/>
                <w:szCs w:val="21"/>
              </w:rPr>
              <w:t>了解微生物实验室的基本要求和条件。</w:t>
            </w:r>
          </w:p>
          <w:p w:rsidR="00425565" w:rsidRDefault="00425565">
            <w:pPr>
              <w:widowControl/>
              <w:jc w:val="left"/>
              <w:rPr>
                <w:rFonts w:ascii="宋体" w:cs="Arial"/>
                <w:color w:val="000000"/>
                <w:kern w:val="0"/>
                <w:szCs w:val="21"/>
              </w:rPr>
            </w:pPr>
          </w:p>
        </w:tc>
        <w:tc>
          <w:tcPr>
            <w:tcW w:w="2126" w:type="dxa"/>
            <w:tcBorders>
              <w:bottom w:val="single" w:sz="12" w:space="0" w:color="auto"/>
            </w:tcBorders>
            <w:vAlign w:val="center"/>
          </w:tcPr>
          <w:p w:rsidR="00425565" w:rsidRDefault="00425565">
            <w:pPr>
              <w:rPr>
                <w:rFonts w:ascii="宋体"/>
                <w:kern w:val="0"/>
                <w:szCs w:val="21"/>
              </w:rPr>
            </w:pPr>
            <w:r>
              <w:rPr>
                <w:rFonts w:ascii="宋体" w:hAnsi="宋体" w:cs="Arial" w:hint="eastAsia"/>
                <w:color w:val="000000"/>
                <w:kern w:val="0"/>
                <w:szCs w:val="21"/>
              </w:rPr>
              <w:t>培养具有进行</w:t>
            </w:r>
            <w:r>
              <w:rPr>
                <w:rFonts w:ascii="宋体" w:hAnsi="宋体" w:hint="eastAsia"/>
                <w:kern w:val="0"/>
                <w:szCs w:val="21"/>
              </w:rPr>
              <w:t>自主设计食品微生物实验方案的能力；</w:t>
            </w:r>
          </w:p>
          <w:p w:rsidR="00425565" w:rsidRDefault="00425565">
            <w:pPr>
              <w:rPr>
                <w:rFonts w:ascii="宋体" w:cs="Arial"/>
                <w:color w:val="000000"/>
                <w:kern w:val="0"/>
                <w:szCs w:val="21"/>
              </w:rPr>
            </w:pPr>
            <w:r>
              <w:rPr>
                <w:rFonts w:ascii="宋体" w:hAnsi="宋体" w:hint="eastAsia"/>
                <w:kern w:val="0"/>
                <w:szCs w:val="21"/>
              </w:rPr>
              <w:t>培养有独立观察、思考、分析、解决问题的能力和综合应用实践知识的能力。</w:t>
            </w:r>
          </w:p>
        </w:tc>
        <w:tc>
          <w:tcPr>
            <w:tcW w:w="709" w:type="dxa"/>
            <w:tcBorders>
              <w:bottom w:val="single" w:sz="12" w:space="0" w:color="auto"/>
            </w:tcBorders>
            <w:vAlign w:val="center"/>
          </w:tcPr>
          <w:p w:rsidR="00425565" w:rsidRDefault="00425565">
            <w:pPr>
              <w:jc w:val="center"/>
              <w:rPr>
                <w:rFonts w:ascii="宋体"/>
                <w:kern w:val="0"/>
                <w:szCs w:val="21"/>
              </w:rPr>
            </w:pPr>
            <w:r>
              <w:rPr>
                <w:rFonts w:ascii="宋体" w:hAnsi="宋体"/>
                <w:kern w:val="0"/>
                <w:szCs w:val="21"/>
              </w:rPr>
              <w:t>16</w:t>
            </w:r>
          </w:p>
        </w:tc>
      </w:tr>
    </w:tbl>
    <w:p w:rsidR="00425565" w:rsidRDefault="00425565">
      <w:pPr>
        <w:spacing w:line="360" w:lineRule="auto"/>
        <w:ind w:firstLineChars="200" w:firstLine="480"/>
        <w:rPr>
          <w:rFonts w:ascii="宋体"/>
          <w:sz w:val="24"/>
        </w:rPr>
      </w:pPr>
      <w:r>
        <w:rPr>
          <w:rFonts w:ascii="宋体" w:hAnsi="宋体" w:hint="eastAsia"/>
          <w:sz w:val="24"/>
        </w:rPr>
        <w:t>改革传统的学生评价手段和方法，采用阶段性评价、过程性评价与目标评价相结合、项目评价、理论与实践一体化评价模式。关注评价的多元性，将课堂提问、学生作业、平时仪器操作、项目考核、技能目标考核、学习态度考核作为平时成绩，占总成绩的</w:t>
      </w:r>
      <w:r>
        <w:rPr>
          <w:rFonts w:ascii="宋体" w:hAnsi="宋体"/>
          <w:sz w:val="24"/>
        </w:rPr>
        <w:t>60%</w:t>
      </w:r>
      <w:r>
        <w:rPr>
          <w:rFonts w:ascii="宋体" w:hAnsi="宋体" w:hint="eastAsia"/>
          <w:sz w:val="24"/>
        </w:rPr>
        <w:t>，期末考试综合评价占总成绩的</w:t>
      </w:r>
      <w:r>
        <w:rPr>
          <w:rFonts w:ascii="宋体" w:hAnsi="宋体"/>
          <w:sz w:val="24"/>
        </w:rPr>
        <w:t>40%</w:t>
      </w:r>
      <w:r>
        <w:rPr>
          <w:rFonts w:ascii="宋体" w:hAnsi="宋体" w:hint="eastAsia"/>
          <w:sz w:val="24"/>
        </w:rPr>
        <w:t>。</w:t>
      </w:r>
    </w:p>
    <w:p w:rsidR="00425565" w:rsidRDefault="00425565">
      <w:pPr>
        <w:spacing w:line="500" w:lineRule="exact"/>
        <w:ind w:firstLineChars="200" w:firstLine="480"/>
        <w:rPr>
          <w:rFonts w:ascii="宋体"/>
          <w:sz w:val="24"/>
        </w:rPr>
      </w:pPr>
      <w:r>
        <w:rPr>
          <w:rFonts w:ascii="宋体" w:hAnsi="宋体" w:hint="eastAsia"/>
          <w:sz w:val="24"/>
        </w:rPr>
        <w:t>评价中应注意学生动手实践中分析问题、解决问题能力的考核，对在学习和应用上有创新的学生应予特别鼓励，全面综合评价学生能力。</w:t>
      </w:r>
    </w:p>
    <w:p w:rsidR="00425565" w:rsidRDefault="00425565" w:rsidP="00F34BD8">
      <w:pPr>
        <w:pStyle w:val="Heading2"/>
        <w:snapToGrid w:val="0"/>
        <w:spacing w:beforeLines="50" w:after="0" w:line="360" w:lineRule="auto"/>
        <w:rPr>
          <w:rFonts w:ascii="黑体" w:hAnsi="宋体"/>
          <w:b w:val="0"/>
        </w:rPr>
      </w:pPr>
      <w:bookmarkStart w:id="118" w:name="_Toc17216914"/>
      <w:r>
        <w:rPr>
          <w:rFonts w:ascii="黑体" w:hAnsi="宋体" w:hint="eastAsia"/>
          <w:b w:val="0"/>
        </w:rPr>
        <w:t>五、教学组织与教学方法</w:t>
      </w:r>
      <w:bookmarkEnd w:id="118"/>
    </w:p>
    <w:p w:rsidR="00425565" w:rsidRDefault="00425565">
      <w:pPr>
        <w:spacing w:line="360" w:lineRule="auto"/>
        <w:ind w:firstLineChars="200" w:firstLine="480"/>
        <w:rPr>
          <w:rFonts w:ascii="宋体"/>
          <w:sz w:val="24"/>
        </w:rPr>
      </w:pPr>
      <w:r>
        <w:rPr>
          <w:rFonts w:ascii="宋体" w:hAnsi="宋体" w:hint="eastAsia"/>
          <w:sz w:val="24"/>
        </w:rPr>
        <w:t>本课程是以培养学生分析检验技能为目的实践型职业技术课程，学生分析检验技能基本功是否扎实、动作是否规范标准、操作是否熟练等是衡量课程教学质量的重要指标。课程遵循“学其所用，用其所学”的原则，注重培养学生的动手操作能力。为此，采用行动导向的</w:t>
      </w:r>
      <w:r>
        <w:rPr>
          <w:rFonts w:ascii="宋体" w:hint="eastAsia"/>
          <w:sz w:val="24"/>
        </w:rPr>
        <w:t>“</w:t>
      </w:r>
      <w:r>
        <w:rPr>
          <w:rFonts w:ascii="宋体" w:hAnsi="宋体" w:hint="eastAsia"/>
          <w:sz w:val="24"/>
        </w:rPr>
        <w:t>准备－虚拟仿真－教师示范－学生练习－总结改进</w:t>
      </w:r>
      <w:r>
        <w:rPr>
          <w:rFonts w:ascii="宋体" w:hint="eastAsia"/>
          <w:sz w:val="24"/>
        </w:rPr>
        <w:t>”</w:t>
      </w:r>
      <w:r>
        <w:rPr>
          <w:rFonts w:ascii="宋体" w:hAnsi="宋体" w:hint="eastAsia"/>
          <w:sz w:val="24"/>
        </w:rPr>
        <w:t>五步教学法。</w:t>
      </w:r>
      <w:r>
        <w:rPr>
          <w:rFonts w:ascii="宋体" w:hAnsi="宋体"/>
          <w:sz w:val="24"/>
        </w:rPr>
        <w:t xml:space="preserve"> </w:t>
      </w:r>
    </w:p>
    <w:p w:rsidR="00425565" w:rsidRDefault="00425565">
      <w:pPr>
        <w:spacing w:line="360" w:lineRule="auto"/>
        <w:ind w:firstLineChars="200" w:firstLine="480"/>
        <w:rPr>
          <w:rFonts w:ascii="宋体"/>
          <w:sz w:val="24"/>
        </w:rPr>
      </w:pPr>
      <w:r>
        <w:rPr>
          <w:rFonts w:ascii="宋体" w:hAnsi="宋体" w:hint="eastAsia"/>
          <w:sz w:val="24"/>
        </w:rPr>
        <w:t>检验技能的掌握不仅仅是通过一次实验或实训就可以完成，而是必须通过不同阶段的反复训练，才能够达到目的。更为重要的是检验过程中每项操作技能都必须是标准化规范动作，否则检验过程的操作差异必然会导致检验结果的不确定性。</w:t>
      </w:r>
      <w:r>
        <w:rPr>
          <w:rFonts w:ascii="宋体" w:hAnsi="宋体"/>
          <w:sz w:val="24"/>
        </w:rPr>
        <w:t xml:space="preserve"> </w:t>
      </w:r>
    </w:p>
    <w:p w:rsidR="00425565" w:rsidRDefault="00425565">
      <w:pPr>
        <w:spacing w:line="360" w:lineRule="auto"/>
        <w:ind w:firstLineChars="200" w:firstLine="480"/>
        <w:rPr>
          <w:rFonts w:ascii="宋体"/>
          <w:sz w:val="24"/>
        </w:rPr>
      </w:pPr>
      <w:r>
        <w:rPr>
          <w:rFonts w:ascii="宋体" w:hAnsi="宋体" w:hint="eastAsia"/>
          <w:sz w:val="24"/>
        </w:rPr>
        <w:t>收集在食品生产、流通、储运中仪器分析检验或监控的实际案例资料，指导学生综合运用所学知识，收集、选编分析案例，完成开放性课业，借助师生之间、同学之间的探讨交流，提出解决问题的方案，进一步培养与提高学生自主学习、独立思考的能力和研发意识</w:t>
      </w:r>
      <w:r>
        <w:rPr>
          <w:rFonts w:ascii="方正仿宋简体" w:eastAsia="方正仿宋简体" w:hAnsi="仿宋" w:hint="eastAsia"/>
          <w:sz w:val="24"/>
        </w:rPr>
        <w:t>。</w:t>
      </w:r>
    </w:p>
    <w:p w:rsidR="00425565" w:rsidRDefault="00425565" w:rsidP="00F34BD8">
      <w:pPr>
        <w:pStyle w:val="Heading2"/>
        <w:snapToGrid w:val="0"/>
        <w:spacing w:beforeLines="50" w:after="0" w:line="360" w:lineRule="auto"/>
        <w:rPr>
          <w:rFonts w:ascii="黑体" w:hAnsi="宋体"/>
          <w:b w:val="0"/>
        </w:rPr>
      </w:pPr>
      <w:bookmarkStart w:id="119" w:name="_Toc17216915"/>
      <w:r>
        <w:rPr>
          <w:rFonts w:ascii="黑体" w:hAnsi="宋体" w:hint="eastAsia"/>
          <w:b w:val="0"/>
        </w:rPr>
        <w:t>六、考核标准与成绩评定方法</w:t>
      </w:r>
      <w:bookmarkEnd w:id="119"/>
    </w:p>
    <w:p w:rsidR="00425565" w:rsidRDefault="00425565">
      <w:pPr>
        <w:spacing w:line="360" w:lineRule="auto"/>
        <w:ind w:firstLineChars="200" w:firstLine="480"/>
        <w:rPr>
          <w:rFonts w:ascii="宋体"/>
          <w:bCs/>
          <w:sz w:val="24"/>
        </w:rPr>
      </w:pPr>
      <w:r>
        <w:rPr>
          <w:rFonts w:ascii="宋体" w:hAnsi="宋体" w:hint="eastAsia"/>
          <w:bCs/>
          <w:sz w:val="24"/>
        </w:rPr>
        <w:t>过程考核为开放性评价，由教师和学生共同参与考评，注重考核学生专业能力、方法能力和社会能力，鼓励同学间、小组间的相对评价和适度竞争：既着眼于对整个小组的评价，又要注意到个人在项目中所承担的角色、发挥的具体的作用及进步情况；终结考评由教师进行考评，注重考核学生专业知识掌握情况、综合技能水平和职业行动完整性。</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38"/>
        <w:gridCol w:w="1438"/>
        <w:gridCol w:w="1438"/>
        <w:gridCol w:w="1438"/>
        <w:gridCol w:w="1439"/>
        <w:gridCol w:w="1135"/>
      </w:tblGrid>
      <w:tr w:rsidR="00425565">
        <w:tc>
          <w:tcPr>
            <w:tcW w:w="8326" w:type="dxa"/>
            <w:gridSpan w:val="6"/>
          </w:tcPr>
          <w:p w:rsidR="00425565" w:rsidRDefault="00425565">
            <w:pPr>
              <w:pStyle w:val="NormalWeb"/>
              <w:spacing w:before="0" w:beforeAutospacing="0" w:after="0" w:afterAutospacing="0" w:line="360" w:lineRule="auto"/>
              <w:rPr>
                <w:rFonts w:ascii="仿宋_GB2312" w:eastAsia="仿宋_GB2312" w:hAnsi="仿宋_GB2312"/>
                <w:color w:val="000000"/>
                <w:sz w:val="21"/>
                <w:szCs w:val="21"/>
              </w:rPr>
            </w:pPr>
            <w:r>
              <w:rPr>
                <w:rFonts w:ascii="仿宋_GB2312" w:eastAsia="仿宋_GB2312" w:hAnsi="仿宋_GB2312" w:hint="eastAsia"/>
                <w:b/>
                <w:bCs/>
                <w:color w:val="000000"/>
                <w:sz w:val="21"/>
                <w:szCs w:val="21"/>
              </w:rPr>
              <w:t>（</w:t>
            </w:r>
            <w:r>
              <w:rPr>
                <w:rFonts w:ascii="仿宋_GB2312" w:eastAsia="仿宋_GB2312" w:hAnsi="仿宋_GB2312"/>
                <w:b/>
                <w:bCs/>
                <w:color w:val="000000"/>
                <w:sz w:val="21"/>
                <w:szCs w:val="21"/>
              </w:rPr>
              <w:t>1</w:t>
            </w:r>
            <w:r>
              <w:rPr>
                <w:rFonts w:ascii="仿宋_GB2312" w:eastAsia="仿宋_GB2312" w:hAnsi="仿宋_GB2312" w:hint="eastAsia"/>
                <w:b/>
                <w:bCs/>
                <w:color w:val="000000"/>
                <w:sz w:val="21"/>
                <w:szCs w:val="21"/>
              </w:rPr>
              <w:t>）</w:t>
            </w:r>
            <w:r>
              <w:rPr>
                <w:rFonts w:ascii="仿宋_GB2312" w:eastAsia="仿宋_GB2312" w:hAnsi="仿宋_GB2312" w:hint="eastAsia"/>
                <w:b/>
                <w:bCs/>
                <w:sz w:val="21"/>
                <w:szCs w:val="21"/>
              </w:rPr>
              <w:t>学习任务过程评价（占</w:t>
            </w:r>
            <w:r>
              <w:rPr>
                <w:rFonts w:ascii="仿宋_GB2312" w:eastAsia="仿宋_GB2312" w:hAnsi="仿宋_GB2312"/>
                <w:b/>
                <w:bCs/>
                <w:sz w:val="21"/>
                <w:szCs w:val="21"/>
              </w:rPr>
              <w:t>70%</w:t>
            </w:r>
            <w:r>
              <w:rPr>
                <w:rFonts w:ascii="仿宋_GB2312" w:eastAsia="仿宋_GB2312" w:hAnsi="仿宋_GB2312" w:hint="eastAsia"/>
                <w:b/>
                <w:bCs/>
                <w:sz w:val="21"/>
                <w:szCs w:val="21"/>
              </w:rPr>
              <w:t>）</w:t>
            </w:r>
          </w:p>
        </w:tc>
      </w:tr>
      <w:tr w:rsidR="00425565">
        <w:tc>
          <w:tcPr>
            <w:tcW w:w="2876" w:type="dxa"/>
            <w:gridSpan w:val="2"/>
          </w:tcPr>
          <w:p w:rsidR="00425565" w:rsidRDefault="00425565">
            <w:pPr>
              <w:pStyle w:val="NormalWeb"/>
              <w:spacing w:before="0" w:beforeAutospacing="0" w:after="0" w:afterAutospacing="0" w:line="360" w:lineRule="auto"/>
              <w:jc w:val="center"/>
              <w:rPr>
                <w:rFonts w:ascii="仿宋_GB2312" w:eastAsia="仿宋_GB2312" w:hAnsi="仿宋_GB2312"/>
                <w:color w:val="000000"/>
                <w:sz w:val="21"/>
                <w:szCs w:val="21"/>
              </w:rPr>
            </w:pPr>
            <w:r>
              <w:rPr>
                <w:rFonts w:ascii="仿宋_GB2312" w:eastAsia="仿宋_GB2312" w:hAnsi="仿宋_GB2312" w:hint="eastAsia"/>
                <w:color w:val="000000"/>
                <w:sz w:val="21"/>
                <w:szCs w:val="21"/>
              </w:rPr>
              <w:t>知识考核（</w:t>
            </w:r>
            <w:r>
              <w:rPr>
                <w:rFonts w:ascii="仿宋_GB2312" w:eastAsia="仿宋_GB2312" w:hAnsi="仿宋_GB2312"/>
                <w:color w:val="000000"/>
                <w:sz w:val="21"/>
                <w:szCs w:val="21"/>
              </w:rPr>
              <w:t>20%</w:t>
            </w:r>
            <w:r>
              <w:rPr>
                <w:rFonts w:ascii="仿宋_GB2312" w:eastAsia="仿宋_GB2312" w:hAnsi="仿宋_GB2312" w:hint="eastAsia"/>
                <w:color w:val="000000"/>
                <w:sz w:val="21"/>
                <w:szCs w:val="21"/>
              </w:rPr>
              <w:t>）</w:t>
            </w:r>
          </w:p>
        </w:tc>
        <w:tc>
          <w:tcPr>
            <w:tcW w:w="2876" w:type="dxa"/>
            <w:gridSpan w:val="2"/>
          </w:tcPr>
          <w:p w:rsidR="00425565" w:rsidRDefault="00425565">
            <w:pPr>
              <w:pStyle w:val="NormalWeb"/>
              <w:spacing w:before="0" w:beforeAutospacing="0" w:after="0" w:afterAutospacing="0" w:line="360" w:lineRule="auto"/>
              <w:jc w:val="center"/>
              <w:rPr>
                <w:rFonts w:ascii="仿宋_GB2312" w:eastAsia="仿宋_GB2312" w:hAnsi="仿宋_GB2312"/>
                <w:color w:val="000000"/>
                <w:sz w:val="21"/>
                <w:szCs w:val="21"/>
              </w:rPr>
            </w:pPr>
            <w:r>
              <w:rPr>
                <w:rFonts w:ascii="仿宋_GB2312" w:eastAsia="仿宋_GB2312" w:hAnsi="仿宋_GB2312" w:hint="eastAsia"/>
                <w:color w:val="000000"/>
                <w:sz w:val="21"/>
                <w:szCs w:val="21"/>
              </w:rPr>
              <w:t>技能考核（</w:t>
            </w:r>
            <w:r>
              <w:rPr>
                <w:rFonts w:ascii="仿宋_GB2312" w:eastAsia="仿宋_GB2312" w:hAnsi="仿宋_GB2312"/>
                <w:color w:val="000000"/>
                <w:sz w:val="21"/>
                <w:szCs w:val="21"/>
              </w:rPr>
              <w:t>30%</w:t>
            </w:r>
            <w:r>
              <w:rPr>
                <w:rFonts w:ascii="仿宋_GB2312" w:eastAsia="仿宋_GB2312" w:hAnsi="仿宋_GB2312" w:hint="eastAsia"/>
                <w:color w:val="000000"/>
                <w:sz w:val="21"/>
                <w:szCs w:val="21"/>
              </w:rPr>
              <w:t>）</w:t>
            </w:r>
          </w:p>
        </w:tc>
        <w:tc>
          <w:tcPr>
            <w:tcW w:w="2574" w:type="dxa"/>
            <w:gridSpan w:val="2"/>
          </w:tcPr>
          <w:p w:rsidR="00425565" w:rsidRDefault="00425565">
            <w:pPr>
              <w:pStyle w:val="NormalWeb"/>
              <w:spacing w:before="0" w:beforeAutospacing="0" w:after="0" w:afterAutospacing="0" w:line="360" w:lineRule="auto"/>
              <w:jc w:val="center"/>
              <w:rPr>
                <w:rFonts w:ascii="仿宋_GB2312" w:eastAsia="仿宋_GB2312" w:hAnsi="仿宋_GB2312"/>
                <w:color w:val="000000"/>
                <w:sz w:val="21"/>
                <w:szCs w:val="21"/>
              </w:rPr>
            </w:pPr>
            <w:r>
              <w:rPr>
                <w:rFonts w:ascii="仿宋_GB2312" w:eastAsia="仿宋_GB2312" w:hAnsi="仿宋_GB2312" w:hint="eastAsia"/>
                <w:color w:val="000000"/>
                <w:sz w:val="21"/>
                <w:szCs w:val="21"/>
              </w:rPr>
              <w:t>态度考核（</w:t>
            </w:r>
            <w:r>
              <w:rPr>
                <w:rFonts w:ascii="仿宋_GB2312" w:eastAsia="仿宋_GB2312" w:hAnsi="仿宋_GB2312"/>
                <w:color w:val="000000"/>
                <w:sz w:val="21"/>
                <w:szCs w:val="21"/>
              </w:rPr>
              <w:t>20%</w:t>
            </w:r>
            <w:r>
              <w:rPr>
                <w:rFonts w:ascii="仿宋_GB2312" w:eastAsia="仿宋_GB2312" w:hAnsi="仿宋_GB2312" w:hint="eastAsia"/>
                <w:color w:val="000000"/>
                <w:sz w:val="21"/>
                <w:szCs w:val="21"/>
              </w:rPr>
              <w:t>）</w:t>
            </w:r>
          </w:p>
        </w:tc>
      </w:tr>
      <w:tr w:rsidR="00425565">
        <w:tc>
          <w:tcPr>
            <w:tcW w:w="1438" w:type="dxa"/>
          </w:tcPr>
          <w:p w:rsidR="00425565" w:rsidRDefault="00425565">
            <w:pPr>
              <w:pStyle w:val="NormalWeb"/>
              <w:spacing w:before="0" w:beforeAutospacing="0" w:after="0" w:afterAutospacing="0" w:line="360" w:lineRule="auto"/>
              <w:jc w:val="center"/>
              <w:rPr>
                <w:rFonts w:ascii="仿宋_GB2312" w:eastAsia="仿宋_GB2312" w:hAnsi="仿宋_GB2312"/>
                <w:color w:val="000000"/>
                <w:sz w:val="21"/>
                <w:szCs w:val="21"/>
              </w:rPr>
            </w:pPr>
            <w:r>
              <w:rPr>
                <w:rFonts w:ascii="仿宋_GB2312" w:eastAsia="仿宋_GB2312" w:hAnsi="仿宋_GB2312" w:hint="eastAsia"/>
                <w:color w:val="000000"/>
                <w:sz w:val="21"/>
                <w:szCs w:val="21"/>
              </w:rPr>
              <w:t>提问与讨论（</w:t>
            </w:r>
            <w:r>
              <w:rPr>
                <w:rFonts w:ascii="仿宋_GB2312" w:eastAsia="仿宋_GB2312" w:hAnsi="仿宋_GB2312"/>
                <w:color w:val="000000"/>
                <w:sz w:val="21"/>
                <w:szCs w:val="21"/>
              </w:rPr>
              <w:t>10%</w:t>
            </w:r>
            <w:r>
              <w:rPr>
                <w:rFonts w:ascii="仿宋_GB2312" w:eastAsia="仿宋_GB2312" w:hAnsi="仿宋_GB2312" w:hint="eastAsia"/>
                <w:color w:val="000000"/>
                <w:sz w:val="21"/>
                <w:szCs w:val="21"/>
              </w:rPr>
              <w:t>）</w:t>
            </w:r>
          </w:p>
        </w:tc>
        <w:tc>
          <w:tcPr>
            <w:tcW w:w="1438" w:type="dxa"/>
          </w:tcPr>
          <w:p w:rsidR="00425565" w:rsidRDefault="00425565">
            <w:pPr>
              <w:pStyle w:val="NormalWeb"/>
              <w:spacing w:before="0" w:beforeAutospacing="0" w:after="0" w:afterAutospacing="0" w:line="360" w:lineRule="auto"/>
              <w:jc w:val="center"/>
              <w:rPr>
                <w:rFonts w:ascii="仿宋_GB2312" w:eastAsia="仿宋_GB2312" w:hAnsi="仿宋_GB2312"/>
                <w:color w:val="000000"/>
                <w:sz w:val="21"/>
                <w:szCs w:val="21"/>
              </w:rPr>
            </w:pPr>
            <w:r>
              <w:rPr>
                <w:rFonts w:ascii="仿宋_GB2312" w:eastAsia="仿宋_GB2312" w:hAnsi="仿宋_GB2312" w:hint="eastAsia"/>
                <w:color w:val="000000"/>
                <w:sz w:val="21"/>
                <w:szCs w:val="21"/>
              </w:rPr>
              <w:t>作业</w:t>
            </w:r>
          </w:p>
          <w:p w:rsidR="00425565" w:rsidRDefault="00425565">
            <w:pPr>
              <w:pStyle w:val="NormalWeb"/>
              <w:spacing w:before="0" w:beforeAutospacing="0" w:after="0" w:afterAutospacing="0" w:line="360" w:lineRule="auto"/>
              <w:jc w:val="center"/>
              <w:rPr>
                <w:rFonts w:ascii="仿宋_GB2312" w:eastAsia="仿宋_GB2312" w:hAnsi="仿宋_GB2312"/>
                <w:color w:val="000000"/>
                <w:sz w:val="21"/>
                <w:szCs w:val="21"/>
              </w:rPr>
            </w:pPr>
            <w:r>
              <w:rPr>
                <w:rFonts w:ascii="仿宋_GB2312" w:eastAsia="仿宋_GB2312" w:hAnsi="仿宋_GB2312" w:hint="eastAsia"/>
                <w:color w:val="000000"/>
                <w:sz w:val="21"/>
                <w:szCs w:val="21"/>
              </w:rPr>
              <w:t>（</w:t>
            </w:r>
            <w:r>
              <w:rPr>
                <w:rFonts w:ascii="仿宋_GB2312" w:eastAsia="仿宋_GB2312" w:hAnsi="仿宋_GB2312"/>
                <w:color w:val="000000"/>
                <w:sz w:val="21"/>
                <w:szCs w:val="21"/>
              </w:rPr>
              <w:t>10%</w:t>
            </w:r>
            <w:r>
              <w:rPr>
                <w:rFonts w:ascii="仿宋_GB2312" w:eastAsia="仿宋_GB2312" w:hAnsi="仿宋_GB2312" w:hint="eastAsia"/>
                <w:color w:val="000000"/>
                <w:sz w:val="21"/>
                <w:szCs w:val="21"/>
              </w:rPr>
              <w:t>）</w:t>
            </w:r>
          </w:p>
        </w:tc>
        <w:tc>
          <w:tcPr>
            <w:tcW w:w="1438" w:type="dxa"/>
          </w:tcPr>
          <w:p w:rsidR="00425565" w:rsidRDefault="00425565">
            <w:pPr>
              <w:pStyle w:val="NormalWeb"/>
              <w:spacing w:before="0" w:beforeAutospacing="0" w:after="0" w:afterAutospacing="0" w:line="360" w:lineRule="auto"/>
              <w:jc w:val="center"/>
              <w:rPr>
                <w:rFonts w:ascii="仿宋_GB2312" w:eastAsia="仿宋_GB2312" w:hAnsi="仿宋_GB2312"/>
                <w:color w:val="000000"/>
                <w:sz w:val="21"/>
                <w:szCs w:val="21"/>
              </w:rPr>
            </w:pPr>
            <w:r>
              <w:rPr>
                <w:rFonts w:ascii="仿宋_GB2312" w:eastAsia="仿宋_GB2312" w:hAnsi="仿宋_GB2312" w:hint="eastAsia"/>
                <w:sz w:val="21"/>
                <w:szCs w:val="21"/>
              </w:rPr>
              <w:t>操作技能（</w:t>
            </w:r>
            <w:r>
              <w:rPr>
                <w:rFonts w:ascii="仿宋_GB2312" w:eastAsia="仿宋_GB2312" w:hAnsi="仿宋_GB2312"/>
                <w:sz w:val="21"/>
                <w:szCs w:val="21"/>
              </w:rPr>
              <w:t>15%</w:t>
            </w:r>
            <w:r>
              <w:rPr>
                <w:rFonts w:ascii="仿宋_GB2312" w:eastAsia="仿宋_GB2312" w:hAnsi="仿宋_GB2312" w:hint="eastAsia"/>
                <w:sz w:val="21"/>
                <w:szCs w:val="21"/>
              </w:rPr>
              <w:t>）</w:t>
            </w:r>
          </w:p>
        </w:tc>
        <w:tc>
          <w:tcPr>
            <w:tcW w:w="1438" w:type="dxa"/>
          </w:tcPr>
          <w:p w:rsidR="00425565" w:rsidRDefault="00425565">
            <w:pPr>
              <w:pStyle w:val="NormalWeb"/>
              <w:spacing w:before="0" w:beforeAutospacing="0" w:after="0" w:afterAutospacing="0" w:line="360" w:lineRule="auto"/>
              <w:jc w:val="center"/>
              <w:rPr>
                <w:rFonts w:ascii="仿宋_GB2312" w:eastAsia="仿宋_GB2312" w:hAnsi="仿宋_GB2312"/>
                <w:color w:val="000000"/>
                <w:sz w:val="21"/>
                <w:szCs w:val="21"/>
              </w:rPr>
            </w:pPr>
            <w:r>
              <w:rPr>
                <w:rFonts w:ascii="仿宋_GB2312" w:eastAsia="仿宋_GB2312" w:hAnsi="仿宋_GB2312" w:hint="eastAsia"/>
                <w:sz w:val="21"/>
                <w:szCs w:val="21"/>
              </w:rPr>
              <w:t>作品质量（</w:t>
            </w:r>
            <w:r>
              <w:rPr>
                <w:rFonts w:ascii="仿宋_GB2312" w:eastAsia="仿宋_GB2312" w:hAnsi="仿宋_GB2312"/>
                <w:sz w:val="21"/>
                <w:szCs w:val="21"/>
              </w:rPr>
              <w:t>15%</w:t>
            </w:r>
            <w:r>
              <w:rPr>
                <w:rFonts w:ascii="仿宋_GB2312" w:eastAsia="仿宋_GB2312" w:hAnsi="仿宋_GB2312" w:hint="eastAsia"/>
                <w:sz w:val="21"/>
                <w:szCs w:val="21"/>
              </w:rPr>
              <w:t>）</w:t>
            </w:r>
          </w:p>
        </w:tc>
        <w:tc>
          <w:tcPr>
            <w:tcW w:w="1439" w:type="dxa"/>
          </w:tcPr>
          <w:p w:rsidR="00425565" w:rsidRDefault="00425565">
            <w:pPr>
              <w:pStyle w:val="NormalWeb"/>
              <w:spacing w:before="0" w:beforeAutospacing="0" w:after="0" w:afterAutospacing="0" w:line="360" w:lineRule="auto"/>
              <w:jc w:val="center"/>
              <w:rPr>
                <w:rFonts w:ascii="仿宋_GB2312" w:eastAsia="仿宋_GB2312" w:hAnsi="仿宋_GB2312"/>
                <w:color w:val="000000"/>
                <w:sz w:val="21"/>
                <w:szCs w:val="21"/>
              </w:rPr>
            </w:pPr>
            <w:r>
              <w:rPr>
                <w:rFonts w:ascii="仿宋_GB2312" w:eastAsia="仿宋_GB2312" w:hAnsi="仿宋_GB2312" w:hint="eastAsia"/>
                <w:sz w:val="21"/>
                <w:szCs w:val="21"/>
              </w:rPr>
              <w:t>出勤纪律（</w:t>
            </w:r>
            <w:r>
              <w:rPr>
                <w:rFonts w:ascii="仿宋_GB2312" w:eastAsia="仿宋_GB2312" w:hAnsi="仿宋_GB2312"/>
                <w:sz w:val="21"/>
                <w:szCs w:val="21"/>
              </w:rPr>
              <w:t>10%</w:t>
            </w:r>
            <w:r>
              <w:rPr>
                <w:rFonts w:ascii="仿宋_GB2312" w:eastAsia="仿宋_GB2312" w:hAnsi="仿宋_GB2312" w:hint="eastAsia"/>
                <w:sz w:val="21"/>
                <w:szCs w:val="21"/>
              </w:rPr>
              <w:t>）</w:t>
            </w:r>
          </w:p>
        </w:tc>
        <w:tc>
          <w:tcPr>
            <w:tcW w:w="1135" w:type="dxa"/>
          </w:tcPr>
          <w:p w:rsidR="00425565" w:rsidRDefault="00425565">
            <w:pPr>
              <w:pStyle w:val="NormalWeb"/>
              <w:spacing w:before="0" w:beforeAutospacing="0" w:after="0" w:afterAutospacing="0" w:line="360" w:lineRule="auto"/>
              <w:jc w:val="center"/>
              <w:rPr>
                <w:rFonts w:ascii="仿宋_GB2312" w:eastAsia="仿宋_GB2312" w:hAnsi="仿宋_GB2312"/>
                <w:color w:val="000000"/>
                <w:sz w:val="21"/>
                <w:szCs w:val="21"/>
              </w:rPr>
            </w:pPr>
            <w:r>
              <w:rPr>
                <w:rFonts w:ascii="仿宋_GB2312" w:eastAsia="仿宋_GB2312" w:hAnsi="仿宋_GB2312" w:hint="eastAsia"/>
                <w:sz w:val="21"/>
                <w:szCs w:val="21"/>
              </w:rPr>
              <w:t>工作态度（</w:t>
            </w:r>
            <w:r>
              <w:rPr>
                <w:rFonts w:ascii="仿宋_GB2312" w:eastAsia="仿宋_GB2312" w:hAnsi="仿宋_GB2312"/>
                <w:sz w:val="21"/>
                <w:szCs w:val="21"/>
              </w:rPr>
              <w:t>10%</w:t>
            </w:r>
            <w:r>
              <w:rPr>
                <w:rFonts w:ascii="仿宋_GB2312" w:eastAsia="仿宋_GB2312" w:hAnsi="仿宋_GB2312" w:hint="eastAsia"/>
                <w:sz w:val="21"/>
                <w:szCs w:val="21"/>
              </w:rPr>
              <w:t>）</w:t>
            </w:r>
          </w:p>
        </w:tc>
      </w:tr>
      <w:tr w:rsidR="00425565">
        <w:tc>
          <w:tcPr>
            <w:tcW w:w="8326" w:type="dxa"/>
            <w:gridSpan w:val="6"/>
          </w:tcPr>
          <w:p w:rsidR="00425565" w:rsidRDefault="00425565">
            <w:pPr>
              <w:pStyle w:val="NormalWeb"/>
              <w:spacing w:before="0" w:beforeAutospacing="0" w:after="0" w:afterAutospacing="0" w:line="360" w:lineRule="auto"/>
              <w:rPr>
                <w:rFonts w:ascii="仿宋_GB2312" w:eastAsia="仿宋_GB2312" w:hAnsi="仿宋_GB2312"/>
                <w:color w:val="000000"/>
                <w:sz w:val="21"/>
                <w:szCs w:val="21"/>
              </w:rPr>
            </w:pPr>
            <w:r>
              <w:rPr>
                <w:rFonts w:ascii="仿宋_GB2312" w:eastAsia="仿宋_GB2312" w:hAnsi="仿宋_GB2312" w:hint="eastAsia"/>
                <w:b/>
                <w:bCs/>
                <w:color w:val="000000"/>
                <w:sz w:val="21"/>
                <w:szCs w:val="21"/>
              </w:rPr>
              <w:t>（</w:t>
            </w:r>
            <w:r>
              <w:rPr>
                <w:rFonts w:ascii="仿宋_GB2312" w:eastAsia="仿宋_GB2312" w:hAnsi="仿宋_GB2312"/>
                <w:b/>
                <w:bCs/>
                <w:color w:val="000000"/>
                <w:sz w:val="21"/>
                <w:szCs w:val="21"/>
              </w:rPr>
              <w:t>2</w:t>
            </w:r>
            <w:r>
              <w:rPr>
                <w:rFonts w:ascii="仿宋_GB2312" w:eastAsia="仿宋_GB2312" w:hAnsi="仿宋_GB2312" w:hint="eastAsia"/>
                <w:b/>
                <w:bCs/>
                <w:color w:val="000000"/>
                <w:sz w:val="21"/>
                <w:szCs w:val="21"/>
              </w:rPr>
              <w:t>）</w:t>
            </w:r>
            <w:r>
              <w:rPr>
                <w:rFonts w:ascii="仿宋_GB2312" w:eastAsia="仿宋_GB2312" w:hAnsi="仿宋_GB2312" w:hint="eastAsia"/>
                <w:b/>
                <w:bCs/>
                <w:sz w:val="21"/>
                <w:szCs w:val="21"/>
              </w:rPr>
              <w:t>期末考试综合评价（占</w:t>
            </w:r>
            <w:r>
              <w:rPr>
                <w:rFonts w:ascii="仿宋_GB2312" w:eastAsia="仿宋_GB2312" w:hAnsi="仿宋_GB2312"/>
                <w:b/>
                <w:bCs/>
                <w:sz w:val="21"/>
                <w:szCs w:val="21"/>
              </w:rPr>
              <w:t>30%</w:t>
            </w:r>
            <w:r>
              <w:rPr>
                <w:rFonts w:ascii="仿宋_GB2312" w:eastAsia="仿宋_GB2312" w:hAnsi="仿宋_GB2312" w:hint="eastAsia"/>
                <w:b/>
                <w:bCs/>
                <w:sz w:val="21"/>
                <w:szCs w:val="21"/>
              </w:rPr>
              <w:t>）</w:t>
            </w:r>
          </w:p>
        </w:tc>
      </w:tr>
      <w:tr w:rsidR="00425565">
        <w:tc>
          <w:tcPr>
            <w:tcW w:w="8326" w:type="dxa"/>
            <w:gridSpan w:val="6"/>
          </w:tcPr>
          <w:p w:rsidR="00425565" w:rsidRDefault="00425565">
            <w:pPr>
              <w:pStyle w:val="NormalWeb"/>
              <w:adjustRightInd w:val="0"/>
              <w:spacing w:before="0" w:beforeAutospacing="0" w:after="0" w:afterAutospacing="0" w:line="360" w:lineRule="auto"/>
              <w:ind w:firstLineChars="200" w:firstLine="420"/>
              <w:jc w:val="both"/>
              <w:rPr>
                <w:rFonts w:ascii="仿宋_GB2312" w:eastAsia="仿宋_GB2312" w:hAnsi="仿宋_GB2312"/>
                <w:color w:val="000000"/>
                <w:sz w:val="21"/>
                <w:szCs w:val="21"/>
              </w:rPr>
            </w:pPr>
            <w:r>
              <w:rPr>
                <w:rFonts w:ascii="仿宋_GB2312" w:eastAsia="仿宋_GB2312" w:hAnsi="仿宋_GB2312" w:hint="eastAsia"/>
                <w:color w:val="000000"/>
                <w:sz w:val="21"/>
                <w:szCs w:val="21"/>
              </w:rPr>
              <w:t>学习任务过程评价中，确定了知识目标考核、技能目标考核和态度目标考核三项合一的综合能力评价体系。依据多项工作任务的《评分标准》及学生在工作过程中的工具使用、操作技能、存在问题、阶段性作业、结果展示、讲解交流、组织纪律等进行专业能力综合考核。</w:t>
            </w:r>
          </w:p>
        </w:tc>
      </w:tr>
    </w:tbl>
    <w:p w:rsidR="00425565" w:rsidRDefault="00425565" w:rsidP="00F34BD8">
      <w:pPr>
        <w:pStyle w:val="Heading2"/>
        <w:snapToGrid w:val="0"/>
        <w:spacing w:beforeLines="50" w:after="0" w:line="360" w:lineRule="auto"/>
        <w:rPr>
          <w:rFonts w:ascii="黑体" w:hAnsi="宋体"/>
          <w:b w:val="0"/>
        </w:rPr>
      </w:pPr>
      <w:bookmarkStart w:id="120" w:name="_Toc17216916"/>
      <w:r>
        <w:rPr>
          <w:rFonts w:ascii="黑体" w:hAnsi="宋体" w:hint="eastAsia"/>
          <w:b w:val="0"/>
        </w:rPr>
        <w:t>七、教学建议</w:t>
      </w:r>
      <w:bookmarkEnd w:id="120"/>
    </w:p>
    <w:p w:rsidR="00425565" w:rsidRDefault="00425565">
      <w:pPr>
        <w:spacing w:line="360" w:lineRule="auto"/>
        <w:ind w:firstLineChars="200" w:firstLine="480"/>
        <w:rPr>
          <w:rFonts w:ascii="宋体"/>
          <w:bCs/>
          <w:sz w:val="24"/>
        </w:rPr>
      </w:pPr>
      <w:r>
        <w:rPr>
          <w:rFonts w:ascii="宋体" w:hAnsi="宋体" w:hint="eastAsia"/>
          <w:bCs/>
          <w:sz w:val="24"/>
        </w:rPr>
        <w:t>应该以本课程标准和国际、国家标准的食品检验方法为依据，按照《国家职业标准》食品检验岗位技能鉴定标准，根据企业检验工作岗位的实际需求与企业合作编写教材，由于食品理化分析标准和方法更新快，必须及时将检验的新技术、新方法补充到课程中；内容的选取应科学，涵盖常规食品理化检验项目的应用技能，项目安排应合理，充分考虑可操作性，让学生在完成项目检验的过程中逐步提高职业能力。</w:t>
      </w:r>
    </w:p>
    <w:p w:rsidR="00425565" w:rsidRDefault="00425565" w:rsidP="00F34BD8">
      <w:pPr>
        <w:pStyle w:val="Heading2"/>
        <w:snapToGrid w:val="0"/>
        <w:spacing w:beforeLines="50" w:after="0" w:line="360" w:lineRule="auto"/>
        <w:rPr>
          <w:rFonts w:ascii="黑体" w:hAnsi="宋体"/>
          <w:b w:val="0"/>
        </w:rPr>
      </w:pPr>
      <w:bookmarkStart w:id="121" w:name="_Toc17216917"/>
      <w:r>
        <w:rPr>
          <w:rFonts w:ascii="黑体" w:hAnsi="宋体" w:hint="eastAsia"/>
          <w:b w:val="0"/>
        </w:rPr>
        <w:t>八、选用教材标及推荐教材和参考用书（或课程网站）</w:t>
      </w:r>
      <w:bookmarkEnd w:id="121"/>
    </w:p>
    <w:p w:rsidR="00425565" w:rsidRDefault="00425565">
      <w:pPr>
        <w:spacing w:line="360" w:lineRule="auto"/>
        <w:ind w:firstLineChars="200" w:firstLine="480"/>
        <w:rPr>
          <w:rFonts w:ascii="宋体"/>
          <w:bCs/>
          <w:sz w:val="24"/>
        </w:rPr>
      </w:pPr>
      <w:r>
        <w:rPr>
          <w:rFonts w:ascii="宋体" w:hAnsi="宋体" w:hint="eastAsia"/>
          <w:bCs/>
          <w:sz w:val="24"/>
        </w:rPr>
        <w:t>（</w:t>
      </w:r>
      <w:r>
        <w:rPr>
          <w:rFonts w:ascii="宋体" w:hAnsi="宋体"/>
          <w:bCs/>
          <w:sz w:val="24"/>
        </w:rPr>
        <w:t>1</w:t>
      </w:r>
      <w:r>
        <w:rPr>
          <w:rFonts w:ascii="宋体" w:hAnsi="宋体" w:hint="eastAsia"/>
          <w:bCs/>
          <w:sz w:val="24"/>
        </w:rPr>
        <w:t>）魏明奎</w:t>
      </w:r>
      <w:r>
        <w:rPr>
          <w:rFonts w:ascii="宋体" w:hAnsi="宋体"/>
          <w:bCs/>
          <w:sz w:val="24"/>
        </w:rPr>
        <w:t xml:space="preserve"> </w:t>
      </w:r>
      <w:r>
        <w:rPr>
          <w:rFonts w:ascii="宋体" w:hAnsi="宋体" w:hint="eastAsia"/>
          <w:bCs/>
          <w:sz w:val="24"/>
        </w:rPr>
        <w:t>段宏斌</w:t>
      </w:r>
      <w:r>
        <w:rPr>
          <w:rFonts w:ascii="宋体"/>
          <w:bCs/>
          <w:sz w:val="24"/>
        </w:rPr>
        <w:t>.</w:t>
      </w:r>
      <w:r>
        <w:rPr>
          <w:rFonts w:ascii="宋体" w:hAnsi="宋体" w:hint="eastAsia"/>
          <w:bCs/>
          <w:sz w:val="24"/>
        </w:rPr>
        <w:t>食品微生物检验技术</w:t>
      </w:r>
      <w:r>
        <w:rPr>
          <w:rFonts w:ascii="宋体"/>
          <w:bCs/>
          <w:sz w:val="24"/>
        </w:rPr>
        <w:t>.</w:t>
      </w:r>
      <w:r>
        <w:rPr>
          <w:rFonts w:ascii="宋体" w:hAnsi="宋体" w:hint="eastAsia"/>
          <w:bCs/>
          <w:sz w:val="24"/>
        </w:rPr>
        <w:t>化学工业出版社</w:t>
      </w:r>
      <w:r>
        <w:rPr>
          <w:rFonts w:ascii="宋体" w:hAnsi="宋体"/>
          <w:bCs/>
          <w:sz w:val="24"/>
        </w:rPr>
        <w:t>.2011</w:t>
      </w:r>
      <w:r>
        <w:rPr>
          <w:rFonts w:ascii="宋体" w:hAnsi="宋体" w:hint="eastAsia"/>
          <w:bCs/>
          <w:sz w:val="24"/>
        </w:rPr>
        <w:t>。</w:t>
      </w:r>
    </w:p>
    <w:p w:rsidR="00425565" w:rsidRDefault="00425565">
      <w:pPr>
        <w:spacing w:line="360" w:lineRule="auto"/>
        <w:ind w:firstLineChars="200" w:firstLine="480"/>
        <w:rPr>
          <w:rFonts w:ascii="宋体"/>
          <w:bCs/>
          <w:sz w:val="24"/>
        </w:rPr>
      </w:pPr>
      <w:r>
        <w:rPr>
          <w:rFonts w:ascii="宋体" w:hAnsi="宋体" w:hint="eastAsia"/>
          <w:bCs/>
          <w:sz w:val="24"/>
        </w:rPr>
        <w:t>（</w:t>
      </w:r>
      <w:r>
        <w:rPr>
          <w:rFonts w:ascii="宋体" w:hAnsi="宋体"/>
          <w:bCs/>
          <w:sz w:val="24"/>
        </w:rPr>
        <w:t>2</w:t>
      </w:r>
      <w:r>
        <w:rPr>
          <w:rFonts w:ascii="宋体" w:hAnsi="宋体" w:hint="eastAsia"/>
          <w:bCs/>
          <w:sz w:val="24"/>
        </w:rPr>
        <w:t>）食品微生物学</w:t>
      </w:r>
      <w:r>
        <w:rPr>
          <w:rFonts w:ascii="宋体" w:hAnsi="宋体"/>
          <w:bCs/>
          <w:sz w:val="24"/>
        </w:rPr>
        <w:t>(21</w:t>
      </w:r>
      <w:r>
        <w:rPr>
          <w:rFonts w:ascii="宋体" w:hAnsi="宋体" w:hint="eastAsia"/>
          <w:bCs/>
          <w:sz w:val="24"/>
        </w:rPr>
        <w:t>世纪农业部高职高专规划教材</w:t>
      </w:r>
      <w:r>
        <w:rPr>
          <w:rFonts w:ascii="宋体" w:hAnsi="宋体"/>
          <w:bCs/>
          <w:sz w:val="24"/>
        </w:rPr>
        <w:t xml:space="preserve">)  </w:t>
      </w:r>
      <w:hyperlink r:id="rId25" w:history="1">
        <w:r>
          <w:rPr>
            <w:rFonts w:ascii="宋体" w:hAnsi="宋体" w:hint="eastAsia"/>
            <w:bCs/>
            <w:sz w:val="24"/>
          </w:rPr>
          <w:t>钱爱东</w:t>
        </w:r>
      </w:hyperlink>
      <w:r>
        <w:rPr>
          <w:rFonts w:ascii="宋体" w:hAnsi="宋体" w:hint="eastAsia"/>
          <w:bCs/>
          <w:sz w:val="24"/>
        </w:rPr>
        <w:t>主编。</w:t>
      </w:r>
    </w:p>
    <w:p w:rsidR="00425565" w:rsidRDefault="00425565">
      <w:pPr>
        <w:spacing w:line="360" w:lineRule="auto"/>
        <w:ind w:firstLineChars="200" w:firstLine="480"/>
        <w:rPr>
          <w:rFonts w:ascii="宋体"/>
          <w:bCs/>
          <w:sz w:val="24"/>
        </w:rPr>
      </w:pPr>
      <w:r>
        <w:rPr>
          <w:rFonts w:ascii="宋体" w:hAnsi="宋体" w:hint="eastAsia"/>
          <w:bCs/>
          <w:sz w:val="24"/>
        </w:rPr>
        <w:t>（</w:t>
      </w:r>
      <w:r>
        <w:rPr>
          <w:rFonts w:ascii="宋体" w:hAnsi="宋体"/>
          <w:bCs/>
          <w:sz w:val="24"/>
        </w:rPr>
        <w:t>3</w:t>
      </w:r>
      <w:r>
        <w:rPr>
          <w:rFonts w:ascii="宋体" w:hAnsi="宋体" w:hint="eastAsia"/>
          <w:bCs/>
          <w:sz w:val="24"/>
        </w:rPr>
        <w:t>）朱明华</w:t>
      </w:r>
      <w:r>
        <w:rPr>
          <w:rFonts w:ascii="宋体" w:hAnsi="宋体"/>
          <w:bCs/>
          <w:sz w:val="24"/>
        </w:rPr>
        <w:t xml:space="preserve">. </w:t>
      </w:r>
      <w:r>
        <w:rPr>
          <w:rFonts w:ascii="宋体" w:hAnsi="宋体" w:hint="eastAsia"/>
          <w:bCs/>
          <w:sz w:val="24"/>
        </w:rPr>
        <w:t>仪器分析</w:t>
      </w:r>
      <w:r>
        <w:rPr>
          <w:rFonts w:ascii="宋体" w:hAnsi="宋体"/>
          <w:bCs/>
          <w:sz w:val="24"/>
        </w:rPr>
        <w:t xml:space="preserve">. </w:t>
      </w:r>
      <w:r>
        <w:rPr>
          <w:rFonts w:ascii="宋体" w:hAnsi="宋体" w:hint="eastAsia"/>
          <w:bCs/>
          <w:sz w:val="24"/>
        </w:rPr>
        <w:t>高等教育出版社</w:t>
      </w:r>
      <w:r>
        <w:rPr>
          <w:rFonts w:ascii="宋体" w:hAnsi="宋体"/>
          <w:bCs/>
          <w:sz w:val="24"/>
        </w:rPr>
        <w:t>.2001</w:t>
      </w:r>
      <w:r>
        <w:rPr>
          <w:rFonts w:ascii="宋体" w:hAnsi="宋体" w:hint="eastAsia"/>
          <w:bCs/>
          <w:sz w:val="24"/>
        </w:rPr>
        <w:t>。</w:t>
      </w:r>
    </w:p>
    <w:p w:rsidR="00425565" w:rsidRDefault="00425565">
      <w:pPr>
        <w:spacing w:line="360" w:lineRule="auto"/>
        <w:ind w:firstLineChars="200" w:firstLine="480"/>
        <w:rPr>
          <w:rFonts w:ascii="宋体"/>
          <w:bCs/>
          <w:sz w:val="24"/>
        </w:rPr>
      </w:pPr>
      <w:r>
        <w:rPr>
          <w:rFonts w:ascii="宋体" w:hAnsi="宋体" w:hint="eastAsia"/>
          <w:bCs/>
          <w:sz w:val="24"/>
        </w:rPr>
        <w:t>参考文献（含课程网站）</w:t>
      </w:r>
    </w:p>
    <w:p w:rsidR="00425565" w:rsidRDefault="00425565">
      <w:pPr>
        <w:spacing w:line="360" w:lineRule="auto"/>
        <w:ind w:firstLineChars="200" w:firstLine="480"/>
        <w:rPr>
          <w:rFonts w:ascii="宋体" w:cs="宋体"/>
          <w:sz w:val="24"/>
        </w:rPr>
      </w:pPr>
      <w:r>
        <w:rPr>
          <w:rFonts w:ascii="宋体" w:hAnsi="宋体" w:cs="宋体" w:hint="eastAsia"/>
          <w:sz w:val="24"/>
        </w:rPr>
        <w:t>（</w:t>
      </w:r>
      <w:r>
        <w:rPr>
          <w:rFonts w:ascii="宋体" w:hAnsi="宋体" w:cs="宋体"/>
          <w:sz w:val="24"/>
        </w:rPr>
        <w:t>1</w:t>
      </w:r>
      <w:r>
        <w:rPr>
          <w:rFonts w:ascii="宋体" w:hAnsi="宋体" w:cs="宋体" w:hint="eastAsia"/>
          <w:sz w:val="24"/>
        </w:rPr>
        <w:t>）</w:t>
      </w:r>
      <w:hyperlink r:id="rId26" w:history="1">
        <w:r>
          <w:rPr>
            <w:rFonts w:ascii="宋体" w:hAnsi="宋体" w:cs="宋体" w:hint="eastAsia"/>
            <w:sz w:val="24"/>
          </w:rPr>
          <w:t>食品微生物学</w:t>
        </w:r>
        <w:r>
          <w:rPr>
            <w:rFonts w:ascii="宋体" w:hAnsi="宋体" w:cs="宋体"/>
            <w:sz w:val="24"/>
          </w:rPr>
          <w:t>(</w:t>
        </w:r>
        <w:r>
          <w:rPr>
            <w:rFonts w:ascii="宋体" w:hAnsi="宋体" w:cs="宋体" w:hint="eastAsia"/>
            <w:sz w:val="24"/>
          </w:rPr>
          <w:t>食品科学与工程类专业用</w:t>
        </w:r>
        <w:r>
          <w:rPr>
            <w:rFonts w:ascii="宋体" w:hAnsi="宋体" w:cs="宋体"/>
            <w:sz w:val="24"/>
          </w:rPr>
          <w:t>)</w:t>
        </w:r>
      </w:hyperlink>
      <w:r>
        <w:rPr>
          <w:rFonts w:ascii="宋体" w:hAnsi="宋体" w:cs="宋体"/>
          <w:sz w:val="24"/>
        </w:rPr>
        <w:t xml:space="preserve"> </w:t>
      </w:r>
      <w:r>
        <w:rPr>
          <w:rFonts w:ascii="宋体" w:hAnsi="宋体" w:cs="宋体" w:hint="eastAsia"/>
          <w:sz w:val="24"/>
        </w:rPr>
        <w:t>江汉湖</w:t>
      </w:r>
      <w:r>
        <w:rPr>
          <w:rFonts w:ascii="宋体" w:cs="宋体"/>
          <w:sz w:val="24"/>
        </w:rPr>
        <w:t> </w:t>
      </w:r>
      <w:r>
        <w:rPr>
          <w:rFonts w:ascii="宋体" w:hAnsi="宋体" w:cs="宋体" w:hint="eastAsia"/>
          <w:sz w:val="24"/>
        </w:rPr>
        <w:t>中国农业出版社</w:t>
      </w:r>
      <w:r>
        <w:rPr>
          <w:rFonts w:ascii="宋体" w:hAnsi="宋体" w:cs="宋体"/>
          <w:sz w:val="24"/>
        </w:rPr>
        <w:t xml:space="preserve"> (2005-08</w:t>
      </w:r>
      <w:r>
        <w:rPr>
          <w:rFonts w:ascii="宋体" w:hAnsi="宋体" w:cs="宋体" w:hint="eastAsia"/>
          <w:sz w:val="24"/>
        </w:rPr>
        <w:t>出版</w:t>
      </w:r>
      <w:r>
        <w:rPr>
          <w:rFonts w:ascii="宋体" w:hAnsi="宋体" w:cs="宋体"/>
          <w:sz w:val="24"/>
        </w:rPr>
        <w:t>)</w:t>
      </w:r>
    </w:p>
    <w:p w:rsidR="00425565" w:rsidRDefault="00425565">
      <w:pPr>
        <w:spacing w:line="360" w:lineRule="auto"/>
        <w:ind w:firstLineChars="200" w:firstLine="480"/>
        <w:rPr>
          <w:rFonts w:ascii="宋体" w:cs="宋体"/>
          <w:sz w:val="24"/>
        </w:rPr>
      </w:pPr>
      <w:r>
        <w:rPr>
          <w:rFonts w:ascii="宋体" w:hAnsi="宋体" w:cs="宋体" w:hint="eastAsia"/>
          <w:sz w:val="24"/>
        </w:rPr>
        <w:t>（</w:t>
      </w:r>
      <w:r>
        <w:rPr>
          <w:rFonts w:ascii="宋体" w:hAnsi="宋体" w:cs="宋体"/>
          <w:sz w:val="24"/>
        </w:rPr>
        <w:t>2</w:t>
      </w:r>
      <w:r>
        <w:rPr>
          <w:rFonts w:ascii="宋体" w:hAnsi="宋体" w:cs="宋体" w:hint="eastAsia"/>
          <w:sz w:val="24"/>
        </w:rPr>
        <w:t>）</w:t>
      </w:r>
      <w:hyperlink r:id="rId27" w:history="1">
        <w:r>
          <w:rPr>
            <w:rFonts w:ascii="宋体" w:hAnsi="宋体" w:cs="宋体" w:hint="eastAsia"/>
            <w:sz w:val="24"/>
          </w:rPr>
          <w:t>食品微生物学</w:t>
        </w:r>
      </w:hyperlink>
      <w:r>
        <w:rPr>
          <w:rFonts w:ascii="宋体" w:hAnsi="宋体" w:cs="宋体"/>
          <w:sz w:val="24"/>
        </w:rPr>
        <w:t xml:space="preserve"> </w:t>
      </w:r>
      <w:r>
        <w:rPr>
          <w:rFonts w:ascii="宋体" w:hAnsi="宋体" w:cs="宋体" w:hint="eastAsia"/>
          <w:sz w:val="24"/>
        </w:rPr>
        <w:t>董明盛、贾英民</w:t>
      </w:r>
      <w:r>
        <w:rPr>
          <w:rFonts w:ascii="宋体" w:cs="宋体"/>
          <w:sz w:val="24"/>
        </w:rPr>
        <w:t> </w:t>
      </w:r>
      <w:r>
        <w:rPr>
          <w:rFonts w:ascii="宋体" w:hAnsi="宋体" w:cs="宋体" w:hint="eastAsia"/>
          <w:sz w:val="24"/>
        </w:rPr>
        <w:t>中国轻工业出版社</w:t>
      </w:r>
      <w:r>
        <w:rPr>
          <w:rFonts w:ascii="宋体" w:hAnsi="宋体" w:cs="宋体"/>
          <w:sz w:val="24"/>
        </w:rPr>
        <w:t xml:space="preserve"> (2006-09</w:t>
      </w:r>
      <w:r>
        <w:rPr>
          <w:rFonts w:ascii="宋体" w:hAnsi="宋体" w:cs="宋体" w:hint="eastAsia"/>
          <w:sz w:val="24"/>
        </w:rPr>
        <w:t>出版</w:t>
      </w:r>
      <w:r>
        <w:rPr>
          <w:rFonts w:ascii="宋体" w:hAnsi="宋体" w:cs="宋体"/>
          <w:sz w:val="24"/>
        </w:rPr>
        <w:t>)</w:t>
      </w:r>
    </w:p>
    <w:p w:rsidR="00425565" w:rsidRDefault="00425565">
      <w:pPr>
        <w:spacing w:line="360" w:lineRule="auto"/>
        <w:ind w:firstLineChars="200" w:firstLine="480"/>
        <w:rPr>
          <w:rFonts w:ascii="宋体" w:cs="宋体"/>
          <w:sz w:val="24"/>
        </w:rPr>
      </w:pPr>
      <w:r>
        <w:rPr>
          <w:rFonts w:ascii="宋体" w:hAnsi="宋体" w:cs="宋体" w:hint="eastAsia"/>
          <w:sz w:val="24"/>
        </w:rPr>
        <w:t>（</w:t>
      </w:r>
      <w:r>
        <w:rPr>
          <w:rFonts w:ascii="宋体" w:hAnsi="宋体" w:cs="宋体"/>
          <w:sz w:val="24"/>
        </w:rPr>
        <w:t>3</w:t>
      </w:r>
      <w:r>
        <w:rPr>
          <w:rFonts w:ascii="宋体" w:hAnsi="宋体" w:cs="宋体" w:hint="eastAsia"/>
          <w:sz w:val="24"/>
        </w:rPr>
        <w:t>）</w:t>
      </w:r>
      <w:hyperlink r:id="rId28" w:history="1">
        <w:r>
          <w:rPr>
            <w:rFonts w:ascii="宋体" w:hAnsi="宋体" w:cs="宋体" w:hint="eastAsia"/>
            <w:sz w:val="24"/>
          </w:rPr>
          <w:t>现代食品微生物学实验技术</w:t>
        </w:r>
      </w:hyperlink>
      <w:r>
        <w:rPr>
          <w:rFonts w:ascii="宋体" w:hAnsi="宋体" w:cs="宋体"/>
          <w:sz w:val="24"/>
        </w:rPr>
        <w:t xml:space="preserve"> </w:t>
      </w:r>
      <w:r>
        <w:rPr>
          <w:rFonts w:ascii="宋体" w:hAnsi="宋体" w:cs="宋体" w:hint="eastAsia"/>
          <w:sz w:val="24"/>
        </w:rPr>
        <w:t>刘慧</w:t>
      </w:r>
      <w:r>
        <w:rPr>
          <w:rFonts w:ascii="宋体" w:cs="宋体"/>
          <w:sz w:val="24"/>
        </w:rPr>
        <w:t> </w:t>
      </w:r>
      <w:r>
        <w:rPr>
          <w:rFonts w:ascii="宋体" w:hAnsi="宋体" w:cs="宋体" w:hint="eastAsia"/>
          <w:sz w:val="24"/>
        </w:rPr>
        <w:t>中国轻工业出版社</w:t>
      </w:r>
      <w:r>
        <w:rPr>
          <w:rFonts w:ascii="宋体" w:hAnsi="宋体" w:cs="宋体"/>
          <w:sz w:val="24"/>
        </w:rPr>
        <w:t xml:space="preserve"> (2006-07</w:t>
      </w:r>
      <w:r>
        <w:rPr>
          <w:rFonts w:ascii="宋体" w:hAnsi="宋体" w:cs="宋体" w:hint="eastAsia"/>
          <w:sz w:val="24"/>
        </w:rPr>
        <w:t>出版</w:t>
      </w:r>
      <w:r>
        <w:rPr>
          <w:rFonts w:ascii="宋体" w:hAnsi="宋体" w:cs="宋体"/>
          <w:sz w:val="24"/>
        </w:rPr>
        <w:t>)</w:t>
      </w:r>
    </w:p>
    <w:p w:rsidR="00425565" w:rsidRDefault="00425565">
      <w:pPr>
        <w:spacing w:line="360" w:lineRule="auto"/>
        <w:ind w:firstLineChars="200" w:firstLine="480"/>
        <w:rPr>
          <w:rFonts w:ascii="宋体" w:cs="宋体"/>
          <w:sz w:val="24"/>
        </w:rPr>
      </w:pPr>
      <w:r>
        <w:rPr>
          <w:rFonts w:ascii="宋体" w:hAnsi="宋体" w:cs="宋体" w:hint="eastAsia"/>
          <w:sz w:val="24"/>
        </w:rPr>
        <w:t>（</w:t>
      </w:r>
      <w:r>
        <w:rPr>
          <w:rFonts w:ascii="宋体" w:hAnsi="宋体" w:cs="宋体"/>
          <w:sz w:val="24"/>
        </w:rPr>
        <w:t>4</w:t>
      </w:r>
      <w:r>
        <w:rPr>
          <w:rFonts w:ascii="宋体" w:hAnsi="宋体" w:cs="宋体" w:hint="eastAsia"/>
          <w:sz w:val="24"/>
        </w:rPr>
        <w:t>）</w:t>
      </w:r>
      <w:hyperlink r:id="rId29" w:history="1">
        <w:r>
          <w:rPr>
            <w:rFonts w:ascii="宋体" w:hAnsi="宋体" w:cs="宋体" w:hint="eastAsia"/>
            <w:sz w:val="24"/>
          </w:rPr>
          <w:t>食品微生物学检验</w:t>
        </w:r>
      </w:hyperlink>
      <w:r>
        <w:rPr>
          <w:rFonts w:ascii="宋体" w:hAnsi="宋体" w:cs="宋体"/>
          <w:sz w:val="24"/>
        </w:rPr>
        <w:t xml:space="preserve"> </w:t>
      </w:r>
      <w:r>
        <w:rPr>
          <w:rFonts w:ascii="宋体" w:hAnsi="宋体" w:cs="宋体" w:hint="eastAsia"/>
          <w:sz w:val="24"/>
        </w:rPr>
        <w:t>李松涛</w:t>
      </w:r>
      <w:r>
        <w:rPr>
          <w:rFonts w:ascii="宋体" w:cs="宋体"/>
          <w:sz w:val="24"/>
        </w:rPr>
        <w:t> </w:t>
      </w:r>
      <w:r>
        <w:rPr>
          <w:rFonts w:ascii="宋体" w:hAnsi="宋体" w:cs="宋体" w:hint="eastAsia"/>
          <w:sz w:val="24"/>
        </w:rPr>
        <w:t>中国计量出版社</w:t>
      </w:r>
      <w:r>
        <w:rPr>
          <w:rFonts w:ascii="宋体" w:hAnsi="宋体" w:cs="宋体"/>
          <w:sz w:val="24"/>
        </w:rPr>
        <w:t xml:space="preserve"> (2005-11</w:t>
      </w:r>
      <w:r>
        <w:rPr>
          <w:rFonts w:ascii="宋体" w:hAnsi="宋体" w:cs="宋体" w:hint="eastAsia"/>
          <w:sz w:val="24"/>
        </w:rPr>
        <w:t>出版</w:t>
      </w:r>
      <w:r>
        <w:rPr>
          <w:rFonts w:ascii="宋体" w:hAnsi="宋体" w:cs="宋体"/>
          <w:sz w:val="24"/>
        </w:rPr>
        <w:t>)</w:t>
      </w:r>
    </w:p>
    <w:p w:rsidR="00425565" w:rsidRDefault="00425565">
      <w:pPr>
        <w:spacing w:line="360" w:lineRule="auto"/>
        <w:ind w:firstLineChars="200" w:firstLine="480"/>
        <w:rPr>
          <w:rFonts w:ascii="宋体" w:cs="宋体"/>
          <w:sz w:val="24"/>
        </w:rPr>
      </w:pPr>
      <w:r>
        <w:rPr>
          <w:rFonts w:ascii="宋体" w:hAnsi="宋体" w:cs="宋体" w:hint="eastAsia"/>
          <w:sz w:val="24"/>
        </w:rPr>
        <w:t>（</w:t>
      </w:r>
      <w:r>
        <w:rPr>
          <w:rFonts w:ascii="宋体" w:hAnsi="宋体" w:cs="宋体"/>
          <w:sz w:val="24"/>
        </w:rPr>
        <w:t>5</w:t>
      </w:r>
      <w:r>
        <w:rPr>
          <w:rFonts w:ascii="宋体" w:hAnsi="宋体" w:cs="宋体" w:hint="eastAsia"/>
          <w:sz w:val="24"/>
        </w:rPr>
        <w:t>）</w:t>
      </w:r>
      <w:hyperlink r:id="rId30" w:history="1">
        <w:r>
          <w:rPr>
            <w:rFonts w:ascii="宋体" w:hAnsi="宋体" w:cs="宋体" w:hint="eastAsia"/>
            <w:sz w:val="24"/>
          </w:rPr>
          <w:t>食品微生物学</w:t>
        </w:r>
      </w:hyperlink>
      <w:r>
        <w:rPr>
          <w:rFonts w:ascii="宋体" w:hAnsi="宋体" w:cs="宋体"/>
          <w:sz w:val="24"/>
        </w:rPr>
        <w:t xml:space="preserve"> </w:t>
      </w:r>
      <w:r>
        <w:rPr>
          <w:rFonts w:ascii="宋体" w:hAnsi="宋体" w:cs="宋体" w:hint="eastAsia"/>
          <w:sz w:val="24"/>
        </w:rPr>
        <w:t>吕嘉枥</w:t>
      </w:r>
      <w:r>
        <w:rPr>
          <w:rFonts w:ascii="宋体" w:cs="宋体"/>
          <w:sz w:val="24"/>
        </w:rPr>
        <w:t> </w:t>
      </w:r>
      <w:r>
        <w:rPr>
          <w:rFonts w:ascii="宋体" w:hAnsi="宋体" w:cs="宋体" w:hint="eastAsia"/>
          <w:sz w:val="24"/>
        </w:rPr>
        <w:t>化学工业出版社</w:t>
      </w:r>
      <w:r>
        <w:rPr>
          <w:rFonts w:ascii="宋体" w:hAnsi="宋体" w:cs="宋体"/>
          <w:sz w:val="24"/>
        </w:rPr>
        <w:t xml:space="preserve"> (2007-06</w:t>
      </w:r>
      <w:r>
        <w:rPr>
          <w:rFonts w:ascii="宋体" w:hAnsi="宋体" w:cs="宋体" w:hint="eastAsia"/>
          <w:sz w:val="24"/>
        </w:rPr>
        <w:t>出版</w:t>
      </w:r>
      <w:r>
        <w:rPr>
          <w:rFonts w:ascii="宋体" w:hAnsi="宋体" w:cs="宋体"/>
          <w:sz w:val="24"/>
        </w:rPr>
        <w:t>)</w:t>
      </w:r>
    </w:p>
    <w:p w:rsidR="00425565" w:rsidRDefault="00425565">
      <w:pPr>
        <w:spacing w:line="360" w:lineRule="auto"/>
        <w:ind w:firstLineChars="200" w:firstLine="480"/>
        <w:rPr>
          <w:rFonts w:ascii="宋体" w:cs="宋体"/>
          <w:sz w:val="24"/>
        </w:rPr>
      </w:pPr>
      <w:r>
        <w:rPr>
          <w:rFonts w:ascii="宋体" w:hAnsi="宋体" w:cs="宋体" w:hint="eastAsia"/>
          <w:sz w:val="24"/>
        </w:rPr>
        <w:t>（</w:t>
      </w:r>
      <w:r>
        <w:rPr>
          <w:rFonts w:ascii="宋体" w:hAnsi="宋体" w:cs="宋体"/>
          <w:sz w:val="24"/>
        </w:rPr>
        <w:t>6</w:t>
      </w:r>
      <w:r>
        <w:rPr>
          <w:rFonts w:ascii="宋体" w:hAnsi="宋体" w:cs="宋体" w:hint="eastAsia"/>
          <w:sz w:val="24"/>
        </w:rPr>
        <w:t>）</w:t>
      </w:r>
      <w:hyperlink r:id="rId31" w:history="1">
        <w:r>
          <w:rPr>
            <w:rFonts w:ascii="宋体" w:hAnsi="宋体" w:cs="宋体" w:hint="eastAsia"/>
            <w:sz w:val="24"/>
          </w:rPr>
          <w:t>食品检验技术</w:t>
        </w:r>
        <w:r>
          <w:rPr>
            <w:rFonts w:ascii="宋体" w:hAnsi="宋体" w:cs="宋体"/>
            <w:sz w:val="24"/>
          </w:rPr>
          <w:t>(</w:t>
        </w:r>
        <w:r>
          <w:rPr>
            <w:rFonts w:ascii="宋体" w:hAnsi="宋体" w:cs="宋体" w:hint="eastAsia"/>
            <w:sz w:val="24"/>
          </w:rPr>
          <w:t>微生物部分适合食品检验与质量控制技术专业</w:t>
        </w:r>
        <w:r>
          <w:rPr>
            <w:rFonts w:ascii="宋体" w:hAnsi="宋体" w:cs="宋体"/>
            <w:sz w:val="24"/>
          </w:rPr>
          <w:t>)</w:t>
        </w:r>
      </w:hyperlink>
      <w:r>
        <w:rPr>
          <w:rFonts w:ascii="宋体" w:hAnsi="宋体" w:cs="宋体"/>
          <w:sz w:val="24"/>
        </w:rPr>
        <w:t xml:space="preserve"> </w:t>
      </w:r>
      <w:r>
        <w:rPr>
          <w:rFonts w:ascii="宋体" w:hAnsi="宋体" w:cs="宋体" w:hint="eastAsia"/>
          <w:sz w:val="24"/>
        </w:rPr>
        <w:t>刘用成</w:t>
      </w:r>
      <w:r>
        <w:rPr>
          <w:rFonts w:ascii="宋体" w:cs="宋体"/>
          <w:sz w:val="24"/>
        </w:rPr>
        <w:t> </w:t>
      </w:r>
      <w:r>
        <w:rPr>
          <w:rFonts w:ascii="宋体" w:hAnsi="宋体" w:cs="宋体" w:hint="eastAsia"/>
          <w:sz w:val="24"/>
        </w:rPr>
        <w:t>中国轻工业出版社</w:t>
      </w:r>
      <w:r>
        <w:rPr>
          <w:rFonts w:ascii="宋体" w:hAnsi="宋体" w:cs="宋体"/>
          <w:sz w:val="24"/>
        </w:rPr>
        <w:t xml:space="preserve"> (2006-09</w:t>
      </w:r>
      <w:r>
        <w:rPr>
          <w:rFonts w:ascii="宋体" w:hAnsi="宋体" w:cs="宋体" w:hint="eastAsia"/>
          <w:sz w:val="24"/>
        </w:rPr>
        <w:t>出版</w:t>
      </w:r>
      <w:r>
        <w:rPr>
          <w:rFonts w:ascii="宋体" w:hAnsi="宋体" w:cs="宋体"/>
          <w:sz w:val="24"/>
        </w:rPr>
        <w:t>)</w:t>
      </w:r>
    </w:p>
    <w:p w:rsidR="00425565" w:rsidRDefault="00425565">
      <w:pPr>
        <w:spacing w:line="360" w:lineRule="auto"/>
        <w:ind w:firstLineChars="200" w:firstLine="480"/>
        <w:rPr>
          <w:rFonts w:ascii="宋体" w:cs="宋体"/>
          <w:sz w:val="24"/>
        </w:rPr>
      </w:pPr>
      <w:r>
        <w:rPr>
          <w:rFonts w:ascii="宋体" w:hAnsi="宋体" w:cs="宋体" w:hint="eastAsia"/>
          <w:sz w:val="24"/>
        </w:rPr>
        <w:t>（</w:t>
      </w:r>
      <w:r>
        <w:rPr>
          <w:rFonts w:ascii="宋体" w:hAnsi="宋体" w:cs="宋体"/>
          <w:sz w:val="24"/>
        </w:rPr>
        <w:t>7</w:t>
      </w:r>
      <w:r>
        <w:rPr>
          <w:rFonts w:ascii="宋体" w:hAnsi="宋体" w:cs="宋体" w:hint="eastAsia"/>
          <w:sz w:val="24"/>
        </w:rPr>
        <w:t>）</w:t>
      </w:r>
      <w:hyperlink r:id="rId32" w:history="1">
        <w:r>
          <w:rPr>
            <w:rFonts w:ascii="宋体" w:hAnsi="宋体" w:cs="宋体" w:hint="eastAsia"/>
            <w:sz w:val="24"/>
          </w:rPr>
          <w:t>食品微生物学实验原理与技术</w:t>
        </w:r>
      </w:hyperlink>
      <w:r>
        <w:rPr>
          <w:rFonts w:ascii="宋体" w:hAnsi="宋体" w:cs="宋体"/>
          <w:sz w:val="24"/>
        </w:rPr>
        <w:t xml:space="preserve"> </w:t>
      </w:r>
      <w:r>
        <w:rPr>
          <w:rFonts w:ascii="宋体" w:hAnsi="宋体" w:cs="宋体" w:hint="eastAsia"/>
          <w:sz w:val="24"/>
        </w:rPr>
        <w:t>李平兰、贺稚非</w:t>
      </w:r>
      <w:r>
        <w:rPr>
          <w:rFonts w:ascii="宋体" w:cs="宋体"/>
          <w:sz w:val="24"/>
        </w:rPr>
        <w:t> </w:t>
      </w:r>
      <w:r>
        <w:rPr>
          <w:rFonts w:ascii="宋体" w:hAnsi="宋体" w:cs="宋体" w:hint="eastAsia"/>
          <w:sz w:val="24"/>
        </w:rPr>
        <w:t>中国农业出版社</w:t>
      </w:r>
      <w:r>
        <w:rPr>
          <w:rFonts w:ascii="宋体" w:hAnsi="宋体" w:cs="宋体"/>
          <w:sz w:val="24"/>
        </w:rPr>
        <w:t xml:space="preserve"> (2005-08</w:t>
      </w:r>
      <w:r>
        <w:rPr>
          <w:rFonts w:ascii="宋体" w:hAnsi="宋体" w:cs="宋体" w:hint="eastAsia"/>
          <w:sz w:val="24"/>
        </w:rPr>
        <w:t>出版</w:t>
      </w:r>
      <w:r>
        <w:rPr>
          <w:rFonts w:ascii="宋体" w:hAnsi="宋体" w:cs="宋体"/>
          <w:sz w:val="24"/>
        </w:rPr>
        <w:t>)</w:t>
      </w:r>
    </w:p>
    <w:p w:rsidR="00425565" w:rsidRDefault="00425565">
      <w:pPr>
        <w:spacing w:line="360" w:lineRule="auto"/>
        <w:ind w:firstLineChars="200" w:firstLine="480"/>
        <w:rPr>
          <w:rFonts w:ascii="宋体" w:cs="宋体"/>
          <w:sz w:val="24"/>
        </w:rPr>
      </w:pPr>
      <w:r>
        <w:rPr>
          <w:rFonts w:ascii="宋体" w:hAnsi="宋体" w:cs="宋体" w:hint="eastAsia"/>
          <w:sz w:val="24"/>
        </w:rPr>
        <w:t>（</w:t>
      </w:r>
      <w:r>
        <w:rPr>
          <w:rFonts w:ascii="宋体" w:hAnsi="宋体" w:cs="宋体"/>
          <w:sz w:val="24"/>
        </w:rPr>
        <w:t>8</w:t>
      </w:r>
      <w:r>
        <w:rPr>
          <w:rFonts w:ascii="宋体" w:hAnsi="宋体" w:cs="宋体" w:hint="eastAsia"/>
          <w:sz w:val="24"/>
        </w:rPr>
        <w:t xml:space="preserve">）相关期刊　</w:t>
      </w:r>
    </w:p>
    <w:p w:rsidR="00425565" w:rsidRDefault="00425565">
      <w:pPr>
        <w:spacing w:line="360" w:lineRule="auto"/>
        <w:ind w:firstLineChars="200" w:firstLine="480"/>
        <w:rPr>
          <w:rFonts w:ascii="宋体" w:cs="宋体"/>
          <w:sz w:val="24"/>
        </w:rPr>
      </w:pPr>
      <w:r>
        <w:rPr>
          <w:rFonts w:ascii="宋体" w:hAnsi="宋体" w:cs="宋体" w:hint="eastAsia"/>
          <w:sz w:val="24"/>
        </w:rPr>
        <w:t>《食品科学》、《食品安全导刊》、《食品与发酵工业》、《食品信息》、《食品与发酵》、《食品安全与质量》、《四川食品与发酵》。</w:t>
      </w:r>
    </w:p>
    <w:p w:rsidR="00425565" w:rsidRDefault="00425565">
      <w:pPr>
        <w:spacing w:line="360" w:lineRule="auto"/>
        <w:ind w:firstLineChars="200" w:firstLine="480"/>
        <w:rPr>
          <w:rFonts w:ascii="宋体" w:cs="宋体"/>
          <w:sz w:val="24"/>
        </w:rPr>
      </w:pPr>
      <w:r>
        <w:rPr>
          <w:rFonts w:ascii="宋体" w:hAnsi="宋体" w:cs="宋体" w:hint="eastAsia"/>
          <w:sz w:val="24"/>
        </w:rPr>
        <w:t>（</w:t>
      </w:r>
      <w:r>
        <w:rPr>
          <w:rFonts w:ascii="宋体" w:hAnsi="宋体" w:cs="宋体"/>
          <w:sz w:val="24"/>
        </w:rPr>
        <w:t>9</w:t>
      </w:r>
      <w:r>
        <w:rPr>
          <w:rFonts w:ascii="宋体" w:hAnsi="宋体" w:cs="宋体" w:hint="eastAsia"/>
          <w:sz w:val="24"/>
        </w:rPr>
        <w:t xml:space="preserve">）相关网站　</w:t>
      </w:r>
    </w:p>
    <w:p w:rsidR="00425565" w:rsidRDefault="00425565">
      <w:pPr>
        <w:spacing w:line="360" w:lineRule="auto"/>
        <w:ind w:firstLineChars="200" w:firstLine="480"/>
        <w:rPr>
          <w:rFonts w:ascii="宋体" w:cs="宋体"/>
          <w:sz w:val="24"/>
        </w:rPr>
      </w:pPr>
      <w:r>
        <w:rPr>
          <w:rFonts w:ascii="宋体" w:hAnsi="宋体" w:cs="宋体" w:hint="eastAsia"/>
          <w:sz w:val="24"/>
        </w:rPr>
        <w:t>食品伙伴网</w:t>
      </w:r>
      <w:hyperlink r:id="rId33" w:history="1">
        <w:r>
          <w:rPr>
            <w:rFonts w:ascii="宋体" w:hAnsi="宋体" w:cs="宋体"/>
            <w:sz w:val="24"/>
          </w:rPr>
          <w:t>http://www.foodmate.net</w:t>
        </w:r>
      </w:hyperlink>
    </w:p>
    <w:p w:rsidR="00425565" w:rsidRDefault="00425565">
      <w:pPr>
        <w:spacing w:line="360" w:lineRule="auto"/>
        <w:ind w:firstLineChars="200" w:firstLine="480"/>
        <w:rPr>
          <w:rFonts w:ascii="宋体" w:cs="宋体"/>
          <w:sz w:val="24"/>
        </w:rPr>
      </w:pPr>
      <w:r>
        <w:rPr>
          <w:rFonts w:ascii="宋体" w:hAnsi="宋体" w:cs="宋体" w:hint="eastAsia"/>
          <w:sz w:val="24"/>
        </w:rPr>
        <w:t>微生物学电子期刊链接</w:t>
      </w:r>
      <w:hyperlink r:id="rId34" w:tgtFrame="_blank" w:history="1">
        <w:r>
          <w:rPr>
            <w:rFonts w:ascii="宋体" w:hAnsi="宋体" w:cs="宋体"/>
            <w:sz w:val="24"/>
          </w:rPr>
          <w:t>http://www.e-journals.org/microbiology/</w:t>
        </w:r>
      </w:hyperlink>
    </w:p>
    <w:p w:rsidR="00425565" w:rsidRDefault="00425565">
      <w:pPr>
        <w:spacing w:line="360" w:lineRule="auto"/>
        <w:ind w:firstLineChars="200" w:firstLine="480"/>
        <w:rPr>
          <w:rFonts w:ascii="宋体" w:cs="宋体"/>
          <w:sz w:val="24"/>
        </w:rPr>
      </w:pPr>
      <w:r>
        <w:rPr>
          <w:rFonts w:ascii="宋体" w:hAnsi="宋体" w:cs="宋体" w:hint="eastAsia"/>
          <w:sz w:val="24"/>
        </w:rPr>
        <w:t>武汉大学微生物教学专题网站</w:t>
      </w:r>
      <w:hyperlink r:id="rId35" w:tgtFrame="_blank" w:history="1">
        <w:r>
          <w:rPr>
            <w:rFonts w:ascii="宋体" w:hAnsi="宋体" w:cs="宋体"/>
            <w:sz w:val="24"/>
          </w:rPr>
          <w:t>http://202.114.65.51/fzjx/wsw/</w:t>
        </w:r>
      </w:hyperlink>
    </w:p>
    <w:p w:rsidR="00425565" w:rsidRDefault="00425565">
      <w:pPr>
        <w:spacing w:line="360" w:lineRule="auto"/>
        <w:ind w:firstLineChars="200" w:firstLine="480"/>
        <w:rPr>
          <w:rFonts w:ascii="宋体" w:cs="宋体"/>
          <w:sz w:val="24"/>
        </w:rPr>
      </w:pPr>
      <w:r>
        <w:rPr>
          <w:rFonts w:ascii="宋体" w:hAnsi="宋体" w:cs="宋体" w:hint="eastAsia"/>
          <w:sz w:val="24"/>
        </w:rPr>
        <w:t>食品商务网</w:t>
      </w:r>
      <w:hyperlink r:id="rId36" w:history="1">
        <w:r>
          <w:rPr>
            <w:rFonts w:ascii="宋体" w:hAnsi="宋体" w:cs="宋体"/>
            <w:sz w:val="24"/>
          </w:rPr>
          <w:t>http://www.21food.cn/</w:t>
        </w:r>
      </w:hyperlink>
    </w:p>
    <w:p w:rsidR="00425565" w:rsidRDefault="00425565">
      <w:pPr>
        <w:spacing w:line="360" w:lineRule="auto"/>
        <w:ind w:firstLineChars="200" w:firstLine="480"/>
        <w:rPr>
          <w:rFonts w:ascii="宋体" w:cs="宋体"/>
          <w:sz w:val="24"/>
        </w:rPr>
      </w:pPr>
      <w:r>
        <w:rPr>
          <w:rFonts w:ascii="宋体" w:hAnsi="宋体" w:cs="宋体" w:hint="eastAsia"/>
          <w:sz w:val="24"/>
        </w:rPr>
        <w:t>中国食品信息网</w:t>
      </w:r>
      <w:r>
        <w:rPr>
          <w:rFonts w:ascii="宋体" w:hAnsi="宋体" w:cs="宋体"/>
          <w:sz w:val="24"/>
        </w:rPr>
        <w:t>http://www.chinafoods.cn</w:t>
      </w:r>
    </w:p>
    <w:p w:rsidR="00425565" w:rsidRDefault="00425565"/>
    <w:p w:rsidR="00425565" w:rsidRDefault="00425565" w:rsidP="00F34BD8">
      <w:pPr>
        <w:spacing w:afterLines="100" w:line="360" w:lineRule="auto"/>
        <w:jc w:val="center"/>
        <w:rPr>
          <w:rFonts w:ascii="黑体" w:eastAsia="黑体" w:hAnsi="宋体"/>
          <w:sz w:val="36"/>
          <w:szCs w:val="36"/>
        </w:rPr>
        <w:sectPr w:rsidR="00425565">
          <w:pgSz w:w="11906" w:h="16838"/>
          <w:pgMar w:top="1440" w:right="1701" w:bottom="1440" w:left="1797" w:header="851" w:footer="992" w:gutter="0"/>
          <w:cols w:space="720"/>
          <w:docGrid w:type="lines" w:linePitch="312"/>
        </w:sectPr>
      </w:pPr>
    </w:p>
    <w:p w:rsidR="00425565" w:rsidRDefault="00425565">
      <w:pPr>
        <w:pStyle w:val="Heading1"/>
        <w:ind w:firstLineChars="200" w:firstLine="643"/>
        <w:rPr>
          <w:rFonts w:eastAsia="黑体"/>
          <w:sz w:val="32"/>
        </w:rPr>
      </w:pPr>
      <w:bookmarkStart w:id="122" w:name="_Toc17221398"/>
      <w:bookmarkStart w:id="123" w:name="_Toc17220922"/>
      <w:bookmarkStart w:id="124" w:name="_Toc9735"/>
      <w:bookmarkStart w:id="125" w:name="_Toc17216918"/>
      <w:r>
        <w:rPr>
          <w:rFonts w:eastAsia="黑体" w:hint="eastAsia"/>
          <w:sz w:val="32"/>
        </w:rPr>
        <w:t>《食品仪器分析技术》核心课程标准</w:t>
      </w:r>
      <w:bookmarkEnd w:id="122"/>
      <w:bookmarkEnd w:id="123"/>
      <w:bookmarkEnd w:id="124"/>
      <w:bookmarkEnd w:id="1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34"/>
        <w:gridCol w:w="2777"/>
        <w:gridCol w:w="1267"/>
        <w:gridCol w:w="2844"/>
      </w:tblGrid>
      <w:tr w:rsidR="00425565">
        <w:trPr>
          <w:trHeight w:val="392"/>
        </w:trPr>
        <w:tc>
          <w:tcPr>
            <w:tcW w:w="1334" w:type="dxa"/>
          </w:tcPr>
          <w:p w:rsidR="00425565" w:rsidRDefault="00425565">
            <w:pPr>
              <w:spacing w:line="360" w:lineRule="auto"/>
              <w:rPr>
                <w:rFonts w:ascii="宋体"/>
                <w:szCs w:val="21"/>
              </w:rPr>
            </w:pPr>
            <w:r>
              <w:rPr>
                <w:rFonts w:ascii="宋体" w:hAnsi="宋体" w:hint="eastAsia"/>
                <w:szCs w:val="21"/>
              </w:rPr>
              <w:t>课程编码</w:t>
            </w:r>
          </w:p>
        </w:tc>
        <w:tc>
          <w:tcPr>
            <w:tcW w:w="2777" w:type="dxa"/>
          </w:tcPr>
          <w:p w:rsidR="00425565" w:rsidRDefault="00425565">
            <w:pPr>
              <w:spacing w:line="360" w:lineRule="auto"/>
              <w:rPr>
                <w:rFonts w:ascii="宋体"/>
                <w:szCs w:val="21"/>
              </w:rPr>
            </w:pPr>
            <w:r>
              <w:rPr>
                <w:rFonts w:ascii="宋体"/>
                <w:szCs w:val="21"/>
              </w:rPr>
              <w:t>1002027</w:t>
            </w:r>
          </w:p>
        </w:tc>
        <w:tc>
          <w:tcPr>
            <w:tcW w:w="1267" w:type="dxa"/>
          </w:tcPr>
          <w:p w:rsidR="00425565" w:rsidRDefault="00425565">
            <w:pPr>
              <w:spacing w:line="360" w:lineRule="auto"/>
              <w:rPr>
                <w:rFonts w:ascii="宋体"/>
                <w:szCs w:val="21"/>
              </w:rPr>
            </w:pPr>
            <w:r>
              <w:rPr>
                <w:rFonts w:ascii="宋体" w:hAnsi="宋体" w:hint="eastAsia"/>
                <w:szCs w:val="21"/>
              </w:rPr>
              <w:t>课程类别</w:t>
            </w:r>
          </w:p>
        </w:tc>
        <w:tc>
          <w:tcPr>
            <w:tcW w:w="2844" w:type="dxa"/>
          </w:tcPr>
          <w:p w:rsidR="00425565" w:rsidRDefault="00425565">
            <w:pPr>
              <w:spacing w:line="360" w:lineRule="auto"/>
              <w:rPr>
                <w:rFonts w:ascii="宋体"/>
                <w:szCs w:val="21"/>
              </w:rPr>
            </w:pPr>
            <w:r>
              <w:rPr>
                <w:rFonts w:ascii="宋体" w:hAnsi="宋体" w:hint="eastAsia"/>
                <w:szCs w:val="21"/>
              </w:rPr>
              <w:t>专业学习领域</w:t>
            </w:r>
          </w:p>
        </w:tc>
      </w:tr>
      <w:tr w:rsidR="00425565">
        <w:trPr>
          <w:trHeight w:val="392"/>
        </w:trPr>
        <w:tc>
          <w:tcPr>
            <w:tcW w:w="1334" w:type="dxa"/>
          </w:tcPr>
          <w:p w:rsidR="00425565" w:rsidRDefault="00425565">
            <w:pPr>
              <w:spacing w:line="360" w:lineRule="auto"/>
              <w:rPr>
                <w:rFonts w:ascii="宋体"/>
                <w:szCs w:val="21"/>
              </w:rPr>
            </w:pPr>
            <w:r>
              <w:rPr>
                <w:rFonts w:ascii="宋体" w:hAnsi="宋体" w:hint="eastAsia"/>
                <w:szCs w:val="21"/>
              </w:rPr>
              <w:t>计划学时</w:t>
            </w:r>
          </w:p>
        </w:tc>
        <w:tc>
          <w:tcPr>
            <w:tcW w:w="2777" w:type="dxa"/>
          </w:tcPr>
          <w:p w:rsidR="00425565" w:rsidRDefault="00425565">
            <w:pPr>
              <w:spacing w:line="360" w:lineRule="auto"/>
              <w:rPr>
                <w:rFonts w:ascii="宋体"/>
                <w:szCs w:val="21"/>
              </w:rPr>
            </w:pPr>
            <w:r>
              <w:rPr>
                <w:rFonts w:ascii="宋体" w:hAnsi="宋体"/>
                <w:szCs w:val="21"/>
              </w:rPr>
              <w:t>72</w:t>
            </w:r>
          </w:p>
        </w:tc>
        <w:tc>
          <w:tcPr>
            <w:tcW w:w="1267" w:type="dxa"/>
          </w:tcPr>
          <w:p w:rsidR="00425565" w:rsidRDefault="00425565">
            <w:pPr>
              <w:spacing w:line="360" w:lineRule="auto"/>
              <w:rPr>
                <w:rFonts w:ascii="宋体"/>
                <w:szCs w:val="21"/>
              </w:rPr>
            </w:pPr>
            <w:r>
              <w:rPr>
                <w:rFonts w:ascii="宋体" w:hAnsi="宋体" w:hint="eastAsia"/>
                <w:szCs w:val="21"/>
              </w:rPr>
              <w:t>课程类型</w:t>
            </w:r>
          </w:p>
        </w:tc>
        <w:tc>
          <w:tcPr>
            <w:tcW w:w="2844" w:type="dxa"/>
          </w:tcPr>
          <w:p w:rsidR="00425565" w:rsidRDefault="00425565">
            <w:pPr>
              <w:spacing w:line="360" w:lineRule="auto"/>
              <w:rPr>
                <w:rFonts w:ascii="宋体"/>
                <w:szCs w:val="21"/>
              </w:rPr>
            </w:pPr>
            <w:r>
              <w:rPr>
                <w:rFonts w:ascii="宋体" w:hAnsi="宋体"/>
                <w:szCs w:val="21"/>
              </w:rPr>
              <w:t>B</w:t>
            </w:r>
          </w:p>
        </w:tc>
      </w:tr>
      <w:tr w:rsidR="00425565">
        <w:trPr>
          <w:trHeight w:val="392"/>
        </w:trPr>
        <w:tc>
          <w:tcPr>
            <w:tcW w:w="1334" w:type="dxa"/>
          </w:tcPr>
          <w:p w:rsidR="00425565" w:rsidRDefault="00425565">
            <w:pPr>
              <w:spacing w:line="360" w:lineRule="auto"/>
              <w:rPr>
                <w:rFonts w:ascii="宋体"/>
                <w:szCs w:val="21"/>
              </w:rPr>
            </w:pPr>
            <w:r>
              <w:rPr>
                <w:rFonts w:ascii="宋体" w:hAnsi="宋体" w:hint="eastAsia"/>
                <w:szCs w:val="21"/>
              </w:rPr>
              <w:t>适用专业</w:t>
            </w:r>
          </w:p>
        </w:tc>
        <w:tc>
          <w:tcPr>
            <w:tcW w:w="2777" w:type="dxa"/>
          </w:tcPr>
          <w:p w:rsidR="00425565" w:rsidRDefault="00425565">
            <w:pPr>
              <w:spacing w:line="360" w:lineRule="auto"/>
              <w:rPr>
                <w:rFonts w:ascii="宋体"/>
                <w:szCs w:val="21"/>
              </w:rPr>
            </w:pPr>
            <w:r>
              <w:rPr>
                <w:rFonts w:ascii="宋体" w:hAnsi="宋体" w:hint="eastAsia"/>
                <w:szCs w:val="21"/>
              </w:rPr>
              <w:t>食品营养与检测</w:t>
            </w:r>
          </w:p>
        </w:tc>
        <w:tc>
          <w:tcPr>
            <w:tcW w:w="1267" w:type="dxa"/>
          </w:tcPr>
          <w:p w:rsidR="00425565" w:rsidRDefault="00425565">
            <w:pPr>
              <w:spacing w:line="360" w:lineRule="auto"/>
              <w:rPr>
                <w:rFonts w:ascii="宋体"/>
                <w:szCs w:val="21"/>
              </w:rPr>
            </w:pPr>
            <w:r>
              <w:rPr>
                <w:rFonts w:ascii="宋体" w:hAnsi="宋体" w:hint="eastAsia"/>
                <w:szCs w:val="21"/>
              </w:rPr>
              <w:t>课程性质</w:t>
            </w:r>
          </w:p>
        </w:tc>
        <w:tc>
          <w:tcPr>
            <w:tcW w:w="2844" w:type="dxa"/>
          </w:tcPr>
          <w:p w:rsidR="00425565" w:rsidRDefault="00425565">
            <w:pPr>
              <w:spacing w:line="360" w:lineRule="auto"/>
              <w:rPr>
                <w:rFonts w:ascii="宋体"/>
                <w:szCs w:val="21"/>
              </w:rPr>
            </w:pPr>
            <w:r>
              <w:rPr>
                <w:rFonts w:ascii="宋体" w:hAnsi="宋体" w:hint="eastAsia"/>
                <w:szCs w:val="21"/>
              </w:rPr>
              <w:t>必修</w:t>
            </w:r>
          </w:p>
        </w:tc>
      </w:tr>
      <w:tr w:rsidR="00425565">
        <w:trPr>
          <w:trHeight w:val="401"/>
        </w:trPr>
        <w:tc>
          <w:tcPr>
            <w:tcW w:w="1334" w:type="dxa"/>
          </w:tcPr>
          <w:p w:rsidR="00425565" w:rsidRDefault="00425565">
            <w:pPr>
              <w:spacing w:line="360" w:lineRule="auto"/>
              <w:rPr>
                <w:rFonts w:ascii="宋体"/>
                <w:szCs w:val="21"/>
              </w:rPr>
            </w:pPr>
            <w:r>
              <w:rPr>
                <w:rFonts w:ascii="宋体" w:hAnsi="宋体" w:hint="eastAsia"/>
                <w:szCs w:val="21"/>
              </w:rPr>
              <w:t>开课学期</w:t>
            </w:r>
          </w:p>
        </w:tc>
        <w:tc>
          <w:tcPr>
            <w:tcW w:w="2777" w:type="dxa"/>
          </w:tcPr>
          <w:p w:rsidR="00425565" w:rsidRDefault="00425565">
            <w:pPr>
              <w:spacing w:line="360" w:lineRule="auto"/>
              <w:rPr>
                <w:rFonts w:ascii="宋体"/>
                <w:szCs w:val="21"/>
              </w:rPr>
            </w:pPr>
            <w:r>
              <w:rPr>
                <w:rFonts w:ascii="宋体" w:hAnsi="宋体"/>
                <w:szCs w:val="21"/>
              </w:rPr>
              <w:t>2</w:t>
            </w:r>
          </w:p>
        </w:tc>
        <w:tc>
          <w:tcPr>
            <w:tcW w:w="1267" w:type="dxa"/>
          </w:tcPr>
          <w:p w:rsidR="00425565" w:rsidRDefault="00425565">
            <w:pPr>
              <w:spacing w:line="360" w:lineRule="auto"/>
              <w:rPr>
                <w:rFonts w:ascii="宋体"/>
                <w:szCs w:val="21"/>
              </w:rPr>
            </w:pPr>
            <w:r>
              <w:rPr>
                <w:rFonts w:ascii="宋体" w:hAnsi="宋体" w:hint="eastAsia"/>
                <w:szCs w:val="21"/>
              </w:rPr>
              <w:t>学分</w:t>
            </w:r>
          </w:p>
        </w:tc>
        <w:tc>
          <w:tcPr>
            <w:tcW w:w="2844" w:type="dxa"/>
          </w:tcPr>
          <w:p w:rsidR="00425565" w:rsidRDefault="00425565">
            <w:pPr>
              <w:spacing w:line="360" w:lineRule="auto"/>
              <w:rPr>
                <w:rFonts w:ascii="宋体"/>
                <w:szCs w:val="21"/>
              </w:rPr>
            </w:pPr>
            <w:r>
              <w:rPr>
                <w:rFonts w:ascii="宋体" w:hAnsi="宋体"/>
                <w:szCs w:val="21"/>
              </w:rPr>
              <w:t>4</w:t>
            </w:r>
          </w:p>
        </w:tc>
      </w:tr>
      <w:tr w:rsidR="00425565">
        <w:trPr>
          <w:trHeight w:val="392"/>
        </w:trPr>
        <w:tc>
          <w:tcPr>
            <w:tcW w:w="1334" w:type="dxa"/>
          </w:tcPr>
          <w:p w:rsidR="00425565" w:rsidRDefault="00425565">
            <w:pPr>
              <w:spacing w:line="360" w:lineRule="auto"/>
              <w:rPr>
                <w:rFonts w:ascii="宋体"/>
                <w:szCs w:val="21"/>
              </w:rPr>
            </w:pPr>
            <w:r>
              <w:rPr>
                <w:rFonts w:ascii="宋体" w:hAnsi="宋体" w:hint="eastAsia"/>
                <w:szCs w:val="21"/>
              </w:rPr>
              <w:t>先行课程</w:t>
            </w:r>
          </w:p>
        </w:tc>
        <w:tc>
          <w:tcPr>
            <w:tcW w:w="2777" w:type="dxa"/>
          </w:tcPr>
          <w:p w:rsidR="00425565" w:rsidRDefault="00425565">
            <w:pPr>
              <w:spacing w:line="360" w:lineRule="auto"/>
              <w:rPr>
                <w:rFonts w:ascii="宋体"/>
                <w:szCs w:val="21"/>
              </w:rPr>
            </w:pPr>
            <w:r>
              <w:rPr>
                <w:rFonts w:ascii="宋体" w:hAnsi="宋体" w:hint="eastAsia"/>
                <w:szCs w:val="21"/>
              </w:rPr>
              <w:t>食品化学</w:t>
            </w:r>
          </w:p>
        </w:tc>
        <w:tc>
          <w:tcPr>
            <w:tcW w:w="1267" w:type="dxa"/>
          </w:tcPr>
          <w:p w:rsidR="00425565" w:rsidRDefault="00425565">
            <w:pPr>
              <w:spacing w:line="360" w:lineRule="auto"/>
              <w:rPr>
                <w:rFonts w:ascii="宋体"/>
                <w:szCs w:val="21"/>
              </w:rPr>
            </w:pPr>
            <w:r>
              <w:rPr>
                <w:rFonts w:ascii="宋体" w:hAnsi="宋体" w:hint="eastAsia"/>
                <w:szCs w:val="21"/>
              </w:rPr>
              <w:t>开课单位</w:t>
            </w:r>
          </w:p>
        </w:tc>
        <w:tc>
          <w:tcPr>
            <w:tcW w:w="2844" w:type="dxa"/>
          </w:tcPr>
          <w:p w:rsidR="00425565" w:rsidRDefault="00425565">
            <w:pPr>
              <w:spacing w:line="360" w:lineRule="auto"/>
              <w:rPr>
                <w:rFonts w:ascii="宋体"/>
                <w:szCs w:val="21"/>
              </w:rPr>
            </w:pPr>
            <w:r>
              <w:rPr>
                <w:rFonts w:ascii="宋体" w:hAnsi="宋体" w:hint="eastAsia"/>
                <w:szCs w:val="21"/>
              </w:rPr>
              <w:t>化工系</w:t>
            </w:r>
          </w:p>
        </w:tc>
      </w:tr>
      <w:tr w:rsidR="00425565">
        <w:trPr>
          <w:trHeight w:val="392"/>
        </w:trPr>
        <w:tc>
          <w:tcPr>
            <w:tcW w:w="1334" w:type="dxa"/>
          </w:tcPr>
          <w:p w:rsidR="00425565" w:rsidRDefault="00425565">
            <w:pPr>
              <w:spacing w:line="360" w:lineRule="auto"/>
              <w:rPr>
                <w:rFonts w:ascii="宋体"/>
                <w:szCs w:val="21"/>
              </w:rPr>
            </w:pPr>
            <w:r>
              <w:rPr>
                <w:rFonts w:ascii="宋体" w:hAnsi="宋体" w:hint="eastAsia"/>
                <w:szCs w:val="21"/>
              </w:rPr>
              <w:t>平行课程</w:t>
            </w:r>
          </w:p>
        </w:tc>
        <w:tc>
          <w:tcPr>
            <w:tcW w:w="2777" w:type="dxa"/>
          </w:tcPr>
          <w:p w:rsidR="00425565" w:rsidRDefault="00425565">
            <w:pPr>
              <w:spacing w:line="360" w:lineRule="auto"/>
              <w:rPr>
                <w:rFonts w:ascii="宋体"/>
                <w:szCs w:val="21"/>
              </w:rPr>
            </w:pPr>
            <w:r>
              <w:rPr>
                <w:rFonts w:ascii="宋体" w:hAnsi="宋体" w:hint="eastAsia"/>
                <w:szCs w:val="21"/>
              </w:rPr>
              <w:t>食品理化分析技术</w:t>
            </w:r>
          </w:p>
        </w:tc>
        <w:tc>
          <w:tcPr>
            <w:tcW w:w="1267" w:type="dxa"/>
          </w:tcPr>
          <w:p w:rsidR="00425565" w:rsidRDefault="00425565">
            <w:pPr>
              <w:spacing w:line="360" w:lineRule="auto"/>
              <w:rPr>
                <w:rFonts w:ascii="宋体"/>
                <w:szCs w:val="21"/>
              </w:rPr>
            </w:pPr>
            <w:r>
              <w:rPr>
                <w:rFonts w:ascii="宋体" w:hAnsi="宋体" w:hint="eastAsia"/>
                <w:szCs w:val="21"/>
              </w:rPr>
              <w:t>考核类型</w:t>
            </w:r>
          </w:p>
        </w:tc>
        <w:tc>
          <w:tcPr>
            <w:tcW w:w="2844" w:type="dxa"/>
          </w:tcPr>
          <w:p w:rsidR="00425565" w:rsidRDefault="00425565">
            <w:pPr>
              <w:spacing w:line="360" w:lineRule="auto"/>
              <w:rPr>
                <w:rFonts w:ascii="宋体"/>
                <w:szCs w:val="21"/>
              </w:rPr>
            </w:pPr>
            <w:r>
              <w:rPr>
                <w:rFonts w:ascii="宋体" w:hAnsi="宋体" w:hint="eastAsia"/>
                <w:szCs w:val="21"/>
              </w:rPr>
              <w:t>考试</w:t>
            </w:r>
          </w:p>
        </w:tc>
      </w:tr>
      <w:tr w:rsidR="00425565">
        <w:trPr>
          <w:trHeight w:val="392"/>
        </w:trPr>
        <w:tc>
          <w:tcPr>
            <w:tcW w:w="1334" w:type="dxa"/>
          </w:tcPr>
          <w:p w:rsidR="00425565" w:rsidRDefault="00425565">
            <w:pPr>
              <w:spacing w:line="360" w:lineRule="auto"/>
              <w:rPr>
                <w:rFonts w:ascii="宋体"/>
                <w:szCs w:val="21"/>
              </w:rPr>
            </w:pPr>
            <w:r>
              <w:rPr>
                <w:rFonts w:ascii="宋体" w:hAnsi="宋体" w:hint="eastAsia"/>
                <w:szCs w:val="21"/>
              </w:rPr>
              <w:t>后继课程</w:t>
            </w:r>
          </w:p>
        </w:tc>
        <w:tc>
          <w:tcPr>
            <w:tcW w:w="6888" w:type="dxa"/>
            <w:gridSpan w:val="3"/>
          </w:tcPr>
          <w:p w:rsidR="00425565" w:rsidRDefault="00425565">
            <w:pPr>
              <w:spacing w:line="360" w:lineRule="auto"/>
              <w:rPr>
                <w:rFonts w:ascii="宋体"/>
                <w:szCs w:val="21"/>
              </w:rPr>
            </w:pPr>
            <w:r>
              <w:rPr>
                <w:rFonts w:ascii="宋体" w:hAnsi="宋体" w:hint="eastAsia"/>
                <w:szCs w:val="21"/>
              </w:rPr>
              <w:t>食品安全检测技术</w:t>
            </w:r>
          </w:p>
        </w:tc>
      </w:tr>
    </w:tbl>
    <w:p w:rsidR="00425565" w:rsidRDefault="00425565" w:rsidP="00F34BD8">
      <w:pPr>
        <w:pStyle w:val="Heading2"/>
        <w:snapToGrid w:val="0"/>
        <w:spacing w:beforeLines="50" w:after="0" w:line="360" w:lineRule="auto"/>
        <w:rPr>
          <w:rFonts w:ascii="黑体" w:hAnsi="宋体"/>
          <w:b w:val="0"/>
        </w:rPr>
      </w:pPr>
      <w:bookmarkStart w:id="126" w:name="_Toc17216919"/>
      <w:r>
        <w:rPr>
          <w:rFonts w:ascii="黑体" w:hAnsi="宋体" w:hint="eastAsia"/>
          <w:b w:val="0"/>
        </w:rPr>
        <w:t>一、课程性质与定位</w:t>
      </w:r>
      <w:bookmarkEnd w:id="126"/>
    </w:p>
    <w:p w:rsidR="00425565" w:rsidRDefault="00425565">
      <w:pPr>
        <w:spacing w:line="360" w:lineRule="auto"/>
        <w:ind w:firstLineChars="200" w:firstLine="480"/>
        <w:rPr>
          <w:rFonts w:ascii="宋体" w:cs="宋体"/>
          <w:sz w:val="24"/>
        </w:rPr>
      </w:pPr>
      <w:r>
        <w:rPr>
          <w:rFonts w:ascii="宋体" w:hAnsi="宋体" w:cs="宋体" w:hint="eastAsia"/>
          <w:sz w:val="24"/>
        </w:rPr>
        <w:t>仪器分析是分析化学最为重要的组成部分，是食品分析和研究的一门重要技术，也是分析化学的发展方向。本课程的教学目的是使学生通过本课程的学习，牢固掌握各类仪器分析方法的基本原理以及仪器的各重要组成部分，对各仪器分析方法的应用对象及分析过程要有基本的了解。此外，通过本课程的教学，让学生对当今世界各类分析仪器及分析方法及发展趋势有一些初步的了解，从而为其今后的工作及更深一步地学习作必要的铺垫。</w:t>
      </w:r>
    </w:p>
    <w:p w:rsidR="00425565" w:rsidRDefault="00425565">
      <w:pPr>
        <w:spacing w:line="360" w:lineRule="auto"/>
        <w:ind w:firstLineChars="200" w:firstLine="480"/>
        <w:rPr>
          <w:rFonts w:ascii="宋体" w:cs="宋体"/>
          <w:sz w:val="24"/>
        </w:rPr>
      </w:pPr>
      <w:r>
        <w:rPr>
          <w:rFonts w:ascii="宋体" w:hAnsi="宋体" w:cs="宋体" w:hint="eastAsia"/>
          <w:sz w:val="24"/>
        </w:rPr>
        <w:t>在完成该课程的学习之后，要求学生在掌握了仪器分析的基本原理等知识的前提下，可以根据样品性质、分析对象选择最为合适的分析仪器及分析方法。</w:t>
      </w:r>
    </w:p>
    <w:p w:rsidR="00425565" w:rsidRDefault="00425565" w:rsidP="00F34BD8">
      <w:pPr>
        <w:pStyle w:val="Heading2"/>
        <w:snapToGrid w:val="0"/>
        <w:spacing w:beforeLines="50" w:after="0" w:line="360" w:lineRule="auto"/>
        <w:rPr>
          <w:rFonts w:ascii="黑体" w:hAnsi="宋体"/>
          <w:b w:val="0"/>
        </w:rPr>
      </w:pPr>
      <w:bookmarkStart w:id="127" w:name="_Toc17216920"/>
      <w:r>
        <w:rPr>
          <w:rFonts w:ascii="黑体" w:hAnsi="宋体" w:hint="eastAsia"/>
          <w:b w:val="0"/>
        </w:rPr>
        <w:t>二、课程设计理念</w:t>
      </w:r>
      <w:bookmarkEnd w:id="127"/>
    </w:p>
    <w:p w:rsidR="00425565" w:rsidRDefault="00425565">
      <w:pPr>
        <w:pStyle w:val="NormalWeb"/>
        <w:spacing w:before="0" w:beforeAutospacing="0" w:after="0" w:afterAutospacing="0" w:line="360" w:lineRule="auto"/>
        <w:ind w:firstLineChars="200" w:firstLine="480"/>
        <w:jc w:val="both"/>
        <w:rPr>
          <w:color w:val="000000"/>
        </w:rPr>
      </w:pPr>
      <w:r>
        <w:rPr>
          <w:rFonts w:hint="eastAsia"/>
          <w:color w:val="000000"/>
        </w:rPr>
        <w:t>针对本课程实践性及实用性强的特点，我们在充分对食品企业岗位设置及岗位能力需求进行调研的基础上，以工作过程为导向，以职业能力培养为重点，与行业企业合作进行基于工作过程系统化的课程开发与设计，充分体现职业性、实践性和开放性的要求。在课程设置中，按职业岗位工作过程的完整性配置课程、构建课程体系；按典型工作任务需求选择能反映职业标准课程内容。通过情景项目及任务的实施，使学生能够较熟练掌握基本原理</w:t>
      </w:r>
      <w:r>
        <w:rPr>
          <w:color w:val="000000"/>
        </w:rPr>
        <w:t>,</w:t>
      </w:r>
      <w:r>
        <w:rPr>
          <w:rFonts w:hint="eastAsia"/>
          <w:color w:val="000000"/>
        </w:rPr>
        <w:t>合理地分析典型设备的特点，正确地选择设备及进行操作，从而培养学生物料平衡能力、工艺计算能力、设备操作能力、设备维护保养能力，培养学生良好的职业道德和职业素质，理论联系实际解决实际生产问题的能力。</w:t>
      </w:r>
    </w:p>
    <w:p w:rsidR="00425565" w:rsidRDefault="00425565" w:rsidP="00F34BD8">
      <w:pPr>
        <w:pStyle w:val="Heading2"/>
        <w:snapToGrid w:val="0"/>
        <w:spacing w:beforeLines="50" w:after="0" w:line="360" w:lineRule="auto"/>
        <w:rPr>
          <w:rFonts w:ascii="黑体" w:hAnsi="宋体"/>
          <w:b w:val="0"/>
        </w:rPr>
      </w:pPr>
      <w:bookmarkStart w:id="128" w:name="_Toc17216921"/>
      <w:r>
        <w:rPr>
          <w:rFonts w:ascii="黑体" w:hAnsi="宋体" w:hint="eastAsia"/>
          <w:b w:val="0"/>
        </w:rPr>
        <w:t>三、课程目标</w:t>
      </w:r>
      <w:bookmarkEnd w:id="128"/>
    </w:p>
    <w:p w:rsidR="00425565" w:rsidRDefault="00425565">
      <w:pPr>
        <w:spacing w:line="360" w:lineRule="auto"/>
        <w:ind w:firstLineChars="200" w:firstLine="480"/>
        <w:rPr>
          <w:rFonts w:ascii="宋体" w:cs="宋体"/>
          <w:sz w:val="24"/>
        </w:rPr>
      </w:pPr>
      <w:r>
        <w:rPr>
          <w:rFonts w:ascii="宋体" w:hAnsi="宋体" w:cs="宋体" w:hint="eastAsia"/>
          <w:sz w:val="24"/>
        </w:rPr>
        <w:t>现代仪器分析是以测量物质的物理性质为基础的分析方法。随着科学技术的发展，分析化学在方法和实验技术方面都发生了深刻的变化，从而使仪器分析在分析化学中所占的比例不断增大，并成为现代实验化学的重要支柱。仪器分析的一些基本原理和实验技术，已成为食品研究人员所必须掌握的基础知识和基本技能，是培养学生综合素质的重要环节。</w:t>
      </w:r>
      <w:r>
        <w:rPr>
          <w:rFonts w:ascii="宋体" w:hAnsi="宋体" w:cs="宋体"/>
          <w:sz w:val="24"/>
        </w:rPr>
        <w:t xml:space="preserve"> </w:t>
      </w:r>
    </w:p>
    <w:p w:rsidR="00425565" w:rsidRDefault="00425565">
      <w:pPr>
        <w:spacing w:line="360" w:lineRule="auto"/>
        <w:ind w:firstLineChars="200" w:firstLine="480"/>
        <w:rPr>
          <w:rFonts w:ascii="宋体" w:cs="宋体"/>
          <w:color w:val="000000"/>
          <w:kern w:val="0"/>
          <w:sz w:val="24"/>
        </w:rPr>
      </w:pPr>
      <w:r>
        <w:rPr>
          <w:rFonts w:ascii="宋体" w:hAnsi="宋体" w:cs="宋体" w:hint="eastAsia"/>
          <w:sz w:val="24"/>
        </w:rPr>
        <w:t>课程的基本任务是使学生掌握基本的仪器分析方法和原理，能根据实际任务合理选择分析方法和测试条件，解决生产和科研中的测试问题。</w:t>
      </w:r>
    </w:p>
    <w:p w:rsidR="00425565" w:rsidRDefault="00425565" w:rsidP="00F34BD8">
      <w:pPr>
        <w:pStyle w:val="Heading2"/>
        <w:snapToGrid w:val="0"/>
        <w:spacing w:beforeLines="50" w:after="0" w:line="360" w:lineRule="auto"/>
        <w:rPr>
          <w:rFonts w:ascii="黑体" w:hAnsi="宋体"/>
          <w:b w:val="0"/>
        </w:rPr>
      </w:pPr>
      <w:bookmarkStart w:id="129" w:name="_Toc17216922"/>
      <w:r>
        <w:rPr>
          <w:rFonts w:ascii="黑体" w:hAnsi="宋体" w:hint="eastAsia"/>
          <w:b w:val="0"/>
        </w:rPr>
        <w:t>四、课程教学内容及学时分配</w:t>
      </w:r>
      <w:bookmarkEnd w:id="129"/>
    </w:p>
    <w:tbl>
      <w:tblPr>
        <w:tblW w:w="932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tblPr>
      <w:tblGrid>
        <w:gridCol w:w="1118"/>
        <w:gridCol w:w="1700"/>
        <w:gridCol w:w="3016"/>
        <w:gridCol w:w="2817"/>
        <w:gridCol w:w="670"/>
      </w:tblGrid>
      <w:tr w:rsidR="00425565">
        <w:trPr>
          <w:trHeight w:val="510"/>
        </w:trPr>
        <w:tc>
          <w:tcPr>
            <w:tcW w:w="1118" w:type="dxa"/>
            <w:tcBorders>
              <w:top w:val="single" w:sz="12" w:space="0" w:color="auto"/>
            </w:tcBorders>
            <w:vAlign w:val="center"/>
          </w:tcPr>
          <w:p w:rsidR="00425565" w:rsidRDefault="00425565">
            <w:pPr>
              <w:jc w:val="center"/>
              <w:rPr>
                <w:rFonts w:ascii="宋体" w:cs="宋体"/>
                <w:b/>
                <w:szCs w:val="21"/>
              </w:rPr>
            </w:pPr>
            <w:r>
              <w:rPr>
                <w:rFonts w:ascii="宋体" w:hAnsi="宋体" w:cs="宋体" w:hint="eastAsia"/>
                <w:b/>
                <w:szCs w:val="21"/>
              </w:rPr>
              <w:t>学习单</w:t>
            </w:r>
          </w:p>
          <w:p w:rsidR="00425565" w:rsidRDefault="00425565">
            <w:pPr>
              <w:jc w:val="center"/>
              <w:rPr>
                <w:rFonts w:ascii="宋体" w:cs="宋体"/>
                <w:b/>
                <w:szCs w:val="21"/>
              </w:rPr>
            </w:pPr>
            <w:r>
              <w:rPr>
                <w:rFonts w:ascii="宋体" w:hAnsi="宋体" w:cs="宋体" w:hint="eastAsia"/>
                <w:b/>
                <w:szCs w:val="21"/>
              </w:rPr>
              <w:t>元名称</w:t>
            </w:r>
          </w:p>
        </w:tc>
        <w:tc>
          <w:tcPr>
            <w:tcW w:w="1700" w:type="dxa"/>
            <w:tcBorders>
              <w:top w:val="single" w:sz="12" w:space="0" w:color="auto"/>
            </w:tcBorders>
            <w:vAlign w:val="center"/>
          </w:tcPr>
          <w:p w:rsidR="00425565" w:rsidRDefault="00425565">
            <w:pPr>
              <w:jc w:val="center"/>
              <w:rPr>
                <w:rFonts w:ascii="宋体" w:cs="宋体"/>
                <w:b/>
                <w:szCs w:val="21"/>
              </w:rPr>
            </w:pPr>
            <w:r>
              <w:rPr>
                <w:rFonts w:ascii="宋体" w:hAnsi="宋体" w:cs="宋体" w:hint="eastAsia"/>
                <w:b/>
                <w:szCs w:val="21"/>
              </w:rPr>
              <w:t>训练项目</w:t>
            </w:r>
          </w:p>
        </w:tc>
        <w:tc>
          <w:tcPr>
            <w:tcW w:w="3016" w:type="dxa"/>
            <w:tcBorders>
              <w:top w:val="single" w:sz="12" w:space="0" w:color="auto"/>
            </w:tcBorders>
            <w:vAlign w:val="center"/>
          </w:tcPr>
          <w:p w:rsidR="00425565" w:rsidRDefault="00425565">
            <w:pPr>
              <w:tabs>
                <w:tab w:val="left" w:pos="1894"/>
              </w:tabs>
              <w:jc w:val="center"/>
              <w:rPr>
                <w:rFonts w:ascii="宋体" w:cs="宋体"/>
                <w:b/>
                <w:szCs w:val="21"/>
              </w:rPr>
            </w:pPr>
            <w:r>
              <w:rPr>
                <w:rFonts w:ascii="宋体" w:hAnsi="宋体" w:cs="宋体" w:hint="eastAsia"/>
                <w:b/>
                <w:szCs w:val="21"/>
              </w:rPr>
              <w:t>知识要求</w:t>
            </w:r>
          </w:p>
        </w:tc>
        <w:tc>
          <w:tcPr>
            <w:tcW w:w="2817" w:type="dxa"/>
            <w:tcBorders>
              <w:top w:val="single" w:sz="12" w:space="0" w:color="auto"/>
            </w:tcBorders>
            <w:vAlign w:val="center"/>
          </w:tcPr>
          <w:p w:rsidR="00425565" w:rsidRDefault="00425565">
            <w:pPr>
              <w:jc w:val="center"/>
              <w:rPr>
                <w:rFonts w:ascii="宋体" w:cs="宋体"/>
                <w:b/>
                <w:szCs w:val="21"/>
              </w:rPr>
            </w:pPr>
            <w:r>
              <w:rPr>
                <w:rFonts w:ascii="宋体" w:hAnsi="宋体" w:cs="宋体" w:hint="eastAsia"/>
                <w:b/>
                <w:szCs w:val="21"/>
              </w:rPr>
              <w:t>技能要求</w:t>
            </w:r>
          </w:p>
          <w:p w:rsidR="00425565" w:rsidRDefault="00425565">
            <w:pPr>
              <w:jc w:val="center"/>
              <w:rPr>
                <w:rFonts w:ascii="宋体" w:cs="宋体"/>
                <w:b/>
                <w:szCs w:val="21"/>
              </w:rPr>
            </w:pPr>
            <w:r>
              <w:rPr>
                <w:rFonts w:ascii="宋体" w:hAnsi="宋体" w:cs="宋体" w:hint="eastAsia"/>
                <w:b/>
                <w:szCs w:val="21"/>
              </w:rPr>
              <w:t>（含素质要求）</w:t>
            </w:r>
          </w:p>
        </w:tc>
        <w:tc>
          <w:tcPr>
            <w:tcW w:w="670" w:type="dxa"/>
            <w:tcBorders>
              <w:top w:val="single" w:sz="12" w:space="0" w:color="auto"/>
            </w:tcBorders>
            <w:vAlign w:val="center"/>
          </w:tcPr>
          <w:p w:rsidR="00425565" w:rsidRDefault="00425565">
            <w:pPr>
              <w:jc w:val="center"/>
              <w:rPr>
                <w:rFonts w:ascii="宋体" w:cs="宋体"/>
                <w:b/>
                <w:szCs w:val="21"/>
              </w:rPr>
            </w:pPr>
            <w:r>
              <w:rPr>
                <w:rFonts w:ascii="宋体" w:hAnsi="宋体" w:cs="宋体" w:hint="eastAsia"/>
                <w:b/>
                <w:szCs w:val="21"/>
              </w:rPr>
              <w:t>学时</w:t>
            </w:r>
          </w:p>
        </w:tc>
      </w:tr>
      <w:tr w:rsidR="00425565">
        <w:trPr>
          <w:trHeight w:val="510"/>
        </w:trPr>
        <w:tc>
          <w:tcPr>
            <w:tcW w:w="1118" w:type="dxa"/>
            <w:vAlign w:val="center"/>
          </w:tcPr>
          <w:p w:rsidR="00425565" w:rsidRDefault="00425565">
            <w:pPr>
              <w:jc w:val="center"/>
              <w:rPr>
                <w:szCs w:val="21"/>
              </w:rPr>
            </w:pPr>
            <w:r>
              <w:rPr>
                <w:rFonts w:hAnsi="宋体" w:hint="eastAsia"/>
                <w:szCs w:val="21"/>
              </w:rPr>
              <w:t>原子发射光谱法</w:t>
            </w:r>
          </w:p>
          <w:p w:rsidR="00425565" w:rsidRDefault="00425565">
            <w:pPr>
              <w:tabs>
                <w:tab w:val="left" w:pos="0"/>
              </w:tabs>
              <w:jc w:val="center"/>
              <w:rPr>
                <w:rFonts w:ascii="宋体" w:cs="宋体"/>
                <w:szCs w:val="21"/>
              </w:rPr>
            </w:pPr>
          </w:p>
        </w:tc>
        <w:tc>
          <w:tcPr>
            <w:tcW w:w="1700" w:type="dxa"/>
            <w:vAlign w:val="center"/>
          </w:tcPr>
          <w:p w:rsidR="00425565" w:rsidRDefault="00425565">
            <w:pPr>
              <w:tabs>
                <w:tab w:val="left" w:pos="1924"/>
              </w:tabs>
              <w:ind w:rightChars="-14" w:right="-29"/>
              <w:jc w:val="left"/>
              <w:rPr>
                <w:rFonts w:ascii="宋体" w:cs="宋体"/>
                <w:szCs w:val="21"/>
              </w:rPr>
            </w:pPr>
            <w:r>
              <w:rPr>
                <w:rFonts w:hAnsi="宋体" w:hint="eastAsia"/>
                <w:color w:val="000000"/>
                <w:kern w:val="0"/>
                <w:szCs w:val="21"/>
              </w:rPr>
              <w:t>光谱分析仪器的主要组成及其作用</w:t>
            </w:r>
          </w:p>
        </w:tc>
        <w:tc>
          <w:tcPr>
            <w:tcW w:w="3016" w:type="dxa"/>
            <w:vAlign w:val="center"/>
          </w:tcPr>
          <w:p w:rsidR="00425565" w:rsidRDefault="00425565">
            <w:pPr>
              <w:tabs>
                <w:tab w:val="left" w:pos="1924"/>
              </w:tabs>
              <w:jc w:val="left"/>
              <w:rPr>
                <w:rFonts w:ascii="宋体" w:cs="宋体"/>
                <w:szCs w:val="21"/>
              </w:rPr>
            </w:pPr>
            <w:r>
              <w:rPr>
                <w:rFonts w:hAnsi="宋体" w:hint="eastAsia"/>
                <w:color w:val="000000"/>
                <w:kern w:val="0"/>
                <w:szCs w:val="21"/>
              </w:rPr>
              <w:t>电磁辐射的不同区域；光学分析法的分类；光谱定性分析的基本原理</w:t>
            </w:r>
          </w:p>
        </w:tc>
        <w:tc>
          <w:tcPr>
            <w:tcW w:w="2817" w:type="dxa"/>
            <w:vAlign w:val="center"/>
          </w:tcPr>
          <w:p w:rsidR="00425565" w:rsidRDefault="00425565">
            <w:pPr>
              <w:jc w:val="left"/>
              <w:rPr>
                <w:rFonts w:ascii="宋体" w:cs="宋体"/>
                <w:b/>
                <w:color w:val="000000"/>
                <w:kern w:val="0"/>
                <w:szCs w:val="21"/>
              </w:rPr>
            </w:pPr>
            <w:r>
              <w:rPr>
                <w:rFonts w:ascii="宋体" w:hAnsi="宋体" w:cs="宋体"/>
                <w:szCs w:val="21"/>
              </w:rPr>
              <w:t>1.</w:t>
            </w:r>
            <w:r>
              <w:rPr>
                <w:rFonts w:ascii="宋体" w:hAnsi="宋体" w:cs="宋体" w:hint="eastAsia"/>
                <w:szCs w:val="21"/>
              </w:rPr>
              <w:t>查阅并熟悉仪器相关标准；</w:t>
            </w:r>
          </w:p>
          <w:p w:rsidR="00425565" w:rsidRDefault="00425565">
            <w:pPr>
              <w:tabs>
                <w:tab w:val="left" w:pos="1083"/>
              </w:tabs>
              <w:jc w:val="left"/>
              <w:rPr>
                <w:rFonts w:ascii="宋体" w:cs="宋体"/>
                <w:szCs w:val="21"/>
              </w:rPr>
            </w:pPr>
            <w:r>
              <w:rPr>
                <w:rFonts w:ascii="宋体" w:hAnsi="宋体" w:cs="宋体"/>
                <w:szCs w:val="21"/>
              </w:rPr>
              <w:t>2.</w:t>
            </w:r>
            <w:r>
              <w:rPr>
                <w:rFonts w:ascii="宋体" w:hAnsi="宋体" w:cs="宋体" w:hint="eastAsia"/>
                <w:szCs w:val="21"/>
              </w:rPr>
              <w:t>培养学生获取新知识与新信息的能力</w:t>
            </w:r>
            <w:r>
              <w:rPr>
                <w:rFonts w:ascii="宋体" w:hAnsi="宋体" w:cs="宋体" w:hint="eastAsia"/>
                <w:bCs/>
                <w:color w:val="000000"/>
                <w:kern w:val="0"/>
                <w:szCs w:val="21"/>
              </w:rPr>
              <w:t>。</w:t>
            </w:r>
          </w:p>
        </w:tc>
        <w:tc>
          <w:tcPr>
            <w:tcW w:w="670" w:type="dxa"/>
            <w:vAlign w:val="center"/>
          </w:tcPr>
          <w:p w:rsidR="00425565" w:rsidRDefault="00425565">
            <w:pPr>
              <w:tabs>
                <w:tab w:val="left" w:pos="1083"/>
              </w:tabs>
              <w:jc w:val="center"/>
              <w:rPr>
                <w:rFonts w:ascii="宋体" w:cs="宋体"/>
                <w:szCs w:val="21"/>
              </w:rPr>
            </w:pPr>
            <w:r>
              <w:rPr>
                <w:rFonts w:ascii="宋体" w:hAnsi="宋体" w:cs="宋体"/>
                <w:szCs w:val="21"/>
              </w:rPr>
              <w:t>8</w:t>
            </w:r>
          </w:p>
        </w:tc>
      </w:tr>
      <w:tr w:rsidR="00425565">
        <w:trPr>
          <w:trHeight w:val="510"/>
        </w:trPr>
        <w:tc>
          <w:tcPr>
            <w:tcW w:w="1118" w:type="dxa"/>
            <w:vAlign w:val="center"/>
          </w:tcPr>
          <w:p w:rsidR="00425565" w:rsidRDefault="00425565">
            <w:pPr>
              <w:widowControl/>
              <w:jc w:val="center"/>
              <w:rPr>
                <w:color w:val="000000"/>
                <w:kern w:val="0"/>
                <w:szCs w:val="21"/>
              </w:rPr>
            </w:pPr>
            <w:r>
              <w:rPr>
                <w:rFonts w:hAnsi="宋体" w:hint="eastAsia"/>
                <w:szCs w:val="21"/>
              </w:rPr>
              <w:t xml:space="preserve">　</w:t>
            </w:r>
            <w:r>
              <w:rPr>
                <w:rFonts w:hAnsi="宋体" w:hint="eastAsia"/>
                <w:bCs/>
                <w:color w:val="000000"/>
                <w:kern w:val="0"/>
                <w:szCs w:val="21"/>
              </w:rPr>
              <w:t>原子吸收光谱分析法</w:t>
            </w:r>
          </w:p>
          <w:p w:rsidR="00425565" w:rsidRDefault="00425565">
            <w:pPr>
              <w:jc w:val="center"/>
              <w:rPr>
                <w:rFonts w:ascii="宋体" w:cs="宋体"/>
                <w:szCs w:val="21"/>
              </w:rPr>
            </w:pPr>
          </w:p>
        </w:tc>
        <w:tc>
          <w:tcPr>
            <w:tcW w:w="1700" w:type="dxa"/>
            <w:vAlign w:val="center"/>
          </w:tcPr>
          <w:p w:rsidR="00425565" w:rsidRDefault="00425565">
            <w:pPr>
              <w:tabs>
                <w:tab w:val="left" w:pos="1924"/>
              </w:tabs>
              <w:ind w:rightChars="-14" w:right="-29"/>
              <w:jc w:val="left"/>
              <w:rPr>
                <w:rFonts w:ascii="宋体" w:cs="宋体"/>
                <w:szCs w:val="21"/>
              </w:rPr>
            </w:pPr>
            <w:r>
              <w:rPr>
                <w:rFonts w:hAnsi="宋体" w:hint="eastAsia"/>
                <w:color w:val="000000"/>
                <w:kern w:val="0"/>
                <w:szCs w:val="21"/>
              </w:rPr>
              <w:t>原子吸收光谱定量分析法的灵敏度及特征浓度</w:t>
            </w:r>
          </w:p>
        </w:tc>
        <w:tc>
          <w:tcPr>
            <w:tcW w:w="3016" w:type="dxa"/>
            <w:vAlign w:val="center"/>
          </w:tcPr>
          <w:p w:rsidR="00425565" w:rsidRDefault="00425565">
            <w:pPr>
              <w:jc w:val="left"/>
              <w:rPr>
                <w:szCs w:val="21"/>
              </w:rPr>
            </w:pPr>
            <w:r>
              <w:rPr>
                <w:rFonts w:hAnsi="宋体" w:hint="eastAsia"/>
                <w:color w:val="000000"/>
                <w:kern w:val="0"/>
                <w:szCs w:val="21"/>
              </w:rPr>
              <w:t>共振线的概念和作用；吸收线轮廓及谱线变宽的原因；</w:t>
            </w:r>
          </w:p>
          <w:p w:rsidR="00425565" w:rsidRDefault="00425565">
            <w:pPr>
              <w:jc w:val="left"/>
              <w:rPr>
                <w:rFonts w:ascii="宋体" w:cs="宋体"/>
                <w:szCs w:val="21"/>
              </w:rPr>
            </w:pPr>
            <w:r>
              <w:rPr>
                <w:rFonts w:hAnsi="宋体" w:hint="eastAsia"/>
                <w:color w:val="000000"/>
                <w:kern w:val="0"/>
                <w:szCs w:val="21"/>
              </w:rPr>
              <w:t>积分吸收和峰值吸收；原子吸收定量基础；原子吸收分光光度计的主要组成及其作；共振线的概念和作用；吸收线轮廓及谱线变宽的原因；积分吸收和峰值吸收；原子吸收定量基础；原子吸收分光光度计的主要组成及其作；原子吸收光谱定量分析方法；</w:t>
            </w:r>
          </w:p>
        </w:tc>
        <w:tc>
          <w:tcPr>
            <w:tcW w:w="2817" w:type="dxa"/>
            <w:vAlign w:val="center"/>
          </w:tcPr>
          <w:p w:rsidR="00425565" w:rsidRDefault="00425565">
            <w:pPr>
              <w:tabs>
                <w:tab w:val="left" w:pos="1083"/>
              </w:tabs>
              <w:jc w:val="left"/>
              <w:rPr>
                <w:rFonts w:ascii="宋体" w:cs="宋体"/>
                <w:szCs w:val="21"/>
              </w:rPr>
            </w:pPr>
            <w:r>
              <w:rPr>
                <w:rFonts w:ascii="宋体" w:hAnsi="宋体" w:cs="宋体"/>
                <w:szCs w:val="21"/>
              </w:rPr>
              <w:t>1.</w:t>
            </w:r>
            <w:r>
              <w:rPr>
                <w:rFonts w:ascii="宋体" w:hAnsi="宋体" w:cs="宋体" w:hint="eastAsia"/>
                <w:szCs w:val="21"/>
              </w:rPr>
              <w:t>理解表征吸收线轮廓的特征值及谱线变宽的原因；理解空心阴极灯和火焰原子化装置的构造原理；</w:t>
            </w:r>
          </w:p>
          <w:p w:rsidR="00425565" w:rsidRDefault="00425565">
            <w:pPr>
              <w:tabs>
                <w:tab w:val="left" w:pos="1083"/>
              </w:tabs>
              <w:jc w:val="left"/>
              <w:rPr>
                <w:rFonts w:ascii="宋体" w:cs="宋体"/>
                <w:szCs w:val="21"/>
              </w:rPr>
            </w:pPr>
            <w:r>
              <w:rPr>
                <w:rFonts w:ascii="宋体" w:hAnsi="宋体" w:cs="宋体"/>
                <w:szCs w:val="21"/>
              </w:rPr>
              <w:t>2.</w:t>
            </w:r>
            <w:r>
              <w:rPr>
                <w:rFonts w:ascii="宋体" w:hAnsi="宋体" w:cs="宋体" w:hint="eastAsia"/>
                <w:szCs w:val="21"/>
              </w:rPr>
              <w:t>培养学生培养分析问题、解决问题的能力，养成科学、严谨、创新的职业素养。</w:t>
            </w:r>
          </w:p>
        </w:tc>
        <w:tc>
          <w:tcPr>
            <w:tcW w:w="670" w:type="dxa"/>
            <w:vAlign w:val="center"/>
          </w:tcPr>
          <w:p w:rsidR="00425565" w:rsidRDefault="00425565">
            <w:pPr>
              <w:tabs>
                <w:tab w:val="left" w:pos="1083"/>
              </w:tabs>
              <w:jc w:val="center"/>
              <w:rPr>
                <w:rFonts w:ascii="宋体" w:cs="宋体"/>
                <w:szCs w:val="21"/>
              </w:rPr>
            </w:pPr>
            <w:r>
              <w:rPr>
                <w:rFonts w:ascii="宋体" w:hAnsi="宋体" w:cs="宋体"/>
                <w:szCs w:val="21"/>
              </w:rPr>
              <w:t>10</w:t>
            </w:r>
          </w:p>
        </w:tc>
      </w:tr>
      <w:tr w:rsidR="00425565">
        <w:trPr>
          <w:trHeight w:val="510"/>
        </w:trPr>
        <w:tc>
          <w:tcPr>
            <w:tcW w:w="1118" w:type="dxa"/>
            <w:vAlign w:val="center"/>
          </w:tcPr>
          <w:p w:rsidR="00425565" w:rsidRDefault="00425565">
            <w:pPr>
              <w:jc w:val="center"/>
              <w:rPr>
                <w:rFonts w:ascii="宋体" w:cs="宋体"/>
                <w:szCs w:val="21"/>
              </w:rPr>
            </w:pPr>
            <w:r>
              <w:rPr>
                <w:rFonts w:hAnsi="宋体" w:hint="eastAsia"/>
                <w:szCs w:val="21"/>
              </w:rPr>
              <w:t>气相色谱法</w:t>
            </w:r>
          </w:p>
        </w:tc>
        <w:tc>
          <w:tcPr>
            <w:tcW w:w="1700" w:type="dxa"/>
            <w:vAlign w:val="center"/>
          </w:tcPr>
          <w:p w:rsidR="00425565" w:rsidRDefault="00425565">
            <w:pPr>
              <w:jc w:val="left"/>
              <w:rPr>
                <w:rFonts w:ascii="宋体" w:cs="宋体"/>
                <w:szCs w:val="21"/>
              </w:rPr>
            </w:pPr>
            <w:r>
              <w:rPr>
                <w:rFonts w:hAnsi="宋体" w:hint="eastAsia"/>
                <w:color w:val="000000"/>
                <w:kern w:val="0"/>
                <w:szCs w:val="21"/>
              </w:rPr>
              <w:t>检测器的作用及其分类；氢焰检测器的基本原理；色谱检测器的性能指标；气相色谱定性方法</w:t>
            </w:r>
          </w:p>
        </w:tc>
        <w:tc>
          <w:tcPr>
            <w:tcW w:w="3016" w:type="dxa"/>
            <w:vAlign w:val="center"/>
          </w:tcPr>
          <w:p w:rsidR="00425565" w:rsidRDefault="00425565">
            <w:pPr>
              <w:jc w:val="left"/>
              <w:rPr>
                <w:rFonts w:ascii="宋体" w:cs="宋体"/>
                <w:szCs w:val="21"/>
              </w:rPr>
            </w:pPr>
            <w:r>
              <w:rPr>
                <w:rFonts w:hAnsi="宋体" w:hint="eastAsia"/>
                <w:color w:val="000000"/>
                <w:kern w:val="0"/>
                <w:szCs w:val="21"/>
              </w:rPr>
              <w:t>气相色谱仪的基本组成及其作用；气相色谱流出曲线及其有关色谱术语；气相色谱分离的基本原理；塔板理论是柱效能的指标；速率理论方程式及其各项的物理意义</w:t>
            </w:r>
          </w:p>
        </w:tc>
        <w:tc>
          <w:tcPr>
            <w:tcW w:w="2817" w:type="dxa"/>
            <w:vAlign w:val="center"/>
          </w:tcPr>
          <w:p w:rsidR="00425565" w:rsidRDefault="00425565">
            <w:pPr>
              <w:tabs>
                <w:tab w:val="left" w:pos="1924"/>
              </w:tabs>
              <w:jc w:val="left"/>
              <w:rPr>
                <w:rFonts w:ascii="宋体" w:cs="宋体"/>
                <w:szCs w:val="21"/>
              </w:rPr>
            </w:pPr>
            <w:r>
              <w:rPr>
                <w:rFonts w:ascii="宋体" w:hAnsi="宋体" w:cs="宋体"/>
                <w:bCs/>
                <w:szCs w:val="21"/>
              </w:rPr>
              <w:t>1.</w:t>
            </w:r>
            <w:r>
              <w:rPr>
                <w:rFonts w:ascii="宋体" w:hAnsi="宋体" w:cs="宋体" w:hint="eastAsia"/>
                <w:bCs/>
                <w:szCs w:val="21"/>
              </w:rPr>
              <w:t>能对正确使用仪器</w:t>
            </w:r>
            <w:r>
              <w:rPr>
                <w:rFonts w:ascii="宋体" w:hAnsi="宋体" w:cs="宋体" w:hint="eastAsia"/>
                <w:szCs w:val="21"/>
              </w:rPr>
              <w:t>进行实验；能对统计数据进行处理，结论正确；</w:t>
            </w:r>
          </w:p>
          <w:p w:rsidR="00425565" w:rsidRDefault="00425565">
            <w:pPr>
              <w:jc w:val="left"/>
              <w:rPr>
                <w:rFonts w:ascii="宋体" w:cs="宋体"/>
                <w:szCs w:val="21"/>
              </w:rPr>
            </w:pPr>
            <w:r>
              <w:rPr>
                <w:rFonts w:ascii="宋体" w:hAnsi="宋体" w:cs="宋体"/>
                <w:color w:val="000000"/>
                <w:szCs w:val="21"/>
              </w:rPr>
              <w:t>2.</w:t>
            </w:r>
            <w:r>
              <w:rPr>
                <w:rFonts w:ascii="宋体" w:hAnsi="宋体" w:cs="宋体" w:hint="eastAsia"/>
                <w:color w:val="000000"/>
                <w:szCs w:val="21"/>
              </w:rPr>
              <w:t>培养学生培养分析问题、解决问题的能力，养成科学、严谨、创新的职业素养。</w:t>
            </w:r>
          </w:p>
        </w:tc>
        <w:tc>
          <w:tcPr>
            <w:tcW w:w="670" w:type="dxa"/>
            <w:vAlign w:val="center"/>
          </w:tcPr>
          <w:p w:rsidR="00425565" w:rsidRDefault="00425565">
            <w:pPr>
              <w:tabs>
                <w:tab w:val="left" w:pos="1083"/>
              </w:tabs>
              <w:jc w:val="center"/>
              <w:rPr>
                <w:rFonts w:ascii="宋体" w:cs="宋体"/>
                <w:szCs w:val="21"/>
              </w:rPr>
            </w:pPr>
            <w:r>
              <w:rPr>
                <w:rFonts w:ascii="宋体" w:hAnsi="宋体" w:cs="宋体"/>
                <w:szCs w:val="21"/>
              </w:rPr>
              <w:t>36</w:t>
            </w:r>
          </w:p>
        </w:tc>
      </w:tr>
      <w:tr w:rsidR="00425565">
        <w:trPr>
          <w:trHeight w:val="510"/>
        </w:trPr>
        <w:tc>
          <w:tcPr>
            <w:tcW w:w="1118" w:type="dxa"/>
            <w:vAlign w:val="center"/>
          </w:tcPr>
          <w:p w:rsidR="00425565" w:rsidRDefault="00425565">
            <w:pPr>
              <w:jc w:val="center"/>
              <w:rPr>
                <w:rFonts w:ascii="宋体" w:cs="宋体"/>
                <w:szCs w:val="21"/>
              </w:rPr>
            </w:pPr>
            <w:r>
              <w:rPr>
                <w:rFonts w:hAnsi="宋体" w:hint="eastAsia"/>
                <w:szCs w:val="21"/>
              </w:rPr>
              <w:t>高效液相色谱法</w:t>
            </w:r>
          </w:p>
        </w:tc>
        <w:tc>
          <w:tcPr>
            <w:tcW w:w="1700" w:type="dxa"/>
            <w:vAlign w:val="center"/>
          </w:tcPr>
          <w:p w:rsidR="00425565" w:rsidRDefault="00425565">
            <w:pPr>
              <w:jc w:val="left"/>
              <w:rPr>
                <w:rFonts w:ascii="宋体" w:cs="宋体"/>
                <w:szCs w:val="21"/>
              </w:rPr>
            </w:pPr>
            <w:r>
              <w:rPr>
                <w:rFonts w:hAnsi="宋体" w:hint="eastAsia"/>
                <w:color w:val="000000"/>
                <w:kern w:val="0"/>
                <w:szCs w:val="21"/>
              </w:rPr>
              <w:t>液相色谱法中影响色谱峰扩展及色谱分离的因素；高效液相色谱法的分类及其分离原理；高效液相色谱仪的基本组成及其作用</w:t>
            </w:r>
          </w:p>
        </w:tc>
        <w:tc>
          <w:tcPr>
            <w:tcW w:w="3016" w:type="dxa"/>
            <w:vAlign w:val="center"/>
          </w:tcPr>
          <w:p w:rsidR="00425565" w:rsidRDefault="00425565">
            <w:pPr>
              <w:jc w:val="left"/>
              <w:rPr>
                <w:szCs w:val="21"/>
              </w:rPr>
            </w:pPr>
            <w:r>
              <w:rPr>
                <w:rFonts w:hAnsi="宋体" w:hint="eastAsia"/>
                <w:color w:val="000000"/>
                <w:kern w:val="0"/>
                <w:szCs w:val="21"/>
              </w:rPr>
              <w:t>液相色谱法中影响色谱峰扩展及色谱分离的因素；高效液相色谱法的分类及其分离原理；高效液相色谱仪的基本组成及其作用</w:t>
            </w:r>
          </w:p>
          <w:p w:rsidR="00425565" w:rsidRDefault="00425565">
            <w:pPr>
              <w:tabs>
                <w:tab w:val="left" w:pos="1083"/>
              </w:tabs>
              <w:jc w:val="left"/>
              <w:rPr>
                <w:rFonts w:ascii="宋体" w:cs="宋体"/>
                <w:szCs w:val="21"/>
              </w:rPr>
            </w:pPr>
          </w:p>
        </w:tc>
        <w:tc>
          <w:tcPr>
            <w:tcW w:w="2817" w:type="dxa"/>
            <w:vAlign w:val="center"/>
          </w:tcPr>
          <w:p w:rsidR="00425565" w:rsidRDefault="00425565">
            <w:pPr>
              <w:tabs>
                <w:tab w:val="left" w:pos="1924"/>
              </w:tabs>
              <w:jc w:val="left"/>
              <w:rPr>
                <w:rFonts w:ascii="宋体" w:cs="宋体"/>
                <w:szCs w:val="21"/>
              </w:rPr>
            </w:pPr>
            <w:r>
              <w:rPr>
                <w:rFonts w:ascii="宋体" w:hAnsi="宋体" w:cs="宋体"/>
                <w:bCs/>
                <w:szCs w:val="21"/>
              </w:rPr>
              <w:t>1.</w:t>
            </w:r>
            <w:r>
              <w:rPr>
                <w:rFonts w:ascii="宋体" w:hAnsi="宋体" w:cs="宋体" w:hint="eastAsia"/>
                <w:bCs/>
                <w:szCs w:val="21"/>
              </w:rPr>
              <w:t>能对正确使用仪器</w:t>
            </w:r>
            <w:r>
              <w:rPr>
                <w:rFonts w:ascii="宋体" w:hAnsi="宋体" w:cs="宋体" w:hint="eastAsia"/>
                <w:szCs w:val="21"/>
              </w:rPr>
              <w:t>进行实验；能对统计数据进行处理，结论正确；</w:t>
            </w:r>
          </w:p>
          <w:p w:rsidR="00425565" w:rsidRDefault="00425565">
            <w:pPr>
              <w:tabs>
                <w:tab w:val="left" w:pos="1083"/>
              </w:tabs>
              <w:jc w:val="left"/>
              <w:rPr>
                <w:rFonts w:ascii="宋体" w:cs="宋体"/>
                <w:szCs w:val="21"/>
              </w:rPr>
            </w:pPr>
            <w:r>
              <w:rPr>
                <w:rFonts w:ascii="宋体" w:hAnsi="宋体" w:cs="宋体"/>
                <w:color w:val="000000"/>
                <w:szCs w:val="21"/>
              </w:rPr>
              <w:t>2.</w:t>
            </w:r>
            <w:r>
              <w:rPr>
                <w:rFonts w:ascii="宋体" w:hAnsi="宋体" w:cs="宋体" w:hint="eastAsia"/>
                <w:color w:val="000000"/>
                <w:szCs w:val="21"/>
              </w:rPr>
              <w:t>培养学生培养分析问题、解决问题的能力，养成科学、严谨、创新的职业素养。</w:t>
            </w:r>
          </w:p>
        </w:tc>
        <w:tc>
          <w:tcPr>
            <w:tcW w:w="670" w:type="dxa"/>
            <w:vAlign w:val="center"/>
          </w:tcPr>
          <w:p w:rsidR="00425565" w:rsidRDefault="00425565">
            <w:pPr>
              <w:tabs>
                <w:tab w:val="left" w:pos="1083"/>
              </w:tabs>
              <w:jc w:val="center"/>
              <w:rPr>
                <w:rFonts w:ascii="宋体" w:cs="宋体"/>
                <w:szCs w:val="21"/>
              </w:rPr>
            </w:pPr>
            <w:r>
              <w:rPr>
                <w:rFonts w:ascii="宋体" w:hAnsi="宋体" w:cs="宋体"/>
                <w:szCs w:val="21"/>
              </w:rPr>
              <w:t>18</w:t>
            </w:r>
          </w:p>
        </w:tc>
      </w:tr>
      <w:tr w:rsidR="00425565">
        <w:trPr>
          <w:trHeight w:val="510"/>
        </w:trPr>
        <w:tc>
          <w:tcPr>
            <w:tcW w:w="8651" w:type="dxa"/>
            <w:gridSpan w:val="4"/>
            <w:tcBorders>
              <w:bottom w:val="single" w:sz="12" w:space="0" w:color="auto"/>
            </w:tcBorders>
            <w:vAlign w:val="center"/>
          </w:tcPr>
          <w:p w:rsidR="00425565" w:rsidRDefault="00425565">
            <w:pPr>
              <w:tabs>
                <w:tab w:val="left" w:pos="1083"/>
              </w:tabs>
              <w:ind w:rightChars="432" w:right="907"/>
              <w:jc w:val="center"/>
              <w:rPr>
                <w:rFonts w:ascii="宋体" w:cs="宋体"/>
                <w:szCs w:val="21"/>
              </w:rPr>
            </w:pPr>
            <w:r>
              <w:rPr>
                <w:rFonts w:ascii="宋体" w:hAnsi="宋体" w:cs="宋体" w:hint="eastAsia"/>
                <w:szCs w:val="21"/>
              </w:rPr>
              <w:t>合计</w:t>
            </w:r>
          </w:p>
        </w:tc>
        <w:tc>
          <w:tcPr>
            <w:tcW w:w="670" w:type="dxa"/>
            <w:tcBorders>
              <w:bottom w:val="single" w:sz="12" w:space="0" w:color="auto"/>
            </w:tcBorders>
            <w:vAlign w:val="center"/>
          </w:tcPr>
          <w:p w:rsidR="00425565" w:rsidRDefault="00425565">
            <w:pPr>
              <w:tabs>
                <w:tab w:val="left" w:pos="1083"/>
              </w:tabs>
              <w:jc w:val="center"/>
              <w:rPr>
                <w:rFonts w:ascii="宋体" w:cs="宋体"/>
                <w:szCs w:val="21"/>
              </w:rPr>
            </w:pPr>
            <w:r>
              <w:rPr>
                <w:rFonts w:ascii="宋体" w:hAnsi="宋体" w:cs="宋体"/>
                <w:szCs w:val="21"/>
              </w:rPr>
              <w:t>72</w:t>
            </w:r>
          </w:p>
        </w:tc>
      </w:tr>
    </w:tbl>
    <w:p w:rsidR="00425565" w:rsidRDefault="00425565" w:rsidP="00F34BD8">
      <w:pPr>
        <w:pStyle w:val="Heading2"/>
        <w:snapToGrid w:val="0"/>
        <w:spacing w:beforeLines="50" w:after="0" w:line="360" w:lineRule="auto"/>
        <w:rPr>
          <w:rFonts w:ascii="黑体" w:hAnsi="宋体"/>
          <w:b w:val="0"/>
        </w:rPr>
      </w:pPr>
      <w:bookmarkStart w:id="130" w:name="_Toc17216923"/>
      <w:r>
        <w:rPr>
          <w:rFonts w:ascii="黑体" w:hAnsi="宋体" w:hint="eastAsia"/>
          <w:b w:val="0"/>
        </w:rPr>
        <w:t>五、教学组织与教学方法</w:t>
      </w:r>
      <w:bookmarkEnd w:id="130"/>
    </w:p>
    <w:p w:rsidR="00425565" w:rsidRDefault="00425565">
      <w:pPr>
        <w:spacing w:line="360" w:lineRule="auto"/>
        <w:ind w:firstLineChars="200" w:firstLine="480"/>
        <w:rPr>
          <w:rFonts w:ascii="宋体"/>
          <w:bCs/>
          <w:sz w:val="24"/>
        </w:rPr>
      </w:pPr>
      <w:r>
        <w:rPr>
          <w:rFonts w:ascii="宋体" w:hAnsi="宋体" w:hint="eastAsia"/>
          <w:bCs/>
          <w:sz w:val="24"/>
        </w:rPr>
        <w:t>在课程教学中，充分利用现场教学，合理运用现代教育技术，利用动画、</w:t>
      </w:r>
      <w:r>
        <w:rPr>
          <w:rFonts w:ascii="宋体" w:hAnsi="宋体"/>
          <w:bCs/>
          <w:sz w:val="24"/>
        </w:rPr>
        <w:t xml:space="preserve">PPT </w:t>
      </w:r>
      <w:r>
        <w:rPr>
          <w:rFonts w:ascii="宋体" w:hAnsi="宋体" w:hint="eastAsia"/>
          <w:bCs/>
          <w:sz w:val="24"/>
        </w:rPr>
        <w:t>课件等进行教学。积极改革教学方法，采用任务驱动教学法，现场教学法，案例教学法，角色扮演法，多媒体教学法，分组讨论法，启发式教学法等教学方法。让学生在“学中做、做中学、学会做”，真正做到“做学合一”。</w:t>
      </w:r>
    </w:p>
    <w:p w:rsidR="00425565" w:rsidRDefault="00425565">
      <w:pPr>
        <w:spacing w:line="360" w:lineRule="auto"/>
        <w:ind w:firstLineChars="200" w:firstLine="480"/>
        <w:rPr>
          <w:rFonts w:ascii="宋体"/>
          <w:bCs/>
          <w:sz w:val="24"/>
        </w:rPr>
      </w:pPr>
      <w:r>
        <w:rPr>
          <w:rFonts w:ascii="宋体" w:hAnsi="宋体"/>
          <w:bCs/>
          <w:sz w:val="24"/>
        </w:rPr>
        <w:t>(1)</w:t>
      </w:r>
      <w:r>
        <w:rPr>
          <w:rFonts w:ascii="宋体" w:hAnsi="宋体" w:hint="eastAsia"/>
          <w:bCs/>
          <w:sz w:val="24"/>
        </w:rPr>
        <w:t>“项目驱动”教学法</w:t>
      </w:r>
      <w:r>
        <w:rPr>
          <w:rFonts w:ascii="宋体" w:hAnsi="宋体"/>
          <w:bCs/>
          <w:sz w:val="24"/>
        </w:rPr>
        <w:t xml:space="preserve"> </w:t>
      </w:r>
    </w:p>
    <w:p w:rsidR="00425565" w:rsidRDefault="00425565">
      <w:pPr>
        <w:spacing w:line="360" w:lineRule="auto"/>
        <w:ind w:firstLineChars="200" w:firstLine="480"/>
        <w:rPr>
          <w:rFonts w:ascii="宋体"/>
          <w:bCs/>
          <w:sz w:val="24"/>
        </w:rPr>
      </w:pPr>
      <w:r>
        <w:rPr>
          <w:rFonts w:ascii="宋体" w:hAnsi="宋体" w:hint="eastAsia"/>
          <w:bCs/>
          <w:sz w:val="24"/>
        </w:rPr>
        <w:t>在教学一体化过程中，以“任务驱动”为主线，将任务分解、“教、学、做”有机结合起来。通过“项目驱动”，可以加强学生训练目的性，在教学过程进行前学生已经接到项目的内容、要求，学生通过项目调研、项目实施、项目验收等环节的训练，培养了学生发现问题、分析问题和解决问题的能力和技术。本课程所设计的案例项目层次分明，由简单到复杂，逐步培养学生的专业能力、知识能力和社会能力。</w:t>
      </w:r>
    </w:p>
    <w:p w:rsidR="00425565" w:rsidRDefault="00425565">
      <w:pPr>
        <w:spacing w:line="360" w:lineRule="auto"/>
        <w:ind w:firstLineChars="200" w:firstLine="480"/>
        <w:rPr>
          <w:rFonts w:ascii="宋体"/>
          <w:bCs/>
          <w:sz w:val="24"/>
        </w:rPr>
      </w:pPr>
      <w:r>
        <w:rPr>
          <w:rFonts w:ascii="宋体" w:hAnsi="宋体"/>
          <w:bCs/>
          <w:sz w:val="24"/>
        </w:rPr>
        <w:t>(2)</w:t>
      </w:r>
      <w:r>
        <w:rPr>
          <w:rFonts w:ascii="宋体" w:hAnsi="宋体" w:hint="eastAsia"/>
          <w:bCs/>
          <w:sz w:val="24"/>
        </w:rPr>
        <w:t>现场教学法</w:t>
      </w:r>
    </w:p>
    <w:p w:rsidR="00425565" w:rsidRDefault="00425565">
      <w:pPr>
        <w:spacing w:line="360" w:lineRule="auto"/>
        <w:ind w:firstLineChars="200" w:firstLine="480"/>
        <w:rPr>
          <w:rFonts w:ascii="宋体"/>
          <w:bCs/>
          <w:sz w:val="24"/>
        </w:rPr>
      </w:pPr>
      <w:r>
        <w:rPr>
          <w:rFonts w:ascii="宋体" w:hAnsi="宋体" w:hint="eastAsia"/>
          <w:bCs/>
          <w:sz w:val="24"/>
        </w:rPr>
        <w:t>在实训场所、生产一线进行现场教学，理论与实践有机结合，进行一体化教学，增强学生的感性认识，建立控制系统的现场感，提高学生的理解能力，便于学生掌握较抽象的知识点。</w:t>
      </w:r>
    </w:p>
    <w:p w:rsidR="00425565" w:rsidRDefault="00425565">
      <w:pPr>
        <w:spacing w:line="360" w:lineRule="auto"/>
        <w:ind w:firstLineChars="200" w:firstLine="480"/>
        <w:rPr>
          <w:rFonts w:ascii="宋体"/>
          <w:bCs/>
          <w:sz w:val="24"/>
        </w:rPr>
      </w:pPr>
      <w:r>
        <w:rPr>
          <w:rFonts w:ascii="宋体" w:hAnsi="宋体"/>
          <w:bCs/>
          <w:sz w:val="24"/>
        </w:rPr>
        <w:t>(3)</w:t>
      </w:r>
      <w:r>
        <w:rPr>
          <w:rFonts w:ascii="宋体" w:hAnsi="宋体" w:hint="eastAsia"/>
          <w:bCs/>
          <w:sz w:val="24"/>
        </w:rPr>
        <w:t>案例教学法</w:t>
      </w:r>
      <w:r>
        <w:rPr>
          <w:rFonts w:ascii="宋体" w:hAnsi="宋体"/>
          <w:bCs/>
          <w:sz w:val="24"/>
        </w:rPr>
        <w:t xml:space="preserve"> </w:t>
      </w:r>
    </w:p>
    <w:p w:rsidR="00425565" w:rsidRDefault="00425565">
      <w:pPr>
        <w:spacing w:line="360" w:lineRule="auto"/>
        <w:ind w:firstLineChars="200" w:firstLine="480"/>
        <w:rPr>
          <w:rFonts w:ascii="宋体"/>
          <w:bCs/>
          <w:sz w:val="24"/>
        </w:rPr>
      </w:pPr>
      <w:r>
        <w:rPr>
          <w:rFonts w:ascii="宋体" w:hAnsi="宋体" w:hint="eastAsia"/>
          <w:bCs/>
          <w:sz w:val="24"/>
        </w:rPr>
        <w:t>针对工作典型案例进行教学，达到学习的内容更加贴近生产实际的目的。例如：在学习硫酸生产的相关内容时，根据实际要求，以学习小组为单位进行方案设计，教师对学生的设计方案进行分析、评价。通过案例分析法，可以激发学生自主学习的热情，使学习任务和目标更加明确，提高了学生分析问题和解决问题的能力。</w:t>
      </w:r>
    </w:p>
    <w:p w:rsidR="00425565" w:rsidRDefault="00425565">
      <w:pPr>
        <w:spacing w:line="360" w:lineRule="auto"/>
        <w:ind w:firstLineChars="200" w:firstLine="480"/>
        <w:rPr>
          <w:rFonts w:ascii="宋体"/>
          <w:bCs/>
          <w:sz w:val="24"/>
        </w:rPr>
      </w:pPr>
      <w:r>
        <w:rPr>
          <w:rFonts w:ascii="宋体" w:hAnsi="宋体"/>
          <w:bCs/>
          <w:sz w:val="24"/>
        </w:rPr>
        <w:t>(4)</w:t>
      </w:r>
      <w:r>
        <w:rPr>
          <w:rFonts w:ascii="宋体" w:hAnsi="宋体" w:hint="eastAsia"/>
          <w:bCs/>
          <w:sz w:val="24"/>
        </w:rPr>
        <w:t>多媒体教学法</w:t>
      </w:r>
    </w:p>
    <w:p w:rsidR="00425565" w:rsidRDefault="00425565">
      <w:pPr>
        <w:spacing w:line="360" w:lineRule="auto"/>
        <w:ind w:firstLineChars="200" w:firstLine="480"/>
        <w:rPr>
          <w:rFonts w:ascii="宋体"/>
          <w:bCs/>
          <w:sz w:val="24"/>
        </w:rPr>
      </w:pPr>
      <w:r>
        <w:rPr>
          <w:rFonts w:ascii="宋体" w:hAnsi="宋体" w:hint="eastAsia"/>
          <w:bCs/>
          <w:sz w:val="24"/>
        </w:rPr>
        <w:t>采用电子教案、多媒体课件、仿真软件等手段充实教学，特别是多媒体课件和仿真软件的应用，解决了在传统教学手段下很难表达的教学内容或无法观察到的现象，使其象能形象、生动、直观地显示出来，从而加深学生对问题的理解，提高学生学习的积极性。</w:t>
      </w:r>
    </w:p>
    <w:p w:rsidR="00425565" w:rsidRDefault="00425565">
      <w:pPr>
        <w:spacing w:line="360" w:lineRule="auto"/>
        <w:ind w:firstLineChars="200" w:firstLine="480"/>
        <w:rPr>
          <w:rFonts w:ascii="宋体"/>
          <w:bCs/>
          <w:sz w:val="24"/>
        </w:rPr>
      </w:pPr>
      <w:r>
        <w:rPr>
          <w:rFonts w:ascii="宋体" w:hAnsi="宋体"/>
          <w:bCs/>
          <w:sz w:val="24"/>
        </w:rPr>
        <w:t>(5)</w:t>
      </w:r>
      <w:r>
        <w:rPr>
          <w:rFonts w:ascii="宋体" w:hAnsi="宋体" w:hint="eastAsia"/>
          <w:bCs/>
          <w:sz w:val="24"/>
        </w:rPr>
        <w:t>分组讨论法</w:t>
      </w:r>
    </w:p>
    <w:p w:rsidR="00425565" w:rsidRDefault="00425565">
      <w:pPr>
        <w:spacing w:line="360" w:lineRule="auto"/>
        <w:ind w:firstLineChars="200" w:firstLine="480"/>
        <w:rPr>
          <w:rFonts w:ascii="宋体"/>
          <w:bCs/>
          <w:sz w:val="24"/>
        </w:rPr>
      </w:pPr>
      <w:r>
        <w:rPr>
          <w:rFonts w:ascii="宋体" w:hAnsi="宋体" w:hint="eastAsia"/>
          <w:bCs/>
          <w:sz w:val="24"/>
        </w:rPr>
        <w:t>课前为学生划分学习小组，进行提问时以小组为单位，由小组进行讨论后，派出代表给出最后答案。这样可以充分调动学生的学习热情和参与热情。</w:t>
      </w:r>
    </w:p>
    <w:p w:rsidR="00425565" w:rsidRDefault="00425565">
      <w:pPr>
        <w:spacing w:line="360" w:lineRule="auto"/>
        <w:ind w:firstLineChars="200" w:firstLine="480"/>
        <w:rPr>
          <w:rFonts w:ascii="宋体"/>
          <w:bCs/>
          <w:sz w:val="24"/>
        </w:rPr>
      </w:pPr>
      <w:r>
        <w:rPr>
          <w:rFonts w:ascii="宋体" w:hAnsi="宋体"/>
          <w:bCs/>
          <w:sz w:val="24"/>
        </w:rPr>
        <w:t>(6)</w:t>
      </w:r>
      <w:r>
        <w:rPr>
          <w:rFonts w:ascii="宋体" w:hAnsi="宋体" w:hint="eastAsia"/>
          <w:bCs/>
          <w:sz w:val="24"/>
        </w:rPr>
        <w:t>启发式教学法</w:t>
      </w:r>
    </w:p>
    <w:p w:rsidR="00425565" w:rsidRDefault="00425565">
      <w:pPr>
        <w:spacing w:line="360" w:lineRule="auto"/>
        <w:ind w:firstLineChars="200" w:firstLine="480"/>
        <w:rPr>
          <w:rFonts w:ascii="宋体"/>
          <w:bCs/>
          <w:sz w:val="24"/>
        </w:rPr>
      </w:pPr>
      <w:r>
        <w:rPr>
          <w:rFonts w:ascii="宋体" w:hAnsi="宋体" w:hint="eastAsia"/>
          <w:bCs/>
          <w:sz w:val="24"/>
        </w:rPr>
        <w:t>在教学中鼓励学生质疑，开动脑筋，积极思维，对提出疑问者要给予表扬，并精心设计一些与实践有关的思考题，要求学生分小组抢答，答对者给予平时成绩加分，这样既调动学生的学习主动性又有利于教师进行因材施教。</w:t>
      </w:r>
    </w:p>
    <w:p w:rsidR="00425565" w:rsidRDefault="00425565" w:rsidP="00F34BD8">
      <w:pPr>
        <w:pStyle w:val="Heading2"/>
        <w:snapToGrid w:val="0"/>
        <w:spacing w:beforeLines="50" w:after="0" w:line="360" w:lineRule="auto"/>
        <w:rPr>
          <w:rFonts w:ascii="黑体" w:hAnsi="宋体"/>
          <w:b w:val="0"/>
        </w:rPr>
      </w:pPr>
      <w:bookmarkStart w:id="131" w:name="_Toc17216924"/>
      <w:r>
        <w:rPr>
          <w:rFonts w:ascii="黑体" w:hAnsi="宋体" w:hint="eastAsia"/>
          <w:b w:val="0"/>
        </w:rPr>
        <w:t>六、考核标准与成绩评定方法</w:t>
      </w:r>
      <w:bookmarkEnd w:id="131"/>
    </w:p>
    <w:p w:rsidR="00425565" w:rsidRDefault="00425565">
      <w:pPr>
        <w:spacing w:line="360" w:lineRule="auto"/>
        <w:ind w:firstLineChars="200" w:firstLine="480"/>
        <w:rPr>
          <w:rFonts w:ascii="宋体"/>
          <w:sz w:val="24"/>
        </w:rPr>
      </w:pPr>
      <w:r>
        <w:rPr>
          <w:rFonts w:ascii="宋体" w:hAnsi="宋体"/>
          <w:sz w:val="24"/>
        </w:rPr>
        <w:t>1</w:t>
      </w:r>
      <w:r>
        <w:rPr>
          <w:rFonts w:ascii="宋体" w:hAnsi="宋体" w:hint="eastAsia"/>
          <w:sz w:val="24"/>
        </w:rPr>
        <w:t>．这门学科的评价依据是本课程标准规定的课程目标、教学内容和要求，该门课程采用平时考核（</w:t>
      </w:r>
      <w:r>
        <w:rPr>
          <w:rFonts w:ascii="宋体" w:hAnsi="宋体"/>
          <w:sz w:val="24"/>
        </w:rPr>
        <w:t>10%</w:t>
      </w:r>
      <w:r>
        <w:rPr>
          <w:rFonts w:ascii="宋体" w:hAnsi="宋体" w:hint="eastAsia"/>
          <w:sz w:val="24"/>
        </w:rPr>
        <w:t>）、实验成绩（</w:t>
      </w:r>
      <w:r>
        <w:rPr>
          <w:rFonts w:ascii="宋体" w:hAnsi="宋体"/>
          <w:sz w:val="24"/>
        </w:rPr>
        <w:t>30%</w:t>
      </w:r>
      <w:r>
        <w:rPr>
          <w:rFonts w:ascii="宋体" w:hAnsi="宋体" w:hint="eastAsia"/>
          <w:sz w:val="24"/>
        </w:rPr>
        <w:t>）和集中考试（</w:t>
      </w:r>
      <w:r>
        <w:rPr>
          <w:rFonts w:ascii="宋体" w:hAnsi="宋体"/>
          <w:sz w:val="24"/>
        </w:rPr>
        <w:t>60%</w:t>
      </w:r>
      <w:r>
        <w:rPr>
          <w:rFonts w:ascii="宋体" w:hAnsi="宋体" w:hint="eastAsia"/>
          <w:sz w:val="24"/>
        </w:rPr>
        <w:t>）相结合的形式进行。</w:t>
      </w:r>
    </w:p>
    <w:p w:rsidR="00425565" w:rsidRDefault="00425565">
      <w:pPr>
        <w:spacing w:line="360" w:lineRule="auto"/>
        <w:ind w:firstLineChars="200" w:firstLine="480"/>
        <w:rPr>
          <w:rFonts w:ascii="宋体"/>
          <w:sz w:val="24"/>
        </w:rPr>
      </w:pPr>
      <w:r>
        <w:rPr>
          <w:rFonts w:ascii="宋体" w:hAnsi="宋体"/>
          <w:sz w:val="24"/>
        </w:rPr>
        <w:t>2.</w:t>
      </w:r>
      <w:r>
        <w:rPr>
          <w:rFonts w:ascii="宋体" w:hAnsi="宋体" w:hint="eastAsia"/>
          <w:sz w:val="24"/>
        </w:rPr>
        <w:t>集中考试说明</w:t>
      </w:r>
    </w:p>
    <w:p w:rsidR="00425565" w:rsidRDefault="00425565">
      <w:pPr>
        <w:spacing w:line="360" w:lineRule="auto"/>
        <w:ind w:firstLineChars="200" w:firstLine="480"/>
        <w:rPr>
          <w:rFonts w:ascii="宋体"/>
          <w:sz w:val="24"/>
        </w:rPr>
      </w:pPr>
      <w:r>
        <w:rPr>
          <w:rFonts w:ascii="宋体" w:hAnsi="宋体"/>
          <w:sz w:val="24"/>
        </w:rPr>
        <w:t>1)</w:t>
      </w:r>
      <w:r>
        <w:rPr>
          <w:rFonts w:ascii="宋体" w:hAnsi="宋体" w:hint="eastAsia"/>
          <w:sz w:val="24"/>
        </w:rPr>
        <w:t>考试时间：</w:t>
      </w:r>
      <w:r>
        <w:rPr>
          <w:rFonts w:ascii="宋体" w:hAnsi="宋体"/>
          <w:sz w:val="24"/>
        </w:rPr>
        <w:t>120</w:t>
      </w:r>
      <w:r>
        <w:rPr>
          <w:rFonts w:ascii="宋体" w:hAnsi="宋体" w:hint="eastAsia"/>
          <w:sz w:val="24"/>
        </w:rPr>
        <w:t>分钟。</w:t>
      </w:r>
    </w:p>
    <w:p w:rsidR="00425565" w:rsidRDefault="00425565">
      <w:pPr>
        <w:spacing w:line="360" w:lineRule="auto"/>
        <w:ind w:firstLineChars="200" w:firstLine="480"/>
        <w:rPr>
          <w:rFonts w:ascii="宋体"/>
          <w:sz w:val="24"/>
        </w:rPr>
      </w:pPr>
      <w:r>
        <w:rPr>
          <w:rFonts w:ascii="宋体" w:hAnsi="宋体"/>
          <w:sz w:val="24"/>
        </w:rPr>
        <w:t>2)</w:t>
      </w:r>
      <w:r>
        <w:rPr>
          <w:rFonts w:ascii="宋体" w:hAnsi="宋体" w:hint="eastAsia"/>
          <w:sz w:val="24"/>
        </w:rPr>
        <w:t>考试方式、分制与分数解释</w:t>
      </w:r>
    </w:p>
    <w:p w:rsidR="00425565" w:rsidRDefault="00425565">
      <w:pPr>
        <w:spacing w:line="360" w:lineRule="auto"/>
        <w:ind w:firstLineChars="200" w:firstLine="480"/>
        <w:rPr>
          <w:rFonts w:ascii="宋体"/>
          <w:sz w:val="24"/>
        </w:rPr>
      </w:pPr>
      <w:r>
        <w:rPr>
          <w:rFonts w:ascii="宋体" w:hAnsi="宋体" w:hint="eastAsia"/>
          <w:sz w:val="24"/>
        </w:rPr>
        <w:t>采用闭卷、笔试的方式，以百分制评分，</w:t>
      </w:r>
      <w:r>
        <w:rPr>
          <w:rFonts w:ascii="宋体" w:hAnsi="宋体"/>
          <w:sz w:val="24"/>
        </w:rPr>
        <w:t>60</w:t>
      </w:r>
      <w:r>
        <w:rPr>
          <w:rFonts w:ascii="宋体" w:hAnsi="宋体" w:hint="eastAsia"/>
          <w:sz w:val="24"/>
        </w:rPr>
        <w:t>分为及格，满分为</w:t>
      </w:r>
      <w:r>
        <w:rPr>
          <w:rFonts w:ascii="宋体" w:hAnsi="宋体"/>
          <w:sz w:val="24"/>
        </w:rPr>
        <w:t>100</w:t>
      </w:r>
      <w:r>
        <w:rPr>
          <w:rFonts w:ascii="宋体" w:hAnsi="宋体" w:hint="eastAsia"/>
          <w:sz w:val="24"/>
        </w:rPr>
        <w:t>分。</w:t>
      </w:r>
    </w:p>
    <w:p w:rsidR="00425565" w:rsidRDefault="00425565">
      <w:pPr>
        <w:spacing w:line="360" w:lineRule="auto"/>
        <w:ind w:firstLineChars="200" w:firstLine="643"/>
        <w:rPr>
          <w:rFonts w:ascii="黑体" w:eastAsia="黑体" w:hAnsi="宋体"/>
          <w:b/>
          <w:sz w:val="32"/>
          <w:szCs w:val="32"/>
        </w:rPr>
      </w:pPr>
      <w:r>
        <w:rPr>
          <w:rFonts w:ascii="黑体" w:eastAsia="黑体" w:hAnsi="宋体" w:hint="eastAsia"/>
          <w:b/>
          <w:sz w:val="32"/>
          <w:szCs w:val="32"/>
        </w:rPr>
        <w:t>七、教学建议</w:t>
      </w:r>
    </w:p>
    <w:p w:rsidR="00425565" w:rsidRDefault="00425565">
      <w:pPr>
        <w:spacing w:line="360" w:lineRule="auto"/>
        <w:ind w:firstLineChars="200" w:firstLine="480"/>
        <w:rPr>
          <w:rFonts w:ascii="宋体"/>
          <w:bCs/>
          <w:sz w:val="24"/>
        </w:rPr>
      </w:pPr>
      <w:r>
        <w:rPr>
          <w:rFonts w:ascii="宋体" w:hAnsi="宋体" w:hint="eastAsia"/>
          <w:bCs/>
          <w:sz w:val="24"/>
        </w:rPr>
        <w:t>应该以本课程标准和国际、国家标准的食品检验方法为依据，按照《国家职业标准》食品检验岗位技能鉴定标准，根据企业检验工作岗位的实际需求与企业合作编写教材，由于食品理化分析标准和方法更新快，必须及时将检验的新技术、新方法补充到课程中；内容的选取应科学，涵盖常规食品理化检验项目的应用技能，项目安排应合理，充分考虑可操作性，让学生在完成项目检验的过程中逐步提高职业能力。</w:t>
      </w:r>
    </w:p>
    <w:p w:rsidR="00425565" w:rsidRDefault="00425565" w:rsidP="00F34BD8">
      <w:pPr>
        <w:pStyle w:val="Heading2"/>
        <w:snapToGrid w:val="0"/>
        <w:spacing w:beforeLines="50" w:after="0" w:line="360" w:lineRule="auto"/>
        <w:rPr>
          <w:rFonts w:ascii="黑体" w:hAnsi="宋体"/>
          <w:b w:val="0"/>
        </w:rPr>
      </w:pPr>
      <w:bookmarkStart w:id="132" w:name="_Toc17216925"/>
      <w:r>
        <w:rPr>
          <w:rFonts w:ascii="黑体" w:hAnsi="宋体" w:hint="eastAsia"/>
          <w:b w:val="0"/>
        </w:rPr>
        <w:t>八、选用教材标及推荐教材和参考用书（或课程网站）</w:t>
      </w:r>
      <w:bookmarkEnd w:id="132"/>
    </w:p>
    <w:p w:rsidR="00425565" w:rsidRDefault="00425565">
      <w:pPr>
        <w:spacing w:line="360" w:lineRule="auto"/>
        <w:ind w:firstLineChars="200" w:firstLine="480"/>
        <w:rPr>
          <w:rFonts w:ascii="宋体"/>
          <w:sz w:val="24"/>
        </w:rPr>
      </w:pPr>
      <w:r>
        <w:rPr>
          <w:rFonts w:ascii="宋体" w:hAnsi="宋体"/>
          <w:sz w:val="24"/>
        </w:rPr>
        <w:t>1</w:t>
      </w:r>
      <w:r>
        <w:rPr>
          <w:rFonts w:ascii="宋体" w:hAnsi="宋体" w:hint="eastAsia"/>
          <w:sz w:val="24"/>
        </w:rPr>
        <w:t>、黄一石等编，仪器分析（第三版），化学工业出版社，</w:t>
      </w:r>
      <w:r>
        <w:rPr>
          <w:rFonts w:ascii="宋体" w:hAnsi="宋体"/>
          <w:sz w:val="24"/>
        </w:rPr>
        <w:t>2013</w:t>
      </w:r>
    </w:p>
    <w:p w:rsidR="00425565" w:rsidRDefault="00425565">
      <w:pPr>
        <w:spacing w:line="360" w:lineRule="auto"/>
        <w:ind w:firstLineChars="200" w:firstLine="480"/>
        <w:rPr>
          <w:rFonts w:ascii="宋体"/>
          <w:sz w:val="24"/>
        </w:rPr>
      </w:pPr>
      <w:r>
        <w:rPr>
          <w:rFonts w:ascii="宋体" w:hAnsi="宋体"/>
          <w:sz w:val="24"/>
        </w:rPr>
        <w:t>2</w:t>
      </w:r>
      <w:r>
        <w:rPr>
          <w:rFonts w:ascii="宋体" w:hAnsi="宋体" w:hint="eastAsia"/>
          <w:sz w:val="24"/>
        </w:rPr>
        <w:t>、宋桂兰编，仪器分析实验，科学出版社，</w:t>
      </w:r>
      <w:r>
        <w:rPr>
          <w:rFonts w:ascii="宋体" w:hAnsi="宋体"/>
          <w:sz w:val="24"/>
        </w:rPr>
        <w:t>2017</w:t>
      </w:r>
    </w:p>
    <w:p w:rsidR="00425565" w:rsidRDefault="00425565">
      <w:pPr>
        <w:spacing w:line="360" w:lineRule="auto"/>
        <w:ind w:firstLineChars="200" w:firstLine="480"/>
        <w:rPr>
          <w:rFonts w:ascii="宋体"/>
          <w:sz w:val="24"/>
        </w:rPr>
      </w:pPr>
      <w:r>
        <w:rPr>
          <w:rFonts w:ascii="宋体" w:hAnsi="宋体"/>
          <w:sz w:val="24"/>
        </w:rPr>
        <w:t>3</w:t>
      </w:r>
      <w:r>
        <w:rPr>
          <w:rFonts w:ascii="宋体" w:hAnsi="宋体" w:hint="eastAsia"/>
          <w:sz w:val="24"/>
        </w:rPr>
        <w:t>、赵藻藩等编，仪器分析，北京：高等教育出版社，</w:t>
      </w:r>
      <w:r>
        <w:rPr>
          <w:rFonts w:ascii="宋体" w:hAnsi="宋体"/>
          <w:sz w:val="24"/>
        </w:rPr>
        <w:t>1990</w:t>
      </w:r>
    </w:p>
    <w:p w:rsidR="00425565" w:rsidRDefault="00425565">
      <w:pPr>
        <w:spacing w:line="360" w:lineRule="auto"/>
        <w:ind w:firstLineChars="200" w:firstLine="480"/>
        <w:rPr>
          <w:rFonts w:ascii="宋体"/>
          <w:sz w:val="24"/>
        </w:rPr>
      </w:pPr>
      <w:r>
        <w:rPr>
          <w:rFonts w:ascii="宋体" w:hAnsi="宋体"/>
          <w:sz w:val="24"/>
        </w:rPr>
        <w:t>3</w:t>
      </w:r>
      <w:r>
        <w:rPr>
          <w:rFonts w:ascii="宋体" w:hAnsi="宋体" w:hint="eastAsia"/>
          <w:sz w:val="24"/>
        </w:rPr>
        <w:t>、方惠群等编，仪器分析原理（第二版），南京大学出版社，</w:t>
      </w:r>
      <w:r>
        <w:rPr>
          <w:rFonts w:ascii="宋体" w:hAnsi="宋体"/>
          <w:sz w:val="24"/>
        </w:rPr>
        <w:t>2001</w:t>
      </w:r>
    </w:p>
    <w:p w:rsidR="00425565" w:rsidRDefault="00425565" w:rsidP="00F34BD8">
      <w:pPr>
        <w:spacing w:afterLines="100" w:line="360" w:lineRule="auto"/>
        <w:jc w:val="center"/>
        <w:rPr>
          <w:rFonts w:ascii="黑体" w:eastAsia="黑体" w:hAnsi="宋体"/>
          <w:sz w:val="36"/>
          <w:szCs w:val="36"/>
        </w:rPr>
        <w:sectPr w:rsidR="00425565">
          <w:pgSz w:w="11906" w:h="16838"/>
          <w:pgMar w:top="1440" w:right="1701" w:bottom="1440" w:left="1797" w:header="851" w:footer="992" w:gutter="0"/>
          <w:cols w:space="720"/>
          <w:docGrid w:type="lines" w:linePitch="312"/>
        </w:sectPr>
      </w:pPr>
    </w:p>
    <w:p w:rsidR="00425565" w:rsidRDefault="00425565">
      <w:pPr>
        <w:pStyle w:val="Heading1"/>
        <w:ind w:firstLineChars="200" w:firstLine="643"/>
        <w:rPr>
          <w:rFonts w:eastAsia="黑体"/>
          <w:sz w:val="32"/>
        </w:rPr>
      </w:pPr>
      <w:bookmarkStart w:id="133" w:name="_Toc458641608"/>
      <w:bookmarkStart w:id="134" w:name="_Toc17220923"/>
      <w:bookmarkStart w:id="135" w:name="_Toc17216926"/>
      <w:bookmarkStart w:id="136" w:name="_Toc17221399"/>
      <w:r>
        <w:rPr>
          <w:rFonts w:eastAsia="黑体" w:hint="eastAsia"/>
          <w:sz w:val="32"/>
        </w:rPr>
        <w:t>《食品营养与健康》核心课程标准</w:t>
      </w:r>
      <w:bookmarkEnd w:id="133"/>
      <w:bookmarkEnd w:id="134"/>
      <w:bookmarkEnd w:id="135"/>
      <w:bookmarkEnd w:id="136"/>
    </w:p>
    <w:tbl>
      <w:tblPr>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A0"/>
      </w:tblPr>
      <w:tblGrid>
        <w:gridCol w:w="1334"/>
        <w:gridCol w:w="2777"/>
        <w:gridCol w:w="1267"/>
        <w:gridCol w:w="2844"/>
      </w:tblGrid>
      <w:tr w:rsidR="00425565">
        <w:trPr>
          <w:trHeight w:val="392"/>
          <w:jc w:val="center"/>
        </w:trPr>
        <w:tc>
          <w:tcPr>
            <w:tcW w:w="1334" w:type="dxa"/>
            <w:tcBorders>
              <w:top w:val="single" w:sz="12" w:space="0" w:color="auto"/>
            </w:tcBorders>
            <w:shd w:val="clear" w:color="auto" w:fill="FFFFFF"/>
            <w:vAlign w:val="center"/>
          </w:tcPr>
          <w:p w:rsidR="00425565" w:rsidRDefault="00425565">
            <w:pPr>
              <w:jc w:val="center"/>
              <w:rPr>
                <w:rFonts w:ascii="宋体"/>
                <w:color w:val="000000"/>
                <w:kern w:val="0"/>
                <w:sz w:val="24"/>
              </w:rPr>
            </w:pPr>
            <w:r>
              <w:rPr>
                <w:rFonts w:ascii="宋体" w:hAnsi="宋体" w:hint="eastAsia"/>
                <w:color w:val="000000"/>
                <w:kern w:val="0"/>
                <w:sz w:val="24"/>
              </w:rPr>
              <w:t>课程编码</w:t>
            </w:r>
          </w:p>
        </w:tc>
        <w:tc>
          <w:tcPr>
            <w:tcW w:w="2777" w:type="dxa"/>
            <w:tcBorders>
              <w:top w:val="single" w:sz="12" w:space="0" w:color="auto"/>
            </w:tcBorders>
            <w:shd w:val="clear" w:color="auto" w:fill="FFFFFF"/>
            <w:vAlign w:val="center"/>
          </w:tcPr>
          <w:p w:rsidR="00425565" w:rsidRDefault="00425565">
            <w:pPr>
              <w:rPr>
                <w:rFonts w:ascii="宋体"/>
                <w:kern w:val="0"/>
                <w:sz w:val="24"/>
              </w:rPr>
            </w:pPr>
            <w:r>
              <w:rPr>
                <w:rFonts w:ascii="宋体" w:hAnsi="宋体"/>
                <w:kern w:val="0"/>
                <w:sz w:val="24"/>
              </w:rPr>
              <w:t>1004026</w:t>
            </w:r>
          </w:p>
        </w:tc>
        <w:tc>
          <w:tcPr>
            <w:tcW w:w="1267" w:type="dxa"/>
            <w:tcBorders>
              <w:top w:val="single" w:sz="12" w:space="0" w:color="auto"/>
            </w:tcBorders>
            <w:shd w:val="clear" w:color="auto" w:fill="FFFFFF"/>
            <w:vAlign w:val="center"/>
          </w:tcPr>
          <w:p w:rsidR="00425565" w:rsidRDefault="00425565">
            <w:pPr>
              <w:jc w:val="center"/>
              <w:rPr>
                <w:rFonts w:ascii="宋体"/>
                <w:color w:val="000000"/>
                <w:kern w:val="0"/>
                <w:sz w:val="24"/>
              </w:rPr>
            </w:pPr>
            <w:r>
              <w:rPr>
                <w:rFonts w:ascii="宋体" w:hAnsi="宋体" w:hint="eastAsia"/>
                <w:color w:val="000000"/>
                <w:kern w:val="0"/>
                <w:sz w:val="24"/>
              </w:rPr>
              <w:t>课程类别</w:t>
            </w:r>
          </w:p>
        </w:tc>
        <w:tc>
          <w:tcPr>
            <w:tcW w:w="2844" w:type="dxa"/>
            <w:tcBorders>
              <w:top w:val="single" w:sz="12" w:space="0" w:color="auto"/>
            </w:tcBorders>
            <w:shd w:val="clear" w:color="auto" w:fill="FFFFFF"/>
            <w:vAlign w:val="center"/>
          </w:tcPr>
          <w:p w:rsidR="00425565" w:rsidRDefault="00425565">
            <w:pPr>
              <w:rPr>
                <w:rFonts w:ascii="宋体"/>
                <w:kern w:val="0"/>
                <w:sz w:val="24"/>
              </w:rPr>
            </w:pPr>
            <w:r>
              <w:rPr>
                <w:rFonts w:ascii="宋体" w:hAnsi="宋体" w:hint="eastAsia"/>
                <w:kern w:val="0"/>
                <w:sz w:val="24"/>
              </w:rPr>
              <w:t>专业核心课</w:t>
            </w:r>
          </w:p>
        </w:tc>
      </w:tr>
      <w:tr w:rsidR="00425565">
        <w:trPr>
          <w:trHeight w:val="392"/>
          <w:jc w:val="center"/>
        </w:trPr>
        <w:tc>
          <w:tcPr>
            <w:tcW w:w="1334" w:type="dxa"/>
            <w:shd w:val="clear" w:color="auto" w:fill="FFFFFF"/>
            <w:vAlign w:val="center"/>
          </w:tcPr>
          <w:p w:rsidR="00425565" w:rsidRDefault="00425565">
            <w:pPr>
              <w:jc w:val="center"/>
              <w:rPr>
                <w:rFonts w:ascii="宋体"/>
                <w:color w:val="000000"/>
                <w:kern w:val="0"/>
                <w:sz w:val="24"/>
              </w:rPr>
            </w:pPr>
            <w:r>
              <w:rPr>
                <w:rFonts w:ascii="宋体" w:hAnsi="宋体" w:hint="eastAsia"/>
                <w:color w:val="000000"/>
                <w:kern w:val="0"/>
                <w:sz w:val="24"/>
              </w:rPr>
              <w:t>计划学时</w:t>
            </w:r>
          </w:p>
        </w:tc>
        <w:tc>
          <w:tcPr>
            <w:tcW w:w="2777" w:type="dxa"/>
            <w:shd w:val="clear" w:color="auto" w:fill="FFFFFF"/>
            <w:vAlign w:val="center"/>
          </w:tcPr>
          <w:p w:rsidR="00425565" w:rsidRDefault="00425565">
            <w:pPr>
              <w:rPr>
                <w:rFonts w:ascii="宋体"/>
                <w:kern w:val="0"/>
                <w:sz w:val="24"/>
              </w:rPr>
            </w:pPr>
            <w:r>
              <w:rPr>
                <w:rFonts w:ascii="宋体" w:hAnsi="宋体"/>
                <w:kern w:val="0"/>
                <w:sz w:val="24"/>
              </w:rPr>
              <w:t>72</w:t>
            </w:r>
          </w:p>
        </w:tc>
        <w:tc>
          <w:tcPr>
            <w:tcW w:w="1267" w:type="dxa"/>
            <w:shd w:val="clear" w:color="auto" w:fill="FFFFFF"/>
            <w:vAlign w:val="center"/>
          </w:tcPr>
          <w:p w:rsidR="00425565" w:rsidRDefault="00425565">
            <w:pPr>
              <w:jc w:val="center"/>
              <w:rPr>
                <w:rFonts w:ascii="宋体"/>
                <w:color w:val="000000"/>
                <w:kern w:val="0"/>
                <w:sz w:val="24"/>
              </w:rPr>
            </w:pPr>
            <w:r>
              <w:rPr>
                <w:rFonts w:ascii="宋体" w:hAnsi="宋体" w:hint="eastAsia"/>
                <w:color w:val="000000"/>
                <w:kern w:val="0"/>
                <w:sz w:val="24"/>
              </w:rPr>
              <w:t>学</w:t>
            </w:r>
            <w:r>
              <w:rPr>
                <w:rFonts w:ascii="宋体" w:hAnsi="宋体"/>
                <w:color w:val="000000"/>
                <w:kern w:val="0"/>
                <w:sz w:val="24"/>
              </w:rPr>
              <w:t xml:space="preserve">    </w:t>
            </w:r>
            <w:r>
              <w:rPr>
                <w:rFonts w:ascii="宋体" w:hAnsi="宋体" w:hint="eastAsia"/>
                <w:color w:val="000000"/>
                <w:kern w:val="0"/>
                <w:sz w:val="24"/>
              </w:rPr>
              <w:t>分</w:t>
            </w:r>
          </w:p>
        </w:tc>
        <w:tc>
          <w:tcPr>
            <w:tcW w:w="2844" w:type="dxa"/>
            <w:shd w:val="clear" w:color="auto" w:fill="FFFFFF"/>
            <w:vAlign w:val="center"/>
          </w:tcPr>
          <w:p w:rsidR="00425565" w:rsidRDefault="00425565">
            <w:pPr>
              <w:rPr>
                <w:rFonts w:ascii="宋体"/>
                <w:kern w:val="0"/>
                <w:sz w:val="24"/>
              </w:rPr>
            </w:pPr>
            <w:r>
              <w:rPr>
                <w:rFonts w:ascii="宋体" w:hAnsi="宋体"/>
                <w:kern w:val="0"/>
                <w:sz w:val="24"/>
              </w:rPr>
              <w:t>4</w:t>
            </w:r>
          </w:p>
        </w:tc>
      </w:tr>
      <w:tr w:rsidR="00425565">
        <w:trPr>
          <w:trHeight w:val="392"/>
          <w:jc w:val="center"/>
        </w:trPr>
        <w:tc>
          <w:tcPr>
            <w:tcW w:w="1334" w:type="dxa"/>
            <w:shd w:val="clear" w:color="auto" w:fill="FFFFFF"/>
            <w:vAlign w:val="center"/>
          </w:tcPr>
          <w:p w:rsidR="00425565" w:rsidRDefault="00425565">
            <w:pPr>
              <w:jc w:val="center"/>
              <w:rPr>
                <w:rFonts w:ascii="宋体"/>
                <w:color w:val="000000"/>
                <w:kern w:val="0"/>
                <w:sz w:val="24"/>
              </w:rPr>
            </w:pPr>
            <w:r>
              <w:rPr>
                <w:rFonts w:ascii="宋体" w:hAnsi="宋体" w:hint="eastAsia"/>
                <w:color w:val="000000"/>
                <w:kern w:val="0"/>
                <w:sz w:val="24"/>
              </w:rPr>
              <w:t>适用专业</w:t>
            </w:r>
          </w:p>
        </w:tc>
        <w:tc>
          <w:tcPr>
            <w:tcW w:w="2777" w:type="dxa"/>
            <w:shd w:val="clear" w:color="auto" w:fill="FFFFFF"/>
            <w:vAlign w:val="center"/>
          </w:tcPr>
          <w:p w:rsidR="00425565" w:rsidRDefault="00425565">
            <w:pPr>
              <w:rPr>
                <w:rFonts w:ascii="宋体"/>
                <w:kern w:val="0"/>
                <w:sz w:val="24"/>
              </w:rPr>
            </w:pPr>
            <w:r>
              <w:rPr>
                <w:rFonts w:ascii="宋体" w:hAnsi="宋体" w:hint="eastAsia"/>
                <w:kern w:val="0"/>
                <w:sz w:val="24"/>
              </w:rPr>
              <w:t>食品营养与检验专业</w:t>
            </w:r>
          </w:p>
        </w:tc>
        <w:tc>
          <w:tcPr>
            <w:tcW w:w="1267" w:type="dxa"/>
            <w:shd w:val="clear" w:color="auto" w:fill="FFFFFF"/>
            <w:vAlign w:val="center"/>
          </w:tcPr>
          <w:p w:rsidR="00425565" w:rsidRDefault="00425565">
            <w:pPr>
              <w:jc w:val="center"/>
              <w:rPr>
                <w:rFonts w:ascii="宋体"/>
                <w:color w:val="000000"/>
                <w:kern w:val="0"/>
                <w:sz w:val="24"/>
              </w:rPr>
            </w:pPr>
            <w:r>
              <w:rPr>
                <w:rFonts w:ascii="宋体" w:hAnsi="宋体" w:hint="eastAsia"/>
                <w:color w:val="000000"/>
                <w:kern w:val="0"/>
                <w:sz w:val="24"/>
              </w:rPr>
              <w:t>开课单位</w:t>
            </w:r>
          </w:p>
        </w:tc>
        <w:tc>
          <w:tcPr>
            <w:tcW w:w="2844" w:type="dxa"/>
            <w:shd w:val="clear" w:color="auto" w:fill="FFFFFF"/>
            <w:vAlign w:val="center"/>
          </w:tcPr>
          <w:p w:rsidR="00425565" w:rsidRDefault="00425565">
            <w:pPr>
              <w:rPr>
                <w:rFonts w:ascii="宋体"/>
                <w:kern w:val="0"/>
                <w:sz w:val="24"/>
              </w:rPr>
            </w:pPr>
            <w:r>
              <w:rPr>
                <w:rFonts w:ascii="宋体" w:hAnsi="宋体" w:hint="eastAsia"/>
                <w:kern w:val="0"/>
                <w:sz w:val="24"/>
              </w:rPr>
              <w:t>化学工程系</w:t>
            </w:r>
          </w:p>
        </w:tc>
      </w:tr>
      <w:tr w:rsidR="00425565">
        <w:trPr>
          <w:trHeight w:val="401"/>
          <w:jc w:val="center"/>
        </w:trPr>
        <w:tc>
          <w:tcPr>
            <w:tcW w:w="1334" w:type="dxa"/>
            <w:shd w:val="clear" w:color="auto" w:fill="FFFFFF"/>
            <w:vAlign w:val="center"/>
          </w:tcPr>
          <w:p w:rsidR="00425565" w:rsidRDefault="00425565">
            <w:pPr>
              <w:jc w:val="center"/>
              <w:rPr>
                <w:rFonts w:ascii="宋体"/>
                <w:color w:val="000000"/>
                <w:kern w:val="0"/>
                <w:sz w:val="24"/>
              </w:rPr>
            </w:pPr>
            <w:r>
              <w:rPr>
                <w:rFonts w:ascii="宋体" w:hAnsi="宋体" w:hint="eastAsia"/>
                <w:color w:val="000000"/>
                <w:kern w:val="0"/>
                <w:sz w:val="24"/>
              </w:rPr>
              <w:t>开课学期</w:t>
            </w:r>
          </w:p>
        </w:tc>
        <w:tc>
          <w:tcPr>
            <w:tcW w:w="2777" w:type="dxa"/>
            <w:shd w:val="clear" w:color="auto" w:fill="FFFFFF"/>
            <w:vAlign w:val="center"/>
          </w:tcPr>
          <w:p w:rsidR="00425565" w:rsidRDefault="00425565">
            <w:pPr>
              <w:rPr>
                <w:rFonts w:ascii="宋体"/>
                <w:kern w:val="0"/>
                <w:sz w:val="24"/>
              </w:rPr>
            </w:pPr>
            <w:r>
              <w:rPr>
                <w:rFonts w:ascii="宋体" w:hAnsi="宋体" w:hint="eastAsia"/>
                <w:kern w:val="0"/>
                <w:sz w:val="24"/>
              </w:rPr>
              <w:t>第二学期</w:t>
            </w:r>
          </w:p>
        </w:tc>
        <w:tc>
          <w:tcPr>
            <w:tcW w:w="1267" w:type="dxa"/>
            <w:shd w:val="clear" w:color="auto" w:fill="FFFFFF"/>
            <w:vAlign w:val="center"/>
          </w:tcPr>
          <w:p w:rsidR="00425565" w:rsidRDefault="00425565">
            <w:pPr>
              <w:jc w:val="center"/>
              <w:rPr>
                <w:rFonts w:ascii="宋体"/>
                <w:color w:val="000000"/>
                <w:kern w:val="0"/>
                <w:sz w:val="24"/>
              </w:rPr>
            </w:pPr>
            <w:r>
              <w:rPr>
                <w:rFonts w:ascii="宋体" w:hAnsi="宋体" w:hint="eastAsia"/>
                <w:color w:val="000000"/>
                <w:kern w:val="0"/>
                <w:sz w:val="24"/>
              </w:rPr>
              <w:t>考核类型</w:t>
            </w:r>
          </w:p>
        </w:tc>
        <w:tc>
          <w:tcPr>
            <w:tcW w:w="2844" w:type="dxa"/>
            <w:shd w:val="clear" w:color="auto" w:fill="FFFFFF"/>
            <w:vAlign w:val="center"/>
          </w:tcPr>
          <w:p w:rsidR="00425565" w:rsidRDefault="00425565">
            <w:pPr>
              <w:rPr>
                <w:rFonts w:ascii="宋体"/>
                <w:kern w:val="0"/>
                <w:sz w:val="24"/>
              </w:rPr>
            </w:pPr>
            <w:r>
              <w:rPr>
                <w:rFonts w:ascii="宋体" w:hAnsi="宋体" w:hint="eastAsia"/>
                <w:kern w:val="0"/>
                <w:sz w:val="24"/>
              </w:rPr>
              <w:t>考试</w:t>
            </w:r>
          </w:p>
        </w:tc>
      </w:tr>
      <w:tr w:rsidR="00425565">
        <w:trPr>
          <w:trHeight w:val="392"/>
          <w:jc w:val="center"/>
        </w:trPr>
        <w:tc>
          <w:tcPr>
            <w:tcW w:w="1334" w:type="dxa"/>
            <w:shd w:val="clear" w:color="auto" w:fill="FFFFFF"/>
            <w:vAlign w:val="center"/>
          </w:tcPr>
          <w:p w:rsidR="00425565" w:rsidRDefault="00425565">
            <w:pPr>
              <w:jc w:val="center"/>
              <w:rPr>
                <w:rFonts w:ascii="宋体"/>
                <w:color w:val="000000"/>
                <w:kern w:val="0"/>
                <w:sz w:val="24"/>
              </w:rPr>
            </w:pPr>
            <w:r>
              <w:rPr>
                <w:rFonts w:ascii="宋体" w:hAnsi="宋体" w:hint="eastAsia"/>
                <w:color w:val="000000"/>
                <w:kern w:val="0"/>
                <w:sz w:val="24"/>
              </w:rPr>
              <w:t>先行课程</w:t>
            </w:r>
          </w:p>
        </w:tc>
        <w:tc>
          <w:tcPr>
            <w:tcW w:w="6888" w:type="dxa"/>
            <w:gridSpan w:val="3"/>
            <w:shd w:val="clear" w:color="auto" w:fill="FFFFFF"/>
            <w:vAlign w:val="center"/>
          </w:tcPr>
          <w:p w:rsidR="00425565" w:rsidRDefault="00425565">
            <w:pPr>
              <w:rPr>
                <w:rFonts w:ascii="宋体"/>
                <w:kern w:val="0"/>
                <w:sz w:val="24"/>
              </w:rPr>
            </w:pPr>
            <w:r>
              <w:rPr>
                <w:rFonts w:ascii="宋体" w:hAnsi="宋体" w:hint="eastAsia"/>
                <w:kern w:val="0"/>
                <w:sz w:val="24"/>
              </w:rPr>
              <w:t>无机及分析化学、有机化学、食品生物化学。</w:t>
            </w:r>
          </w:p>
        </w:tc>
      </w:tr>
      <w:tr w:rsidR="00425565">
        <w:trPr>
          <w:trHeight w:val="392"/>
          <w:jc w:val="center"/>
        </w:trPr>
        <w:tc>
          <w:tcPr>
            <w:tcW w:w="1334" w:type="dxa"/>
            <w:shd w:val="clear" w:color="auto" w:fill="FFFFFF"/>
            <w:vAlign w:val="center"/>
          </w:tcPr>
          <w:p w:rsidR="00425565" w:rsidRDefault="00425565">
            <w:pPr>
              <w:jc w:val="center"/>
              <w:rPr>
                <w:rFonts w:ascii="宋体"/>
                <w:color w:val="000000"/>
                <w:kern w:val="0"/>
                <w:sz w:val="24"/>
              </w:rPr>
            </w:pPr>
            <w:r>
              <w:rPr>
                <w:rFonts w:ascii="宋体" w:hAnsi="宋体" w:hint="eastAsia"/>
                <w:color w:val="000000"/>
                <w:kern w:val="0"/>
                <w:sz w:val="24"/>
              </w:rPr>
              <w:t>平行课程</w:t>
            </w:r>
          </w:p>
        </w:tc>
        <w:tc>
          <w:tcPr>
            <w:tcW w:w="6888" w:type="dxa"/>
            <w:gridSpan w:val="3"/>
            <w:shd w:val="clear" w:color="auto" w:fill="FFFFFF"/>
            <w:vAlign w:val="center"/>
          </w:tcPr>
          <w:p w:rsidR="00425565" w:rsidRDefault="00425565">
            <w:pPr>
              <w:rPr>
                <w:rFonts w:ascii="宋体"/>
                <w:kern w:val="0"/>
                <w:sz w:val="24"/>
              </w:rPr>
            </w:pPr>
            <w:r>
              <w:rPr>
                <w:rFonts w:ascii="宋体" w:hAnsi="宋体" w:hint="eastAsia"/>
                <w:kern w:val="0"/>
                <w:sz w:val="24"/>
              </w:rPr>
              <w:t>食品加工与储藏、</w:t>
            </w:r>
          </w:p>
        </w:tc>
      </w:tr>
      <w:tr w:rsidR="00425565">
        <w:trPr>
          <w:trHeight w:val="392"/>
          <w:jc w:val="center"/>
        </w:trPr>
        <w:tc>
          <w:tcPr>
            <w:tcW w:w="1334" w:type="dxa"/>
            <w:tcBorders>
              <w:bottom w:val="single" w:sz="12" w:space="0" w:color="auto"/>
            </w:tcBorders>
            <w:shd w:val="clear" w:color="auto" w:fill="FFFFFF"/>
            <w:vAlign w:val="center"/>
          </w:tcPr>
          <w:p w:rsidR="00425565" w:rsidRDefault="00425565">
            <w:pPr>
              <w:jc w:val="center"/>
              <w:rPr>
                <w:rFonts w:ascii="宋体"/>
                <w:color w:val="000000"/>
                <w:kern w:val="0"/>
                <w:sz w:val="24"/>
              </w:rPr>
            </w:pPr>
            <w:r>
              <w:rPr>
                <w:rFonts w:ascii="宋体" w:hAnsi="宋体" w:hint="eastAsia"/>
                <w:color w:val="000000"/>
                <w:kern w:val="0"/>
                <w:sz w:val="24"/>
              </w:rPr>
              <w:t>后继课程</w:t>
            </w:r>
          </w:p>
        </w:tc>
        <w:tc>
          <w:tcPr>
            <w:tcW w:w="6888" w:type="dxa"/>
            <w:gridSpan w:val="3"/>
            <w:tcBorders>
              <w:bottom w:val="single" w:sz="12" w:space="0" w:color="auto"/>
            </w:tcBorders>
            <w:shd w:val="clear" w:color="auto" w:fill="FFFFFF"/>
            <w:vAlign w:val="center"/>
          </w:tcPr>
          <w:p w:rsidR="00425565" w:rsidRDefault="00425565">
            <w:pPr>
              <w:rPr>
                <w:rFonts w:ascii="宋体"/>
                <w:kern w:val="0"/>
                <w:sz w:val="24"/>
              </w:rPr>
            </w:pPr>
            <w:r>
              <w:rPr>
                <w:rFonts w:ascii="宋体" w:hAnsi="宋体" w:hint="eastAsia"/>
                <w:kern w:val="0"/>
                <w:sz w:val="24"/>
              </w:rPr>
              <w:t>食品微生物学、营养配餐设计与实践</w:t>
            </w:r>
          </w:p>
        </w:tc>
      </w:tr>
    </w:tbl>
    <w:p w:rsidR="00425565" w:rsidRDefault="00425565" w:rsidP="00F34BD8">
      <w:pPr>
        <w:pStyle w:val="Heading2"/>
        <w:snapToGrid w:val="0"/>
        <w:spacing w:beforeLines="50" w:after="0" w:line="360" w:lineRule="auto"/>
        <w:rPr>
          <w:rFonts w:ascii="黑体" w:hAnsi="宋体"/>
          <w:b w:val="0"/>
        </w:rPr>
      </w:pPr>
      <w:bookmarkStart w:id="137" w:name="_Toc17216927"/>
      <w:r>
        <w:rPr>
          <w:rFonts w:ascii="黑体" w:hAnsi="宋体" w:hint="eastAsia"/>
          <w:b w:val="0"/>
        </w:rPr>
        <w:t>一、课程性质与定位</w:t>
      </w:r>
      <w:bookmarkEnd w:id="137"/>
    </w:p>
    <w:p w:rsidR="00425565" w:rsidRDefault="00425565">
      <w:pPr>
        <w:spacing w:line="360" w:lineRule="auto"/>
        <w:ind w:firstLineChars="150" w:firstLine="360"/>
        <w:rPr>
          <w:rFonts w:ascii="宋体"/>
          <w:bCs/>
          <w:sz w:val="24"/>
        </w:rPr>
      </w:pPr>
      <w:r>
        <w:rPr>
          <w:rFonts w:ascii="宋体" w:hAnsi="宋体" w:hint="eastAsia"/>
          <w:bCs/>
          <w:sz w:val="24"/>
        </w:rPr>
        <w:t>《食品营养与健康》</w:t>
      </w:r>
      <w:r>
        <w:rPr>
          <w:rFonts w:ascii="宋体" w:hAnsi="宋体" w:cs="宋体" w:hint="eastAsia"/>
          <w:kern w:val="0"/>
          <w:sz w:val="24"/>
        </w:rPr>
        <w:t>是食品营养与检测专业必修的职业技术和职业素质课程。</w:t>
      </w:r>
      <w:r>
        <w:rPr>
          <w:rFonts w:ascii="宋体" w:hAnsi="宋体" w:hint="eastAsia"/>
          <w:sz w:val="24"/>
        </w:rPr>
        <w:t>它</w:t>
      </w:r>
      <w:r>
        <w:rPr>
          <w:rFonts w:ascii="宋体" w:hAnsi="宋体" w:hint="eastAsia"/>
          <w:bCs/>
          <w:sz w:val="24"/>
        </w:rPr>
        <w:t>参照《公共营养师（试行）》（三级</w:t>
      </w:r>
      <w:r>
        <w:rPr>
          <w:rFonts w:ascii="宋体" w:hAnsi="宋体"/>
          <w:bCs/>
          <w:sz w:val="24"/>
        </w:rPr>
        <w:t>)</w:t>
      </w:r>
      <w:r>
        <w:rPr>
          <w:rFonts w:ascii="宋体" w:hAnsi="宋体" w:hint="eastAsia"/>
          <w:bCs/>
          <w:sz w:val="24"/>
        </w:rPr>
        <w:t>国家职业资格标准的基本工作要求，结合《中国公民健康素养</w:t>
      </w:r>
      <w:r>
        <w:rPr>
          <w:rFonts w:ascii="宋体" w:hAnsi="宋体"/>
          <w:bCs/>
          <w:sz w:val="24"/>
        </w:rPr>
        <w:t>—</w:t>
      </w:r>
      <w:r>
        <w:rPr>
          <w:rFonts w:ascii="宋体" w:hAnsi="宋体" w:hint="eastAsia"/>
          <w:bCs/>
          <w:sz w:val="24"/>
        </w:rPr>
        <w:t>基本知识与技能（试行）》要点而设</w:t>
      </w:r>
      <w:r>
        <w:rPr>
          <w:rFonts w:ascii="宋体" w:hAnsi="宋体" w:cs="宋体" w:hint="eastAsia"/>
          <w:kern w:val="0"/>
          <w:sz w:val="24"/>
        </w:rPr>
        <w:t>计，课程以公共营养师的职业功能为重点，以“食品</w:t>
      </w:r>
      <w:r>
        <w:rPr>
          <w:rFonts w:ascii="宋体" w:hAnsi="宋体" w:cs="宋体"/>
          <w:kern w:val="0"/>
          <w:sz w:val="24"/>
        </w:rPr>
        <w:t>—</w:t>
      </w:r>
      <w:r>
        <w:rPr>
          <w:rFonts w:ascii="宋体" w:hAnsi="宋体" w:cs="宋体" w:hint="eastAsia"/>
          <w:kern w:val="0"/>
          <w:sz w:val="24"/>
        </w:rPr>
        <w:t>膳食</w:t>
      </w:r>
      <w:r>
        <w:rPr>
          <w:rFonts w:ascii="宋体" w:hAnsi="宋体" w:cs="宋体"/>
          <w:kern w:val="0"/>
          <w:sz w:val="24"/>
        </w:rPr>
        <w:t>—</w:t>
      </w:r>
      <w:r>
        <w:rPr>
          <w:rFonts w:ascii="宋体" w:hAnsi="宋体" w:cs="宋体" w:hint="eastAsia"/>
          <w:kern w:val="0"/>
          <w:sz w:val="24"/>
        </w:rPr>
        <w:t>营养</w:t>
      </w:r>
      <w:r>
        <w:rPr>
          <w:rFonts w:ascii="宋体" w:hAnsi="宋体" w:cs="宋体"/>
          <w:kern w:val="0"/>
          <w:sz w:val="24"/>
        </w:rPr>
        <w:t>—</w:t>
      </w:r>
      <w:r>
        <w:rPr>
          <w:rFonts w:ascii="宋体" w:hAnsi="宋体" w:cs="宋体" w:hint="eastAsia"/>
          <w:kern w:val="0"/>
          <w:sz w:val="24"/>
        </w:rPr>
        <w:t>健康”为主线，</w:t>
      </w:r>
      <w:r>
        <w:rPr>
          <w:rFonts w:ascii="宋体" w:hAnsi="宋体" w:hint="eastAsia"/>
          <w:bCs/>
          <w:sz w:val="24"/>
        </w:rPr>
        <w:t>旨在培养学生营养学基础理论职业和基本健康素养，以解决</w:t>
      </w:r>
      <w:r>
        <w:rPr>
          <w:rFonts w:ascii="宋体" w:hAnsi="宋体" w:cs="宋体" w:hint="eastAsia"/>
          <w:kern w:val="0"/>
          <w:sz w:val="24"/>
        </w:rPr>
        <w:t>食品生产加工涉及的营养问题、能进行膳食指导、养成健康生活方式</w:t>
      </w:r>
      <w:r>
        <w:rPr>
          <w:rFonts w:ascii="宋体" w:hAnsi="宋体" w:hint="eastAsia"/>
          <w:color w:val="000000"/>
          <w:sz w:val="24"/>
        </w:rPr>
        <w:t>。</w:t>
      </w:r>
    </w:p>
    <w:p w:rsidR="00425565" w:rsidRDefault="00425565">
      <w:pPr>
        <w:spacing w:line="360" w:lineRule="auto"/>
        <w:ind w:firstLineChars="150" w:firstLine="360"/>
        <w:rPr>
          <w:rFonts w:ascii="宋体"/>
          <w:bCs/>
          <w:sz w:val="24"/>
        </w:rPr>
      </w:pPr>
      <w:r>
        <w:rPr>
          <w:rFonts w:ascii="宋体" w:hAnsi="宋体" w:hint="eastAsia"/>
          <w:bCs/>
          <w:sz w:val="24"/>
        </w:rPr>
        <w:t>课程内容由人体生理基础知识、营养基础知识、食物的营养与安全等三个模块组成。</w:t>
      </w:r>
    </w:p>
    <w:p w:rsidR="00425565" w:rsidRDefault="00425565" w:rsidP="00F34BD8">
      <w:pPr>
        <w:pStyle w:val="Heading2"/>
        <w:snapToGrid w:val="0"/>
        <w:spacing w:beforeLines="50" w:after="0" w:line="360" w:lineRule="auto"/>
        <w:rPr>
          <w:rFonts w:ascii="黑体" w:hAnsi="宋体"/>
          <w:b w:val="0"/>
        </w:rPr>
      </w:pPr>
      <w:bookmarkStart w:id="138" w:name="_Toc17216928"/>
      <w:r>
        <w:rPr>
          <w:rFonts w:ascii="黑体" w:hAnsi="宋体" w:hint="eastAsia"/>
          <w:b w:val="0"/>
        </w:rPr>
        <w:t>二、课程设计与理念</w:t>
      </w:r>
      <w:bookmarkEnd w:id="138"/>
    </w:p>
    <w:p w:rsidR="00425565" w:rsidRDefault="00425565">
      <w:pPr>
        <w:spacing w:line="360" w:lineRule="auto"/>
        <w:ind w:firstLineChars="150" w:firstLine="360"/>
        <w:rPr>
          <w:rFonts w:ascii="宋体"/>
          <w:bCs/>
          <w:sz w:val="24"/>
        </w:rPr>
      </w:pPr>
      <w:r>
        <w:rPr>
          <w:rFonts w:ascii="宋体" w:hAnsi="宋体"/>
          <w:bCs/>
          <w:sz w:val="24"/>
        </w:rPr>
        <w:t>1</w:t>
      </w:r>
      <w:r>
        <w:rPr>
          <w:rFonts w:ascii="宋体" w:hAnsi="宋体" w:hint="eastAsia"/>
          <w:bCs/>
          <w:sz w:val="24"/>
        </w:rPr>
        <w:t>．本课程标准的总体设计思路</w:t>
      </w:r>
    </w:p>
    <w:p w:rsidR="00425565" w:rsidRDefault="00425565">
      <w:pPr>
        <w:spacing w:line="360" w:lineRule="auto"/>
        <w:ind w:firstLineChars="150" w:firstLine="360"/>
        <w:rPr>
          <w:rFonts w:ascii="宋体"/>
          <w:bCs/>
          <w:sz w:val="24"/>
        </w:rPr>
      </w:pPr>
      <w:r>
        <w:rPr>
          <w:rFonts w:ascii="宋体" w:hAnsi="宋体" w:hint="eastAsia"/>
          <w:bCs/>
          <w:sz w:val="24"/>
        </w:rPr>
        <w:t>本课程标准的总体设计思路：基本理论以“必需”、“够用”为原则，实训则压缩单纯的验证性实验内容、将基本操作融入综合实验、分析项目与课程项目为一体。</w:t>
      </w:r>
    </w:p>
    <w:p w:rsidR="00425565" w:rsidRDefault="00425565">
      <w:pPr>
        <w:spacing w:line="360" w:lineRule="auto"/>
        <w:ind w:firstLineChars="150" w:firstLine="360"/>
        <w:rPr>
          <w:rFonts w:ascii="宋体"/>
          <w:bCs/>
          <w:sz w:val="24"/>
        </w:rPr>
      </w:pPr>
      <w:r>
        <w:rPr>
          <w:rFonts w:ascii="宋体" w:hAnsi="宋体"/>
          <w:bCs/>
          <w:sz w:val="24"/>
        </w:rPr>
        <w:t>2</w:t>
      </w:r>
      <w:r>
        <w:rPr>
          <w:rFonts w:ascii="宋体" w:hAnsi="宋体" w:hint="eastAsia"/>
          <w:bCs/>
          <w:sz w:val="24"/>
        </w:rPr>
        <w:t>．理论教学与实践教学相结合，以实践教学为中心，重点培养学生的职业能力</w:t>
      </w:r>
    </w:p>
    <w:p w:rsidR="00425565" w:rsidRDefault="00425565">
      <w:pPr>
        <w:spacing w:line="360" w:lineRule="auto"/>
        <w:ind w:firstLineChars="150" w:firstLine="360"/>
        <w:rPr>
          <w:rFonts w:ascii="宋体"/>
          <w:bCs/>
          <w:sz w:val="24"/>
        </w:rPr>
      </w:pPr>
      <w:r>
        <w:rPr>
          <w:rFonts w:ascii="宋体" w:hAnsi="宋体"/>
          <w:bCs/>
          <w:sz w:val="24"/>
        </w:rPr>
        <w:t xml:space="preserve">  </w:t>
      </w:r>
      <w:r>
        <w:rPr>
          <w:rFonts w:ascii="宋体" w:hAnsi="宋体" w:hint="eastAsia"/>
          <w:bCs/>
          <w:sz w:val="24"/>
        </w:rPr>
        <w:t>根据分析项目的程序要求，按照分析项目构建课程体系，紧紧围绕完成分析项目的需要来选择课程内容；以任务与职业能力分析为依据，设定职业能力培养目标；突出动手能力的培养，以真实工作任务为载体，以强化分析测试技术应用能力培养为主线，结合职业资格证书考核要求，培养学生分析检验的的综合能力和职业素质。</w:t>
      </w:r>
      <w:r>
        <w:rPr>
          <w:rFonts w:ascii="宋体" w:hAnsi="宋体"/>
          <w:bCs/>
          <w:sz w:val="24"/>
        </w:rPr>
        <w:t xml:space="preserve"> </w:t>
      </w:r>
    </w:p>
    <w:p w:rsidR="00425565" w:rsidRDefault="00425565">
      <w:pPr>
        <w:spacing w:line="360" w:lineRule="auto"/>
        <w:ind w:firstLineChars="150" w:firstLine="360"/>
        <w:rPr>
          <w:rFonts w:ascii="宋体"/>
          <w:bCs/>
          <w:sz w:val="24"/>
        </w:rPr>
      </w:pPr>
      <w:r>
        <w:rPr>
          <w:rFonts w:ascii="宋体" w:hAnsi="宋体"/>
          <w:bCs/>
          <w:sz w:val="24"/>
        </w:rPr>
        <w:t>3</w:t>
      </w:r>
      <w:r>
        <w:rPr>
          <w:rFonts w:ascii="宋体" w:hAnsi="宋体" w:hint="eastAsia"/>
          <w:bCs/>
          <w:sz w:val="24"/>
        </w:rPr>
        <w:t>．采用项目教学与任务驱动教学法相结合的方式进行教学</w:t>
      </w:r>
    </w:p>
    <w:p w:rsidR="00425565" w:rsidRDefault="00425565">
      <w:pPr>
        <w:spacing w:line="360" w:lineRule="auto"/>
        <w:ind w:firstLineChars="150" w:firstLine="360"/>
        <w:rPr>
          <w:rFonts w:ascii="宋体"/>
          <w:bCs/>
          <w:sz w:val="24"/>
        </w:rPr>
      </w:pPr>
      <w:r>
        <w:rPr>
          <w:rFonts w:ascii="宋体" w:hAnsi="宋体" w:hint="eastAsia"/>
          <w:bCs/>
          <w:sz w:val="24"/>
        </w:rPr>
        <w:t>为了充分体现任务引领、实践导向课程思想，要将本课程的教学活动分解设计成若干项目，以项目为单位组织教学，以典型案例为载体，引出相关专业理论知识，使学生在项目实践中加深对专业知识、技能的理解和应用，培养学生的综合职业能力，满足学生职业生涯发展的需要。</w:t>
      </w:r>
      <w:r>
        <w:rPr>
          <w:rFonts w:ascii="宋体" w:hAnsi="宋体"/>
          <w:bCs/>
          <w:sz w:val="24"/>
        </w:rPr>
        <w:t xml:space="preserve"> </w:t>
      </w:r>
    </w:p>
    <w:p w:rsidR="00425565" w:rsidRDefault="00425565">
      <w:pPr>
        <w:spacing w:line="360" w:lineRule="auto"/>
        <w:ind w:firstLineChars="150" w:firstLine="360"/>
        <w:rPr>
          <w:rFonts w:ascii="宋体"/>
          <w:bCs/>
          <w:sz w:val="24"/>
        </w:rPr>
      </w:pPr>
      <w:r>
        <w:rPr>
          <w:rFonts w:ascii="宋体" w:hAnsi="宋体" w:hint="eastAsia"/>
          <w:bCs/>
          <w:sz w:val="24"/>
        </w:rPr>
        <w:t>活动设计形式以工作过程为导向进行项目的执行训练。</w:t>
      </w:r>
    </w:p>
    <w:p w:rsidR="00425565" w:rsidRDefault="00425565">
      <w:pPr>
        <w:spacing w:line="360" w:lineRule="auto"/>
        <w:ind w:firstLineChars="150" w:firstLine="360"/>
        <w:rPr>
          <w:rFonts w:ascii="宋体"/>
          <w:bCs/>
          <w:sz w:val="24"/>
        </w:rPr>
      </w:pPr>
      <w:r>
        <w:rPr>
          <w:rFonts w:ascii="宋体" w:hAnsi="宋体" w:hint="eastAsia"/>
          <w:bCs/>
          <w:sz w:val="24"/>
        </w:rPr>
        <w:t>课程目标</w:t>
      </w:r>
    </w:p>
    <w:p w:rsidR="00425565" w:rsidRDefault="00425565">
      <w:pPr>
        <w:spacing w:line="360" w:lineRule="auto"/>
        <w:ind w:firstLineChars="150" w:firstLine="360"/>
        <w:rPr>
          <w:rFonts w:ascii="宋体"/>
          <w:bCs/>
          <w:sz w:val="24"/>
        </w:rPr>
      </w:pPr>
      <w:r>
        <w:rPr>
          <w:rFonts w:ascii="宋体" w:hAnsi="宋体"/>
          <w:bCs/>
          <w:sz w:val="24"/>
        </w:rPr>
        <w:t>1</w:t>
      </w:r>
      <w:r>
        <w:rPr>
          <w:rFonts w:ascii="宋体" w:hAnsi="宋体" w:hint="eastAsia"/>
          <w:bCs/>
          <w:sz w:val="24"/>
        </w:rPr>
        <w:t>．总体目标</w:t>
      </w:r>
    </w:p>
    <w:p w:rsidR="00425565" w:rsidRDefault="00425565">
      <w:pPr>
        <w:spacing w:line="360" w:lineRule="auto"/>
        <w:ind w:firstLineChars="150" w:firstLine="360"/>
        <w:rPr>
          <w:rFonts w:ascii="宋体"/>
          <w:bCs/>
          <w:sz w:val="24"/>
        </w:rPr>
      </w:pPr>
      <w:r>
        <w:rPr>
          <w:rFonts w:ascii="宋体" w:hAnsi="宋体" w:hint="eastAsia"/>
          <w:bCs/>
          <w:sz w:val="24"/>
        </w:rPr>
        <w:t>本课程以食品加工生产、销售、餐饮服务等职业岗位及人们日常生活中所需食品营养基础知识为重点，旨在培养学生的相关职业能力和基本健康素养，为后续职业技术课程奠定食品营养基本知识。</w:t>
      </w:r>
    </w:p>
    <w:p w:rsidR="00425565" w:rsidRDefault="00425565">
      <w:pPr>
        <w:spacing w:line="360" w:lineRule="auto"/>
        <w:ind w:firstLineChars="150" w:firstLine="360"/>
        <w:rPr>
          <w:rFonts w:ascii="宋体"/>
          <w:bCs/>
          <w:sz w:val="24"/>
        </w:rPr>
      </w:pPr>
      <w:r>
        <w:rPr>
          <w:rFonts w:ascii="宋体" w:hAnsi="宋体"/>
          <w:bCs/>
          <w:sz w:val="24"/>
        </w:rPr>
        <w:t>2</w:t>
      </w:r>
      <w:r>
        <w:rPr>
          <w:rFonts w:ascii="宋体" w:hAnsi="宋体" w:hint="eastAsia"/>
          <w:bCs/>
          <w:sz w:val="24"/>
        </w:rPr>
        <w:t>．能力和知识目标</w:t>
      </w:r>
    </w:p>
    <w:p w:rsidR="00425565" w:rsidRDefault="00425565">
      <w:pPr>
        <w:spacing w:line="360" w:lineRule="auto"/>
        <w:ind w:firstLineChars="150" w:firstLine="360"/>
        <w:rPr>
          <w:rFonts w:ascii="宋体"/>
          <w:bCs/>
          <w:sz w:val="24"/>
        </w:rPr>
      </w:pPr>
      <w:r>
        <w:rPr>
          <w:rFonts w:ascii="宋体" w:hAnsi="宋体" w:hint="eastAsia"/>
          <w:bCs/>
          <w:sz w:val="24"/>
        </w:rPr>
        <w:t>能力目标</w:t>
      </w:r>
    </w:p>
    <w:p w:rsidR="00425565" w:rsidRDefault="00425565">
      <w:pPr>
        <w:spacing w:line="360" w:lineRule="auto"/>
        <w:ind w:firstLineChars="150" w:firstLine="360"/>
        <w:rPr>
          <w:rFonts w:ascii="宋体"/>
          <w:bCs/>
          <w:sz w:val="24"/>
        </w:rPr>
      </w:pPr>
      <w:r>
        <w:rPr>
          <w:rFonts w:ascii="宋体" w:hAnsi="宋体" w:hint="eastAsia"/>
          <w:bCs/>
          <w:sz w:val="24"/>
        </w:rPr>
        <w:t>（</w:t>
      </w:r>
      <w:r>
        <w:rPr>
          <w:rFonts w:ascii="宋体" w:hAnsi="宋体"/>
          <w:bCs/>
          <w:sz w:val="24"/>
        </w:rPr>
        <w:t>1</w:t>
      </w:r>
      <w:r>
        <w:rPr>
          <w:rFonts w:ascii="宋体" w:hAnsi="宋体" w:hint="eastAsia"/>
          <w:bCs/>
          <w:sz w:val="24"/>
        </w:rPr>
        <w:t>）培养学生具有公共营养师（三、四级）的基本知识结构。</w:t>
      </w:r>
      <w:r>
        <w:rPr>
          <w:rFonts w:ascii="宋体" w:hAnsi="宋体"/>
          <w:bCs/>
          <w:sz w:val="24"/>
        </w:rPr>
        <w:t xml:space="preserve"> </w:t>
      </w:r>
    </w:p>
    <w:p w:rsidR="00425565" w:rsidRDefault="00425565">
      <w:pPr>
        <w:spacing w:line="360" w:lineRule="auto"/>
        <w:ind w:firstLineChars="150" w:firstLine="360"/>
        <w:rPr>
          <w:rFonts w:ascii="宋体"/>
          <w:bCs/>
          <w:sz w:val="24"/>
        </w:rPr>
      </w:pPr>
      <w:r>
        <w:rPr>
          <w:rFonts w:ascii="宋体" w:hAnsi="宋体" w:hint="eastAsia"/>
          <w:bCs/>
          <w:sz w:val="24"/>
        </w:rPr>
        <w:t>（</w:t>
      </w:r>
      <w:r>
        <w:rPr>
          <w:rFonts w:ascii="宋体" w:hAnsi="宋体"/>
          <w:bCs/>
          <w:sz w:val="24"/>
        </w:rPr>
        <w:t>2</w:t>
      </w:r>
      <w:r>
        <w:rPr>
          <w:rFonts w:ascii="宋体" w:hAnsi="宋体" w:hint="eastAsia"/>
          <w:bCs/>
          <w:sz w:val="24"/>
        </w:rPr>
        <w:t>）培养学生具有灵活运用膳食指南指导日常饮食和生活的能力。</w:t>
      </w:r>
      <w:r>
        <w:rPr>
          <w:rFonts w:ascii="宋体" w:hAnsi="宋体"/>
          <w:bCs/>
          <w:sz w:val="24"/>
        </w:rPr>
        <w:t xml:space="preserve"> </w:t>
      </w:r>
    </w:p>
    <w:p w:rsidR="00425565" w:rsidRDefault="00425565">
      <w:pPr>
        <w:spacing w:line="360" w:lineRule="auto"/>
        <w:ind w:firstLineChars="150" w:firstLine="360"/>
        <w:rPr>
          <w:rFonts w:ascii="宋体"/>
          <w:bCs/>
          <w:sz w:val="24"/>
        </w:rPr>
      </w:pPr>
      <w:r>
        <w:rPr>
          <w:rFonts w:ascii="宋体" w:hAnsi="宋体" w:hint="eastAsia"/>
          <w:bCs/>
          <w:sz w:val="24"/>
        </w:rPr>
        <w:t>（</w:t>
      </w:r>
      <w:r>
        <w:rPr>
          <w:rFonts w:ascii="宋体" w:hAnsi="宋体"/>
          <w:bCs/>
          <w:sz w:val="24"/>
        </w:rPr>
        <w:t>3</w:t>
      </w:r>
      <w:r>
        <w:rPr>
          <w:rFonts w:ascii="宋体" w:hAnsi="宋体" w:hint="eastAsia"/>
          <w:bCs/>
          <w:sz w:val="24"/>
        </w:rPr>
        <w:t>）培养学生具备健康的基本技能，并能真正践行健康生活方式。</w:t>
      </w:r>
      <w:r>
        <w:rPr>
          <w:rFonts w:ascii="宋体" w:hAnsi="宋体"/>
          <w:bCs/>
          <w:sz w:val="24"/>
        </w:rPr>
        <w:t xml:space="preserve"> </w:t>
      </w:r>
    </w:p>
    <w:p w:rsidR="00425565" w:rsidRDefault="00425565">
      <w:pPr>
        <w:spacing w:line="360" w:lineRule="auto"/>
        <w:ind w:firstLineChars="150" w:firstLine="360"/>
        <w:rPr>
          <w:rFonts w:ascii="宋体"/>
          <w:bCs/>
          <w:sz w:val="24"/>
        </w:rPr>
      </w:pPr>
      <w:r>
        <w:rPr>
          <w:rFonts w:ascii="宋体" w:hAnsi="宋体" w:hint="eastAsia"/>
          <w:bCs/>
          <w:sz w:val="24"/>
        </w:rPr>
        <w:t>（</w:t>
      </w:r>
      <w:r>
        <w:rPr>
          <w:rFonts w:ascii="宋体" w:hAnsi="宋体"/>
          <w:bCs/>
          <w:sz w:val="24"/>
        </w:rPr>
        <w:t>4</w:t>
      </w:r>
      <w:r>
        <w:rPr>
          <w:rFonts w:ascii="宋体" w:hAnsi="宋体" w:hint="eastAsia"/>
          <w:bCs/>
          <w:sz w:val="24"/>
        </w:rPr>
        <w:t>）培养学生能对不同人群的需求编制营养食谱。</w:t>
      </w:r>
      <w:r>
        <w:rPr>
          <w:rFonts w:ascii="宋体" w:hAnsi="宋体"/>
          <w:bCs/>
          <w:sz w:val="24"/>
        </w:rPr>
        <w:t xml:space="preserve"> </w:t>
      </w:r>
    </w:p>
    <w:p w:rsidR="00425565" w:rsidRDefault="00425565">
      <w:pPr>
        <w:spacing w:line="360" w:lineRule="auto"/>
        <w:ind w:firstLineChars="150" w:firstLine="360"/>
        <w:rPr>
          <w:rFonts w:ascii="宋体"/>
          <w:bCs/>
          <w:sz w:val="24"/>
        </w:rPr>
      </w:pPr>
      <w:r>
        <w:rPr>
          <w:rFonts w:ascii="宋体" w:hAnsi="宋体" w:hint="eastAsia"/>
          <w:bCs/>
          <w:sz w:val="24"/>
        </w:rPr>
        <w:t>（</w:t>
      </w:r>
      <w:r>
        <w:rPr>
          <w:rFonts w:ascii="宋体" w:hAnsi="宋体"/>
          <w:bCs/>
          <w:sz w:val="24"/>
        </w:rPr>
        <w:t>5</w:t>
      </w:r>
      <w:r>
        <w:rPr>
          <w:rFonts w:ascii="宋体" w:hAnsi="宋体" w:hint="eastAsia"/>
          <w:bCs/>
          <w:sz w:val="24"/>
        </w:rPr>
        <w:t>）培养学生能进行健康生活方式宣教的能力</w:t>
      </w:r>
    </w:p>
    <w:p w:rsidR="00425565" w:rsidRDefault="00425565">
      <w:pPr>
        <w:spacing w:line="360" w:lineRule="auto"/>
        <w:ind w:firstLineChars="150" w:firstLine="360"/>
        <w:rPr>
          <w:rFonts w:ascii="宋体"/>
          <w:bCs/>
          <w:sz w:val="24"/>
        </w:rPr>
      </w:pPr>
      <w:r>
        <w:rPr>
          <w:rFonts w:ascii="宋体" w:hAnsi="宋体" w:hint="eastAsia"/>
          <w:bCs/>
          <w:sz w:val="24"/>
        </w:rPr>
        <w:t>知识目标</w:t>
      </w:r>
      <w:r>
        <w:rPr>
          <w:rFonts w:ascii="宋体" w:hAnsi="宋体"/>
          <w:bCs/>
          <w:sz w:val="24"/>
        </w:rPr>
        <w:t xml:space="preserve"> </w:t>
      </w:r>
    </w:p>
    <w:p w:rsidR="00425565" w:rsidRDefault="00425565">
      <w:pPr>
        <w:spacing w:line="360" w:lineRule="auto"/>
        <w:ind w:firstLineChars="150" w:firstLine="360"/>
        <w:rPr>
          <w:rFonts w:ascii="宋体"/>
          <w:bCs/>
          <w:sz w:val="24"/>
        </w:rPr>
      </w:pPr>
      <w:r>
        <w:rPr>
          <w:rFonts w:ascii="宋体" w:hAnsi="宋体" w:hint="eastAsia"/>
          <w:bCs/>
          <w:sz w:val="24"/>
        </w:rPr>
        <w:t>（</w:t>
      </w:r>
      <w:r>
        <w:rPr>
          <w:rFonts w:ascii="宋体" w:hAnsi="宋体"/>
          <w:bCs/>
          <w:sz w:val="24"/>
        </w:rPr>
        <w:t>1</w:t>
      </w:r>
      <w:r>
        <w:rPr>
          <w:rFonts w:ascii="宋体" w:hAnsi="宋体" w:hint="eastAsia"/>
          <w:bCs/>
          <w:sz w:val="24"/>
        </w:rPr>
        <w:t>）了解中国居民营养与健康状况。</w:t>
      </w:r>
      <w:r>
        <w:rPr>
          <w:rFonts w:ascii="宋体" w:hAnsi="宋体"/>
          <w:bCs/>
          <w:sz w:val="24"/>
        </w:rPr>
        <w:t xml:space="preserve"> </w:t>
      </w:r>
    </w:p>
    <w:p w:rsidR="00425565" w:rsidRDefault="00425565">
      <w:pPr>
        <w:spacing w:line="360" w:lineRule="auto"/>
        <w:ind w:firstLineChars="150" w:firstLine="360"/>
        <w:rPr>
          <w:rFonts w:ascii="宋体"/>
          <w:bCs/>
          <w:sz w:val="24"/>
        </w:rPr>
      </w:pPr>
      <w:r>
        <w:rPr>
          <w:rFonts w:ascii="宋体" w:hAnsi="宋体" w:hint="eastAsia"/>
          <w:bCs/>
          <w:sz w:val="24"/>
        </w:rPr>
        <w:t>（</w:t>
      </w:r>
      <w:r>
        <w:rPr>
          <w:rFonts w:ascii="宋体" w:hAnsi="宋体"/>
          <w:bCs/>
          <w:sz w:val="24"/>
        </w:rPr>
        <w:t>2</w:t>
      </w:r>
      <w:r>
        <w:rPr>
          <w:rFonts w:ascii="宋体" w:hAnsi="宋体" w:hint="eastAsia"/>
          <w:bCs/>
          <w:sz w:val="24"/>
        </w:rPr>
        <w:t>）了解营养学基础知识。</w:t>
      </w:r>
    </w:p>
    <w:p w:rsidR="00425565" w:rsidRDefault="00425565">
      <w:pPr>
        <w:spacing w:line="360" w:lineRule="auto"/>
        <w:ind w:firstLineChars="150" w:firstLine="360"/>
        <w:rPr>
          <w:rFonts w:ascii="宋体"/>
          <w:bCs/>
          <w:sz w:val="24"/>
        </w:rPr>
      </w:pPr>
      <w:r>
        <w:rPr>
          <w:rFonts w:ascii="宋体" w:hAnsi="宋体" w:hint="eastAsia"/>
          <w:bCs/>
          <w:sz w:val="24"/>
        </w:rPr>
        <w:t>（</w:t>
      </w:r>
      <w:r>
        <w:rPr>
          <w:rFonts w:ascii="宋体" w:hAnsi="宋体"/>
          <w:bCs/>
          <w:sz w:val="24"/>
        </w:rPr>
        <w:t>3</w:t>
      </w:r>
      <w:r>
        <w:rPr>
          <w:rFonts w:ascii="宋体" w:hAnsi="宋体" w:hint="eastAsia"/>
          <w:bCs/>
          <w:sz w:val="24"/>
        </w:rPr>
        <w:t>）熟悉食品营养与安全相关知识。</w:t>
      </w:r>
      <w:r>
        <w:rPr>
          <w:rFonts w:ascii="宋体" w:hAnsi="宋体"/>
          <w:bCs/>
          <w:sz w:val="24"/>
        </w:rPr>
        <w:t xml:space="preserve"> </w:t>
      </w:r>
    </w:p>
    <w:p w:rsidR="00425565" w:rsidRDefault="00425565">
      <w:pPr>
        <w:spacing w:line="360" w:lineRule="auto"/>
        <w:ind w:firstLineChars="150" w:firstLine="360"/>
        <w:rPr>
          <w:rFonts w:ascii="宋体"/>
          <w:bCs/>
          <w:sz w:val="24"/>
        </w:rPr>
      </w:pPr>
      <w:r>
        <w:rPr>
          <w:rFonts w:ascii="宋体" w:hAnsi="宋体" w:hint="eastAsia"/>
          <w:bCs/>
          <w:sz w:val="24"/>
        </w:rPr>
        <w:t>（</w:t>
      </w:r>
      <w:r>
        <w:rPr>
          <w:rFonts w:ascii="宋体" w:hAnsi="宋体"/>
          <w:bCs/>
          <w:sz w:val="24"/>
        </w:rPr>
        <w:t>4</w:t>
      </w:r>
      <w:r>
        <w:rPr>
          <w:rFonts w:ascii="宋体" w:hAnsi="宋体" w:hint="eastAsia"/>
          <w:bCs/>
          <w:sz w:val="24"/>
        </w:rPr>
        <w:t>）理解合理营养与平衡膳食的关系。</w:t>
      </w:r>
    </w:p>
    <w:p w:rsidR="00425565" w:rsidRDefault="00425565">
      <w:pPr>
        <w:spacing w:line="360" w:lineRule="auto"/>
        <w:ind w:firstLineChars="150" w:firstLine="360"/>
        <w:rPr>
          <w:rFonts w:ascii="宋体"/>
          <w:bCs/>
          <w:sz w:val="24"/>
        </w:rPr>
      </w:pPr>
      <w:r>
        <w:rPr>
          <w:rFonts w:ascii="宋体" w:hAnsi="宋体" w:hint="eastAsia"/>
          <w:bCs/>
          <w:sz w:val="24"/>
        </w:rPr>
        <w:t>（</w:t>
      </w:r>
      <w:r>
        <w:rPr>
          <w:rFonts w:ascii="宋体" w:hAnsi="宋体"/>
          <w:bCs/>
          <w:sz w:val="24"/>
        </w:rPr>
        <w:t>5</w:t>
      </w:r>
      <w:r>
        <w:rPr>
          <w:rFonts w:ascii="宋体" w:hAnsi="宋体" w:hint="eastAsia"/>
          <w:bCs/>
          <w:sz w:val="24"/>
        </w:rPr>
        <w:t>）理解我国居民膳食指南与平衡膳食宝塔。</w:t>
      </w:r>
      <w:r>
        <w:rPr>
          <w:rFonts w:ascii="宋体" w:hAnsi="宋体"/>
          <w:bCs/>
          <w:sz w:val="24"/>
        </w:rPr>
        <w:t xml:space="preserve"> </w:t>
      </w:r>
    </w:p>
    <w:p w:rsidR="00425565" w:rsidRDefault="00425565">
      <w:pPr>
        <w:spacing w:line="360" w:lineRule="auto"/>
        <w:ind w:firstLineChars="150" w:firstLine="360"/>
        <w:rPr>
          <w:rFonts w:ascii="宋体"/>
          <w:bCs/>
          <w:sz w:val="24"/>
        </w:rPr>
      </w:pPr>
      <w:r>
        <w:rPr>
          <w:rFonts w:ascii="宋体" w:hAnsi="宋体"/>
          <w:bCs/>
          <w:sz w:val="24"/>
        </w:rPr>
        <w:t>3</w:t>
      </w:r>
      <w:r>
        <w:rPr>
          <w:rFonts w:ascii="宋体" w:hAnsi="宋体" w:hint="eastAsia"/>
          <w:bCs/>
          <w:sz w:val="24"/>
        </w:rPr>
        <w:t>．素质目标</w:t>
      </w:r>
    </w:p>
    <w:p w:rsidR="00425565" w:rsidRDefault="00425565">
      <w:pPr>
        <w:spacing w:line="360" w:lineRule="auto"/>
        <w:ind w:firstLineChars="150" w:firstLine="360"/>
        <w:rPr>
          <w:rFonts w:ascii="宋体"/>
          <w:bCs/>
          <w:sz w:val="24"/>
        </w:rPr>
      </w:pPr>
      <w:r>
        <w:rPr>
          <w:rFonts w:ascii="宋体" w:hAnsi="宋体" w:hint="eastAsia"/>
          <w:bCs/>
          <w:sz w:val="24"/>
        </w:rPr>
        <w:t>（</w:t>
      </w:r>
      <w:r>
        <w:rPr>
          <w:rFonts w:ascii="宋体" w:hAnsi="宋体"/>
          <w:bCs/>
          <w:sz w:val="24"/>
        </w:rPr>
        <w:t>1</w:t>
      </w:r>
      <w:r>
        <w:rPr>
          <w:rFonts w:ascii="宋体" w:hAnsi="宋体" w:hint="eastAsia"/>
          <w:bCs/>
          <w:sz w:val="24"/>
        </w:rPr>
        <w:t>）养成严谨求实的科学态度和客观公正的工作作风。</w:t>
      </w:r>
      <w:r>
        <w:rPr>
          <w:rFonts w:ascii="宋体" w:hAnsi="宋体"/>
          <w:bCs/>
          <w:sz w:val="24"/>
        </w:rPr>
        <w:t xml:space="preserve"> </w:t>
      </w:r>
    </w:p>
    <w:p w:rsidR="00425565" w:rsidRDefault="00425565">
      <w:pPr>
        <w:spacing w:line="360" w:lineRule="auto"/>
        <w:ind w:firstLineChars="150" w:firstLine="360"/>
        <w:rPr>
          <w:rFonts w:ascii="宋体"/>
          <w:bCs/>
          <w:sz w:val="24"/>
        </w:rPr>
      </w:pPr>
      <w:r>
        <w:rPr>
          <w:rFonts w:ascii="宋体" w:hAnsi="宋体" w:hint="eastAsia"/>
          <w:bCs/>
          <w:sz w:val="24"/>
        </w:rPr>
        <w:t>（</w:t>
      </w:r>
      <w:r>
        <w:rPr>
          <w:rFonts w:ascii="宋体" w:hAnsi="宋体"/>
          <w:bCs/>
          <w:sz w:val="24"/>
        </w:rPr>
        <w:t>2</w:t>
      </w:r>
      <w:r>
        <w:rPr>
          <w:rFonts w:ascii="宋体" w:hAnsi="宋体" w:hint="eastAsia"/>
          <w:bCs/>
          <w:sz w:val="24"/>
        </w:rPr>
        <w:t>）遵从敬业爱岗、吃苦耐劳的良好职业道德，塑造团队协作的精神。</w:t>
      </w:r>
      <w:r>
        <w:rPr>
          <w:rFonts w:ascii="宋体" w:hAnsi="宋体"/>
          <w:bCs/>
          <w:sz w:val="24"/>
        </w:rPr>
        <w:t xml:space="preserve"> </w:t>
      </w:r>
    </w:p>
    <w:p w:rsidR="00425565" w:rsidRDefault="00425565">
      <w:pPr>
        <w:spacing w:line="360" w:lineRule="auto"/>
        <w:ind w:firstLineChars="150" w:firstLine="360"/>
        <w:rPr>
          <w:rFonts w:ascii="宋体"/>
          <w:bCs/>
          <w:sz w:val="24"/>
        </w:rPr>
      </w:pPr>
      <w:r>
        <w:rPr>
          <w:rFonts w:ascii="宋体" w:hAnsi="宋体" w:hint="eastAsia"/>
          <w:bCs/>
          <w:sz w:val="24"/>
        </w:rPr>
        <w:t>（</w:t>
      </w:r>
      <w:r>
        <w:rPr>
          <w:rFonts w:ascii="宋体" w:hAnsi="宋体"/>
          <w:bCs/>
          <w:sz w:val="24"/>
        </w:rPr>
        <w:t>3</w:t>
      </w:r>
      <w:r>
        <w:rPr>
          <w:rFonts w:ascii="宋体" w:hAnsi="宋体" w:hint="eastAsia"/>
          <w:bCs/>
          <w:sz w:val="24"/>
        </w:rPr>
        <w:t>）建立健康生活理念，增强食品安全的意识，具有健康基本素养。</w:t>
      </w:r>
    </w:p>
    <w:p w:rsidR="00425565" w:rsidRDefault="00425565" w:rsidP="00F34BD8">
      <w:pPr>
        <w:pStyle w:val="Heading2"/>
        <w:snapToGrid w:val="0"/>
        <w:spacing w:beforeLines="50" w:after="0" w:line="360" w:lineRule="auto"/>
        <w:rPr>
          <w:rFonts w:ascii="黑体" w:hAnsi="宋体"/>
          <w:b w:val="0"/>
        </w:rPr>
      </w:pPr>
      <w:bookmarkStart w:id="139" w:name="_Toc17216929"/>
      <w:r>
        <w:rPr>
          <w:rFonts w:ascii="黑体" w:hAnsi="宋体" w:hint="eastAsia"/>
          <w:b w:val="0"/>
        </w:rPr>
        <w:t>三、课程教学内容及学时分配</w:t>
      </w:r>
      <w:bookmarkEnd w:id="139"/>
    </w:p>
    <w:tbl>
      <w:tblPr>
        <w:tblW w:w="8648"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A0"/>
      </w:tblPr>
      <w:tblGrid>
        <w:gridCol w:w="710"/>
        <w:gridCol w:w="1134"/>
        <w:gridCol w:w="1701"/>
        <w:gridCol w:w="2197"/>
        <w:gridCol w:w="71"/>
        <w:gridCol w:w="2126"/>
        <w:gridCol w:w="709"/>
      </w:tblGrid>
      <w:tr w:rsidR="00425565">
        <w:trPr>
          <w:trHeight w:val="668"/>
          <w:jc w:val="center"/>
        </w:trPr>
        <w:tc>
          <w:tcPr>
            <w:tcW w:w="710" w:type="dxa"/>
            <w:tcBorders>
              <w:top w:val="single" w:sz="12" w:space="0" w:color="auto"/>
            </w:tcBorders>
            <w:shd w:val="clear" w:color="auto" w:fill="FFFFFF"/>
            <w:vAlign w:val="center"/>
          </w:tcPr>
          <w:p w:rsidR="00425565" w:rsidRDefault="00425565">
            <w:pPr>
              <w:jc w:val="center"/>
              <w:rPr>
                <w:rFonts w:ascii="宋体"/>
                <w:b/>
                <w:color w:val="000000"/>
                <w:kern w:val="0"/>
                <w:sz w:val="24"/>
              </w:rPr>
            </w:pPr>
            <w:r>
              <w:rPr>
                <w:rFonts w:ascii="宋体" w:hAnsi="宋体" w:hint="eastAsia"/>
                <w:b/>
                <w:color w:val="000000"/>
                <w:kern w:val="0"/>
                <w:sz w:val="24"/>
              </w:rPr>
              <w:t>序号</w:t>
            </w:r>
          </w:p>
        </w:tc>
        <w:tc>
          <w:tcPr>
            <w:tcW w:w="1134" w:type="dxa"/>
            <w:tcBorders>
              <w:top w:val="single" w:sz="12" w:space="0" w:color="auto"/>
            </w:tcBorders>
            <w:shd w:val="clear" w:color="auto" w:fill="FFFFFF"/>
            <w:vAlign w:val="center"/>
          </w:tcPr>
          <w:p w:rsidR="00425565" w:rsidRDefault="00425565">
            <w:pPr>
              <w:jc w:val="center"/>
              <w:rPr>
                <w:rFonts w:ascii="宋体"/>
                <w:b/>
                <w:color w:val="000000"/>
                <w:kern w:val="0"/>
                <w:sz w:val="24"/>
              </w:rPr>
            </w:pPr>
            <w:r>
              <w:rPr>
                <w:rFonts w:ascii="宋体" w:hAnsi="宋体" w:hint="eastAsia"/>
                <w:b/>
                <w:color w:val="000000"/>
                <w:kern w:val="0"/>
                <w:sz w:val="24"/>
              </w:rPr>
              <w:t>项目名称</w:t>
            </w:r>
          </w:p>
        </w:tc>
        <w:tc>
          <w:tcPr>
            <w:tcW w:w="1701" w:type="dxa"/>
            <w:tcBorders>
              <w:top w:val="single" w:sz="12" w:space="0" w:color="auto"/>
            </w:tcBorders>
            <w:shd w:val="clear" w:color="auto" w:fill="FFFFFF"/>
            <w:vAlign w:val="center"/>
          </w:tcPr>
          <w:p w:rsidR="00425565" w:rsidRDefault="00425565">
            <w:pPr>
              <w:jc w:val="center"/>
              <w:rPr>
                <w:rFonts w:ascii="宋体"/>
                <w:b/>
                <w:color w:val="000000"/>
                <w:kern w:val="0"/>
                <w:sz w:val="24"/>
              </w:rPr>
            </w:pPr>
            <w:r>
              <w:rPr>
                <w:rFonts w:ascii="宋体" w:hAnsi="宋体" w:hint="eastAsia"/>
                <w:b/>
                <w:color w:val="000000"/>
                <w:kern w:val="0"/>
                <w:sz w:val="24"/>
              </w:rPr>
              <w:t>学习任务</w:t>
            </w:r>
          </w:p>
        </w:tc>
        <w:tc>
          <w:tcPr>
            <w:tcW w:w="2268" w:type="dxa"/>
            <w:gridSpan w:val="2"/>
            <w:tcBorders>
              <w:top w:val="single" w:sz="12" w:space="0" w:color="auto"/>
            </w:tcBorders>
            <w:shd w:val="clear" w:color="auto" w:fill="FFFFFF"/>
            <w:vAlign w:val="center"/>
          </w:tcPr>
          <w:p w:rsidR="00425565" w:rsidRDefault="00425565">
            <w:pPr>
              <w:jc w:val="center"/>
              <w:rPr>
                <w:rFonts w:ascii="宋体"/>
                <w:b/>
                <w:color w:val="000000"/>
                <w:kern w:val="0"/>
                <w:sz w:val="24"/>
              </w:rPr>
            </w:pPr>
            <w:r>
              <w:rPr>
                <w:rFonts w:ascii="宋体" w:hAnsi="宋体" w:hint="eastAsia"/>
                <w:b/>
                <w:color w:val="000000"/>
                <w:kern w:val="0"/>
                <w:sz w:val="24"/>
              </w:rPr>
              <w:t>知识目标</w:t>
            </w:r>
          </w:p>
        </w:tc>
        <w:tc>
          <w:tcPr>
            <w:tcW w:w="2126" w:type="dxa"/>
            <w:tcBorders>
              <w:top w:val="single" w:sz="12" w:space="0" w:color="auto"/>
            </w:tcBorders>
            <w:shd w:val="clear" w:color="auto" w:fill="FFFFFF"/>
            <w:vAlign w:val="center"/>
          </w:tcPr>
          <w:p w:rsidR="00425565" w:rsidRDefault="00425565">
            <w:pPr>
              <w:jc w:val="center"/>
              <w:rPr>
                <w:rFonts w:ascii="宋体"/>
                <w:b/>
                <w:color w:val="000000"/>
                <w:kern w:val="0"/>
                <w:sz w:val="24"/>
              </w:rPr>
            </w:pPr>
            <w:r>
              <w:rPr>
                <w:rFonts w:ascii="宋体" w:hAnsi="宋体" w:hint="eastAsia"/>
                <w:b/>
                <w:color w:val="000000"/>
                <w:kern w:val="0"/>
                <w:sz w:val="24"/>
              </w:rPr>
              <w:t>能力目标</w:t>
            </w:r>
          </w:p>
        </w:tc>
        <w:tc>
          <w:tcPr>
            <w:tcW w:w="709" w:type="dxa"/>
            <w:tcBorders>
              <w:top w:val="single" w:sz="12" w:space="0" w:color="auto"/>
            </w:tcBorders>
            <w:shd w:val="clear" w:color="auto" w:fill="FFFFFF"/>
            <w:vAlign w:val="center"/>
          </w:tcPr>
          <w:p w:rsidR="00425565" w:rsidRDefault="00425565">
            <w:pPr>
              <w:jc w:val="center"/>
              <w:rPr>
                <w:rFonts w:ascii="宋体"/>
                <w:b/>
                <w:color w:val="000000"/>
                <w:kern w:val="0"/>
                <w:sz w:val="24"/>
              </w:rPr>
            </w:pPr>
            <w:r>
              <w:rPr>
                <w:rFonts w:ascii="宋体" w:hAnsi="宋体" w:hint="eastAsia"/>
                <w:b/>
                <w:color w:val="000000"/>
                <w:kern w:val="0"/>
                <w:sz w:val="24"/>
              </w:rPr>
              <w:t>学时</w:t>
            </w:r>
          </w:p>
        </w:tc>
      </w:tr>
      <w:tr w:rsidR="00425565">
        <w:trPr>
          <w:trHeight w:val="450"/>
          <w:jc w:val="center"/>
        </w:trPr>
        <w:tc>
          <w:tcPr>
            <w:tcW w:w="710" w:type="dxa"/>
            <w:vAlign w:val="center"/>
          </w:tcPr>
          <w:p w:rsidR="00425565" w:rsidRDefault="00425565">
            <w:pPr>
              <w:jc w:val="center"/>
              <w:rPr>
                <w:rFonts w:ascii="宋体"/>
                <w:kern w:val="0"/>
                <w:sz w:val="24"/>
              </w:rPr>
            </w:pPr>
            <w:r>
              <w:rPr>
                <w:rFonts w:ascii="宋体" w:hAnsi="宋体" w:hint="eastAsia"/>
                <w:kern w:val="0"/>
                <w:sz w:val="24"/>
              </w:rPr>
              <w:t>项目一</w:t>
            </w:r>
          </w:p>
        </w:tc>
        <w:tc>
          <w:tcPr>
            <w:tcW w:w="1134" w:type="dxa"/>
            <w:vAlign w:val="center"/>
          </w:tcPr>
          <w:p w:rsidR="00425565" w:rsidRDefault="00425565">
            <w:pPr>
              <w:rPr>
                <w:rFonts w:ascii="宋体" w:cs="Arial"/>
                <w:color w:val="000000"/>
                <w:kern w:val="0"/>
                <w:sz w:val="24"/>
              </w:rPr>
            </w:pPr>
            <w:r>
              <w:rPr>
                <w:rFonts w:ascii="宋体" w:hAnsi="宋体" w:cs="Arial" w:hint="eastAsia"/>
                <w:color w:val="000000"/>
                <w:kern w:val="0"/>
                <w:sz w:val="24"/>
              </w:rPr>
              <w:t>绪</w:t>
            </w:r>
            <w:r>
              <w:rPr>
                <w:rFonts w:ascii="宋体" w:hAnsi="宋体" w:cs="Arial"/>
                <w:color w:val="000000"/>
                <w:kern w:val="0"/>
                <w:sz w:val="24"/>
              </w:rPr>
              <w:t xml:space="preserve"> </w:t>
            </w:r>
            <w:r>
              <w:rPr>
                <w:rFonts w:ascii="宋体" w:hAnsi="宋体" w:cs="Arial" w:hint="eastAsia"/>
                <w:color w:val="000000"/>
                <w:kern w:val="0"/>
                <w:sz w:val="24"/>
              </w:rPr>
              <w:t>论</w:t>
            </w:r>
          </w:p>
        </w:tc>
        <w:tc>
          <w:tcPr>
            <w:tcW w:w="1701" w:type="dxa"/>
            <w:vAlign w:val="center"/>
          </w:tcPr>
          <w:p w:rsidR="00425565" w:rsidRDefault="00425565">
            <w:pPr>
              <w:widowControl/>
              <w:spacing w:line="300" w:lineRule="auto"/>
              <w:jc w:val="left"/>
              <w:rPr>
                <w:rFonts w:ascii="宋体"/>
                <w:sz w:val="24"/>
              </w:rPr>
            </w:pPr>
            <w:r>
              <w:rPr>
                <w:rFonts w:ascii="宋体" w:hAnsi="宋体"/>
                <w:sz w:val="24"/>
              </w:rPr>
              <w:t xml:space="preserve">1.1 </w:t>
            </w:r>
            <w:r>
              <w:rPr>
                <w:rFonts w:ascii="宋体" w:hAnsi="宋体" w:hint="eastAsia"/>
                <w:sz w:val="24"/>
              </w:rPr>
              <w:t>中国居民营养与健康状况</w:t>
            </w:r>
          </w:p>
          <w:p w:rsidR="00425565" w:rsidRDefault="00425565">
            <w:pPr>
              <w:spacing w:line="240" w:lineRule="atLeast"/>
              <w:rPr>
                <w:rFonts w:ascii="宋体"/>
                <w:sz w:val="24"/>
              </w:rPr>
            </w:pPr>
            <w:r>
              <w:rPr>
                <w:rFonts w:ascii="宋体" w:hAnsi="宋体"/>
                <w:sz w:val="24"/>
              </w:rPr>
              <w:t xml:space="preserve">1.2 </w:t>
            </w:r>
            <w:r>
              <w:rPr>
                <w:rFonts w:ascii="宋体" w:hAnsi="宋体" w:hint="eastAsia"/>
                <w:sz w:val="24"/>
              </w:rPr>
              <w:t>公共营养师的职业要求</w:t>
            </w:r>
          </w:p>
        </w:tc>
        <w:tc>
          <w:tcPr>
            <w:tcW w:w="2197" w:type="dxa"/>
            <w:vAlign w:val="center"/>
          </w:tcPr>
          <w:p w:rsidR="00425565" w:rsidRDefault="00425565">
            <w:pPr>
              <w:snapToGrid w:val="0"/>
              <w:spacing w:line="300" w:lineRule="auto"/>
              <w:rPr>
                <w:rFonts w:ascii="宋体"/>
                <w:sz w:val="24"/>
              </w:rPr>
            </w:pPr>
            <w:r>
              <w:rPr>
                <w:rFonts w:ascii="宋体" w:hAnsi="宋体"/>
                <w:sz w:val="24"/>
              </w:rPr>
              <w:t>1</w:t>
            </w:r>
            <w:r>
              <w:rPr>
                <w:rFonts w:ascii="宋体" w:hAnsi="宋体" w:hint="eastAsia"/>
                <w:sz w:val="24"/>
              </w:rPr>
              <w:t>、本课程的基本要求和内容、营养学基本概念</w:t>
            </w:r>
          </w:p>
          <w:p w:rsidR="00425565" w:rsidRDefault="00425565">
            <w:pPr>
              <w:snapToGrid w:val="0"/>
              <w:spacing w:line="300" w:lineRule="auto"/>
              <w:rPr>
                <w:rFonts w:ascii="宋体"/>
                <w:sz w:val="24"/>
              </w:rPr>
            </w:pPr>
            <w:r>
              <w:rPr>
                <w:rFonts w:ascii="宋体" w:hAnsi="宋体"/>
                <w:sz w:val="24"/>
              </w:rPr>
              <w:t>2</w:t>
            </w:r>
            <w:r>
              <w:rPr>
                <w:rFonts w:ascii="宋体" w:hAnsi="宋体" w:hint="eastAsia"/>
                <w:sz w:val="24"/>
              </w:rPr>
              <w:t>．中国居民营养与健康状况</w:t>
            </w:r>
          </w:p>
          <w:p w:rsidR="00425565" w:rsidRDefault="00425565">
            <w:pPr>
              <w:snapToGrid w:val="0"/>
              <w:spacing w:line="300" w:lineRule="auto"/>
              <w:rPr>
                <w:rFonts w:ascii="宋体"/>
                <w:sz w:val="24"/>
              </w:rPr>
            </w:pPr>
            <w:r>
              <w:rPr>
                <w:rFonts w:ascii="宋体" w:hAnsi="宋体"/>
                <w:sz w:val="24"/>
              </w:rPr>
              <w:t>3</w:t>
            </w:r>
            <w:r>
              <w:rPr>
                <w:rFonts w:ascii="宋体" w:hAnsi="宋体" w:hint="eastAsia"/>
                <w:sz w:val="24"/>
              </w:rPr>
              <w:t>．职业道德、公共营养师的职业要求</w:t>
            </w:r>
          </w:p>
          <w:p w:rsidR="00425565" w:rsidRDefault="00425565">
            <w:pPr>
              <w:spacing w:line="240" w:lineRule="atLeast"/>
              <w:rPr>
                <w:rFonts w:ascii="宋体"/>
                <w:sz w:val="24"/>
              </w:rPr>
            </w:pPr>
          </w:p>
        </w:tc>
        <w:tc>
          <w:tcPr>
            <w:tcW w:w="2197" w:type="dxa"/>
            <w:gridSpan w:val="2"/>
            <w:vAlign w:val="center"/>
          </w:tcPr>
          <w:p w:rsidR="00425565" w:rsidRDefault="00425565">
            <w:pPr>
              <w:snapToGrid w:val="0"/>
              <w:spacing w:line="300" w:lineRule="auto"/>
              <w:rPr>
                <w:rFonts w:ascii="宋体"/>
                <w:sz w:val="24"/>
              </w:rPr>
            </w:pPr>
            <w:r>
              <w:rPr>
                <w:rFonts w:ascii="宋体" w:hAnsi="宋体"/>
                <w:sz w:val="24"/>
              </w:rPr>
              <w:t>1</w:t>
            </w:r>
            <w:r>
              <w:rPr>
                <w:rFonts w:ascii="宋体" w:hAnsi="宋体" w:hint="eastAsia"/>
                <w:sz w:val="24"/>
              </w:rPr>
              <w:t>．树立良好的职业道德</w:t>
            </w:r>
          </w:p>
          <w:p w:rsidR="00425565" w:rsidRDefault="00425565">
            <w:pPr>
              <w:spacing w:line="240" w:lineRule="atLeast"/>
              <w:rPr>
                <w:rFonts w:ascii="宋体"/>
                <w:sz w:val="24"/>
              </w:rPr>
            </w:pPr>
            <w:r>
              <w:rPr>
                <w:rFonts w:ascii="宋体" w:hAnsi="宋体"/>
                <w:sz w:val="24"/>
              </w:rPr>
              <w:t>2</w:t>
            </w:r>
            <w:r>
              <w:rPr>
                <w:rFonts w:ascii="宋体" w:hAnsi="宋体" w:hint="eastAsia"/>
                <w:sz w:val="24"/>
              </w:rPr>
              <w:t>．遵循公共营养师的职业守则</w:t>
            </w:r>
          </w:p>
        </w:tc>
        <w:tc>
          <w:tcPr>
            <w:tcW w:w="709" w:type="dxa"/>
          </w:tcPr>
          <w:p w:rsidR="00425565" w:rsidRDefault="00425565">
            <w:pPr>
              <w:rPr>
                <w:rFonts w:ascii="宋体"/>
                <w:sz w:val="24"/>
              </w:rPr>
            </w:pPr>
            <w:r>
              <w:rPr>
                <w:rFonts w:ascii="宋体" w:hAnsi="宋体"/>
                <w:kern w:val="0"/>
                <w:sz w:val="24"/>
              </w:rPr>
              <w:t>2</w:t>
            </w:r>
          </w:p>
        </w:tc>
      </w:tr>
      <w:tr w:rsidR="00425565">
        <w:trPr>
          <w:trHeight w:val="450"/>
          <w:jc w:val="center"/>
        </w:trPr>
        <w:tc>
          <w:tcPr>
            <w:tcW w:w="710" w:type="dxa"/>
            <w:vAlign w:val="center"/>
          </w:tcPr>
          <w:p w:rsidR="00425565" w:rsidRDefault="00425565">
            <w:pPr>
              <w:jc w:val="center"/>
              <w:rPr>
                <w:rFonts w:ascii="宋体"/>
                <w:kern w:val="0"/>
                <w:sz w:val="24"/>
              </w:rPr>
            </w:pPr>
            <w:r>
              <w:rPr>
                <w:rFonts w:ascii="宋体" w:hAnsi="宋体" w:hint="eastAsia"/>
                <w:kern w:val="0"/>
                <w:sz w:val="24"/>
              </w:rPr>
              <w:t>项目二</w:t>
            </w:r>
          </w:p>
        </w:tc>
        <w:tc>
          <w:tcPr>
            <w:tcW w:w="1134" w:type="dxa"/>
            <w:vAlign w:val="center"/>
          </w:tcPr>
          <w:p w:rsidR="00425565" w:rsidRDefault="00425565">
            <w:pPr>
              <w:rPr>
                <w:rFonts w:ascii="宋体" w:cs="Arial"/>
                <w:color w:val="000000"/>
                <w:kern w:val="0"/>
                <w:sz w:val="24"/>
              </w:rPr>
            </w:pPr>
            <w:r>
              <w:rPr>
                <w:rFonts w:ascii="宋体" w:hAnsi="宋体" w:cs="Arial" w:hint="eastAsia"/>
                <w:color w:val="000000"/>
                <w:kern w:val="0"/>
                <w:sz w:val="24"/>
              </w:rPr>
              <w:t>人体生理基础</w:t>
            </w:r>
          </w:p>
        </w:tc>
        <w:tc>
          <w:tcPr>
            <w:tcW w:w="1701" w:type="dxa"/>
            <w:vAlign w:val="center"/>
          </w:tcPr>
          <w:p w:rsidR="00425565" w:rsidRDefault="00425565">
            <w:pPr>
              <w:widowControl/>
              <w:spacing w:line="300" w:lineRule="auto"/>
              <w:rPr>
                <w:rFonts w:ascii="宋体"/>
                <w:sz w:val="24"/>
              </w:rPr>
            </w:pPr>
            <w:r>
              <w:rPr>
                <w:rFonts w:ascii="宋体" w:hAnsi="宋体"/>
                <w:sz w:val="24"/>
              </w:rPr>
              <w:t>1</w:t>
            </w:r>
            <w:r>
              <w:rPr>
                <w:rFonts w:ascii="宋体" w:hAnsi="宋体" w:hint="eastAsia"/>
                <w:sz w:val="24"/>
              </w:rPr>
              <w:t>、人体生理概述</w:t>
            </w:r>
          </w:p>
          <w:p w:rsidR="00425565" w:rsidRDefault="00425565">
            <w:pPr>
              <w:widowControl/>
              <w:spacing w:line="300" w:lineRule="auto"/>
              <w:rPr>
                <w:rFonts w:ascii="宋体"/>
                <w:sz w:val="24"/>
              </w:rPr>
            </w:pPr>
            <w:r>
              <w:rPr>
                <w:rFonts w:ascii="宋体" w:hAnsi="宋体"/>
                <w:sz w:val="24"/>
              </w:rPr>
              <w:t>2</w:t>
            </w:r>
            <w:r>
              <w:rPr>
                <w:rFonts w:ascii="宋体" w:hAnsi="宋体" w:hint="eastAsia"/>
                <w:sz w:val="24"/>
              </w:rPr>
              <w:t>、人体消化系统的结构与功能</w:t>
            </w:r>
          </w:p>
          <w:p w:rsidR="00425565" w:rsidRDefault="00425565">
            <w:pPr>
              <w:widowControl/>
              <w:spacing w:line="300" w:lineRule="auto"/>
              <w:rPr>
                <w:rFonts w:ascii="宋体"/>
                <w:sz w:val="24"/>
              </w:rPr>
            </w:pPr>
            <w:r>
              <w:rPr>
                <w:rFonts w:ascii="宋体" w:hAnsi="宋体"/>
                <w:sz w:val="24"/>
              </w:rPr>
              <w:t>3</w:t>
            </w:r>
            <w:r>
              <w:rPr>
                <w:rFonts w:ascii="宋体" w:hAnsi="宋体" w:hint="eastAsia"/>
                <w:sz w:val="24"/>
              </w:rPr>
              <w:t>、食物的消化吸收</w:t>
            </w:r>
          </w:p>
        </w:tc>
        <w:tc>
          <w:tcPr>
            <w:tcW w:w="2197" w:type="dxa"/>
            <w:vAlign w:val="center"/>
          </w:tcPr>
          <w:p w:rsidR="00425565" w:rsidRDefault="00425565">
            <w:pPr>
              <w:widowControl/>
              <w:spacing w:line="300" w:lineRule="auto"/>
              <w:rPr>
                <w:rFonts w:ascii="宋体"/>
                <w:sz w:val="24"/>
              </w:rPr>
            </w:pPr>
            <w:r>
              <w:rPr>
                <w:rFonts w:ascii="宋体" w:hAnsi="宋体"/>
                <w:sz w:val="24"/>
              </w:rPr>
              <w:t>1</w:t>
            </w:r>
            <w:r>
              <w:rPr>
                <w:rFonts w:ascii="宋体" w:hAnsi="宋体" w:hint="eastAsia"/>
                <w:sz w:val="24"/>
              </w:rPr>
              <w:t>、了解人体八大系统及功能</w:t>
            </w:r>
          </w:p>
          <w:p w:rsidR="00425565" w:rsidRDefault="00425565">
            <w:pPr>
              <w:snapToGrid w:val="0"/>
              <w:spacing w:line="300" w:lineRule="auto"/>
              <w:rPr>
                <w:rFonts w:ascii="宋体"/>
                <w:sz w:val="24"/>
              </w:rPr>
            </w:pPr>
            <w:r>
              <w:rPr>
                <w:rFonts w:ascii="宋体" w:hAnsi="宋体"/>
                <w:sz w:val="24"/>
              </w:rPr>
              <w:t>2</w:t>
            </w:r>
            <w:r>
              <w:rPr>
                <w:rFonts w:ascii="宋体" w:hAnsi="宋体" w:hint="eastAsia"/>
                <w:sz w:val="24"/>
              </w:rPr>
              <w:t>、掌握食物消化和吸收的过程</w:t>
            </w:r>
          </w:p>
          <w:p w:rsidR="00425565" w:rsidRDefault="00425565">
            <w:pPr>
              <w:snapToGrid w:val="0"/>
              <w:spacing w:line="300" w:lineRule="auto"/>
              <w:rPr>
                <w:rFonts w:ascii="宋体"/>
                <w:sz w:val="24"/>
              </w:rPr>
            </w:pPr>
            <w:r>
              <w:rPr>
                <w:rFonts w:ascii="宋体" w:hAnsi="宋体"/>
                <w:sz w:val="24"/>
              </w:rPr>
              <w:t>3</w:t>
            </w:r>
            <w:r>
              <w:rPr>
                <w:rFonts w:ascii="宋体" w:hAnsi="宋体" w:hint="eastAsia"/>
                <w:sz w:val="24"/>
              </w:rPr>
              <w:t>、理解人体是一个统一的整体</w:t>
            </w:r>
          </w:p>
        </w:tc>
        <w:tc>
          <w:tcPr>
            <w:tcW w:w="2197" w:type="dxa"/>
            <w:gridSpan w:val="2"/>
            <w:vAlign w:val="center"/>
          </w:tcPr>
          <w:p w:rsidR="00425565" w:rsidRDefault="00425565">
            <w:pPr>
              <w:snapToGrid w:val="0"/>
              <w:spacing w:line="300" w:lineRule="auto"/>
              <w:rPr>
                <w:rFonts w:ascii="宋体"/>
                <w:sz w:val="24"/>
              </w:rPr>
            </w:pPr>
          </w:p>
        </w:tc>
        <w:tc>
          <w:tcPr>
            <w:tcW w:w="709" w:type="dxa"/>
          </w:tcPr>
          <w:p w:rsidR="00425565" w:rsidRDefault="00425565">
            <w:pPr>
              <w:rPr>
                <w:rFonts w:ascii="宋体"/>
                <w:kern w:val="0"/>
                <w:sz w:val="24"/>
              </w:rPr>
            </w:pPr>
            <w:r>
              <w:rPr>
                <w:rFonts w:ascii="宋体" w:hAnsi="宋体"/>
                <w:kern w:val="0"/>
                <w:sz w:val="24"/>
              </w:rPr>
              <w:t>8</w:t>
            </w:r>
          </w:p>
        </w:tc>
      </w:tr>
      <w:tr w:rsidR="00425565">
        <w:trPr>
          <w:trHeight w:val="450"/>
          <w:jc w:val="center"/>
        </w:trPr>
        <w:tc>
          <w:tcPr>
            <w:tcW w:w="710" w:type="dxa"/>
            <w:vAlign w:val="center"/>
          </w:tcPr>
          <w:p w:rsidR="00425565" w:rsidRDefault="00425565">
            <w:pPr>
              <w:jc w:val="center"/>
              <w:rPr>
                <w:rFonts w:ascii="宋体"/>
                <w:kern w:val="0"/>
                <w:sz w:val="24"/>
              </w:rPr>
            </w:pPr>
            <w:r>
              <w:rPr>
                <w:rFonts w:ascii="宋体" w:hAnsi="宋体" w:hint="eastAsia"/>
                <w:kern w:val="0"/>
                <w:sz w:val="24"/>
              </w:rPr>
              <w:t>项目三</w:t>
            </w:r>
          </w:p>
        </w:tc>
        <w:tc>
          <w:tcPr>
            <w:tcW w:w="1134" w:type="dxa"/>
            <w:vAlign w:val="center"/>
          </w:tcPr>
          <w:p w:rsidR="00425565" w:rsidRDefault="00425565">
            <w:pPr>
              <w:rPr>
                <w:rFonts w:ascii="宋体" w:cs="Arial"/>
                <w:color w:val="000000"/>
                <w:kern w:val="0"/>
                <w:sz w:val="24"/>
              </w:rPr>
            </w:pPr>
            <w:r>
              <w:rPr>
                <w:rFonts w:ascii="宋体" w:hAnsi="宋体" w:cs="Arial" w:hint="eastAsia"/>
                <w:color w:val="000000"/>
                <w:kern w:val="0"/>
                <w:sz w:val="24"/>
              </w:rPr>
              <w:t>营养学基础</w:t>
            </w:r>
          </w:p>
        </w:tc>
        <w:tc>
          <w:tcPr>
            <w:tcW w:w="1701" w:type="dxa"/>
            <w:vAlign w:val="center"/>
          </w:tcPr>
          <w:p w:rsidR="00425565" w:rsidRDefault="00425565">
            <w:pPr>
              <w:widowControl/>
              <w:spacing w:line="300" w:lineRule="auto"/>
              <w:jc w:val="left"/>
              <w:rPr>
                <w:rFonts w:ascii="宋体"/>
                <w:sz w:val="24"/>
              </w:rPr>
            </w:pPr>
            <w:r>
              <w:rPr>
                <w:rFonts w:ascii="宋体" w:hAnsi="宋体" w:hint="eastAsia"/>
                <w:sz w:val="24"/>
              </w:rPr>
              <w:t>碳水化合物、蛋白质和氨基酸、脂类、维生素、水和矿物质</w:t>
            </w:r>
          </w:p>
        </w:tc>
        <w:tc>
          <w:tcPr>
            <w:tcW w:w="2197" w:type="dxa"/>
            <w:vAlign w:val="center"/>
          </w:tcPr>
          <w:p w:rsidR="00425565" w:rsidRDefault="00425565">
            <w:pPr>
              <w:widowControl/>
              <w:spacing w:line="300" w:lineRule="auto"/>
              <w:rPr>
                <w:rFonts w:ascii="宋体"/>
                <w:sz w:val="24"/>
              </w:rPr>
            </w:pPr>
            <w:r>
              <w:rPr>
                <w:rFonts w:ascii="宋体" w:hAnsi="宋体"/>
                <w:sz w:val="24"/>
              </w:rPr>
              <w:t>1</w:t>
            </w:r>
            <w:r>
              <w:rPr>
                <w:rFonts w:ascii="宋体" w:hAnsi="宋体" w:hint="eastAsia"/>
                <w:sz w:val="24"/>
              </w:rPr>
              <w:t>、各类营养素的生理功能</w:t>
            </w:r>
          </w:p>
          <w:p w:rsidR="00425565" w:rsidRDefault="00425565">
            <w:pPr>
              <w:widowControl/>
              <w:spacing w:line="300" w:lineRule="auto"/>
              <w:rPr>
                <w:rFonts w:ascii="宋体"/>
                <w:sz w:val="24"/>
              </w:rPr>
            </w:pPr>
            <w:r>
              <w:rPr>
                <w:rFonts w:ascii="宋体" w:hAnsi="宋体"/>
                <w:sz w:val="24"/>
              </w:rPr>
              <w:t>2</w:t>
            </w:r>
            <w:r>
              <w:rPr>
                <w:rFonts w:ascii="宋体" w:hAnsi="宋体" w:hint="eastAsia"/>
                <w:sz w:val="24"/>
              </w:rPr>
              <w:t>．人体对各类营养素的需求</w:t>
            </w:r>
          </w:p>
          <w:p w:rsidR="00425565" w:rsidRDefault="00425565">
            <w:pPr>
              <w:spacing w:line="300" w:lineRule="auto"/>
              <w:rPr>
                <w:rFonts w:ascii="宋体"/>
                <w:sz w:val="24"/>
              </w:rPr>
            </w:pPr>
            <w:r>
              <w:rPr>
                <w:rFonts w:ascii="宋体" w:hAnsi="宋体"/>
                <w:sz w:val="24"/>
              </w:rPr>
              <w:t>3</w:t>
            </w:r>
            <w:r>
              <w:rPr>
                <w:rFonts w:ascii="宋体" w:hAnsi="宋体" w:hint="eastAsia"/>
                <w:sz w:val="24"/>
              </w:rPr>
              <w:t>．各类营养素的营养价值评价</w:t>
            </w:r>
          </w:p>
          <w:p w:rsidR="00425565" w:rsidRDefault="00425565">
            <w:pPr>
              <w:snapToGrid w:val="0"/>
              <w:spacing w:line="300" w:lineRule="auto"/>
              <w:rPr>
                <w:rFonts w:ascii="宋体"/>
                <w:sz w:val="24"/>
              </w:rPr>
            </w:pPr>
            <w:r>
              <w:rPr>
                <w:rFonts w:ascii="宋体" w:hAnsi="宋体"/>
                <w:sz w:val="24"/>
              </w:rPr>
              <w:t>4</w:t>
            </w:r>
            <w:r>
              <w:rPr>
                <w:rFonts w:ascii="宋体" w:hAnsi="宋体" w:hint="eastAsia"/>
                <w:sz w:val="24"/>
              </w:rPr>
              <w:t>．各类营养素的推荐摄入量和食物来源</w:t>
            </w:r>
          </w:p>
          <w:p w:rsidR="00425565" w:rsidRDefault="00425565">
            <w:pPr>
              <w:snapToGrid w:val="0"/>
              <w:spacing w:line="300" w:lineRule="auto"/>
              <w:rPr>
                <w:rFonts w:ascii="宋体"/>
                <w:sz w:val="24"/>
              </w:rPr>
            </w:pPr>
            <w:r>
              <w:rPr>
                <w:rFonts w:ascii="宋体" w:hAnsi="宋体"/>
                <w:sz w:val="24"/>
              </w:rPr>
              <w:t>5</w:t>
            </w:r>
            <w:r>
              <w:rPr>
                <w:rFonts w:ascii="宋体" w:hAnsi="宋体" w:hint="eastAsia"/>
                <w:sz w:val="24"/>
              </w:rPr>
              <w:t>、食品加工对各类营养素的影响</w:t>
            </w:r>
          </w:p>
        </w:tc>
        <w:tc>
          <w:tcPr>
            <w:tcW w:w="2197" w:type="dxa"/>
            <w:gridSpan w:val="2"/>
            <w:vAlign w:val="center"/>
          </w:tcPr>
          <w:p w:rsidR="00425565" w:rsidRDefault="00425565">
            <w:pPr>
              <w:snapToGrid w:val="0"/>
              <w:spacing w:line="300" w:lineRule="auto"/>
              <w:rPr>
                <w:rFonts w:ascii="宋体"/>
                <w:sz w:val="24"/>
              </w:rPr>
            </w:pPr>
            <w:r>
              <w:rPr>
                <w:rFonts w:ascii="宋体" w:hAnsi="宋体"/>
                <w:sz w:val="24"/>
              </w:rPr>
              <w:t>1</w:t>
            </w:r>
            <w:r>
              <w:rPr>
                <w:rFonts w:ascii="宋体" w:hAnsi="宋体" w:hint="eastAsia"/>
                <w:sz w:val="24"/>
              </w:rPr>
              <w:t>．能够根据膳食需要选择、合理安排富含各类不同营养素的食物。</w:t>
            </w:r>
          </w:p>
          <w:p w:rsidR="00425565" w:rsidRDefault="00425565">
            <w:pPr>
              <w:snapToGrid w:val="0"/>
              <w:spacing w:line="300" w:lineRule="auto"/>
              <w:rPr>
                <w:rFonts w:ascii="宋体"/>
                <w:sz w:val="24"/>
              </w:rPr>
            </w:pPr>
            <w:r>
              <w:rPr>
                <w:rFonts w:ascii="宋体" w:hAnsi="宋体"/>
                <w:sz w:val="24"/>
              </w:rPr>
              <w:t>2</w:t>
            </w:r>
            <w:r>
              <w:rPr>
                <w:rFonts w:ascii="宋体" w:hAnsi="宋体" w:hint="eastAsia"/>
                <w:sz w:val="24"/>
              </w:rPr>
              <w:t>、能防止营养素缺乏或过量对人体健康的危害</w:t>
            </w:r>
          </w:p>
        </w:tc>
        <w:tc>
          <w:tcPr>
            <w:tcW w:w="709" w:type="dxa"/>
          </w:tcPr>
          <w:p w:rsidR="00425565" w:rsidRDefault="00425565">
            <w:pPr>
              <w:rPr>
                <w:rFonts w:ascii="宋体"/>
                <w:kern w:val="0"/>
                <w:sz w:val="24"/>
              </w:rPr>
            </w:pPr>
            <w:r>
              <w:rPr>
                <w:rFonts w:ascii="宋体" w:hAnsi="宋体"/>
                <w:kern w:val="0"/>
                <w:sz w:val="24"/>
              </w:rPr>
              <w:t>30</w:t>
            </w:r>
          </w:p>
        </w:tc>
      </w:tr>
      <w:tr w:rsidR="00425565">
        <w:trPr>
          <w:trHeight w:val="450"/>
          <w:jc w:val="center"/>
        </w:trPr>
        <w:tc>
          <w:tcPr>
            <w:tcW w:w="710" w:type="dxa"/>
            <w:vAlign w:val="center"/>
          </w:tcPr>
          <w:p w:rsidR="00425565" w:rsidRDefault="00425565">
            <w:pPr>
              <w:jc w:val="center"/>
              <w:rPr>
                <w:rFonts w:ascii="宋体"/>
                <w:kern w:val="0"/>
                <w:sz w:val="24"/>
              </w:rPr>
            </w:pPr>
            <w:r>
              <w:rPr>
                <w:rFonts w:ascii="宋体" w:hAnsi="宋体" w:hint="eastAsia"/>
                <w:kern w:val="0"/>
                <w:sz w:val="24"/>
              </w:rPr>
              <w:t>项目四</w:t>
            </w:r>
          </w:p>
        </w:tc>
        <w:tc>
          <w:tcPr>
            <w:tcW w:w="1134" w:type="dxa"/>
            <w:vAlign w:val="center"/>
          </w:tcPr>
          <w:p w:rsidR="00425565" w:rsidRDefault="00425565">
            <w:pPr>
              <w:jc w:val="center"/>
              <w:rPr>
                <w:rFonts w:ascii="宋体"/>
                <w:kern w:val="0"/>
                <w:sz w:val="24"/>
              </w:rPr>
            </w:pPr>
          </w:p>
          <w:p w:rsidR="00425565" w:rsidRDefault="00425565">
            <w:pPr>
              <w:rPr>
                <w:rFonts w:ascii="宋体"/>
                <w:kern w:val="0"/>
                <w:sz w:val="24"/>
              </w:rPr>
            </w:pPr>
            <w:r>
              <w:rPr>
                <w:rFonts w:ascii="宋体" w:hAnsi="宋体" w:hint="eastAsia"/>
                <w:sz w:val="24"/>
              </w:rPr>
              <w:t>各类食品的营养价值</w:t>
            </w:r>
          </w:p>
        </w:tc>
        <w:tc>
          <w:tcPr>
            <w:tcW w:w="1701" w:type="dxa"/>
            <w:vAlign w:val="center"/>
          </w:tcPr>
          <w:p w:rsidR="00425565" w:rsidRDefault="00425565">
            <w:pPr>
              <w:snapToGrid w:val="0"/>
              <w:spacing w:line="300" w:lineRule="auto"/>
              <w:rPr>
                <w:rFonts w:ascii="宋体"/>
                <w:sz w:val="24"/>
              </w:rPr>
            </w:pPr>
            <w:r>
              <w:rPr>
                <w:rFonts w:ascii="宋体" w:hAnsi="宋体" w:hint="eastAsia"/>
                <w:sz w:val="24"/>
              </w:rPr>
              <w:t>植物性、动物性食物及其他食品的营养价值</w:t>
            </w:r>
          </w:p>
        </w:tc>
        <w:tc>
          <w:tcPr>
            <w:tcW w:w="2197" w:type="dxa"/>
          </w:tcPr>
          <w:p w:rsidR="00425565" w:rsidRDefault="00425565">
            <w:pPr>
              <w:spacing w:line="300" w:lineRule="auto"/>
              <w:rPr>
                <w:rFonts w:ascii="宋体"/>
                <w:sz w:val="24"/>
              </w:rPr>
            </w:pPr>
            <w:r>
              <w:rPr>
                <w:rFonts w:ascii="宋体" w:hAnsi="宋体" w:hint="eastAsia"/>
                <w:sz w:val="24"/>
              </w:rPr>
              <w:t>理解谷物、薯类、豆类、蔬菜、水果等；畜禽肉品、水产品、蛋品、乳品等；烹调油、食盐及调味品、酒类、饮料与饮水、转基因食品等食品的营养特点</w:t>
            </w:r>
          </w:p>
        </w:tc>
        <w:tc>
          <w:tcPr>
            <w:tcW w:w="2197" w:type="dxa"/>
            <w:gridSpan w:val="2"/>
          </w:tcPr>
          <w:p w:rsidR="00425565" w:rsidRDefault="00425565">
            <w:pPr>
              <w:spacing w:line="300" w:lineRule="auto"/>
              <w:rPr>
                <w:rFonts w:ascii="宋体"/>
                <w:sz w:val="24"/>
              </w:rPr>
            </w:pPr>
            <w:r>
              <w:rPr>
                <w:rFonts w:ascii="宋体" w:hAnsi="宋体" w:hint="eastAsia"/>
                <w:sz w:val="24"/>
              </w:rPr>
              <w:t>能根据各类食品营养特点选择适宜的食物</w:t>
            </w:r>
          </w:p>
        </w:tc>
        <w:tc>
          <w:tcPr>
            <w:tcW w:w="709" w:type="dxa"/>
            <w:vAlign w:val="center"/>
          </w:tcPr>
          <w:p w:rsidR="00425565" w:rsidRDefault="00425565">
            <w:pPr>
              <w:spacing w:line="400" w:lineRule="exact"/>
              <w:jc w:val="center"/>
              <w:rPr>
                <w:rFonts w:ascii="宋体"/>
                <w:sz w:val="24"/>
              </w:rPr>
            </w:pPr>
            <w:r>
              <w:rPr>
                <w:rFonts w:ascii="宋体" w:hAnsi="宋体"/>
                <w:sz w:val="24"/>
              </w:rPr>
              <w:t>10</w:t>
            </w:r>
          </w:p>
        </w:tc>
      </w:tr>
      <w:tr w:rsidR="00425565">
        <w:trPr>
          <w:trHeight w:val="450"/>
          <w:jc w:val="center"/>
        </w:trPr>
        <w:tc>
          <w:tcPr>
            <w:tcW w:w="710" w:type="dxa"/>
            <w:vAlign w:val="center"/>
          </w:tcPr>
          <w:p w:rsidR="00425565" w:rsidRDefault="00425565">
            <w:pPr>
              <w:jc w:val="center"/>
              <w:rPr>
                <w:rFonts w:ascii="宋体"/>
                <w:kern w:val="0"/>
                <w:sz w:val="24"/>
              </w:rPr>
            </w:pPr>
            <w:r>
              <w:rPr>
                <w:rFonts w:ascii="宋体" w:hAnsi="宋体" w:hint="eastAsia"/>
                <w:kern w:val="0"/>
                <w:sz w:val="24"/>
              </w:rPr>
              <w:t>项目五</w:t>
            </w:r>
          </w:p>
        </w:tc>
        <w:tc>
          <w:tcPr>
            <w:tcW w:w="1134" w:type="dxa"/>
            <w:vAlign w:val="center"/>
          </w:tcPr>
          <w:p w:rsidR="00425565" w:rsidRDefault="00425565">
            <w:pPr>
              <w:rPr>
                <w:rFonts w:ascii="宋体" w:cs="Arial"/>
                <w:color w:val="000000"/>
                <w:kern w:val="0"/>
                <w:sz w:val="24"/>
              </w:rPr>
            </w:pPr>
            <w:r>
              <w:rPr>
                <w:rFonts w:ascii="宋体" w:hAnsi="宋体" w:cs="Arial" w:hint="eastAsia"/>
                <w:color w:val="000000"/>
                <w:kern w:val="0"/>
                <w:sz w:val="24"/>
              </w:rPr>
              <w:t>平衡营养</w:t>
            </w:r>
          </w:p>
        </w:tc>
        <w:tc>
          <w:tcPr>
            <w:tcW w:w="1701" w:type="dxa"/>
            <w:vAlign w:val="center"/>
          </w:tcPr>
          <w:p w:rsidR="00425565" w:rsidRDefault="00425565">
            <w:pPr>
              <w:widowControl/>
              <w:spacing w:line="300" w:lineRule="auto"/>
              <w:jc w:val="left"/>
              <w:rPr>
                <w:rFonts w:ascii="宋体"/>
                <w:sz w:val="24"/>
              </w:rPr>
            </w:pPr>
            <w:r>
              <w:rPr>
                <w:rFonts w:ascii="宋体" w:hAnsi="宋体"/>
                <w:sz w:val="24"/>
              </w:rPr>
              <w:t>1</w:t>
            </w:r>
            <w:r>
              <w:rPr>
                <w:rFonts w:ascii="宋体" w:hAnsi="宋体" w:hint="eastAsia"/>
                <w:sz w:val="24"/>
              </w:rPr>
              <w:t>、营养与能量平衡</w:t>
            </w:r>
          </w:p>
          <w:p w:rsidR="00425565" w:rsidRDefault="00425565">
            <w:pPr>
              <w:widowControl/>
              <w:spacing w:line="300" w:lineRule="auto"/>
              <w:jc w:val="left"/>
              <w:rPr>
                <w:rFonts w:ascii="宋体"/>
                <w:sz w:val="24"/>
              </w:rPr>
            </w:pPr>
            <w:r>
              <w:rPr>
                <w:rFonts w:ascii="宋体" w:hAnsi="宋体"/>
                <w:sz w:val="24"/>
              </w:rPr>
              <w:t>2</w:t>
            </w:r>
            <w:r>
              <w:rPr>
                <w:rFonts w:ascii="宋体" w:hAnsi="宋体" w:hint="eastAsia"/>
                <w:sz w:val="24"/>
              </w:rPr>
              <w:t>、营养与膳食平衡</w:t>
            </w:r>
          </w:p>
        </w:tc>
        <w:tc>
          <w:tcPr>
            <w:tcW w:w="2197" w:type="dxa"/>
            <w:vAlign w:val="center"/>
          </w:tcPr>
          <w:p w:rsidR="00425565" w:rsidRDefault="00425565">
            <w:pPr>
              <w:widowControl/>
              <w:spacing w:line="300" w:lineRule="auto"/>
              <w:jc w:val="left"/>
              <w:rPr>
                <w:rFonts w:ascii="宋体"/>
                <w:sz w:val="24"/>
              </w:rPr>
            </w:pPr>
            <w:r>
              <w:rPr>
                <w:rFonts w:ascii="宋体" w:hAnsi="宋体"/>
                <w:sz w:val="24"/>
              </w:rPr>
              <w:t>1</w:t>
            </w:r>
            <w:r>
              <w:rPr>
                <w:rFonts w:ascii="宋体" w:hAnsi="宋体" w:hint="eastAsia"/>
                <w:sz w:val="24"/>
              </w:rPr>
              <w:t>．合理营养、平衡膳食、膳食结构基本概念</w:t>
            </w:r>
          </w:p>
          <w:p w:rsidR="00425565" w:rsidRDefault="00425565">
            <w:pPr>
              <w:widowControl/>
              <w:spacing w:line="300" w:lineRule="auto"/>
              <w:jc w:val="left"/>
              <w:rPr>
                <w:rFonts w:ascii="宋体"/>
                <w:sz w:val="24"/>
              </w:rPr>
            </w:pPr>
            <w:r>
              <w:rPr>
                <w:rFonts w:ascii="宋体" w:hAnsi="宋体"/>
                <w:sz w:val="24"/>
              </w:rPr>
              <w:t>2</w:t>
            </w:r>
            <w:r>
              <w:rPr>
                <w:rFonts w:ascii="宋体" w:hAnsi="宋体" w:hint="eastAsia"/>
                <w:sz w:val="24"/>
              </w:rPr>
              <w:t>．</w:t>
            </w:r>
            <w:r>
              <w:rPr>
                <w:rFonts w:ascii="宋体" w:hAnsi="宋体"/>
                <w:sz w:val="24"/>
              </w:rPr>
              <w:t xml:space="preserve"> </w:t>
            </w:r>
            <w:r>
              <w:rPr>
                <w:rFonts w:ascii="宋体" w:hAnsi="宋体" w:hint="eastAsia"/>
                <w:sz w:val="24"/>
              </w:rPr>
              <w:t>我国居民一般人群和特定人群的膳食指南</w:t>
            </w:r>
          </w:p>
        </w:tc>
        <w:tc>
          <w:tcPr>
            <w:tcW w:w="2197" w:type="dxa"/>
            <w:gridSpan w:val="2"/>
          </w:tcPr>
          <w:p w:rsidR="00425565" w:rsidRDefault="00425565">
            <w:pPr>
              <w:spacing w:line="300" w:lineRule="auto"/>
              <w:rPr>
                <w:rFonts w:ascii="宋体"/>
                <w:sz w:val="24"/>
              </w:rPr>
            </w:pPr>
            <w:r>
              <w:rPr>
                <w:rFonts w:ascii="宋体" w:hAnsi="宋体"/>
                <w:sz w:val="24"/>
              </w:rPr>
              <w:t>1</w:t>
            </w:r>
            <w:r>
              <w:rPr>
                <w:rFonts w:ascii="宋体" w:hAnsi="宋体" w:hint="eastAsia"/>
                <w:sz w:val="24"/>
              </w:rPr>
              <w:t>．能确定成人每日能量需要量和食物供应。</w:t>
            </w:r>
          </w:p>
          <w:p w:rsidR="00425565" w:rsidRDefault="00425565">
            <w:pPr>
              <w:spacing w:line="300" w:lineRule="auto"/>
              <w:rPr>
                <w:rFonts w:ascii="宋体"/>
                <w:sz w:val="24"/>
              </w:rPr>
            </w:pPr>
            <w:r>
              <w:rPr>
                <w:rFonts w:ascii="宋体" w:hAnsi="宋体"/>
                <w:sz w:val="24"/>
              </w:rPr>
              <w:t>2</w:t>
            </w:r>
            <w:r>
              <w:rPr>
                <w:rFonts w:ascii="宋体" w:hAnsi="宋体" w:hint="eastAsia"/>
                <w:sz w:val="24"/>
              </w:rPr>
              <w:t>、按照膳食宝塔要求安排自己的膳食；</w:t>
            </w:r>
          </w:p>
          <w:p w:rsidR="00425565" w:rsidRDefault="00425565">
            <w:pPr>
              <w:spacing w:line="300" w:lineRule="auto"/>
              <w:rPr>
                <w:rFonts w:ascii="宋体"/>
                <w:sz w:val="24"/>
              </w:rPr>
            </w:pPr>
            <w:r>
              <w:rPr>
                <w:rFonts w:ascii="宋体" w:hAnsi="宋体"/>
                <w:sz w:val="24"/>
              </w:rPr>
              <w:t>3</w:t>
            </w:r>
            <w:r>
              <w:rPr>
                <w:rFonts w:ascii="宋体" w:hAnsi="宋体" w:hint="eastAsia"/>
                <w:sz w:val="24"/>
              </w:rPr>
              <w:t>、能运用膳食指南进行膳食指导</w:t>
            </w:r>
          </w:p>
        </w:tc>
        <w:tc>
          <w:tcPr>
            <w:tcW w:w="709" w:type="dxa"/>
          </w:tcPr>
          <w:p w:rsidR="00425565" w:rsidRDefault="00425565">
            <w:pPr>
              <w:rPr>
                <w:rFonts w:ascii="宋体"/>
                <w:kern w:val="0"/>
                <w:sz w:val="24"/>
              </w:rPr>
            </w:pPr>
            <w:r>
              <w:rPr>
                <w:rFonts w:ascii="宋体" w:hAnsi="宋体"/>
                <w:kern w:val="0"/>
                <w:sz w:val="24"/>
              </w:rPr>
              <w:t xml:space="preserve">8       </w:t>
            </w:r>
          </w:p>
        </w:tc>
      </w:tr>
      <w:tr w:rsidR="00425565">
        <w:trPr>
          <w:trHeight w:val="450"/>
          <w:jc w:val="center"/>
        </w:trPr>
        <w:tc>
          <w:tcPr>
            <w:tcW w:w="710" w:type="dxa"/>
            <w:vAlign w:val="center"/>
          </w:tcPr>
          <w:p w:rsidR="00425565" w:rsidRDefault="00425565">
            <w:pPr>
              <w:jc w:val="center"/>
              <w:rPr>
                <w:rFonts w:ascii="宋体"/>
                <w:kern w:val="0"/>
                <w:sz w:val="24"/>
              </w:rPr>
            </w:pPr>
            <w:r>
              <w:rPr>
                <w:rFonts w:ascii="宋体" w:hAnsi="宋体" w:hint="eastAsia"/>
                <w:kern w:val="0"/>
                <w:sz w:val="24"/>
              </w:rPr>
              <w:t>项目六</w:t>
            </w:r>
          </w:p>
        </w:tc>
        <w:tc>
          <w:tcPr>
            <w:tcW w:w="1134" w:type="dxa"/>
            <w:vAlign w:val="center"/>
          </w:tcPr>
          <w:p w:rsidR="00425565" w:rsidRDefault="00425565">
            <w:pPr>
              <w:rPr>
                <w:rFonts w:ascii="宋体" w:cs="Arial"/>
                <w:color w:val="000000"/>
                <w:kern w:val="0"/>
                <w:sz w:val="24"/>
              </w:rPr>
            </w:pPr>
            <w:r>
              <w:rPr>
                <w:rFonts w:ascii="宋体" w:hAnsi="宋体" w:cs="Arial" w:hint="eastAsia"/>
                <w:color w:val="000000"/>
                <w:kern w:val="0"/>
                <w:sz w:val="24"/>
              </w:rPr>
              <w:t>人群营养</w:t>
            </w:r>
          </w:p>
        </w:tc>
        <w:tc>
          <w:tcPr>
            <w:tcW w:w="1701" w:type="dxa"/>
            <w:vAlign w:val="center"/>
          </w:tcPr>
          <w:p w:rsidR="00425565" w:rsidRDefault="00425565">
            <w:pPr>
              <w:widowControl/>
              <w:spacing w:line="300" w:lineRule="auto"/>
              <w:jc w:val="left"/>
              <w:rPr>
                <w:rFonts w:ascii="宋体"/>
                <w:sz w:val="24"/>
              </w:rPr>
            </w:pPr>
            <w:r>
              <w:rPr>
                <w:rFonts w:ascii="宋体" w:hAnsi="宋体" w:hint="eastAsia"/>
                <w:sz w:val="24"/>
              </w:rPr>
              <w:t>不同人群的营养需要和膳食特点</w:t>
            </w:r>
          </w:p>
        </w:tc>
        <w:tc>
          <w:tcPr>
            <w:tcW w:w="2197" w:type="dxa"/>
          </w:tcPr>
          <w:p w:rsidR="00425565" w:rsidRDefault="00425565">
            <w:pPr>
              <w:widowControl/>
              <w:spacing w:line="300" w:lineRule="auto"/>
              <w:rPr>
                <w:rFonts w:ascii="宋体"/>
                <w:sz w:val="24"/>
              </w:rPr>
            </w:pPr>
            <w:r>
              <w:rPr>
                <w:rFonts w:ascii="宋体" w:hAnsi="宋体"/>
                <w:sz w:val="24"/>
              </w:rPr>
              <w:t xml:space="preserve"> 1</w:t>
            </w:r>
            <w:r>
              <w:rPr>
                <w:rFonts w:ascii="宋体" w:hAnsi="宋体" w:hint="eastAsia"/>
                <w:sz w:val="24"/>
              </w:rPr>
              <w:t>、掌握不同人群的营养需要；</w:t>
            </w:r>
            <w:r>
              <w:rPr>
                <w:rFonts w:ascii="宋体" w:hAnsi="宋体"/>
                <w:sz w:val="24"/>
              </w:rPr>
              <w:t>2</w:t>
            </w:r>
            <w:r>
              <w:rPr>
                <w:rFonts w:ascii="宋体" w:hAnsi="宋体" w:hint="eastAsia"/>
                <w:sz w:val="24"/>
              </w:rPr>
              <w:t>、理解相应的合理膳食原则。</w:t>
            </w:r>
          </w:p>
          <w:p w:rsidR="00425565" w:rsidRDefault="00425565">
            <w:pPr>
              <w:widowControl/>
              <w:spacing w:line="300" w:lineRule="auto"/>
              <w:rPr>
                <w:rFonts w:ascii="宋体"/>
                <w:sz w:val="24"/>
              </w:rPr>
            </w:pPr>
            <w:r>
              <w:rPr>
                <w:rFonts w:ascii="宋体" w:hAnsi="宋体"/>
                <w:sz w:val="24"/>
              </w:rPr>
              <w:t>3</w:t>
            </w:r>
            <w:r>
              <w:rPr>
                <w:rFonts w:ascii="宋体" w:hAnsi="宋体" w:hint="eastAsia"/>
                <w:sz w:val="24"/>
              </w:rPr>
              <w:t>、了解糖尿病、肥胖病肿瘤患者的发病机理。</w:t>
            </w:r>
          </w:p>
        </w:tc>
        <w:tc>
          <w:tcPr>
            <w:tcW w:w="2197" w:type="dxa"/>
            <w:gridSpan w:val="2"/>
          </w:tcPr>
          <w:p w:rsidR="00425565" w:rsidRDefault="00425565">
            <w:pPr>
              <w:spacing w:line="300" w:lineRule="auto"/>
              <w:rPr>
                <w:rFonts w:ascii="宋体"/>
                <w:sz w:val="24"/>
              </w:rPr>
            </w:pPr>
            <w:r>
              <w:rPr>
                <w:rFonts w:ascii="宋体" w:hAnsi="宋体"/>
                <w:sz w:val="24"/>
              </w:rPr>
              <w:t>1</w:t>
            </w:r>
            <w:r>
              <w:rPr>
                <w:rFonts w:ascii="宋体" w:hAnsi="宋体" w:hint="eastAsia"/>
                <w:sz w:val="24"/>
              </w:rPr>
              <w:t>、能够合理安排典型人群的平衡膳食。</w:t>
            </w:r>
          </w:p>
        </w:tc>
        <w:tc>
          <w:tcPr>
            <w:tcW w:w="709" w:type="dxa"/>
          </w:tcPr>
          <w:p w:rsidR="00425565" w:rsidRDefault="00425565">
            <w:pPr>
              <w:rPr>
                <w:rFonts w:ascii="宋体"/>
                <w:kern w:val="0"/>
                <w:sz w:val="24"/>
              </w:rPr>
            </w:pPr>
            <w:r>
              <w:rPr>
                <w:rFonts w:ascii="宋体" w:hAnsi="宋体"/>
                <w:kern w:val="0"/>
                <w:sz w:val="24"/>
              </w:rPr>
              <w:t>10</w:t>
            </w:r>
          </w:p>
        </w:tc>
      </w:tr>
      <w:tr w:rsidR="00425565">
        <w:trPr>
          <w:trHeight w:val="450"/>
          <w:jc w:val="center"/>
        </w:trPr>
        <w:tc>
          <w:tcPr>
            <w:tcW w:w="710" w:type="dxa"/>
            <w:tcBorders>
              <w:bottom w:val="single" w:sz="12" w:space="0" w:color="auto"/>
            </w:tcBorders>
            <w:vAlign w:val="center"/>
          </w:tcPr>
          <w:p w:rsidR="00425565" w:rsidRDefault="00425565">
            <w:pPr>
              <w:jc w:val="center"/>
              <w:rPr>
                <w:rFonts w:ascii="宋体"/>
                <w:kern w:val="0"/>
                <w:sz w:val="24"/>
              </w:rPr>
            </w:pPr>
            <w:r>
              <w:rPr>
                <w:rFonts w:ascii="宋体" w:hAnsi="宋体" w:hint="eastAsia"/>
                <w:kern w:val="0"/>
                <w:sz w:val="24"/>
              </w:rPr>
              <w:t>项目七</w:t>
            </w:r>
          </w:p>
        </w:tc>
        <w:tc>
          <w:tcPr>
            <w:tcW w:w="1134" w:type="dxa"/>
            <w:tcBorders>
              <w:bottom w:val="single" w:sz="12" w:space="0" w:color="auto"/>
            </w:tcBorders>
            <w:vAlign w:val="center"/>
          </w:tcPr>
          <w:p w:rsidR="00425565" w:rsidRDefault="00425565">
            <w:pPr>
              <w:rPr>
                <w:rFonts w:ascii="宋体" w:cs="Arial"/>
                <w:color w:val="000000"/>
                <w:kern w:val="0"/>
                <w:sz w:val="24"/>
              </w:rPr>
            </w:pPr>
            <w:r>
              <w:rPr>
                <w:rFonts w:ascii="宋体" w:hAnsi="宋体" w:cs="Arial" w:hint="eastAsia"/>
                <w:color w:val="000000"/>
                <w:kern w:val="0"/>
                <w:sz w:val="24"/>
              </w:rPr>
              <w:t>功能性食品、强化食品</w:t>
            </w:r>
          </w:p>
        </w:tc>
        <w:tc>
          <w:tcPr>
            <w:tcW w:w="1701" w:type="dxa"/>
            <w:tcBorders>
              <w:bottom w:val="single" w:sz="12" w:space="0" w:color="auto"/>
            </w:tcBorders>
            <w:vAlign w:val="center"/>
          </w:tcPr>
          <w:p w:rsidR="00425565" w:rsidRDefault="00425565">
            <w:pPr>
              <w:snapToGrid w:val="0"/>
              <w:spacing w:line="300" w:lineRule="auto"/>
              <w:rPr>
                <w:rFonts w:ascii="宋体"/>
                <w:sz w:val="24"/>
              </w:rPr>
            </w:pPr>
            <w:r>
              <w:rPr>
                <w:rFonts w:ascii="宋体" w:hAnsi="宋体"/>
                <w:sz w:val="24"/>
              </w:rPr>
              <w:t>1</w:t>
            </w:r>
            <w:r>
              <w:rPr>
                <w:rFonts w:ascii="宋体" w:hAnsi="宋体" w:hint="eastAsia"/>
                <w:sz w:val="24"/>
              </w:rPr>
              <w:t>、食品营养强化</w:t>
            </w:r>
          </w:p>
          <w:p w:rsidR="00425565" w:rsidRDefault="00425565">
            <w:pPr>
              <w:snapToGrid w:val="0"/>
              <w:spacing w:line="300" w:lineRule="auto"/>
              <w:rPr>
                <w:rFonts w:ascii="宋体"/>
                <w:sz w:val="24"/>
              </w:rPr>
            </w:pPr>
            <w:r>
              <w:rPr>
                <w:rFonts w:ascii="宋体" w:hAnsi="宋体"/>
                <w:sz w:val="24"/>
              </w:rPr>
              <w:t>2</w:t>
            </w:r>
            <w:r>
              <w:rPr>
                <w:rFonts w:ascii="宋体" w:hAnsi="宋体" w:hint="eastAsia"/>
                <w:sz w:val="24"/>
              </w:rPr>
              <w:t>、功能性食品</w:t>
            </w:r>
          </w:p>
        </w:tc>
        <w:tc>
          <w:tcPr>
            <w:tcW w:w="2197" w:type="dxa"/>
            <w:tcBorders>
              <w:bottom w:val="single" w:sz="12" w:space="0" w:color="auto"/>
            </w:tcBorders>
          </w:tcPr>
          <w:p w:rsidR="00425565" w:rsidRDefault="00425565">
            <w:pPr>
              <w:spacing w:line="300" w:lineRule="auto"/>
              <w:rPr>
                <w:rFonts w:ascii="宋体"/>
                <w:sz w:val="24"/>
              </w:rPr>
            </w:pPr>
            <w:r>
              <w:rPr>
                <w:rFonts w:ascii="宋体" w:hAnsi="宋体"/>
                <w:sz w:val="24"/>
              </w:rPr>
              <w:t>1</w:t>
            </w:r>
            <w:r>
              <w:rPr>
                <w:rFonts w:ascii="宋体" w:hAnsi="宋体" w:hint="eastAsia"/>
                <w:sz w:val="24"/>
              </w:rPr>
              <w:t>、食品中添加必需营养素的目的与原则</w:t>
            </w:r>
          </w:p>
          <w:p w:rsidR="00425565" w:rsidRDefault="00425565">
            <w:pPr>
              <w:spacing w:line="300" w:lineRule="auto"/>
              <w:rPr>
                <w:rFonts w:ascii="宋体"/>
                <w:sz w:val="24"/>
              </w:rPr>
            </w:pPr>
            <w:r>
              <w:rPr>
                <w:rFonts w:ascii="宋体" w:hAnsi="宋体"/>
                <w:sz w:val="24"/>
              </w:rPr>
              <w:t>2</w:t>
            </w:r>
            <w:r>
              <w:rPr>
                <w:rFonts w:ascii="宋体" w:hAnsi="宋体" w:hint="eastAsia"/>
                <w:sz w:val="24"/>
              </w:rPr>
              <w:t>、食谱营养强化剂与强化食品</w:t>
            </w:r>
          </w:p>
          <w:p w:rsidR="00425565" w:rsidRDefault="00425565">
            <w:pPr>
              <w:spacing w:line="300" w:lineRule="auto"/>
              <w:rPr>
                <w:rFonts w:ascii="宋体"/>
                <w:sz w:val="24"/>
              </w:rPr>
            </w:pPr>
            <w:r>
              <w:rPr>
                <w:rFonts w:ascii="宋体" w:hAnsi="宋体"/>
                <w:sz w:val="24"/>
              </w:rPr>
              <w:t>3</w:t>
            </w:r>
            <w:r>
              <w:rPr>
                <w:rFonts w:ascii="宋体" w:hAnsi="宋体" w:hint="eastAsia"/>
                <w:sz w:val="24"/>
              </w:rPr>
              <w:t>、保健食品基本知识</w:t>
            </w:r>
          </w:p>
          <w:p w:rsidR="00425565" w:rsidRDefault="00425565">
            <w:pPr>
              <w:spacing w:line="300" w:lineRule="auto"/>
              <w:rPr>
                <w:rFonts w:ascii="宋体"/>
                <w:sz w:val="24"/>
              </w:rPr>
            </w:pPr>
          </w:p>
        </w:tc>
        <w:tc>
          <w:tcPr>
            <w:tcW w:w="2197" w:type="dxa"/>
            <w:gridSpan w:val="2"/>
            <w:tcBorders>
              <w:bottom w:val="single" w:sz="12" w:space="0" w:color="auto"/>
            </w:tcBorders>
          </w:tcPr>
          <w:p w:rsidR="00425565" w:rsidRDefault="00425565">
            <w:pPr>
              <w:spacing w:line="300" w:lineRule="auto"/>
              <w:rPr>
                <w:rFonts w:ascii="宋体"/>
                <w:sz w:val="24"/>
              </w:rPr>
            </w:pPr>
            <w:r>
              <w:rPr>
                <w:rFonts w:ascii="宋体" w:hAnsi="宋体"/>
                <w:sz w:val="24"/>
              </w:rPr>
              <w:t>1</w:t>
            </w:r>
            <w:r>
              <w:rPr>
                <w:rFonts w:ascii="宋体" w:hAnsi="宋体" w:hint="eastAsia"/>
                <w:sz w:val="24"/>
              </w:rPr>
              <w:t>、能合理使用食品营养强化剂，能根据需要正确选择强化食品</w:t>
            </w:r>
          </w:p>
          <w:p w:rsidR="00425565" w:rsidRDefault="00425565">
            <w:pPr>
              <w:spacing w:line="300" w:lineRule="auto"/>
              <w:rPr>
                <w:rFonts w:ascii="宋体"/>
                <w:sz w:val="24"/>
              </w:rPr>
            </w:pPr>
            <w:r>
              <w:rPr>
                <w:rFonts w:ascii="宋体" w:hAnsi="宋体"/>
                <w:sz w:val="24"/>
              </w:rPr>
              <w:t>2</w:t>
            </w:r>
            <w:r>
              <w:rPr>
                <w:rFonts w:ascii="宋体" w:hAnsi="宋体" w:hint="eastAsia"/>
                <w:sz w:val="24"/>
              </w:rPr>
              <w:t>、能运用所掌握知识，根据不同消费者需求合理选择保健食品</w:t>
            </w:r>
          </w:p>
          <w:p w:rsidR="00425565" w:rsidRDefault="00425565">
            <w:pPr>
              <w:spacing w:line="300" w:lineRule="auto"/>
              <w:rPr>
                <w:rFonts w:ascii="宋体"/>
                <w:sz w:val="24"/>
              </w:rPr>
            </w:pPr>
          </w:p>
        </w:tc>
        <w:tc>
          <w:tcPr>
            <w:tcW w:w="709" w:type="dxa"/>
            <w:tcBorders>
              <w:bottom w:val="single" w:sz="12" w:space="0" w:color="auto"/>
            </w:tcBorders>
            <w:vAlign w:val="center"/>
          </w:tcPr>
          <w:p w:rsidR="00425565" w:rsidRDefault="00425565">
            <w:pPr>
              <w:spacing w:line="400" w:lineRule="exact"/>
              <w:jc w:val="center"/>
              <w:rPr>
                <w:rFonts w:ascii="宋体"/>
                <w:sz w:val="24"/>
              </w:rPr>
            </w:pPr>
            <w:r>
              <w:rPr>
                <w:rFonts w:ascii="宋体" w:hAnsi="宋体"/>
                <w:sz w:val="24"/>
              </w:rPr>
              <w:t>4</w:t>
            </w:r>
          </w:p>
        </w:tc>
      </w:tr>
    </w:tbl>
    <w:p w:rsidR="00425565" w:rsidRDefault="00425565" w:rsidP="00F34BD8">
      <w:pPr>
        <w:pStyle w:val="Heading2"/>
        <w:snapToGrid w:val="0"/>
        <w:spacing w:beforeLines="50" w:after="0" w:line="360" w:lineRule="auto"/>
        <w:rPr>
          <w:rFonts w:ascii="黑体" w:hAnsi="宋体"/>
          <w:b w:val="0"/>
        </w:rPr>
      </w:pPr>
      <w:bookmarkStart w:id="140" w:name="_Toc17216930"/>
      <w:r>
        <w:rPr>
          <w:rFonts w:ascii="黑体" w:hAnsi="宋体" w:hint="eastAsia"/>
          <w:b w:val="0"/>
        </w:rPr>
        <w:t>四、考核评定办法</w:t>
      </w:r>
      <w:bookmarkEnd w:id="140"/>
    </w:p>
    <w:p w:rsidR="00425565" w:rsidRDefault="00425565">
      <w:pPr>
        <w:spacing w:line="360" w:lineRule="auto"/>
        <w:ind w:firstLineChars="200" w:firstLine="480"/>
        <w:rPr>
          <w:rFonts w:ascii="宋体"/>
          <w:sz w:val="24"/>
        </w:rPr>
      </w:pPr>
      <w:bookmarkStart w:id="141" w:name="_Toc458641609"/>
      <w:bookmarkStart w:id="142" w:name="_Toc457979742"/>
      <w:r>
        <w:rPr>
          <w:rFonts w:ascii="宋体" w:hAnsi="宋体" w:hint="eastAsia"/>
          <w:sz w:val="24"/>
        </w:rPr>
        <w:t>改革传统的学生评价手段和方法，采用阶段性评价、过程性评价与目标评价相结合、项目评价、理论与实践一体化评价模式。关注评价的多元性，将课堂提问、学生作业、平时项目考核、技能目标考核、学习态度考核作为平时成绩，占总成绩的</w:t>
      </w:r>
      <w:r>
        <w:rPr>
          <w:rFonts w:ascii="宋体" w:hAnsi="宋体"/>
          <w:sz w:val="24"/>
        </w:rPr>
        <w:t>60%</w:t>
      </w:r>
      <w:r>
        <w:rPr>
          <w:rFonts w:ascii="宋体" w:hAnsi="宋体" w:hint="eastAsia"/>
          <w:sz w:val="24"/>
        </w:rPr>
        <w:t>，期末考试综合评价占总成绩的</w:t>
      </w:r>
      <w:r>
        <w:rPr>
          <w:rFonts w:ascii="宋体" w:hAnsi="宋体"/>
          <w:sz w:val="24"/>
        </w:rPr>
        <w:t>40%</w:t>
      </w:r>
      <w:r>
        <w:rPr>
          <w:rFonts w:ascii="宋体" w:hAnsi="宋体" w:hint="eastAsia"/>
          <w:sz w:val="24"/>
        </w:rPr>
        <w:t>。</w:t>
      </w:r>
      <w:bookmarkEnd w:id="141"/>
      <w:bookmarkEnd w:id="142"/>
    </w:p>
    <w:p w:rsidR="00425565" w:rsidRDefault="00425565">
      <w:pPr>
        <w:spacing w:line="500" w:lineRule="exact"/>
        <w:ind w:firstLineChars="200" w:firstLine="480"/>
        <w:rPr>
          <w:rFonts w:ascii="宋体"/>
          <w:sz w:val="24"/>
        </w:rPr>
      </w:pPr>
      <w:r>
        <w:rPr>
          <w:rFonts w:ascii="宋体" w:hAnsi="宋体" w:hint="eastAsia"/>
          <w:sz w:val="24"/>
        </w:rPr>
        <w:t>评价中应注意学生动手实践中分析问题、解决问题能力的考核，对在学习和应用上有创新的学生应予特别鼓励，全面综合评价学生能力。</w:t>
      </w:r>
    </w:p>
    <w:p w:rsidR="00425565" w:rsidRDefault="00425565" w:rsidP="00F34BD8">
      <w:pPr>
        <w:pStyle w:val="Heading2"/>
        <w:snapToGrid w:val="0"/>
        <w:spacing w:beforeLines="50" w:after="0" w:line="360" w:lineRule="auto"/>
        <w:rPr>
          <w:rFonts w:ascii="黑体" w:hAnsi="宋体"/>
          <w:b w:val="0"/>
        </w:rPr>
      </w:pPr>
      <w:bookmarkStart w:id="143" w:name="_Toc17216931"/>
      <w:r>
        <w:rPr>
          <w:rFonts w:ascii="黑体" w:hAnsi="宋体" w:hint="eastAsia"/>
          <w:b w:val="0"/>
        </w:rPr>
        <w:t>五、教学建议</w:t>
      </w:r>
      <w:bookmarkEnd w:id="143"/>
    </w:p>
    <w:p w:rsidR="00425565" w:rsidRDefault="00425565">
      <w:pPr>
        <w:spacing w:line="500" w:lineRule="exact"/>
        <w:ind w:firstLineChars="200" w:firstLine="480"/>
        <w:rPr>
          <w:rFonts w:ascii="宋体"/>
          <w:sz w:val="24"/>
        </w:rPr>
      </w:pPr>
      <w:r>
        <w:rPr>
          <w:rFonts w:ascii="宋体" w:hAnsi="宋体"/>
          <w:sz w:val="24"/>
        </w:rPr>
        <w:t>1</w:t>
      </w:r>
      <w:r>
        <w:rPr>
          <w:rFonts w:ascii="宋体" w:hAnsi="宋体" w:hint="eastAsia"/>
          <w:sz w:val="24"/>
        </w:rPr>
        <w:t>、教学条件</w:t>
      </w:r>
    </w:p>
    <w:p w:rsidR="00425565" w:rsidRDefault="00425565">
      <w:pPr>
        <w:spacing w:line="360" w:lineRule="auto"/>
        <w:ind w:firstLineChars="200" w:firstLine="480"/>
        <w:rPr>
          <w:rFonts w:ascii="宋体"/>
          <w:sz w:val="24"/>
        </w:rPr>
      </w:pPr>
      <w:r>
        <w:rPr>
          <w:rFonts w:ascii="宋体" w:hAnsi="宋体" w:hint="eastAsia"/>
          <w:sz w:val="24"/>
        </w:rPr>
        <w:t>制作了多媒体课件、电子教案、试题库，建立了课程网站供学生自主学习，开通了课程论坛供网上答疑、讨论，配备“营养工作室”实训基地开展学生实践项目，“食品</w:t>
      </w:r>
      <w:r>
        <w:rPr>
          <w:rFonts w:ascii="宋体"/>
          <w:sz w:val="24"/>
        </w:rPr>
        <w:t>•</w:t>
      </w:r>
      <w:r>
        <w:rPr>
          <w:rFonts w:ascii="宋体" w:hAnsi="宋体" w:hint="eastAsia"/>
          <w:sz w:val="24"/>
        </w:rPr>
        <w:t>健康”科普园供学生参加实践活动使用。</w:t>
      </w:r>
    </w:p>
    <w:p w:rsidR="00425565" w:rsidRDefault="00425565">
      <w:pPr>
        <w:spacing w:line="360" w:lineRule="auto"/>
        <w:ind w:firstLineChars="200" w:firstLine="480"/>
        <w:rPr>
          <w:rFonts w:ascii="宋体"/>
          <w:sz w:val="24"/>
        </w:rPr>
      </w:pPr>
      <w:r>
        <w:rPr>
          <w:rFonts w:ascii="宋体" w:hAnsi="宋体"/>
          <w:sz w:val="24"/>
        </w:rPr>
        <w:t>2</w:t>
      </w:r>
      <w:r>
        <w:rPr>
          <w:rFonts w:ascii="宋体" w:hAnsi="宋体" w:hint="eastAsia"/>
          <w:sz w:val="24"/>
        </w:rPr>
        <w:t>、师资要求</w:t>
      </w:r>
    </w:p>
    <w:p w:rsidR="00425565" w:rsidRDefault="00425565">
      <w:pPr>
        <w:spacing w:line="360" w:lineRule="auto"/>
        <w:ind w:firstLineChars="200" w:firstLine="480"/>
        <w:rPr>
          <w:rFonts w:ascii="宋体"/>
          <w:sz w:val="24"/>
        </w:rPr>
      </w:pPr>
      <w:r>
        <w:rPr>
          <w:rFonts w:ascii="宋体" w:hAnsi="宋体" w:hint="eastAsia"/>
          <w:sz w:val="24"/>
        </w:rPr>
        <w:t>本课程需要教师具有一定的基础理论知识、较广泛的专业知识以及相关学科的基本知识，以便解决教学、科研、实践工作中不断涌现出的新的问题；要求教师具备较高的教学能力，良好的知识传导能力和系统的教学设计能力；还要求教师具有同行业的实践经验或经历，与行业系统密切联系的沟通渠道，具备善于实践并指导学生实践的能力。</w:t>
      </w:r>
    </w:p>
    <w:p w:rsidR="00425565" w:rsidRDefault="00425565">
      <w:pPr>
        <w:spacing w:line="360" w:lineRule="auto"/>
        <w:ind w:firstLineChars="200" w:firstLine="480"/>
        <w:rPr>
          <w:rFonts w:ascii="宋体"/>
          <w:sz w:val="24"/>
        </w:rPr>
      </w:pPr>
      <w:r>
        <w:rPr>
          <w:rFonts w:ascii="宋体" w:hAnsi="宋体"/>
          <w:sz w:val="24"/>
        </w:rPr>
        <w:t>3</w:t>
      </w:r>
      <w:r>
        <w:rPr>
          <w:rFonts w:ascii="宋体" w:hAnsi="宋体" w:hint="eastAsia"/>
          <w:sz w:val="24"/>
        </w:rPr>
        <w:t>、教学方法</w:t>
      </w:r>
    </w:p>
    <w:p w:rsidR="00425565" w:rsidRDefault="00425565">
      <w:pPr>
        <w:spacing w:line="360" w:lineRule="auto"/>
        <w:ind w:firstLineChars="200" w:firstLine="480"/>
        <w:rPr>
          <w:rFonts w:ascii="宋体"/>
          <w:sz w:val="24"/>
        </w:rPr>
      </w:pPr>
      <w:r>
        <w:rPr>
          <w:rFonts w:ascii="宋体" w:hAnsi="宋体" w:hint="eastAsia"/>
          <w:sz w:val="24"/>
        </w:rPr>
        <w:t>模块化教学、启发式教学法、情景教学法、小组讨论法、项目教学法、案例教学法。</w:t>
      </w:r>
      <w:r>
        <w:rPr>
          <w:rFonts w:ascii="宋体" w:hAnsi="宋体"/>
          <w:sz w:val="24"/>
        </w:rPr>
        <w:t xml:space="preserve"> </w:t>
      </w:r>
    </w:p>
    <w:p w:rsidR="00425565" w:rsidRDefault="00425565">
      <w:pPr>
        <w:spacing w:line="360" w:lineRule="auto"/>
        <w:ind w:firstLineChars="200" w:firstLine="480"/>
        <w:rPr>
          <w:rFonts w:ascii="宋体"/>
          <w:sz w:val="24"/>
        </w:rPr>
      </w:pPr>
      <w:r>
        <w:rPr>
          <w:rFonts w:ascii="宋体" w:hAnsi="宋体"/>
          <w:sz w:val="24"/>
        </w:rPr>
        <w:t>4</w:t>
      </w:r>
      <w:r>
        <w:rPr>
          <w:rFonts w:ascii="宋体" w:hAnsi="宋体" w:hint="eastAsia"/>
          <w:sz w:val="24"/>
        </w:rPr>
        <w:t>、教学资源的开发与利用</w:t>
      </w:r>
    </w:p>
    <w:p w:rsidR="00425565" w:rsidRDefault="00425565">
      <w:pPr>
        <w:spacing w:line="360" w:lineRule="auto"/>
        <w:ind w:firstLineChars="200" w:firstLine="480"/>
        <w:rPr>
          <w:rFonts w:ascii="宋体"/>
          <w:sz w:val="24"/>
        </w:rPr>
      </w:pPr>
      <w:r>
        <w:rPr>
          <w:rFonts w:ascii="宋体" w:hAnsi="宋体" w:hint="eastAsia"/>
          <w:sz w:val="24"/>
        </w:rPr>
        <w:t>收集在食品生产、流通、储运中的实际案例资料，指导学生综合运用所学知识，收集、选编分析案例，完成开放性课业，借助师生之间、同学之间的探讨交流，提出解决问题的方案，进一步培养与提高学生自主学习、独立思考的能力和研发意识。</w:t>
      </w:r>
    </w:p>
    <w:p w:rsidR="00425565" w:rsidRDefault="00425565">
      <w:pPr>
        <w:spacing w:line="360" w:lineRule="auto"/>
        <w:ind w:firstLineChars="200" w:firstLine="480"/>
        <w:rPr>
          <w:rFonts w:ascii="宋体"/>
          <w:sz w:val="24"/>
        </w:rPr>
      </w:pPr>
      <w:r>
        <w:rPr>
          <w:rFonts w:ascii="宋体" w:hAnsi="宋体"/>
          <w:sz w:val="24"/>
        </w:rPr>
        <w:t>5</w:t>
      </w:r>
      <w:r>
        <w:rPr>
          <w:rFonts w:ascii="宋体" w:hAnsi="宋体" w:hint="eastAsia"/>
          <w:sz w:val="24"/>
        </w:rPr>
        <w:t>、评价标准</w:t>
      </w:r>
    </w:p>
    <w:p w:rsidR="00425565" w:rsidRDefault="00425565">
      <w:pPr>
        <w:spacing w:line="360" w:lineRule="auto"/>
        <w:ind w:firstLineChars="200" w:firstLine="480"/>
        <w:rPr>
          <w:rFonts w:ascii="宋体"/>
          <w:sz w:val="24"/>
        </w:rPr>
      </w:pPr>
      <w:r>
        <w:rPr>
          <w:rFonts w:ascii="宋体" w:hAnsi="宋体" w:hint="eastAsia"/>
          <w:sz w:val="24"/>
        </w:rPr>
        <w:t>教学评价不再像以往一样采取简单的考试，而采用阶段性评价和总结性评价相结合的方式。</w:t>
      </w:r>
    </w:p>
    <w:p w:rsidR="00425565" w:rsidRDefault="00425565" w:rsidP="00F34BD8">
      <w:pPr>
        <w:pStyle w:val="Heading2"/>
        <w:snapToGrid w:val="0"/>
        <w:spacing w:beforeLines="50" w:after="0" w:line="360" w:lineRule="auto"/>
        <w:rPr>
          <w:rFonts w:ascii="黑体" w:hAnsi="宋体"/>
          <w:b w:val="0"/>
        </w:rPr>
      </w:pPr>
      <w:bookmarkStart w:id="144" w:name="_Toc17216932"/>
      <w:r>
        <w:rPr>
          <w:rFonts w:ascii="黑体" w:hAnsi="宋体" w:hint="eastAsia"/>
          <w:b w:val="0"/>
        </w:rPr>
        <w:t>六、推荐选用教材</w:t>
      </w:r>
      <w:bookmarkEnd w:id="144"/>
    </w:p>
    <w:p w:rsidR="00425565" w:rsidRDefault="00425565">
      <w:pPr>
        <w:spacing w:line="360" w:lineRule="auto"/>
        <w:ind w:firstLineChars="200" w:firstLine="480"/>
        <w:rPr>
          <w:rFonts w:ascii="宋体"/>
          <w:sz w:val="24"/>
        </w:rPr>
      </w:pPr>
      <w:r>
        <w:rPr>
          <w:rFonts w:ascii="宋体" w:hAnsi="宋体" w:hint="eastAsia"/>
          <w:sz w:val="24"/>
        </w:rPr>
        <w:t>（</w:t>
      </w:r>
      <w:r>
        <w:rPr>
          <w:rFonts w:ascii="宋体" w:hAnsi="宋体"/>
          <w:sz w:val="24"/>
        </w:rPr>
        <w:t>1</w:t>
      </w:r>
      <w:r>
        <w:rPr>
          <w:rFonts w:ascii="宋体" w:hAnsi="宋体" w:hint="eastAsia"/>
          <w:sz w:val="24"/>
        </w:rPr>
        <w:t>）王莉主编，食品营养学</w:t>
      </w:r>
      <w:r>
        <w:rPr>
          <w:rFonts w:ascii="宋体"/>
          <w:sz w:val="24"/>
        </w:rPr>
        <w:t>.</w:t>
      </w:r>
      <w:r>
        <w:rPr>
          <w:rFonts w:ascii="宋体" w:hAnsi="宋体" w:hint="eastAsia"/>
          <w:sz w:val="24"/>
        </w:rPr>
        <w:t>化学工业出版社</w:t>
      </w:r>
      <w:r>
        <w:rPr>
          <w:rFonts w:ascii="宋体" w:hAnsi="宋体"/>
          <w:sz w:val="24"/>
        </w:rPr>
        <w:t>.2011</w:t>
      </w:r>
      <w:r>
        <w:rPr>
          <w:rFonts w:ascii="宋体" w:hAnsi="宋体" w:hint="eastAsia"/>
          <w:sz w:val="24"/>
        </w:rPr>
        <w:t>。</w:t>
      </w:r>
    </w:p>
    <w:p w:rsidR="00425565" w:rsidRDefault="00425565">
      <w:pPr>
        <w:spacing w:line="360" w:lineRule="auto"/>
        <w:ind w:firstLineChars="200" w:firstLine="480"/>
        <w:rPr>
          <w:rFonts w:ascii="宋体"/>
          <w:sz w:val="24"/>
        </w:rPr>
      </w:pPr>
      <w:r>
        <w:rPr>
          <w:rFonts w:ascii="宋体" w:hAnsi="宋体" w:hint="eastAsia"/>
          <w:sz w:val="24"/>
        </w:rPr>
        <w:t>（</w:t>
      </w:r>
      <w:r>
        <w:rPr>
          <w:rFonts w:ascii="宋体" w:hAnsi="宋体"/>
          <w:sz w:val="24"/>
        </w:rPr>
        <w:t>2</w:t>
      </w:r>
      <w:r>
        <w:rPr>
          <w:rFonts w:ascii="宋体" w:hAnsi="宋体" w:hint="eastAsia"/>
          <w:sz w:val="24"/>
        </w:rPr>
        <w:t>）于红霞主编，《饮食营养与健康》中国轻工业出版社，</w:t>
      </w:r>
      <w:r>
        <w:rPr>
          <w:rFonts w:ascii="宋体" w:hAnsi="宋体"/>
          <w:sz w:val="24"/>
        </w:rPr>
        <w:t>2014.</w:t>
      </w:r>
    </w:p>
    <w:p w:rsidR="00425565" w:rsidRDefault="00425565">
      <w:pPr>
        <w:spacing w:line="360" w:lineRule="auto"/>
        <w:ind w:firstLineChars="200" w:firstLine="480"/>
        <w:rPr>
          <w:rFonts w:ascii="宋体"/>
          <w:sz w:val="24"/>
        </w:rPr>
      </w:pPr>
      <w:r>
        <w:rPr>
          <w:rFonts w:ascii="宋体" w:hAnsi="宋体" w:hint="eastAsia"/>
          <w:sz w:val="24"/>
        </w:rPr>
        <w:t>（</w:t>
      </w:r>
      <w:r>
        <w:rPr>
          <w:rFonts w:ascii="宋体" w:hAnsi="宋体"/>
          <w:sz w:val="24"/>
        </w:rPr>
        <w:t>3</w:t>
      </w:r>
      <w:r>
        <w:rPr>
          <w:rFonts w:ascii="宋体" w:hAnsi="宋体" w:hint="eastAsia"/>
          <w:sz w:val="24"/>
        </w:rPr>
        <w:t>）陶宁平主编，《食品营养与健康》中国轻工业出版社，</w:t>
      </w:r>
      <w:r>
        <w:rPr>
          <w:rFonts w:ascii="宋体" w:hAnsi="宋体"/>
          <w:sz w:val="24"/>
        </w:rPr>
        <w:t>2006</w:t>
      </w:r>
      <w:r>
        <w:rPr>
          <w:rFonts w:ascii="宋体" w:hAnsi="宋体" w:hint="eastAsia"/>
          <w:sz w:val="24"/>
        </w:rPr>
        <w:t>。</w:t>
      </w:r>
    </w:p>
    <w:p w:rsidR="00425565" w:rsidRDefault="00425565" w:rsidP="00F34BD8">
      <w:pPr>
        <w:pStyle w:val="Heading2"/>
        <w:snapToGrid w:val="0"/>
        <w:spacing w:beforeLines="50" w:after="0" w:line="360" w:lineRule="auto"/>
        <w:rPr>
          <w:rFonts w:ascii="黑体" w:hAnsi="宋体"/>
          <w:b w:val="0"/>
        </w:rPr>
      </w:pPr>
      <w:bookmarkStart w:id="145" w:name="_Toc17216933"/>
      <w:r>
        <w:rPr>
          <w:rFonts w:ascii="黑体" w:hAnsi="宋体" w:hint="eastAsia"/>
          <w:b w:val="0"/>
        </w:rPr>
        <w:t>七、参考文献（含课程网站）</w:t>
      </w:r>
      <w:bookmarkEnd w:id="145"/>
    </w:p>
    <w:p w:rsidR="00425565" w:rsidRDefault="00425565">
      <w:pPr>
        <w:spacing w:line="440" w:lineRule="exact"/>
        <w:ind w:firstLineChars="200" w:firstLine="480"/>
        <w:rPr>
          <w:rFonts w:ascii="宋体"/>
          <w:sz w:val="24"/>
        </w:rPr>
      </w:pPr>
      <w:r>
        <w:rPr>
          <w:rFonts w:ascii="宋体" w:hAnsi="宋体" w:cs="宋体" w:hint="eastAsia"/>
          <w:sz w:val="24"/>
        </w:rPr>
        <w:t>（</w:t>
      </w:r>
      <w:r>
        <w:rPr>
          <w:rFonts w:ascii="宋体" w:hAnsi="宋体" w:cs="宋体"/>
          <w:sz w:val="24"/>
        </w:rPr>
        <w:t>1</w:t>
      </w:r>
      <w:r>
        <w:rPr>
          <w:rFonts w:ascii="宋体" w:hAnsi="宋体" w:cs="宋体" w:hint="eastAsia"/>
          <w:sz w:val="24"/>
        </w:rPr>
        <w:t>）</w:t>
      </w:r>
      <w:r>
        <w:rPr>
          <w:rFonts w:ascii="宋体" w:hAnsi="宋体" w:hint="eastAsia"/>
          <w:sz w:val="24"/>
        </w:rPr>
        <w:t>《食品安全与营养》，王尔茂主编，科学出版社</w:t>
      </w:r>
    </w:p>
    <w:p w:rsidR="00425565" w:rsidRDefault="00425565">
      <w:pPr>
        <w:spacing w:line="440" w:lineRule="exact"/>
        <w:ind w:firstLineChars="200" w:firstLine="480"/>
        <w:rPr>
          <w:rFonts w:ascii="宋体"/>
          <w:sz w:val="24"/>
        </w:rPr>
      </w:pPr>
      <w:r>
        <w:rPr>
          <w:rFonts w:ascii="宋体" w:hAnsi="宋体" w:hint="eastAsia"/>
          <w:sz w:val="24"/>
        </w:rPr>
        <w:t>（</w:t>
      </w:r>
      <w:r>
        <w:rPr>
          <w:rFonts w:ascii="宋体" w:hAnsi="宋体"/>
          <w:sz w:val="24"/>
        </w:rPr>
        <w:t>2</w:t>
      </w:r>
      <w:r>
        <w:rPr>
          <w:rFonts w:ascii="宋体" w:hAnsi="宋体" w:hint="eastAsia"/>
          <w:sz w:val="24"/>
        </w:rPr>
        <w:t>）《食品营养学》，王光慈主编，中国农业出版社</w:t>
      </w:r>
    </w:p>
    <w:p w:rsidR="00425565" w:rsidRDefault="00425565">
      <w:pPr>
        <w:spacing w:line="440" w:lineRule="exact"/>
        <w:ind w:firstLineChars="200" w:firstLine="480"/>
        <w:rPr>
          <w:rFonts w:ascii="宋体"/>
          <w:sz w:val="24"/>
        </w:rPr>
      </w:pPr>
      <w:r>
        <w:rPr>
          <w:rFonts w:ascii="宋体" w:hAnsi="宋体" w:hint="eastAsia"/>
          <w:sz w:val="24"/>
        </w:rPr>
        <w:t>（</w:t>
      </w:r>
      <w:r>
        <w:rPr>
          <w:rFonts w:ascii="宋体" w:hAnsi="宋体"/>
          <w:sz w:val="24"/>
        </w:rPr>
        <w:t>3</w:t>
      </w:r>
      <w:r>
        <w:rPr>
          <w:rFonts w:ascii="宋体" w:hAnsi="宋体" w:hint="eastAsia"/>
          <w:sz w:val="24"/>
        </w:rPr>
        <w:t>）《食品污染与健康》，陈炳卿主编，化学工业出版社</w:t>
      </w:r>
    </w:p>
    <w:p w:rsidR="00425565" w:rsidRDefault="00425565">
      <w:pPr>
        <w:spacing w:line="360" w:lineRule="auto"/>
        <w:ind w:firstLineChars="200" w:firstLine="480"/>
        <w:rPr>
          <w:rFonts w:ascii="宋体" w:cs="宋体"/>
          <w:sz w:val="24"/>
        </w:rPr>
      </w:pPr>
      <w:r>
        <w:rPr>
          <w:rFonts w:ascii="宋体" w:hAnsi="宋体" w:hint="eastAsia"/>
          <w:sz w:val="24"/>
        </w:rPr>
        <w:t>（</w:t>
      </w:r>
      <w:r>
        <w:rPr>
          <w:rFonts w:ascii="宋体" w:hAnsi="宋体"/>
          <w:sz w:val="24"/>
        </w:rPr>
        <w:t>4</w:t>
      </w:r>
      <w:r>
        <w:rPr>
          <w:rFonts w:ascii="宋体" w:hAnsi="宋体" w:hint="eastAsia"/>
          <w:sz w:val="24"/>
        </w:rPr>
        <w:t>）《营养与食品卫生》，孙长颢主编，人民卫生出版社</w:t>
      </w:r>
    </w:p>
    <w:p w:rsidR="00425565" w:rsidRDefault="00425565">
      <w:pPr>
        <w:spacing w:line="360" w:lineRule="auto"/>
        <w:ind w:firstLineChars="200" w:firstLine="480"/>
        <w:rPr>
          <w:rFonts w:ascii="宋体" w:cs="宋体"/>
          <w:sz w:val="24"/>
        </w:rPr>
      </w:pPr>
      <w:r>
        <w:rPr>
          <w:rFonts w:ascii="宋体" w:hAnsi="宋体" w:cs="宋体" w:hint="eastAsia"/>
          <w:sz w:val="24"/>
        </w:rPr>
        <w:t>（</w:t>
      </w:r>
      <w:r>
        <w:rPr>
          <w:rFonts w:ascii="宋体" w:hAnsi="宋体" w:cs="宋体"/>
          <w:sz w:val="24"/>
        </w:rPr>
        <w:t>5</w:t>
      </w:r>
      <w:r>
        <w:rPr>
          <w:rFonts w:ascii="宋体" w:hAnsi="宋体" w:cs="宋体" w:hint="eastAsia"/>
          <w:sz w:val="24"/>
        </w:rPr>
        <w:t xml:space="preserve">）相关网站　</w:t>
      </w:r>
    </w:p>
    <w:p w:rsidR="00425565" w:rsidRDefault="00425565">
      <w:pPr>
        <w:spacing w:line="360" w:lineRule="auto"/>
        <w:ind w:firstLineChars="250" w:firstLine="600"/>
        <w:rPr>
          <w:rFonts w:ascii="宋体" w:cs="宋体"/>
          <w:sz w:val="24"/>
        </w:rPr>
      </w:pPr>
      <w:r>
        <w:rPr>
          <w:rFonts w:ascii="宋体" w:hAnsi="宋体" w:cs="宋体"/>
          <w:sz w:val="24"/>
        </w:rPr>
        <w:t xml:space="preserve">1) </w:t>
      </w:r>
      <w:r>
        <w:rPr>
          <w:rFonts w:ascii="宋体" w:hAnsi="宋体" w:cs="宋体" w:hint="eastAsia"/>
          <w:sz w:val="24"/>
        </w:rPr>
        <w:t>食品伙伴网</w:t>
      </w:r>
      <w:hyperlink r:id="rId37" w:history="1">
        <w:r>
          <w:rPr>
            <w:rStyle w:val="Hyperlink"/>
            <w:rFonts w:ascii="宋体" w:hAnsi="宋体" w:cs="宋体"/>
            <w:sz w:val="24"/>
          </w:rPr>
          <w:t>http://www.foodmate.net</w:t>
        </w:r>
      </w:hyperlink>
    </w:p>
    <w:p w:rsidR="00425565" w:rsidRDefault="00425565">
      <w:pPr>
        <w:spacing w:line="440" w:lineRule="exact"/>
        <w:ind w:firstLineChars="250" w:firstLine="600"/>
        <w:rPr>
          <w:rFonts w:ascii="宋体"/>
          <w:sz w:val="24"/>
        </w:rPr>
      </w:pPr>
      <w:r>
        <w:rPr>
          <w:rFonts w:ascii="宋体" w:hAnsi="宋体"/>
          <w:sz w:val="24"/>
        </w:rPr>
        <w:t>2)</w:t>
      </w:r>
      <w:r>
        <w:rPr>
          <w:rFonts w:ascii="宋体" w:hAnsi="宋体" w:hint="eastAsia"/>
          <w:sz w:val="24"/>
        </w:rPr>
        <w:t>《食品营养与健康》院级精品（建设）课程网站</w:t>
      </w:r>
      <w:r>
        <w:rPr>
          <w:rFonts w:ascii="宋体" w:hAnsi="宋体"/>
          <w:sz w:val="24"/>
        </w:rPr>
        <w:t xml:space="preserve"> </w:t>
      </w:r>
      <w:r>
        <w:rPr>
          <w:rFonts w:ascii="宋体" w:hAnsi="宋体" w:hint="eastAsia"/>
          <w:sz w:val="24"/>
        </w:rPr>
        <w:t>（</w:t>
      </w:r>
      <w:r>
        <w:rPr>
          <w:rFonts w:ascii="宋体" w:hAnsi="宋体"/>
          <w:sz w:val="24"/>
        </w:rPr>
        <w:t>http://210.39.107.13/ec2006/C100</w:t>
      </w:r>
      <w:r>
        <w:rPr>
          <w:rFonts w:ascii="宋体" w:hAnsi="宋体" w:hint="eastAsia"/>
          <w:sz w:val="24"/>
        </w:rPr>
        <w:t>）</w:t>
      </w:r>
    </w:p>
    <w:p w:rsidR="00425565" w:rsidRDefault="00425565">
      <w:pPr>
        <w:spacing w:line="440" w:lineRule="exact"/>
        <w:ind w:firstLineChars="250" w:firstLine="600"/>
        <w:rPr>
          <w:rFonts w:ascii="宋体"/>
          <w:sz w:val="24"/>
        </w:rPr>
      </w:pPr>
      <w:r>
        <w:rPr>
          <w:rFonts w:ascii="宋体" w:hAnsi="宋体"/>
          <w:sz w:val="24"/>
        </w:rPr>
        <w:t xml:space="preserve">3) </w:t>
      </w:r>
      <w:r>
        <w:rPr>
          <w:rFonts w:ascii="宋体" w:hAnsi="宋体" w:hint="eastAsia"/>
          <w:sz w:val="24"/>
        </w:rPr>
        <w:t>中国营养网（</w:t>
      </w:r>
      <w:hyperlink r:id="rId38" w:history="1">
        <w:r>
          <w:rPr>
            <w:rStyle w:val="Hyperlink"/>
            <w:rFonts w:ascii="宋体" w:hAnsi="宋体"/>
            <w:sz w:val="24"/>
          </w:rPr>
          <w:t>http://www.cn-yingyang.com/</w:t>
        </w:r>
      </w:hyperlink>
      <w:r>
        <w:rPr>
          <w:rFonts w:ascii="宋体" w:hAnsi="宋体" w:hint="eastAsia"/>
          <w:sz w:val="24"/>
        </w:rPr>
        <w:t>）</w:t>
      </w:r>
    </w:p>
    <w:p w:rsidR="00425565" w:rsidRDefault="00425565">
      <w:pPr>
        <w:spacing w:line="440" w:lineRule="exact"/>
        <w:ind w:firstLineChars="250" w:firstLine="600"/>
        <w:rPr>
          <w:rFonts w:ascii="宋体"/>
          <w:sz w:val="24"/>
        </w:rPr>
      </w:pPr>
      <w:r>
        <w:rPr>
          <w:rFonts w:ascii="宋体" w:hAnsi="宋体"/>
          <w:sz w:val="24"/>
        </w:rPr>
        <w:t xml:space="preserve">4) </w:t>
      </w:r>
      <w:r>
        <w:rPr>
          <w:rFonts w:ascii="宋体" w:hAnsi="宋体" w:hint="eastAsia"/>
          <w:sz w:val="24"/>
        </w:rPr>
        <w:t>广东省职业技能鉴定中心（</w:t>
      </w:r>
      <w:r>
        <w:rPr>
          <w:rFonts w:ascii="宋体" w:hAnsi="宋体"/>
          <w:sz w:val="24"/>
        </w:rPr>
        <w:t>http://www.gdosta.org.cn/</w:t>
      </w:r>
      <w:r>
        <w:rPr>
          <w:rFonts w:ascii="宋体" w:hAnsi="宋体" w:hint="eastAsia"/>
          <w:sz w:val="24"/>
        </w:rPr>
        <w:t>）</w:t>
      </w:r>
    </w:p>
    <w:p w:rsidR="00425565" w:rsidRDefault="00425565">
      <w:pPr>
        <w:spacing w:line="440" w:lineRule="exact"/>
        <w:ind w:firstLineChars="250" w:firstLine="600"/>
        <w:rPr>
          <w:rFonts w:ascii="宋体"/>
          <w:sz w:val="24"/>
        </w:rPr>
      </w:pPr>
      <w:r>
        <w:rPr>
          <w:rFonts w:ascii="宋体" w:hAnsi="宋体"/>
          <w:sz w:val="24"/>
        </w:rPr>
        <w:t xml:space="preserve">5) </w:t>
      </w:r>
      <w:r>
        <w:rPr>
          <w:rFonts w:ascii="宋体" w:hAnsi="宋体" w:hint="eastAsia"/>
          <w:sz w:val="24"/>
        </w:rPr>
        <w:t>食品安全网（</w:t>
      </w:r>
      <w:hyperlink r:id="rId39" w:history="1">
        <w:r>
          <w:rPr>
            <w:rStyle w:val="Hyperlink"/>
            <w:rFonts w:ascii="宋体" w:hAnsi="宋体"/>
            <w:sz w:val="24"/>
          </w:rPr>
          <w:t>http://www.foodsafe.net</w:t>
        </w:r>
      </w:hyperlink>
      <w:r>
        <w:rPr>
          <w:rFonts w:ascii="宋体" w:hAnsi="宋体" w:hint="eastAsia"/>
          <w:sz w:val="24"/>
        </w:rPr>
        <w:t>）</w:t>
      </w:r>
    </w:p>
    <w:p w:rsidR="00425565" w:rsidRDefault="00425565">
      <w:pPr>
        <w:spacing w:line="440" w:lineRule="exact"/>
        <w:ind w:firstLineChars="250" w:firstLine="600"/>
        <w:rPr>
          <w:rFonts w:ascii="宋体" w:cs="宋体"/>
          <w:sz w:val="24"/>
        </w:rPr>
      </w:pPr>
      <w:r>
        <w:rPr>
          <w:rFonts w:ascii="宋体" w:hAnsi="宋体"/>
          <w:sz w:val="24"/>
        </w:rPr>
        <w:t xml:space="preserve">6) </w:t>
      </w:r>
      <w:r>
        <w:rPr>
          <w:rFonts w:ascii="宋体" w:hAnsi="宋体" w:cs="宋体" w:hint="eastAsia"/>
          <w:sz w:val="24"/>
        </w:rPr>
        <w:t>食品商务网</w:t>
      </w:r>
      <w:hyperlink r:id="rId40" w:history="1">
        <w:r>
          <w:rPr>
            <w:rStyle w:val="Hyperlink"/>
            <w:rFonts w:ascii="宋体" w:hAnsi="宋体" w:cs="宋体"/>
            <w:sz w:val="24"/>
          </w:rPr>
          <w:t>http://www.21food.cn/</w:t>
        </w:r>
      </w:hyperlink>
    </w:p>
    <w:p w:rsidR="00425565" w:rsidRDefault="00425565">
      <w:pPr>
        <w:spacing w:line="440" w:lineRule="exact"/>
        <w:ind w:firstLineChars="250" w:firstLine="600"/>
        <w:rPr>
          <w:rFonts w:ascii="宋体"/>
          <w:sz w:val="24"/>
        </w:rPr>
      </w:pPr>
      <w:r>
        <w:rPr>
          <w:rFonts w:ascii="宋体" w:hAnsi="宋体"/>
          <w:sz w:val="24"/>
        </w:rPr>
        <w:t xml:space="preserve">7) </w:t>
      </w:r>
      <w:r>
        <w:rPr>
          <w:rFonts w:ascii="宋体" w:hAnsi="宋体" w:cs="宋体" w:hint="eastAsia"/>
          <w:sz w:val="24"/>
        </w:rPr>
        <w:t>中国食品信息网</w:t>
      </w:r>
      <w:r>
        <w:rPr>
          <w:rFonts w:ascii="宋体" w:hAnsi="宋体" w:cs="宋体"/>
          <w:sz w:val="24"/>
        </w:rPr>
        <w:t>http://www.chinafoods.cn</w:t>
      </w:r>
    </w:p>
    <w:p w:rsidR="00425565" w:rsidRDefault="00425565">
      <w:pPr>
        <w:rPr>
          <w:rFonts w:ascii="宋体"/>
          <w:sz w:val="24"/>
        </w:rPr>
      </w:pPr>
    </w:p>
    <w:p w:rsidR="00425565" w:rsidRDefault="00425565" w:rsidP="00F34BD8">
      <w:pPr>
        <w:spacing w:afterLines="100" w:line="360" w:lineRule="auto"/>
        <w:jc w:val="center"/>
        <w:rPr>
          <w:rFonts w:ascii="黑体" w:eastAsia="黑体" w:hAnsi="宋体"/>
          <w:sz w:val="36"/>
          <w:szCs w:val="36"/>
        </w:rPr>
        <w:sectPr w:rsidR="00425565">
          <w:pgSz w:w="11906" w:h="16838"/>
          <w:pgMar w:top="1440" w:right="1701" w:bottom="1440" w:left="1797" w:header="851" w:footer="992" w:gutter="0"/>
          <w:cols w:space="720"/>
          <w:docGrid w:type="lines" w:linePitch="312"/>
        </w:sectPr>
      </w:pPr>
    </w:p>
    <w:p w:rsidR="00425565" w:rsidRDefault="00425565">
      <w:pPr>
        <w:pStyle w:val="Heading1"/>
        <w:ind w:firstLineChars="200" w:firstLine="643"/>
        <w:rPr>
          <w:rFonts w:eastAsia="黑体"/>
          <w:sz w:val="32"/>
        </w:rPr>
      </w:pPr>
      <w:bookmarkStart w:id="146" w:name="_Toc17216934"/>
      <w:bookmarkStart w:id="147" w:name="_Toc17221400"/>
      <w:bookmarkStart w:id="148" w:name="_Toc17220924"/>
      <w:r>
        <w:rPr>
          <w:rFonts w:eastAsia="黑体" w:hint="eastAsia"/>
          <w:sz w:val="32"/>
        </w:rPr>
        <w:t>《营养配餐设计与实践》核心课程标准</w:t>
      </w:r>
      <w:bookmarkEnd w:id="146"/>
      <w:bookmarkEnd w:id="147"/>
      <w:bookmarkEnd w:id="148"/>
    </w:p>
    <w:tbl>
      <w:tblPr>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A0"/>
      </w:tblPr>
      <w:tblGrid>
        <w:gridCol w:w="1334"/>
        <w:gridCol w:w="2777"/>
        <w:gridCol w:w="1267"/>
        <w:gridCol w:w="2844"/>
      </w:tblGrid>
      <w:tr w:rsidR="00425565">
        <w:trPr>
          <w:trHeight w:val="392"/>
          <w:jc w:val="center"/>
        </w:trPr>
        <w:tc>
          <w:tcPr>
            <w:tcW w:w="1334" w:type="dxa"/>
            <w:tcBorders>
              <w:top w:val="single" w:sz="12" w:space="0" w:color="auto"/>
            </w:tcBorders>
            <w:shd w:val="clear" w:color="auto" w:fill="FFFFFF"/>
            <w:vAlign w:val="center"/>
          </w:tcPr>
          <w:p w:rsidR="00425565" w:rsidRDefault="00425565">
            <w:pPr>
              <w:jc w:val="center"/>
              <w:rPr>
                <w:rFonts w:ascii="宋体"/>
                <w:color w:val="000000"/>
              </w:rPr>
            </w:pPr>
            <w:r>
              <w:rPr>
                <w:rFonts w:ascii="宋体" w:hAnsi="宋体" w:hint="eastAsia"/>
                <w:color w:val="000000"/>
              </w:rPr>
              <w:t>课程编码</w:t>
            </w:r>
          </w:p>
        </w:tc>
        <w:tc>
          <w:tcPr>
            <w:tcW w:w="2777" w:type="dxa"/>
            <w:tcBorders>
              <w:top w:val="single" w:sz="12" w:space="0" w:color="auto"/>
            </w:tcBorders>
            <w:shd w:val="clear" w:color="auto" w:fill="FFFFFF"/>
            <w:vAlign w:val="center"/>
          </w:tcPr>
          <w:p w:rsidR="00425565" w:rsidRDefault="00425565">
            <w:pPr>
              <w:rPr>
                <w:rFonts w:ascii="宋体"/>
              </w:rPr>
            </w:pPr>
            <w:r>
              <w:rPr>
                <w:rFonts w:ascii="宋体"/>
              </w:rPr>
              <w:t>1004080</w:t>
            </w:r>
          </w:p>
        </w:tc>
        <w:tc>
          <w:tcPr>
            <w:tcW w:w="1267" w:type="dxa"/>
            <w:tcBorders>
              <w:top w:val="single" w:sz="12" w:space="0" w:color="auto"/>
            </w:tcBorders>
            <w:shd w:val="clear" w:color="auto" w:fill="FFFFFF"/>
            <w:vAlign w:val="center"/>
          </w:tcPr>
          <w:p w:rsidR="00425565" w:rsidRDefault="00425565">
            <w:pPr>
              <w:jc w:val="center"/>
              <w:rPr>
                <w:rFonts w:ascii="宋体"/>
                <w:color w:val="000000"/>
              </w:rPr>
            </w:pPr>
            <w:r>
              <w:rPr>
                <w:rFonts w:ascii="宋体" w:hAnsi="宋体" w:hint="eastAsia"/>
                <w:color w:val="000000"/>
              </w:rPr>
              <w:t>课程类别</w:t>
            </w:r>
          </w:p>
        </w:tc>
        <w:tc>
          <w:tcPr>
            <w:tcW w:w="2844" w:type="dxa"/>
            <w:tcBorders>
              <w:top w:val="single" w:sz="12" w:space="0" w:color="auto"/>
            </w:tcBorders>
            <w:shd w:val="clear" w:color="auto" w:fill="FFFFFF"/>
            <w:vAlign w:val="center"/>
          </w:tcPr>
          <w:p w:rsidR="00425565" w:rsidRDefault="00425565">
            <w:pPr>
              <w:rPr>
                <w:rFonts w:ascii="宋体"/>
              </w:rPr>
            </w:pPr>
            <w:r>
              <w:rPr>
                <w:rFonts w:ascii="宋体" w:hAnsi="宋体" w:hint="eastAsia"/>
              </w:rPr>
              <w:t>专业核心课</w:t>
            </w:r>
          </w:p>
        </w:tc>
      </w:tr>
      <w:tr w:rsidR="00425565">
        <w:trPr>
          <w:trHeight w:val="392"/>
          <w:jc w:val="center"/>
        </w:trPr>
        <w:tc>
          <w:tcPr>
            <w:tcW w:w="1334" w:type="dxa"/>
            <w:shd w:val="clear" w:color="auto" w:fill="FFFFFF"/>
            <w:vAlign w:val="center"/>
          </w:tcPr>
          <w:p w:rsidR="00425565" w:rsidRDefault="00425565">
            <w:pPr>
              <w:jc w:val="center"/>
              <w:rPr>
                <w:rFonts w:ascii="宋体"/>
                <w:color w:val="000000"/>
              </w:rPr>
            </w:pPr>
            <w:r>
              <w:rPr>
                <w:rFonts w:ascii="宋体" w:hAnsi="宋体" w:hint="eastAsia"/>
                <w:color w:val="000000"/>
              </w:rPr>
              <w:t>计划学时</w:t>
            </w:r>
          </w:p>
        </w:tc>
        <w:tc>
          <w:tcPr>
            <w:tcW w:w="2777" w:type="dxa"/>
            <w:shd w:val="clear" w:color="auto" w:fill="FFFFFF"/>
            <w:vAlign w:val="center"/>
          </w:tcPr>
          <w:p w:rsidR="00425565" w:rsidRDefault="00425565">
            <w:pPr>
              <w:rPr>
                <w:rFonts w:ascii="宋体"/>
              </w:rPr>
            </w:pPr>
            <w:r>
              <w:rPr>
                <w:rFonts w:ascii="宋体" w:hAnsi="宋体"/>
              </w:rPr>
              <w:t>72</w:t>
            </w:r>
          </w:p>
        </w:tc>
        <w:tc>
          <w:tcPr>
            <w:tcW w:w="1267" w:type="dxa"/>
            <w:shd w:val="clear" w:color="auto" w:fill="FFFFFF"/>
            <w:vAlign w:val="center"/>
          </w:tcPr>
          <w:p w:rsidR="00425565" w:rsidRDefault="00425565">
            <w:pPr>
              <w:jc w:val="center"/>
              <w:rPr>
                <w:rFonts w:ascii="宋体"/>
                <w:color w:val="000000"/>
              </w:rPr>
            </w:pPr>
            <w:r>
              <w:rPr>
                <w:rFonts w:ascii="宋体" w:hAnsi="宋体" w:hint="eastAsia"/>
                <w:color w:val="000000"/>
              </w:rPr>
              <w:t>学</w:t>
            </w:r>
            <w:r>
              <w:rPr>
                <w:rFonts w:ascii="宋体" w:hAnsi="宋体"/>
                <w:color w:val="000000"/>
              </w:rPr>
              <w:t xml:space="preserve">    </w:t>
            </w:r>
            <w:r>
              <w:rPr>
                <w:rFonts w:ascii="宋体" w:hAnsi="宋体" w:hint="eastAsia"/>
                <w:color w:val="000000"/>
              </w:rPr>
              <w:t>分</w:t>
            </w:r>
          </w:p>
        </w:tc>
        <w:tc>
          <w:tcPr>
            <w:tcW w:w="2844" w:type="dxa"/>
            <w:shd w:val="clear" w:color="auto" w:fill="FFFFFF"/>
            <w:vAlign w:val="center"/>
          </w:tcPr>
          <w:p w:rsidR="00425565" w:rsidRDefault="00425565">
            <w:pPr>
              <w:rPr>
                <w:rFonts w:ascii="宋体"/>
              </w:rPr>
            </w:pPr>
            <w:r>
              <w:rPr>
                <w:rFonts w:ascii="宋体" w:hAnsi="宋体"/>
              </w:rPr>
              <w:t>4</w:t>
            </w:r>
          </w:p>
        </w:tc>
      </w:tr>
      <w:tr w:rsidR="00425565">
        <w:trPr>
          <w:trHeight w:val="392"/>
          <w:jc w:val="center"/>
        </w:trPr>
        <w:tc>
          <w:tcPr>
            <w:tcW w:w="1334" w:type="dxa"/>
            <w:shd w:val="clear" w:color="auto" w:fill="FFFFFF"/>
            <w:vAlign w:val="center"/>
          </w:tcPr>
          <w:p w:rsidR="00425565" w:rsidRDefault="00425565">
            <w:pPr>
              <w:jc w:val="center"/>
              <w:rPr>
                <w:rFonts w:ascii="宋体"/>
                <w:color w:val="000000"/>
              </w:rPr>
            </w:pPr>
            <w:r>
              <w:rPr>
                <w:rFonts w:ascii="宋体" w:hAnsi="宋体" w:hint="eastAsia"/>
                <w:color w:val="000000"/>
              </w:rPr>
              <w:t>适用专业</w:t>
            </w:r>
          </w:p>
        </w:tc>
        <w:tc>
          <w:tcPr>
            <w:tcW w:w="2777" w:type="dxa"/>
            <w:shd w:val="clear" w:color="auto" w:fill="FFFFFF"/>
            <w:vAlign w:val="center"/>
          </w:tcPr>
          <w:p w:rsidR="00425565" w:rsidRDefault="00425565">
            <w:pPr>
              <w:rPr>
                <w:rFonts w:ascii="宋体"/>
              </w:rPr>
            </w:pPr>
            <w:r>
              <w:rPr>
                <w:rFonts w:ascii="宋体" w:hAnsi="宋体" w:hint="eastAsia"/>
              </w:rPr>
              <w:t>食品营养与检验专业</w:t>
            </w:r>
          </w:p>
        </w:tc>
        <w:tc>
          <w:tcPr>
            <w:tcW w:w="1267" w:type="dxa"/>
            <w:shd w:val="clear" w:color="auto" w:fill="FFFFFF"/>
            <w:vAlign w:val="center"/>
          </w:tcPr>
          <w:p w:rsidR="00425565" w:rsidRDefault="00425565">
            <w:pPr>
              <w:jc w:val="center"/>
              <w:rPr>
                <w:rFonts w:ascii="宋体"/>
                <w:color w:val="000000"/>
              </w:rPr>
            </w:pPr>
            <w:r>
              <w:rPr>
                <w:rFonts w:ascii="宋体" w:hAnsi="宋体" w:hint="eastAsia"/>
                <w:color w:val="000000"/>
              </w:rPr>
              <w:t>开课单位</w:t>
            </w:r>
          </w:p>
        </w:tc>
        <w:tc>
          <w:tcPr>
            <w:tcW w:w="2844" w:type="dxa"/>
            <w:shd w:val="clear" w:color="auto" w:fill="FFFFFF"/>
            <w:vAlign w:val="center"/>
          </w:tcPr>
          <w:p w:rsidR="00425565" w:rsidRDefault="00425565">
            <w:pPr>
              <w:rPr>
                <w:rFonts w:ascii="宋体"/>
              </w:rPr>
            </w:pPr>
            <w:r>
              <w:rPr>
                <w:rFonts w:ascii="宋体" w:hAnsi="宋体" w:hint="eastAsia"/>
              </w:rPr>
              <w:t>化学工程系</w:t>
            </w:r>
          </w:p>
        </w:tc>
      </w:tr>
      <w:tr w:rsidR="00425565">
        <w:trPr>
          <w:trHeight w:val="401"/>
          <w:jc w:val="center"/>
        </w:trPr>
        <w:tc>
          <w:tcPr>
            <w:tcW w:w="1334" w:type="dxa"/>
            <w:shd w:val="clear" w:color="auto" w:fill="FFFFFF"/>
            <w:vAlign w:val="center"/>
          </w:tcPr>
          <w:p w:rsidR="00425565" w:rsidRDefault="00425565">
            <w:pPr>
              <w:jc w:val="center"/>
              <w:rPr>
                <w:rFonts w:ascii="宋体"/>
                <w:color w:val="000000"/>
              </w:rPr>
            </w:pPr>
            <w:r>
              <w:rPr>
                <w:rFonts w:ascii="宋体" w:hAnsi="宋体" w:hint="eastAsia"/>
                <w:color w:val="000000"/>
              </w:rPr>
              <w:t>开课学期</w:t>
            </w:r>
          </w:p>
        </w:tc>
        <w:tc>
          <w:tcPr>
            <w:tcW w:w="2777" w:type="dxa"/>
            <w:shd w:val="clear" w:color="auto" w:fill="FFFFFF"/>
            <w:vAlign w:val="center"/>
          </w:tcPr>
          <w:p w:rsidR="00425565" w:rsidRDefault="00425565">
            <w:pPr>
              <w:rPr>
                <w:rFonts w:ascii="宋体"/>
              </w:rPr>
            </w:pPr>
            <w:r>
              <w:rPr>
                <w:rFonts w:ascii="宋体" w:hAnsi="宋体" w:hint="eastAsia"/>
              </w:rPr>
              <w:t>第三学期</w:t>
            </w:r>
          </w:p>
        </w:tc>
        <w:tc>
          <w:tcPr>
            <w:tcW w:w="1267" w:type="dxa"/>
            <w:shd w:val="clear" w:color="auto" w:fill="FFFFFF"/>
            <w:vAlign w:val="center"/>
          </w:tcPr>
          <w:p w:rsidR="00425565" w:rsidRDefault="00425565">
            <w:pPr>
              <w:jc w:val="center"/>
              <w:rPr>
                <w:rFonts w:ascii="宋体"/>
                <w:color w:val="000000"/>
              </w:rPr>
            </w:pPr>
            <w:r>
              <w:rPr>
                <w:rFonts w:ascii="宋体" w:hAnsi="宋体" w:hint="eastAsia"/>
                <w:color w:val="000000"/>
              </w:rPr>
              <w:t>考核类型</w:t>
            </w:r>
          </w:p>
        </w:tc>
        <w:tc>
          <w:tcPr>
            <w:tcW w:w="2844" w:type="dxa"/>
            <w:shd w:val="clear" w:color="auto" w:fill="FFFFFF"/>
            <w:vAlign w:val="center"/>
          </w:tcPr>
          <w:p w:rsidR="00425565" w:rsidRDefault="00425565">
            <w:pPr>
              <w:rPr>
                <w:rFonts w:ascii="宋体"/>
              </w:rPr>
            </w:pPr>
            <w:r>
              <w:rPr>
                <w:rFonts w:ascii="宋体" w:hAnsi="宋体" w:hint="eastAsia"/>
              </w:rPr>
              <w:t>考试</w:t>
            </w:r>
          </w:p>
        </w:tc>
      </w:tr>
      <w:tr w:rsidR="00425565">
        <w:trPr>
          <w:trHeight w:val="392"/>
          <w:jc w:val="center"/>
        </w:trPr>
        <w:tc>
          <w:tcPr>
            <w:tcW w:w="1334" w:type="dxa"/>
            <w:shd w:val="clear" w:color="auto" w:fill="FFFFFF"/>
            <w:vAlign w:val="center"/>
          </w:tcPr>
          <w:p w:rsidR="00425565" w:rsidRDefault="00425565">
            <w:pPr>
              <w:jc w:val="center"/>
              <w:rPr>
                <w:rFonts w:ascii="宋体"/>
                <w:color w:val="000000"/>
              </w:rPr>
            </w:pPr>
            <w:r>
              <w:rPr>
                <w:rFonts w:ascii="宋体" w:hAnsi="宋体" w:hint="eastAsia"/>
                <w:color w:val="000000"/>
              </w:rPr>
              <w:t>先行课程</w:t>
            </w:r>
          </w:p>
        </w:tc>
        <w:tc>
          <w:tcPr>
            <w:tcW w:w="6888" w:type="dxa"/>
            <w:gridSpan w:val="3"/>
            <w:shd w:val="clear" w:color="auto" w:fill="FFFFFF"/>
            <w:vAlign w:val="center"/>
          </w:tcPr>
          <w:p w:rsidR="00425565" w:rsidRDefault="00425565">
            <w:pPr>
              <w:rPr>
                <w:rFonts w:ascii="宋体"/>
              </w:rPr>
            </w:pPr>
            <w:r>
              <w:rPr>
                <w:rFonts w:ascii="宋体" w:hAnsi="宋体" w:hint="eastAsia"/>
              </w:rPr>
              <w:t>食品生物化学、食品营养与健康、食品加工储存等。</w:t>
            </w:r>
          </w:p>
        </w:tc>
      </w:tr>
      <w:tr w:rsidR="00425565">
        <w:trPr>
          <w:trHeight w:val="392"/>
          <w:jc w:val="center"/>
        </w:trPr>
        <w:tc>
          <w:tcPr>
            <w:tcW w:w="1334" w:type="dxa"/>
            <w:shd w:val="clear" w:color="auto" w:fill="FFFFFF"/>
            <w:vAlign w:val="center"/>
          </w:tcPr>
          <w:p w:rsidR="00425565" w:rsidRDefault="00425565">
            <w:pPr>
              <w:jc w:val="center"/>
              <w:rPr>
                <w:rFonts w:ascii="宋体"/>
                <w:color w:val="000000"/>
              </w:rPr>
            </w:pPr>
            <w:r>
              <w:rPr>
                <w:rFonts w:ascii="宋体" w:hAnsi="宋体" w:hint="eastAsia"/>
                <w:color w:val="000000"/>
              </w:rPr>
              <w:t>平行课程</w:t>
            </w:r>
          </w:p>
        </w:tc>
        <w:tc>
          <w:tcPr>
            <w:tcW w:w="6888" w:type="dxa"/>
            <w:gridSpan w:val="3"/>
            <w:shd w:val="clear" w:color="auto" w:fill="FFFFFF"/>
            <w:vAlign w:val="center"/>
          </w:tcPr>
          <w:p w:rsidR="00425565" w:rsidRDefault="00425565">
            <w:pPr>
              <w:rPr>
                <w:rFonts w:ascii="宋体"/>
              </w:rPr>
            </w:pPr>
            <w:r>
              <w:rPr>
                <w:rFonts w:ascii="宋体" w:hAnsi="宋体" w:hint="eastAsia"/>
              </w:rPr>
              <w:t>食品微生物学、仪器分析等</w:t>
            </w:r>
          </w:p>
        </w:tc>
      </w:tr>
      <w:tr w:rsidR="00425565">
        <w:trPr>
          <w:trHeight w:val="392"/>
          <w:jc w:val="center"/>
        </w:trPr>
        <w:tc>
          <w:tcPr>
            <w:tcW w:w="1334" w:type="dxa"/>
            <w:tcBorders>
              <w:bottom w:val="single" w:sz="12" w:space="0" w:color="auto"/>
            </w:tcBorders>
            <w:shd w:val="clear" w:color="auto" w:fill="FFFFFF"/>
            <w:vAlign w:val="center"/>
          </w:tcPr>
          <w:p w:rsidR="00425565" w:rsidRDefault="00425565">
            <w:pPr>
              <w:jc w:val="center"/>
              <w:rPr>
                <w:rFonts w:ascii="宋体"/>
                <w:color w:val="000000"/>
              </w:rPr>
            </w:pPr>
            <w:r>
              <w:rPr>
                <w:rFonts w:ascii="宋体" w:hAnsi="宋体" w:hint="eastAsia"/>
                <w:color w:val="000000"/>
              </w:rPr>
              <w:t>后继课程</w:t>
            </w:r>
          </w:p>
        </w:tc>
        <w:tc>
          <w:tcPr>
            <w:tcW w:w="6888" w:type="dxa"/>
            <w:gridSpan w:val="3"/>
            <w:tcBorders>
              <w:bottom w:val="single" w:sz="12" w:space="0" w:color="auto"/>
            </w:tcBorders>
            <w:shd w:val="clear" w:color="auto" w:fill="FFFFFF"/>
            <w:vAlign w:val="center"/>
          </w:tcPr>
          <w:p w:rsidR="00425565" w:rsidRDefault="00425565">
            <w:pPr>
              <w:rPr>
                <w:rFonts w:ascii="宋体"/>
              </w:rPr>
            </w:pPr>
            <w:r>
              <w:rPr>
                <w:rFonts w:ascii="宋体" w:hAnsi="宋体" w:hint="eastAsia"/>
              </w:rPr>
              <w:t>微生物检验技术、理化检验技术、功能性食品开发与应用等</w:t>
            </w:r>
          </w:p>
        </w:tc>
      </w:tr>
    </w:tbl>
    <w:p w:rsidR="00425565" w:rsidRDefault="00425565" w:rsidP="00F34BD8">
      <w:pPr>
        <w:pStyle w:val="Heading2"/>
        <w:snapToGrid w:val="0"/>
        <w:spacing w:beforeLines="50" w:after="0" w:line="360" w:lineRule="auto"/>
        <w:rPr>
          <w:rFonts w:ascii="黑体" w:hAnsi="宋体"/>
          <w:b w:val="0"/>
        </w:rPr>
      </w:pPr>
      <w:bookmarkStart w:id="149" w:name="_Toc17216935"/>
      <w:r>
        <w:rPr>
          <w:rFonts w:ascii="黑体" w:hAnsi="宋体" w:hint="eastAsia"/>
          <w:b w:val="0"/>
        </w:rPr>
        <w:t>一、</w:t>
      </w:r>
      <w:r>
        <w:rPr>
          <w:rFonts w:ascii="黑体" w:hAnsi="宋体"/>
          <w:b w:val="0"/>
        </w:rPr>
        <w:t>.</w:t>
      </w:r>
      <w:r>
        <w:rPr>
          <w:rFonts w:ascii="黑体" w:hAnsi="宋体" w:hint="eastAsia"/>
          <w:b w:val="0"/>
        </w:rPr>
        <w:t>课程定位与任务</w:t>
      </w:r>
      <w:bookmarkEnd w:id="149"/>
    </w:p>
    <w:p w:rsidR="00425565" w:rsidRDefault="00425565">
      <w:pPr>
        <w:spacing w:line="360" w:lineRule="auto"/>
        <w:ind w:firstLineChars="200" w:firstLine="480"/>
        <w:rPr>
          <w:rFonts w:ascii="宋体" w:cs="宋体"/>
          <w:sz w:val="24"/>
        </w:rPr>
      </w:pPr>
      <w:r>
        <w:rPr>
          <w:rFonts w:ascii="宋体" w:hAnsi="宋体" w:cs="宋体"/>
          <w:sz w:val="24"/>
        </w:rPr>
        <w:t>1.1</w:t>
      </w:r>
      <w:r>
        <w:rPr>
          <w:rFonts w:ascii="宋体" w:hAnsi="宋体" w:cs="宋体" w:hint="eastAsia"/>
          <w:sz w:val="24"/>
        </w:rPr>
        <w:t>课程定位</w:t>
      </w:r>
    </w:p>
    <w:p w:rsidR="00425565" w:rsidRDefault="00425565">
      <w:pPr>
        <w:spacing w:line="360" w:lineRule="auto"/>
        <w:ind w:firstLineChars="200" w:firstLine="480"/>
        <w:rPr>
          <w:rFonts w:ascii="宋体" w:cs="宋体"/>
          <w:sz w:val="24"/>
        </w:rPr>
      </w:pPr>
      <w:r>
        <w:rPr>
          <w:rFonts w:ascii="宋体" w:hAnsi="宋体" w:cs="宋体" w:hint="eastAsia"/>
          <w:sz w:val="24"/>
        </w:rPr>
        <w:t>《营养配餐设计与实践》是营养配餐专业的专业核心课</w:t>
      </w:r>
      <w:r>
        <w:rPr>
          <w:rFonts w:ascii="宋体" w:cs="宋体"/>
          <w:sz w:val="24"/>
        </w:rPr>
        <w:t>,</w:t>
      </w:r>
      <w:r>
        <w:rPr>
          <w:rFonts w:ascii="宋体" w:hAnsi="宋体" w:cs="宋体" w:hint="eastAsia"/>
          <w:sz w:val="24"/>
        </w:rPr>
        <w:t>该课程主要是通过对营养素、人体体格检查、营养配餐的计算调整以及中国居民膳食指南等方面来研究人体营养的一门学科。它的教学要求大致有四个重要方面</w:t>
      </w:r>
      <w:r>
        <w:rPr>
          <w:rFonts w:ascii="宋体" w:hAnsi="宋体" w:cs="宋体"/>
          <w:sz w:val="24"/>
        </w:rPr>
        <w:t>:</w:t>
      </w:r>
      <w:r>
        <w:rPr>
          <w:rFonts w:ascii="宋体" w:hAnsi="宋体" w:cs="宋体" w:hint="eastAsia"/>
          <w:sz w:val="24"/>
        </w:rPr>
        <w:t>其一就是在对食物营养摄入量和食物本身所包含的营养素具有基本辨别能力基础上</w:t>
      </w:r>
      <w:r>
        <w:rPr>
          <w:rFonts w:ascii="宋体" w:cs="宋体"/>
          <w:sz w:val="24"/>
        </w:rPr>
        <w:t>,</w:t>
      </w:r>
      <w:r>
        <w:rPr>
          <w:rFonts w:ascii="宋体" w:hAnsi="宋体" w:cs="宋体" w:hint="eastAsia"/>
          <w:sz w:val="24"/>
        </w:rPr>
        <w:t>掌握营养调查与分析的方法</w:t>
      </w:r>
      <w:r>
        <w:rPr>
          <w:rFonts w:ascii="宋体" w:hAnsi="宋体" w:cs="宋体"/>
          <w:sz w:val="24"/>
        </w:rPr>
        <w:t>;</w:t>
      </w:r>
      <w:r>
        <w:rPr>
          <w:rFonts w:ascii="宋体" w:hAnsi="宋体" w:cs="宋体" w:hint="eastAsia"/>
          <w:sz w:val="24"/>
        </w:rPr>
        <w:t>其二</w:t>
      </w:r>
      <w:r>
        <w:rPr>
          <w:rFonts w:ascii="宋体" w:cs="宋体"/>
          <w:sz w:val="24"/>
        </w:rPr>
        <w:t>,</w:t>
      </w:r>
      <w:r>
        <w:rPr>
          <w:rFonts w:ascii="宋体" w:hAnsi="宋体" w:cs="宋体" w:hint="eastAsia"/>
          <w:sz w:val="24"/>
        </w:rPr>
        <w:t>使学生能准确推荐合理营养搭配及标准膳食营养搭配方案</w:t>
      </w:r>
      <w:r>
        <w:rPr>
          <w:rFonts w:ascii="宋体" w:hAnsi="宋体" w:cs="宋体"/>
          <w:sz w:val="24"/>
        </w:rPr>
        <w:t>;</w:t>
      </w:r>
      <w:r>
        <w:rPr>
          <w:rFonts w:ascii="宋体" w:hAnsi="宋体" w:cs="宋体" w:hint="eastAsia"/>
          <w:sz w:val="24"/>
        </w:rPr>
        <w:t>其三</w:t>
      </w:r>
      <w:r>
        <w:rPr>
          <w:rFonts w:ascii="宋体" w:cs="宋体"/>
          <w:sz w:val="24"/>
        </w:rPr>
        <w:t>,</w:t>
      </w:r>
      <w:r>
        <w:rPr>
          <w:rFonts w:ascii="宋体" w:hAnsi="宋体" w:cs="宋体" w:hint="eastAsia"/>
          <w:sz w:val="24"/>
        </w:rPr>
        <w:t>使学生能够给个体和群体编制食谱</w:t>
      </w:r>
      <w:r>
        <w:rPr>
          <w:rFonts w:ascii="宋体" w:cs="宋体"/>
          <w:sz w:val="24"/>
        </w:rPr>
        <w:t>,</w:t>
      </w:r>
      <w:r>
        <w:rPr>
          <w:rFonts w:ascii="宋体" w:hAnsi="宋体" w:cs="宋体" w:hint="eastAsia"/>
          <w:sz w:val="24"/>
        </w:rPr>
        <w:t>并在此基础上对一定的特殊人群进行营养指导。因此本门课程为营养与配餐专业学生后期的学习和就业打下坚实基础。</w:t>
      </w:r>
    </w:p>
    <w:p w:rsidR="00425565" w:rsidRDefault="00425565">
      <w:pPr>
        <w:spacing w:line="360" w:lineRule="auto"/>
        <w:ind w:firstLineChars="200" w:firstLine="480"/>
        <w:rPr>
          <w:rFonts w:ascii="宋体" w:cs="宋体"/>
          <w:sz w:val="24"/>
        </w:rPr>
      </w:pPr>
      <w:r>
        <w:rPr>
          <w:rFonts w:ascii="宋体" w:hAnsi="宋体" w:cs="宋体" w:hint="eastAsia"/>
          <w:sz w:val="24"/>
        </w:rPr>
        <w:t>由于本课程是食品营养与检测专业的核心课程</w:t>
      </w:r>
      <w:r>
        <w:rPr>
          <w:rFonts w:ascii="宋体" w:cs="宋体"/>
          <w:sz w:val="24"/>
        </w:rPr>
        <w:t>,</w:t>
      </w:r>
      <w:r>
        <w:rPr>
          <w:rFonts w:ascii="宋体" w:hAnsi="宋体" w:cs="宋体" w:hint="eastAsia"/>
          <w:sz w:val="24"/>
        </w:rPr>
        <w:t>并且与该专业其他课程的学习直接相关</w:t>
      </w:r>
      <w:r>
        <w:rPr>
          <w:rFonts w:ascii="宋体" w:cs="宋体"/>
          <w:sz w:val="24"/>
        </w:rPr>
        <w:t>,</w:t>
      </w:r>
      <w:r>
        <w:rPr>
          <w:rFonts w:ascii="宋体" w:hAnsi="宋体" w:cs="宋体" w:hint="eastAsia"/>
          <w:sz w:val="24"/>
        </w:rPr>
        <w:t>通过学习</w:t>
      </w:r>
      <w:r>
        <w:rPr>
          <w:rFonts w:ascii="宋体" w:cs="宋体"/>
          <w:sz w:val="24"/>
        </w:rPr>
        <w:t>,</w:t>
      </w:r>
      <w:r>
        <w:rPr>
          <w:rFonts w:ascii="宋体" w:hAnsi="宋体" w:cs="宋体" w:hint="eastAsia"/>
          <w:sz w:val="24"/>
        </w:rPr>
        <w:t>学生可以系统的了解营养配餐专业方面的知识和技能</w:t>
      </w:r>
      <w:r>
        <w:rPr>
          <w:rFonts w:ascii="宋体" w:cs="宋体"/>
          <w:sz w:val="24"/>
        </w:rPr>
        <w:t>,</w:t>
      </w:r>
      <w:r>
        <w:rPr>
          <w:rFonts w:ascii="宋体" w:hAnsi="宋体" w:cs="宋体" w:hint="eastAsia"/>
          <w:sz w:val="24"/>
        </w:rPr>
        <w:t>有助于学生整体把握该专业知识要求和能力、技能要求</w:t>
      </w:r>
      <w:r>
        <w:rPr>
          <w:rFonts w:ascii="宋体" w:cs="宋体"/>
          <w:sz w:val="24"/>
        </w:rPr>
        <w:t>,</w:t>
      </w:r>
      <w:r>
        <w:rPr>
          <w:rFonts w:ascii="宋体" w:hAnsi="宋体" w:cs="宋体" w:hint="eastAsia"/>
          <w:sz w:val="24"/>
        </w:rPr>
        <w:t>为今后的就业打下坚实基础。《营养配餐设计与实践》整个课程的设计是由浅入深、由概论到细化、由基础到专业</w:t>
      </w:r>
      <w:r>
        <w:rPr>
          <w:rFonts w:ascii="宋体" w:cs="宋体"/>
          <w:sz w:val="24"/>
        </w:rPr>
        <w:t>,</w:t>
      </w:r>
      <w:r>
        <w:rPr>
          <w:rFonts w:ascii="宋体" w:hAnsi="宋体" w:cs="宋体" w:hint="eastAsia"/>
          <w:sz w:val="24"/>
        </w:rPr>
        <w:t>非常注重教学内容之间的衔接。</w:t>
      </w:r>
    </w:p>
    <w:p w:rsidR="00425565" w:rsidRDefault="00425565">
      <w:pPr>
        <w:spacing w:line="360" w:lineRule="auto"/>
        <w:ind w:firstLineChars="200" w:firstLine="480"/>
        <w:rPr>
          <w:rFonts w:ascii="宋体" w:cs="宋体"/>
          <w:sz w:val="24"/>
        </w:rPr>
      </w:pPr>
      <w:r>
        <w:rPr>
          <w:rFonts w:ascii="宋体" w:hAnsi="宋体" w:cs="宋体"/>
          <w:sz w:val="24"/>
        </w:rPr>
        <w:t>1.2</w:t>
      </w:r>
      <w:r>
        <w:rPr>
          <w:rFonts w:ascii="宋体" w:hAnsi="宋体" w:cs="宋体" w:hint="eastAsia"/>
          <w:sz w:val="24"/>
        </w:rPr>
        <w:t>课程教学目标与课程任务</w:t>
      </w:r>
    </w:p>
    <w:p w:rsidR="00425565" w:rsidRDefault="00425565">
      <w:pPr>
        <w:spacing w:line="360" w:lineRule="auto"/>
        <w:ind w:firstLineChars="200" w:firstLine="480"/>
        <w:rPr>
          <w:rFonts w:ascii="宋体" w:cs="宋体"/>
          <w:sz w:val="24"/>
        </w:rPr>
      </w:pPr>
      <w:r>
        <w:rPr>
          <w:rFonts w:ascii="宋体" w:hAnsi="宋体" w:cs="宋体" w:hint="eastAsia"/>
          <w:sz w:val="24"/>
        </w:rPr>
        <w:t>课程教学目标</w:t>
      </w:r>
      <w:r>
        <w:rPr>
          <w:rFonts w:ascii="宋体" w:hAnsi="宋体" w:cs="宋体"/>
          <w:sz w:val="24"/>
        </w:rPr>
        <w:t>:</w:t>
      </w:r>
      <w:r>
        <w:rPr>
          <w:rFonts w:ascii="宋体" w:hAnsi="宋体" w:cs="宋体" w:hint="eastAsia"/>
          <w:sz w:val="24"/>
        </w:rPr>
        <w:t>根据学校的办学定位和人才培养需求</w:t>
      </w:r>
      <w:r>
        <w:rPr>
          <w:rFonts w:ascii="宋体" w:cs="宋体"/>
          <w:sz w:val="24"/>
        </w:rPr>
        <w:t>,</w:t>
      </w:r>
      <w:r>
        <w:rPr>
          <w:rFonts w:ascii="宋体" w:hAnsi="宋体" w:cs="宋体" w:hint="eastAsia"/>
          <w:sz w:val="24"/>
        </w:rPr>
        <w:t>结合酒店管理系营养配餐专业生源的基本情况以及市场的岗位需求情况</w:t>
      </w:r>
      <w:r>
        <w:rPr>
          <w:rFonts w:ascii="宋体" w:cs="宋体"/>
          <w:sz w:val="24"/>
        </w:rPr>
        <w:t>,</w:t>
      </w:r>
      <w:r>
        <w:rPr>
          <w:rFonts w:ascii="宋体" w:hAnsi="宋体" w:cs="宋体" w:hint="eastAsia"/>
          <w:sz w:val="24"/>
        </w:rPr>
        <w:t>本门课程的教学目标是培养与营养相关行业及餐饮业所需要的懂得营养基本理论知识并且具备一定的实践操作能力的高技能应用型人才</w:t>
      </w:r>
      <w:r>
        <w:rPr>
          <w:rFonts w:ascii="宋体" w:cs="宋体"/>
          <w:sz w:val="24"/>
        </w:rPr>
        <w:t>,</w:t>
      </w:r>
      <w:r>
        <w:rPr>
          <w:rFonts w:ascii="宋体" w:hAnsi="宋体" w:cs="宋体" w:hint="eastAsia"/>
          <w:sz w:val="24"/>
        </w:rPr>
        <w:t>在教学中要向学生完整地介绍营养配餐人员、营养师、餐厅服务人员、餐饮管理人员等的工作所需的营养配餐知识、方法与技能操作</w:t>
      </w:r>
      <w:r>
        <w:rPr>
          <w:rFonts w:ascii="宋体" w:cs="宋体"/>
          <w:sz w:val="24"/>
        </w:rPr>
        <w:t>,</w:t>
      </w:r>
      <w:r>
        <w:rPr>
          <w:rFonts w:ascii="宋体" w:hAnsi="宋体" w:cs="宋体" w:hint="eastAsia"/>
          <w:sz w:val="24"/>
        </w:rPr>
        <w:t>积极为我国营养相关行业培养专业人才。</w:t>
      </w:r>
    </w:p>
    <w:p w:rsidR="00425565" w:rsidRDefault="00425565">
      <w:pPr>
        <w:spacing w:line="360" w:lineRule="auto"/>
        <w:ind w:firstLineChars="200" w:firstLine="480"/>
        <w:rPr>
          <w:rFonts w:ascii="宋体" w:cs="宋体"/>
          <w:sz w:val="24"/>
        </w:rPr>
      </w:pPr>
      <w:r>
        <w:rPr>
          <w:rFonts w:ascii="宋体" w:hAnsi="宋体" w:cs="宋体" w:hint="eastAsia"/>
          <w:sz w:val="24"/>
        </w:rPr>
        <w:t>课程任务</w:t>
      </w:r>
      <w:r>
        <w:rPr>
          <w:rFonts w:ascii="宋体" w:hAnsi="宋体" w:cs="宋体"/>
          <w:sz w:val="24"/>
        </w:rPr>
        <w:t>:</w:t>
      </w:r>
      <w:r>
        <w:rPr>
          <w:rFonts w:ascii="宋体" w:hAnsi="宋体" w:cs="宋体" w:hint="eastAsia"/>
          <w:sz w:val="24"/>
        </w:rPr>
        <w:t>《营养配餐设计与实践》是培养具有良好的职业道德和敬业精神</w:t>
      </w:r>
      <w:r>
        <w:rPr>
          <w:rFonts w:ascii="宋体" w:cs="宋体"/>
          <w:sz w:val="24"/>
        </w:rPr>
        <w:t>,</w:t>
      </w:r>
      <w:r>
        <w:rPr>
          <w:rFonts w:ascii="宋体" w:hAnsi="宋体" w:cs="宋体" w:hint="eastAsia"/>
          <w:sz w:val="24"/>
        </w:rPr>
        <w:t>掌握基本的营养配餐方面的理论知识和实际操作能力</w:t>
      </w:r>
      <w:r>
        <w:rPr>
          <w:rFonts w:ascii="宋体" w:cs="宋体"/>
          <w:sz w:val="24"/>
        </w:rPr>
        <w:t>,</w:t>
      </w:r>
      <w:r>
        <w:rPr>
          <w:rFonts w:ascii="宋体" w:hAnsi="宋体" w:cs="宋体" w:hint="eastAsia"/>
          <w:sz w:val="24"/>
        </w:rPr>
        <w:t>德、智、体、美全面发展的、从事营养配餐服务、营养师、餐饮服务等的应用性专门人才。我们紧密结合经济和社会发展及市场的需求</w:t>
      </w:r>
      <w:r>
        <w:rPr>
          <w:rFonts w:ascii="宋体" w:cs="宋体"/>
          <w:sz w:val="24"/>
        </w:rPr>
        <w:t>,</w:t>
      </w:r>
      <w:r>
        <w:rPr>
          <w:rFonts w:ascii="宋体" w:hAnsi="宋体" w:cs="宋体" w:hint="eastAsia"/>
          <w:sz w:val="24"/>
        </w:rPr>
        <w:t>以培养适应社会需要的技术应用能力并使学生成为效能型服务人才为目标</w:t>
      </w:r>
      <w:r>
        <w:rPr>
          <w:rFonts w:ascii="宋体" w:cs="宋体"/>
          <w:sz w:val="24"/>
        </w:rPr>
        <w:t>,</w:t>
      </w:r>
      <w:r>
        <w:rPr>
          <w:rFonts w:ascii="宋体" w:hAnsi="宋体" w:cs="宋体" w:hint="eastAsia"/>
          <w:sz w:val="24"/>
        </w:rPr>
        <w:t>以课程专业理论教学环节、模拟实训教学为基础</w:t>
      </w:r>
      <w:r>
        <w:rPr>
          <w:rFonts w:ascii="宋体" w:cs="宋体"/>
          <w:sz w:val="24"/>
        </w:rPr>
        <w:t>,</w:t>
      </w:r>
      <w:r>
        <w:rPr>
          <w:rFonts w:ascii="宋体" w:hAnsi="宋体" w:cs="宋体" w:hint="eastAsia"/>
          <w:sz w:val="24"/>
        </w:rPr>
        <w:t>通过先进的、灵活多样的、科学的教学方法与手段</w:t>
      </w:r>
      <w:r>
        <w:rPr>
          <w:rFonts w:ascii="宋体" w:cs="宋体"/>
          <w:sz w:val="24"/>
        </w:rPr>
        <w:t>,</w:t>
      </w:r>
      <w:r>
        <w:rPr>
          <w:rFonts w:ascii="宋体" w:hAnsi="宋体" w:cs="宋体" w:hint="eastAsia"/>
          <w:sz w:val="24"/>
        </w:rPr>
        <w:t>加强学生的职业素质和职业精神培养</w:t>
      </w:r>
      <w:r>
        <w:rPr>
          <w:rFonts w:ascii="宋体" w:cs="宋体"/>
          <w:sz w:val="24"/>
        </w:rPr>
        <w:t>,</w:t>
      </w:r>
      <w:r>
        <w:rPr>
          <w:rFonts w:ascii="宋体" w:hAnsi="宋体" w:cs="宋体" w:hint="eastAsia"/>
          <w:sz w:val="24"/>
        </w:rPr>
        <w:t>使学生既具备较高的业务素质</w:t>
      </w:r>
      <w:r>
        <w:rPr>
          <w:rFonts w:ascii="宋体" w:cs="宋体"/>
          <w:sz w:val="24"/>
        </w:rPr>
        <w:t>,</w:t>
      </w:r>
      <w:r>
        <w:rPr>
          <w:rFonts w:ascii="宋体" w:hAnsi="宋体" w:cs="宋体" w:hint="eastAsia"/>
          <w:sz w:val="24"/>
        </w:rPr>
        <w:t>又具有良好的思想素质和敬业精神</w:t>
      </w:r>
      <w:r>
        <w:rPr>
          <w:rFonts w:ascii="宋体" w:cs="宋体"/>
          <w:sz w:val="24"/>
        </w:rPr>
        <w:t>,</w:t>
      </w:r>
      <w:r>
        <w:rPr>
          <w:rFonts w:ascii="宋体" w:hAnsi="宋体" w:cs="宋体" w:hint="eastAsia"/>
          <w:sz w:val="24"/>
        </w:rPr>
        <w:t>且能够运用食品营养与卫生的知识实施餐饮服务和营养配餐的基本技能</w:t>
      </w:r>
      <w:r>
        <w:rPr>
          <w:rFonts w:ascii="宋体" w:cs="宋体"/>
          <w:sz w:val="24"/>
        </w:rPr>
        <w:t>,</w:t>
      </w:r>
      <w:r>
        <w:rPr>
          <w:rFonts w:ascii="宋体" w:hAnsi="宋体" w:cs="宋体" w:hint="eastAsia"/>
          <w:sz w:val="24"/>
        </w:rPr>
        <w:t>做到理论知识与实际操作能力的合理结合的目的。</w:t>
      </w:r>
    </w:p>
    <w:p w:rsidR="00425565" w:rsidRDefault="00425565" w:rsidP="00F34BD8">
      <w:pPr>
        <w:pStyle w:val="Heading2"/>
        <w:snapToGrid w:val="0"/>
        <w:spacing w:beforeLines="50" w:after="0" w:line="360" w:lineRule="auto"/>
        <w:rPr>
          <w:rFonts w:ascii="黑体" w:hAnsi="宋体"/>
          <w:b w:val="0"/>
        </w:rPr>
      </w:pPr>
      <w:bookmarkStart w:id="150" w:name="_Toc17216936"/>
      <w:r>
        <w:rPr>
          <w:rFonts w:ascii="黑体" w:hAnsi="宋体" w:hint="eastAsia"/>
          <w:b w:val="0"/>
        </w:rPr>
        <w:t>二、课程设计理念</w:t>
      </w:r>
      <w:bookmarkEnd w:id="150"/>
    </w:p>
    <w:p w:rsidR="00425565" w:rsidRDefault="00425565">
      <w:pPr>
        <w:spacing w:line="360" w:lineRule="auto"/>
        <w:ind w:firstLineChars="200" w:firstLine="480"/>
        <w:rPr>
          <w:rFonts w:ascii="宋体" w:cs="宋体"/>
          <w:sz w:val="24"/>
        </w:rPr>
      </w:pPr>
      <w:r>
        <w:rPr>
          <w:rFonts w:ascii="宋体" w:hAnsi="宋体" w:cs="宋体"/>
          <w:sz w:val="24"/>
        </w:rPr>
        <w:t>2.1</w:t>
      </w:r>
      <w:r>
        <w:rPr>
          <w:rFonts w:ascii="宋体" w:hAnsi="宋体" w:cs="宋体" w:hint="eastAsia"/>
          <w:sz w:val="24"/>
        </w:rPr>
        <w:t>课程设计的基本思路</w:t>
      </w:r>
    </w:p>
    <w:p w:rsidR="00425565" w:rsidRDefault="00425565">
      <w:pPr>
        <w:spacing w:line="360" w:lineRule="auto"/>
        <w:ind w:firstLineChars="200" w:firstLine="480"/>
        <w:rPr>
          <w:rFonts w:ascii="宋体" w:cs="宋体"/>
          <w:sz w:val="24"/>
        </w:rPr>
      </w:pPr>
      <w:r>
        <w:rPr>
          <w:rFonts w:ascii="宋体" w:hAnsi="宋体" w:cs="宋体" w:hint="eastAsia"/>
          <w:sz w:val="24"/>
        </w:rPr>
        <w:t>本课程设计以培养就业能力为导向</w:t>
      </w:r>
      <w:r>
        <w:rPr>
          <w:rFonts w:ascii="宋体" w:cs="宋体"/>
          <w:sz w:val="24"/>
        </w:rPr>
        <w:t>,</w:t>
      </w:r>
      <w:r>
        <w:rPr>
          <w:rFonts w:ascii="宋体" w:hAnsi="宋体" w:cs="宋体" w:hint="eastAsia"/>
          <w:sz w:val="24"/>
        </w:rPr>
        <w:t>以营养配餐员、公共营养师实务操作和餐饮服务员工作岗位需求为核心</w:t>
      </w:r>
      <w:r>
        <w:rPr>
          <w:rFonts w:ascii="宋体" w:cs="宋体"/>
          <w:sz w:val="24"/>
        </w:rPr>
        <w:t>,</w:t>
      </w:r>
      <w:r>
        <w:rPr>
          <w:rFonts w:ascii="宋体" w:hAnsi="宋体" w:cs="宋体" w:hint="eastAsia"/>
          <w:sz w:val="24"/>
        </w:rPr>
        <w:t>以任务引领式课程教学为主体</w:t>
      </w:r>
      <w:r>
        <w:rPr>
          <w:rFonts w:ascii="宋体" w:cs="宋体"/>
          <w:sz w:val="24"/>
        </w:rPr>
        <w:t>,</w:t>
      </w:r>
      <w:r>
        <w:rPr>
          <w:rFonts w:ascii="宋体" w:hAnsi="宋体" w:cs="宋体" w:hint="eastAsia"/>
          <w:sz w:val="24"/>
        </w:rPr>
        <w:t>按照学以致用的原则</w:t>
      </w:r>
      <w:r>
        <w:rPr>
          <w:rFonts w:ascii="宋体" w:cs="宋体"/>
          <w:sz w:val="24"/>
        </w:rPr>
        <w:t>,</w:t>
      </w:r>
      <w:r>
        <w:rPr>
          <w:rFonts w:ascii="宋体" w:hAnsi="宋体" w:cs="宋体" w:hint="eastAsia"/>
          <w:sz w:val="24"/>
        </w:rPr>
        <w:t>在国家职业标准</w:t>
      </w:r>
      <w:r>
        <w:rPr>
          <w:rFonts w:ascii="宋体" w:cs="宋体"/>
          <w:sz w:val="24"/>
        </w:rPr>
        <w:t>----</w:t>
      </w:r>
      <w:r>
        <w:rPr>
          <w:rFonts w:ascii="宋体" w:hAnsi="宋体" w:cs="宋体" w:hint="eastAsia"/>
          <w:sz w:val="24"/>
        </w:rPr>
        <w:t>营养配餐员、公共营养师和餐饮服务员工作的基础上</w:t>
      </w:r>
      <w:r>
        <w:rPr>
          <w:rFonts w:ascii="宋体" w:cs="宋体"/>
          <w:sz w:val="24"/>
        </w:rPr>
        <w:t>,</w:t>
      </w:r>
      <w:r>
        <w:rPr>
          <w:rFonts w:ascii="宋体" w:hAnsi="宋体" w:cs="宋体" w:hint="eastAsia"/>
          <w:sz w:val="24"/>
        </w:rPr>
        <w:t>确定课程内容</w:t>
      </w:r>
      <w:r>
        <w:rPr>
          <w:rFonts w:ascii="宋体" w:cs="宋体"/>
          <w:sz w:val="24"/>
        </w:rPr>
        <w:t>,</w:t>
      </w:r>
      <w:r>
        <w:rPr>
          <w:rFonts w:ascii="宋体" w:hAnsi="宋体" w:cs="宋体" w:hint="eastAsia"/>
          <w:sz w:val="24"/>
        </w:rPr>
        <w:t>力求体现</w:t>
      </w:r>
      <w:r>
        <w:rPr>
          <w:rFonts w:ascii="宋体" w:cs="宋体" w:hint="eastAsia"/>
          <w:sz w:val="24"/>
        </w:rPr>
        <w:t>“</w:t>
      </w:r>
      <w:r>
        <w:rPr>
          <w:rFonts w:ascii="宋体" w:hAnsi="宋体" w:cs="宋体" w:hint="eastAsia"/>
          <w:sz w:val="24"/>
        </w:rPr>
        <w:t>以职业活动为导向</w:t>
      </w:r>
      <w:r>
        <w:rPr>
          <w:rFonts w:ascii="宋体" w:cs="宋体"/>
          <w:sz w:val="24"/>
        </w:rPr>
        <w:t>,</w:t>
      </w:r>
      <w:r>
        <w:rPr>
          <w:rFonts w:ascii="宋体" w:hAnsi="宋体" w:cs="宋体" w:hint="eastAsia"/>
          <w:sz w:val="24"/>
        </w:rPr>
        <w:t>以职业能力为核心</w:t>
      </w:r>
      <w:r>
        <w:rPr>
          <w:rFonts w:ascii="宋体" w:cs="宋体" w:hint="eastAsia"/>
          <w:sz w:val="24"/>
        </w:rPr>
        <w:t>”</w:t>
      </w:r>
      <w:r>
        <w:rPr>
          <w:rFonts w:ascii="宋体" w:hAnsi="宋体" w:cs="宋体" w:hint="eastAsia"/>
          <w:sz w:val="24"/>
        </w:rPr>
        <w:t>的指导思想</w:t>
      </w:r>
      <w:r>
        <w:rPr>
          <w:rFonts w:ascii="宋体" w:cs="宋体"/>
          <w:sz w:val="24"/>
        </w:rPr>
        <w:t>,</w:t>
      </w:r>
      <w:r>
        <w:rPr>
          <w:rFonts w:ascii="宋体" w:hAnsi="宋体" w:cs="宋体" w:hint="eastAsia"/>
          <w:sz w:val="24"/>
        </w:rPr>
        <w:t>突出职业培训特色</w:t>
      </w:r>
      <w:r>
        <w:rPr>
          <w:rFonts w:ascii="宋体" w:cs="宋体"/>
          <w:sz w:val="24"/>
        </w:rPr>
        <w:t>,</w:t>
      </w:r>
      <w:r>
        <w:rPr>
          <w:rFonts w:ascii="宋体" w:hAnsi="宋体" w:cs="宋体" w:hint="eastAsia"/>
          <w:sz w:val="24"/>
        </w:rPr>
        <w:t>将餐饮服务员、营养配餐员和公共营养师职业功能、工作内容与</w:t>
      </w:r>
      <w:r>
        <w:rPr>
          <w:rFonts w:ascii="宋体" w:cs="宋体" w:hint="eastAsia"/>
          <w:sz w:val="24"/>
        </w:rPr>
        <w:t>“</w:t>
      </w:r>
      <w:r>
        <w:rPr>
          <w:rFonts w:ascii="宋体" w:hAnsi="宋体" w:cs="宋体" w:hint="eastAsia"/>
          <w:sz w:val="24"/>
        </w:rPr>
        <w:t>能力要求</w:t>
      </w:r>
      <w:r>
        <w:rPr>
          <w:rFonts w:ascii="宋体" w:cs="宋体" w:hint="eastAsia"/>
          <w:sz w:val="24"/>
        </w:rPr>
        <w:t>”</w:t>
      </w:r>
      <w:r>
        <w:rPr>
          <w:rFonts w:ascii="宋体" w:hAnsi="宋体" w:cs="宋体" w:hint="eastAsia"/>
          <w:sz w:val="24"/>
        </w:rPr>
        <w:t>和教材相关知识结合起来</w:t>
      </w:r>
      <w:r>
        <w:rPr>
          <w:rFonts w:ascii="宋体" w:cs="宋体"/>
          <w:sz w:val="24"/>
        </w:rPr>
        <w:t>,</w:t>
      </w:r>
      <w:r>
        <w:rPr>
          <w:rFonts w:ascii="宋体" w:hAnsi="宋体" w:cs="宋体" w:hint="eastAsia"/>
          <w:sz w:val="24"/>
        </w:rPr>
        <w:t>整合课程内容。在结构上</w:t>
      </w:r>
      <w:r>
        <w:rPr>
          <w:rFonts w:ascii="宋体" w:cs="宋体"/>
          <w:sz w:val="24"/>
        </w:rPr>
        <w:t>,</w:t>
      </w:r>
      <w:r>
        <w:rPr>
          <w:rFonts w:ascii="宋体" w:hAnsi="宋体" w:cs="宋体" w:hint="eastAsia"/>
          <w:sz w:val="24"/>
        </w:rPr>
        <w:t>针对餐饮服务员、营养配餐员和公共营养师职业活动的领域</w:t>
      </w:r>
      <w:r>
        <w:rPr>
          <w:rFonts w:ascii="宋体" w:cs="宋体"/>
          <w:sz w:val="24"/>
        </w:rPr>
        <w:t>,</w:t>
      </w:r>
      <w:r>
        <w:rPr>
          <w:rFonts w:ascii="宋体" w:hAnsi="宋体" w:cs="宋体" w:hint="eastAsia"/>
          <w:sz w:val="24"/>
        </w:rPr>
        <w:t>安排设计课程</w:t>
      </w:r>
      <w:r>
        <w:rPr>
          <w:rFonts w:ascii="宋体" w:cs="宋体"/>
          <w:sz w:val="24"/>
        </w:rPr>
        <w:t>,</w:t>
      </w:r>
      <w:r>
        <w:rPr>
          <w:rFonts w:ascii="宋体" w:hAnsi="宋体" w:cs="宋体" w:hint="eastAsia"/>
          <w:sz w:val="24"/>
        </w:rPr>
        <w:t>按照模块的方式分为膳食调查、营养状况评价、食谱编制、特殊个体营养指导四大学习领域</w:t>
      </w:r>
      <w:r>
        <w:rPr>
          <w:rFonts w:ascii="宋体" w:hAnsi="宋体" w:cs="宋体"/>
          <w:sz w:val="24"/>
        </w:rPr>
        <w:t>(</w:t>
      </w:r>
      <w:r>
        <w:rPr>
          <w:rFonts w:ascii="宋体" w:hAnsi="宋体" w:cs="宋体" w:hint="eastAsia"/>
          <w:sz w:val="24"/>
        </w:rPr>
        <w:t>见后面。</w:t>
      </w:r>
    </w:p>
    <w:p w:rsidR="00425565" w:rsidRDefault="00425565">
      <w:pPr>
        <w:spacing w:line="360" w:lineRule="auto"/>
        <w:ind w:firstLineChars="200" w:firstLine="480"/>
        <w:rPr>
          <w:rFonts w:ascii="宋体" w:cs="宋体"/>
          <w:sz w:val="24"/>
        </w:rPr>
      </w:pPr>
      <w:r>
        <w:rPr>
          <w:rFonts w:ascii="宋体" w:hAnsi="宋体" w:cs="宋体" w:hint="eastAsia"/>
          <w:sz w:val="24"/>
        </w:rPr>
        <w:t>课程的特点</w:t>
      </w:r>
      <w:r>
        <w:rPr>
          <w:rFonts w:ascii="宋体" w:hAnsi="宋体" w:cs="宋体"/>
          <w:sz w:val="24"/>
        </w:rPr>
        <w:t>:</w:t>
      </w:r>
      <w:r>
        <w:rPr>
          <w:rFonts w:ascii="宋体" w:hAnsi="宋体" w:cs="宋体" w:hint="eastAsia"/>
          <w:sz w:val="24"/>
        </w:rPr>
        <w:t>体现高职教育特色的关键</w:t>
      </w:r>
      <w:r>
        <w:rPr>
          <w:rFonts w:ascii="宋体" w:cs="宋体"/>
          <w:sz w:val="24"/>
        </w:rPr>
        <w:t>,</w:t>
      </w:r>
      <w:r>
        <w:rPr>
          <w:rFonts w:ascii="宋体" w:hAnsi="宋体" w:cs="宋体" w:hint="eastAsia"/>
          <w:sz w:val="24"/>
        </w:rPr>
        <w:t>强调应用技能</w:t>
      </w:r>
      <w:r>
        <w:rPr>
          <w:rFonts w:ascii="宋体" w:cs="宋体"/>
          <w:sz w:val="24"/>
        </w:rPr>
        <w:t>,</w:t>
      </w:r>
      <w:r>
        <w:rPr>
          <w:rFonts w:ascii="宋体" w:hAnsi="宋体" w:cs="宋体" w:hint="eastAsia"/>
          <w:sz w:val="24"/>
        </w:rPr>
        <w:t>从根本上反映出高职课程的特征与要求</w:t>
      </w:r>
      <w:r>
        <w:rPr>
          <w:rFonts w:ascii="宋体" w:cs="宋体"/>
          <w:sz w:val="24"/>
        </w:rPr>
        <w:t>,</w:t>
      </w:r>
      <w:r>
        <w:rPr>
          <w:rFonts w:ascii="宋体" w:hAnsi="宋体" w:cs="宋体" w:hint="eastAsia"/>
          <w:sz w:val="24"/>
        </w:rPr>
        <w:t>通过对营养配餐员、餐饮服务员和公共营养师的职业岗位群所需的专业知识和专项能力的科学分析</w:t>
      </w:r>
      <w:r>
        <w:rPr>
          <w:rFonts w:ascii="宋体" w:cs="宋体"/>
          <w:sz w:val="24"/>
        </w:rPr>
        <w:t>,</w:t>
      </w:r>
      <w:r>
        <w:rPr>
          <w:rFonts w:ascii="宋体" w:hAnsi="宋体" w:cs="宋体" w:hint="eastAsia"/>
          <w:sz w:val="24"/>
        </w:rPr>
        <w:t>获得科学的课程理论的支持</w:t>
      </w:r>
      <w:r>
        <w:rPr>
          <w:rFonts w:ascii="宋体" w:cs="宋体"/>
          <w:sz w:val="24"/>
        </w:rPr>
        <w:t>,</w:t>
      </w:r>
      <w:r>
        <w:rPr>
          <w:rFonts w:ascii="宋体" w:hAnsi="宋体" w:cs="宋体" w:hint="eastAsia"/>
          <w:sz w:val="24"/>
        </w:rPr>
        <w:t>使本课程体系明确</w:t>
      </w:r>
      <w:r>
        <w:rPr>
          <w:rFonts w:ascii="宋体" w:cs="宋体"/>
          <w:sz w:val="24"/>
        </w:rPr>
        <w:t>,</w:t>
      </w:r>
      <w:r>
        <w:rPr>
          <w:rFonts w:ascii="宋体" w:hAnsi="宋体" w:cs="宋体" w:hint="eastAsia"/>
          <w:sz w:val="24"/>
        </w:rPr>
        <w:t>联系实际</w:t>
      </w:r>
      <w:r>
        <w:rPr>
          <w:rFonts w:ascii="宋体" w:cs="宋体"/>
          <w:sz w:val="24"/>
        </w:rPr>
        <w:t>,</w:t>
      </w:r>
      <w:r>
        <w:rPr>
          <w:rFonts w:ascii="宋体" w:hAnsi="宋体" w:cs="宋体" w:hint="eastAsia"/>
          <w:sz w:val="24"/>
        </w:rPr>
        <w:t>并有针对性强</w:t>
      </w:r>
      <w:r>
        <w:rPr>
          <w:rFonts w:ascii="宋体" w:cs="宋体"/>
          <w:sz w:val="24"/>
        </w:rPr>
        <w:t>,</w:t>
      </w:r>
      <w:r>
        <w:rPr>
          <w:rFonts w:ascii="宋体" w:hAnsi="宋体" w:cs="宋体" w:hint="eastAsia"/>
          <w:sz w:val="24"/>
        </w:rPr>
        <w:t>注重实践操作</w:t>
      </w:r>
      <w:r>
        <w:rPr>
          <w:rFonts w:ascii="宋体" w:cs="宋体"/>
          <w:sz w:val="24"/>
        </w:rPr>
        <w:t>,</w:t>
      </w:r>
      <w:r>
        <w:rPr>
          <w:rFonts w:ascii="宋体" w:hAnsi="宋体" w:cs="宋体" w:hint="eastAsia"/>
          <w:sz w:val="24"/>
        </w:rPr>
        <w:t>重点突出学生主体性和给予学生选择性</w:t>
      </w:r>
      <w:r>
        <w:rPr>
          <w:rFonts w:ascii="宋体" w:cs="宋体"/>
          <w:sz w:val="24"/>
        </w:rPr>
        <w:t>,</w:t>
      </w:r>
      <w:r>
        <w:rPr>
          <w:rFonts w:ascii="宋体" w:hAnsi="宋体" w:cs="宋体" w:hint="eastAsia"/>
          <w:sz w:val="24"/>
        </w:rPr>
        <w:t>以激发学生学习积极性为目标</w:t>
      </w:r>
      <w:r>
        <w:rPr>
          <w:rFonts w:ascii="宋体" w:cs="宋体"/>
          <w:sz w:val="24"/>
        </w:rPr>
        <w:t>,</w:t>
      </w:r>
      <w:r>
        <w:rPr>
          <w:rFonts w:ascii="宋体" w:hAnsi="宋体" w:cs="宋体" w:hint="eastAsia"/>
          <w:sz w:val="24"/>
        </w:rPr>
        <w:t>教学内容组织安排上体现以教师为主导、学生为主体</w:t>
      </w:r>
      <w:r>
        <w:rPr>
          <w:rFonts w:ascii="宋体" w:cs="宋体"/>
          <w:sz w:val="24"/>
        </w:rPr>
        <w:t>,</w:t>
      </w:r>
      <w:r>
        <w:rPr>
          <w:rFonts w:ascii="宋体" w:hAnsi="宋体" w:cs="宋体" w:hint="eastAsia"/>
          <w:sz w:val="24"/>
        </w:rPr>
        <w:t>采用模块教学、探究式教学、案例教学等教学方法。注重实践训练</w:t>
      </w:r>
      <w:r>
        <w:rPr>
          <w:rFonts w:ascii="宋体" w:cs="宋体"/>
          <w:sz w:val="24"/>
        </w:rPr>
        <w:t>,</w:t>
      </w:r>
      <w:r>
        <w:rPr>
          <w:rFonts w:ascii="宋体" w:hAnsi="宋体" w:cs="宋体" w:hint="eastAsia"/>
          <w:sz w:val="24"/>
        </w:rPr>
        <w:t>拓展学生的知识信息</w:t>
      </w:r>
      <w:r>
        <w:rPr>
          <w:rFonts w:ascii="宋体" w:cs="宋体"/>
          <w:sz w:val="24"/>
        </w:rPr>
        <w:t>,</w:t>
      </w:r>
      <w:r>
        <w:rPr>
          <w:rFonts w:ascii="宋体" w:hAnsi="宋体" w:cs="宋体" w:hint="eastAsia"/>
          <w:sz w:val="24"/>
        </w:rPr>
        <w:t>以素质教育、创新教育为基础</w:t>
      </w:r>
      <w:r>
        <w:rPr>
          <w:rFonts w:ascii="宋体" w:cs="宋体"/>
          <w:sz w:val="24"/>
        </w:rPr>
        <w:t>,</w:t>
      </w:r>
      <w:r>
        <w:rPr>
          <w:rFonts w:ascii="宋体" w:hAnsi="宋体" w:cs="宋体" w:hint="eastAsia"/>
          <w:sz w:val="24"/>
        </w:rPr>
        <w:t>以学生能力培养为本位的教育观念</w:t>
      </w:r>
      <w:r>
        <w:rPr>
          <w:rFonts w:ascii="宋体" w:cs="宋体"/>
          <w:sz w:val="24"/>
        </w:rPr>
        <w:t>,</w:t>
      </w:r>
      <w:r>
        <w:rPr>
          <w:rFonts w:ascii="宋体" w:hAnsi="宋体" w:cs="宋体" w:hint="eastAsia"/>
          <w:sz w:val="24"/>
        </w:rPr>
        <w:t>综合性和针对性相统一</w:t>
      </w:r>
      <w:r>
        <w:rPr>
          <w:rFonts w:ascii="宋体" w:cs="宋体"/>
          <w:sz w:val="24"/>
        </w:rPr>
        <w:t>,</w:t>
      </w:r>
      <w:r>
        <w:rPr>
          <w:rFonts w:ascii="宋体" w:hAnsi="宋体" w:cs="宋体" w:hint="eastAsia"/>
          <w:sz w:val="24"/>
        </w:rPr>
        <w:t>具有高职教育特色的教学方法和达到技术能力目标的训练方法。教学内容以技术问题为中心来设计和组织</w:t>
      </w:r>
      <w:r>
        <w:rPr>
          <w:rFonts w:ascii="宋体" w:cs="宋体"/>
          <w:sz w:val="24"/>
        </w:rPr>
        <w:t>,</w:t>
      </w:r>
      <w:r>
        <w:rPr>
          <w:rFonts w:ascii="宋体" w:hAnsi="宋体" w:cs="宋体" w:hint="eastAsia"/>
          <w:sz w:val="24"/>
        </w:rPr>
        <w:t>注意以问题引出知识</w:t>
      </w:r>
      <w:r>
        <w:rPr>
          <w:rFonts w:ascii="宋体" w:cs="宋体"/>
          <w:sz w:val="24"/>
        </w:rPr>
        <w:t>,</w:t>
      </w:r>
      <w:r>
        <w:rPr>
          <w:rFonts w:ascii="宋体" w:hAnsi="宋体" w:cs="宋体" w:hint="eastAsia"/>
          <w:sz w:val="24"/>
        </w:rPr>
        <w:t>与传统课程内容显著不同的是本课程多用有实际应用价值的示例、案例</w:t>
      </w:r>
      <w:r>
        <w:rPr>
          <w:rFonts w:ascii="宋体" w:cs="宋体"/>
          <w:sz w:val="24"/>
        </w:rPr>
        <w:t>,</w:t>
      </w:r>
      <w:r>
        <w:rPr>
          <w:rFonts w:ascii="宋体" w:hAnsi="宋体" w:cs="宋体" w:hint="eastAsia"/>
          <w:sz w:val="24"/>
        </w:rPr>
        <w:t>促进对概念方法的理解</w:t>
      </w:r>
      <w:r>
        <w:rPr>
          <w:rFonts w:ascii="宋体" w:cs="宋体"/>
          <w:sz w:val="24"/>
        </w:rPr>
        <w:t>,</w:t>
      </w:r>
      <w:r>
        <w:rPr>
          <w:rFonts w:ascii="宋体" w:hAnsi="宋体" w:cs="宋体" w:hint="eastAsia"/>
          <w:sz w:val="24"/>
        </w:rPr>
        <w:t>并模拟真实工作环境需要</w:t>
      </w:r>
      <w:r>
        <w:rPr>
          <w:rFonts w:ascii="宋体" w:cs="宋体"/>
          <w:sz w:val="24"/>
        </w:rPr>
        <w:t>,</w:t>
      </w:r>
      <w:r>
        <w:rPr>
          <w:rFonts w:ascii="宋体" w:hAnsi="宋体" w:cs="宋体" w:hint="eastAsia"/>
          <w:sz w:val="24"/>
        </w:rPr>
        <w:t>对学生进行模拟实际的工作的指导。</w:t>
      </w:r>
    </w:p>
    <w:p w:rsidR="00425565" w:rsidRDefault="00425565">
      <w:pPr>
        <w:spacing w:line="360" w:lineRule="auto"/>
        <w:ind w:firstLineChars="200" w:firstLine="480"/>
        <w:rPr>
          <w:rFonts w:ascii="宋体" w:cs="宋体"/>
          <w:sz w:val="24"/>
        </w:rPr>
      </w:pPr>
      <w:r>
        <w:rPr>
          <w:rFonts w:ascii="宋体" w:hAnsi="宋体" w:cs="宋体" w:hint="eastAsia"/>
          <w:sz w:val="24"/>
        </w:rPr>
        <w:t>课程教学特点</w:t>
      </w:r>
    </w:p>
    <w:p w:rsidR="00425565" w:rsidRDefault="00425565">
      <w:pPr>
        <w:spacing w:line="360" w:lineRule="auto"/>
        <w:ind w:firstLineChars="200" w:firstLine="480"/>
        <w:rPr>
          <w:rFonts w:ascii="宋体" w:cs="宋体"/>
          <w:sz w:val="24"/>
        </w:rPr>
      </w:pPr>
      <w:r>
        <w:rPr>
          <w:rFonts w:ascii="宋体" w:hAnsi="宋体" w:cs="宋体"/>
          <w:sz w:val="24"/>
        </w:rPr>
        <w:t>3.2</w:t>
      </w:r>
      <w:r>
        <w:rPr>
          <w:rFonts w:ascii="宋体" w:hAnsi="宋体" w:cs="宋体" w:hint="eastAsia"/>
          <w:sz w:val="24"/>
        </w:rPr>
        <w:t>课程内容结构</w:t>
      </w:r>
    </w:p>
    <w:p w:rsidR="00425565" w:rsidRDefault="00425565">
      <w:pPr>
        <w:spacing w:line="360" w:lineRule="auto"/>
        <w:ind w:firstLineChars="200" w:firstLine="480"/>
        <w:rPr>
          <w:rFonts w:ascii="宋体" w:cs="宋体"/>
          <w:sz w:val="24"/>
        </w:rPr>
      </w:pPr>
      <w:r>
        <w:rPr>
          <w:rFonts w:ascii="宋体" w:hAnsi="宋体" w:cs="宋体" w:hint="eastAsia"/>
          <w:sz w:val="24"/>
        </w:rPr>
        <w:t>根据公共营养师职业岗位要求设计教学内容。课程内容突出了对学生职业能力的训练</w:t>
      </w:r>
      <w:r>
        <w:rPr>
          <w:rFonts w:ascii="宋体" w:cs="宋体"/>
          <w:sz w:val="24"/>
        </w:rPr>
        <w:t>,</w:t>
      </w:r>
      <w:r>
        <w:rPr>
          <w:rFonts w:ascii="宋体" w:hAnsi="宋体" w:cs="宋体" w:hint="eastAsia"/>
          <w:sz w:val="24"/>
        </w:rPr>
        <w:t>理论知识的选取紧紧围绕工作任务完成的需要来进行</w:t>
      </w:r>
      <w:r>
        <w:rPr>
          <w:rFonts w:ascii="宋体" w:cs="宋体"/>
          <w:sz w:val="24"/>
        </w:rPr>
        <w:t>,</w:t>
      </w:r>
      <w:r>
        <w:rPr>
          <w:rFonts w:ascii="宋体" w:hAnsi="宋体" w:cs="宋体" w:hint="eastAsia"/>
          <w:sz w:val="24"/>
        </w:rPr>
        <w:t>并融合了公共营养师职业资格证书对知识、技能和态度的要求。</w:t>
      </w:r>
    </w:p>
    <w:p w:rsidR="00425565" w:rsidRDefault="00425565">
      <w:pPr>
        <w:spacing w:line="360" w:lineRule="auto"/>
        <w:ind w:firstLineChars="200" w:firstLine="480"/>
        <w:rPr>
          <w:rFonts w:ascii="宋体" w:cs="宋体"/>
          <w:sz w:val="24"/>
        </w:rPr>
      </w:pPr>
      <w:r>
        <w:rPr>
          <w:rFonts w:ascii="宋体" w:hAnsi="宋体" w:cs="宋体" w:hint="eastAsia"/>
          <w:sz w:val="24"/>
        </w:rPr>
        <w:t>教学中</w:t>
      </w:r>
      <w:r>
        <w:rPr>
          <w:rFonts w:ascii="宋体" w:cs="宋体"/>
          <w:sz w:val="24"/>
        </w:rPr>
        <w:t>,</w:t>
      </w:r>
      <w:r>
        <w:rPr>
          <w:rFonts w:ascii="宋体" w:hAnsi="宋体" w:cs="宋体" w:hint="eastAsia"/>
          <w:sz w:val="24"/>
        </w:rPr>
        <w:t>坚持</w:t>
      </w:r>
      <w:r>
        <w:rPr>
          <w:rFonts w:ascii="宋体" w:cs="宋体" w:hint="eastAsia"/>
          <w:sz w:val="24"/>
        </w:rPr>
        <w:t>“</w:t>
      </w:r>
      <w:r>
        <w:rPr>
          <w:rFonts w:ascii="宋体" w:hAnsi="宋体" w:cs="宋体" w:hint="eastAsia"/>
          <w:sz w:val="24"/>
        </w:rPr>
        <w:t>过程</w:t>
      </w:r>
      <w:r>
        <w:rPr>
          <w:rFonts w:ascii="宋体" w:cs="宋体" w:hint="eastAsia"/>
          <w:sz w:val="24"/>
        </w:rPr>
        <w:t>”</w:t>
      </w:r>
      <w:r>
        <w:rPr>
          <w:rFonts w:ascii="宋体" w:hAnsi="宋体" w:cs="宋体" w:hint="eastAsia"/>
          <w:sz w:val="24"/>
        </w:rPr>
        <w:t>教学的原则</w:t>
      </w:r>
      <w:r>
        <w:rPr>
          <w:rFonts w:ascii="宋体" w:cs="宋体"/>
          <w:sz w:val="24"/>
        </w:rPr>
        <w:t>,</w:t>
      </w:r>
      <w:r>
        <w:rPr>
          <w:rFonts w:ascii="宋体" w:hAnsi="宋体" w:cs="宋体" w:hint="eastAsia"/>
          <w:sz w:val="24"/>
        </w:rPr>
        <w:t>建立从职业岗位出发</w:t>
      </w:r>
      <w:r>
        <w:rPr>
          <w:rFonts w:ascii="宋体" w:cs="宋体"/>
          <w:sz w:val="24"/>
        </w:rPr>
        <w:t>,</w:t>
      </w:r>
      <w:r>
        <w:rPr>
          <w:rFonts w:ascii="宋体" w:hAnsi="宋体" w:cs="宋体" w:hint="eastAsia"/>
          <w:sz w:val="24"/>
        </w:rPr>
        <w:t>以学生为主体</w:t>
      </w:r>
      <w:r>
        <w:rPr>
          <w:rFonts w:ascii="宋体" w:cs="宋体"/>
          <w:sz w:val="24"/>
        </w:rPr>
        <w:t>,</w:t>
      </w:r>
      <w:r>
        <w:rPr>
          <w:rFonts w:ascii="宋体" w:hAnsi="宋体" w:cs="宋体" w:hint="eastAsia"/>
          <w:sz w:val="24"/>
        </w:rPr>
        <w:t>按照构建主义的学习观和教学观</w:t>
      </w:r>
      <w:r>
        <w:rPr>
          <w:rFonts w:ascii="宋体" w:cs="宋体"/>
          <w:sz w:val="24"/>
        </w:rPr>
        <w:t>,</w:t>
      </w:r>
      <w:r>
        <w:rPr>
          <w:rFonts w:ascii="宋体" w:hAnsi="宋体" w:cs="宋体" w:hint="eastAsia"/>
          <w:sz w:val="24"/>
        </w:rPr>
        <w:t>实施</w:t>
      </w:r>
      <w:r>
        <w:rPr>
          <w:rFonts w:ascii="宋体" w:cs="宋体" w:hint="eastAsia"/>
          <w:sz w:val="24"/>
        </w:rPr>
        <w:t>“</w:t>
      </w:r>
      <w:r>
        <w:rPr>
          <w:rFonts w:ascii="宋体" w:hAnsi="宋体" w:cs="宋体" w:hint="eastAsia"/>
          <w:sz w:val="24"/>
        </w:rPr>
        <w:t>课堂教学、仿真模拟</w:t>
      </w:r>
      <w:r>
        <w:rPr>
          <w:rFonts w:ascii="宋体" w:cs="宋体" w:hint="eastAsia"/>
          <w:sz w:val="24"/>
        </w:rPr>
        <w:t>”</w:t>
      </w:r>
      <w:r>
        <w:rPr>
          <w:rFonts w:ascii="宋体" w:hAnsi="宋体" w:cs="宋体" w:hint="eastAsia"/>
          <w:sz w:val="24"/>
        </w:rPr>
        <w:t>教学模式</w:t>
      </w:r>
      <w:r>
        <w:rPr>
          <w:rFonts w:ascii="宋体" w:cs="宋体"/>
          <w:sz w:val="24"/>
        </w:rPr>
        <w:t>,</w:t>
      </w:r>
      <w:r>
        <w:rPr>
          <w:rFonts w:ascii="宋体" w:hAnsi="宋体" w:cs="宋体" w:hint="eastAsia"/>
          <w:sz w:val="24"/>
        </w:rPr>
        <w:t>以真实任务和仿真任务为导向选取和整合、序化教学内容。主要分为</w:t>
      </w:r>
      <w:r>
        <w:rPr>
          <w:rFonts w:ascii="宋体" w:hAnsi="宋体" w:cs="宋体"/>
          <w:sz w:val="24"/>
        </w:rPr>
        <w:t>4</w:t>
      </w:r>
      <w:r>
        <w:rPr>
          <w:rFonts w:ascii="宋体" w:hAnsi="宋体" w:cs="宋体" w:hint="eastAsia"/>
          <w:sz w:val="24"/>
        </w:rPr>
        <w:t>个主学习模块和</w:t>
      </w:r>
      <w:r>
        <w:rPr>
          <w:rFonts w:ascii="宋体" w:hAnsi="宋体" w:cs="宋体"/>
          <w:sz w:val="24"/>
        </w:rPr>
        <w:t>12</w:t>
      </w:r>
      <w:r>
        <w:rPr>
          <w:rFonts w:ascii="宋体" w:hAnsi="宋体" w:cs="宋体" w:hint="eastAsia"/>
          <w:sz w:val="24"/>
        </w:rPr>
        <w:t>个子学习模块</w:t>
      </w:r>
      <w:r>
        <w:rPr>
          <w:rFonts w:ascii="宋体" w:cs="宋体"/>
          <w:sz w:val="24"/>
        </w:rPr>
        <w:t>,</w:t>
      </w:r>
      <w:r>
        <w:rPr>
          <w:rFonts w:ascii="宋体" w:hAnsi="宋体" w:cs="宋体" w:hint="eastAsia"/>
          <w:sz w:val="24"/>
        </w:rPr>
        <w:t>先通过食品营养基础讲解</w:t>
      </w:r>
      <w:r>
        <w:rPr>
          <w:rFonts w:ascii="宋体" w:cs="宋体"/>
          <w:sz w:val="24"/>
        </w:rPr>
        <w:t>,</w:t>
      </w:r>
      <w:r>
        <w:rPr>
          <w:rFonts w:ascii="宋体" w:hAnsi="宋体" w:cs="宋体" w:hint="eastAsia"/>
          <w:sz w:val="24"/>
        </w:rPr>
        <w:t>逐步进入到实际工作子模块学习</w:t>
      </w:r>
      <w:r>
        <w:rPr>
          <w:rFonts w:ascii="宋体" w:cs="宋体"/>
          <w:sz w:val="24"/>
        </w:rPr>
        <w:t>,</w:t>
      </w:r>
      <w:r>
        <w:rPr>
          <w:rFonts w:ascii="宋体" w:hAnsi="宋体" w:cs="宋体" w:hint="eastAsia"/>
          <w:sz w:val="24"/>
        </w:rPr>
        <w:t>采用由基础到应用的顺序来逐步学习</w:t>
      </w:r>
      <w:r>
        <w:rPr>
          <w:rFonts w:ascii="宋体" w:cs="宋体"/>
          <w:sz w:val="24"/>
        </w:rPr>
        <w:t>,</w:t>
      </w:r>
      <w:r>
        <w:rPr>
          <w:rFonts w:ascii="宋体" w:hAnsi="宋体" w:cs="宋体" w:hint="eastAsia"/>
          <w:sz w:val="24"/>
        </w:rPr>
        <w:t>并树立学生终身学习的观念。</w:t>
      </w:r>
    </w:p>
    <w:p w:rsidR="00425565" w:rsidRDefault="00425565" w:rsidP="00F34BD8">
      <w:pPr>
        <w:pStyle w:val="Heading2"/>
        <w:snapToGrid w:val="0"/>
        <w:spacing w:beforeLines="50" w:after="0" w:line="360" w:lineRule="auto"/>
        <w:rPr>
          <w:rFonts w:ascii="黑体" w:hAnsi="宋体"/>
          <w:b w:val="0"/>
        </w:rPr>
      </w:pPr>
      <w:bookmarkStart w:id="151" w:name="_Toc17216937"/>
      <w:r>
        <w:rPr>
          <w:rFonts w:ascii="黑体" w:hAnsi="宋体" w:hint="eastAsia"/>
          <w:b w:val="0"/>
        </w:rPr>
        <w:t>三、课程目标</w:t>
      </w:r>
      <w:bookmarkEnd w:id="151"/>
    </w:p>
    <w:p w:rsidR="00425565" w:rsidRDefault="00425565">
      <w:pPr>
        <w:spacing w:line="360" w:lineRule="auto"/>
        <w:ind w:firstLineChars="200" w:firstLine="480"/>
        <w:rPr>
          <w:rFonts w:ascii="宋体" w:cs="宋体"/>
          <w:sz w:val="24"/>
        </w:rPr>
      </w:pPr>
      <w:r>
        <w:rPr>
          <w:rFonts w:ascii="宋体" w:hAnsi="宋体" w:cs="宋体"/>
          <w:sz w:val="24"/>
        </w:rPr>
        <w:t>3.1</w:t>
      </w:r>
      <w:r>
        <w:rPr>
          <w:rFonts w:ascii="宋体" w:hAnsi="宋体" w:cs="宋体" w:hint="eastAsia"/>
          <w:sz w:val="24"/>
        </w:rPr>
        <w:t>总体目标</w:t>
      </w:r>
    </w:p>
    <w:p w:rsidR="00425565" w:rsidRDefault="00425565">
      <w:pPr>
        <w:spacing w:line="360" w:lineRule="auto"/>
        <w:ind w:firstLineChars="200" w:firstLine="480"/>
        <w:rPr>
          <w:rFonts w:ascii="宋体" w:cs="宋体"/>
          <w:sz w:val="24"/>
        </w:rPr>
      </w:pPr>
      <w:r>
        <w:rPr>
          <w:rFonts w:ascii="宋体" w:hAnsi="宋体" w:cs="宋体" w:hint="eastAsia"/>
          <w:sz w:val="24"/>
        </w:rPr>
        <w:t>要求学生掌营养配餐基础知识、基本原理和评价方法</w:t>
      </w:r>
      <w:r>
        <w:rPr>
          <w:rFonts w:ascii="宋体" w:cs="宋体"/>
          <w:sz w:val="24"/>
        </w:rPr>
        <w:t>,</w:t>
      </w:r>
      <w:r>
        <w:rPr>
          <w:rFonts w:ascii="宋体" w:hAnsi="宋体" w:cs="宋体" w:hint="eastAsia"/>
          <w:sz w:val="24"/>
        </w:rPr>
        <w:t>能有目的地解决餐饮服务行业、营养师行业以及日常生活过程中的营养配餐问题</w:t>
      </w:r>
      <w:r>
        <w:rPr>
          <w:rFonts w:ascii="宋体" w:cs="宋体"/>
          <w:sz w:val="24"/>
        </w:rPr>
        <w:t>,</w:t>
      </w:r>
      <w:r>
        <w:rPr>
          <w:rFonts w:ascii="宋体" w:hAnsi="宋体" w:cs="宋体" w:hint="eastAsia"/>
          <w:sz w:val="24"/>
        </w:rPr>
        <w:t>为学生的就业和继续学习打下良好基础。</w:t>
      </w:r>
    </w:p>
    <w:p w:rsidR="00425565" w:rsidRDefault="00425565">
      <w:pPr>
        <w:spacing w:line="360" w:lineRule="auto"/>
        <w:ind w:firstLineChars="200" w:firstLine="480"/>
        <w:rPr>
          <w:rFonts w:ascii="宋体" w:cs="宋体"/>
          <w:sz w:val="24"/>
        </w:rPr>
      </w:pPr>
      <w:r>
        <w:rPr>
          <w:rFonts w:ascii="宋体" w:hAnsi="宋体" w:cs="宋体"/>
          <w:sz w:val="24"/>
        </w:rPr>
        <w:t>3.2</w:t>
      </w:r>
      <w:r>
        <w:rPr>
          <w:rFonts w:ascii="宋体" w:hAnsi="宋体" w:cs="宋体" w:hint="eastAsia"/>
          <w:sz w:val="24"/>
        </w:rPr>
        <w:t>专业能力目标</w:t>
      </w:r>
    </w:p>
    <w:p w:rsidR="00425565" w:rsidRDefault="00425565">
      <w:pPr>
        <w:spacing w:line="360" w:lineRule="auto"/>
        <w:ind w:firstLineChars="200" w:firstLine="480"/>
        <w:rPr>
          <w:rFonts w:ascii="宋体" w:cs="宋体"/>
          <w:sz w:val="24"/>
        </w:rPr>
      </w:pPr>
      <w:r>
        <w:rPr>
          <w:rFonts w:ascii="宋体" w:hAnsi="宋体" w:cs="宋体" w:hint="eastAsia"/>
          <w:sz w:val="24"/>
        </w:rPr>
        <w:t>掌握人体消化系统构成及其主要功能</w:t>
      </w:r>
      <w:r>
        <w:rPr>
          <w:rFonts w:ascii="宋体" w:hAnsi="宋体" w:cs="宋体"/>
          <w:sz w:val="24"/>
        </w:rPr>
        <w:t>;</w:t>
      </w:r>
    </w:p>
    <w:p w:rsidR="00425565" w:rsidRDefault="00425565">
      <w:pPr>
        <w:spacing w:line="360" w:lineRule="auto"/>
        <w:ind w:firstLineChars="200" w:firstLine="480"/>
        <w:rPr>
          <w:rFonts w:ascii="宋体" w:cs="宋体"/>
          <w:sz w:val="24"/>
        </w:rPr>
      </w:pPr>
      <w:r>
        <w:rPr>
          <w:rFonts w:ascii="宋体" w:hAnsi="宋体" w:cs="宋体" w:hint="eastAsia"/>
          <w:sz w:val="24"/>
        </w:rPr>
        <w:t>针对某种食品说出其主要营养素构成</w:t>
      </w:r>
      <w:r>
        <w:rPr>
          <w:rFonts w:ascii="宋体" w:hAnsi="宋体" w:cs="宋体"/>
          <w:sz w:val="24"/>
        </w:rPr>
        <w:t>;</w:t>
      </w:r>
    </w:p>
    <w:p w:rsidR="00425565" w:rsidRDefault="00425565">
      <w:pPr>
        <w:spacing w:line="360" w:lineRule="auto"/>
        <w:ind w:firstLineChars="200" w:firstLine="480"/>
        <w:rPr>
          <w:rFonts w:ascii="宋体" w:cs="宋体"/>
          <w:sz w:val="24"/>
        </w:rPr>
      </w:pPr>
      <w:r>
        <w:rPr>
          <w:rFonts w:ascii="宋体" w:hAnsi="宋体" w:cs="宋体" w:hint="eastAsia"/>
          <w:sz w:val="24"/>
        </w:rPr>
        <w:t>熟练掌握中国居民膳食指南</w:t>
      </w:r>
      <w:r>
        <w:rPr>
          <w:rFonts w:ascii="宋体" w:hAnsi="宋体" w:cs="宋体"/>
          <w:sz w:val="24"/>
        </w:rPr>
        <w:t>;</w:t>
      </w:r>
    </w:p>
    <w:p w:rsidR="00425565" w:rsidRDefault="00425565">
      <w:pPr>
        <w:spacing w:line="360" w:lineRule="auto"/>
        <w:ind w:firstLineChars="200" w:firstLine="480"/>
        <w:rPr>
          <w:rFonts w:ascii="宋体" w:cs="宋体"/>
          <w:sz w:val="24"/>
        </w:rPr>
      </w:pPr>
      <w:r>
        <w:rPr>
          <w:rFonts w:ascii="宋体" w:hAnsi="宋体" w:cs="宋体" w:hint="eastAsia"/>
          <w:sz w:val="24"/>
        </w:rPr>
        <w:t>能调查分析不同人群对营养素的需求</w:t>
      </w:r>
      <w:r>
        <w:rPr>
          <w:rFonts w:ascii="宋体" w:hAnsi="宋体" w:cs="宋体"/>
          <w:sz w:val="24"/>
        </w:rPr>
        <w:t>;</w:t>
      </w:r>
    </w:p>
    <w:p w:rsidR="00425565" w:rsidRDefault="00425565">
      <w:pPr>
        <w:spacing w:line="360" w:lineRule="auto"/>
        <w:ind w:firstLineChars="200" w:firstLine="480"/>
        <w:rPr>
          <w:rFonts w:ascii="宋体" w:cs="宋体"/>
          <w:sz w:val="24"/>
        </w:rPr>
      </w:pPr>
      <w:r>
        <w:rPr>
          <w:rFonts w:ascii="宋体" w:hAnsi="宋体" w:cs="宋体" w:hint="eastAsia"/>
          <w:sz w:val="24"/>
        </w:rPr>
        <w:t>能够对人体体格指数进行测量</w:t>
      </w:r>
      <w:r>
        <w:rPr>
          <w:rFonts w:ascii="宋体" w:hAnsi="宋体" w:cs="宋体"/>
          <w:sz w:val="24"/>
        </w:rPr>
        <w:t>;</w:t>
      </w:r>
    </w:p>
    <w:p w:rsidR="00425565" w:rsidRDefault="00425565">
      <w:pPr>
        <w:spacing w:line="360" w:lineRule="auto"/>
        <w:ind w:firstLineChars="200" w:firstLine="480"/>
        <w:rPr>
          <w:rFonts w:ascii="宋体" w:cs="宋体"/>
          <w:sz w:val="24"/>
        </w:rPr>
      </w:pPr>
      <w:r>
        <w:rPr>
          <w:rFonts w:ascii="宋体" w:hAnsi="宋体" w:cs="宋体" w:hint="eastAsia"/>
          <w:sz w:val="24"/>
        </w:rPr>
        <w:t>能够给不同人群编制食谱</w:t>
      </w:r>
      <w:r>
        <w:rPr>
          <w:rFonts w:ascii="宋体" w:hAnsi="宋体" w:cs="宋体"/>
          <w:sz w:val="24"/>
        </w:rPr>
        <w:t>;</w:t>
      </w:r>
    </w:p>
    <w:p w:rsidR="00425565" w:rsidRDefault="00425565">
      <w:pPr>
        <w:spacing w:line="360" w:lineRule="auto"/>
        <w:ind w:firstLineChars="200" w:firstLine="480"/>
        <w:rPr>
          <w:rFonts w:ascii="宋体" w:cs="宋体"/>
          <w:sz w:val="24"/>
        </w:rPr>
      </w:pPr>
      <w:r>
        <w:rPr>
          <w:rFonts w:ascii="宋体" w:hAnsi="宋体" w:cs="宋体" w:hint="eastAsia"/>
          <w:sz w:val="24"/>
        </w:rPr>
        <w:t>能够根据四季变化进行营养配餐设计</w:t>
      </w:r>
      <w:r>
        <w:rPr>
          <w:rFonts w:ascii="宋体" w:hAnsi="宋体" w:cs="宋体"/>
          <w:sz w:val="24"/>
        </w:rPr>
        <w:t>;</w:t>
      </w:r>
    </w:p>
    <w:p w:rsidR="00425565" w:rsidRDefault="00425565">
      <w:pPr>
        <w:spacing w:line="360" w:lineRule="auto"/>
        <w:ind w:firstLineChars="200" w:firstLine="480"/>
        <w:rPr>
          <w:rFonts w:ascii="宋体" w:cs="宋体"/>
          <w:sz w:val="24"/>
        </w:rPr>
      </w:pPr>
      <w:r>
        <w:rPr>
          <w:rFonts w:ascii="宋体" w:hAnsi="宋体" w:cs="宋体" w:hint="eastAsia"/>
          <w:sz w:val="24"/>
        </w:rPr>
        <w:t>能够给健康人群进行营养配餐设计</w:t>
      </w:r>
      <w:r>
        <w:rPr>
          <w:rFonts w:ascii="宋体" w:hAnsi="宋体" w:cs="宋体"/>
          <w:sz w:val="24"/>
        </w:rPr>
        <w:t>;</w:t>
      </w:r>
    </w:p>
    <w:p w:rsidR="00425565" w:rsidRDefault="00425565">
      <w:pPr>
        <w:spacing w:line="360" w:lineRule="auto"/>
        <w:ind w:firstLineChars="200" w:firstLine="480"/>
        <w:rPr>
          <w:rFonts w:ascii="宋体" w:cs="宋体"/>
          <w:sz w:val="24"/>
        </w:rPr>
      </w:pPr>
      <w:r>
        <w:rPr>
          <w:rFonts w:ascii="宋体" w:hAnsi="宋体" w:cs="宋体" w:hint="eastAsia"/>
          <w:sz w:val="24"/>
        </w:rPr>
        <w:t>能够给特殊人群进行营养配餐设计</w:t>
      </w:r>
      <w:r>
        <w:rPr>
          <w:rFonts w:ascii="宋体" w:hAnsi="宋体" w:cs="宋体"/>
          <w:sz w:val="24"/>
        </w:rPr>
        <w:t>;</w:t>
      </w:r>
    </w:p>
    <w:p w:rsidR="00425565" w:rsidRDefault="00425565">
      <w:pPr>
        <w:spacing w:line="360" w:lineRule="auto"/>
        <w:ind w:firstLineChars="200" w:firstLine="480"/>
        <w:rPr>
          <w:rFonts w:ascii="宋体" w:cs="宋体"/>
          <w:sz w:val="24"/>
        </w:rPr>
      </w:pPr>
      <w:r>
        <w:rPr>
          <w:rFonts w:ascii="宋体" w:hAnsi="宋体" w:cs="宋体" w:hint="eastAsia"/>
          <w:sz w:val="24"/>
        </w:rPr>
        <w:t>能够解读和制作营养标签</w:t>
      </w:r>
      <w:r>
        <w:rPr>
          <w:rFonts w:ascii="宋体" w:hAnsi="宋体" w:cs="宋体"/>
          <w:sz w:val="24"/>
        </w:rPr>
        <w:t>;</w:t>
      </w:r>
    </w:p>
    <w:p w:rsidR="00425565" w:rsidRDefault="00425565">
      <w:pPr>
        <w:spacing w:line="360" w:lineRule="auto"/>
        <w:ind w:firstLineChars="200" w:firstLine="480"/>
        <w:rPr>
          <w:rFonts w:ascii="宋体" w:cs="宋体"/>
          <w:sz w:val="24"/>
        </w:rPr>
      </w:pPr>
      <w:r>
        <w:rPr>
          <w:rFonts w:ascii="宋体" w:hAnsi="宋体" w:cs="宋体" w:hint="eastAsia"/>
          <w:sz w:val="24"/>
        </w:rPr>
        <w:t>能够进行营养咨询和指导。</w:t>
      </w:r>
    </w:p>
    <w:p w:rsidR="00425565" w:rsidRDefault="00425565">
      <w:pPr>
        <w:spacing w:line="360" w:lineRule="auto"/>
        <w:ind w:firstLineChars="200" w:firstLine="480"/>
        <w:rPr>
          <w:rFonts w:ascii="宋体" w:cs="宋体"/>
          <w:sz w:val="24"/>
        </w:rPr>
      </w:pPr>
      <w:r>
        <w:rPr>
          <w:rFonts w:ascii="宋体" w:hAnsi="宋体" w:cs="宋体"/>
          <w:sz w:val="24"/>
        </w:rPr>
        <w:t>3.3</w:t>
      </w:r>
      <w:r>
        <w:rPr>
          <w:rFonts w:ascii="宋体" w:hAnsi="宋体" w:cs="宋体" w:hint="eastAsia"/>
          <w:sz w:val="24"/>
        </w:rPr>
        <w:t>社会能力</w:t>
      </w:r>
    </w:p>
    <w:p w:rsidR="00425565" w:rsidRDefault="00425565">
      <w:pPr>
        <w:spacing w:line="360" w:lineRule="auto"/>
        <w:ind w:firstLineChars="200" w:firstLine="480"/>
        <w:rPr>
          <w:rFonts w:ascii="宋体" w:cs="宋体"/>
          <w:sz w:val="24"/>
        </w:rPr>
      </w:pPr>
      <w:r>
        <w:rPr>
          <w:rFonts w:ascii="宋体" w:hAnsi="宋体" w:cs="宋体" w:hint="eastAsia"/>
          <w:sz w:val="24"/>
        </w:rPr>
        <w:t>培养学生良好的职业道德</w:t>
      </w:r>
    </w:p>
    <w:p w:rsidR="00425565" w:rsidRDefault="00425565">
      <w:pPr>
        <w:spacing w:line="360" w:lineRule="auto"/>
        <w:ind w:firstLineChars="200" w:firstLine="480"/>
        <w:rPr>
          <w:rFonts w:ascii="宋体" w:cs="宋体"/>
          <w:sz w:val="24"/>
        </w:rPr>
      </w:pPr>
      <w:r>
        <w:rPr>
          <w:rFonts w:ascii="宋体" w:hAnsi="宋体" w:cs="宋体" w:hint="eastAsia"/>
          <w:sz w:val="24"/>
        </w:rPr>
        <w:t>培养学生诚实正直、专业信心等方面的基本品性素质</w:t>
      </w:r>
      <w:r>
        <w:rPr>
          <w:rFonts w:ascii="宋体" w:hAnsi="宋体" w:cs="宋体"/>
          <w:sz w:val="24"/>
        </w:rPr>
        <w:t>;</w:t>
      </w:r>
    </w:p>
    <w:p w:rsidR="00425565" w:rsidRDefault="00425565">
      <w:pPr>
        <w:spacing w:line="360" w:lineRule="auto"/>
        <w:ind w:firstLineChars="200" w:firstLine="480"/>
        <w:rPr>
          <w:rFonts w:ascii="宋体" w:cs="宋体"/>
          <w:sz w:val="24"/>
        </w:rPr>
      </w:pPr>
      <w:r>
        <w:rPr>
          <w:rFonts w:ascii="宋体" w:hAnsi="宋体" w:cs="宋体" w:hint="eastAsia"/>
          <w:sz w:val="24"/>
        </w:rPr>
        <w:t>培养学生形成营养卫生意识</w:t>
      </w:r>
      <w:r>
        <w:rPr>
          <w:rFonts w:ascii="宋体" w:cs="宋体"/>
          <w:sz w:val="24"/>
        </w:rPr>
        <w:t>,</w:t>
      </w:r>
      <w:r>
        <w:rPr>
          <w:rFonts w:ascii="宋体" w:hAnsi="宋体" w:cs="宋体" w:hint="eastAsia"/>
          <w:sz w:val="24"/>
        </w:rPr>
        <w:t>养成良好的生活习惯</w:t>
      </w:r>
      <w:r>
        <w:rPr>
          <w:rFonts w:ascii="宋体" w:hAnsi="宋体" w:cs="宋体"/>
          <w:sz w:val="24"/>
        </w:rPr>
        <w:t>;</w:t>
      </w:r>
    </w:p>
    <w:p w:rsidR="00425565" w:rsidRDefault="00425565">
      <w:pPr>
        <w:spacing w:line="360" w:lineRule="auto"/>
        <w:ind w:firstLineChars="200" w:firstLine="480"/>
        <w:rPr>
          <w:rFonts w:ascii="宋体" w:cs="宋体"/>
          <w:sz w:val="24"/>
        </w:rPr>
      </w:pPr>
      <w:r>
        <w:rPr>
          <w:rFonts w:ascii="宋体" w:hAnsi="宋体" w:cs="宋体" w:hint="eastAsia"/>
          <w:sz w:val="24"/>
        </w:rPr>
        <w:t>培养学生自然的言谈举止、坦然的心态、让人喜欢与赢得尊重的交往素质</w:t>
      </w:r>
      <w:r>
        <w:rPr>
          <w:rFonts w:ascii="宋体" w:hAnsi="宋体" w:cs="宋体"/>
          <w:sz w:val="24"/>
        </w:rPr>
        <w:t>;</w:t>
      </w:r>
    </w:p>
    <w:p w:rsidR="00425565" w:rsidRDefault="00425565">
      <w:pPr>
        <w:spacing w:line="360" w:lineRule="auto"/>
        <w:ind w:firstLineChars="200" w:firstLine="480"/>
        <w:rPr>
          <w:rFonts w:ascii="宋体" w:cs="宋体"/>
          <w:sz w:val="24"/>
        </w:rPr>
      </w:pPr>
      <w:r>
        <w:rPr>
          <w:rFonts w:ascii="宋体" w:hAnsi="宋体" w:cs="宋体" w:hint="eastAsia"/>
          <w:sz w:val="24"/>
        </w:rPr>
        <w:t>培养学生目标追求毅力</w:t>
      </w:r>
      <w:r>
        <w:rPr>
          <w:rFonts w:ascii="宋体" w:cs="宋体"/>
          <w:sz w:val="24"/>
        </w:rPr>
        <w:t>,</w:t>
      </w:r>
      <w:r>
        <w:rPr>
          <w:rFonts w:ascii="宋体" w:hAnsi="宋体" w:cs="宋体" w:hint="eastAsia"/>
          <w:sz w:val="24"/>
        </w:rPr>
        <w:t>包括职业定位、个人规划、挫折承受力等专业必备素质</w:t>
      </w:r>
      <w:r>
        <w:rPr>
          <w:rFonts w:ascii="宋体" w:hAnsi="宋体" w:cs="宋体"/>
          <w:sz w:val="24"/>
        </w:rPr>
        <w:t>;</w:t>
      </w:r>
    </w:p>
    <w:p w:rsidR="00425565" w:rsidRDefault="00425565">
      <w:pPr>
        <w:spacing w:line="360" w:lineRule="auto"/>
        <w:ind w:firstLineChars="200" w:firstLine="480"/>
        <w:rPr>
          <w:rFonts w:ascii="宋体" w:cs="宋体"/>
          <w:sz w:val="24"/>
        </w:rPr>
      </w:pPr>
      <w:r>
        <w:rPr>
          <w:rFonts w:ascii="宋体" w:hAnsi="宋体" w:cs="宋体" w:hint="eastAsia"/>
          <w:sz w:val="24"/>
        </w:rPr>
        <w:t>培养学生形成决策能力、创新精神</w:t>
      </w:r>
      <w:r>
        <w:rPr>
          <w:rFonts w:ascii="宋体" w:hAnsi="宋体" w:cs="宋体"/>
          <w:sz w:val="24"/>
        </w:rPr>
        <w:t>;</w:t>
      </w:r>
    </w:p>
    <w:p w:rsidR="00425565" w:rsidRDefault="00425565">
      <w:pPr>
        <w:spacing w:line="360" w:lineRule="auto"/>
        <w:ind w:firstLineChars="200" w:firstLine="480"/>
        <w:rPr>
          <w:rFonts w:ascii="宋体" w:cs="宋体"/>
          <w:sz w:val="24"/>
        </w:rPr>
      </w:pPr>
      <w:r>
        <w:rPr>
          <w:rFonts w:ascii="宋体" w:hAnsi="宋体" w:cs="宋体" w:hint="eastAsia"/>
          <w:sz w:val="24"/>
        </w:rPr>
        <w:t>培养学生树立专业自信心、持之以恒、积极进取、自强不息的向上精神素质</w:t>
      </w:r>
      <w:r>
        <w:rPr>
          <w:rFonts w:ascii="宋体" w:hAnsi="宋体" w:cs="宋体"/>
          <w:sz w:val="24"/>
        </w:rPr>
        <w:t>;</w:t>
      </w:r>
    </w:p>
    <w:p w:rsidR="00425565" w:rsidRDefault="00425565">
      <w:pPr>
        <w:spacing w:line="360" w:lineRule="auto"/>
        <w:ind w:firstLineChars="200" w:firstLine="480"/>
        <w:rPr>
          <w:rFonts w:ascii="宋体" w:cs="宋体"/>
          <w:sz w:val="24"/>
        </w:rPr>
      </w:pPr>
      <w:r>
        <w:rPr>
          <w:rFonts w:ascii="宋体" w:hAnsi="宋体" w:cs="宋体" w:hint="eastAsia"/>
          <w:sz w:val="24"/>
        </w:rPr>
        <w:t>促成学生洞察力、应变思维、创造性意识、影响他人等的能力素质</w:t>
      </w:r>
      <w:r>
        <w:rPr>
          <w:rFonts w:ascii="宋体" w:hAnsi="宋体" w:cs="宋体"/>
          <w:sz w:val="24"/>
        </w:rPr>
        <w:t>;</w:t>
      </w:r>
    </w:p>
    <w:p w:rsidR="00425565" w:rsidRDefault="00425565">
      <w:pPr>
        <w:spacing w:line="360" w:lineRule="auto"/>
        <w:ind w:firstLineChars="200" w:firstLine="480"/>
        <w:rPr>
          <w:rFonts w:ascii="宋体" w:cs="宋体"/>
          <w:sz w:val="24"/>
        </w:rPr>
      </w:pPr>
      <w:r>
        <w:rPr>
          <w:rFonts w:ascii="宋体" w:hAnsi="宋体" w:cs="宋体" w:hint="eastAsia"/>
          <w:sz w:val="24"/>
        </w:rPr>
        <w:t>锻炼学生的心理承受力和参与意识</w:t>
      </w:r>
      <w:r>
        <w:rPr>
          <w:rFonts w:ascii="宋体" w:cs="宋体"/>
          <w:sz w:val="24"/>
        </w:rPr>
        <w:t>,</w:t>
      </w:r>
      <w:r>
        <w:rPr>
          <w:rFonts w:ascii="宋体" w:hAnsi="宋体" w:cs="宋体" w:hint="eastAsia"/>
          <w:sz w:val="24"/>
        </w:rPr>
        <w:t>树立自信心和成功欲。</w:t>
      </w:r>
    </w:p>
    <w:p w:rsidR="00425565" w:rsidRDefault="00425565">
      <w:pPr>
        <w:spacing w:line="360" w:lineRule="auto"/>
        <w:ind w:firstLineChars="200" w:firstLine="480"/>
        <w:rPr>
          <w:rFonts w:ascii="宋体" w:cs="宋体"/>
          <w:sz w:val="24"/>
        </w:rPr>
      </w:pPr>
      <w:r>
        <w:rPr>
          <w:rFonts w:ascii="宋体" w:hAnsi="宋体" w:cs="宋体"/>
          <w:sz w:val="24"/>
        </w:rPr>
        <w:t>3.4</w:t>
      </w:r>
      <w:r>
        <w:rPr>
          <w:rFonts w:ascii="宋体" w:hAnsi="宋体" w:cs="宋体" w:hint="eastAsia"/>
          <w:sz w:val="24"/>
        </w:rPr>
        <w:t>方法能力</w:t>
      </w:r>
    </w:p>
    <w:p w:rsidR="00425565" w:rsidRDefault="00425565">
      <w:pPr>
        <w:spacing w:line="360" w:lineRule="auto"/>
        <w:ind w:firstLineChars="200" w:firstLine="480"/>
        <w:rPr>
          <w:rFonts w:ascii="宋体" w:cs="宋体"/>
          <w:sz w:val="24"/>
        </w:rPr>
      </w:pPr>
      <w:r>
        <w:rPr>
          <w:rFonts w:ascii="宋体" w:hAnsi="宋体" w:cs="宋体" w:hint="eastAsia"/>
          <w:sz w:val="24"/>
        </w:rPr>
        <w:t>培养学生的自主学习能力</w:t>
      </w:r>
      <w:r>
        <w:rPr>
          <w:rFonts w:ascii="宋体" w:hAnsi="宋体" w:cs="宋体"/>
          <w:sz w:val="24"/>
        </w:rPr>
        <w:t>;</w:t>
      </w:r>
    </w:p>
    <w:p w:rsidR="00425565" w:rsidRDefault="00425565">
      <w:pPr>
        <w:spacing w:line="360" w:lineRule="auto"/>
        <w:ind w:firstLineChars="200" w:firstLine="480"/>
        <w:rPr>
          <w:rFonts w:ascii="宋体" w:cs="宋体"/>
          <w:sz w:val="24"/>
        </w:rPr>
      </w:pPr>
      <w:r>
        <w:rPr>
          <w:rFonts w:ascii="宋体" w:hAnsi="宋体" w:cs="宋体" w:hint="eastAsia"/>
          <w:sz w:val="24"/>
        </w:rPr>
        <w:t>有较强的理解能力与表达能力</w:t>
      </w:r>
      <w:r>
        <w:rPr>
          <w:rFonts w:ascii="宋体" w:hAnsi="宋体" w:cs="宋体"/>
          <w:sz w:val="24"/>
        </w:rPr>
        <w:t>;</w:t>
      </w:r>
    </w:p>
    <w:p w:rsidR="00425565" w:rsidRDefault="00425565">
      <w:pPr>
        <w:spacing w:line="360" w:lineRule="auto"/>
        <w:ind w:firstLineChars="200" w:firstLine="480"/>
        <w:rPr>
          <w:rFonts w:ascii="宋体" w:cs="宋体"/>
          <w:sz w:val="24"/>
        </w:rPr>
      </w:pPr>
      <w:r>
        <w:rPr>
          <w:rFonts w:ascii="宋体" w:hAnsi="宋体" w:cs="宋体" w:hint="eastAsia"/>
          <w:sz w:val="24"/>
        </w:rPr>
        <w:t>能够将知识与经验综合运用和转换</w:t>
      </w:r>
      <w:r>
        <w:rPr>
          <w:rFonts w:ascii="宋体" w:hAnsi="宋体" w:cs="宋体"/>
          <w:sz w:val="24"/>
        </w:rPr>
        <w:t>;</w:t>
      </w:r>
    </w:p>
    <w:p w:rsidR="00425565" w:rsidRDefault="00425565">
      <w:pPr>
        <w:spacing w:line="360" w:lineRule="auto"/>
        <w:ind w:firstLineChars="200" w:firstLine="480"/>
        <w:rPr>
          <w:rFonts w:ascii="宋体" w:cs="宋体"/>
          <w:sz w:val="24"/>
        </w:rPr>
      </w:pPr>
      <w:r>
        <w:rPr>
          <w:rFonts w:ascii="宋体" w:hAnsi="宋体" w:cs="宋体" w:hint="eastAsia"/>
          <w:sz w:val="24"/>
        </w:rPr>
        <w:t>具有采集、分析、归纳、交流、使用信息、经验、技能技巧的能力</w:t>
      </w:r>
      <w:r>
        <w:rPr>
          <w:rFonts w:ascii="宋体" w:hAnsi="宋体" w:cs="宋体"/>
          <w:sz w:val="24"/>
        </w:rPr>
        <w:t>;</w:t>
      </w:r>
    </w:p>
    <w:p w:rsidR="00425565" w:rsidRDefault="00425565">
      <w:pPr>
        <w:spacing w:line="360" w:lineRule="auto"/>
        <w:ind w:firstLineChars="200" w:firstLine="480"/>
        <w:rPr>
          <w:rFonts w:ascii="宋体" w:cs="宋体"/>
          <w:sz w:val="24"/>
        </w:rPr>
      </w:pPr>
      <w:r>
        <w:rPr>
          <w:rFonts w:ascii="宋体" w:hAnsi="宋体" w:cs="宋体" w:hint="eastAsia"/>
          <w:sz w:val="24"/>
        </w:rPr>
        <w:t>具有团队意识及妥善处理人际关系的能力。</w:t>
      </w:r>
    </w:p>
    <w:p w:rsidR="00425565" w:rsidRDefault="00425565" w:rsidP="00F34BD8">
      <w:pPr>
        <w:pStyle w:val="Heading2"/>
        <w:snapToGrid w:val="0"/>
        <w:spacing w:beforeLines="50" w:after="0" w:line="360" w:lineRule="auto"/>
        <w:rPr>
          <w:rFonts w:ascii="黑体" w:hAnsi="宋体"/>
          <w:b w:val="0"/>
        </w:rPr>
      </w:pPr>
      <w:bookmarkStart w:id="152" w:name="_Toc17216938"/>
      <w:r>
        <w:rPr>
          <w:rFonts w:ascii="黑体" w:hAnsi="宋体" w:hint="eastAsia"/>
          <w:b w:val="0"/>
        </w:rPr>
        <w:t>四、课程教学内容与课时分配</w:t>
      </w:r>
      <w:bookmarkEnd w:id="152"/>
    </w:p>
    <w:tbl>
      <w:tblPr>
        <w:tblW w:w="8648"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A0"/>
      </w:tblPr>
      <w:tblGrid>
        <w:gridCol w:w="710"/>
        <w:gridCol w:w="1134"/>
        <w:gridCol w:w="1700"/>
        <w:gridCol w:w="2196"/>
        <w:gridCol w:w="74"/>
        <w:gridCol w:w="2094"/>
        <w:gridCol w:w="31"/>
        <w:gridCol w:w="709"/>
      </w:tblGrid>
      <w:tr w:rsidR="00425565">
        <w:trPr>
          <w:trHeight w:val="668"/>
          <w:jc w:val="center"/>
        </w:trPr>
        <w:tc>
          <w:tcPr>
            <w:tcW w:w="710" w:type="dxa"/>
            <w:tcBorders>
              <w:top w:val="single" w:sz="12" w:space="0" w:color="auto"/>
            </w:tcBorders>
            <w:shd w:val="clear" w:color="auto" w:fill="FFFFFF"/>
            <w:vAlign w:val="center"/>
          </w:tcPr>
          <w:p w:rsidR="00425565" w:rsidRDefault="00425565">
            <w:pPr>
              <w:jc w:val="center"/>
              <w:rPr>
                <w:rFonts w:ascii="宋体"/>
                <w:b/>
                <w:color w:val="000000"/>
              </w:rPr>
            </w:pPr>
            <w:r>
              <w:rPr>
                <w:rFonts w:ascii="宋体" w:hAnsi="宋体" w:hint="eastAsia"/>
                <w:b/>
                <w:color w:val="000000"/>
              </w:rPr>
              <w:t>序号</w:t>
            </w:r>
          </w:p>
        </w:tc>
        <w:tc>
          <w:tcPr>
            <w:tcW w:w="1134" w:type="dxa"/>
            <w:tcBorders>
              <w:top w:val="single" w:sz="12" w:space="0" w:color="auto"/>
            </w:tcBorders>
            <w:shd w:val="clear" w:color="auto" w:fill="FFFFFF"/>
            <w:vAlign w:val="center"/>
          </w:tcPr>
          <w:p w:rsidR="00425565" w:rsidRDefault="00425565">
            <w:pPr>
              <w:jc w:val="center"/>
              <w:rPr>
                <w:rFonts w:ascii="宋体"/>
                <w:b/>
                <w:color w:val="000000"/>
              </w:rPr>
            </w:pPr>
            <w:r>
              <w:rPr>
                <w:rFonts w:ascii="宋体" w:hAnsi="宋体" w:hint="eastAsia"/>
                <w:b/>
                <w:color w:val="000000"/>
              </w:rPr>
              <w:t>项目名称</w:t>
            </w:r>
          </w:p>
        </w:tc>
        <w:tc>
          <w:tcPr>
            <w:tcW w:w="1700" w:type="dxa"/>
            <w:tcBorders>
              <w:top w:val="single" w:sz="12" w:space="0" w:color="auto"/>
            </w:tcBorders>
            <w:shd w:val="clear" w:color="auto" w:fill="FFFFFF"/>
            <w:vAlign w:val="center"/>
          </w:tcPr>
          <w:p w:rsidR="00425565" w:rsidRDefault="00425565">
            <w:pPr>
              <w:jc w:val="center"/>
              <w:rPr>
                <w:rFonts w:ascii="宋体"/>
                <w:b/>
                <w:color w:val="000000"/>
              </w:rPr>
            </w:pPr>
            <w:r>
              <w:rPr>
                <w:rFonts w:ascii="宋体" w:hAnsi="宋体" w:hint="eastAsia"/>
                <w:b/>
                <w:color w:val="000000"/>
              </w:rPr>
              <w:t>学习任务</w:t>
            </w:r>
          </w:p>
        </w:tc>
        <w:tc>
          <w:tcPr>
            <w:tcW w:w="2270" w:type="dxa"/>
            <w:gridSpan w:val="2"/>
            <w:tcBorders>
              <w:top w:val="single" w:sz="12" w:space="0" w:color="auto"/>
            </w:tcBorders>
            <w:shd w:val="clear" w:color="auto" w:fill="FFFFFF"/>
            <w:vAlign w:val="center"/>
          </w:tcPr>
          <w:p w:rsidR="00425565" w:rsidRDefault="00425565">
            <w:pPr>
              <w:jc w:val="center"/>
              <w:rPr>
                <w:rFonts w:ascii="宋体"/>
                <w:b/>
                <w:color w:val="000000"/>
              </w:rPr>
            </w:pPr>
            <w:r>
              <w:rPr>
                <w:rFonts w:ascii="宋体" w:hAnsi="宋体" w:hint="eastAsia"/>
                <w:b/>
                <w:color w:val="000000"/>
              </w:rPr>
              <w:t>学习目标</w:t>
            </w:r>
          </w:p>
        </w:tc>
        <w:tc>
          <w:tcPr>
            <w:tcW w:w="2125" w:type="dxa"/>
            <w:gridSpan w:val="2"/>
            <w:tcBorders>
              <w:top w:val="single" w:sz="12" w:space="0" w:color="auto"/>
            </w:tcBorders>
            <w:shd w:val="clear" w:color="auto" w:fill="FFFFFF"/>
            <w:vAlign w:val="center"/>
          </w:tcPr>
          <w:p w:rsidR="00425565" w:rsidRDefault="00425565">
            <w:pPr>
              <w:jc w:val="center"/>
              <w:rPr>
                <w:rFonts w:ascii="宋体"/>
                <w:b/>
                <w:color w:val="000000"/>
              </w:rPr>
            </w:pPr>
            <w:r>
              <w:rPr>
                <w:rFonts w:ascii="宋体" w:hAnsi="宋体" w:hint="eastAsia"/>
                <w:b/>
                <w:color w:val="000000"/>
              </w:rPr>
              <w:t>学习内容</w:t>
            </w:r>
          </w:p>
        </w:tc>
        <w:tc>
          <w:tcPr>
            <w:tcW w:w="709" w:type="dxa"/>
            <w:tcBorders>
              <w:top w:val="single" w:sz="12" w:space="0" w:color="auto"/>
            </w:tcBorders>
            <w:shd w:val="clear" w:color="auto" w:fill="FFFFFF"/>
            <w:vAlign w:val="center"/>
          </w:tcPr>
          <w:p w:rsidR="00425565" w:rsidRDefault="00425565">
            <w:pPr>
              <w:jc w:val="center"/>
              <w:rPr>
                <w:rFonts w:ascii="宋体"/>
                <w:b/>
                <w:color w:val="000000"/>
              </w:rPr>
            </w:pPr>
            <w:r>
              <w:rPr>
                <w:rFonts w:ascii="宋体" w:hAnsi="宋体" w:hint="eastAsia"/>
                <w:b/>
                <w:color w:val="000000"/>
              </w:rPr>
              <w:t>学时</w:t>
            </w:r>
          </w:p>
        </w:tc>
      </w:tr>
      <w:tr w:rsidR="00425565">
        <w:trPr>
          <w:trHeight w:val="450"/>
          <w:jc w:val="center"/>
        </w:trPr>
        <w:tc>
          <w:tcPr>
            <w:tcW w:w="710" w:type="dxa"/>
            <w:vAlign w:val="center"/>
          </w:tcPr>
          <w:p w:rsidR="00425565" w:rsidRDefault="00425565">
            <w:pPr>
              <w:jc w:val="center"/>
              <w:rPr>
                <w:rFonts w:ascii="宋体"/>
              </w:rPr>
            </w:pPr>
            <w:r>
              <w:rPr>
                <w:rFonts w:ascii="宋体" w:hAnsi="宋体" w:hint="eastAsia"/>
              </w:rPr>
              <w:t>项目一</w:t>
            </w:r>
          </w:p>
        </w:tc>
        <w:tc>
          <w:tcPr>
            <w:tcW w:w="1134" w:type="dxa"/>
            <w:vAlign w:val="center"/>
          </w:tcPr>
          <w:p w:rsidR="00425565" w:rsidRDefault="00425565">
            <w:pPr>
              <w:rPr>
                <w:rFonts w:ascii="宋体" w:cs="Arial"/>
                <w:color w:val="000000"/>
              </w:rPr>
            </w:pPr>
            <w:r>
              <w:rPr>
                <w:rFonts w:ascii="宋体" w:hAnsi="宋体" w:cs="Arial" w:hint="eastAsia"/>
                <w:color w:val="000000"/>
              </w:rPr>
              <w:t>绪</w:t>
            </w:r>
            <w:r>
              <w:rPr>
                <w:rFonts w:ascii="宋体" w:hAnsi="宋体" w:cs="Arial"/>
                <w:color w:val="000000"/>
              </w:rPr>
              <w:t xml:space="preserve"> </w:t>
            </w:r>
            <w:r>
              <w:rPr>
                <w:rFonts w:ascii="宋体" w:hAnsi="宋体" w:cs="Arial" w:hint="eastAsia"/>
                <w:color w:val="000000"/>
              </w:rPr>
              <w:t>论</w:t>
            </w:r>
          </w:p>
        </w:tc>
        <w:tc>
          <w:tcPr>
            <w:tcW w:w="1700" w:type="dxa"/>
            <w:vAlign w:val="center"/>
          </w:tcPr>
          <w:p w:rsidR="00425565" w:rsidRDefault="00425565">
            <w:pPr>
              <w:spacing w:line="300" w:lineRule="auto"/>
            </w:pPr>
            <w:r>
              <w:t xml:space="preserve">1.1 </w:t>
            </w:r>
            <w:r>
              <w:rPr>
                <w:rFonts w:hAnsi="宋体" w:hint="eastAsia"/>
              </w:rPr>
              <w:t>中国居民营养与健康状况</w:t>
            </w:r>
          </w:p>
          <w:p w:rsidR="00425565" w:rsidRDefault="00425565">
            <w:pPr>
              <w:spacing w:line="240" w:lineRule="atLeast"/>
            </w:pPr>
            <w:r>
              <w:t xml:space="preserve">1.2 </w:t>
            </w:r>
            <w:r>
              <w:rPr>
                <w:rFonts w:hAnsi="宋体" w:hint="eastAsia"/>
              </w:rPr>
              <w:t>公共营养师的职业要求</w:t>
            </w:r>
          </w:p>
        </w:tc>
        <w:tc>
          <w:tcPr>
            <w:tcW w:w="2196" w:type="dxa"/>
            <w:vAlign w:val="center"/>
          </w:tcPr>
          <w:p w:rsidR="00425565" w:rsidRDefault="00425565">
            <w:pPr>
              <w:snapToGrid w:val="0"/>
              <w:spacing w:line="300" w:lineRule="auto"/>
            </w:pPr>
            <w:r>
              <w:t>1</w:t>
            </w:r>
            <w:r>
              <w:rPr>
                <w:rFonts w:hint="eastAsia"/>
              </w:rPr>
              <w:t>．树立良好的职业道德</w:t>
            </w:r>
          </w:p>
          <w:p w:rsidR="00425565" w:rsidRDefault="00425565">
            <w:pPr>
              <w:spacing w:line="240" w:lineRule="atLeast"/>
            </w:pPr>
            <w:r>
              <w:t>2</w:t>
            </w:r>
            <w:r>
              <w:rPr>
                <w:rFonts w:hint="eastAsia"/>
              </w:rPr>
              <w:t>．遵循公共营养师的职业守则</w:t>
            </w:r>
          </w:p>
        </w:tc>
        <w:tc>
          <w:tcPr>
            <w:tcW w:w="2199" w:type="dxa"/>
            <w:gridSpan w:val="3"/>
            <w:vAlign w:val="center"/>
          </w:tcPr>
          <w:p w:rsidR="00425565" w:rsidRDefault="00425565">
            <w:pPr>
              <w:snapToGrid w:val="0"/>
              <w:spacing w:line="300" w:lineRule="auto"/>
            </w:pPr>
            <w:r>
              <w:t>1</w:t>
            </w:r>
            <w:r>
              <w:rPr>
                <w:rFonts w:hint="eastAsia"/>
              </w:rPr>
              <w:t>．本课程的基本要求和内容</w:t>
            </w:r>
          </w:p>
          <w:p w:rsidR="00425565" w:rsidRDefault="00425565">
            <w:pPr>
              <w:snapToGrid w:val="0"/>
              <w:spacing w:line="300" w:lineRule="auto"/>
            </w:pPr>
            <w:r>
              <w:t>2</w:t>
            </w:r>
            <w:r>
              <w:rPr>
                <w:rFonts w:hint="eastAsia"/>
              </w:rPr>
              <w:t>．中国居民营养与健康状况</w:t>
            </w:r>
          </w:p>
          <w:p w:rsidR="00425565" w:rsidRDefault="00425565">
            <w:pPr>
              <w:spacing w:line="240" w:lineRule="atLeast"/>
            </w:pPr>
            <w:r>
              <w:t>3</w:t>
            </w:r>
            <w:r>
              <w:rPr>
                <w:rFonts w:hint="eastAsia"/>
              </w:rPr>
              <w:t>．职业道德、公共营养师的职业要求</w:t>
            </w:r>
          </w:p>
        </w:tc>
        <w:tc>
          <w:tcPr>
            <w:tcW w:w="709" w:type="dxa"/>
          </w:tcPr>
          <w:p w:rsidR="00425565" w:rsidRDefault="00425565">
            <w:r>
              <w:rPr>
                <w:rFonts w:ascii="宋体" w:hAnsi="宋体"/>
              </w:rPr>
              <w:t>2</w:t>
            </w:r>
          </w:p>
        </w:tc>
      </w:tr>
      <w:tr w:rsidR="00425565">
        <w:trPr>
          <w:trHeight w:val="450"/>
          <w:jc w:val="center"/>
        </w:trPr>
        <w:tc>
          <w:tcPr>
            <w:tcW w:w="710" w:type="dxa"/>
            <w:vMerge w:val="restart"/>
            <w:vAlign w:val="center"/>
          </w:tcPr>
          <w:p w:rsidR="00425565" w:rsidRDefault="00425565">
            <w:pPr>
              <w:jc w:val="center"/>
              <w:rPr>
                <w:rFonts w:ascii="宋体"/>
              </w:rPr>
            </w:pPr>
            <w:r>
              <w:rPr>
                <w:rFonts w:ascii="宋体" w:hAnsi="宋体" w:hint="eastAsia"/>
              </w:rPr>
              <w:t>项目二</w:t>
            </w:r>
          </w:p>
        </w:tc>
        <w:tc>
          <w:tcPr>
            <w:tcW w:w="1134" w:type="dxa"/>
            <w:vMerge w:val="restart"/>
            <w:vAlign w:val="center"/>
          </w:tcPr>
          <w:p w:rsidR="00425565" w:rsidRDefault="00425565">
            <w:pPr>
              <w:rPr>
                <w:rFonts w:ascii="宋体" w:cs="Arial"/>
                <w:color w:val="000000"/>
              </w:rPr>
            </w:pPr>
            <w:r>
              <w:rPr>
                <w:rFonts w:ascii="宋体" w:hAnsi="宋体" w:cs="Arial" w:hint="eastAsia"/>
                <w:color w:val="000000"/>
              </w:rPr>
              <w:t>膳食调查</w:t>
            </w:r>
          </w:p>
        </w:tc>
        <w:tc>
          <w:tcPr>
            <w:tcW w:w="1700" w:type="dxa"/>
            <w:vAlign w:val="center"/>
          </w:tcPr>
          <w:p w:rsidR="00425565" w:rsidRDefault="00425565">
            <w:pPr>
              <w:spacing w:before="240" w:after="240" w:line="450" w:lineRule="atLeast"/>
            </w:pPr>
            <w:r>
              <w:t>1</w:t>
            </w:r>
            <w:r>
              <w:rPr>
                <w:rFonts w:hint="eastAsia"/>
              </w:rPr>
              <w:t>、初步认识营养配餐</w:t>
            </w:r>
          </w:p>
          <w:p w:rsidR="00425565" w:rsidRDefault="00425565">
            <w:pPr>
              <w:spacing w:before="240" w:after="240" w:line="450" w:lineRule="atLeast"/>
              <w:ind w:firstLine="480"/>
            </w:pPr>
          </w:p>
        </w:tc>
        <w:tc>
          <w:tcPr>
            <w:tcW w:w="2196" w:type="dxa"/>
            <w:vAlign w:val="center"/>
          </w:tcPr>
          <w:p w:rsidR="00425565" w:rsidRDefault="00425565">
            <w:pPr>
              <w:spacing w:before="240" w:after="240" w:line="450" w:lineRule="atLeast"/>
            </w:pPr>
            <w:r>
              <w:t>1</w:t>
            </w:r>
            <w:r>
              <w:rPr>
                <w:rFonts w:hint="eastAsia"/>
              </w:rPr>
              <w:t>、查询食物营养成分表</w:t>
            </w:r>
          </w:p>
          <w:p w:rsidR="00425565" w:rsidRDefault="00425565">
            <w:pPr>
              <w:spacing w:before="240" w:after="240" w:line="450" w:lineRule="atLeast"/>
            </w:pPr>
            <w:r>
              <w:t>2</w:t>
            </w:r>
            <w:r>
              <w:rPr>
                <w:rFonts w:hint="eastAsia"/>
              </w:rPr>
              <w:t>、熟练应用中国居民膳食指南</w:t>
            </w:r>
          </w:p>
          <w:p w:rsidR="00425565" w:rsidRDefault="00425565">
            <w:pPr>
              <w:snapToGrid w:val="0"/>
              <w:spacing w:line="300" w:lineRule="auto"/>
            </w:pPr>
            <w:r>
              <w:t>3</w:t>
            </w:r>
            <w:r>
              <w:rPr>
                <w:rFonts w:hint="eastAsia"/>
              </w:rPr>
              <w:t>、熟练应用现代平衡膳食宝塔</w:t>
            </w:r>
          </w:p>
        </w:tc>
        <w:tc>
          <w:tcPr>
            <w:tcW w:w="2199" w:type="dxa"/>
            <w:gridSpan w:val="3"/>
            <w:vMerge w:val="restart"/>
            <w:vAlign w:val="center"/>
          </w:tcPr>
          <w:p w:rsidR="00425565" w:rsidRDefault="00425565">
            <w:pPr>
              <w:spacing w:before="240" w:after="240" w:line="450" w:lineRule="atLeast"/>
            </w:pPr>
            <w:r>
              <w:rPr>
                <w:rFonts w:hint="eastAsia"/>
              </w:rPr>
              <w:t>初步认识营养配餐</w:t>
            </w:r>
            <w:r>
              <w:t>;</w:t>
            </w:r>
          </w:p>
          <w:p w:rsidR="00425565" w:rsidRDefault="00425565">
            <w:pPr>
              <w:spacing w:before="240" w:after="240" w:line="450" w:lineRule="atLeast"/>
            </w:pPr>
            <w:r>
              <w:rPr>
                <w:rFonts w:hint="eastAsia"/>
              </w:rPr>
              <w:t>能够熟练运用该课程所需的工具书</w:t>
            </w:r>
            <w:r>
              <w:t>;</w:t>
            </w:r>
          </w:p>
          <w:p w:rsidR="00425565" w:rsidRDefault="00425565">
            <w:pPr>
              <w:spacing w:before="240" w:after="240" w:line="450" w:lineRule="atLeast"/>
            </w:pPr>
            <w:r>
              <w:rPr>
                <w:rFonts w:hint="eastAsia"/>
              </w:rPr>
              <w:t>掌握中国居民膳食指南推荐的膳食标准</w:t>
            </w:r>
            <w:r>
              <w:t>;</w:t>
            </w:r>
          </w:p>
          <w:p w:rsidR="00425565" w:rsidRDefault="00425565">
            <w:pPr>
              <w:spacing w:before="240" w:after="240" w:line="450" w:lineRule="atLeast"/>
            </w:pPr>
            <w:r>
              <w:rPr>
                <w:rFonts w:hint="eastAsia"/>
              </w:rPr>
              <w:t>简单进行食物摄入量调查</w:t>
            </w:r>
            <w:r>
              <w:t>;</w:t>
            </w:r>
          </w:p>
          <w:p w:rsidR="00425565" w:rsidRDefault="00425565">
            <w:pPr>
              <w:spacing w:before="240" w:after="240" w:line="450" w:lineRule="atLeast"/>
              <w:ind w:firstLine="480"/>
            </w:pPr>
          </w:p>
        </w:tc>
        <w:tc>
          <w:tcPr>
            <w:tcW w:w="709" w:type="dxa"/>
            <w:vMerge w:val="restart"/>
          </w:tcPr>
          <w:p w:rsidR="00425565" w:rsidRDefault="00425565">
            <w:pPr>
              <w:rPr>
                <w:rFonts w:ascii="宋体"/>
              </w:rPr>
            </w:pPr>
            <w:r>
              <w:rPr>
                <w:rFonts w:ascii="宋体" w:hAnsi="宋体"/>
              </w:rPr>
              <w:t>8</w:t>
            </w:r>
          </w:p>
        </w:tc>
      </w:tr>
      <w:tr w:rsidR="00425565">
        <w:trPr>
          <w:trHeight w:val="450"/>
          <w:jc w:val="center"/>
        </w:trPr>
        <w:tc>
          <w:tcPr>
            <w:tcW w:w="710" w:type="dxa"/>
            <w:vMerge/>
            <w:vAlign w:val="center"/>
          </w:tcPr>
          <w:p w:rsidR="00425565" w:rsidRDefault="00425565">
            <w:pPr>
              <w:jc w:val="center"/>
              <w:rPr>
                <w:rFonts w:ascii="宋体"/>
              </w:rPr>
            </w:pPr>
          </w:p>
        </w:tc>
        <w:tc>
          <w:tcPr>
            <w:tcW w:w="1134" w:type="dxa"/>
            <w:vMerge/>
            <w:vAlign w:val="center"/>
          </w:tcPr>
          <w:p w:rsidR="00425565" w:rsidRDefault="00425565">
            <w:pPr>
              <w:rPr>
                <w:rFonts w:ascii="宋体" w:cs="Arial"/>
                <w:color w:val="000000"/>
              </w:rPr>
            </w:pPr>
          </w:p>
        </w:tc>
        <w:tc>
          <w:tcPr>
            <w:tcW w:w="1700" w:type="dxa"/>
            <w:vAlign w:val="center"/>
          </w:tcPr>
          <w:p w:rsidR="00425565" w:rsidRDefault="00425565">
            <w:pPr>
              <w:spacing w:before="240" w:after="240" w:line="450" w:lineRule="atLeast"/>
            </w:pPr>
            <w:r>
              <w:t>2</w:t>
            </w:r>
            <w:r>
              <w:rPr>
                <w:rFonts w:hint="eastAsia"/>
              </w:rPr>
              <w:t>、食物摄入量调查分析</w:t>
            </w:r>
          </w:p>
          <w:p w:rsidR="00425565" w:rsidRDefault="00425565">
            <w:pPr>
              <w:spacing w:before="240" w:after="240" w:line="450" w:lineRule="atLeast"/>
              <w:ind w:firstLine="480"/>
            </w:pPr>
          </w:p>
          <w:p w:rsidR="00425565" w:rsidRDefault="00425565">
            <w:pPr>
              <w:spacing w:before="240" w:after="240" w:line="450" w:lineRule="atLeast"/>
              <w:ind w:firstLine="480"/>
            </w:pPr>
          </w:p>
        </w:tc>
        <w:tc>
          <w:tcPr>
            <w:tcW w:w="2196" w:type="dxa"/>
            <w:vAlign w:val="center"/>
          </w:tcPr>
          <w:p w:rsidR="00425565" w:rsidRDefault="00425565">
            <w:pPr>
              <w:spacing w:before="240" w:after="240" w:line="450" w:lineRule="atLeast"/>
            </w:pPr>
            <w:r>
              <w:t>1</w:t>
            </w:r>
            <w:r>
              <w:rPr>
                <w:rFonts w:hint="eastAsia"/>
              </w:rPr>
              <w:t>、称重计算各种食物的摄入量</w:t>
            </w:r>
          </w:p>
          <w:p w:rsidR="00425565" w:rsidRDefault="00425565">
            <w:pPr>
              <w:spacing w:before="240" w:after="240" w:line="450" w:lineRule="atLeast"/>
            </w:pPr>
            <w:r>
              <w:t>2</w:t>
            </w:r>
            <w:r>
              <w:rPr>
                <w:rFonts w:hint="eastAsia"/>
              </w:rPr>
              <w:t>、一份菜肴营养素摄入量的计算</w:t>
            </w:r>
          </w:p>
          <w:p w:rsidR="00425565" w:rsidRDefault="00425565">
            <w:pPr>
              <w:spacing w:before="240" w:after="240" w:line="450" w:lineRule="atLeast"/>
              <w:ind w:firstLine="480"/>
            </w:pPr>
            <w:r>
              <w:t>3</w:t>
            </w:r>
            <w:r>
              <w:rPr>
                <w:rFonts w:hint="eastAsia"/>
              </w:rPr>
              <w:t>、一日膳食营养素摄入量的计算</w:t>
            </w:r>
          </w:p>
        </w:tc>
        <w:tc>
          <w:tcPr>
            <w:tcW w:w="2199" w:type="dxa"/>
            <w:gridSpan w:val="3"/>
            <w:vMerge/>
            <w:vAlign w:val="center"/>
          </w:tcPr>
          <w:p w:rsidR="00425565" w:rsidRDefault="00425565">
            <w:pPr>
              <w:snapToGrid w:val="0"/>
              <w:spacing w:line="300" w:lineRule="auto"/>
            </w:pPr>
          </w:p>
        </w:tc>
        <w:tc>
          <w:tcPr>
            <w:tcW w:w="709" w:type="dxa"/>
            <w:vMerge/>
          </w:tcPr>
          <w:p w:rsidR="00425565" w:rsidRDefault="00425565">
            <w:pPr>
              <w:rPr>
                <w:rFonts w:ascii="宋体"/>
              </w:rPr>
            </w:pPr>
          </w:p>
        </w:tc>
      </w:tr>
      <w:tr w:rsidR="00425565">
        <w:trPr>
          <w:trHeight w:val="450"/>
          <w:jc w:val="center"/>
        </w:trPr>
        <w:tc>
          <w:tcPr>
            <w:tcW w:w="710" w:type="dxa"/>
            <w:vMerge/>
            <w:vAlign w:val="center"/>
          </w:tcPr>
          <w:p w:rsidR="00425565" w:rsidRDefault="00425565">
            <w:pPr>
              <w:jc w:val="center"/>
              <w:rPr>
                <w:rFonts w:ascii="宋体"/>
              </w:rPr>
            </w:pPr>
          </w:p>
        </w:tc>
        <w:tc>
          <w:tcPr>
            <w:tcW w:w="1134" w:type="dxa"/>
            <w:vMerge/>
            <w:vAlign w:val="center"/>
          </w:tcPr>
          <w:p w:rsidR="00425565" w:rsidRDefault="00425565">
            <w:pPr>
              <w:rPr>
                <w:rFonts w:ascii="宋体" w:cs="Arial"/>
                <w:color w:val="000000"/>
              </w:rPr>
            </w:pPr>
          </w:p>
        </w:tc>
        <w:tc>
          <w:tcPr>
            <w:tcW w:w="1700" w:type="dxa"/>
            <w:vAlign w:val="center"/>
          </w:tcPr>
          <w:p w:rsidR="00425565" w:rsidRDefault="00425565">
            <w:pPr>
              <w:spacing w:before="240" w:after="240" w:line="450" w:lineRule="atLeast"/>
              <w:ind w:firstLine="480"/>
            </w:pPr>
            <w:r>
              <w:t>3</w:t>
            </w:r>
            <w:r>
              <w:rPr>
                <w:rFonts w:hint="eastAsia"/>
              </w:rPr>
              <w:t>、膳食调查结果与评价</w:t>
            </w:r>
          </w:p>
          <w:p w:rsidR="00425565" w:rsidRDefault="00425565">
            <w:pPr>
              <w:spacing w:before="240" w:after="240" w:line="450" w:lineRule="atLeast"/>
            </w:pPr>
          </w:p>
        </w:tc>
        <w:tc>
          <w:tcPr>
            <w:tcW w:w="2196" w:type="dxa"/>
            <w:vAlign w:val="center"/>
          </w:tcPr>
          <w:p w:rsidR="00425565" w:rsidRDefault="00425565">
            <w:pPr>
              <w:spacing w:before="240" w:after="240" w:line="450" w:lineRule="atLeast"/>
              <w:ind w:firstLine="480"/>
            </w:pPr>
            <w:r>
              <w:rPr>
                <w:rFonts w:hint="eastAsia"/>
              </w:rPr>
              <w:t>依据中国居民平衡膳食宝塔和膳食指南对一日三餐进行评价</w:t>
            </w:r>
          </w:p>
          <w:p w:rsidR="00425565" w:rsidRDefault="00425565">
            <w:pPr>
              <w:spacing w:before="240" w:after="240" w:line="450" w:lineRule="atLeast"/>
            </w:pPr>
          </w:p>
        </w:tc>
        <w:tc>
          <w:tcPr>
            <w:tcW w:w="2199" w:type="dxa"/>
            <w:gridSpan w:val="3"/>
            <w:vMerge/>
            <w:vAlign w:val="center"/>
          </w:tcPr>
          <w:p w:rsidR="00425565" w:rsidRDefault="00425565">
            <w:pPr>
              <w:snapToGrid w:val="0"/>
              <w:spacing w:line="300" w:lineRule="auto"/>
            </w:pPr>
          </w:p>
        </w:tc>
        <w:tc>
          <w:tcPr>
            <w:tcW w:w="709" w:type="dxa"/>
          </w:tcPr>
          <w:p w:rsidR="00425565" w:rsidRDefault="00425565">
            <w:pPr>
              <w:rPr>
                <w:rFonts w:ascii="宋体"/>
              </w:rPr>
            </w:pPr>
          </w:p>
          <w:p w:rsidR="00425565" w:rsidRDefault="00425565">
            <w:pPr>
              <w:rPr>
                <w:rFonts w:ascii="宋体"/>
              </w:rPr>
            </w:pPr>
          </w:p>
        </w:tc>
      </w:tr>
      <w:tr w:rsidR="00425565">
        <w:trPr>
          <w:trHeight w:val="450"/>
          <w:jc w:val="center"/>
        </w:trPr>
        <w:tc>
          <w:tcPr>
            <w:tcW w:w="710" w:type="dxa"/>
            <w:vMerge w:val="restart"/>
            <w:vAlign w:val="center"/>
          </w:tcPr>
          <w:p w:rsidR="00425565" w:rsidRDefault="00425565">
            <w:pPr>
              <w:jc w:val="center"/>
              <w:rPr>
                <w:rFonts w:ascii="宋体"/>
              </w:rPr>
            </w:pPr>
            <w:r>
              <w:rPr>
                <w:rFonts w:ascii="宋体" w:hAnsi="宋体" w:hint="eastAsia"/>
              </w:rPr>
              <w:t>项目三</w:t>
            </w:r>
          </w:p>
        </w:tc>
        <w:tc>
          <w:tcPr>
            <w:tcW w:w="1134" w:type="dxa"/>
            <w:vMerge w:val="restart"/>
            <w:vAlign w:val="center"/>
          </w:tcPr>
          <w:p w:rsidR="00425565" w:rsidRDefault="00425565">
            <w:pPr>
              <w:spacing w:before="240" w:after="240" w:line="450" w:lineRule="atLeast"/>
              <w:ind w:firstLine="480"/>
            </w:pPr>
            <w:r>
              <w:rPr>
                <w:rFonts w:hint="eastAsia"/>
              </w:rPr>
              <w:t>人体营养状况评价</w:t>
            </w:r>
          </w:p>
          <w:p w:rsidR="00425565" w:rsidRDefault="00425565">
            <w:pPr>
              <w:spacing w:before="240" w:after="240" w:line="450" w:lineRule="atLeast"/>
              <w:ind w:firstLine="480"/>
            </w:pPr>
          </w:p>
          <w:p w:rsidR="00425565" w:rsidRDefault="00425565">
            <w:pPr>
              <w:spacing w:before="240" w:after="240" w:line="450" w:lineRule="atLeast"/>
              <w:ind w:firstLine="480"/>
            </w:pPr>
          </w:p>
          <w:p w:rsidR="00425565" w:rsidRDefault="00425565">
            <w:pPr>
              <w:rPr>
                <w:rFonts w:ascii="宋体" w:cs="Arial"/>
                <w:color w:val="000000"/>
              </w:rPr>
            </w:pPr>
          </w:p>
        </w:tc>
        <w:tc>
          <w:tcPr>
            <w:tcW w:w="1700" w:type="dxa"/>
            <w:vAlign w:val="center"/>
          </w:tcPr>
          <w:p w:rsidR="00425565" w:rsidRDefault="00425565">
            <w:pPr>
              <w:spacing w:before="240" w:after="240" w:line="450" w:lineRule="atLeast"/>
            </w:pPr>
            <w:r>
              <w:t>1</w:t>
            </w:r>
            <w:r>
              <w:rPr>
                <w:rFonts w:hint="eastAsia"/>
              </w:rPr>
              <w:t>、成人体格测量</w:t>
            </w:r>
          </w:p>
        </w:tc>
        <w:tc>
          <w:tcPr>
            <w:tcW w:w="2196" w:type="dxa"/>
            <w:vAlign w:val="center"/>
          </w:tcPr>
          <w:p w:rsidR="00425565" w:rsidRDefault="00425565">
            <w:pPr>
              <w:spacing w:before="240" w:after="240" w:line="450" w:lineRule="atLeast"/>
              <w:ind w:firstLine="480"/>
            </w:pPr>
            <w:r>
              <w:rPr>
                <w:rFonts w:hint="eastAsia"/>
              </w:rPr>
              <w:t>学习使用成人测量器材得出基本指数</w:t>
            </w:r>
            <w:r>
              <w:t>,</w:t>
            </w:r>
          </w:p>
          <w:p w:rsidR="00425565" w:rsidRDefault="00425565">
            <w:pPr>
              <w:spacing w:before="240" w:after="240" w:line="450" w:lineRule="atLeast"/>
              <w:ind w:firstLine="480"/>
            </w:pPr>
            <w:r>
              <w:rPr>
                <w:rFonts w:hint="eastAsia"/>
              </w:rPr>
              <w:t>并对成人体格进行测量</w:t>
            </w:r>
          </w:p>
        </w:tc>
        <w:tc>
          <w:tcPr>
            <w:tcW w:w="2199" w:type="dxa"/>
            <w:gridSpan w:val="3"/>
            <w:vMerge w:val="restart"/>
            <w:vAlign w:val="center"/>
          </w:tcPr>
          <w:p w:rsidR="00425565" w:rsidRDefault="00425565">
            <w:pPr>
              <w:spacing w:before="240" w:after="240" w:line="450" w:lineRule="atLeast"/>
            </w:pPr>
            <w:r>
              <w:rPr>
                <w:rFonts w:hint="eastAsia"/>
              </w:rPr>
              <w:t>熟练掌握体格测量的各种数据应用</w:t>
            </w:r>
            <w:r>
              <w:t>;</w:t>
            </w:r>
          </w:p>
          <w:p w:rsidR="00425565" w:rsidRDefault="00425565">
            <w:pPr>
              <w:spacing w:before="240" w:after="240" w:line="450" w:lineRule="atLeast"/>
            </w:pPr>
            <w:r>
              <w:rPr>
                <w:rFonts w:hint="eastAsia"/>
              </w:rPr>
              <w:t>能够进行营养评价</w:t>
            </w:r>
            <w:r>
              <w:t>;</w:t>
            </w:r>
          </w:p>
          <w:p w:rsidR="00425565" w:rsidRDefault="00425565">
            <w:pPr>
              <w:spacing w:before="240" w:after="240" w:line="450" w:lineRule="atLeast"/>
            </w:pPr>
            <w:r>
              <w:rPr>
                <w:rFonts w:hint="eastAsia"/>
              </w:rPr>
              <w:t>能够简单对人体体格指数进行测量</w:t>
            </w:r>
            <w:r>
              <w:t>;</w:t>
            </w:r>
          </w:p>
          <w:p w:rsidR="00425565" w:rsidRDefault="00425565">
            <w:pPr>
              <w:spacing w:before="240" w:after="240" w:line="450" w:lineRule="atLeast"/>
            </w:pPr>
          </w:p>
        </w:tc>
        <w:tc>
          <w:tcPr>
            <w:tcW w:w="709" w:type="dxa"/>
            <w:vMerge w:val="restart"/>
          </w:tcPr>
          <w:p w:rsidR="00425565" w:rsidRDefault="00425565">
            <w:pPr>
              <w:rPr>
                <w:rFonts w:ascii="宋体"/>
              </w:rPr>
            </w:pPr>
          </w:p>
          <w:p w:rsidR="00425565" w:rsidRDefault="00425565">
            <w:pPr>
              <w:rPr>
                <w:rFonts w:ascii="宋体"/>
              </w:rPr>
            </w:pPr>
            <w:r>
              <w:rPr>
                <w:rFonts w:ascii="宋体" w:hAnsi="宋体"/>
              </w:rPr>
              <w:t>6</w:t>
            </w:r>
          </w:p>
        </w:tc>
      </w:tr>
      <w:tr w:rsidR="00425565">
        <w:trPr>
          <w:trHeight w:val="450"/>
          <w:jc w:val="center"/>
        </w:trPr>
        <w:tc>
          <w:tcPr>
            <w:tcW w:w="710" w:type="dxa"/>
            <w:vMerge/>
            <w:vAlign w:val="center"/>
          </w:tcPr>
          <w:p w:rsidR="00425565" w:rsidRDefault="00425565">
            <w:pPr>
              <w:jc w:val="center"/>
              <w:rPr>
                <w:rFonts w:ascii="宋体"/>
              </w:rPr>
            </w:pPr>
          </w:p>
        </w:tc>
        <w:tc>
          <w:tcPr>
            <w:tcW w:w="1134" w:type="dxa"/>
            <w:vMerge/>
            <w:vAlign w:val="center"/>
          </w:tcPr>
          <w:p w:rsidR="00425565" w:rsidRDefault="00425565">
            <w:pPr>
              <w:rPr>
                <w:rFonts w:ascii="宋体" w:cs="Arial"/>
                <w:color w:val="000000"/>
              </w:rPr>
            </w:pPr>
          </w:p>
        </w:tc>
        <w:tc>
          <w:tcPr>
            <w:tcW w:w="1700" w:type="dxa"/>
            <w:vAlign w:val="center"/>
          </w:tcPr>
          <w:p w:rsidR="00425565" w:rsidRDefault="00425565">
            <w:pPr>
              <w:spacing w:before="240" w:after="240" w:line="450" w:lineRule="atLeast"/>
            </w:pPr>
            <w:r>
              <w:t>2</w:t>
            </w:r>
            <w:r>
              <w:rPr>
                <w:rFonts w:hint="eastAsia"/>
              </w:rPr>
              <w:t>、儿童体格测量</w:t>
            </w:r>
          </w:p>
          <w:p w:rsidR="00425565" w:rsidRDefault="00425565">
            <w:pPr>
              <w:spacing w:before="240" w:after="240" w:line="450" w:lineRule="atLeast"/>
            </w:pPr>
          </w:p>
        </w:tc>
        <w:tc>
          <w:tcPr>
            <w:tcW w:w="2196" w:type="dxa"/>
            <w:vAlign w:val="center"/>
          </w:tcPr>
          <w:p w:rsidR="00425565" w:rsidRDefault="00425565">
            <w:pPr>
              <w:spacing w:before="240" w:after="240" w:line="450" w:lineRule="atLeast"/>
              <w:ind w:firstLine="480"/>
            </w:pPr>
            <w:r>
              <w:rPr>
                <w:rFonts w:hint="eastAsia"/>
              </w:rPr>
              <w:t>学习使用儿童测量器材得出基本指数</w:t>
            </w:r>
            <w:r>
              <w:t>,</w:t>
            </w:r>
          </w:p>
          <w:p w:rsidR="00425565" w:rsidRDefault="00425565">
            <w:pPr>
              <w:spacing w:before="240" w:after="240" w:line="450" w:lineRule="atLeast"/>
              <w:ind w:firstLine="480"/>
            </w:pPr>
            <w:r>
              <w:rPr>
                <w:rFonts w:hint="eastAsia"/>
              </w:rPr>
              <w:t>并对儿童体格进行测量</w:t>
            </w:r>
          </w:p>
          <w:p w:rsidR="00425565" w:rsidRDefault="00425565">
            <w:pPr>
              <w:spacing w:before="240" w:after="240" w:line="450" w:lineRule="atLeast"/>
              <w:ind w:firstLine="480"/>
            </w:pPr>
          </w:p>
        </w:tc>
        <w:tc>
          <w:tcPr>
            <w:tcW w:w="2199" w:type="dxa"/>
            <w:gridSpan w:val="3"/>
            <w:vMerge/>
            <w:vAlign w:val="center"/>
          </w:tcPr>
          <w:p w:rsidR="00425565" w:rsidRDefault="00425565">
            <w:pPr>
              <w:spacing w:before="240" w:after="240" w:line="450" w:lineRule="atLeast"/>
              <w:ind w:firstLine="480"/>
            </w:pPr>
          </w:p>
        </w:tc>
        <w:tc>
          <w:tcPr>
            <w:tcW w:w="709" w:type="dxa"/>
            <w:vMerge/>
          </w:tcPr>
          <w:p w:rsidR="00425565" w:rsidRDefault="00425565">
            <w:pPr>
              <w:rPr>
                <w:rFonts w:ascii="宋体"/>
              </w:rPr>
            </w:pPr>
          </w:p>
        </w:tc>
      </w:tr>
      <w:tr w:rsidR="00425565">
        <w:trPr>
          <w:trHeight w:val="450"/>
          <w:jc w:val="center"/>
        </w:trPr>
        <w:tc>
          <w:tcPr>
            <w:tcW w:w="710" w:type="dxa"/>
            <w:vMerge/>
            <w:vAlign w:val="center"/>
          </w:tcPr>
          <w:p w:rsidR="00425565" w:rsidRDefault="00425565">
            <w:pPr>
              <w:jc w:val="center"/>
              <w:rPr>
                <w:rFonts w:ascii="宋体"/>
              </w:rPr>
            </w:pPr>
          </w:p>
        </w:tc>
        <w:tc>
          <w:tcPr>
            <w:tcW w:w="1134" w:type="dxa"/>
            <w:vMerge/>
            <w:vAlign w:val="center"/>
          </w:tcPr>
          <w:p w:rsidR="00425565" w:rsidRDefault="00425565">
            <w:pPr>
              <w:rPr>
                <w:rFonts w:ascii="宋体" w:cs="Arial"/>
                <w:color w:val="000000"/>
              </w:rPr>
            </w:pPr>
          </w:p>
        </w:tc>
        <w:tc>
          <w:tcPr>
            <w:tcW w:w="1700" w:type="dxa"/>
            <w:vAlign w:val="center"/>
          </w:tcPr>
          <w:p w:rsidR="00425565" w:rsidRDefault="00425565">
            <w:pPr>
              <w:spacing w:before="240" w:after="240" w:line="450" w:lineRule="atLeast"/>
            </w:pPr>
            <w:r>
              <w:t>3</w:t>
            </w:r>
            <w:r>
              <w:rPr>
                <w:rFonts w:hint="eastAsia"/>
              </w:rPr>
              <w:t>、营养不良症状和体征判断</w:t>
            </w:r>
          </w:p>
          <w:p w:rsidR="00425565" w:rsidRDefault="00425565">
            <w:pPr>
              <w:spacing w:before="240" w:after="240" w:line="450" w:lineRule="atLeast"/>
              <w:ind w:firstLine="480"/>
            </w:pPr>
          </w:p>
        </w:tc>
        <w:tc>
          <w:tcPr>
            <w:tcW w:w="2196" w:type="dxa"/>
            <w:vAlign w:val="center"/>
          </w:tcPr>
          <w:p w:rsidR="00425565" w:rsidRDefault="00425565">
            <w:pPr>
              <w:spacing w:before="240" w:after="240" w:line="450" w:lineRule="atLeast"/>
              <w:ind w:firstLine="480"/>
            </w:pPr>
            <w:r>
              <w:rPr>
                <w:rFonts w:hint="eastAsia"/>
              </w:rPr>
              <w:t>熟练掌握体格测量的各种数据应用</w:t>
            </w:r>
            <w:r>
              <w:t>;</w:t>
            </w:r>
          </w:p>
          <w:p w:rsidR="00425565" w:rsidRDefault="00425565">
            <w:pPr>
              <w:spacing w:before="240" w:after="240" w:line="450" w:lineRule="atLeast"/>
              <w:ind w:firstLine="480"/>
            </w:pPr>
            <w:r>
              <w:rPr>
                <w:rFonts w:hint="eastAsia"/>
              </w:rPr>
              <w:t>能够进行营养评价</w:t>
            </w:r>
            <w:r>
              <w:t>;</w:t>
            </w:r>
          </w:p>
        </w:tc>
        <w:tc>
          <w:tcPr>
            <w:tcW w:w="2199" w:type="dxa"/>
            <w:gridSpan w:val="3"/>
            <w:vMerge/>
            <w:vAlign w:val="center"/>
          </w:tcPr>
          <w:p w:rsidR="00425565" w:rsidRDefault="00425565">
            <w:pPr>
              <w:spacing w:before="240" w:after="240" w:line="450" w:lineRule="atLeast"/>
              <w:ind w:firstLine="480"/>
            </w:pPr>
          </w:p>
        </w:tc>
        <w:tc>
          <w:tcPr>
            <w:tcW w:w="709" w:type="dxa"/>
            <w:vMerge/>
          </w:tcPr>
          <w:p w:rsidR="00425565" w:rsidRDefault="00425565">
            <w:pPr>
              <w:rPr>
                <w:rFonts w:ascii="宋体"/>
              </w:rPr>
            </w:pPr>
          </w:p>
        </w:tc>
      </w:tr>
      <w:tr w:rsidR="00425565">
        <w:trPr>
          <w:trHeight w:val="102"/>
          <w:jc w:val="center"/>
        </w:trPr>
        <w:tc>
          <w:tcPr>
            <w:tcW w:w="710" w:type="dxa"/>
            <w:vMerge w:val="restart"/>
            <w:vAlign w:val="center"/>
          </w:tcPr>
          <w:p w:rsidR="00425565" w:rsidRDefault="00425565">
            <w:pPr>
              <w:jc w:val="center"/>
              <w:rPr>
                <w:rFonts w:ascii="宋体"/>
              </w:rPr>
            </w:pPr>
            <w:r>
              <w:rPr>
                <w:rFonts w:ascii="宋体" w:hAnsi="宋体" w:hint="eastAsia"/>
              </w:rPr>
              <w:t>项目四</w:t>
            </w:r>
          </w:p>
        </w:tc>
        <w:tc>
          <w:tcPr>
            <w:tcW w:w="1134" w:type="dxa"/>
            <w:vMerge w:val="restart"/>
            <w:vAlign w:val="center"/>
          </w:tcPr>
          <w:p w:rsidR="00425565" w:rsidRDefault="00425565">
            <w:pPr>
              <w:spacing w:before="240" w:after="240" w:line="450" w:lineRule="atLeast"/>
            </w:pPr>
            <w:r>
              <w:rPr>
                <w:rFonts w:hint="eastAsia"/>
              </w:rPr>
              <w:t>编制食谱</w:t>
            </w:r>
          </w:p>
          <w:p w:rsidR="00425565" w:rsidRDefault="00425565">
            <w:pPr>
              <w:snapToGrid w:val="0"/>
              <w:spacing w:line="300" w:lineRule="auto"/>
            </w:pPr>
          </w:p>
        </w:tc>
        <w:tc>
          <w:tcPr>
            <w:tcW w:w="1700" w:type="dxa"/>
            <w:vAlign w:val="center"/>
          </w:tcPr>
          <w:p w:rsidR="00425565" w:rsidRDefault="00425565">
            <w:pPr>
              <w:snapToGrid w:val="0"/>
              <w:spacing w:line="300" w:lineRule="auto"/>
            </w:pPr>
            <w:r>
              <w:t>1</w:t>
            </w:r>
            <w:r>
              <w:rPr>
                <w:rFonts w:hint="eastAsia"/>
              </w:rPr>
              <w:t>、能量代谢</w:t>
            </w:r>
          </w:p>
        </w:tc>
        <w:tc>
          <w:tcPr>
            <w:tcW w:w="2270" w:type="dxa"/>
            <w:gridSpan w:val="2"/>
          </w:tcPr>
          <w:p w:rsidR="00425565" w:rsidRDefault="00425565">
            <w:pPr>
              <w:spacing w:line="300" w:lineRule="auto"/>
            </w:pPr>
            <w:r>
              <w:rPr>
                <w:rFonts w:hint="eastAsia"/>
              </w:rPr>
              <w:t>在了解能量的来源与消耗的基础上</w:t>
            </w:r>
            <w:r>
              <w:t>,</w:t>
            </w:r>
            <w:r>
              <w:rPr>
                <w:rFonts w:hint="eastAsia"/>
              </w:rPr>
              <w:t>做到保持能量的平衡</w:t>
            </w:r>
          </w:p>
        </w:tc>
        <w:tc>
          <w:tcPr>
            <w:tcW w:w="2094" w:type="dxa"/>
          </w:tcPr>
          <w:p w:rsidR="00425565" w:rsidRDefault="00425565">
            <w:pPr>
              <w:spacing w:before="240" w:after="240" w:line="450" w:lineRule="atLeast"/>
            </w:pPr>
            <w:r>
              <w:t>1</w:t>
            </w:r>
            <w:r>
              <w:rPr>
                <w:rFonts w:hint="eastAsia"/>
              </w:rPr>
              <w:t>、判断能量的来源与消耗</w:t>
            </w:r>
          </w:p>
          <w:p w:rsidR="00425565" w:rsidRDefault="00425565">
            <w:pPr>
              <w:spacing w:before="240" w:after="240" w:line="450" w:lineRule="atLeast"/>
            </w:pPr>
            <w:r>
              <w:t>2</w:t>
            </w:r>
            <w:r>
              <w:rPr>
                <w:rFonts w:hint="eastAsia"/>
              </w:rPr>
              <w:t>、如何保持能量平衡</w:t>
            </w:r>
          </w:p>
        </w:tc>
        <w:tc>
          <w:tcPr>
            <w:tcW w:w="740" w:type="dxa"/>
            <w:gridSpan w:val="2"/>
            <w:vMerge w:val="restart"/>
            <w:vAlign w:val="center"/>
          </w:tcPr>
          <w:p w:rsidR="00425565" w:rsidRDefault="00425565">
            <w:pPr>
              <w:spacing w:line="400" w:lineRule="exact"/>
              <w:jc w:val="center"/>
              <w:rPr>
                <w:rFonts w:ascii="宋体"/>
              </w:rPr>
            </w:pPr>
            <w:r>
              <w:rPr>
                <w:rFonts w:ascii="宋体" w:hAnsi="宋体"/>
              </w:rPr>
              <w:t>20</w:t>
            </w:r>
          </w:p>
        </w:tc>
      </w:tr>
      <w:tr w:rsidR="00425565">
        <w:trPr>
          <w:trHeight w:val="3775"/>
          <w:jc w:val="center"/>
        </w:trPr>
        <w:tc>
          <w:tcPr>
            <w:tcW w:w="710" w:type="dxa"/>
            <w:vMerge/>
            <w:vAlign w:val="center"/>
          </w:tcPr>
          <w:p w:rsidR="00425565" w:rsidRDefault="00425565">
            <w:pPr>
              <w:jc w:val="center"/>
              <w:rPr>
                <w:rFonts w:ascii="宋体"/>
              </w:rPr>
            </w:pPr>
          </w:p>
        </w:tc>
        <w:tc>
          <w:tcPr>
            <w:tcW w:w="1134" w:type="dxa"/>
            <w:vMerge/>
            <w:vAlign w:val="center"/>
          </w:tcPr>
          <w:p w:rsidR="00425565" w:rsidRDefault="00425565">
            <w:pPr>
              <w:snapToGrid w:val="0"/>
              <w:spacing w:line="300" w:lineRule="auto"/>
            </w:pPr>
          </w:p>
        </w:tc>
        <w:tc>
          <w:tcPr>
            <w:tcW w:w="1700" w:type="dxa"/>
            <w:vAlign w:val="center"/>
          </w:tcPr>
          <w:p w:rsidR="00425565" w:rsidRDefault="00425565">
            <w:pPr>
              <w:spacing w:line="400" w:lineRule="exact"/>
              <w:jc w:val="center"/>
            </w:pPr>
            <w:r>
              <w:t xml:space="preserve">2 </w:t>
            </w:r>
            <w:r>
              <w:rPr>
                <w:rFonts w:hint="eastAsia"/>
              </w:rPr>
              <w:t>、成人营养</w:t>
            </w:r>
            <w:r>
              <w:rPr>
                <w:rFonts w:hAnsi="宋体" w:hint="eastAsia"/>
              </w:rPr>
              <w:t>食谱编制</w:t>
            </w:r>
          </w:p>
        </w:tc>
        <w:tc>
          <w:tcPr>
            <w:tcW w:w="2270" w:type="dxa"/>
            <w:gridSpan w:val="2"/>
          </w:tcPr>
          <w:p w:rsidR="00425565" w:rsidRDefault="00425565">
            <w:pPr>
              <w:spacing w:line="300" w:lineRule="auto"/>
            </w:pPr>
            <w:r>
              <w:t>1</w:t>
            </w:r>
            <w:r>
              <w:rPr>
                <w:rFonts w:hint="eastAsia"/>
              </w:rPr>
              <w:t>．营养配餐基本知识</w:t>
            </w:r>
          </w:p>
          <w:p w:rsidR="00425565" w:rsidRDefault="00425565">
            <w:pPr>
              <w:spacing w:line="300" w:lineRule="auto"/>
            </w:pPr>
            <w:r>
              <w:t>2</w:t>
            </w:r>
            <w:r>
              <w:rPr>
                <w:rFonts w:hint="eastAsia"/>
              </w:rPr>
              <w:t>．营养食谱编制的原则与要求</w:t>
            </w:r>
          </w:p>
          <w:p w:rsidR="00425565" w:rsidRDefault="00425565">
            <w:pPr>
              <w:spacing w:line="300" w:lineRule="auto"/>
            </w:pPr>
            <w:r>
              <w:t>3</w:t>
            </w:r>
            <w:r>
              <w:rPr>
                <w:rFonts w:hint="eastAsia"/>
              </w:rPr>
              <w:t>．营养膳食的组成与调配</w:t>
            </w:r>
          </w:p>
          <w:p w:rsidR="00425565" w:rsidRDefault="00425565">
            <w:pPr>
              <w:spacing w:line="300" w:lineRule="auto"/>
            </w:pPr>
            <w:r>
              <w:t>4</w:t>
            </w:r>
            <w:r>
              <w:rPr>
                <w:rFonts w:hint="eastAsia"/>
              </w:rPr>
              <w:t>．营养食谱制定的方法与步骤</w:t>
            </w:r>
          </w:p>
          <w:p w:rsidR="00425565" w:rsidRDefault="00425565">
            <w:pPr>
              <w:spacing w:line="300" w:lineRule="auto"/>
            </w:pPr>
          </w:p>
        </w:tc>
        <w:tc>
          <w:tcPr>
            <w:tcW w:w="2094" w:type="dxa"/>
          </w:tcPr>
          <w:p w:rsidR="00425565" w:rsidRDefault="00425565">
            <w:pPr>
              <w:spacing w:before="240" w:after="240" w:line="450" w:lineRule="atLeast"/>
              <w:ind w:firstLine="480"/>
            </w:pPr>
            <w:r>
              <w:rPr>
                <w:rFonts w:hint="eastAsia"/>
              </w:rPr>
              <w:t>能够给不同人群和个体编制食谱</w:t>
            </w:r>
            <w:r>
              <w:t>;</w:t>
            </w:r>
          </w:p>
          <w:p w:rsidR="00425565" w:rsidRDefault="00425565">
            <w:pPr>
              <w:spacing w:before="240" w:after="240" w:line="450" w:lineRule="atLeast"/>
              <w:ind w:firstLine="480"/>
            </w:pPr>
            <w:r>
              <w:rPr>
                <w:rFonts w:hint="eastAsia"/>
              </w:rPr>
              <w:t>能够应顾客实际情况进行食谱调整</w:t>
            </w:r>
            <w:r>
              <w:t>;</w:t>
            </w:r>
          </w:p>
          <w:p w:rsidR="00425565" w:rsidRDefault="00425565">
            <w:pPr>
              <w:spacing w:line="300" w:lineRule="auto"/>
            </w:pPr>
          </w:p>
        </w:tc>
        <w:tc>
          <w:tcPr>
            <w:tcW w:w="740" w:type="dxa"/>
            <w:gridSpan w:val="2"/>
            <w:vMerge/>
            <w:vAlign w:val="center"/>
          </w:tcPr>
          <w:p w:rsidR="00425565" w:rsidRDefault="00425565">
            <w:pPr>
              <w:spacing w:line="400" w:lineRule="exact"/>
              <w:jc w:val="center"/>
              <w:rPr>
                <w:rFonts w:ascii="宋体"/>
              </w:rPr>
            </w:pPr>
          </w:p>
        </w:tc>
      </w:tr>
      <w:tr w:rsidR="00425565">
        <w:trPr>
          <w:trHeight w:val="101"/>
          <w:jc w:val="center"/>
        </w:trPr>
        <w:tc>
          <w:tcPr>
            <w:tcW w:w="710" w:type="dxa"/>
            <w:vMerge/>
            <w:vAlign w:val="center"/>
          </w:tcPr>
          <w:p w:rsidR="00425565" w:rsidRDefault="00425565">
            <w:pPr>
              <w:rPr>
                <w:rFonts w:ascii="宋体"/>
              </w:rPr>
            </w:pPr>
          </w:p>
        </w:tc>
        <w:tc>
          <w:tcPr>
            <w:tcW w:w="1134" w:type="dxa"/>
            <w:vMerge/>
            <w:vAlign w:val="center"/>
          </w:tcPr>
          <w:p w:rsidR="00425565" w:rsidRDefault="00425565">
            <w:pPr>
              <w:rPr>
                <w:b/>
              </w:rPr>
            </w:pPr>
          </w:p>
        </w:tc>
        <w:tc>
          <w:tcPr>
            <w:tcW w:w="1700" w:type="dxa"/>
            <w:vAlign w:val="center"/>
          </w:tcPr>
          <w:p w:rsidR="00425565" w:rsidRDefault="00425565">
            <w:pPr>
              <w:snapToGrid w:val="0"/>
              <w:spacing w:line="300" w:lineRule="auto"/>
              <w:rPr>
                <w:rFonts w:hAnsi="宋体"/>
              </w:rPr>
            </w:pPr>
            <w:r>
              <w:t>3</w:t>
            </w:r>
            <w:r>
              <w:rPr>
                <w:rFonts w:hint="eastAsia"/>
              </w:rPr>
              <w:t>、</w:t>
            </w:r>
            <w:r>
              <w:t xml:space="preserve"> </w:t>
            </w:r>
            <w:r>
              <w:rPr>
                <w:rFonts w:hAnsi="宋体" w:hint="eastAsia"/>
              </w:rPr>
              <w:t>食谱营养评价和调整</w:t>
            </w:r>
          </w:p>
          <w:p w:rsidR="00425565" w:rsidRDefault="00425565">
            <w:pPr>
              <w:spacing w:line="400" w:lineRule="exact"/>
              <w:jc w:val="center"/>
              <w:rPr>
                <w:rFonts w:ascii="宋体"/>
              </w:rPr>
            </w:pPr>
          </w:p>
        </w:tc>
        <w:tc>
          <w:tcPr>
            <w:tcW w:w="2270" w:type="dxa"/>
            <w:gridSpan w:val="2"/>
          </w:tcPr>
          <w:p w:rsidR="00425565" w:rsidRDefault="00425565">
            <w:pPr>
              <w:spacing w:before="240" w:after="240" w:line="450" w:lineRule="atLeast"/>
            </w:pPr>
            <w:r>
              <w:t>1</w:t>
            </w:r>
            <w:r>
              <w:rPr>
                <w:rFonts w:hint="eastAsia"/>
              </w:rPr>
              <w:t>、食谱能量调整</w:t>
            </w:r>
          </w:p>
          <w:p w:rsidR="00425565" w:rsidRDefault="00425565">
            <w:pPr>
              <w:spacing w:before="240" w:after="240" w:line="450" w:lineRule="atLeast"/>
            </w:pPr>
            <w:r>
              <w:t>2</w:t>
            </w:r>
            <w:r>
              <w:rPr>
                <w:rFonts w:hint="eastAsia"/>
              </w:rPr>
              <w:t>、食谱能量</w:t>
            </w:r>
            <w:r>
              <w:t>-</w:t>
            </w:r>
            <w:r>
              <w:rPr>
                <w:rFonts w:hint="eastAsia"/>
              </w:rPr>
              <w:t>价格调整</w:t>
            </w:r>
          </w:p>
          <w:p w:rsidR="00425565" w:rsidRDefault="00425565">
            <w:pPr>
              <w:spacing w:line="300" w:lineRule="auto"/>
            </w:pPr>
            <w:r>
              <w:t>3</w:t>
            </w:r>
            <w:r>
              <w:rPr>
                <w:rFonts w:hint="eastAsia"/>
              </w:rPr>
              <w:t>、食谱脂肪含量评价</w:t>
            </w:r>
          </w:p>
        </w:tc>
        <w:tc>
          <w:tcPr>
            <w:tcW w:w="2094" w:type="dxa"/>
          </w:tcPr>
          <w:p w:rsidR="00425565" w:rsidRDefault="00425565">
            <w:pPr>
              <w:spacing w:before="240" w:after="240" w:line="450" w:lineRule="atLeast"/>
            </w:pPr>
            <w:r>
              <w:rPr>
                <w:rFonts w:hint="eastAsia"/>
              </w:rPr>
              <w:t>在食谱计算的基础上</w:t>
            </w:r>
            <w:r>
              <w:t>,</w:t>
            </w:r>
            <w:r>
              <w:rPr>
                <w:rFonts w:hint="eastAsia"/>
              </w:rPr>
              <w:t>对已经计算好的食谱在规定的范围内进行调整</w:t>
            </w:r>
            <w:r>
              <w:t>,</w:t>
            </w:r>
            <w:r>
              <w:rPr>
                <w:rFonts w:hint="eastAsia"/>
              </w:rPr>
              <w:t>满足客人要求</w:t>
            </w:r>
          </w:p>
        </w:tc>
        <w:tc>
          <w:tcPr>
            <w:tcW w:w="740" w:type="dxa"/>
            <w:gridSpan w:val="2"/>
            <w:vMerge/>
            <w:vAlign w:val="center"/>
          </w:tcPr>
          <w:p w:rsidR="00425565" w:rsidRDefault="00425565">
            <w:pPr>
              <w:spacing w:line="400" w:lineRule="exact"/>
              <w:jc w:val="center"/>
              <w:rPr>
                <w:rFonts w:ascii="宋体"/>
              </w:rPr>
            </w:pPr>
          </w:p>
        </w:tc>
      </w:tr>
      <w:tr w:rsidR="00425565">
        <w:trPr>
          <w:trHeight w:val="101"/>
          <w:jc w:val="center"/>
        </w:trPr>
        <w:tc>
          <w:tcPr>
            <w:tcW w:w="710" w:type="dxa"/>
            <w:vMerge/>
            <w:vAlign w:val="center"/>
          </w:tcPr>
          <w:p w:rsidR="00425565" w:rsidRDefault="00425565">
            <w:pPr>
              <w:rPr>
                <w:rFonts w:ascii="宋体"/>
              </w:rPr>
            </w:pPr>
          </w:p>
        </w:tc>
        <w:tc>
          <w:tcPr>
            <w:tcW w:w="1134" w:type="dxa"/>
            <w:vMerge/>
            <w:vAlign w:val="center"/>
          </w:tcPr>
          <w:p w:rsidR="00425565" w:rsidRDefault="00425565">
            <w:pPr>
              <w:rPr>
                <w:b/>
              </w:rPr>
            </w:pPr>
          </w:p>
        </w:tc>
        <w:tc>
          <w:tcPr>
            <w:tcW w:w="1700" w:type="dxa"/>
            <w:vAlign w:val="center"/>
          </w:tcPr>
          <w:p w:rsidR="00425565" w:rsidRDefault="00425565">
            <w:pPr>
              <w:spacing w:before="240" w:after="240" w:line="450" w:lineRule="atLeast"/>
            </w:pPr>
            <w:r>
              <w:t>4</w:t>
            </w:r>
            <w:r>
              <w:rPr>
                <w:rFonts w:hint="eastAsia"/>
              </w:rPr>
              <w:t>、编制和调整群体食谱</w:t>
            </w:r>
          </w:p>
        </w:tc>
        <w:tc>
          <w:tcPr>
            <w:tcW w:w="2270" w:type="dxa"/>
            <w:gridSpan w:val="2"/>
          </w:tcPr>
          <w:p w:rsidR="00425565" w:rsidRDefault="00425565">
            <w:pPr>
              <w:spacing w:before="240" w:after="240" w:line="450" w:lineRule="atLeast"/>
            </w:pPr>
            <w:r>
              <w:rPr>
                <w:rFonts w:hint="eastAsia"/>
              </w:rPr>
              <w:t>编制和调整群体在一定时间的食谱</w:t>
            </w:r>
          </w:p>
        </w:tc>
        <w:tc>
          <w:tcPr>
            <w:tcW w:w="2094" w:type="dxa"/>
          </w:tcPr>
          <w:p w:rsidR="00425565" w:rsidRDefault="00425565">
            <w:pPr>
              <w:spacing w:before="240" w:after="240" w:line="450" w:lineRule="atLeast"/>
            </w:pPr>
            <w:r>
              <w:rPr>
                <w:rFonts w:hint="eastAsia"/>
              </w:rPr>
              <w:t>在个人食谱编制基础上对</w:t>
            </w:r>
            <w:r>
              <w:t>,</w:t>
            </w:r>
            <w:r>
              <w:rPr>
                <w:rFonts w:hint="eastAsia"/>
              </w:rPr>
              <w:t>编制和调整特群体食谱</w:t>
            </w:r>
          </w:p>
        </w:tc>
        <w:tc>
          <w:tcPr>
            <w:tcW w:w="740" w:type="dxa"/>
            <w:gridSpan w:val="2"/>
            <w:vMerge/>
            <w:vAlign w:val="center"/>
          </w:tcPr>
          <w:p w:rsidR="00425565" w:rsidRDefault="00425565">
            <w:pPr>
              <w:spacing w:line="400" w:lineRule="exact"/>
              <w:jc w:val="center"/>
              <w:rPr>
                <w:rFonts w:ascii="宋体"/>
              </w:rPr>
            </w:pPr>
          </w:p>
        </w:tc>
      </w:tr>
      <w:tr w:rsidR="00425565">
        <w:trPr>
          <w:trHeight w:val="101"/>
          <w:jc w:val="center"/>
        </w:trPr>
        <w:tc>
          <w:tcPr>
            <w:tcW w:w="710" w:type="dxa"/>
            <w:vMerge/>
            <w:vAlign w:val="center"/>
          </w:tcPr>
          <w:p w:rsidR="00425565" w:rsidRDefault="00425565">
            <w:pPr>
              <w:rPr>
                <w:rFonts w:ascii="宋体"/>
              </w:rPr>
            </w:pPr>
          </w:p>
        </w:tc>
        <w:tc>
          <w:tcPr>
            <w:tcW w:w="1134" w:type="dxa"/>
            <w:vMerge/>
            <w:vAlign w:val="center"/>
          </w:tcPr>
          <w:p w:rsidR="00425565" w:rsidRDefault="00425565">
            <w:pPr>
              <w:rPr>
                <w:b/>
              </w:rPr>
            </w:pPr>
          </w:p>
        </w:tc>
        <w:tc>
          <w:tcPr>
            <w:tcW w:w="1700" w:type="dxa"/>
            <w:vAlign w:val="center"/>
          </w:tcPr>
          <w:p w:rsidR="00425565" w:rsidRDefault="00425565">
            <w:pPr>
              <w:spacing w:before="240" w:after="240" w:line="450" w:lineRule="atLeast"/>
            </w:pPr>
            <w:r>
              <w:t>5</w:t>
            </w:r>
            <w:r>
              <w:rPr>
                <w:rFonts w:hint="eastAsia"/>
              </w:rPr>
              <w:t>、食谱编制比赛</w:t>
            </w:r>
          </w:p>
        </w:tc>
        <w:tc>
          <w:tcPr>
            <w:tcW w:w="2270" w:type="dxa"/>
            <w:gridSpan w:val="2"/>
          </w:tcPr>
          <w:p w:rsidR="00425565" w:rsidRDefault="00425565">
            <w:pPr>
              <w:spacing w:before="240" w:after="240" w:line="450" w:lineRule="atLeast"/>
            </w:pPr>
            <w:r>
              <w:rPr>
                <w:rFonts w:hint="eastAsia"/>
              </w:rPr>
              <w:t>分组进行食谱编制比赛</w:t>
            </w:r>
          </w:p>
        </w:tc>
        <w:tc>
          <w:tcPr>
            <w:tcW w:w="2094" w:type="dxa"/>
          </w:tcPr>
          <w:p w:rsidR="00425565" w:rsidRDefault="00425565">
            <w:pPr>
              <w:spacing w:before="240" w:after="240" w:line="450" w:lineRule="atLeast"/>
            </w:pPr>
            <w:r>
              <w:rPr>
                <w:rFonts w:hint="eastAsia"/>
              </w:rPr>
              <w:t>随机抽题</w:t>
            </w:r>
            <w:r>
              <w:t>,</w:t>
            </w:r>
            <w:r>
              <w:rPr>
                <w:rFonts w:hint="eastAsia"/>
              </w:rPr>
              <w:t>进行比赛</w:t>
            </w:r>
            <w:r>
              <w:t>,</w:t>
            </w:r>
            <w:r>
              <w:rPr>
                <w:rFonts w:hint="eastAsia"/>
              </w:rPr>
              <w:t>分为理论和实践两部分</w:t>
            </w:r>
            <w:r>
              <w:t xml:space="preserve"> </w:t>
            </w:r>
          </w:p>
        </w:tc>
        <w:tc>
          <w:tcPr>
            <w:tcW w:w="740" w:type="dxa"/>
            <w:gridSpan w:val="2"/>
            <w:vMerge/>
            <w:vAlign w:val="center"/>
          </w:tcPr>
          <w:p w:rsidR="00425565" w:rsidRDefault="00425565">
            <w:pPr>
              <w:spacing w:line="400" w:lineRule="exact"/>
              <w:jc w:val="center"/>
              <w:rPr>
                <w:rFonts w:ascii="宋体"/>
              </w:rPr>
            </w:pPr>
          </w:p>
        </w:tc>
      </w:tr>
      <w:tr w:rsidR="00425565">
        <w:trPr>
          <w:trHeight w:val="101"/>
          <w:jc w:val="center"/>
        </w:trPr>
        <w:tc>
          <w:tcPr>
            <w:tcW w:w="710" w:type="dxa"/>
            <w:vMerge w:val="restart"/>
            <w:vAlign w:val="center"/>
          </w:tcPr>
          <w:p w:rsidR="00425565" w:rsidRDefault="00425565">
            <w:pPr>
              <w:rPr>
                <w:rFonts w:ascii="宋体"/>
              </w:rPr>
            </w:pPr>
            <w:r>
              <w:rPr>
                <w:rFonts w:ascii="宋体" w:hAnsi="宋体" w:hint="eastAsia"/>
              </w:rPr>
              <w:t>项目五</w:t>
            </w:r>
          </w:p>
        </w:tc>
        <w:tc>
          <w:tcPr>
            <w:tcW w:w="1134" w:type="dxa"/>
            <w:vMerge w:val="restart"/>
            <w:vAlign w:val="center"/>
          </w:tcPr>
          <w:p w:rsidR="00425565" w:rsidRDefault="00425565">
            <w:r>
              <w:rPr>
                <w:rFonts w:hint="eastAsia"/>
              </w:rPr>
              <w:t>健康人群营养配餐设计</w:t>
            </w:r>
          </w:p>
        </w:tc>
        <w:tc>
          <w:tcPr>
            <w:tcW w:w="1700" w:type="dxa"/>
            <w:vAlign w:val="center"/>
          </w:tcPr>
          <w:p w:rsidR="00425565" w:rsidRDefault="00425565">
            <w:pPr>
              <w:spacing w:before="240" w:after="240" w:line="450" w:lineRule="atLeast"/>
            </w:pPr>
            <w:r>
              <w:t>1</w:t>
            </w:r>
            <w:r>
              <w:rPr>
                <w:rFonts w:hint="eastAsia"/>
              </w:rPr>
              <w:t>、孕妇、乳母、幼儿、儿童、青少年、老年人营养配餐设计</w:t>
            </w:r>
          </w:p>
        </w:tc>
        <w:tc>
          <w:tcPr>
            <w:tcW w:w="2270" w:type="dxa"/>
            <w:gridSpan w:val="2"/>
          </w:tcPr>
          <w:p w:rsidR="00425565" w:rsidRDefault="00425565">
            <w:pPr>
              <w:spacing w:before="240" w:after="240" w:line="450" w:lineRule="atLeast"/>
            </w:pPr>
            <w:r>
              <w:rPr>
                <w:rFonts w:ascii="宋体" w:hAnsi="宋体" w:cs="宋体"/>
              </w:rPr>
              <w:t>1</w:t>
            </w:r>
            <w:r>
              <w:rPr>
                <w:rFonts w:ascii="宋体" w:hAnsi="宋体" w:cs="宋体" w:hint="eastAsia"/>
              </w:rPr>
              <w:t>、</w:t>
            </w:r>
            <w:r>
              <w:rPr>
                <w:rFonts w:hint="eastAsia"/>
              </w:rPr>
              <w:t>讲解不同人群生理特点、饮食特点、配餐原则</w:t>
            </w:r>
          </w:p>
          <w:p w:rsidR="00425565" w:rsidRDefault="00425565">
            <w:pPr>
              <w:spacing w:before="240" w:after="240" w:line="450" w:lineRule="atLeast"/>
            </w:pPr>
            <w:r>
              <w:t>2</w:t>
            </w:r>
            <w:r>
              <w:rPr>
                <w:rFonts w:hint="eastAsia"/>
              </w:rPr>
              <w:t>、指导学生编制不同人群营养食谱</w:t>
            </w:r>
            <w:r>
              <w:t>,</w:t>
            </w:r>
            <w:r>
              <w:rPr>
                <w:rFonts w:hint="eastAsia"/>
              </w:rPr>
              <w:t>检查编制结果</w:t>
            </w:r>
            <w:r>
              <w:t>,</w:t>
            </w:r>
            <w:r>
              <w:rPr>
                <w:rFonts w:hint="eastAsia"/>
              </w:rPr>
              <w:t>记录分数</w:t>
            </w:r>
          </w:p>
          <w:p w:rsidR="00425565" w:rsidRDefault="00425565">
            <w:pPr>
              <w:spacing w:before="240" w:after="240" w:line="450" w:lineRule="atLeast"/>
            </w:pPr>
          </w:p>
        </w:tc>
        <w:tc>
          <w:tcPr>
            <w:tcW w:w="2094" w:type="dxa"/>
          </w:tcPr>
          <w:p w:rsidR="00425565" w:rsidRDefault="00425565">
            <w:pPr>
              <w:spacing w:before="240" w:after="240" w:line="450" w:lineRule="atLeast"/>
            </w:pPr>
            <w:r>
              <w:t>1</w:t>
            </w:r>
            <w:r>
              <w:rPr>
                <w:rFonts w:hint="eastAsia"/>
              </w:rPr>
              <w:t>、调查不同人群的生理特点</w:t>
            </w:r>
          </w:p>
          <w:p w:rsidR="00425565" w:rsidRDefault="00425565">
            <w:pPr>
              <w:spacing w:before="240" w:after="240" w:line="450" w:lineRule="atLeast"/>
            </w:pPr>
            <w:r>
              <w:t>2</w:t>
            </w:r>
            <w:r>
              <w:rPr>
                <w:rFonts w:hint="eastAsia"/>
              </w:rPr>
              <w:t>、能够根据不同人群的生理需要、饮食特点、配餐原则制定营养食谱</w:t>
            </w:r>
          </w:p>
        </w:tc>
        <w:tc>
          <w:tcPr>
            <w:tcW w:w="740" w:type="dxa"/>
            <w:gridSpan w:val="2"/>
            <w:vAlign w:val="center"/>
          </w:tcPr>
          <w:p w:rsidR="00425565" w:rsidRDefault="00425565">
            <w:pPr>
              <w:spacing w:line="400" w:lineRule="exact"/>
              <w:jc w:val="center"/>
              <w:rPr>
                <w:rFonts w:ascii="宋体"/>
              </w:rPr>
            </w:pPr>
            <w:r>
              <w:rPr>
                <w:rFonts w:ascii="宋体" w:hAnsi="宋体"/>
              </w:rPr>
              <w:t>12</w:t>
            </w:r>
          </w:p>
        </w:tc>
      </w:tr>
      <w:tr w:rsidR="00425565">
        <w:trPr>
          <w:trHeight w:val="101"/>
          <w:jc w:val="center"/>
        </w:trPr>
        <w:tc>
          <w:tcPr>
            <w:tcW w:w="710" w:type="dxa"/>
            <w:vMerge/>
            <w:vAlign w:val="center"/>
          </w:tcPr>
          <w:p w:rsidR="00425565" w:rsidRDefault="00425565">
            <w:pPr>
              <w:rPr>
                <w:rFonts w:ascii="宋体"/>
              </w:rPr>
            </w:pPr>
          </w:p>
        </w:tc>
        <w:tc>
          <w:tcPr>
            <w:tcW w:w="1134" w:type="dxa"/>
            <w:vMerge/>
            <w:vAlign w:val="center"/>
          </w:tcPr>
          <w:p w:rsidR="00425565" w:rsidRDefault="00425565"/>
        </w:tc>
        <w:tc>
          <w:tcPr>
            <w:tcW w:w="1700" w:type="dxa"/>
            <w:vAlign w:val="center"/>
          </w:tcPr>
          <w:p w:rsidR="00425565" w:rsidRDefault="00425565">
            <w:pPr>
              <w:spacing w:before="240" w:after="240" w:line="450" w:lineRule="atLeast"/>
              <w:ind w:firstLine="480"/>
            </w:pPr>
            <w:r>
              <w:t>2</w:t>
            </w:r>
            <w:r>
              <w:rPr>
                <w:rFonts w:hint="eastAsia"/>
              </w:rPr>
              <w:t>、健康人群营养配分组进行食谱编制比赛</w:t>
            </w:r>
          </w:p>
        </w:tc>
        <w:tc>
          <w:tcPr>
            <w:tcW w:w="2270" w:type="dxa"/>
            <w:gridSpan w:val="2"/>
          </w:tcPr>
          <w:p w:rsidR="00425565" w:rsidRDefault="00425565">
            <w:pPr>
              <w:spacing w:before="240" w:after="240" w:line="450" w:lineRule="atLeast"/>
              <w:ind w:firstLine="480"/>
            </w:pPr>
            <w:r>
              <w:rPr>
                <w:rFonts w:hint="eastAsia"/>
              </w:rPr>
              <w:t>随机抽题</w:t>
            </w:r>
            <w:r>
              <w:t>,</w:t>
            </w:r>
            <w:r>
              <w:rPr>
                <w:rFonts w:hint="eastAsia"/>
              </w:rPr>
              <w:t>进行比赛</w:t>
            </w:r>
            <w:r>
              <w:t>,</w:t>
            </w:r>
            <w:r>
              <w:rPr>
                <w:rFonts w:hint="eastAsia"/>
              </w:rPr>
              <w:t>分为理论和实践两部分</w:t>
            </w:r>
          </w:p>
          <w:p w:rsidR="00425565" w:rsidRDefault="00425565">
            <w:pPr>
              <w:spacing w:before="240" w:after="240" w:line="450" w:lineRule="atLeast"/>
            </w:pPr>
          </w:p>
        </w:tc>
        <w:tc>
          <w:tcPr>
            <w:tcW w:w="2094" w:type="dxa"/>
          </w:tcPr>
          <w:p w:rsidR="00425565" w:rsidRDefault="00425565">
            <w:pPr>
              <w:spacing w:before="240" w:after="240" w:line="450" w:lineRule="atLeast"/>
            </w:pPr>
          </w:p>
        </w:tc>
        <w:tc>
          <w:tcPr>
            <w:tcW w:w="740" w:type="dxa"/>
            <w:gridSpan w:val="2"/>
            <w:vAlign w:val="center"/>
          </w:tcPr>
          <w:p w:rsidR="00425565" w:rsidRDefault="00425565">
            <w:pPr>
              <w:spacing w:line="400" w:lineRule="exact"/>
              <w:jc w:val="center"/>
              <w:rPr>
                <w:rFonts w:ascii="宋体"/>
              </w:rPr>
            </w:pPr>
            <w:r>
              <w:rPr>
                <w:rFonts w:ascii="宋体" w:hAnsi="宋体"/>
              </w:rPr>
              <w:t>2</w:t>
            </w:r>
          </w:p>
        </w:tc>
      </w:tr>
      <w:tr w:rsidR="00425565">
        <w:trPr>
          <w:trHeight w:val="101"/>
          <w:jc w:val="center"/>
        </w:trPr>
        <w:tc>
          <w:tcPr>
            <w:tcW w:w="710" w:type="dxa"/>
            <w:vMerge w:val="restart"/>
            <w:vAlign w:val="center"/>
          </w:tcPr>
          <w:p w:rsidR="00425565" w:rsidRDefault="00425565">
            <w:pPr>
              <w:rPr>
                <w:rFonts w:ascii="宋体"/>
              </w:rPr>
            </w:pPr>
            <w:r>
              <w:rPr>
                <w:rFonts w:ascii="宋体" w:hAnsi="宋体" w:hint="eastAsia"/>
              </w:rPr>
              <w:t>项目六</w:t>
            </w:r>
          </w:p>
        </w:tc>
        <w:tc>
          <w:tcPr>
            <w:tcW w:w="1134" w:type="dxa"/>
            <w:vMerge w:val="restart"/>
            <w:vAlign w:val="center"/>
          </w:tcPr>
          <w:p w:rsidR="00425565" w:rsidRDefault="00425565">
            <w:r>
              <w:rPr>
                <w:rFonts w:hint="eastAsia"/>
              </w:rPr>
              <w:t>特殊人群营养设计</w:t>
            </w:r>
          </w:p>
        </w:tc>
        <w:tc>
          <w:tcPr>
            <w:tcW w:w="1700" w:type="dxa"/>
            <w:vAlign w:val="center"/>
          </w:tcPr>
          <w:p w:rsidR="00425565" w:rsidRDefault="00425565">
            <w:pPr>
              <w:spacing w:before="240" w:after="240" w:line="450" w:lineRule="atLeast"/>
            </w:pPr>
            <w:r>
              <w:t>1</w:t>
            </w:r>
            <w:r>
              <w:rPr>
                <w:rFonts w:hint="eastAsia"/>
              </w:rPr>
              <w:t>、女性营养设计</w:t>
            </w:r>
          </w:p>
          <w:p w:rsidR="00425565" w:rsidRDefault="00425565">
            <w:pPr>
              <w:spacing w:before="240" w:after="240" w:line="450" w:lineRule="atLeast"/>
              <w:ind w:firstLine="480"/>
            </w:pPr>
          </w:p>
        </w:tc>
        <w:tc>
          <w:tcPr>
            <w:tcW w:w="2270" w:type="dxa"/>
            <w:gridSpan w:val="2"/>
          </w:tcPr>
          <w:p w:rsidR="00425565" w:rsidRDefault="00425565">
            <w:pPr>
              <w:spacing w:before="240" w:after="240" w:line="450" w:lineRule="atLeast"/>
            </w:pPr>
            <w:r>
              <w:t>1</w:t>
            </w:r>
            <w:r>
              <w:rPr>
                <w:rFonts w:hint="eastAsia"/>
              </w:rPr>
              <w:t>、简单评价女性体格特点</w:t>
            </w:r>
          </w:p>
          <w:p w:rsidR="00425565" w:rsidRDefault="00425565">
            <w:pPr>
              <w:spacing w:before="240" w:after="240" w:line="450" w:lineRule="atLeast"/>
            </w:pPr>
            <w:r>
              <w:t>2</w:t>
            </w:r>
            <w:r>
              <w:rPr>
                <w:rFonts w:hint="eastAsia"/>
              </w:rPr>
              <w:t>、针对女性体格特征进行营养设计</w:t>
            </w:r>
          </w:p>
        </w:tc>
        <w:tc>
          <w:tcPr>
            <w:tcW w:w="2094" w:type="dxa"/>
          </w:tcPr>
          <w:p w:rsidR="00425565" w:rsidRDefault="00425565">
            <w:pPr>
              <w:spacing w:before="240" w:after="240" w:line="450" w:lineRule="atLeast"/>
            </w:pPr>
            <w:r>
              <w:rPr>
                <w:rFonts w:hint="eastAsia"/>
              </w:rPr>
              <w:t>根据所学知识</w:t>
            </w:r>
            <w:r>
              <w:t>,</w:t>
            </w:r>
            <w:r>
              <w:rPr>
                <w:rFonts w:hint="eastAsia"/>
              </w:rPr>
              <w:t>评价女性体格特征</w:t>
            </w:r>
            <w:r>
              <w:t>,</w:t>
            </w:r>
            <w:r>
              <w:rPr>
                <w:rFonts w:hint="eastAsia"/>
              </w:rPr>
              <w:t>并有针对性的对其群体的共性特征进行营养设计。</w:t>
            </w:r>
          </w:p>
        </w:tc>
        <w:tc>
          <w:tcPr>
            <w:tcW w:w="740" w:type="dxa"/>
            <w:gridSpan w:val="2"/>
            <w:vMerge w:val="restart"/>
            <w:vAlign w:val="center"/>
          </w:tcPr>
          <w:p w:rsidR="00425565" w:rsidRDefault="00425565">
            <w:pPr>
              <w:spacing w:line="400" w:lineRule="exact"/>
              <w:jc w:val="center"/>
              <w:rPr>
                <w:rFonts w:ascii="宋体"/>
              </w:rPr>
            </w:pPr>
          </w:p>
          <w:p w:rsidR="00425565" w:rsidRDefault="00425565">
            <w:pPr>
              <w:spacing w:line="400" w:lineRule="exact"/>
              <w:jc w:val="center"/>
              <w:rPr>
                <w:rFonts w:ascii="宋体"/>
              </w:rPr>
            </w:pPr>
            <w:r>
              <w:rPr>
                <w:rFonts w:ascii="宋体" w:hAnsi="宋体"/>
              </w:rPr>
              <w:t>12</w:t>
            </w:r>
          </w:p>
        </w:tc>
      </w:tr>
      <w:tr w:rsidR="00425565">
        <w:trPr>
          <w:trHeight w:val="101"/>
          <w:jc w:val="center"/>
        </w:trPr>
        <w:tc>
          <w:tcPr>
            <w:tcW w:w="710" w:type="dxa"/>
            <w:vMerge/>
            <w:vAlign w:val="center"/>
          </w:tcPr>
          <w:p w:rsidR="00425565" w:rsidRDefault="00425565">
            <w:pPr>
              <w:rPr>
                <w:rFonts w:ascii="宋体"/>
              </w:rPr>
            </w:pPr>
          </w:p>
        </w:tc>
        <w:tc>
          <w:tcPr>
            <w:tcW w:w="1134" w:type="dxa"/>
            <w:vMerge/>
            <w:vAlign w:val="center"/>
          </w:tcPr>
          <w:p w:rsidR="00425565" w:rsidRDefault="00425565"/>
        </w:tc>
        <w:tc>
          <w:tcPr>
            <w:tcW w:w="1700" w:type="dxa"/>
            <w:vAlign w:val="center"/>
          </w:tcPr>
          <w:p w:rsidR="00425565" w:rsidRDefault="00425565">
            <w:pPr>
              <w:spacing w:before="240" w:after="240" w:line="450" w:lineRule="atLeast"/>
            </w:pPr>
            <w:r>
              <w:t>2</w:t>
            </w:r>
            <w:r>
              <w:rPr>
                <w:rFonts w:hint="eastAsia"/>
              </w:rPr>
              <w:t>、慢性代谢性疾病（肥胖、高血压、动脉粥样硬化、糖尿病、痛风等）病人营养设计</w:t>
            </w:r>
          </w:p>
        </w:tc>
        <w:tc>
          <w:tcPr>
            <w:tcW w:w="2270" w:type="dxa"/>
            <w:gridSpan w:val="2"/>
          </w:tcPr>
          <w:p w:rsidR="00425565" w:rsidRDefault="00425565">
            <w:pPr>
              <w:spacing w:before="240" w:after="240" w:line="450" w:lineRule="atLeast"/>
            </w:pPr>
            <w:r>
              <w:t>1</w:t>
            </w:r>
            <w:r>
              <w:rPr>
                <w:rFonts w:hint="eastAsia"/>
              </w:rPr>
              <w:t>、调查形成共性原因</w:t>
            </w:r>
          </w:p>
          <w:p w:rsidR="00425565" w:rsidRDefault="00425565">
            <w:pPr>
              <w:spacing w:before="240" w:after="240" w:line="450" w:lineRule="atLeast"/>
            </w:pPr>
            <w:r>
              <w:t>2</w:t>
            </w:r>
            <w:r>
              <w:rPr>
                <w:rFonts w:hint="eastAsia"/>
              </w:rPr>
              <w:t>、熟知各病种的饮食治疗原则</w:t>
            </w:r>
            <w:r>
              <w:t>3</w:t>
            </w:r>
            <w:r>
              <w:rPr>
                <w:rFonts w:hint="eastAsia"/>
              </w:rPr>
              <w:t>、针对共性原因进行营养设计</w:t>
            </w:r>
          </w:p>
          <w:p w:rsidR="00425565" w:rsidRDefault="00425565">
            <w:pPr>
              <w:spacing w:before="240" w:after="240" w:line="450" w:lineRule="atLeast"/>
              <w:ind w:firstLine="480"/>
            </w:pPr>
            <w:r>
              <w:rPr>
                <w:rFonts w:hint="eastAsia"/>
              </w:rPr>
              <w:t>根据所学知识及调查结果</w:t>
            </w:r>
            <w:r>
              <w:t>,</w:t>
            </w:r>
            <w:r>
              <w:rPr>
                <w:rFonts w:hint="eastAsia"/>
              </w:rPr>
              <w:t>找出肥胖的共性原因</w:t>
            </w:r>
            <w:r>
              <w:t>,</w:t>
            </w:r>
            <w:r>
              <w:rPr>
                <w:rFonts w:hint="eastAsia"/>
              </w:rPr>
              <w:t>有针对性的对该人群进行营养设计。</w:t>
            </w:r>
          </w:p>
        </w:tc>
        <w:tc>
          <w:tcPr>
            <w:tcW w:w="2094" w:type="dxa"/>
          </w:tcPr>
          <w:p w:rsidR="00425565" w:rsidRDefault="00425565">
            <w:pPr>
              <w:spacing w:before="240" w:after="240" w:line="450" w:lineRule="atLeast"/>
              <w:ind w:firstLine="480"/>
            </w:pPr>
          </w:p>
        </w:tc>
        <w:tc>
          <w:tcPr>
            <w:tcW w:w="740" w:type="dxa"/>
            <w:gridSpan w:val="2"/>
            <w:vMerge/>
            <w:vAlign w:val="center"/>
          </w:tcPr>
          <w:p w:rsidR="00425565" w:rsidRDefault="00425565">
            <w:pPr>
              <w:spacing w:line="400" w:lineRule="exact"/>
              <w:jc w:val="center"/>
              <w:rPr>
                <w:rFonts w:ascii="宋体"/>
              </w:rPr>
            </w:pPr>
          </w:p>
        </w:tc>
      </w:tr>
      <w:tr w:rsidR="00425565">
        <w:trPr>
          <w:jc w:val="center"/>
        </w:trPr>
        <w:tc>
          <w:tcPr>
            <w:tcW w:w="710" w:type="dxa"/>
            <w:vMerge w:val="restart"/>
            <w:tcBorders>
              <w:bottom w:val="single" w:sz="12" w:space="0" w:color="auto"/>
            </w:tcBorders>
            <w:vAlign w:val="center"/>
          </w:tcPr>
          <w:p w:rsidR="00425565" w:rsidRDefault="00425565">
            <w:pPr>
              <w:jc w:val="center"/>
              <w:rPr>
                <w:rFonts w:ascii="宋体"/>
              </w:rPr>
            </w:pPr>
            <w:r>
              <w:rPr>
                <w:rFonts w:ascii="宋体" w:hAnsi="宋体" w:hint="eastAsia"/>
              </w:rPr>
              <w:t>项目七</w:t>
            </w:r>
          </w:p>
        </w:tc>
        <w:tc>
          <w:tcPr>
            <w:tcW w:w="1134" w:type="dxa"/>
            <w:vMerge w:val="restart"/>
            <w:tcBorders>
              <w:bottom w:val="single" w:sz="12" w:space="0" w:color="auto"/>
            </w:tcBorders>
            <w:vAlign w:val="center"/>
          </w:tcPr>
          <w:p w:rsidR="00425565" w:rsidRDefault="00425565">
            <w:pPr>
              <w:spacing w:before="240" w:after="240" w:line="450" w:lineRule="atLeast"/>
            </w:pPr>
            <w:r>
              <w:rPr>
                <w:rFonts w:hint="eastAsia"/>
              </w:rPr>
              <w:t>营养咨询和营养教育</w:t>
            </w:r>
          </w:p>
        </w:tc>
        <w:tc>
          <w:tcPr>
            <w:tcW w:w="1700" w:type="dxa"/>
            <w:vAlign w:val="center"/>
          </w:tcPr>
          <w:p w:rsidR="00425565" w:rsidRDefault="00425565">
            <w:pPr>
              <w:spacing w:before="240" w:after="240" w:line="450" w:lineRule="atLeast"/>
            </w:pPr>
            <w:r>
              <w:t>1</w:t>
            </w:r>
            <w:r>
              <w:rPr>
                <w:rFonts w:hint="eastAsia"/>
              </w:rPr>
              <w:t>、营养标签解读</w:t>
            </w:r>
          </w:p>
          <w:p w:rsidR="00425565" w:rsidRDefault="00425565">
            <w:pPr>
              <w:spacing w:before="240" w:after="240" w:line="450" w:lineRule="atLeast"/>
              <w:ind w:firstLine="480"/>
            </w:pPr>
          </w:p>
        </w:tc>
        <w:tc>
          <w:tcPr>
            <w:tcW w:w="2270" w:type="dxa"/>
            <w:gridSpan w:val="2"/>
          </w:tcPr>
          <w:p w:rsidR="00425565" w:rsidRDefault="00425565">
            <w:pPr>
              <w:spacing w:before="240" w:after="240" w:line="450" w:lineRule="atLeast"/>
            </w:pPr>
            <w:r>
              <w:t>1</w:t>
            </w:r>
            <w:r>
              <w:rPr>
                <w:rFonts w:hint="eastAsia"/>
              </w:rPr>
              <w:t>、解读营养标签</w:t>
            </w:r>
          </w:p>
          <w:p w:rsidR="00425565" w:rsidRDefault="00425565">
            <w:pPr>
              <w:spacing w:before="240" w:after="240" w:line="450" w:lineRule="atLeast"/>
            </w:pPr>
            <w:r>
              <w:t>2</w:t>
            </w:r>
            <w:r>
              <w:rPr>
                <w:rFonts w:hint="eastAsia"/>
              </w:rPr>
              <w:t>、制作营养标签</w:t>
            </w:r>
          </w:p>
          <w:p w:rsidR="00425565" w:rsidRDefault="00425565">
            <w:pPr>
              <w:spacing w:before="240" w:after="240" w:line="450" w:lineRule="atLeast"/>
            </w:pPr>
            <w:r>
              <w:t>3</w:t>
            </w:r>
            <w:r>
              <w:rPr>
                <w:rFonts w:hint="eastAsia"/>
              </w:rPr>
              <w:t>、果汁说明书制作</w:t>
            </w:r>
          </w:p>
        </w:tc>
        <w:tc>
          <w:tcPr>
            <w:tcW w:w="2125" w:type="dxa"/>
            <w:gridSpan w:val="2"/>
          </w:tcPr>
          <w:p w:rsidR="00425565" w:rsidRDefault="00425565">
            <w:pPr>
              <w:spacing w:before="240" w:after="240" w:line="450" w:lineRule="atLeast"/>
            </w:pPr>
            <w:r>
              <w:rPr>
                <w:rFonts w:hint="eastAsia"/>
              </w:rPr>
              <w:t>能够解读和制作营养标签</w:t>
            </w:r>
            <w:r>
              <w:t>;</w:t>
            </w:r>
          </w:p>
          <w:p w:rsidR="00425565" w:rsidRDefault="00425565">
            <w:pPr>
              <w:spacing w:before="240" w:after="240" w:line="450" w:lineRule="atLeast"/>
              <w:ind w:firstLine="480"/>
            </w:pPr>
          </w:p>
        </w:tc>
        <w:tc>
          <w:tcPr>
            <w:tcW w:w="709" w:type="dxa"/>
            <w:vMerge w:val="restart"/>
            <w:vAlign w:val="center"/>
          </w:tcPr>
          <w:p w:rsidR="00425565" w:rsidRDefault="00425565">
            <w:pPr>
              <w:snapToGrid w:val="0"/>
              <w:spacing w:line="300" w:lineRule="auto"/>
            </w:pPr>
            <w:r>
              <w:t>10</w:t>
            </w:r>
          </w:p>
        </w:tc>
      </w:tr>
      <w:tr w:rsidR="00425565">
        <w:trPr>
          <w:jc w:val="center"/>
        </w:trPr>
        <w:tc>
          <w:tcPr>
            <w:tcW w:w="710" w:type="dxa"/>
            <w:vMerge/>
            <w:tcBorders>
              <w:bottom w:val="single" w:sz="12" w:space="0" w:color="auto"/>
            </w:tcBorders>
            <w:vAlign w:val="center"/>
          </w:tcPr>
          <w:p w:rsidR="00425565" w:rsidRDefault="00425565">
            <w:pPr>
              <w:rPr>
                <w:rFonts w:ascii="宋体"/>
              </w:rPr>
            </w:pPr>
          </w:p>
        </w:tc>
        <w:tc>
          <w:tcPr>
            <w:tcW w:w="1134" w:type="dxa"/>
            <w:vMerge/>
            <w:tcBorders>
              <w:bottom w:val="single" w:sz="12" w:space="0" w:color="auto"/>
            </w:tcBorders>
            <w:vAlign w:val="center"/>
          </w:tcPr>
          <w:p w:rsidR="00425565" w:rsidRDefault="00425565"/>
        </w:tc>
        <w:tc>
          <w:tcPr>
            <w:tcW w:w="1700" w:type="dxa"/>
            <w:vAlign w:val="center"/>
          </w:tcPr>
          <w:p w:rsidR="00425565" w:rsidRDefault="00425565">
            <w:pPr>
              <w:spacing w:before="240" w:after="240" w:line="450" w:lineRule="atLeast"/>
            </w:pPr>
            <w:r>
              <w:t>2</w:t>
            </w:r>
            <w:r>
              <w:rPr>
                <w:rFonts w:hint="eastAsia"/>
              </w:rPr>
              <w:t>、营养咨询和教育</w:t>
            </w:r>
          </w:p>
          <w:p w:rsidR="00425565" w:rsidRDefault="00425565">
            <w:pPr>
              <w:snapToGrid w:val="0"/>
              <w:spacing w:line="300" w:lineRule="auto"/>
            </w:pPr>
          </w:p>
        </w:tc>
        <w:tc>
          <w:tcPr>
            <w:tcW w:w="2270" w:type="dxa"/>
            <w:gridSpan w:val="2"/>
          </w:tcPr>
          <w:p w:rsidR="00425565" w:rsidRDefault="00425565">
            <w:pPr>
              <w:spacing w:before="240" w:after="240" w:line="450" w:lineRule="atLeast"/>
            </w:pPr>
            <w:r>
              <w:t>1</w:t>
            </w:r>
            <w:r>
              <w:rPr>
                <w:rFonts w:hint="eastAsia"/>
              </w:rPr>
              <w:t>、认识营养咨询和教育针对需要营养教育者需要</w:t>
            </w:r>
            <w:r>
              <w:t>,</w:t>
            </w:r>
            <w:r>
              <w:rPr>
                <w:rFonts w:hint="eastAsia"/>
              </w:rPr>
              <w:t>有针对性的选择营养咨询教育的内容和方式方法</w:t>
            </w:r>
          </w:p>
        </w:tc>
        <w:tc>
          <w:tcPr>
            <w:tcW w:w="2125" w:type="dxa"/>
            <w:gridSpan w:val="2"/>
            <w:vMerge w:val="restart"/>
          </w:tcPr>
          <w:p w:rsidR="00425565" w:rsidRDefault="00425565">
            <w:pPr>
              <w:spacing w:before="240" w:after="240" w:line="450" w:lineRule="atLeast"/>
            </w:pPr>
            <w:r>
              <w:rPr>
                <w:rFonts w:hint="eastAsia"/>
              </w:rPr>
              <w:t>能够进行营养咨询和教育</w:t>
            </w:r>
            <w:r>
              <w:t>;</w:t>
            </w:r>
          </w:p>
          <w:p w:rsidR="00425565" w:rsidRDefault="00425565">
            <w:pPr>
              <w:spacing w:line="300" w:lineRule="auto"/>
            </w:pPr>
          </w:p>
        </w:tc>
        <w:tc>
          <w:tcPr>
            <w:tcW w:w="709" w:type="dxa"/>
            <w:vMerge/>
            <w:vAlign w:val="center"/>
          </w:tcPr>
          <w:p w:rsidR="00425565" w:rsidRDefault="00425565">
            <w:pPr>
              <w:snapToGrid w:val="0"/>
              <w:spacing w:line="300" w:lineRule="auto"/>
            </w:pPr>
          </w:p>
        </w:tc>
      </w:tr>
      <w:tr w:rsidR="00425565">
        <w:trPr>
          <w:jc w:val="center"/>
        </w:trPr>
        <w:tc>
          <w:tcPr>
            <w:tcW w:w="710" w:type="dxa"/>
            <w:vMerge/>
            <w:tcBorders>
              <w:bottom w:val="single" w:sz="12" w:space="0" w:color="auto"/>
            </w:tcBorders>
            <w:vAlign w:val="center"/>
          </w:tcPr>
          <w:p w:rsidR="00425565" w:rsidRDefault="00425565">
            <w:pPr>
              <w:rPr>
                <w:rFonts w:ascii="宋体"/>
              </w:rPr>
            </w:pPr>
          </w:p>
        </w:tc>
        <w:tc>
          <w:tcPr>
            <w:tcW w:w="1134" w:type="dxa"/>
            <w:vMerge/>
            <w:tcBorders>
              <w:bottom w:val="single" w:sz="12" w:space="0" w:color="auto"/>
            </w:tcBorders>
            <w:vAlign w:val="center"/>
          </w:tcPr>
          <w:p w:rsidR="00425565" w:rsidRDefault="00425565"/>
        </w:tc>
        <w:tc>
          <w:tcPr>
            <w:tcW w:w="1700" w:type="dxa"/>
            <w:vAlign w:val="center"/>
          </w:tcPr>
          <w:p w:rsidR="00425565" w:rsidRDefault="00425565">
            <w:pPr>
              <w:snapToGrid w:val="0"/>
              <w:spacing w:line="300" w:lineRule="auto"/>
            </w:pPr>
            <w:r>
              <w:t>2.1</w:t>
            </w:r>
            <w:r>
              <w:rPr>
                <w:rFonts w:hint="eastAsia"/>
              </w:rPr>
              <w:t>食品选购指导</w:t>
            </w:r>
          </w:p>
        </w:tc>
        <w:tc>
          <w:tcPr>
            <w:tcW w:w="2270" w:type="dxa"/>
            <w:gridSpan w:val="2"/>
          </w:tcPr>
          <w:p w:rsidR="00425565" w:rsidRDefault="00425565">
            <w:pPr>
              <w:spacing w:before="240" w:after="240" w:line="450" w:lineRule="atLeast"/>
            </w:pPr>
            <w:r>
              <w:rPr>
                <w:rFonts w:hint="eastAsia"/>
              </w:rPr>
              <w:t>现在了解各类食品营养价值的基础上</w:t>
            </w:r>
            <w:r>
              <w:t>,</w:t>
            </w:r>
            <w:r>
              <w:rPr>
                <w:rFonts w:hint="eastAsia"/>
              </w:rPr>
              <w:t>以儿童为例</w:t>
            </w:r>
            <w:r>
              <w:t>,</w:t>
            </w:r>
            <w:r>
              <w:rPr>
                <w:rFonts w:hint="eastAsia"/>
              </w:rPr>
              <w:t>进行饮料的选购指导</w:t>
            </w:r>
          </w:p>
          <w:p w:rsidR="00425565" w:rsidRDefault="00425565">
            <w:pPr>
              <w:spacing w:line="300" w:lineRule="auto"/>
            </w:pPr>
          </w:p>
        </w:tc>
        <w:tc>
          <w:tcPr>
            <w:tcW w:w="2125" w:type="dxa"/>
            <w:gridSpan w:val="2"/>
            <w:vMerge/>
          </w:tcPr>
          <w:p w:rsidR="00425565" w:rsidRDefault="00425565">
            <w:pPr>
              <w:spacing w:line="300" w:lineRule="auto"/>
            </w:pPr>
          </w:p>
        </w:tc>
        <w:tc>
          <w:tcPr>
            <w:tcW w:w="709" w:type="dxa"/>
            <w:vMerge/>
            <w:vAlign w:val="center"/>
          </w:tcPr>
          <w:p w:rsidR="00425565" w:rsidRDefault="00425565">
            <w:pPr>
              <w:snapToGrid w:val="0"/>
              <w:spacing w:line="300" w:lineRule="auto"/>
            </w:pPr>
          </w:p>
        </w:tc>
      </w:tr>
      <w:tr w:rsidR="00425565">
        <w:trPr>
          <w:jc w:val="center"/>
        </w:trPr>
        <w:tc>
          <w:tcPr>
            <w:tcW w:w="710" w:type="dxa"/>
            <w:vMerge/>
            <w:tcBorders>
              <w:bottom w:val="single" w:sz="12" w:space="0" w:color="auto"/>
            </w:tcBorders>
            <w:vAlign w:val="center"/>
          </w:tcPr>
          <w:p w:rsidR="00425565" w:rsidRDefault="00425565">
            <w:pPr>
              <w:rPr>
                <w:rFonts w:ascii="宋体"/>
              </w:rPr>
            </w:pPr>
          </w:p>
        </w:tc>
        <w:tc>
          <w:tcPr>
            <w:tcW w:w="1134" w:type="dxa"/>
            <w:vMerge/>
            <w:tcBorders>
              <w:bottom w:val="single" w:sz="12" w:space="0" w:color="auto"/>
            </w:tcBorders>
            <w:vAlign w:val="center"/>
          </w:tcPr>
          <w:p w:rsidR="00425565" w:rsidRDefault="00425565"/>
        </w:tc>
        <w:tc>
          <w:tcPr>
            <w:tcW w:w="1700" w:type="dxa"/>
            <w:vAlign w:val="center"/>
          </w:tcPr>
          <w:p w:rsidR="00425565" w:rsidRDefault="00425565">
            <w:pPr>
              <w:spacing w:before="240" w:after="240" w:line="450" w:lineRule="atLeast"/>
            </w:pPr>
            <w:r>
              <w:t>2.2</w:t>
            </w:r>
            <w:r>
              <w:rPr>
                <w:rFonts w:hint="eastAsia"/>
              </w:rPr>
              <w:t>、平衡膳食测评</w:t>
            </w:r>
          </w:p>
          <w:p w:rsidR="00425565" w:rsidRDefault="00425565">
            <w:pPr>
              <w:spacing w:before="240" w:after="240" w:line="450" w:lineRule="atLeast"/>
              <w:ind w:firstLine="480"/>
            </w:pPr>
          </w:p>
        </w:tc>
        <w:tc>
          <w:tcPr>
            <w:tcW w:w="2270" w:type="dxa"/>
            <w:gridSpan w:val="2"/>
          </w:tcPr>
          <w:p w:rsidR="00425565" w:rsidRDefault="00425565">
            <w:pPr>
              <w:spacing w:before="240" w:after="240" w:line="450" w:lineRule="atLeast"/>
            </w:pPr>
            <w:r>
              <w:rPr>
                <w:rFonts w:hint="eastAsia"/>
              </w:rPr>
              <w:t>在以前学习的知识基础之上</w:t>
            </w:r>
            <w:r>
              <w:t>,</w:t>
            </w:r>
            <w:r>
              <w:rPr>
                <w:rFonts w:hint="eastAsia"/>
              </w:rPr>
              <w:t>以</w:t>
            </w:r>
            <w:r>
              <w:t>35</w:t>
            </w:r>
            <w:r>
              <w:rPr>
                <w:rFonts w:hint="eastAsia"/>
              </w:rPr>
              <w:t>岁女教师为例</w:t>
            </w:r>
            <w:r>
              <w:t>,</w:t>
            </w:r>
            <w:r>
              <w:rPr>
                <w:rFonts w:hint="eastAsia"/>
              </w:rPr>
              <w:t>做出平衡膳食</w:t>
            </w:r>
          </w:p>
        </w:tc>
        <w:tc>
          <w:tcPr>
            <w:tcW w:w="2125" w:type="dxa"/>
            <w:gridSpan w:val="2"/>
            <w:vMerge/>
          </w:tcPr>
          <w:p w:rsidR="00425565" w:rsidRDefault="00425565">
            <w:pPr>
              <w:spacing w:line="300" w:lineRule="auto"/>
              <w:rPr>
                <w:rFonts w:eastAsia="楷体_GB2312"/>
              </w:rPr>
            </w:pPr>
          </w:p>
        </w:tc>
        <w:tc>
          <w:tcPr>
            <w:tcW w:w="709" w:type="dxa"/>
            <w:vMerge/>
            <w:vAlign w:val="center"/>
          </w:tcPr>
          <w:p w:rsidR="00425565" w:rsidRDefault="00425565">
            <w:pPr>
              <w:snapToGrid w:val="0"/>
              <w:spacing w:line="300" w:lineRule="auto"/>
            </w:pPr>
          </w:p>
        </w:tc>
      </w:tr>
      <w:tr w:rsidR="00425565">
        <w:trPr>
          <w:jc w:val="center"/>
        </w:trPr>
        <w:tc>
          <w:tcPr>
            <w:tcW w:w="710" w:type="dxa"/>
            <w:vMerge/>
            <w:tcBorders>
              <w:bottom w:val="single" w:sz="12" w:space="0" w:color="auto"/>
            </w:tcBorders>
            <w:vAlign w:val="center"/>
          </w:tcPr>
          <w:p w:rsidR="00425565" w:rsidRDefault="00425565">
            <w:pPr>
              <w:rPr>
                <w:rFonts w:ascii="宋体"/>
              </w:rPr>
            </w:pPr>
          </w:p>
        </w:tc>
        <w:tc>
          <w:tcPr>
            <w:tcW w:w="1134" w:type="dxa"/>
            <w:vMerge/>
            <w:tcBorders>
              <w:bottom w:val="single" w:sz="12" w:space="0" w:color="auto"/>
            </w:tcBorders>
            <w:vAlign w:val="center"/>
          </w:tcPr>
          <w:p w:rsidR="00425565" w:rsidRDefault="00425565"/>
        </w:tc>
        <w:tc>
          <w:tcPr>
            <w:tcW w:w="1700" w:type="dxa"/>
            <w:vAlign w:val="center"/>
          </w:tcPr>
          <w:p w:rsidR="00425565" w:rsidRDefault="00425565">
            <w:pPr>
              <w:spacing w:before="240" w:after="240" w:line="450" w:lineRule="atLeast"/>
            </w:pPr>
            <w:r>
              <w:t>2.3</w:t>
            </w:r>
            <w:r>
              <w:rPr>
                <w:rFonts w:hint="eastAsia"/>
              </w:rPr>
              <w:t>、膳食纤维摄入量评估</w:t>
            </w:r>
          </w:p>
          <w:p w:rsidR="00425565" w:rsidRDefault="00425565">
            <w:pPr>
              <w:snapToGrid w:val="0"/>
              <w:spacing w:line="300" w:lineRule="auto"/>
            </w:pPr>
          </w:p>
        </w:tc>
        <w:tc>
          <w:tcPr>
            <w:tcW w:w="2270" w:type="dxa"/>
            <w:gridSpan w:val="2"/>
          </w:tcPr>
          <w:p w:rsidR="00425565" w:rsidRDefault="00425565">
            <w:pPr>
              <w:spacing w:line="300" w:lineRule="auto"/>
            </w:pPr>
            <w:r>
              <w:rPr>
                <w:rFonts w:hint="eastAsia"/>
              </w:rPr>
              <w:t>以便秘个体为例</w:t>
            </w:r>
            <w:r>
              <w:t>,</w:t>
            </w:r>
            <w:r>
              <w:rPr>
                <w:rFonts w:hint="eastAsia"/>
              </w:rPr>
              <w:t>评估其膳食摄入的需要量</w:t>
            </w:r>
          </w:p>
        </w:tc>
        <w:tc>
          <w:tcPr>
            <w:tcW w:w="2125" w:type="dxa"/>
            <w:gridSpan w:val="2"/>
            <w:vMerge/>
          </w:tcPr>
          <w:p w:rsidR="00425565" w:rsidRDefault="00425565">
            <w:pPr>
              <w:spacing w:line="300" w:lineRule="auto"/>
              <w:rPr>
                <w:rFonts w:eastAsia="楷体_GB2312"/>
              </w:rPr>
            </w:pPr>
          </w:p>
        </w:tc>
        <w:tc>
          <w:tcPr>
            <w:tcW w:w="709" w:type="dxa"/>
            <w:vMerge/>
            <w:vAlign w:val="center"/>
          </w:tcPr>
          <w:p w:rsidR="00425565" w:rsidRDefault="00425565">
            <w:pPr>
              <w:snapToGrid w:val="0"/>
              <w:spacing w:line="300" w:lineRule="auto"/>
            </w:pPr>
          </w:p>
        </w:tc>
      </w:tr>
      <w:tr w:rsidR="00425565">
        <w:trPr>
          <w:jc w:val="center"/>
        </w:trPr>
        <w:tc>
          <w:tcPr>
            <w:tcW w:w="710" w:type="dxa"/>
            <w:vMerge/>
            <w:tcBorders>
              <w:bottom w:val="single" w:sz="12" w:space="0" w:color="auto"/>
            </w:tcBorders>
            <w:vAlign w:val="center"/>
          </w:tcPr>
          <w:p w:rsidR="00425565" w:rsidRDefault="00425565">
            <w:pPr>
              <w:rPr>
                <w:rFonts w:ascii="宋体"/>
              </w:rPr>
            </w:pPr>
          </w:p>
        </w:tc>
        <w:tc>
          <w:tcPr>
            <w:tcW w:w="1134" w:type="dxa"/>
            <w:vMerge/>
            <w:tcBorders>
              <w:bottom w:val="single" w:sz="12" w:space="0" w:color="auto"/>
            </w:tcBorders>
            <w:vAlign w:val="center"/>
          </w:tcPr>
          <w:p w:rsidR="00425565" w:rsidRDefault="00425565"/>
        </w:tc>
        <w:tc>
          <w:tcPr>
            <w:tcW w:w="1700" w:type="dxa"/>
            <w:vAlign w:val="center"/>
          </w:tcPr>
          <w:p w:rsidR="00425565" w:rsidRDefault="00425565">
            <w:pPr>
              <w:snapToGrid w:val="0"/>
              <w:spacing w:line="300" w:lineRule="auto"/>
            </w:pPr>
            <w:r>
              <w:t>2.4</w:t>
            </w:r>
            <w:r>
              <w:rPr>
                <w:rFonts w:hint="eastAsia"/>
              </w:rPr>
              <w:t>、健康生活方式测评</w:t>
            </w:r>
          </w:p>
        </w:tc>
        <w:tc>
          <w:tcPr>
            <w:tcW w:w="2270" w:type="dxa"/>
            <w:gridSpan w:val="2"/>
          </w:tcPr>
          <w:p w:rsidR="00425565" w:rsidRDefault="00425565">
            <w:pPr>
              <w:spacing w:line="300" w:lineRule="auto"/>
            </w:pPr>
            <w:r>
              <w:rPr>
                <w:rFonts w:hint="eastAsia"/>
              </w:rPr>
              <w:t>设计制作调查问卷</w:t>
            </w:r>
            <w:r>
              <w:t>,</w:t>
            </w:r>
            <w:r>
              <w:rPr>
                <w:rFonts w:hint="eastAsia"/>
              </w:rPr>
              <w:t>测评生活方式的健康与否</w:t>
            </w:r>
          </w:p>
        </w:tc>
        <w:tc>
          <w:tcPr>
            <w:tcW w:w="2125" w:type="dxa"/>
            <w:gridSpan w:val="2"/>
            <w:vMerge/>
          </w:tcPr>
          <w:p w:rsidR="00425565" w:rsidRDefault="00425565">
            <w:pPr>
              <w:spacing w:line="300" w:lineRule="auto"/>
            </w:pPr>
          </w:p>
        </w:tc>
        <w:tc>
          <w:tcPr>
            <w:tcW w:w="709" w:type="dxa"/>
            <w:vMerge/>
            <w:vAlign w:val="center"/>
          </w:tcPr>
          <w:p w:rsidR="00425565" w:rsidRDefault="00425565">
            <w:pPr>
              <w:snapToGrid w:val="0"/>
              <w:spacing w:line="300" w:lineRule="auto"/>
            </w:pPr>
          </w:p>
        </w:tc>
      </w:tr>
      <w:tr w:rsidR="00425565">
        <w:trPr>
          <w:jc w:val="center"/>
        </w:trPr>
        <w:tc>
          <w:tcPr>
            <w:tcW w:w="710" w:type="dxa"/>
            <w:vMerge/>
            <w:tcBorders>
              <w:bottom w:val="single" w:sz="12" w:space="0" w:color="auto"/>
            </w:tcBorders>
            <w:vAlign w:val="center"/>
          </w:tcPr>
          <w:p w:rsidR="00425565" w:rsidRDefault="00425565">
            <w:pPr>
              <w:rPr>
                <w:rFonts w:ascii="宋体"/>
              </w:rPr>
            </w:pPr>
          </w:p>
        </w:tc>
        <w:tc>
          <w:tcPr>
            <w:tcW w:w="1134" w:type="dxa"/>
            <w:vMerge/>
            <w:tcBorders>
              <w:bottom w:val="single" w:sz="12" w:space="0" w:color="auto"/>
            </w:tcBorders>
            <w:vAlign w:val="center"/>
          </w:tcPr>
          <w:p w:rsidR="00425565" w:rsidRDefault="00425565"/>
        </w:tc>
        <w:tc>
          <w:tcPr>
            <w:tcW w:w="1700" w:type="dxa"/>
            <w:vAlign w:val="center"/>
          </w:tcPr>
          <w:p w:rsidR="00425565" w:rsidRDefault="00425565">
            <w:pPr>
              <w:spacing w:before="240" w:after="240" w:line="450" w:lineRule="atLeast"/>
            </w:pPr>
            <w:r>
              <w:t>2.5</w:t>
            </w:r>
            <w:r>
              <w:rPr>
                <w:rFonts w:hint="eastAsia"/>
              </w:rPr>
              <w:t>、体力活动水平测评</w:t>
            </w:r>
          </w:p>
        </w:tc>
        <w:tc>
          <w:tcPr>
            <w:tcW w:w="2270" w:type="dxa"/>
            <w:gridSpan w:val="2"/>
          </w:tcPr>
          <w:p w:rsidR="00425565" w:rsidRDefault="00425565">
            <w:pPr>
              <w:spacing w:before="240" w:after="240" w:line="450" w:lineRule="atLeast"/>
              <w:ind w:firstLine="480"/>
            </w:pPr>
            <w:r>
              <w:rPr>
                <w:rFonts w:hint="eastAsia"/>
              </w:rPr>
              <w:t>在掌握基础知识的基础上</w:t>
            </w:r>
            <w:r>
              <w:t>,</w:t>
            </w:r>
            <w:r>
              <w:rPr>
                <w:rFonts w:hint="eastAsia"/>
              </w:rPr>
              <w:t>随机抽取个体进行同学进行活动水平</w:t>
            </w:r>
          </w:p>
        </w:tc>
        <w:tc>
          <w:tcPr>
            <w:tcW w:w="2125" w:type="dxa"/>
            <w:gridSpan w:val="2"/>
            <w:vMerge/>
          </w:tcPr>
          <w:p w:rsidR="00425565" w:rsidRDefault="00425565">
            <w:pPr>
              <w:spacing w:line="300" w:lineRule="auto"/>
            </w:pPr>
          </w:p>
        </w:tc>
        <w:tc>
          <w:tcPr>
            <w:tcW w:w="709" w:type="dxa"/>
            <w:vMerge/>
            <w:vAlign w:val="center"/>
          </w:tcPr>
          <w:p w:rsidR="00425565" w:rsidRDefault="00425565">
            <w:pPr>
              <w:snapToGrid w:val="0"/>
              <w:spacing w:line="300" w:lineRule="auto"/>
            </w:pPr>
          </w:p>
        </w:tc>
      </w:tr>
      <w:tr w:rsidR="00425565">
        <w:trPr>
          <w:jc w:val="center"/>
        </w:trPr>
        <w:tc>
          <w:tcPr>
            <w:tcW w:w="710" w:type="dxa"/>
            <w:vMerge/>
            <w:tcBorders>
              <w:bottom w:val="single" w:sz="12" w:space="0" w:color="auto"/>
            </w:tcBorders>
            <w:vAlign w:val="center"/>
          </w:tcPr>
          <w:p w:rsidR="00425565" w:rsidRDefault="00425565">
            <w:pPr>
              <w:rPr>
                <w:rFonts w:ascii="宋体"/>
              </w:rPr>
            </w:pPr>
          </w:p>
        </w:tc>
        <w:tc>
          <w:tcPr>
            <w:tcW w:w="1134" w:type="dxa"/>
            <w:vMerge/>
            <w:tcBorders>
              <w:bottom w:val="single" w:sz="12" w:space="0" w:color="auto"/>
            </w:tcBorders>
            <w:vAlign w:val="center"/>
          </w:tcPr>
          <w:p w:rsidR="00425565" w:rsidRDefault="00425565"/>
        </w:tc>
        <w:tc>
          <w:tcPr>
            <w:tcW w:w="1700" w:type="dxa"/>
            <w:vAlign w:val="center"/>
          </w:tcPr>
          <w:p w:rsidR="00425565" w:rsidRDefault="00425565">
            <w:pPr>
              <w:spacing w:before="240" w:after="240" w:line="450" w:lineRule="atLeast"/>
            </w:pPr>
            <w:r>
              <w:rPr>
                <w:rFonts w:ascii="宋体" w:hAnsi="宋体" w:cs="宋体"/>
              </w:rPr>
              <w:t>2.6</w:t>
            </w:r>
            <w:r>
              <w:rPr>
                <w:rFonts w:ascii="宋体" w:hAnsi="宋体" w:cs="宋体" w:hint="eastAsia"/>
              </w:rPr>
              <w:t>、</w:t>
            </w:r>
            <w:r>
              <w:rPr>
                <w:rFonts w:hint="eastAsia"/>
              </w:rPr>
              <w:t>体重控制的营养教育</w:t>
            </w:r>
          </w:p>
        </w:tc>
        <w:tc>
          <w:tcPr>
            <w:tcW w:w="2270" w:type="dxa"/>
            <w:gridSpan w:val="2"/>
          </w:tcPr>
          <w:p w:rsidR="00425565" w:rsidRDefault="00425565">
            <w:pPr>
              <w:spacing w:line="300" w:lineRule="auto"/>
            </w:pPr>
            <w:r>
              <w:rPr>
                <w:rFonts w:hint="eastAsia"/>
              </w:rPr>
              <w:t>根据以往知识</w:t>
            </w:r>
            <w:r>
              <w:t>,</w:t>
            </w:r>
            <w:r>
              <w:rPr>
                <w:rFonts w:hint="eastAsia"/>
              </w:rPr>
              <w:t>以游戏的方式进行体重控制教育学习</w:t>
            </w:r>
          </w:p>
        </w:tc>
        <w:tc>
          <w:tcPr>
            <w:tcW w:w="2125" w:type="dxa"/>
            <w:gridSpan w:val="2"/>
          </w:tcPr>
          <w:p w:rsidR="00425565" w:rsidRDefault="00425565">
            <w:pPr>
              <w:spacing w:line="300" w:lineRule="auto"/>
            </w:pPr>
          </w:p>
        </w:tc>
        <w:tc>
          <w:tcPr>
            <w:tcW w:w="709" w:type="dxa"/>
            <w:vAlign w:val="center"/>
          </w:tcPr>
          <w:p w:rsidR="00425565" w:rsidRDefault="00425565">
            <w:pPr>
              <w:snapToGrid w:val="0"/>
              <w:spacing w:line="300" w:lineRule="auto"/>
            </w:pPr>
            <w:r>
              <w:t>2</w:t>
            </w:r>
          </w:p>
        </w:tc>
      </w:tr>
      <w:tr w:rsidR="00425565">
        <w:trPr>
          <w:jc w:val="center"/>
        </w:trPr>
        <w:tc>
          <w:tcPr>
            <w:tcW w:w="710" w:type="dxa"/>
            <w:vMerge/>
            <w:tcBorders>
              <w:bottom w:val="single" w:sz="12" w:space="0" w:color="auto"/>
            </w:tcBorders>
            <w:vAlign w:val="center"/>
          </w:tcPr>
          <w:p w:rsidR="00425565" w:rsidRDefault="00425565">
            <w:pPr>
              <w:rPr>
                <w:rFonts w:ascii="宋体"/>
              </w:rPr>
            </w:pPr>
          </w:p>
        </w:tc>
        <w:tc>
          <w:tcPr>
            <w:tcW w:w="1134" w:type="dxa"/>
            <w:vMerge/>
            <w:tcBorders>
              <w:bottom w:val="single" w:sz="12" w:space="0" w:color="auto"/>
            </w:tcBorders>
            <w:vAlign w:val="center"/>
          </w:tcPr>
          <w:p w:rsidR="00425565" w:rsidRDefault="00425565"/>
        </w:tc>
        <w:tc>
          <w:tcPr>
            <w:tcW w:w="1700" w:type="dxa"/>
            <w:vAlign w:val="center"/>
          </w:tcPr>
          <w:p w:rsidR="00425565" w:rsidRDefault="00425565">
            <w:pPr>
              <w:spacing w:before="240" w:after="240" w:line="450" w:lineRule="atLeast"/>
            </w:pPr>
            <w:r>
              <w:t>2.7</w:t>
            </w:r>
            <w:r>
              <w:rPr>
                <w:rFonts w:hint="eastAsia"/>
              </w:rPr>
              <w:t>、科普文章编写</w:t>
            </w:r>
          </w:p>
        </w:tc>
        <w:tc>
          <w:tcPr>
            <w:tcW w:w="2270" w:type="dxa"/>
            <w:gridSpan w:val="2"/>
          </w:tcPr>
          <w:p w:rsidR="00425565" w:rsidRDefault="00425565">
            <w:pPr>
              <w:spacing w:before="240" w:after="240" w:line="450" w:lineRule="atLeast"/>
            </w:pPr>
            <w:r>
              <w:rPr>
                <w:rFonts w:hint="eastAsia"/>
              </w:rPr>
              <w:t>找到固定的科普文章</w:t>
            </w:r>
            <w:r>
              <w:t>,</w:t>
            </w:r>
            <w:r>
              <w:rPr>
                <w:rFonts w:hint="eastAsia"/>
              </w:rPr>
              <w:t>让学生找出关键编写的知识点</w:t>
            </w:r>
            <w:r>
              <w:t>,</w:t>
            </w:r>
            <w:r>
              <w:rPr>
                <w:rFonts w:hint="eastAsia"/>
              </w:rPr>
              <w:t>并尝试自己编写</w:t>
            </w:r>
          </w:p>
        </w:tc>
        <w:tc>
          <w:tcPr>
            <w:tcW w:w="2125" w:type="dxa"/>
            <w:gridSpan w:val="2"/>
          </w:tcPr>
          <w:p w:rsidR="00425565" w:rsidRDefault="00425565">
            <w:pPr>
              <w:spacing w:line="300" w:lineRule="auto"/>
            </w:pPr>
          </w:p>
        </w:tc>
        <w:tc>
          <w:tcPr>
            <w:tcW w:w="709" w:type="dxa"/>
            <w:vAlign w:val="center"/>
          </w:tcPr>
          <w:p w:rsidR="00425565" w:rsidRDefault="00425565">
            <w:pPr>
              <w:snapToGrid w:val="0"/>
              <w:spacing w:line="300" w:lineRule="auto"/>
            </w:pPr>
          </w:p>
        </w:tc>
      </w:tr>
      <w:tr w:rsidR="00425565">
        <w:trPr>
          <w:trHeight w:val="1941"/>
          <w:jc w:val="center"/>
        </w:trPr>
        <w:tc>
          <w:tcPr>
            <w:tcW w:w="710" w:type="dxa"/>
            <w:vMerge/>
            <w:tcBorders>
              <w:bottom w:val="single" w:sz="12" w:space="0" w:color="auto"/>
            </w:tcBorders>
            <w:vAlign w:val="center"/>
          </w:tcPr>
          <w:p w:rsidR="00425565" w:rsidRDefault="00425565">
            <w:pPr>
              <w:rPr>
                <w:rFonts w:ascii="宋体"/>
              </w:rPr>
            </w:pPr>
          </w:p>
        </w:tc>
        <w:tc>
          <w:tcPr>
            <w:tcW w:w="1134" w:type="dxa"/>
            <w:vMerge/>
            <w:tcBorders>
              <w:bottom w:val="single" w:sz="12" w:space="0" w:color="auto"/>
            </w:tcBorders>
            <w:vAlign w:val="center"/>
          </w:tcPr>
          <w:p w:rsidR="00425565" w:rsidRDefault="00425565"/>
        </w:tc>
        <w:tc>
          <w:tcPr>
            <w:tcW w:w="1700" w:type="dxa"/>
            <w:tcBorders>
              <w:bottom w:val="single" w:sz="12" w:space="0" w:color="auto"/>
            </w:tcBorders>
            <w:vAlign w:val="center"/>
          </w:tcPr>
          <w:p w:rsidR="00425565" w:rsidRDefault="00425565">
            <w:pPr>
              <w:spacing w:before="240" w:after="240" w:line="450" w:lineRule="atLeast"/>
            </w:pPr>
            <w:r>
              <w:t>3</w:t>
            </w:r>
            <w:r>
              <w:rPr>
                <w:rFonts w:hint="eastAsia"/>
              </w:rPr>
              <w:t>、营养咨询教育比赛</w:t>
            </w:r>
          </w:p>
          <w:p w:rsidR="00425565" w:rsidRDefault="00425565">
            <w:pPr>
              <w:spacing w:line="300" w:lineRule="auto"/>
            </w:pPr>
          </w:p>
        </w:tc>
        <w:tc>
          <w:tcPr>
            <w:tcW w:w="2270" w:type="dxa"/>
            <w:gridSpan w:val="2"/>
            <w:tcBorders>
              <w:bottom w:val="single" w:sz="12" w:space="0" w:color="auto"/>
            </w:tcBorders>
          </w:tcPr>
          <w:p w:rsidR="00425565" w:rsidRDefault="00425565">
            <w:pPr>
              <w:spacing w:before="240" w:after="240" w:line="450" w:lineRule="atLeast"/>
            </w:pPr>
            <w:r>
              <w:rPr>
                <w:rFonts w:hint="eastAsia"/>
              </w:rPr>
              <w:t>分组进行营养咨询教育比赛</w:t>
            </w:r>
          </w:p>
          <w:p w:rsidR="00425565" w:rsidRDefault="00425565">
            <w:pPr>
              <w:spacing w:before="240" w:after="240" w:line="450" w:lineRule="atLeast"/>
            </w:pPr>
            <w:r>
              <w:rPr>
                <w:rFonts w:hint="eastAsia"/>
              </w:rPr>
              <w:t>随机抽题</w:t>
            </w:r>
            <w:r>
              <w:t>,</w:t>
            </w:r>
            <w:r>
              <w:rPr>
                <w:rFonts w:hint="eastAsia"/>
              </w:rPr>
              <w:t>进行比赛</w:t>
            </w:r>
            <w:r>
              <w:t>,</w:t>
            </w:r>
            <w:r>
              <w:rPr>
                <w:rFonts w:hint="eastAsia"/>
              </w:rPr>
              <w:t>分为理论和实践两部分</w:t>
            </w:r>
          </w:p>
          <w:p w:rsidR="00425565" w:rsidRDefault="00425565">
            <w:pPr>
              <w:spacing w:line="300" w:lineRule="auto"/>
            </w:pPr>
          </w:p>
        </w:tc>
        <w:tc>
          <w:tcPr>
            <w:tcW w:w="2125" w:type="dxa"/>
            <w:gridSpan w:val="2"/>
            <w:tcBorders>
              <w:bottom w:val="single" w:sz="12" w:space="0" w:color="auto"/>
            </w:tcBorders>
          </w:tcPr>
          <w:p w:rsidR="00425565" w:rsidRDefault="00425565">
            <w:pPr>
              <w:spacing w:line="300" w:lineRule="auto"/>
              <w:ind w:left="4095" w:hangingChars="1950" w:hanging="4095"/>
            </w:pPr>
          </w:p>
        </w:tc>
        <w:tc>
          <w:tcPr>
            <w:tcW w:w="709" w:type="dxa"/>
            <w:tcBorders>
              <w:bottom w:val="single" w:sz="12" w:space="0" w:color="auto"/>
            </w:tcBorders>
            <w:vAlign w:val="center"/>
          </w:tcPr>
          <w:p w:rsidR="00425565" w:rsidRDefault="00425565">
            <w:pPr>
              <w:spacing w:line="400" w:lineRule="exact"/>
              <w:jc w:val="center"/>
              <w:rPr>
                <w:rFonts w:ascii="宋体"/>
              </w:rPr>
            </w:pPr>
            <w:r>
              <w:rPr>
                <w:rFonts w:ascii="宋体" w:hAnsi="宋体"/>
              </w:rPr>
              <w:t>4</w:t>
            </w:r>
          </w:p>
        </w:tc>
      </w:tr>
    </w:tbl>
    <w:p w:rsidR="00425565" w:rsidRDefault="00425565" w:rsidP="00F34BD8">
      <w:pPr>
        <w:pStyle w:val="Heading2"/>
        <w:snapToGrid w:val="0"/>
        <w:spacing w:beforeLines="50" w:after="0" w:line="360" w:lineRule="auto"/>
        <w:rPr>
          <w:rFonts w:ascii="黑体" w:hAnsi="宋体"/>
          <w:b w:val="0"/>
        </w:rPr>
      </w:pPr>
      <w:bookmarkStart w:id="153" w:name="_Toc17216939"/>
      <w:r>
        <w:rPr>
          <w:rFonts w:ascii="黑体" w:hAnsi="宋体" w:hint="eastAsia"/>
          <w:b w:val="0"/>
        </w:rPr>
        <w:t>五、考核方式及课程的成绩评定</w:t>
      </w:r>
      <w:bookmarkEnd w:id="153"/>
    </w:p>
    <w:p w:rsidR="00425565" w:rsidRDefault="00425565">
      <w:pPr>
        <w:spacing w:line="360" w:lineRule="auto"/>
        <w:ind w:firstLineChars="200" w:firstLine="480"/>
        <w:rPr>
          <w:rFonts w:ascii="宋体" w:cs="宋体"/>
          <w:sz w:val="24"/>
        </w:rPr>
      </w:pPr>
      <w:r>
        <w:rPr>
          <w:rFonts w:ascii="宋体" w:hAnsi="宋体" w:cs="宋体" w:hint="eastAsia"/>
          <w:sz w:val="24"/>
        </w:rPr>
        <w:t>改革传统的学生评价手段和方法，采用阶段性评价、过程性评价与目标评价相结合、项目评价、理论与实践一体化评价模式。关注评价的多元性，将课堂提问、学生作业、平时项目考核、技能目标考核、学习态度考核作为平时成绩，占总成绩的</w:t>
      </w:r>
      <w:r>
        <w:rPr>
          <w:rFonts w:ascii="宋体" w:hAnsi="宋体" w:cs="宋体"/>
          <w:sz w:val="24"/>
        </w:rPr>
        <w:t>60%</w:t>
      </w:r>
      <w:r>
        <w:rPr>
          <w:rFonts w:ascii="宋体" w:hAnsi="宋体" w:cs="宋体" w:hint="eastAsia"/>
          <w:sz w:val="24"/>
        </w:rPr>
        <w:t>，期末考试综合评价占总成绩的</w:t>
      </w:r>
      <w:r>
        <w:rPr>
          <w:rFonts w:ascii="宋体" w:hAnsi="宋体" w:cs="宋体"/>
          <w:sz w:val="24"/>
        </w:rPr>
        <w:t>40%</w:t>
      </w:r>
      <w:r>
        <w:rPr>
          <w:rFonts w:ascii="宋体" w:hAnsi="宋体" w:cs="宋体" w:hint="eastAsia"/>
          <w:sz w:val="24"/>
        </w:rPr>
        <w:t>。</w:t>
      </w:r>
    </w:p>
    <w:p w:rsidR="00425565" w:rsidRDefault="00425565">
      <w:pPr>
        <w:spacing w:line="360" w:lineRule="auto"/>
        <w:ind w:firstLineChars="200" w:firstLine="480"/>
        <w:rPr>
          <w:rFonts w:ascii="宋体" w:cs="宋体"/>
          <w:sz w:val="24"/>
        </w:rPr>
      </w:pPr>
      <w:r>
        <w:rPr>
          <w:rFonts w:ascii="宋体" w:hAnsi="宋体" w:cs="宋体" w:hint="eastAsia"/>
          <w:sz w:val="24"/>
        </w:rPr>
        <w:t>评价中应注意学生动手实践中分析问题、解决问题能力的考核，对在学习和应用上有创新的学生应予特别鼓励，全面综合评价学生能力。</w:t>
      </w:r>
    </w:p>
    <w:p w:rsidR="00425565" w:rsidRDefault="00425565" w:rsidP="00F34BD8">
      <w:pPr>
        <w:pStyle w:val="Heading2"/>
        <w:snapToGrid w:val="0"/>
        <w:spacing w:beforeLines="50" w:after="0" w:line="360" w:lineRule="auto"/>
        <w:rPr>
          <w:rFonts w:ascii="黑体" w:hAnsi="宋体"/>
          <w:b w:val="0"/>
        </w:rPr>
      </w:pPr>
      <w:bookmarkStart w:id="154" w:name="_Toc17216940"/>
      <w:r>
        <w:rPr>
          <w:rFonts w:ascii="黑体" w:hAnsi="宋体" w:hint="eastAsia"/>
          <w:b w:val="0"/>
        </w:rPr>
        <w:t>六、教学建议</w:t>
      </w:r>
      <w:bookmarkEnd w:id="154"/>
    </w:p>
    <w:p w:rsidR="00425565" w:rsidRDefault="00425565">
      <w:pPr>
        <w:spacing w:line="360" w:lineRule="auto"/>
        <w:ind w:firstLineChars="200" w:firstLine="480"/>
        <w:rPr>
          <w:rFonts w:ascii="宋体" w:cs="宋体"/>
          <w:sz w:val="24"/>
        </w:rPr>
      </w:pPr>
      <w:r>
        <w:rPr>
          <w:rFonts w:ascii="宋体" w:hAnsi="宋体" w:cs="宋体"/>
          <w:sz w:val="24"/>
        </w:rPr>
        <w:t>1</w:t>
      </w:r>
      <w:r>
        <w:rPr>
          <w:rFonts w:ascii="宋体" w:hAnsi="宋体" w:cs="宋体" w:hint="eastAsia"/>
          <w:sz w:val="24"/>
        </w:rPr>
        <w:t>、教学条件</w:t>
      </w:r>
    </w:p>
    <w:p w:rsidR="00425565" w:rsidRDefault="00425565">
      <w:pPr>
        <w:spacing w:line="360" w:lineRule="auto"/>
        <w:ind w:firstLineChars="200" w:firstLine="480"/>
        <w:rPr>
          <w:rFonts w:ascii="宋体" w:cs="宋体"/>
          <w:sz w:val="24"/>
        </w:rPr>
      </w:pPr>
      <w:r>
        <w:rPr>
          <w:rFonts w:ascii="宋体" w:hAnsi="宋体" w:cs="宋体" w:hint="eastAsia"/>
          <w:sz w:val="24"/>
        </w:rPr>
        <w:t>制作了多媒体课件、电子教案、试题库，建立了课程网站供学生自主学习，开通了课程论坛供网上答疑、讨论，配备“营养工作室”实训基地开展学生实践项目，“食品</w:t>
      </w:r>
      <w:r>
        <w:rPr>
          <w:rFonts w:ascii="宋体" w:cs="宋体"/>
          <w:sz w:val="24"/>
        </w:rPr>
        <w:t>•</w:t>
      </w:r>
      <w:r>
        <w:rPr>
          <w:rFonts w:ascii="宋体" w:hAnsi="宋体" w:cs="宋体" w:hint="eastAsia"/>
          <w:sz w:val="24"/>
        </w:rPr>
        <w:t>健康”科普园供学生参加实践活动使用。</w:t>
      </w:r>
    </w:p>
    <w:p w:rsidR="00425565" w:rsidRDefault="00425565">
      <w:pPr>
        <w:spacing w:line="360" w:lineRule="auto"/>
        <w:ind w:firstLineChars="200" w:firstLine="480"/>
        <w:rPr>
          <w:rFonts w:ascii="宋体" w:cs="宋体"/>
          <w:sz w:val="24"/>
        </w:rPr>
      </w:pPr>
      <w:r>
        <w:rPr>
          <w:rFonts w:ascii="宋体" w:hAnsi="宋体" w:cs="宋体"/>
          <w:sz w:val="24"/>
        </w:rPr>
        <w:t>2</w:t>
      </w:r>
      <w:r>
        <w:rPr>
          <w:rFonts w:ascii="宋体" w:hAnsi="宋体" w:cs="宋体" w:hint="eastAsia"/>
          <w:sz w:val="24"/>
        </w:rPr>
        <w:t>、师资要求</w:t>
      </w:r>
    </w:p>
    <w:p w:rsidR="00425565" w:rsidRDefault="00425565">
      <w:pPr>
        <w:spacing w:line="360" w:lineRule="auto"/>
        <w:ind w:firstLineChars="200" w:firstLine="480"/>
        <w:rPr>
          <w:rFonts w:ascii="宋体" w:cs="宋体"/>
          <w:sz w:val="24"/>
        </w:rPr>
      </w:pPr>
      <w:r>
        <w:rPr>
          <w:rFonts w:ascii="宋体" w:hAnsi="宋体" w:cs="宋体" w:hint="eastAsia"/>
          <w:sz w:val="24"/>
        </w:rPr>
        <w:t>本课程需要教师具有一定的基础理论知识、较广泛的专业知识以及相关学科的基本知识，以便解决教学、科研、实践工作中不断涌现出的新的问题；要求教师具备较高的教学能力，良好的知识传导能力和系统的教学设计能力；还要求教师具有同行业的实践经验或经历，与行业系统密切联系的沟通渠道，具备善于实践并指导学生实践的能力。</w:t>
      </w:r>
    </w:p>
    <w:p w:rsidR="00425565" w:rsidRDefault="00425565">
      <w:pPr>
        <w:spacing w:line="360" w:lineRule="auto"/>
        <w:ind w:firstLineChars="200" w:firstLine="480"/>
        <w:rPr>
          <w:rFonts w:ascii="宋体" w:cs="宋体"/>
          <w:sz w:val="24"/>
        </w:rPr>
      </w:pPr>
      <w:r>
        <w:rPr>
          <w:rFonts w:ascii="宋体" w:hAnsi="宋体" w:cs="宋体"/>
          <w:sz w:val="24"/>
        </w:rPr>
        <w:t>3</w:t>
      </w:r>
      <w:r>
        <w:rPr>
          <w:rFonts w:ascii="宋体" w:hAnsi="宋体" w:cs="宋体" w:hint="eastAsia"/>
          <w:sz w:val="24"/>
        </w:rPr>
        <w:t>、教学方法</w:t>
      </w:r>
    </w:p>
    <w:p w:rsidR="00425565" w:rsidRDefault="00425565">
      <w:pPr>
        <w:spacing w:line="360" w:lineRule="auto"/>
        <w:ind w:firstLineChars="200" w:firstLine="480"/>
        <w:rPr>
          <w:rFonts w:ascii="宋体" w:cs="宋体"/>
          <w:sz w:val="24"/>
        </w:rPr>
      </w:pPr>
      <w:r>
        <w:rPr>
          <w:rFonts w:ascii="宋体" w:hAnsi="宋体" w:cs="宋体" w:hint="eastAsia"/>
          <w:sz w:val="24"/>
        </w:rPr>
        <w:t>模块化教学、启发式教学法、情景教学法、小组讨论法、项目教学法、案例教学法。</w:t>
      </w:r>
      <w:r>
        <w:rPr>
          <w:rFonts w:ascii="宋体" w:hAnsi="宋体" w:cs="宋体"/>
          <w:sz w:val="24"/>
        </w:rPr>
        <w:t xml:space="preserve"> </w:t>
      </w:r>
    </w:p>
    <w:p w:rsidR="00425565" w:rsidRDefault="00425565">
      <w:pPr>
        <w:spacing w:line="360" w:lineRule="auto"/>
        <w:ind w:firstLineChars="200" w:firstLine="480"/>
        <w:rPr>
          <w:rFonts w:ascii="宋体" w:cs="宋体"/>
          <w:sz w:val="24"/>
        </w:rPr>
      </w:pPr>
      <w:r>
        <w:rPr>
          <w:rFonts w:ascii="宋体" w:hAnsi="宋体" w:cs="宋体"/>
          <w:sz w:val="24"/>
        </w:rPr>
        <w:t>4</w:t>
      </w:r>
      <w:r>
        <w:rPr>
          <w:rFonts w:ascii="宋体" w:hAnsi="宋体" w:cs="宋体" w:hint="eastAsia"/>
          <w:sz w:val="24"/>
        </w:rPr>
        <w:t>、教学资源的开发与利用</w:t>
      </w:r>
    </w:p>
    <w:p w:rsidR="00425565" w:rsidRDefault="00425565">
      <w:pPr>
        <w:spacing w:line="360" w:lineRule="auto"/>
        <w:ind w:firstLineChars="200" w:firstLine="480"/>
        <w:rPr>
          <w:rFonts w:ascii="宋体" w:cs="宋体"/>
          <w:sz w:val="24"/>
        </w:rPr>
      </w:pPr>
      <w:r>
        <w:rPr>
          <w:rFonts w:ascii="宋体" w:hAnsi="宋体" w:cs="宋体" w:hint="eastAsia"/>
          <w:sz w:val="24"/>
        </w:rPr>
        <w:t>收集在食品生产、流通、储运中的实际案例资料，指导学生综合运用所学知识，收集、选编分析案例，完成开放性课业，借助师生之间、同学之间的探讨交流，提出解决问题的方案，进一步培养与提高学生自主学习、独立思考的能力和研发意识。</w:t>
      </w:r>
    </w:p>
    <w:p w:rsidR="00425565" w:rsidRDefault="00425565">
      <w:pPr>
        <w:spacing w:line="360" w:lineRule="auto"/>
        <w:ind w:firstLineChars="200" w:firstLine="480"/>
        <w:rPr>
          <w:rFonts w:ascii="宋体" w:cs="宋体"/>
          <w:sz w:val="24"/>
        </w:rPr>
      </w:pPr>
      <w:r>
        <w:rPr>
          <w:rFonts w:ascii="宋体" w:hAnsi="宋体" w:cs="宋体"/>
          <w:sz w:val="24"/>
        </w:rPr>
        <w:t>5</w:t>
      </w:r>
      <w:r>
        <w:rPr>
          <w:rFonts w:ascii="宋体" w:hAnsi="宋体" w:cs="宋体" w:hint="eastAsia"/>
          <w:sz w:val="24"/>
        </w:rPr>
        <w:t>、教学评价</w:t>
      </w:r>
    </w:p>
    <w:p w:rsidR="00425565" w:rsidRDefault="00425565">
      <w:pPr>
        <w:spacing w:line="360" w:lineRule="auto"/>
        <w:ind w:firstLineChars="200" w:firstLine="480"/>
        <w:rPr>
          <w:rFonts w:ascii="宋体" w:cs="宋体"/>
          <w:sz w:val="24"/>
        </w:rPr>
      </w:pPr>
      <w:r>
        <w:rPr>
          <w:rFonts w:ascii="宋体" w:hAnsi="宋体" w:cs="宋体"/>
          <w:sz w:val="24"/>
        </w:rPr>
        <w:t>6</w:t>
      </w:r>
      <w:r>
        <w:rPr>
          <w:rFonts w:ascii="宋体" w:hAnsi="宋体" w:cs="宋体" w:hint="eastAsia"/>
          <w:sz w:val="24"/>
        </w:rPr>
        <w:t>、课程教学建议</w:t>
      </w:r>
    </w:p>
    <w:p w:rsidR="00425565" w:rsidRDefault="00425565">
      <w:pPr>
        <w:spacing w:line="360" w:lineRule="auto"/>
        <w:ind w:firstLineChars="200" w:firstLine="480"/>
        <w:rPr>
          <w:rFonts w:ascii="宋体" w:cs="宋体"/>
          <w:sz w:val="24"/>
        </w:rPr>
      </w:pPr>
      <w:r>
        <w:rPr>
          <w:rFonts w:ascii="宋体" w:hAnsi="宋体" w:cs="宋体"/>
          <w:sz w:val="24"/>
        </w:rPr>
        <w:t>6.1</w:t>
      </w:r>
      <w:r>
        <w:rPr>
          <w:rFonts w:ascii="宋体" w:hAnsi="宋体" w:cs="宋体" w:hint="eastAsia"/>
          <w:sz w:val="24"/>
        </w:rPr>
        <w:t>教学条件</w:t>
      </w:r>
    </w:p>
    <w:p w:rsidR="00425565" w:rsidRDefault="00425565">
      <w:pPr>
        <w:spacing w:line="360" w:lineRule="auto"/>
        <w:ind w:firstLineChars="200" w:firstLine="480"/>
        <w:rPr>
          <w:rFonts w:ascii="宋体" w:cs="宋体"/>
          <w:sz w:val="24"/>
        </w:rPr>
      </w:pPr>
      <w:r>
        <w:rPr>
          <w:rFonts w:ascii="宋体" w:hAnsi="宋体" w:cs="宋体" w:hint="eastAsia"/>
          <w:sz w:val="24"/>
        </w:rPr>
        <w:t>为了更好的实现教学目标</w:t>
      </w:r>
      <w:r>
        <w:rPr>
          <w:rFonts w:ascii="宋体" w:cs="宋体"/>
          <w:sz w:val="24"/>
        </w:rPr>
        <w:t>,</w:t>
      </w:r>
      <w:r>
        <w:rPr>
          <w:rFonts w:ascii="宋体" w:hAnsi="宋体" w:cs="宋体" w:hint="eastAsia"/>
          <w:sz w:val="24"/>
        </w:rPr>
        <w:t>达到最佳的教学效果</w:t>
      </w:r>
      <w:r>
        <w:rPr>
          <w:rFonts w:ascii="宋体" w:cs="宋体"/>
          <w:sz w:val="24"/>
        </w:rPr>
        <w:t>,</w:t>
      </w:r>
      <w:r>
        <w:rPr>
          <w:rFonts w:ascii="宋体" w:hAnsi="宋体" w:cs="宋体" w:hint="eastAsia"/>
          <w:sz w:val="24"/>
        </w:rPr>
        <w:t>《营养配餐设计与实践》这门课程的硬件教学条件如下</w:t>
      </w:r>
      <w:r>
        <w:rPr>
          <w:rFonts w:ascii="宋体" w:hAnsi="宋体" w:cs="宋体"/>
          <w:sz w:val="24"/>
        </w:rPr>
        <w:t>:</w:t>
      </w:r>
    </w:p>
    <w:p w:rsidR="00425565" w:rsidRDefault="00425565">
      <w:pPr>
        <w:spacing w:line="360" w:lineRule="auto"/>
        <w:ind w:firstLineChars="200" w:firstLine="480"/>
        <w:rPr>
          <w:rFonts w:ascii="宋体" w:cs="宋体"/>
          <w:sz w:val="24"/>
        </w:rPr>
      </w:pPr>
      <w:r>
        <w:rPr>
          <w:rFonts w:ascii="宋体" w:hAnsi="宋体" w:cs="宋体"/>
          <w:sz w:val="24"/>
        </w:rPr>
        <w:t>1</w:t>
      </w:r>
      <w:r>
        <w:rPr>
          <w:rFonts w:ascii="宋体" w:hAnsi="宋体" w:cs="宋体" w:hint="eastAsia"/>
          <w:sz w:val="24"/>
        </w:rPr>
        <w:t>、能够提供现代化教学设备的多媒体教室。</w:t>
      </w:r>
    </w:p>
    <w:p w:rsidR="00425565" w:rsidRDefault="00425565">
      <w:pPr>
        <w:spacing w:line="360" w:lineRule="auto"/>
        <w:ind w:firstLineChars="200" w:firstLine="480"/>
        <w:rPr>
          <w:rFonts w:ascii="宋体" w:cs="宋体"/>
          <w:sz w:val="24"/>
        </w:rPr>
      </w:pPr>
      <w:r>
        <w:rPr>
          <w:rFonts w:ascii="宋体" w:hAnsi="宋体" w:cs="宋体"/>
          <w:sz w:val="24"/>
        </w:rPr>
        <w:t>2</w:t>
      </w:r>
      <w:r>
        <w:rPr>
          <w:rFonts w:ascii="宋体" w:hAnsi="宋体" w:cs="宋体" w:hint="eastAsia"/>
          <w:sz w:val="24"/>
        </w:rPr>
        <w:t>、能够提供相应的测量器材。</w:t>
      </w:r>
    </w:p>
    <w:p w:rsidR="00425565" w:rsidRDefault="00425565">
      <w:pPr>
        <w:spacing w:line="360" w:lineRule="auto"/>
        <w:ind w:firstLineChars="200" w:firstLine="480"/>
        <w:rPr>
          <w:rFonts w:ascii="宋体" w:cs="宋体"/>
          <w:sz w:val="24"/>
        </w:rPr>
      </w:pPr>
      <w:r>
        <w:rPr>
          <w:rFonts w:ascii="宋体" w:hAnsi="宋体" w:cs="宋体"/>
          <w:sz w:val="24"/>
        </w:rPr>
        <w:t>3</w:t>
      </w:r>
      <w:r>
        <w:rPr>
          <w:rFonts w:ascii="宋体" w:hAnsi="宋体" w:cs="宋体" w:hint="eastAsia"/>
          <w:sz w:val="24"/>
        </w:rPr>
        <w:t>、能够提供课堂使用的相应食材。</w:t>
      </w:r>
    </w:p>
    <w:p w:rsidR="00425565" w:rsidRDefault="00425565">
      <w:pPr>
        <w:spacing w:line="360" w:lineRule="auto"/>
        <w:ind w:firstLineChars="200" w:firstLine="480"/>
        <w:rPr>
          <w:rFonts w:ascii="宋体" w:cs="宋体"/>
          <w:sz w:val="24"/>
        </w:rPr>
      </w:pPr>
      <w:r>
        <w:rPr>
          <w:rFonts w:ascii="宋体" w:hAnsi="宋体" w:cs="宋体"/>
          <w:sz w:val="24"/>
        </w:rPr>
        <w:t>6.2</w:t>
      </w:r>
      <w:r>
        <w:rPr>
          <w:rFonts w:ascii="宋体" w:hAnsi="宋体" w:cs="宋体" w:hint="eastAsia"/>
          <w:sz w:val="24"/>
        </w:rPr>
        <w:t>师资条件</w:t>
      </w:r>
    </w:p>
    <w:p w:rsidR="00425565" w:rsidRDefault="00425565">
      <w:pPr>
        <w:spacing w:line="360" w:lineRule="auto"/>
        <w:ind w:firstLineChars="200" w:firstLine="480"/>
        <w:rPr>
          <w:rFonts w:ascii="宋体" w:cs="宋体"/>
          <w:sz w:val="24"/>
        </w:rPr>
      </w:pPr>
      <w:r>
        <w:rPr>
          <w:rFonts w:ascii="宋体" w:hAnsi="宋体" w:cs="宋体"/>
          <w:sz w:val="24"/>
        </w:rPr>
        <w:t>1</w:t>
      </w:r>
      <w:r>
        <w:rPr>
          <w:rFonts w:ascii="宋体" w:hAnsi="宋体" w:cs="宋体" w:hint="eastAsia"/>
          <w:sz w:val="24"/>
        </w:rPr>
        <w:t>、教师团队应该是由行业专家、任课教师和教育专家共同组成的教学队伍；</w:t>
      </w:r>
      <w:r>
        <w:rPr>
          <w:rFonts w:ascii="宋体" w:hAnsi="宋体" w:cs="宋体"/>
          <w:sz w:val="24"/>
        </w:rPr>
        <w:t>2</w:t>
      </w:r>
      <w:r>
        <w:rPr>
          <w:rFonts w:ascii="宋体" w:hAnsi="宋体" w:cs="宋体" w:hint="eastAsia"/>
          <w:sz w:val="24"/>
        </w:rPr>
        <w:t>、教师团队需要有较合理的职称结果；</w:t>
      </w:r>
      <w:r>
        <w:rPr>
          <w:rFonts w:ascii="宋体" w:hAnsi="宋体" w:cs="宋体"/>
          <w:sz w:val="24"/>
        </w:rPr>
        <w:t>3</w:t>
      </w:r>
      <w:r>
        <w:rPr>
          <w:rFonts w:ascii="宋体" w:hAnsi="宋体" w:cs="宋体" w:hint="eastAsia"/>
          <w:sz w:val="24"/>
        </w:rPr>
        <w:t>、任课教师需要定期到企业挂职锻炼</w:t>
      </w:r>
      <w:r>
        <w:rPr>
          <w:rFonts w:ascii="宋体" w:cs="宋体"/>
          <w:sz w:val="24"/>
        </w:rPr>
        <w:t>,</w:t>
      </w:r>
      <w:r>
        <w:rPr>
          <w:rFonts w:ascii="宋体" w:hAnsi="宋体" w:cs="宋体" w:hint="eastAsia"/>
          <w:sz w:val="24"/>
        </w:rPr>
        <w:t>时刻掌握行业的最新动态</w:t>
      </w:r>
      <w:r>
        <w:rPr>
          <w:rFonts w:ascii="宋体" w:cs="宋体"/>
          <w:sz w:val="24"/>
        </w:rPr>
        <w:t>,</w:t>
      </w:r>
      <w:r>
        <w:rPr>
          <w:rFonts w:ascii="宋体" w:hAnsi="宋体" w:cs="宋体" w:hint="eastAsia"/>
          <w:sz w:val="24"/>
        </w:rPr>
        <w:t>准确把握餐饮服务各岗位的职业能力；</w:t>
      </w:r>
      <w:r>
        <w:rPr>
          <w:rFonts w:ascii="宋体" w:hAnsi="宋体" w:cs="宋体"/>
          <w:sz w:val="24"/>
        </w:rPr>
        <w:t>4</w:t>
      </w:r>
      <w:r>
        <w:rPr>
          <w:rFonts w:ascii="宋体" w:hAnsi="宋体" w:cs="宋体" w:hint="eastAsia"/>
          <w:sz w:val="24"/>
        </w:rPr>
        <w:t>、任课教师要定期参加与课程相关的理论与实践培训</w:t>
      </w:r>
      <w:r>
        <w:rPr>
          <w:rFonts w:ascii="宋体" w:cs="宋体"/>
          <w:sz w:val="24"/>
        </w:rPr>
        <w:t>,</w:t>
      </w:r>
      <w:r>
        <w:rPr>
          <w:rFonts w:ascii="宋体" w:hAnsi="宋体" w:cs="宋体" w:hint="eastAsia"/>
          <w:sz w:val="24"/>
        </w:rPr>
        <w:t>经常与行业资深人士沟通交流；</w:t>
      </w:r>
      <w:r>
        <w:rPr>
          <w:rFonts w:ascii="宋体" w:hAnsi="宋体" w:cs="宋体"/>
          <w:sz w:val="24"/>
        </w:rPr>
        <w:t>5</w:t>
      </w:r>
      <w:r>
        <w:rPr>
          <w:rFonts w:ascii="宋体" w:hAnsi="宋体" w:cs="宋体" w:hint="eastAsia"/>
          <w:sz w:val="24"/>
        </w:rPr>
        <w:t>、任课教师需要具备</w:t>
      </w:r>
      <w:r>
        <w:rPr>
          <w:rFonts w:ascii="宋体" w:cs="宋体" w:hint="eastAsia"/>
          <w:sz w:val="24"/>
        </w:rPr>
        <w:t>“</w:t>
      </w:r>
      <w:r>
        <w:rPr>
          <w:rFonts w:ascii="宋体" w:hAnsi="宋体" w:cs="宋体" w:hint="eastAsia"/>
          <w:sz w:val="24"/>
        </w:rPr>
        <w:t>双师</w:t>
      </w:r>
      <w:r>
        <w:rPr>
          <w:rFonts w:ascii="宋体" w:cs="宋体" w:hint="eastAsia"/>
          <w:sz w:val="24"/>
        </w:rPr>
        <w:t>”</w:t>
      </w:r>
      <w:r>
        <w:rPr>
          <w:rFonts w:ascii="宋体" w:hAnsi="宋体" w:cs="宋体" w:hint="eastAsia"/>
          <w:sz w:val="24"/>
        </w:rPr>
        <w:t>素质</w:t>
      </w:r>
      <w:r>
        <w:rPr>
          <w:rFonts w:ascii="宋体" w:cs="宋体"/>
          <w:sz w:val="24"/>
        </w:rPr>
        <w:t>,</w:t>
      </w:r>
      <w:r>
        <w:rPr>
          <w:rFonts w:ascii="宋体" w:hAnsi="宋体" w:cs="宋体" w:hint="eastAsia"/>
          <w:sz w:val="24"/>
        </w:rPr>
        <w:t>具有高级餐厅服务员或考评员或餐饮技师等岗位资格证书。</w:t>
      </w:r>
      <w:r>
        <w:rPr>
          <w:rFonts w:ascii="宋体" w:hAnsi="宋体" w:cs="宋体"/>
          <w:sz w:val="24"/>
        </w:rPr>
        <w:t>6</w:t>
      </w:r>
      <w:r>
        <w:rPr>
          <w:rFonts w:ascii="宋体" w:hAnsi="宋体" w:cs="宋体" w:hint="eastAsia"/>
          <w:sz w:val="24"/>
        </w:rPr>
        <w:t>、任课教师需要在理论与实践上有较高的深度和宽度。</w:t>
      </w:r>
      <w:r>
        <w:rPr>
          <w:rFonts w:ascii="宋体" w:hAnsi="宋体" w:cs="宋体"/>
          <w:sz w:val="24"/>
        </w:rPr>
        <w:t>7</w:t>
      </w:r>
      <w:r>
        <w:rPr>
          <w:rFonts w:ascii="宋体" w:hAnsi="宋体" w:cs="宋体" w:hint="eastAsia"/>
          <w:sz w:val="24"/>
        </w:rPr>
        <w:t>、任课教师能够承担社会培训工作</w:t>
      </w:r>
      <w:r>
        <w:rPr>
          <w:rFonts w:ascii="宋体" w:cs="宋体"/>
          <w:sz w:val="24"/>
        </w:rPr>
        <w:t>,</w:t>
      </w:r>
      <w:r>
        <w:rPr>
          <w:rFonts w:ascii="宋体" w:hAnsi="宋体" w:cs="宋体" w:hint="eastAsia"/>
          <w:sz w:val="24"/>
        </w:rPr>
        <w:t>具有为行业服务的奉献精神。</w:t>
      </w:r>
      <w:r>
        <w:rPr>
          <w:rFonts w:ascii="宋体" w:hAnsi="宋体" w:cs="宋体"/>
          <w:sz w:val="24"/>
        </w:rPr>
        <w:t>8</w:t>
      </w:r>
      <w:r>
        <w:rPr>
          <w:rFonts w:ascii="宋体" w:hAnsi="宋体" w:cs="宋体" w:hint="eastAsia"/>
          <w:sz w:val="24"/>
        </w:rPr>
        <w:t>、任课教师要认真备课授课</w:t>
      </w:r>
      <w:r>
        <w:rPr>
          <w:rFonts w:ascii="宋体" w:cs="宋体"/>
          <w:sz w:val="24"/>
        </w:rPr>
        <w:t>,</w:t>
      </w:r>
      <w:r>
        <w:rPr>
          <w:rFonts w:ascii="宋体" w:hAnsi="宋体" w:cs="宋体" w:hint="eastAsia"/>
          <w:sz w:val="24"/>
        </w:rPr>
        <w:t>对学生严格要求</w:t>
      </w:r>
      <w:r>
        <w:rPr>
          <w:rFonts w:ascii="宋体" w:cs="宋体"/>
          <w:sz w:val="24"/>
        </w:rPr>
        <w:t>,</w:t>
      </w:r>
      <w:r>
        <w:rPr>
          <w:rFonts w:ascii="宋体" w:hAnsi="宋体" w:cs="宋体" w:hint="eastAsia"/>
          <w:sz w:val="24"/>
        </w:rPr>
        <w:t>精通专业知识</w:t>
      </w:r>
      <w:r>
        <w:rPr>
          <w:rFonts w:ascii="宋体" w:hAnsi="宋体" w:cs="宋体"/>
          <w:sz w:val="24"/>
        </w:rPr>
        <w:t>;</w:t>
      </w:r>
      <w:r>
        <w:rPr>
          <w:rFonts w:ascii="宋体" w:hAnsi="宋体" w:cs="宋体" w:hint="eastAsia"/>
          <w:sz w:val="24"/>
        </w:rPr>
        <w:t>兼职教师具有丰富的酒店管理工作经验。</w:t>
      </w:r>
    </w:p>
    <w:p w:rsidR="00425565" w:rsidRDefault="00425565" w:rsidP="00F34BD8">
      <w:pPr>
        <w:pStyle w:val="Heading2"/>
        <w:snapToGrid w:val="0"/>
        <w:spacing w:beforeLines="50" w:after="0" w:line="360" w:lineRule="auto"/>
        <w:rPr>
          <w:rFonts w:ascii="黑体" w:hAnsi="宋体"/>
          <w:b w:val="0"/>
        </w:rPr>
      </w:pPr>
      <w:bookmarkStart w:id="155" w:name="_Toc17216941"/>
      <w:r>
        <w:rPr>
          <w:rFonts w:ascii="黑体" w:hAnsi="宋体" w:hint="eastAsia"/>
          <w:b w:val="0"/>
        </w:rPr>
        <w:t>七、推荐选用教材</w:t>
      </w:r>
      <w:bookmarkEnd w:id="155"/>
    </w:p>
    <w:p w:rsidR="00425565" w:rsidRDefault="00425565">
      <w:pPr>
        <w:spacing w:line="360" w:lineRule="auto"/>
        <w:ind w:firstLineChars="200" w:firstLine="420"/>
        <w:rPr>
          <w:rFonts w:ascii="宋体"/>
        </w:rPr>
      </w:pPr>
      <w:r>
        <w:rPr>
          <w:rFonts w:ascii="宋体" w:hAnsi="宋体" w:hint="eastAsia"/>
        </w:rPr>
        <w:t>（</w:t>
      </w:r>
      <w:r>
        <w:rPr>
          <w:rFonts w:ascii="宋体" w:hAnsi="宋体"/>
        </w:rPr>
        <w:t>1</w:t>
      </w:r>
      <w:r>
        <w:rPr>
          <w:rFonts w:ascii="宋体" w:hAnsi="宋体" w:hint="eastAsia"/>
        </w:rPr>
        <w:t>）王莉主编，食品营养学</w:t>
      </w:r>
      <w:r>
        <w:rPr>
          <w:rFonts w:ascii="宋体"/>
        </w:rPr>
        <w:t>.</w:t>
      </w:r>
      <w:r>
        <w:rPr>
          <w:rFonts w:ascii="宋体" w:hAnsi="宋体" w:hint="eastAsia"/>
        </w:rPr>
        <w:t>化学工业出版社</w:t>
      </w:r>
      <w:r>
        <w:rPr>
          <w:rFonts w:ascii="宋体" w:hAnsi="宋体"/>
        </w:rPr>
        <w:t>.2011</w:t>
      </w:r>
      <w:r>
        <w:rPr>
          <w:rFonts w:ascii="宋体" w:hAnsi="宋体" w:hint="eastAsia"/>
        </w:rPr>
        <w:t>。</w:t>
      </w:r>
    </w:p>
    <w:p w:rsidR="00425565" w:rsidRDefault="00425565">
      <w:pPr>
        <w:spacing w:line="360" w:lineRule="auto"/>
        <w:ind w:firstLineChars="200" w:firstLine="420"/>
        <w:rPr>
          <w:rFonts w:ascii="宋体"/>
        </w:rPr>
      </w:pPr>
      <w:r>
        <w:rPr>
          <w:rFonts w:ascii="宋体" w:hAnsi="宋体" w:hint="eastAsia"/>
        </w:rPr>
        <w:t>（</w:t>
      </w:r>
      <w:r>
        <w:rPr>
          <w:rFonts w:ascii="宋体" w:hAnsi="宋体"/>
        </w:rPr>
        <w:t>2</w:t>
      </w:r>
      <w:r>
        <w:rPr>
          <w:rFonts w:ascii="宋体" w:hAnsi="宋体" w:hint="eastAsia"/>
        </w:rPr>
        <w:t>）张迅捷主编，《营养配餐设计与实践》中国医药科技出版社，</w:t>
      </w:r>
      <w:r>
        <w:rPr>
          <w:rFonts w:ascii="宋体" w:hAnsi="宋体"/>
        </w:rPr>
        <w:t>2019.</w:t>
      </w:r>
    </w:p>
    <w:p w:rsidR="00425565" w:rsidRDefault="00425565">
      <w:pPr>
        <w:spacing w:line="360" w:lineRule="auto"/>
        <w:ind w:firstLineChars="200" w:firstLine="420"/>
        <w:rPr>
          <w:rFonts w:ascii="宋体"/>
        </w:rPr>
      </w:pPr>
      <w:r>
        <w:rPr>
          <w:rFonts w:ascii="宋体" w:hAnsi="宋体" w:hint="eastAsia"/>
        </w:rPr>
        <w:t>（</w:t>
      </w:r>
      <w:r>
        <w:rPr>
          <w:rFonts w:ascii="宋体" w:hAnsi="宋体"/>
        </w:rPr>
        <w:t>3</w:t>
      </w:r>
      <w:r>
        <w:rPr>
          <w:rFonts w:ascii="宋体" w:hAnsi="宋体" w:hint="eastAsia"/>
        </w:rPr>
        <w:t>）刘慈心主编，《食品营养与健康》中国旅游出版社，</w:t>
      </w:r>
      <w:r>
        <w:rPr>
          <w:rFonts w:ascii="宋体" w:hAnsi="宋体"/>
        </w:rPr>
        <w:t>2017</w:t>
      </w:r>
      <w:r>
        <w:rPr>
          <w:rFonts w:ascii="宋体" w:hAnsi="宋体" w:hint="eastAsia"/>
        </w:rPr>
        <w:t>。</w:t>
      </w:r>
    </w:p>
    <w:p w:rsidR="00425565" w:rsidRDefault="00425565">
      <w:pPr>
        <w:spacing w:line="440" w:lineRule="exact"/>
        <w:ind w:firstLineChars="200" w:firstLine="420"/>
        <w:rPr>
          <w:rFonts w:ascii="宋体" w:cs="宋体"/>
        </w:rPr>
      </w:pPr>
      <w:r>
        <w:rPr>
          <w:rFonts w:ascii="宋体" w:hAnsi="宋体" w:cs="宋体" w:hint="eastAsia"/>
        </w:rPr>
        <w:t>七、参考文献（含课程网站）</w:t>
      </w:r>
    </w:p>
    <w:p w:rsidR="00425565" w:rsidRDefault="00425565">
      <w:pPr>
        <w:spacing w:line="440" w:lineRule="exact"/>
        <w:ind w:firstLineChars="200" w:firstLine="420"/>
        <w:rPr>
          <w:rFonts w:ascii="宋体"/>
        </w:rPr>
      </w:pPr>
      <w:r>
        <w:rPr>
          <w:rFonts w:ascii="宋体" w:hAnsi="宋体" w:cs="宋体" w:hint="eastAsia"/>
        </w:rPr>
        <w:t>（</w:t>
      </w:r>
      <w:r>
        <w:rPr>
          <w:rFonts w:ascii="宋体" w:hAnsi="宋体" w:cs="宋体"/>
        </w:rPr>
        <w:t>1</w:t>
      </w:r>
      <w:r>
        <w:rPr>
          <w:rFonts w:ascii="宋体" w:hAnsi="宋体" w:cs="宋体" w:hint="eastAsia"/>
        </w:rPr>
        <w:t>）</w:t>
      </w:r>
      <w:r>
        <w:rPr>
          <w:rFonts w:ascii="宋体" w:hAnsi="宋体" w:hint="eastAsia"/>
        </w:rPr>
        <w:t>《食品安全与营养》，王尔茂主编，科学出版社</w:t>
      </w:r>
    </w:p>
    <w:p w:rsidR="00425565" w:rsidRDefault="00425565">
      <w:pPr>
        <w:spacing w:line="440" w:lineRule="exact"/>
        <w:ind w:firstLineChars="200" w:firstLine="420"/>
        <w:rPr>
          <w:rFonts w:ascii="宋体"/>
        </w:rPr>
      </w:pPr>
      <w:r>
        <w:rPr>
          <w:rFonts w:ascii="宋体" w:hAnsi="宋体" w:hint="eastAsia"/>
        </w:rPr>
        <w:t>（</w:t>
      </w:r>
      <w:r>
        <w:rPr>
          <w:rFonts w:ascii="宋体" w:hAnsi="宋体"/>
        </w:rPr>
        <w:t>2</w:t>
      </w:r>
      <w:r>
        <w:rPr>
          <w:rFonts w:ascii="宋体" w:hAnsi="宋体" w:hint="eastAsia"/>
        </w:rPr>
        <w:t>）《食品营养学》，王光慈主编，中国农业出版社</w:t>
      </w:r>
    </w:p>
    <w:p w:rsidR="00425565" w:rsidRDefault="00425565">
      <w:pPr>
        <w:spacing w:line="440" w:lineRule="exact"/>
        <w:ind w:firstLineChars="200" w:firstLine="420"/>
        <w:rPr>
          <w:rFonts w:ascii="宋体"/>
        </w:rPr>
      </w:pPr>
      <w:r>
        <w:rPr>
          <w:rFonts w:ascii="宋体" w:hAnsi="宋体" w:hint="eastAsia"/>
        </w:rPr>
        <w:t>（</w:t>
      </w:r>
      <w:r>
        <w:rPr>
          <w:rFonts w:ascii="宋体" w:hAnsi="宋体"/>
        </w:rPr>
        <w:t>3</w:t>
      </w:r>
      <w:r>
        <w:rPr>
          <w:rFonts w:ascii="宋体" w:hAnsi="宋体" w:hint="eastAsia"/>
        </w:rPr>
        <w:t>）《食品污染与健康》，陈炳卿主编，化学工业出版社</w:t>
      </w:r>
    </w:p>
    <w:p w:rsidR="00425565" w:rsidRDefault="00425565">
      <w:pPr>
        <w:spacing w:line="360" w:lineRule="auto"/>
        <w:ind w:firstLineChars="200" w:firstLine="420"/>
        <w:rPr>
          <w:rFonts w:ascii="宋体" w:cs="宋体"/>
        </w:rPr>
      </w:pPr>
      <w:r>
        <w:rPr>
          <w:rFonts w:ascii="宋体" w:hAnsi="宋体" w:hint="eastAsia"/>
        </w:rPr>
        <w:t>（</w:t>
      </w:r>
      <w:r>
        <w:rPr>
          <w:rFonts w:ascii="宋体" w:hAnsi="宋体"/>
        </w:rPr>
        <w:t>4</w:t>
      </w:r>
      <w:r>
        <w:rPr>
          <w:rFonts w:ascii="宋体" w:hAnsi="宋体" w:hint="eastAsia"/>
        </w:rPr>
        <w:t>）《营养与食品卫生》，孙长颢主编，人民卫生出版社</w:t>
      </w:r>
    </w:p>
    <w:p w:rsidR="00425565" w:rsidRDefault="00425565">
      <w:pPr>
        <w:spacing w:line="360" w:lineRule="auto"/>
        <w:ind w:firstLineChars="200" w:firstLine="420"/>
        <w:rPr>
          <w:rFonts w:ascii="宋体" w:cs="宋体"/>
        </w:rPr>
      </w:pPr>
      <w:r>
        <w:rPr>
          <w:rFonts w:ascii="宋体" w:hAnsi="宋体" w:cs="宋体" w:hint="eastAsia"/>
        </w:rPr>
        <w:t>（</w:t>
      </w:r>
      <w:r>
        <w:rPr>
          <w:rFonts w:ascii="宋体" w:hAnsi="宋体" w:cs="宋体"/>
        </w:rPr>
        <w:t>5</w:t>
      </w:r>
      <w:r>
        <w:rPr>
          <w:rFonts w:ascii="宋体" w:hAnsi="宋体" w:cs="宋体" w:hint="eastAsia"/>
        </w:rPr>
        <w:t xml:space="preserve">）相关网站　</w:t>
      </w:r>
    </w:p>
    <w:p w:rsidR="00425565" w:rsidRDefault="00425565">
      <w:pPr>
        <w:spacing w:line="360" w:lineRule="auto"/>
        <w:ind w:firstLineChars="250" w:firstLine="525"/>
        <w:rPr>
          <w:rFonts w:ascii="宋体" w:cs="宋体"/>
        </w:rPr>
      </w:pPr>
      <w:r>
        <w:rPr>
          <w:rFonts w:ascii="宋体" w:hAnsi="宋体" w:cs="宋体"/>
        </w:rPr>
        <w:t xml:space="preserve">1) </w:t>
      </w:r>
      <w:r>
        <w:rPr>
          <w:rFonts w:ascii="宋体" w:hAnsi="宋体" w:cs="宋体" w:hint="eastAsia"/>
        </w:rPr>
        <w:t>食品伙伴网</w:t>
      </w:r>
      <w:hyperlink r:id="rId41" w:history="1">
        <w:r>
          <w:rPr>
            <w:rStyle w:val="Hyperlink"/>
            <w:rFonts w:ascii="宋体" w:hAnsi="宋体" w:cs="宋体"/>
          </w:rPr>
          <w:t>http://www.foodmate.net</w:t>
        </w:r>
      </w:hyperlink>
    </w:p>
    <w:p w:rsidR="00425565" w:rsidRDefault="00425565">
      <w:pPr>
        <w:spacing w:line="440" w:lineRule="exact"/>
        <w:ind w:firstLineChars="250" w:firstLine="525"/>
        <w:rPr>
          <w:rFonts w:ascii="宋体"/>
        </w:rPr>
      </w:pPr>
      <w:r>
        <w:rPr>
          <w:rFonts w:ascii="宋体" w:hAnsi="宋体"/>
        </w:rPr>
        <w:t>2)</w:t>
      </w:r>
      <w:r>
        <w:rPr>
          <w:rFonts w:ascii="宋体" w:hAnsi="宋体" w:hint="eastAsia"/>
        </w:rPr>
        <w:t>《食品营养与健康》院级精品（建设）课程网站</w:t>
      </w:r>
      <w:r>
        <w:rPr>
          <w:rFonts w:ascii="宋体" w:hAnsi="宋体"/>
        </w:rPr>
        <w:t xml:space="preserve"> </w:t>
      </w:r>
      <w:r>
        <w:rPr>
          <w:rFonts w:ascii="宋体" w:hAnsi="宋体" w:hint="eastAsia"/>
        </w:rPr>
        <w:t>（</w:t>
      </w:r>
      <w:r>
        <w:rPr>
          <w:rFonts w:ascii="宋体" w:hAnsi="宋体"/>
        </w:rPr>
        <w:t>http://210.39.107.13/ec2006/C100</w:t>
      </w:r>
      <w:r>
        <w:rPr>
          <w:rFonts w:ascii="宋体" w:hAnsi="宋体" w:hint="eastAsia"/>
        </w:rPr>
        <w:t>）</w:t>
      </w:r>
    </w:p>
    <w:p w:rsidR="00425565" w:rsidRDefault="00425565">
      <w:pPr>
        <w:spacing w:line="440" w:lineRule="exact"/>
        <w:ind w:firstLineChars="250" w:firstLine="525"/>
        <w:rPr>
          <w:rFonts w:ascii="宋体"/>
        </w:rPr>
      </w:pPr>
      <w:r>
        <w:rPr>
          <w:rFonts w:ascii="宋体" w:hAnsi="宋体"/>
        </w:rPr>
        <w:t xml:space="preserve">3) </w:t>
      </w:r>
      <w:r>
        <w:rPr>
          <w:rFonts w:ascii="宋体" w:hAnsi="宋体" w:hint="eastAsia"/>
        </w:rPr>
        <w:t>中国营养网（</w:t>
      </w:r>
      <w:hyperlink r:id="rId42" w:history="1">
        <w:r>
          <w:rPr>
            <w:rStyle w:val="Hyperlink"/>
            <w:rFonts w:ascii="宋体" w:hAnsi="宋体"/>
          </w:rPr>
          <w:t>http://www.cn-yingyang.com/</w:t>
        </w:r>
      </w:hyperlink>
      <w:r>
        <w:rPr>
          <w:rFonts w:ascii="宋体" w:hAnsi="宋体" w:hint="eastAsia"/>
        </w:rPr>
        <w:t>）</w:t>
      </w:r>
    </w:p>
    <w:p w:rsidR="00425565" w:rsidRDefault="00425565">
      <w:pPr>
        <w:spacing w:line="440" w:lineRule="exact"/>
        <w:ind w:firstLineChars="250" w:firstLine="525"/>
        <w:rPr>
          <w:rFonts w:ascii="宋体"/>
        </w:rPr>
      </w:pPr>
      <w:r>
        <w:rPr>
          <w:rFonts w:ascii="宋体" w:hAnsi="宋体"/>
        </w:rPr>
        <w:t xml:space="preserve">4) </w:t>
      </w:r>
      <w:r>
        <w:rPr>
          <w:rFonts w:ascii="宋体" w:hAnsi="宋体" w:hint="eastAsia"/>
        </w:rPr>
        <w:t>广东省职业技能鉴定中心（</w:t>
      </w:r>
      <w:r>
        <w:rPr>
          <w:rFonts w:ascii="宋体" w:hAnsi="宋体"/>
        </w:rPr>
        <w:t>http://www.gdosta.org.cn/</w:t>
      </w:r>
      <w:r>
        <w:rPr>
          <w:rFonts w:ascii="宋体" w:hAnsi="宋体" w:hint="eastAsia"/>
        </w:rPr>
        <w:t>）</w:t>
      </w:r>
    </w:p>
    <w:p w:rsidR="00425565" w:rsidRDefault="00425565">
      <w:pPr>
        <w:spacing w:line="440" w:lineRule="exact"/>
        <w:ind w:firstLineChars="250" w:firstLine="525"/>
        <w:rPr>
          <w:rFonts w:ascii="宋体"/>
        </w:rPr>
      </w:pPr>
      <w:r>
        <w:rPr>
          <w:rFonts w:ascii="宋体" w:hAnsi="宋体"/>
        </w:rPr>
        <w:t xml:space="preserve">5) </w:t>
      </w:r>
      <w:r>
        <w:rPr>
          <w:rFonts w:ascii="宋体" w:hAnsi="宋体" w:hint="eastAsia"/>
        </w:rPr>
        <w:t>食品安全网（</w:t>
      </w:r>
      <w:hyperlink r:id="rId43" w:history="1">
        <w:r>
          <w:rPr>
            <w:rStyle w:val="Hyperlink"/>
            <w:rFonts w:ascii="宋体" w:hAnsi="宋体"/>
          </w:rPr>
          <w:t>http://www.foodsafe.net</w:t>
        </w:r>
      </w:hyperlink>
      <w:r>
        <w:rPr>
          <w:rFonts w:ascii="宋体" w:hAnsi="宋体" w:hint="eastAsia"/>
        </w:rPr>
        <w:t>）</w:t>
      </w:r>
    </w:p>
    <w:p w:rsidR="00425565" w:rsidRDefault="00425565">
      <w:pPr>
        <w:spacing w:line="440" w:lineRule="exact"/>
        <w:ind w:firstLineChars="250" w:firstLine="525"/>
        <w:rPr>
          <w:rFonts w:ascii="宋体" w:cs="宋体"/>
        </w:rPr>
      </w:pPr>
      <w:r>
        <w:rPr>
          <w:rFonts w:ascii="宋体" w:hAnsi="宋体"/>
        </w:rPr>
        <w:t xml:space="preserve">6) </w:t>
      </w:r>
      <w:r>
        <w:rPr>
          <w:rFonts w:ascii="宋体" w:hAnsi="宋体" w:cs="宋体" w:hint="eastAsia"/>
        </w:rPr>
        <w:t>食品商务网</w:t>
      </w:r>
      <w:hyperlink r:id="rId44" w:history="1">
        <w:r>
          <w:rPr>
            <w:rStyle w:val="Hyperlink"/>
            <w:rFonts w:ascii="宋体" w:hAnsi="宋体" w:cs="宋体"/>
          </w:rPr>
          <w:t>http://www.21food.cn/</w:t>
        </w:r>
      </w:hyperlink>
    </w:p>
    <w:p w:rsidR="00425565" w:rsidRDefault="00425565">
      <w:pPr>
        <w:spacing w:line="440" w:lineRule="exact"/>
        <w:ind w:firstLineChars="250" w:firstLine="525"/>
        <w:rPr>
          <w:rFonts w:ascii="宋体"/>
        </w:rPr>
      </w:pPr>
      <w:r>
        <w:rPr>
          <w:rFonts w:ascii="宋体" w:hAnsi="宋体"/>
        </w:rPr>
        <w:t xml:space="preserve">7) </w:t>
      </w:r>
      <w:r>
        <w:rPr>
          <w:rFonts w:ascii="宋体" w:hAnsi="宋体" w:cs="宋体" w:hint="eastAsia"/>
        </w:rPr>
        <w:t>中国食品信息网</w:t>
      </w:r>
      <w:r>
        <w:rPr>
          <w:rFonts w:ascii="宋体" w:hAnsi="宋体" w:cs="宋体"/>
        </w:rPr>
        <w:t>http://www.chinafoods.cn</w:t>
      </w:r>
    </w:p>
    <w:p w:rsidR="00425565" w:rsidRDefault="00425565">
      <w:pPr>
        <w:spacing w:line="450" w:lineRule="atLeast"/>
        <w:ind w:firstLine="480"/>
      </w:pPr>
    </w:p>
    <w:p w:rsidR="00425565" w:rsidRDefault="00425565" w:rsidP="00F34BD8">
      <w:pPr>
        <w:spacing w:afterLines="100" w:line="360" w:lineRule="auto"/>
        <w:jc w:val="center"/>
        <w:rPr>
          <w:rFonts w:ascii="黑体" w:eastAsia="黑体" w:hAnsi="宋体"/>
          <w:sz w:val="36"/>
          <w:szCs w:val="36"/>
        </w:rPr>
        <w:sectPr w:rsidR="00425565">
          <w:pgSz w:w="11906" w:h="16838"/>
          <w:pgMar w:top="1440" w:right="1701" w:bottom="1440" w:left="1797" w:header="851" w:footer="992" w:gutter="0"/>
          <w:cols w:space="720"/>
          <w:docGrid w:type="lines" w:linePitch="312"/>
        </w:sectPr>
      </w:pPr>
    </w:p>
    <w:p w:rsidR="00425565" w:rsidRDefault="00425565">
      <w:pPr>
        <w:pStyle w:val="Heading1"/>
        <w:ind w:firstLineChars="200" w:firstLine="643"/>
        <w:rPr>
          <w:rFonts w:eastAsia="黑体"/>
          <w:sz w:val="32"/>
        </w:rPr>
      </w:pPr>
      <w:bookmarkStart w:id="156" w:name="_Toc17221401"/>
      <w:bookmarkStart w:id="157" w:name="_Toc17220925"/>
      <w:bookmarkStart w:id="158" w:name="_Toc17216942"/>
      <w:bookmarkStart w:id="159" w:name="_Toc21551"/>
      <w:bookmarkStart w:id="160" w:name="_Toc457979745"/>
      <w:bookmarkStart w:id="161" w:name="_Toc458641612"/>
      <w:r>
        <w:rPr>
          <w:rFonts w:eastAsia="黑体" w:hint="eastAsia"/>
          <w:sz w:val="32"/>
        </w:rPr>
        <w:t>《功能性食品开发与应用》核心课程标准</w:t>
      </w:r>
      <w:bookmarkEnd w:id="156"/>
      <w:bookmarkEnd w:id="157"/>
      <w:bookmarkEnd w:id="158"/>
    </w:p>
    <w:p w:rsidR="00425565" w:rsidRDefault="0042556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34"/>
        <w:gridCol w:w="2777"/>
        <w:gridCol w:w="1267"/>
        <w:gridCol w:w="2844"/>
      </w:tblGrid>
      <w:tr w:rsidR="00425565">
        <w:trPr>
          <w:trHeight w:val="392"/>
        </w:trPr>
        <w:tc>
          <w:tcPr>
            <w:tcW w:w="1334" w:type="dxa"/>
            <w:vAlign w:val="center"/>
          </w:tcPr>
          <w:p w:rsidR="00425565" w:rsidRDefault="00425565">
            <w:pPr>
              <w:spacing w:line="360" w:lineRule="auto"/>
              <w:jc w:val="center"/>
              <w:rPr>
                <w:szCs w:val="21"/>
              </w:rPr>
            </w:pPr>
            <w:r>
              <w:rPr>
                <w:rFonts w:hint="eastAsia"/>
                <w:szCs w:val="21"/>
              </w:rPr>
              <w:t>课程编码</w:t>
            </w:r>
          </w:p>
        </w:tc>
        <w:tc>
          <w:tcPr>
            <w:tcW w:w="2777" w:type="dxa"/>
            <w:vAlign w:val="center"/>
          </w:tcPr>
          <w:p w:rsidR="00425565" w:rsidRDefault="00425565">
            <w:pPr>
              <w:spacing w:line="360" w:lineRule="auto"/>
              <w:jc w:val="center"/>
              <w:rPr>
                <w:szCs w:val="21"/>
              </w:rPr>
            </w:pPr>
            <w:r>
              <w:rPr>
                <w:szCs w:val="21"/>
              </w:rPr>
              <w:t>1004081</w:t>
            </w:r>
          </w:p>
        </w:tc>
        <w:tc>
          <w:tcPr>
            <w:tcW w:w="1267" w:type="dxa"/>
            <w:vAlign w:val="center"/>
          </w:tcPr>
          <w:p w:rsidR="00425565" w:rsidRDefault="00425565">
            <w:pPr>
              <w:spacing w:line="360" w:lineRule="auto"/>
              <w:jc w:val="center"/>
              <w:rPr>
                <w:szCs w:val="21"/>
              </w:rPr>
            </w:pPr>
            <w:r>
              <w:rPr>
                <w:rFonts w:hint="eastAsia"/>
                <w:szCs w:val="21"/>
              </w:rPr>
              <w:t>课程类别</w:t>
            </w:r>
          </w:p>
        </w:tc>
        <w:tc>
          <w:tcPr>
            <w:tcW w:w="2844" w:type="dxa"/>
            <w:vAlign w:val="center"/>
          </w:tcPr>
          <w:p w:rsidR="00425565" w:rsidRDefault="00425565">
            <w:pPr>
              <w:spacing w:line="360" w:lineRule="auto"/>
              <w:jc w:val="center"/>
              <w:rPr>
                <w:szCs w:val="21"/>
              </w:rPr>
            </w:pPr>
            <w:r>
              <w:rPr>
                <w:rFonts w:hint="eastAsia"/>
                <w:szCs w:val="21"/>
              </w:rPr>
              <w:t>专业核心课</w:t>
            </w:r>
          </w:p>
        </w:tc>
      </w:tr>
      <w:tr w:rsidR="00425565">
        <w:trPr>
          <w:trHeight w:val="392"/>
        </w:trPr>
        <w:tc>
          <w:tcPr>
            <w:tcW w:w="1334" w:type="dxa"/>
            <w:vAlign w:val="center"/>
          </w:tcPr>
          <w:p w:rsidR="00425565" w:rsidRDefault="00425565">
            <w:pPr>
              <w:spacing w:line="360" w:lineRule="auto"/>
              <w:jc w:val="center"/>
              <w:rPr>
                <w:szCs w:val="21"/>
              </w:rPr>
            </w:pPr>
            <w:r>
              <w:rPr>
                <w:rFonts w:hint="eastAsia"/>
                <w:szCs w:val="21"/>
              </w:rPr>
              <w:t>计划学时</w:t>
            </w:r>
          </w:p>
        </w:tc>
        <w:tc>
          <w:tcPr>
            <w:tcW w:w="2777" w:type="dxa"/>
            <w:vAlign w:val="center"/>
          </w:tcPr>
          <w:p w:rsidR="00425565" w:rsidRDefault="00425565">
            <w:pPr>
              <w:spacing w:line="360" w:lineRule="auto"/>
              <w:jc w:val="center"/>
              <w:rPr>
                <w:szCs w:val="21"/>
              </w:rPr>
            </w:pPr>
            <w:r>
              <w:rPr>
                <w:szCs w:val="21"/>
              </w:rPr>
              <w:t>36</w:t>
            </w:r>
          </w:p>
        </w:tc>
        <w:tc>
          <w:tcPr>
            <w:tcW w:w="1267" w:type="dxa"/>
            <w:vAlign w:val="center"/>
          </w:tcPr>
          <w:p w:rsidR="00425565" w:rsidRDefault="00425565">
            <w:pPr>
              <w:spacing w:line="360" w:lineRule="auto"/>
              <w:jc w:val="center"/>
              <w:rPr>
                <w:szCs w:val="21"/>
              </w:rPr>
            </w:pPr>
            <w:r>
              <w:rPr>
                <w:rFonts w:hint="eastAsia"/>
                <w:szCs w:val="21"/>
              </w:rPr>
              <w:t>课程类型</w:t>
            </w:r>
          </w:p>
        </w:tc>
        <w:tc>
          <w:tcPr>
            <w:tcW w:w="2844" w:type="dxa"/>
            <w:vAlign w:val="center"/>
          </w:tcPr>
          <w:p w:rsidR="00425565" w:rsidRDefault="00425565">
            <w:pPr>
              <w:spacing w:line="360" w:lineRule="auto"/>
              <w:jc w:val="center"/>
              <w:rPr>
                <w:szCs w:val="21"/>
              </w:rPr>
            </w:pPr>
            <w:r>
              <w:rPr>
                <w:szCs w:val="21"/>
              </w:rPr>
              <w:t>B</w:t>
            </w:r>
          </w:p>
        </w:tc>
      </w:tr>
      <w:tr w:rsidR="00425565">
        <w:trPr>
          <w:trHeight w:val="392"/>
        </w:trPr>
        <w:tc>
          <w:tcPr>
            <w:tcW w:w="1334" w:type="dxa"/>
            <w:vAlign w:val="center"/>
          </w:tcPr>
          <w:p w:rsidR="00425565" w:rsidRDefault="00425565">
            <w:pPr>
              <w:spacing w:line="360" w:lineRule="auto"/>
              <w:jc w:val="center"/>
              <w:rPr>
                <w:szCs w:val="21"/>
              </w:rPr>
            </w:pPr>
            <w:r>
              <w:rPr>
                <w:rFonts w:hint="eastAsia"/>
                <w:szCs w:val="21"/>
              </w:rPr>
              <w:t>适用专业</w:t>
            </w:r>
          </w:p>
        </w:tc>
        <w:tc>
          <w:tcPr>
            <w:tcW w:w="2777" w:type="dxa"/>
            <w:vAlign w:val="center"/>
          </w:tcPr>
          <w:p w:rsidR="00425565" w:rsidRDefault="00425565">
            <w:pPr>
              <w:spacing w:line="360" w:lineRule="auto"/>
              <w:jc w:val="center"/>
              <w:rPr>
                <w:szCs w:val="21"/>
              </w:rPr>
            </w:pPr>
            <w:r>
              <w:rPr>
                <w:rFonts w:hint="eastAsia"/>
                <w:szCs w:val="21"/>
              </w:rPr>
              <w:t>食品营养与检测</w:t>
            </w:r>
          </w:p>
        </w:tc>
        <w:tc>
          <w:tcPr>
            <w:tcW w:w="1267" w:type="dxa"/>
            <w:vAlign w:val="center"/>
          </w:tcPr>
          <w:p w:rsidR="00425565" w:rsidRDefault="00425565">
            <w:pPr>
              <w:spacing w:line="360" w:lineRule="auto"/>
              <w:jc w:val="center"/>
              <w:rPr>
                <w:szCs w:val="21"/>
              </w:rPr>
            </w:pPr>
            <w:r>
              <w:rPr>
                <w:rFonts w:hint="eastAsia"/>
                <w:szCs w:val="21"/>
              </w:rPr>
              <w:t>课程性质</w:t>
            </w:r>
          </w:p>
        </w:tc>
        <w:tc>
          <w:tcPr>
            <w:tcW w:w="2844" w:type="dxa"/>
            <w:vAlign w:val="center"/>
          </w:tcPr>
          <w:p w:rsidR="00425565" w:rsidRDefault="00425565">
            <w:pPr>
              <w:spacing w:line="360" w:lineRule="auto"/>
              <w:jc w:val="center"/>
              <w:rPr>
                <w:szCs w:val="21"/>
              </w:rPr>
            </w:pPr>
            <w:r>
              <w:rPr>
                <w:rFonts w:hint="eastAsia"/>
                <w:szCs w:val="21"/>
              </w:rPr>
              <w:t>必修</w:t>
            </w:r>
          </w:p>
        </w:tc>
      </w:tr>
      <w:tr w:rsidR="00425565">
        <w:trPr>
          <w:trHeight w:val="401"/>
        </w:trPr>
        <w:tc>
          <w:tcPr>
            <w:tcW w:w="1334" w:type="dxa"/>
            <w:vAlign w:val="center"/>
          </w:tcPr>
          <w:p w:rsidR="00425565" w:rsidRDefault="00425565">
            <w:pPr>
              <w:spacing w:line="360" w:lineRule="auto"/>
              <w:jc w:val="center"/>
              <w:rPr>
                <w:szCs w:val="21"/>
              </w:rPr>
            </w:pPr>
            <w:r>
              <w:rPr>
                <w:rFonts w:hint="eastAsia"/>
                <w:szCs w:val="21"/>
              </w:rPr>
              <w:t>开课学期</w:t>
            </w:r>
          </w:p>
        </w:tc>
        <w:tc>
          <w:tcPr>
            <w:tcW w:w="2777" w:type="dxa"/>
            <w:vAlign w:val="center"/>
          </w:tcPr>
          <w:p w:rsidR="00425565" w:rsidRDefault="00425565">
            <w:pPr>
              <w:spacing w:line="360" w:lineRule="auto"/>
              <w:jc w:val="center"/>
              <w:rPr>
                <w:szCs w:val="21"/>
              </w:rPr>
            </w:pPr>
            <w:r>
              <w:rPr>
                <w:szCs w:val="21"/>
              </w:rPr>
              <w:t>4</w:t>
            </w:r>
          </w:p>
        </w:tc>
        <w:tc>
          <w:tcPr>
            <w:tcW w:w="1267" w:type="dxa"/>
            <w:vAlign w:val="center"/>
          </w:tcPr>
          <w:p w:rsidR="00425565" w:rsidRDefault="00425565">
            <w:pPr>
              <w:spacing w:line="360" w:lineRule="auto"/>
              <w:jc w:val="center"/>
              <w:rPr>
                <w:szCs w:val="21"/>
              </w:rPr>
            </w:pPr>
            <w:r>
              <w:rPr>
                <w:rFonts w:hint="eastAsia"/>
                <w:szCs w:val="21"/>
              </w:rPr>
              <w:t>学分</w:t>
            </w:r>
          </w:p>
        </w:tc>
        <w:tc>
          <w:tcPr>
            <w:tcW w:w="2844" w:type="dxa"/>
            <w:vAlign w:val="center"/>
          </w:tcPr>
          <w:p w:rsidR="00425565" w:rsidRDefault="00425565">
            <w:pPr>
              <w:spacing w:line="360" w:lineRule="auto"/>
              <w:jc w:val="center"/>
              <w:rPr>
                <w:szCs w:val="21"/>
              </w:rPr>
            </w:pPr>
            <w:r>
              <w:rPr>
                <w:szCs w:val="21"/>
              </w:rPr>
              <w:t>2</w:t>
            </w:r>
          </w:p>
        </w:tc>
      </w:tr>
      <w:tr w:rsidR="00425565">
        <w:trPr>
          <w:trHeight w:val="392"/>
        </w:trPr>
        <w:tc>
          <w:tcPr>
            <w:tcW w:w="1334" w:type="dxa"/>
            <w:vAlign w:val="center"/>
          </w:tcPr>
          <w:p w:rsidR="00425565" w:rsidRDefault="00425565">
            <w:pPr>
              <w:spacing w:line="360" w:lineRule="auto"/>
              <w:jc w:val="center"/>
              <w:rPr>
                <w:szCs w:val="21"/>
              </w:rPr>
            </w:pPr>
            <w:r>
              <w:rPr>
                <w:rFonts w:hint="eastAsia"/>
                <w:szCs w:val="21"/>
              </w:rPr>
              <w:t>先行课程</w:t>
            </w:r>
          </w:p>
        </w:tc>
        <w:tc>
          <w:tcPr>
            <w:tcW w:w="2777" w:type="dxa"/>
            <w:vAlign w:val="center"/>
          </w:tcPr>
          <w:p w:rsidR="00425565" w:rsidRDefault="00425565">
            <w:pPr>
              <w:spacing w:line="360" w:lineRule="auto"/>
              <w:jc w:val="center"/>
              <w:rPr>
                <w:szCs w:val="21"/>
              </w:rPr>
            </w:pPr>
            <w:r>
              <w:rPr>
                <w:rFonts w:hint="eastAsia"/>
                <w:szCs w:val="21"/>
              </w:rPr>
              <w:t>《食品应用化学》</w:t>
            </w:r>
            <w:r>
              <w:rPr>
                <w:szCs w:val="21"/>
              </w:rPr>
              <w:t xml:space="preserve"> </w:t>
            </w:r>
            <w:r>
              <w:rPr>
                <w:rFonts w:hint="eastAsia"/>
                <w:szCs w:val="21"/>
              </w:rPr>
              <w:t>《食品生物化学》</w:t>
            </w:r>
            <w:r>
              <w:rPr>
                <w:szCs w:val="21"/>
              </w:rPr>
              <w:t xml:space="preserve"> </w:t>
            </w:r>
            <w:r>
              <w:rPr>
                <w:rFonts w:hint="eastAsia"/>
                <w:szCs w:val="21"/>
              </w:rPr>
              <w:t>《食品营养与健康》</w:t>
            </w:r>
            <w:r>
              <w:rPr>
                <w:szCs w:val="21"/>
              </w:rPr>
              <w:t xml:space="preserve"> </w:t>
            </w:r>
            <w:r>
              <w:rPr>
                <w:rFonts w:hint="eastAsia"/>
                <w:szCs w:val="21"/>
              </w:rPr>
              <w:t>《食品添加剂》</w:t>
            </w:r>
            <w:r>
              <w:rPr>
                <w:szCs w:val="21"/>
              </w:rPr>
              <w:t xml:space="preserve"> </w:t>
            </w:r>
            <w:r>
              <w:rPr>
                <w:rFonts w:hint="eastAsia"/>
                <w:szCs w:val="21"/>
              </w:rPr>
              <w:t>《食品仪器分析》</w:t>
            </w:r>
            <w:r>
              <w:rPr>
                <w:szCs w:val="21"/>
              </w:rPr>
              <w:t xml:space="preserve"> </w:t>
            </w:r>
            <w:r>
              <w:rPr>
                <w:rFonts w:hint="eastAsia"/>
                <w:szCs w:val="21"/>
              </w:rPr>
              <w:t>《食品理化分析》</w:t>
            </w:r>
            <w:r>
              <w:rPr>
                <w:szCs w:val="21"/>
              </w:rPr>
              <w:t xml:space="preserve">  </w:t>
            </w:r>
            <w:r>
              <w:rPr>
                <w:rFonts w:hint="eastAsia"/>
                <w:szCs w:val="21"/>
              </w:rPr>
              <w:t>《食品感官分析》</w:t>
            </w:r>
          </w:p>
        </w:tc>
        <w:tc>
          <w:tcPr>
            <w:tcW w:w="1267" w:type="dxa"/>
            <w:vAlign w:val="center"/>
          </w:tcPr>
          <w:p w:rsidR="00425565" w:rsidRDefault="00425565">
            <w:pPr>
              <w:spacing w:line="360" w:lineRule="auto"/>
              <w:jc w:val="center"/>
              <w:rPr>
                <w:szCs w:val="21"/>
              </w:rPr>
            </w:pPr>
            <w:r>
              <w:rPr>
                <w:rFonts w:hint="eastAsia"/>
                <w:szCs w:val="21"/>
              </w:rPr>
              <w:t>开课单位</w:t>
            </w:r>
          </w:p>
        </w:tc>
        <w:tc>
          <w:tcPr>
            <w:tcW w:w="2844" w:type="dxa"/>
            <w:vAlign w:val="center"/>
          </w:tcPr>
          <w:p w:rsidR="00425565" w:rsidRDefault="00425565">
            <w:pPr>
              <w:spacing w:line="360" w:lineRule="auto"/>
              <w:jc w:val="center"/>
              <w:rPr>
                <w:szCs w:val="21"/>
              </w:rPr>
            </w:pPr>
            <w:r>
              <w:rPr>
                <w:rFonts w:hint="eastAsia"/>
                <w:szCs w:val="21"/>
              </w:rPr>
              <w:t>化工系</w:t>
            </w:r>
          </w:p>
        </w:tc>
      </w:tr>
      <w:tr w:rsidR="00425565">
        <w:trPr>
          <w:trHeight w:val="392"/>
        </w:trPr>
        <w:tc>
          <w:tcPr>
            <w:tcW w:w="1334" w:type="dxa"/>
            <w:vAlign w:val="center"/>
          </w:tcPr>
          <w:p w:rsidR="00425565" w:rsidRDefault="00425565">
            <w:pPr>
              <w:spacing w:line="360" w:lineRule="auto"/>
              <w:jc w:val="center"/>
              <w:rPr>
                <w:szCs w:val="21"/>
              </w:rPr>
            </w:pPr>
            <w:r>
              <w:rPr>
                <w:rFonts w:hint="eastAsia"/>
                <w:szCs w:val="21"/>
              </w:rPr>
              <w:t>平行课程</w:t>
            </w:r>
          </w:p>
        </w:tc>
        <w:tc>
          <w:tcPr>
            <w:tcW w:w="2777" w:type="dxa"/>
            <w:vAlign w:val="center"/>
          </w:tcPr>
          <w:p w:rsidR="00425565" w:rsidRDefault="00425565">
            <w:pPr>
              <w:spacing w:line="360" w:lineRule="auto"/>
              <w:jc w:val="center"/>
              <w:rPr>
                <w:szCs w:val="21"/>
              </w:rPr>
            </w:pPr>
            <w:r>
              <w:rPr>
                <w:rFonts w:hint="eastAsia"/>
                <w:szCs w:val="21"/>
              </w:rPr>
              <w:t>《食品微生物》</w:t>
            </w:r>
            <w:r>
              <w:rPr>
                <w:szCs w:val="21"/>
              </w:rPr>
              <w:t xml:space="preserve"> </w:t>
            </w:r>
            <w:r>
              <w:rPr>
                <w:rFonts w:hint="eastAsia"/>
                <w:szCs w:val="21"/>
              </w:rPr>
              <w:t>《食品安全检测》</w:t>
            </w:r>
            <w:r>
              <w:rPr>
                <w:szCs w:val="21"/>
              </w:rPr>
              <w:t xml:space="preserve"> </w:t>
            </w:r>
            <w:r>
              <w:rPr>
                <w:rFonts w:hint="eastAsia"/>
                <w:szCs w:val="21"/>
              </w:rPr>
              <w:t>《食品营销管理》</w:t>
            </w:r>
          </w:p>
        </w:tc>
        <w:tc>
          <w:tcPr>
            <w:tcW w:w="1267" w:type="dxa"/>
            <w:vAlign w:val="center"/>
          </w:tcPr>
          <w:p w:rsidR="00425565" w:rsidRDefault="00425565">
            <w:pPr>
              <w:spacing w:line="360" w:lineRule="auto"/>
              <w:jc w:val="center"/>
              <w:rPr>
                <w:szCs w:val="21"/>
              </w:rPr>
            </w:pPr>
            <w:r>
              <w:rPr>
                <w:rFonts w:hint="eastAsia"/>
                <w:szCs w:val="21"/>
              </w:rPr>
              <w:t>考核类型</w:t>
            </w:r>
          </w:p>
        </w:tc>
        <w:tc>
          <w:tcPr>
            <w:tcW w:w="2844" w:type="dxa"/>
            <w:vAlign w:val="center"/>
          </w:tcPr>
          <w:p w:rsidR="00425565" w:rsidRDefault="00425565">
            <w:pPr>
              <w:spacing w:line="360" w:lineRule="auto"/>
              <w:jc w:val="center"/>
              <w:rPr>
                <w:szCs w:val="21"/>
              </w:rPr>
            </w:pPr>
            <w:r>
              <w:rPr>
                <w:rFonts w:hint="eastAsia"/>
                <w:szCs w:val="21"/>
              </w:rPr>
              <w:t>考试</w:t>
            </w:r>
          </w:p>
        </w:tc>
      </w:tr>
      <w:tr w:rsidR="00425565">
        <w:trPr>
          <w:trHeight w:val="392"/>
        </w:trPr>
        <w:tc>
          <w:tcPr>
            <w:tcW w:w="1334" w:type="dxa"/>
            <w:vAlign w:val="center"/>
          </w:tcPr>
          <w:p w:rsidR="00425565" w:rsidRDefault="00425565">
            <w:pPr>
              <w:spacing w:line="360" w:lineRule="auto"/>
              <w:jc w:val="center"/>
              <w:rPr>
                <w:szCs w:val="21"/>
              </w:rPr>
            </w:pPr>
            <w:r>
              <w:rPr>
                <w:rFonts w:hint="eastAsia"/>
                <w:szCs w:val="21"/>
              </w:rPr>
              <w:t>后继课程</w:t>
            </w:r>
          </w:p>
        </w:tc>
        <w:tc>
          <w:tcPr>
            <w:tcW w:w="6888" w:type="dxa"/>
            <w:gridSpan w:val="3"/>
            <w:vAlign w:val="center"/>
          </w:tcPr>
          <w:p w:rsidR="00425565" w:rsidRDefault="00425565">
            <w:pPr>
              <w:spacing w:line="360" w:lineRule="auto"/>
              <w:jc w:val="center"/>
              <w:rPr>
                <w:szCs w:val="21"/>
              </w:rPr>
            </w:pPr>
          </w:p>
        </w:tc>
      </w:tr>
    </w:tbl>
    <w:p w:rsidR="00425565" w:rsidRDefault="00425565">
      <w:pPr>
        <w:pStyle w:val="10"/>
        <w:ind w:firstLine="420"/>
      </w:pPr>
    </w:p>
    <w:p w:rsidR="00425565" w:rsidRDefault="00425565">
      <w:pPr>
        <w:pStyle w:val="Heading2"/>
        <w:snapToGrid w:val="0"/>
        <w:spacing w:before="0" w:after="0" w:line="360" w:lineRule="auto"/>
        <w:rPr>
          <w:rFonts w:ascii="Times New Roman" w:hAnsi="Times New Roman"/>
          <w:b w:val="0"/>
        </w:rPr>
      </w:pPr>
      <w:bookmarkStart w:id="162" w:name="_Toc17216943"/>
      <w:r>
        <w:rPr>
          <w:rFonts w:ascii="Times New Roman" w:hAnsi="Times New Roman" w:hint="eastAsia"/>
          <w:b w:val="0"/>
        </w:rPr>
        <w:t>一、课程性质与定位</w:t>
      </w:r>
      <w:bookmarkEnd w:id="162"/>
    </w:p>
    <w:p w:rsidR="00425565" w:rsidRDefault="00425565">
      <w:pPr>
        <w:spacing w:line="360" w:lineRule="auto"/>
        <w:ind w:firstLineChars="200" w:firstLine="480"/>
        <w:rPr>
          <w:sz w:val="24"/>
        </w:rPr>
      </w:pPr>
      <w:r>
        <w:rPr>
          <w:rFonts w:hAnsi="宋体" w:hint="eastAsia"/>
          <w:sz w:val="24"/>
        </w:rPr>
        <w:t>功能性食品又称为保健食品，它除具有常规食品的营养功效外，还具有促进机体健康和降低疾病风险的功效。</w:t>
      </w:r>
      <w:r>
        <w:rPr>
          <w:rFonts w:hint="eastAsia"/>
          <w:sz w:val="24"/>
        </w:rPr>
        <w:t>功能性食品包括其研制与开发，不仅涉及国家多项相关法规和政策、技术要求，而且涉及食品、营养、中医药、生命科学等众多学科知识。其研究与开发技术既不同于药品研究与开发技术，也不同于一般食品研究与开发技术。</w:t>
      </w:r>
      <w:r>
        <w:rPr>
          <w:rFonts w:hAnsi="宋体" w:hint="eastAsia"/>
          <w:sz w:val="24"/>
        </w:rPr>
        <w:t>通过本课程的学习，要求学生既要了解功能性食品研究与开发的相关政策、程序、方法和法规，更重要的是要熟悉和掌握功能性食品的分类与功能、研发内容、功能原料、功能评价、生产工艺和生产技术、质量标准技术、常用剂型等知识，为将来参与功能性食品研究与开发奠定政策和技术要求上的必备专业基础。</w:t>
      </w:r>
    </w:p>
    <w:p w:rsidR="00425565" w:rsidRDefault="00425565">
      <w:pPr>
        <w:spacing w:line="360" w:lineRule="auto"/>
        <w:ind w:firstLineChars="200" w:firstLine="480"/>
        <w:rPr>
          <w:sz w:val="24"/>
        </w:rPr>
      </w:pPr>
      <w:r>
        <w:rPr>
          <w:rFonts w:hAnsi="宋体" w:hint="eastAsia"/>
          <w:sz w:val="24"/>
        </w:rPr>
        <w:t>因此，本课程的开设是在充分分析岗位和社会需要的前提下进行的，随着食品行业的发展，功能性食品的研究和开发已成为食品领域的前沿和热点，同时也代表着</w:t>
      </w:r>
      <w:r>
        <w:rPr>
          <w:sz w:val="24"/>
        </w:rPr>
        <w:t>21</w:t>
      </w:r>
      <w:r>
        <w:rPr>
          <w:rFonts w:hAnsi="宋体" w:hint="eastAsia"/>
          <w:sz w:val="24"/>
        </w:rPr>
        <w:t>世纪食品的发展潮流。同时，物质生活的富裕让人们对于食品的追求不再局限于温饱，食品的营养及保健功效已成为人们选购食品的影响因素之一。基于此，食品行业对于功能性食品的研发力度也日益加强，食品的营养及安全控制已成为食品行业的主要岗位之一，所以，在此背景下开设本课程对于食品加工技术专业的学生来说具有非常重要的意义。</w:t>
      </w:r>
    </w:p>
    <w:p w:rsidR="00425565" w:rsidRDefault="00425565">
      <w:pPr>
        <w:spacing w:line="360" w:lineRule="auto"/>
        <w:ind w:firstLineChars="200" w:firstLine="480"/>
        <w:rPr>
          <w:sz w:val="24"/>
        </w:rPr>
      </w:pPr>
      <w:r>
        <w:rPr>
          <w:rFonts w:hAnsi="宋体" w:hint="eastAsia"/>
          <w:sz w:val="24"/>
        </w:rPr>
        <w:t>结合食品营养与检测技术专业的人才培养目标中提到的产品开发与设计技能型人才培养的要求，本课程将功能性食品的相关内容融入到食品生产及营养评价核心能力的形成中，主要增长学生食品营养及功效方面的相关知识，拓宽学生就业渠道。在整个专业教学体系中，本课程主要针对食品加工生产与营养评价核心能力的完善，旨在夯实学生专业知识，巩固职业核心能力。通过本课程的学习，学生可以了解常见功能性食品的营养功效，熟悉主要功效成分的提取和稳定化方法，理解主要功能性食品的生产方法，能够根据需要选择相应的功能性食品。</w:t>
      </w:r>
    </w:p>
    <w:p w:rsidR="00425565" w:rsidRDefault="00425565">
      <w:pPr>
        <w:spacing w:line="360" w:lineRule="auto"/>
        <w:ind w:firstLineChars="200" w:firstLine="480"/>
        <w:rPr>
          <w:sz w:val="24"/>
        </w:rPr>
      </w:pPr>
      <w:r>
        <w:rPr>
          <w:rFonts w:hAnsi="宋体" w:hint="eastAsia"/>
          <w:sz w:val="24"/>
        </w:rPr>
        <w:t>作为新增设的专业核心课程，将于第四学期开设，共</w:t>
      </w:r>
      <w:r>
        <w:rPr>
          <w:sz w:val="24"/>
        </w:rPr>
        <w:t>36</w:t>
      </w:r>
      <w:r>
        <w:rPr>
          <w:rFonts w:hAnsi="宋体" w:hint="eastAsia"/>
          <w:sz w:val="24"/>
        </w:rPr>
        <w:t>个学时，</w:t>
      </w:r>
      <w:r>
        <w:rPr>
          <w:sz w:val="24"/>
        </w:rPr>
        <w:t>2</w:t>
      </w:r>
      <w:r>
        <w:rPr>
          <w:rFonts w:hAnsi="宋体" w:hint="eastAsia"/>
          <w:sz w:val="24"/>
        </w:rPr>
        <w:t>个学分。</w:t>
      </w:r>
    </w:p>
    <w:p w:rsidR="00425565" w:rsidRDefault="00425565" w:rsidP="00F34BD8">
      <w:pPr>
        <w:pStyle w:val="Heading2"/>
        <w:snapToGrid w:val="0"/>
        <w:spacing w:beforeLines="50" w:after="0" w:line="360" w:lineRule="auto"/>
        <w:rPr>
          <w:rFonts w:ascii="Times New Roman" w:hAnsi="Times New Roman"/>
          <w:b w:val="0"/>
        </w:rPr>
      </w:pPr>
      <w:bookmarkStart w:id="163" w:name="_Toc17216944"/>
      <w:r>
        <w:rPr>
          <w:rFonts w:ascii="Times New Roman" w:hAnsi="Times New Roman" w:hint="eastAsia"/>
          <w:b w:val="0"/>
        </w:rPr>
        <w:t>二、课程设计理念</w:t>
      </w:r>
      <w:bookmarkEnd w:id="163"/>
    </w:p>
    <w:p w:rsidR="00425565" w:rsidRDefault="00425565">
      <w:pPr>
        <w:spacing w:line="360" w:lineRule="auto"/>
        <w:ind w:firstLineChars="200" w:firstLine="480"/>
        <w:rPr>
          <w:sz w:val="24"/>
        </w:rPr>
      </w:pPr>
      <w:r>
        <w:rPr>
          <w:rFonts w:hAnsi="宋体" w:hint="eastAsia"/>
          <w:sz w:val="24"/>
        </w:rPr>
        <w:t>围绕课程的性质和作用，本课程主要是在学生掌握了相应的基础知识和核心能力的基础上进行的。因此，在课程衔接上，本课程处于课程体系后段，是在学生学习了相关的先导课程的基础上进行的，包括《食品基础化学》、《食品生物化学》，《食品微生物学》、《食品添加剂》、《食品营养与健康》及《现代食品检测技术》等。通过学习该课程，可以巩固和增强学生已有的食品加工生产与营养评价知识和核心能力。在实际教学呈现中，本课程将紧紧围绕学生食品加工与营养评价核心能力的形成，构建课程内容，并根据食品行业岗位能力需要，按照功能性食品的岗位生产过程，对教学内容进行设计和编排。</w:t>
      </w:r>
    </w:p>
    <w:p w:rsidR="00425565" w:rsidRDefault="00425565" w:rsidP="00F34BD8">
      <w:pPr>
        <w:pStyle w:val="Heading2"/>
        <w:snapToGrid w:val="0"/>
        <w:spacing w:beforeLines="50" w:after="0" w:line="360" w:lineRule="auto"/>
        <w:rPr>
          <w:rFonts w:ascii="Times New Roman" w:hAnsi="Times New Roman"/>
          <w:b w:val="0"/>
        </w:rPr>
      </w:pPr>
      <w:bookmarkStart w:id="164" w:name="_Toc17216945"/>
      <w:r>
        <w:rPr>
          <w:rFonts w:ascii="Times New Roman" w:hAnsi="Times New Roman" w:hint="eastAsia"/>
          <w:b w:val="0"/>
        </w:rPr>
        <w:t>三、课程目标</w:t>
      </w:r>
      <w:bookmarkEnd w:id="164"/>
    </w:p>
    <w:p w:rsidR="00425565" w:rsidRDefault="00425565">
      <w:pPr>
        <w:autoSpaceDE w:val="0"/>
        <w:autoSpaceDN w:val="0"/>
        <w:spacing w:line="360" w:lineRule="auto"/>
        <w:ind w:firstLineChars="200" w:firstLine="480"/>
        <w:rPr>
          <w:rFonts w:hAnsi="宋体"/>
          <w:sz w:val="24"/>
        </w:rPr>
      </w:pPr>
      <w:r>
        <w:rPr>
          <w:rFonts w:hAnsi="宋体"/>
          <w:sz w:val="24"/>
        </w:rPr>
        <w:t>1</w:t>
      </w:r>
      <w:r>
        <w:rPr>
          <w:rFonts w:hAnsi="宋体" w:hint="eastAsia"/>
          <w:sz w:val="24"/>
        </w:rPr>
        <w:t>．总体目标</w:t>
      </w:r>
    </w:p>
    <w:p w:rsidR="00425565" w:rsidRDefault="00425565">
      <w:pPr>
        <w:autoSpaceDE w:val="0"/>
        <w:autoSpaceDN w:val="0"/>
        <w:spacing w:line="360" w:lineRule="auto"/>
        <w:ind w:firstLineChars="200" w:firstLine="480"/>
        <w:rPr>
          <w:sz w:val="24"/>
        </w:rPr>
      </w:pPr>
      <w:r>
        <w:rPr>
          <w:rFonts w:hAnsi="宋体" w:hint="eastAsia"/>
          <w:sz w:val="24"/>
        </w:rPr>
        <w:t>通过本课程的学习，要求学生掌握功能性食品的基本概念、功能性食品的功能，掌握功能因子的作用机理、功能性食品的评价原理和方法，并学会设计、开发和评价功能性食品。</w:t>
      </w:r>
    </w:p>
    <w:p w:rsidR="00425565" w:rsidRDefault="00425565">
      <w:pPr>
        <w:autoSpaceDE w:val="0"/>
        <w:autoSpaceDN w:val="0"/>
        <w:spacing w:line="360" w:lineRule="auto"/>
        <w:ind w:firstLineChars="200" w:firstLine="480"/>
        <w:rPr>
          <w:rFonts w:hAnsi="宋体"/>
          <w:sz w:val="24"/>
        </w:rPr>
      </w:pPr>
      <w:r>
        <w:rPr>
          <w:rFonts w:hAnsi="宋体"/>
          <w:sz w:val="24"/>
        </w:rPr>
        <w:t>2</w:t>
      </w:r>
      <w:r>
        <w:rPr>
          <w:rFonts w:hAnsi="宋体" w:hint="eastAsia"/>
          <w:sz w:val="24"/>
        </w:rPr>
        <w:t>．技能与知识目标</w:t>
      </w:r>
    </w:p>
    <w:p w:rsidR="00425565" w:rsidRDefault="00425565">
      <w:pPr>
        <w:spacing w:line="360" w:lineRule="auto"/>
        <w:ind w:firstLineChars="200" w:firstLine="480"/>
        <w:rPr>
          <w:sz w:val="24"/>
        </w:rPr>
      </w:pPr>
      <w:r>
        <w:rPr>
          <w:sz w:val="24"/>
        </w:rPr>
        <w:t>1</w:t>
      </w:r>
      <w:r>
        <w:rPr>
          <w:rFonts w:hAnsi="宋体" w:hint="eastAsia"/>
          <w:sz w:val="24"/>
        </w:rPr>
        <w:t>）了解功能性食品发展现状、新技术及发展趋势。</w:t>
      </w:r>
    </w:p>
    <w:p w:rsidR="00425565" w:rsidRDefault="00425565">
      <w:pPr>
        <w:spacing w:line="360" w:lineRule="auto"/>
        <w:ind w:firstLineChars="200" w:firstLine="480"/>
        <w:rPr>
          <w:sz w:val="24"/>
        </w:rPr>
      </w:pPr>
      <w:r>
        <w:rPr>
          <w:sz w:val="24"/>
        </w:rPr>
        <w:t>2</w:t>
      </w:r>
      <w:r>
        <w:rPr>
          <w:rFonts w:hAnsi="宋体" w:hint="eastAsia"/>
          <w:sz w:val="24"/>
        </w:rPr>
        <w:t>）掌握功能性食品的概念、理解其与药品、黑色食品、绿色食品的区别。</w:t>
      </w:r>
    </w:p>
    <w:p w:rsidR="00425565" w:rsidRDefault="00425565">
      <w:pPr>
        <w:spacing w:line="360" w:lineRule="auto"/>
        <w:ind w:firstLineChars="200" w:firstLine="480"/>
        <w:rPr>
          <w:sz w:val="24"/>
        </w:rPr>
      </w:pPr>
      <w:r>
        <w:rPr>
          <w:sz w:val="24"/>
        </w:rPr>
        <w:t>3</w:t>
      </w:r>
      <w:r>
        <w:rPr>
          <w:rFonts w:hAnsi="宋体" w:hint="eastAsia"/>
          <w:sz w:val="24"/>
        </w:rPr>
        <w:t>）了解功能性食品的主要功效成分及其分离、稳定化方法。</w:t>
      </w:r>
    </w:p>
    <w:p w:rsidR="00425565" w:rsidRDefault="00425565">
      <w:pPr>
        <w:spacing w:line="360" w:lineRule="auto"/>
        <w:ind w:firstLineChars="200" w:firstLine="480"/>
        <w:rPr>
          <w:sz w:val="24"/>
        </w:rPr>
      </w:pPr>
      <w:r>
        <w:rPr>
          <w:sz w:val="24"/>
        </w:rPr>
        <w:t>4</w:t>
      </w:r>
      <w:r>
        <w:rPr>
          <w:rFonts w:hAnsi="宋体" w:hint="eastAsia"/>
          <w:sz w:val="24"/>
        </w:rPr>
        <w:t>）熟悉功能性食品的生产、检测和评价方法。</w:t>
      </w:r>
    </w:p>
    <w:p w:rsidR="00425565" w:rsidRDefault="00425565">
      <w:pPr>
        <w:spacing w:line="360" w:lineRule="auto"/>
        <w:ind w:firstLineChars="200" w:firstLine="480"/>
        <w:rPr>
          <w:sz w:val="24"/>
        </w:rPr>
      </w:pPr>
      <w:r>
        <w:rPr>
          <w:sz w:val="24"/>
        </w:rPr>
        <w:t>5</w:t>
      </w:r>
      <w:r>
        <w:rPr>
          <w:rFonts w:hAnsi="宋体" w:hint="eastAsia"/>
          <w:sz w:val="24"/>
        </w:rPr>
        <w:t>）具备功能性食品的认知能力，并能描述常见功能性食品的应用范围。</w:t>
      </w:r>
    </w:p>
    <w:p w:rsidR="00425565" w:rsidRDefault="00425565">
      <w:pPr>
        <w:spacing w:line="360" w:lineRule="auto"/>
        <w:ind w:firstLineChars="200" w:firstLine="480"/>
        <w:rPr>
          <w:sz w:val="24"/>
        </w:rPr>
      </w:pPr>
      <w:r>
        <w:rPr>
          <w:sz w:val="24"/>
        </w:rPr>
        <w:t>6</w:t>
      </w:r>
      <w:r>
        <w:rPr>
          <w:rFonts w:hAnsi="宋体" w:hint="eastAsia"/>
          <w:sz w:val="24"/>
        </w:rPr>
        <w:t>）形成根据需要选择功能性食品的能力。</w:t>
      </w:r>
    </w:p>
    <w:p w:rsidR="00425565" w:rsidRDefault="00425565">
      <w:pPr>
        <w:spacing w:line="360" w:lineRule="auto"/>
        <w:ind w:firstLineChars="200" w:firstLine="480"/>
        <w:rPr>
          <w:sz w:val="24"/>
        </w:rPr>
      </w:pPr>
      <w:r>
        <w:rPr>
          <w:sz w:val="24"/>
        </w:rPr>
        <w:t>7</w:t>
      </w:r>
      <w:r>
        <w:rPr>
          <w:rFonts w:hAnsi="宋体" w:hint="eastAsia"/>
          <w:sz w:val="24"/>
        </w:rPr>
        <w:t>）熟知功能性食品的外包装及标签上应表示的内容。</w:t>
      </w:r>
    </w:p>
    <w:p w:rsidR="00425565" w:rsidRDefault="00425565">
      <w:pPr>
        <w:spacing w:line="360" w:lineRule="auto"/>
        <w:ind w:firstLineChars="200" w:firstLine="480"/>
        <w:rPr>
          <w:sz w:val="24"/>
        </w:rPr>
      </w:pPr>
      <w:r>
        <w:rPr>
          <w:sz w:val="24"/>
        </w:rPr>
        <w:t>8</w:t>
      </w:r>
      <w:r>
        <w:rPr>
          <w:rFonts w:hAnsi="宋体" w:hint="eastAsia"/>
          <w:sz w:val="24"/>
        </w:rPr>
        <w:t>）正确区分功能性食品与绿色食品药品及普通食品的区别。</w:t>
      </w:r>
    </w:p>
    <w:p w:rsidR="00425565" w:rsidRDefault="00425565">
      <w:pPr>
        <w:autoSpaceDE w:val="0"/>
        <w:autoSpaceDN w:val="0"/>
        <w:spacing w:line="360" w:lineRule="auto"/>
        <w:ind w:firstLineChars="200" w:firstLine="480"/>
        <w:rPr>
          <w:rFonts w:hAnsi="宋体"/>
          <w:sz w:val="24"/>
        </w:rPr>
      </w:pPr>
      <w:r>
        <w:rPr>
          <w:rFonts w:hAnsi="宋体"/>
          <w:sz w:val="24"/>
        </w:rPr>
        <w:t>3</w:t>
      </w:r>
      <w:r>
        <w:rPr>
          <w:rFonts w:hAnsi="宋体" w:hint="eastAsia"/>
          <w:sz w:val="24"/>
        </w:rPr>
        <w:t>．能力与素质目标</w:t>
      </w:r>
      <w:r>
        <w:rPr>
          <w:rFonts w:hAnsi="宋体"/>
          <w:sz w:val="24"/>
        </w:rPr>
        <w:tab/>
      </w:r>
    </w:p>
    <w:p w:rsidR="00425565" w:rsidRDefault="00425565">
      <w:pPr>
        <w:spacing w:line="360" w:lineRule="auto"/>
        <w:ind w:firstLineChars="200" w:firstLine="480"/>
        <w:rPr>
          <w:sz w:val="24"/>
        </w:rPr>
      </w:pPr>
      <w:r>
        <w:rPr>
          <w:sz w:val="24"/>
        </w:rPr>
        <w:t>1</w:t>
      </w:r>
      <w:r>
        <w:rPr>
          <w:rFonts w:hAnsi="宋体" w:hint="eastAsia"/>
          <w:sz w:val="24"/>
        </w:rPr>
        <w:t>）正确认识功能性食品。</w:t>
      </w:r>
    </w:p>
    <w:p w:rsidR="00425565" w:rsidRDefault="00425565">
      <w:pPr>
        <w:spacing w:line="360" w:lineRule="auto"/>
        <w:ind w:firstLineChars="200" w:firstLine="480"/>
        <w:rPr>
          <w:sz w:val="24"/>
        </w:rPr>
      </w:pPr>
      <w:r>
        <w:rPr>
          <w:sz w:val="24"/>
        </w:rPr>
        <w:t>2</w:t>
      </w:r>
      <w:r>
        <w:rPr>
          <w:rFonts w:hAnsi="宋体" w:hint="eastAsia"/>
          <w:sz w:val="24"/>
        </w:rPr>
        <w:t>）具有拓展、创新的职业素养。</w:t>
      </w:r>
    </w:p>
    <w:p w:rsidR="00425565" w:rsidRDefault="00425565">
      <w:pPr>
        <w:spacing w:line="360" w:lineRule="auto"/>
        <w:ind w:firstLineChars="200" w:firstLine="480"/>
        <w:rPr>
          <w:sz w:val="24"/>
        </w:rPr>
      </w:pPr>
      <w:r>
        <w:rPr>
          <w:sz w:val="24"/>
        </w:rPr>
        <w:t>3</w:t>
      </w:r>
      <w:r>
        <w:rPr>
          <w:rFonts w:hAnsi="宋体" w:hint="eastAsia"/>
          <w:sz w:val="24"/>
        </w:rPr>
        <w:t>）具有严谨认真、团队协作等综合素质。</w:t>
      </w:r>
    </w:p>
    <w:p w:rsidR="00425565" w:rsidRDefault="00425565">
      <w:pPr>
        <w:spacing w:line="360" w:lineRule="auto"/>
        <w:ind w:firstLineChars="200" w:firstLine="480"/>
        <w:rPr>
          <w:sz w:val="24"/>
        </w:rPr>
      </w:pPr>
      <w:r>
        <w:rPr>
          <w:sz w:val="24"/>
        </w:rPr>
        <w:t>4</w:t>
      </w:r>
      <w:r>
        <w:rPr>
          <w:rFonts w:hAnsi="宋体" w:hint="eastAsia"/>
          <w:sz w:val="24"/>
        </w:rPr>
        <w:t>）在功能性食品的销售中应遵循良好的职业道德。</w:t>
      </w:r>
    </w:p>
    <w:p w:rsidR="00425565" w:rsidRDefault="00425565">
      <w:pPr>
        <w:spacing w:line="360" w:lineRule="auto"/>
        <w:ind w:firstLineChars="200" w:firstLine="480"/>
        <w:rPr>
          <w:sz w:val="24"/>
        </w:rPr>
      </w:pPr>
      <w:r>
        <w:rPr>
          <w:sz w:val="24"/>
        </w:rPr>
        <w:t>5</w:t>
      </w:r>
      <w:r>
        <w:rPr>
          <w:rFonts w:hAnsi="宋体" w:hint="eastAsia"/>
          <w:sz w:val="24"/>
        </w:rPr>
        <w:t>）培养实事求是的科学、严谨的态度。</w:t>
      </w:r>
    </w:p>
    <w:p w:rsidR="00425565" w:rsidRDefault="00425565" w:rsidP="00F34BD8">
      <w:pPr>
        <w:pStyle w:val="Heading2"/>
        <w:snapToGrid w:val="0"/>
        <w:spacing w:beforeLines="50" w:after="0" w:line="360" w:lineRule="auto"/>
        <w:rPr>
          <w:rFonts w:ascii="Times New Roman" w:hAnsi="Times New Roman"/>
          <w:b w:val="0"/>
        </w:rPr>
      </w:pPr>
      <w:bookmarkStart w:id="165" w:name="_Toc17216946"/>
      <w:r>
        <w:rPr>
          <w:rFonts w:ascii="Times New Roman" w:hAnsi="Times New Roman" w:hint="eastAsia"/>
          <w:b w:val="0"/>
        </w:rPr>
        <w:t>四、课程教学内容及学时分配</w:t>
      </w:r>
      <w:bookmarkEnd w:id="165"/>
    </w:p>
    <w:p w:rsidR="00425565" w:rsidRDefault="00425565">
      <w:pPr>
        <w:spacing w:line="360" w:lineRule="auto"/>
        <w:ind w:firstLineChars="200" w:firstLine="480"/>
        <w:rPr>
          <w:sz w:val="24"/>
        </w:rPr>
      </w:pPr>
      <w:r>
        <w:rPr>
          <w:rFonts w:hAnsi="宋体" w:hint="eastAsia"/>
          <w:sz w:val="24"/>
        </w:rPr>
        <w:t>功能性食品课程内容主要包括：营养要素的重要生理功能，不同人群的营养需求，各种食品原料的营养特点及功能性食品的开发生产方法等，通过分析功能性食品生产过程，以及技能型人才的培养定位，依据夯实核心能力和学生发展适度、够用的知识需要进行教学转化，形成教学内容。主要包括四部分，按照功能性食品研发和生产的过程以及学生的认知规律，我们将整个课程进行分析整理，按照岗位工作流程分为</w:t>
      </w:r>
      <w:r>
        <w:rPr>
          <w:sz w:val="24"/>
        </w:rPr>
        <w:t>4</w:t>
      </w:r>
      <w:r>
        <w:rPr>
          <w:rFonts w:hAnsi="宋体" w:hint="eastAsia"/>
          <w:sz w:val="24"/>
        </w:rPr>
        <w:t>个任务进行教学。分别是基础知识，功能性食品活性成分分离与稳定化方法、功能性食品生产方法和功能性食品检测与评价。具体内容及学时安排如下：</w:t>
      </w:r>
    </w:p>
    <w:tbl>
      <w:tblPr>
        <w:tblW w:w="8648" w:type="dxa"/>
        <w:tblInd w:w="-17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A0"/>
      </w:tblPr>
      <w:tblGrid>
        <w:gridCol w:w="1004"/>
        <w:gridCol w:w="1377"/>
        <w:gridCol w:w="1584"/>
        <w:gridCol w:w="2066"/>
        <w:gridCol w:w="1939"/>
        <w:gridCol w:w="678"/>
      </w:tblGrid>
      <w:tr w:rsidR="00425565">
        <w:trPr>
          <w:trHeight w:val="668"/>
        </w:trPr>
        <w:tc>
          <w:tcPr>
            <w:tcW w:w="1004" w:type="dxa"/>
            <w:tcBorders>
              <w:top w:val="single" w:sz="12" w:space="0" w:color="auto"/>
            </w:tcBorders>
            <w:shd w:val="clear" w:color="auto" w:fill="FFFFFF"/>
            <w:vAlign w:val="center"/>
          </w:tcPr>
          <w:p w:rsidR="00425565" w:rsidRDefault="00425565">
            <w:pPr>
              <w:jc w:val="center"/>
              <w:rPr>
                <w:b/>
                <w:color w:val="000000"/>
                <w:kern w:val="0"/>
                <w:szCs w:val="21"/>
              </w:rPr>
            </w:pPr>
            <w:r>
              <w:rPr>
                <w:rFonts w:hint="eastAsia"/>
                <w:b/>
                <w:color w:val="000000"/>
                <w:kern w:val="0"/>
                <w:szCs w:val="21"/>
              </w:rPr>
              <w:t>序号</w:t>
            </w:r>
          </w:p>
        </w:tc>
        <w:tc>
          <w:tcPr>
            <w:tcW w:w="1377" w:type="dxa"/>
            <w:tcBorders>
              <w:top w:val="single" w:sz="12" w:space="0" w:color="auto"/>
            </w:tcBorders>
            <w:shd w:val="clear" w:color="auto" w:fill="FFFFFF"/>
            <w:vAlign w:val="center"/>
          </w:tcPr>
          <w:p w:rsidR="00425565" w:rsidRDefault="00425565">
            <w:pPr>
              <w:jc w:val="center"/>
              <w:rPr>
                <w:b/>
                <w:color w:val="000000"/>
                <w:kern w:val="0"/>
                <w:szCs w:val="21"/>
              </w:rPr>
            </w:pPr>
            <w:r>
              <w:rPr>
                <w:rFonts w:hint="eastAsia"/>
                <w:b/>
                <w:color w:val="000000"/>
                <w:kern w:val="0"/>
                <w:szCs w:val="21"/>
              </w:rPr>
              <w:t>项目名称</w:t>
            </w:r>
          </w:p>
        </w:tc>
        <w:tc>
          <w:tcPr>
            <w:tcW w:w="1584" w:type="dxa"/>
            <w:tcBorders>
              <w:top w:val="single" w:sz="12" w:space="0" w:color="auto"/>
            </w:tcBorders>
            <w:shd w:val="clear" w:color="auto" w:fill="FFFFFF"/>
            <w:vAlign w:val="center"/>
          </w:tcPr>
          <w:p w:rsidR="00425565" w:rsidRDefault="00425565">
            <w:pPr>
              <w:jc w:val="center"/>
              <w:rPr>
                <w:b/>
                <w:color w:val="000000"/>
                <w:kern w:val="0"/>
                <w:szCs w:val="21"/>
              </w:rPr>
            </w:pPr>
            <w:r>
              <w:rPr>
                <w:rFonts w:hint="eastAsia"/>
                <w:b/>
                <w:color w:val="000000"/>
                <w:kern w:val="0"/>
                <w:szCs w:val="21"/>
              </w:rPr>
              <w:t>学习任务</w:t>
            </w:r>
          </w:p>
        </w:tc>
        <w:tc>
          <w:tcPr>
            <w:tcW w:w="2066" w:type="dxa"/>
            <w:tcBorders>
              <w:top w:val="single" w:sz="12" w:space="0" w:color="auto"/>
            </w:tcBorders>
            <w:shd w:val="clear" w:color="auto" w:fill="FFFFFF"/>
            <w:vAlign w:val="center"/>
          </w:tcPr>
          <w:p w:rsidR="00425565" w:rsidRDefault="00425565">
            <w:pPr>
              <w:jc w:val="center"/>
              <w:rPr>
                <w:b/>
                <w:color w:val="000000"/>
                <w:kern w:val="0"/>
                <w:szCs w:val="21"/>
              </w:rPr>
            </w:pPr>
            <w:r>
              <w:rPr>
                <w:rFonts w:hint="eastAsia"/>
                <w:b/>
                <w:color w:val="000000"/>
                <w:kern w:val="0"/>
                <w:szCs w:val="21"/>
              </w:rPr>
              <w:t>学习目标</w:t>
            </w:r>
          </w:p>
        </w:tc>
        <w:tc>
          <w:tcPr>
            <w:tcW w:w="1939" w:type="dxa"/>
            <w:tcBorders>
              <w:top w:val="single" w:sz="12" w:space="0" w:color="auto"/>
            </w:tcBorders>
            <w:shd w:val="clear" w:color="auto" w:fill="FFFFFF"/>
            <w:vAlign w:val="center"/>
          </w:tcPr>
          <w:p w:rsidR="00425565" w:rsidRDefault="00425565">
            <w:pPr>
              <w:jc w:val="center"/>
              <w:rPr>
                <w:b/>
                <w:color w:val="000000"/>
                <w:kern w:val="0"/>
                <w:szCs w:val="21"/>
              </w:rPr>
            </w:pPr>
            <w:r>
              <w:rPr>
                <w:rFonts w:hint="eastAsia"/>
                <w:b/>
                <w:color w:val="000000"/>
                <w:kern w:val="0"/>
                <w:szCs w:val="21"/>
              </w:rPr>
              <w:t>学习内容</w:t>
            </w:r>
          </w:p>
        </w:tc>
        <w:tc>
          <w:tcPr>
            <w:tcW w:w="678" w:type="dxa"/>
            <w:tcBorders>
              <w:top w:val="single" w:sz="12" w:space="0" w:color="auto"/>
            </w:tcBorders>
            <w:shd w:val="clear" w:color="auto" w:fill="FFFFFF"/>
            <w:vAlign w:val="center"/>
          </w:tcPr>
          <w:p w:rsidR="00425565" w:rsidRDefault="00425565">
            <w:pPr>
              <w:jc w:val="center"/>
              <w:rPr>
                <w:b/>
                <w:color w:val="000000"/>
                <w:kern w:val="0"/>
                <w:szCs w:val="21"/>
              </w:rPr>
            </w:pPr>
            <w:r>
              <w:rPr>
                <w:rFonts w:hint="eastAsia"/>
                <w:b/>
                <w:color w:val="000000"/>
                <w:kern w:val="0"/>
                <w:szCs w:val="21"/>
              </w:rPr>
              <w:t>学时</w:t>
            </w:r>
          </w:p>
        </w:tc>
      </w:tr>
      <w:tr w:rsidR="00425565">
        <w:trPr>
          <w:trHeight w:val="448"/>
        </w:trPr>
        <w:tc>
          <w:tcPr>
            <w:tcW w:w="1004" w:type="dxa"/>
            <w:vAlign w:val="center"/>
          </w:tcPr>
          <w:p w:rsidR="00425565" w:rsidRDefault="00425565">
            <w:pPr>
              <w:jc w:val="center"/>
              <w:rPr>
                <w:kern w:val="0"/>
                <w:szCs w:val="21"/>
              </w:rPr>
            </w:pPr>
            <w:r>
              <w:rPr>
                <w:kern w:val="0"/>
                <w:szCs w:val="21"/>
              </w:rPr>
              <w:t>1</w:t>
            </w:r>
          </w:p>
        </w:tc>
        <w:tc>
          <w:tcPr>
            <w:tcW w:w="1377" w:type="dxa"/>
            <w:vAlign w:val="center"/>
          </w:tcPr>
          <w:p w:rsidR="00425565" w:rsidRDefault="00425565">
            <w:pPr>
              <w:rPr>
                <w:bCs/>
                <w:szCs w:val="21"/>
              </w:rPr>
            </w:pPr>
            <w:r>
              <w:rPr>
                <w:rFonts w:hAnsi="宋体" w:hint="eastAsia"/>
                <w:bCs/>
                <w:szCs w:val="21"/>
              </w:rPr>
              <w:t>功能性食品基础</w:t>
            </w:r>
          </w:p>
        </w:tc>
        <w:tc>
          <w:tcPr>
            <w:tcW w:w="1584" w:type="dxa"/>
            <w:vAlign w:val="center"/>
          </w:tcPr>
          <w:p w:rsidR="00425565" w:rsidRDefault="00425565">
            <w:pPr>
              <w:rPr>
                <w:color w:val="000000"/>
                <w:szCs w:val="21"/>
              </w:rPr>
            </w:pPr>
            <w:r>
              <w:rPr>
                <w:rFonts w:hAnsi="宋体" w:hint="eastAsia"/>
                <w:bCs/>
                <w:szCs w:val="21"/>
              </w:rPr>
              <w:t>学习功能性食品的发展现状及相关法律法规、分类等。</w:t>
            </w:r>
          </w:p>
        </w:tc>
        <w:tc>
          <w:tcPr>
            <w:tcW w:w="2066" w:type="dxa"/>
            <w:vAlign w:val="center"/>
          </w:tcPr>
          <w:p w:rsidR="00425565" w:rsidRDefault="00425565">
            <w:pPr>
              <w:rPr>
                <w:szCs w:val="21"/>
              </w:rPr>
            </w:pPr>
            <w:r>
              <w:rPr>
                <w:bCs/>
                <w:szCs w:val="21"/>
              </w:rPr>
              <w:t>1</w:t>
            </w:r>
            <w:r>
              <w:rPr>
                <w:rFonts w:hAnsi="宋体" w:hint="eastAsia"/>
                <w:bCs/>
                <w:szCs w:val="21"/>
              </w:rPr>
              <w:t>）掌握功能性食品的发展现状及相关法律法规。</w:t>
            </w:r>
          </w:p>
          <w:p w:rsidR="00425565" w:rsidRDefault="00425565">
            <w:pPr>
              <w:rPr>
                <w:szCs w:val="21"/>
              </w:rPr>
            </w:pPr>
            <w:r>
              <w:rPr>
                <w:bCs/>
                <w:szCs w:val="21"/>
              </w:rPr>
              <w:t>2</w:t>
            </w:r>
            <w:r>
              <w:rPr>
                <w:rFonts w:hAnsi="宋体" w:hint="eastAsia"/>
                <w:bCs/>
                <w:szCs w:val="21"/>
              </w:rPr>
              <w:t>）了解常见功能性食品的分类。</w:t>
            </w:r>
          </w:p>
          <w:p w:rsidR="00425565" w:rsidRDefault="00425565">
            <w:pPr>
              <w:rPr>
                <w:rFonts w:eastAsia="仿宋_GB2312"/>
                <w:kern w:val="0"/>
                <w:szCs w:val="21"/>
              </w:rPr>
            </w:pPr>
            <w:r>
              <w:rPr>
                <w:bCs/>
                <w:szCs w:val="21"/>
              </w:rPr>
              <w:t>3</w:t>
            </w:r>
            <w:r>
              <w:rPr>
                <w:rFonts w:hAnsi="宋体" w:hint="eastAsia"/>
                <w:bCs/>
                <w:szCs w:val="21"/>
              </w:rPr>
              <w:t>）熟悉功能性食品基本知识。</w:t>
            </w:r>
          </w:p>
        </w:tc>
        <w:tc>
          <w:tcPr>
            <w:tcW w:w="1939" w:type="dxa"/>
            <w:vAlign w:val="center"/>
          </w:tcPr>
          <w:p w:rsidR="00425565" w:rsidRDefault="00425565">
            <w:pPr>
              <w:rPr>
                <w:bCs/>
                <w:szCs w:val="21"/>
              </w:rPr>
            </w:pPr>
            <w:r>
              <w:rPr>
                <w:rFonts w:hAnsi="宋体" w:hint="eastAsia"/>
                <w:bCs/>
                <w:szCs w:val="21"/>
              </w:rPr>
              <w:t>健康与亚健康；</w:t>
            </w:r>
          </w:p>
          <w:p w:rsidR="00425565" w:rsidRDefault="00425565">
            <w:pPr>
              <w:rPr>
                <w:bCs/>
                <w:szCs w:val="21"/>
              </w:rPr>
            </w:pPr>
            <w:r>
              <w:rPr>
                <w:rFonts w:hAnsi="宋体" w:hint="eastAsia"/>
                <w:bCs/>
                <w:szCs w:val="21"/>
              </w:rPr>
              <w:t>食品法规与管理；</w:t>
            </w:r>
          </w:p>
          <w:p w:rsidR="00425565" w:rsidRDefault="00425565">
            <w:pPr>
              <w:rPr>
                <w:szCs w:val="21"/>
              </w:rPr>
            </w:pPr>
            <w:r>
              <w:rPr>
                <w:rFonts w:hAnsi="宋体" w:hint="eastAsia"/>
                <w:bCs/>
                <w:szCs w:val="21"/>
              </w:rPr>
              <w:t>功能性食品管理法律法规；</w:t>
            </w:r>
          </w:p>
          <w:p w:rsidR="00425565" w:rsidRDefault="00425565">
            <w:pPr>
              <w:rPr>
                <w:bCs/>
                <w:szCs w:val="21"/>
              </w:rPr>
            </w:pPr>
            <w:r>
              <w:rPr>
                <w:rFonts w:hAnsi="宋体" w:hint="eastAsia"/>
                <w:bCs/>
                <w:szCs w:val="21"/>
              </w:rPr>
              <w:t>功能性食品的特征；</w:t>
            </w:r>
          </w:p>
          <w:p w:rsidR="00425565" w:rsidRDefault="00425565">
            <w:pPr>
              <w:rPr>
                <w:szCs w:val="21"/>
              </w:rPr>
            </w:pPr>
            <w:r>
              <w:rPr>
                <w:rFonts w:hAnsi="宋体" w:hint="eastAsia"/>
                <w:bCs/>
                <w:szCs w:val="21"/>
              </w:rPr>
              <w:t>功能性食品的分类</w:t>
            </w:r>
          </w:p>
          <w:p w:rsidR="00425565" w:rsidRDefault="00425565">
            <w:pPr>
              <w:rPr>
                <w:bCs/>
                <w:szCs w:val="21"/>
              </w:rPr>
            </w:pPr>
            <w:r>
              <w:rPr>
                <w:rFonts w:hAnsi="宋体" w:hint="eastAsia"/>
                <w:bCs/>
                <w:szCs w:val="21"/>
              </w:rPr>
              <w:t>发展历程。</w:t>
            </w:r>
          </w:p>
          <w:p w:rsidR="00425565" w:rsidRDefault="00425565">
            <w:pPr>
              <w:rPr>
                <w:kern w:val="0"/>
                <w:szCs w:val="21"/>
              </w:rPr>
            </w:pPr>
          </w:p>
        </w:tc>
        <w:tc>
          <w:tcPr>
            <w:tcW w:w="678" w:type="dxa"/>
            <w:vAlign w:val="center"/>
          </w:tcPr>
          <w:p w:rsidR="00425565" w:rsidRDefault="00425565">
            <w:pPr>
              <w:jc w:val="center"/>
              <w:rPr>
                <w:kern w:val="0"/>
                <w:szCs w:val="21"/>
              </w:rPr>
            </w:pPr>
            <w:r>
              <w:rPr>
                <w:kern w:val="0"/>
                <w:szCs w:val="21"/>
              </w:rPr>
              <w:t>6</w:t>
            </w:r>
          </w:p>
        </w:tc>
      </w:tr>
      <w:tr w:rsidR="00425565">
        <w:tc>
          <w:tcPr>
            <w:tcW w:w="1004" w:type="dxa"/>
            <w:vAlign w:val="center"/>
          </w:tcPr>
          <w:p w:rsidR="00425565" w:rsidRDefault="00425565">
            <w:pPr>
              <w:jc w:val="center"/>
              <w:rPr>
                <w:kern w:val="0"/>
                <w:szCs w:val="21"/>
              </w:rPr>
            </w:pPr>
            <w:r>
              <w:rPr>
                <w:kern w:val="0"/>
                <w:szCs w:val="21"/>
              </w:rPr>
              <w:t>2</w:t>
            </w:r>
          </w:p>
        </w:tc>
        <w:tc>
          <w:tcPr>
            <w:tcW w:w="1377" w:type="dxa"/>
            <w:vAlign w:val="center"/>
          </w:tcPr>
          <w:p w:rsidR="00425565" w:rsidRDefault="00425565">
            <w:pPr>
              <w:jc w:val="center"/>
              <w:rPr>
                <w:kern w:val="0"/>
                <w:szCs w:val="21"/>
              </w:rPr>
            </w:pPr>
            <w:r>
              <w:rPr>
                <w:rFonts w:hAnsi="宋体" w:hint="eastAsia"/>
                <w:bCs/>
                <w:szCs w:val="21"/>
              </w:rPr>
              <w:t>功能性食品活性成分分离与稳定化方法</w:t>
            </w:r>
          </w:p>
        </w:tc>
        <w:tc>
          <w:tcPr>
            <w:tcW w:w="1584" w:type="dxa"/>
            <w:vAlign w:val="center"/>
          </w:tcPr>
          <w:p w:rsidR="00425565" w:rsidRDefault="00425565">
            <w:pPr>
              <w:rPr>
                <w:kern w:val="0"/>
                <w:szCs w:val="21"/>
              </w:rPr>
            </w:pPr>
            <w:r>
              <w:rPr>
                <w:rFonts w:hint="eastAsia"/>
                <w:kern w:val="0"/>
                <w:szCs w:val="21"/>
              </w:rPr>
              <w:t>学习</w:t>
            </w:r>
            <w:r>
              <w:rPr>
                <w:rFonts w:hAnsi="宋体" w:hint="eastAsia"/>
                <w:bCs/>
                <w:szCs w:val="21"/>
              </w:rPr>
              <w:t>功能性食品活性成分分离与稳定化方法。</w:t>
            </w:r>
          </w:p>
        </w:tc>
        <w:tc>
          <w:tcPr>
            <w:tcW w:w="2066" w:type="dxa"/>
            <w:vAlign w:val="center"/>
          </w:tcPr>
          <w:p w:rsidR="00425565" w:rsidRDefault="00425565">
            <w:pPr>
              <w:rPr>
                <w:bCs/>
                <w:szCs w:val="21"/>
              </w:rPr>
            </w:pPr>
            <w:r>
              <w:rPr>
                <w:bCs/>
                <w:szCs w:val="21"/>
              </w:rPr>
              <w:t>1</w:t>
            </w:r>
            <w:r>
              <w:rPr>
                <w:rFonts w:hAnsi="宋体" w:hint="eastAsia"/>
                <w:bCs/>
                <w:szCs w:val="21"/>
              </w:rPr>
              <w:t>）能够按类别掌握常见功能性食品功效成分。</w:t>
            </w:r>
          </w:p>
          <w:p w:rsidR="00425565" w:rsidRDefault="00425565">
            <w:pPr>
              <w:rPr>
                <w:szCs w:val="21"/>
              </w:rPr>
            </w:pPr>
            <w:r>
              <w:rPr>
                <w:bCs/>
                <w:szCs w:val="21"/>
              </w:rPr>
              <w:t>2</w:t>
            </w:r>
            <w:r>
              <w:rPr>
                <w:rFonts w:hAnsi="宋体" w:hint="eastAsia"/>
                <w:bCs/>
                <w:szCs w:val="21"/>
              </w:rPr>
              <w:t>）熟悉功效成分的提取、分离、纯化方法。</w:t>
            </w:r>
          </w:p>
          <w:p w:rsidR="00425565" w:rsidRDefault="00425565">
            <w:pPr>
              <w:rPr>
                <w:kern w:val="0"/>
                <w:szCs w:val="21"/>
              </w:rPr>
            </w:pPr>
            <w:r>
              <w:rPr>
                <w:bCs/>
                <w:szCs w:val="21"/>
              </w:rPr>
              <w:t>3</w:t>
            </w:r>
            <w:r>
              <w:rPr>
                <w:rFonts w:hAnsi="宋体" w:hint="eastAsia"/>
                <w:bCs/>
                <w:szCs w:val="21"/>
              </w:rPr>
              <w:t>掌握功效成分的稳定化技术。</w:t>
            </w:r>
          </w:p>
        </w:tc>
        <w:tc>
          <w:tcPr>
            <w:tcW w:w="1939" w:type="dxa"/>
            <w:vAlign w:val="center"/>
          </w:tcPr>
          <w:p w:rsidR="00425565" w:rsidRDefault="00425565">
            <w:pPr>
              <w:rPr>
                <w:bCs/>
                <w:szCs w:val="21"/>
              </w:rPr>
            </w:pPr>
            <w:r>
              <w:rPr>
                <w:rFonts w:hAnsi="宋体" w:hint="eastAsia"/>
                <w:bCs/>
                <w:szCs w:val="21"/>
              </w:rPr>
              <w:t>成分的分类；生物学作用；保健原理；原料选取；前处理方法；成分提取方法；高效分离纯化方法；浓缩方法；</w:t>
            </w:r>
          </w:p>
          <w:p w:rsidR="00425565" w:rsidRDefault="00425565">
            <w:pPr>
              <w:rPr>
                <w:bCs/>
                <w:szCs w:val="21"/>
              </w:rPr>
            </w:pPr>
            <w:r>
              <w:rPr>
                <w:rFonts w:hAnsi="宋体" w:hint="eastAsia"/>
                <w:bCs/>
                <w:szCs w:val="21"/>
              </w:rPr>
              <w:t>活性因子保持；成型；包装。</w:t>
            </w:r>
          </w:p>
        </w:tc>
        <w:tc>
          <w:tcPr>
            <w:tcW w:w="678" w:type="dxa"/>
            <w:vAlign w:val="center"/>
          </w:tcPr>
          <w:p w:rsidR="00425565" w:rsidRDefault="00425565">
            <w:pPr>
              <w:jc w:val="center"/>
              <w:rPr>
                <w:kern w:val="0"/>
                <w:szCs w:val="21"/>
              </w:rPr>
            </w:pPr>
            <w:r>
              <w:rPr>
                <w:kern w:val="0"/>
                <w:szCs w:val="21"/>
              </w:rPr>
              <w:t>10</w:t>
            </w:r>
          </w:p>
        </w:tc>
      </w:tr>
      <w:tr w:rsidR="00425565">
        <w:trPr>
          <w:trHeight w:val="312"/>
        </w:trPr>
        <w:tc>
          <w:tcPr>
            <w:tcW w:w="1004" w:type="dxa"/>
            <w:vAlign w:val="center"/>
          </w:tcPr>
          <w:p w:rsidR="00425565" w:rsidRDefault="00425565">
            <w:pPr>
              <w:jc w:val="center"/>
              <w:rPr>
                <w:kern w:val="0"/>
                <w:szCs w:val="21"/>
              </w:rPr>
            </w:pPr>
            <w:r>
              <w:rPr>
                <w:kern w:val="0"/>
                <w:szCs w:val="21"/>
              </w:rPr>
              <w:t>3</w:t>
            </w:r>
          </w:p>
        </w:tc>
        <w:tc>
          <w:tcPr>
            <w:tcW w:w="1377" w:type="dxa"/>
            <w:vAlign w:val="center"/>
          </w:tcPr>
          <w:p w:rsidR="00425565" w:rsidRDefault="00425565">
            <w:pPr>
              <w:jc w:val="center"/>
              <w:rPr>
                <w:kern w:val="0"/>
                <w:szCs w:val="21"/>
              </w:rPr>
            </w:pPr>
            <w:r>
              <w:rPr>
                <w:rFonts w:hAnsi="宋体" w:hint="eastAsia"/>
                <w:bCs/>
                <w:szCs w:val="21"/>
              </w:rPr>
              <w:t>功能性食品生产方法</w:t>
            </w:r>
          </w:p>
        </w:tc>
        <w:tc>
          <w:tcPr>
            <w:tcW w:w="1584" w:type="dxa"/>
            <w:vAlign w:val="center"/>
          </w:tcPr>
          <w:p w:rsidR="00425565" w:rsidRDefault="00425565">
            <w:pPr>
              <w:rPr>
                <w:kern w:val="0"/>
                <w:szCs w:val="21"/>
              </w:rPr>
            </w:pPr>
            <w:r>
              <w:rPr>
                <w:rFonts w:hint="eastAsia"/>
                <w:kern w:val="0"/>
                <w:szCs w:val="21"/>
              </w:rPr>
              <w:t>学习如何生产功能性食品。</w:t>
            </w:r>
          </w:p>
        </w:tc>
        <w:tc>
          <w:tcPr>
            <w:tcW w:w="2066" w:type="dxa"/>
            <w:vAlign w:val="center"/>
          </w:tcPr>
          <w:p w:rsidR="00425565" w:rsidRDefault="00425565">
            <w:pPr>
              <w:rPr>
                <w:bCs/>
                <w:szCs w:val="21"/>
              </w:rPr>
            </w:pPr>
            <w:r>
              <w:rPr>
                <w:bCs/>
                <w:szCs w:val="21"/>
              </w:rPr>
              <w:t>1</w:t>
            </w:r>
            <w:r>
              <w:rPr>
                <w:rFonts w:hAnsi="宋体" w:hint="eastAsia"/>
                <w:bCs/>
                <w:szCs w:val="21"/>
              </w:rPr>
              <w:t>）掌握糖类功能性食品生产技术。</w:t>
            </w:r>
          </w:p>
          <w:p w:rsidR="00425565" w:rsidRDefault="00425565">
            <w:pPr>
              <w:rPr>
                <w:bCs/>
                <w:szCs w:val="21"/>
              </w:rPr>
            </w:pPr>
            <w:r>
              <w:rPr>
                <w:bCs/>
                <w:szCs w:val="21"/>
              </w:rPr>
              <w:t>2</w:t>
            </w:r>
            <w:r>
              <w:rPr>
                <w:rFonts w:hAnsi="宋体" w:hint="eastAsia"/>
                <w:bCs/>
                <w:szCs w:val="21"/>
              </w:rPr>
              <w:t>）掌握肽与蛋白质类功能性食品生产技术。</w:t>
            </w:r>
          </w:p>
          <w:p w:rsidR="00425565" w:rsidRDefault="00425565">
            <w:pPr>
              <w:rPr>
                <w:kern w:val="0"/>
                <w:szCs w:val="21"/>
              </w:rPr>
            </w:pPr>
            <w:r>
              <w:rPr>
                <w:bCs/>
                <w:szCs w:val="21"/>
              </w:rPr>
              <w:t>3</w:t>
            </w:r>
            <w:r>
              <w:rPr>
                <w:rFonts w:hAnsi="宋体" w:hint="eastAsia"/>
                <w:bCs/>
                <w:szCs w:val="21"/>
              </w:rPr>
              <w:t>）掌握油脂类功能性食品生产技术。</w:t>
            </w:r>
          </w:p>
        </w:tc>
        <w:tc>
          <w:tcPr>
            <w:tcW w:w="1939" w:type="dxa"/>
            <w:vAlign w:val="center"/>
          </w:tcPr>
          <w:p w:rsidR="00425565" w:rsidRDefault="00425565">
            <w:pPr>
              <w:rPr>
                <w:bCs/>
                <w:szCs w:val="21"/>
              </w:rPr>
            </w:pPr>
            <w:r>
              <w:rPr>
                <w:rFonts w:hAnsi="宋体" w:hint="eastAsia"/>
                <w:bCs/>
                <w:szCs w:val="21"/>
              </w:rPr>
              <w:t>膳食纤维的生产</w:t>
            </w:r>
          </w:p>
          <w:p w:rsidR="00425565" w:rsidRDefault="00425565">
            <w:pPr>
              <w:rPr>
                <w:bCs/>
                <w:szCs w:val="21"/>
              </w:rPr>
            </w:pPr>
            <w:r>
              <w:rPr>
                <w:rFonts w:hAnsi="宋体" w:hint="eastAsia"/>
                <w:bCs/>
                <w:szCs w:val="21"/>
              </w:rPr>
              <w:t>大豆低聚糖生产</w:t>
            </w:r>
          </w:p>
          <w:p w:rsidR="00425565" w:rsidRDefault="00425565">
            <w:pPr>
              <w:rPr>
                <w:bCs/>
                <w:szCs w:val="21"/>
              </w:rPr>
            </w:pPr>
            <w:r>
              <w:rPr>
                <w:rFonts w:hAnsi="宋体" w:hint="eastAsia"/>
                <w:bCs/>
                <w:szCs w:val="21"/>
              </w:rPr>
              <w:t>谷胱甘肽生产</w:t>
            </w:r>
          </w:p>
          <w:p w:rsidR="00425565" w:rsidRDefault="00425565">
            <w:pPr>
              <w:rPr>
                <w:bCs/>
                <w:szCs w:val="21"/>
              </w:rPr>
            </w:pPr>
            <w:r>
              <w:rPr>
                <w:rFonts w:hAnsi="宋体" w:hint="eastAsia"/>
                <w:bCs/>
                <w:szCs w:val="21"/>
              </w:rPr>
              <w:t>大豆多肽生产</w:t>
            </w:r>
          </w:p>
          <w:p w:rsidR="00425565" w:rsidRDefault="00425565">
            <w:pPr>
              <w:rPr>
                <w:bCs/>
                <w:szCs w:val="21"/>
              </w:rPr>
            </w:pPr>
            <w:r>
              <w:rPr>
                <w:rFonts w:hAnsi="宋体" w:hint="eastAsia"/>
                <w:bCs/>
                <w:szCs w:val="21"/>
              </w:rPr>
              <w:t>超氧化物歧化酶生产</w:t>
            </w:r>
          </w:p>
          <w:p w:rsidR="00425565" w:rsidRDefault="00425565">
            <w:pPr>
              <w:rPr>
                <w:bCs/>
                <w:szCs w:val="21"/>
              </w:rPr>
            </w:pPr>
            <w:r>
              <w:rPr>
                <w:rFonts w:hAnsi="宋体" w:hint="eastAsia"/>
                <w:bCs/>
                <w:szCs w:val="21"/>
              </w:rPr>
              <w:t>大豆磷脂生产</w:t>
            </w:r>
          </w:p>
          <w:p w:rsidR="00425565" w:rsidRDefault="00425565">
            <w:pPr>
              <w:rPr>
                <w:kern w:val="0"/>
                <w:szCs w:val="21"/>
              </w:rPr>
            </w:pPr>
            <w:r>
              <w:rPr>
                <w:rFonts w:hAnsi="宋体" w:hint="eastAsia"/>
                <w:bCs/>
                <w:szCs w:val="21"/>
              </w:rPr>
              <w:t>卵磷脂生产</w:t>
            </w:r>
          </w:p>
        </w:tc>
        <w:tc>
          <w:tcPr>
            <w:tcW w:w="678" w:type="dxa"/>
            <w:vAlign w:val="center"/>
          </w:tcPr>
          <w:p w:rsidR="00425565" w:rsidRDefault="00425565">
            <w:pPr>
              <w:jc w:val="center"/>
              <w:rPr>
                <w:kern w:val="0"/>
                <w:szCs w:val="21"/>
              </w:rPr>
            </w:pPr>
            <w:r>
              <w:rPr>
                <w:kern w:val="0"/>
                <w:szCs w:val="21"/>
              </w:rPr>
              <w:t>12</w:t>
            </w:r>
          </w:p>
        </w:tc>
      </w:tr>
      <w:tr w:rsidR="00425565">
        <w:tc>
          <w:tcPr>
            <w:tcW w:w="1004" w:type="dxa"/>
            <w:tcBorders>
              <w:bottom w:val="single" w:sz="12" w:space="0" w:color="auto"/>
            </w:tcBorders>
            <w:vAlign w:val="center"/>
          </w:tcPr>
          <w:p w:rsidR="00425565" w:rsidRDefault="00425565">
            <w:pPr>
              <w:jc w:val="center"/>
              <w:rPr>
                <w:kern w:val="0"/>
                <w:szCs w:val="21"/>
              </w:rPr>
            </w:pPr>
            <w:r>
              <w:rPr>
                <w:kern w:val="0"/>
                <w:szCs w:val="21"/>
              </w:rPr>
              <w:t>4</w:t>
            </w:r>
          </w:p>
        </w:tc>
        <w:tc>
          <w:tcPr>
            <w:tcW w:w="1377" w:type="dxa"/>
            <w:tcBorders>
              <w:bottom w:val="single" w:sz="12" w:space="0" w:color="auto"/>
            </w:tcBorders>
            <w:vAlign w:val="center"/>
          </w:tcPr>
          <w:p w:rsidR="00425565" w:rsidRDefault="00425565">
            <w:pPr>
              <w:jc w:val="center"/>
              <w:rPr>
                <w:kern w:val="0"/>
                <w:szCs w:val="21"/>
              </w:rPr>
            </w:pPr>
            <w:r>
              <w:rPr>
                <w:rFonts w:hAnsi="宋体" w:hint="eastAsia"/>
                <w:bCs/>
                <w:szCs w:val="21"/>
              </w:rPr>
              <w:t>功能性食品检测与评价</w:t>
            </w:r>
          </w:p>
        </w:tc>
        <w:tc>
          <w:tcPr>
            <w:tcW w:w="1584" w:type="dxa"/>
            <w:tcBorders>
              <w:bottom w:val="single" w:sz="12" w:space="0" w:color="auto"/>
            </w:tcBorders>
            <w:vAlign w:val="center"/>
          </w:tcPr>
          <w:p w:rsidR="00425565" w:rsidRDefault="00425565">
            <w:pPr>
              <w:rPr>
                <w:kern w:val="0"/>
                <w:szCs w:val="21"/>
              </w:rPr>
            </w:pPr>
            <w:r>
              <w:rPr>
                <w:rFonts w:hint="eastAsia"/>
                <w:kern w:val="0"/>
                <w:szCs w:val="21"/>
              </w:rPr>
              <w:t>学习</w:t>
            </w:r>
            <w:r>
              <w:rPr>
                <w:rFonts w:hAnsi="宋体" w:hint="eastAsia"/>
                <w:bCs/>
                <w:szCs w:val="21"/>
              </w:rPr>
              <w:t>功能性食品检测与评价方法。</w:t>
            </w:r>
          </w:p>
        </w:tc>
        <w:tc>
          <w:tcPr>
            <w:tcW w:w="2066" w:type="dxa"/>
            <w:tcBorders>
              <w:bottom w:val="single" w:sz="12" w:space="0" w:color="auto"/>
            </w:tcBorders>
            <w:vAlign w:val="center"/>
          </w:tcPr>
          <w:p w:rsidR="00425565" w:rsidRDefault="00425565">
            <w:pPr>
              <w:rPr>
                <w:bCs/>
                <w:szCs w:val="21"/>
              </w:rPr>
            </w:pPr>
            <w:r>
              <w:rPr>
                <w:bCs/>
                <w:szCs w:val="21"/>
              </w:rPr>
              <w:t>1</w:t>
            </w:r>
            <w:r>
              <w:rPr>
                <w:rFonts w:hAnsi="宋体" w:hint="eastAsia"/>
                <w:bCs/>
                <w:szCs w:val="21"/>
              </w:rPr>
              <w:t>）掌握功能性食品有效成分的检验方法。</w:t>
            </w:r>
          </w:p>
          <w:p w:rsidR="00425565" w:rsidRDefault="00425565">
            <w:pPr>
              <w:rPr>
                <w:kern w:val="0"/>
                <w:szCs w:val="21"/>
              </w:rPr>
            </w:pPr>
            <w:r>
              <w:rPr>
                <w:bCs/>
                <w:szCs w:val="21"/>
              </w:rPr>
              <w:t>2</w:t>
            </w:r>
            <w:r>
              <w:rPr>
                <w:rFonts w:hAnsi="宋体" w:hint="eastAsia"/>
                <w:bCs/>
                <w:szCs w:val="21"/>
              </w:rPr>
              <w:t>）能够进行功能性食品的功效评价。</w:t>
            </w:r>
          </w:p>
        </w:tc>
        <w:tc>
          <w:tcPr>
            <w:tcW w:w="1939" w:type="dxa"/>
            <w:tcBorders>
              <w:bottom w:val="single" w:sz="12" w:space="0" w:color="auto"/>
            </w:tcBorders>
            <w:vAlign w:val="center"/>
          </w:tcPr>
          <w:p w:rsidR="00425565" w:rsidRDefault="00425565">
            <w:pPr>
              <w:rPr>
                <w:bCs/>
                <w:szCs w:val="21"/>
              </w:rPr>
            </w:pPr>
            <w:r>
              <w:rPr>
                <w:rFonts w:hAnsi="宋体" w:hint="eastAsia"/>
                <w:bCs/>
                <w:szCs w:val="21"/>
              </w:rPr>
              <w:t>感官检验</w:t>
            </w:r>
          </w:p>
          <w:p w:rsidR="00425565" w:rsidRDefault="00425565">
            <w:pPr>
              <w:rPr>
                <w:bCs/>
                <w:szCs w:val="21"/>
              </w:rPr>
            </w:pPr>
            <w:r>
              <w:rPr>
                <w:rFonts w:hAnsi="宋体" w:hint="eastAsia"/>
                <w:bCs/>
                <w:szCs w:val="21"/>
              </w:rPr>
              <w:t>理化检验</w:t>
            </w:r>
          </w:p>
          <w:p w:rsidR="00425565" w:rsidRDefault="00425565">
            <w:pPr>
              <w:rPr>
                <w:bCs/>
                <w:szCs w:val="21"/>
              </w:rPr>
            </w:pPr>
            <w:r>
              <w:rPr>
                <w:rFonts w:hAnsi="宋体" w:hint="eastAsia"/>
                <w:bCs/>
                <w:szCs w:val="21"/>
              </w:rPr>
              <w:t>成分分析</w:t>
            </w:r>
          </w:p>
          <w:p w:rsidR="00425565" w:rsidRDefault="00425565">
            <w:pPr>
              <w:rPr>
                <w:bCs/>
                <w:szCs w:val="21"/>
              </w:rPr>
            </w:pPr>
            <w:r>
              <w:rPr>
                <w:rFonts w:hAnsi="宋体" w:hint="eastAsia"/>
                <w:bCs/>
                <w:szCs w:val="21"/>
              </w:rPr>
              <w:t>卫生检验</w:t>
            </w:r>
          </w:p>
          <w:p w:rsidR="00425565" w:rsidRDefault="00425565">
            <w:pPr>
              <w:rPr>
                <w:bCs/>
                <w:szCs w:val="21"/>
              </w:rPr>
            </w:pPr>
            <w:r>
              <w:rPr>
                <w:rFonts w:hAnsi="宋体" w:hint="eastAsia"/>
                <w:bCs/>
                <w:szCs w:val="21"/>
              </w:rPr>
              <w:t>功能学评价</w:t>
            </w:r>
          </w:p>
          <w:p w:rsidR="00425565" w:rsidRDefault="00425565">
            <w:pPr>
              <w:rPr>
                <w:kern w:val="0"/>
                <w:szCs w:val="21"/>
              </w:rPr>
            </w:pPr>
            <w:r>
              <w:rPr>
                <w:rFonts w:hAnsi="宋体" w:hint="eastAsia"/>
                <w:bCs/>
                <w:szCs w:val="21"/>
              </w:rPr>
              <w:t>营养学评价</w:t>
            </w:r>
          </w:p>
        </w:tc>
        <w:tc>
          <w:tcPr>
            <w:tcW w:w="678" w:type="dxa"/>
            <w:tcBorders>
              <w:bottom w:val="single" w:sz="12" w:space="0" w:color="auto"/>
            </w:tcBorders>
            <w:vAlign w:val="center"/>
          </w:tcPr>
          <w:p w:rsidR="00425565" w:rsidRDefault="00425565">
            <w:pPr>
              <w:jc w:val="center"/>
              <w:rPr>
                <w:kern w:val="0"/>
                <w:szCs w:val="21"/>
              </w:rPr>
            </w:pPr>
            <w:r>
              <w:rPr>
                <w:kern w:val="0"/>
                <w:szCs w:val="21"/>
              </w:rPr>
              <w:t>8</w:t>
            </w:r>
          </w:p>
        </w:tc>
      </w:tr>
    </w:tbl>
    <w:p w:rsidR="00425565" w:rsidRDefault="00425565">
      <w:pPr>
        <w:spacing w:line="360" w:lineRule="auto"/>
        <w:rPr>
          <w:rFonts w:eastAsia="黑体"/>
          <w:sz w:val="32"/>
          <w:szCs w:val="32"/>
        </w:rPr>
      </w:pPr>
      <w:r>
        <w:rPr>
          <w:rFonts w:eastAsia="黑体" w:hint="eastAsia"/>
          <w:sz w:val="32"/>
          <w:szCs w:val="32"/>
        </w:rPr>
        <w:t>五、教学组织与教学方法</w:t>
      </w:r>
    </w:p>
    <w:p w:rsidR="00425565" w:rsidRDefault="00425565">
      <w:pPr>
        <w:spacing w:line="360" w:lineRule="auto"/>
        <w:ind w:firstLineChars="200" w:firstLine="480"/>
        <w:jc w:val="left"/>
        <w:rPr>
          <w:sz w:val="24"/>
        </w:rPr>
      </w:pPr>
      <w:r>
        <w:rPr>
          <w:rFonts w:hAnsi="宋体" w:hint="eastAsia"/>
          <w:sz w:val="24"/>
        </w:rPr>
        <w:t>本课程的教学重点为功能性食品活性成分分离与稳定化方法、功能性食品生产方法及检测与评价。将这三个部分作为教学重点，是因为这三个部分对应的正是食品加工生产和食品营养评价这两个核心能力的培养，同时由于这三部分涉及较多的提取方法和加工工艺知识，所以也是本课程的教学难点。因此，针对这部分的教学，我们主要采用讲授法、任务驱动法、发现学习法为主，视频、动画演示为辅的教学方法，通过增加直观性，并设置相应的实践内容，加深学生对于知识的理解和应用。</w:t>
      </w:r>
    </w:p>
    <w:p w:rsidR="00425565" w:rsidRDefault="00425565">
      <w:pPr>
        <w:spacing w:line="360" w:lineRule="auto"/>
        <w:ind w:firstLineChars="200" w:firstLine="480"/>
        <w:jc w:val="left"/>
        <w:rPr>
          <w:sz w:val="24"/>
        </w:rPr>
      </w:pPr>
      <w:r>
        <w:rPr>
          <w:rFonts w:hAnsi="宋体" w:hint="eastAsia"/>
          <w:sz w:val="24"/>
        </w:rPr>
        <w:t>实践内容的设置上，我们以大豆多肽的生产与营养评价为代表，对大豆多肽的分离、提取、稳定化、功能性食品生产及检测、评价的整个过程进行了实践，以一种典型产品对课堂教学内容进行巩固。</w:t>
      </w:r>
    </w:p>
    <w:p w:rsidR="00425565" w:rsidRDefault="00425565" w:rsidP="00F34BD8">
      <w:pPr>
        <w:spacing w:beforeLines="50" w:afterLines="50" w:line="360" w:lineRule="auto"/>
        <w:rPr>
          <w:rFonts w:eastAsia="黑体"/>
          <w:sz w:val="32"/>
          <w:szCs w:val="32"/>
        </w:rPr>
      </w:pPr>
      <w:r>
        <w:rPr>
          <w:rFonts w:eastAsia="黑体" w:hint="eastAsia"/>
          <w:sz w:val="32"/>
          <w:szCs w:val="32"/>
        </w:rPr>
        <w:t>六、考核标准与成绩评定方法</w:t>
      </w:r>
    </w:p>
    <w:p w:rsidR="00425565" w:rsidRDefault="00425565">
      <w:pPr>
        <w:widowControl/>
        <w:snapToGrid w:val="0"/>
        <w:spacing w:line="360" w:lineRule="auto"/>
        <w:ind w:firstLineChars="175" w:firstLine="420"/>
        <w:jc w:val="left"/>
        <w:rPr>
          <w:bCs/>
          <w:color w:val="000000"/>
          <w:sz w:val="24"/>
        </w:rPr>
      </w:pPr>
      <w:r>
        <w:rPr>
          <w:rFonts w:hint="eastAsia"/>
          <w:bCs/>
          <w:color w:val="000000"/>
          <w:sz w:val="24"/>
        </w:rPr>
        <w:t>考核评价是课程建设的重要环节，全面考核、综合评价是课程考核设计的总体要求。改革传统的学生评价手段和方法，采用阶段评价，过程性评价与目标评价相结合，项目评价，理论与实践一体化评价模式。</w:t>
      </w:r>
    </w:p>
    <w:p w:rsidR="00425565" w:rsidRDefault="00425565">
      <w:pPr>
        <w:widowControl/>
        <w:snapToGrid w:val="0"/>
        <w:spacing w:line="360" w:lineRule="auto"/>
        <w:ind w:firstLineChars="175" w:firstLine="420"/>
        <w:jc w:val="left"/>
        <w:rPr>
          <w:bCs/>
          <w:color w:val="000000"/>
          <w:sz w:val="24"/>
        </w:rPr>
      </w:pPr>
      <w:r>
        <w:rPr>
          <w:rFonts w:hAnsi="宋体" w:hint="eastAsia"/>
          <w:sz w:val="24"/>
        </w:rPr>
        <w:t>本课程的考核主要包括三部分：其中期末考试主要检查知识掌握情况，所以比重最大，占到</w:t>
      </w:r>
      <w:r>
        <w:rPr>
          <w:sz w:val="24"/>
        </w:rPr>
        <w:t>50%</w:t>
      </w:r>
      <w:r>
        <w:rPr>
          <w:rFonts w:hAnsi="宋体" w:hint="eastAsia"/>
          <w:sz w:val="24"/>
        </w:rPr>
        <w:t>；实践部分占</w:t>
      </w:r>
      <w:r>
        <w:rPr>
          <w:sz w:val="24"/>
        </w:rPr>
        <w:t>30%</w:t>
      </w:r>
      <w:r>
        <w:rPr>
          <w:rFonts w:hAnsi="宋体" w:hint="eastAsia"/>
          <w:sz w:val="24"/>
        </w:rPr>
        <w:t>；学生的勤勉程度及平时表现占</w:t>
      </w:r>
      <w:r>
        <w:rPr>
          <w:sz w:val="24"/>
        </w:rPr>
        <w:t>20%</w:t>
      </w:r>
      <w:r>
        <w:rPr>
          <w:rFonts w:hAnsi="宋体" w:hint="eastAsia"/>
          <w:sz w:val="24"/>
        </w:rPr>
        <w:t>。</w:t>
      </w:r>
    </w:p>
    <w:p w:rsidR="00425565" w:rsidRDefault="00425565">
      <w:pPr>
        <w:spacing w:line="360" w:lineRule="auto"/>
        <w:rPr>
          <w:rFonts w:eastAsia="黑体"/>
          <w:sz w:val="32"/>
          <w:szCs w:val="32"/>
        </w:rPr>
      </w:pPr>
      <w:r>
        <w:rPr>
          <w:rFonts w:eastAsia="黑体" w:hint="eastAsia"/>
          <w:sz w:val="32"/>
          <w:szCs w:val="32"/>
        </w:rPr>
        <w:t>七、教学建议</w:t>
      </w:r>
    </w:p>
    <w:p w:rsidR="00425565" w:rsidRDefault="00425565">
      <w:pPr>
        <w:spacing w:line="360" w:lineRule="auto"/>
        <w:ind w:firstLineChars="200" w:firstLine="480"/>
        <w:jc w:val="left"/>
        <w:rPr>
          <w:sz w:val="24"/>
        </w:rPr>
      </w:pPr>
      <w:r>
        <w:rPr>
          <w:sz w:val="24"/>
        </w:rPr>
        <w:t>1</w:t>
      </w:r>
      <w:r>
        <w:rPr>
          <w:rFonts w:hAnsi="宋体" w:hint="eastAsia"/>
          <w:sz w:val="24"/>
        </w:rPr>
        <w:t>、教学组织</w:t>
      </w:r>
    </w:p>
    <w:p w:rsidR="00425565" w:rsidRDefault="00425565">
      <w:pPr>
        <w:spacing w:line="360" w:lineRule="auto"/>
        <w:ind w:firstLineChars="200" w:firstLine="480"/>
        <w:jc w:val="left"/>
        <w:rPr>
          <w:sz w:val="24"/>
        </w:rPr>
      </w:pPr>
      <w:r>
        <w:rPr>
          <w:rFonts w:hAnsi="宋体" w:hint="eastAsia"/>
          <w:sz w:val="24"/>
        </w:rPr>
        <w:t>教学内容的组织按照学生对于功能性食品的认知顺序安排，以理论教学为主，并辅以适当的实践内容，拓展学生食品加工生产和营养评价的相关知识。理论教学部分以班级授课形式开展，实践部分依照</w:t>
      </w:r>
      <w:r>
        <w:rPr>
          <w:sz w:val="24"/>
        </w:rPr>
        <w:t>“</w:t>
      </w:r>
      <w:r>
        <w:rPr>
          <w:rFonts w:hAnsi="宋体" w:hint="eastAsia"/>
          <w:sz w:val="24"/>
        </w:rPr>
        <w:t>组内异质、组间同质</w:t>
      </w:r>
      <w:r>
        <w:rPr>
          <w:sz w:val="24"/>
        </w:rPr>
        <w:t>”</w:t>
      </w:r>
      <w:r>
        <w:rPr>
          <w:rFonts w:hAnsi="宋体" w:hint="eastAsia"/>
          <w:sz w:val="24"/>
        </w:rPr>
        <w:t>的原则开展分组教学。</w:t>
      </w:r>
    </w:p>
    <w:p w:rsidR="00425565" w:rsidRDefault="00425565">
      <w:pPr>
        <w:spacing w:line="360" w:lineRule="auto"/>
        <w:ind w:left="480"/>
        <w:jc w:val="left"/>
        <w:rPr>
          <w:sz w:val="24"/>
        </w:rPr>
      </w:pPr>
      <w:r>
        <w:rPr>
          <w:sz w:val="24"/>
        </w:rPr>
        <w:t>2</w:t>
      </w:r>
      <w:r>
        <w:rPr>
          <w:rFonts w:hAnsi="宋体" w:hint="eastAsia"/>
          <w:sz w:val="24"/>
        </w:rPr>
        <w:t>、教学实施</w:t>
      </w:r>
    </w:p>
    <w:p w:rsidR="00425565" w:rsidRDefault="00425565">
      <w:pPr>
        <w:spacing w:line="360" w:lineRule="auto"/>
        <w:ind w:firstLineChars="200" w:firstLine="480"/>
        <w:jc w:val="left"/>
        <w:rPr>
          <w:sz w:val="24"/>
        </w:rPr>
      </w:pPr>
      <w:r>
        <w:rPr>
          <w:rFonts w:hAnsi="宋体" w:hint="eastAsia"/>
          <w:sz w:val="24"/>
        </w:rPr>
        <w:t>教学过程中采用多媒体展示、现场示范与操作等形式，全方位展示功能性食品的生产流程及营养价值，增加学生相关方面的知识。</w:t>
      </w:r>
    </w:p>
    <w:p w:rsidR="00425565" w:rsidRDefault="00425565">
      <w:pPr>
        <w:spacing w:line="360" w:lineRule="auto"/>
        <w:ind w:left="480"/>
        <w:jc w:val="left"/>
        <w:rPr>
          <w:sz w:val="24"/>
        </w:rPr>
      </w:pPr>
      <w:r>
        <w:rPr>
          <w:rFonts w:hAnsi="宋体"/>
          <w:sz w:val="24"/>
        </w:rPr>
        <w:t>3</w:t>
      </w:r>
      <w:r>
        <w:rPr>
          <w:rFonts w:hAnsi="宋体" w:hint="eastAsia"/>
          <w:sz w:val="24"/>
        </w:rPr>
        <w:t>、教学方法与手段</w:t>
      </w:r>
    </w:p>
    <w:p w:rsidR="00425565" w:rsidRDefault="00425565">
      <w:pPr>
        <w:spacing w:line="360" w:lineRule="auto"/>
        <w:ind w:firstLineChars="200" w:firstLine="480"/>
        <w:jc w:val="left"/>
        <w:rPr>
          <w:sz w:val="24"/>
        </w:rPr>
      </w:pPr>
      <w:r>
        <w:rPr>
          <w:rFonts w:hAnsi="宋体" w:hint="eastAsia"/>
          <w:sz w:val="24"/>
        </w:rPr>
        <w:t>教学方法以讲授法为主，辅以任务驱动教学法和演示教学法</w:t>
      </w:r>
      <w:r>
        <w:rPr>
          <w:sz w:val="24"/>
        </w:rPr>
        <w:t>,</w:t>
      </w:r>
      <w:r>
        <w:rPr>
          <w:rFonts w:hAnsi="宋体" w:hint="eastAsia"/>
          <w:sz w:val="24"/>
        </w:rPr>
        <w:t>非常直观，而且充分调动学生的主动性，激发学习热情。</w:t>
      </w:r>
    </w:p>
    <w:p w:rsidR="00425565" w:rsidRDefault="00425565">
      <w:pPr>
        <w:spacing w:line="360" w:lineRule="auto"/>
        <w:ind w:firstLineChars="200" w:firstLine="480"/>
        <w:jc w:val="left"/>
        <w:rPr>
          <w:sz w:val="24"/>
        </w:rPr>
      </w:pPr>
      <w:r>
        <w:rPr>
          <w:rFonts w:hAnsi="宋体" w:hint="eastAsia"/>
          <w:sz w:val="24"/>
        </w:rPr>
        <w:t>教学手段主要是借助现代教育技术教学手段，利用多媒体图片、视频等，结合实践教学环境及网络资源等多种教学手段的应用，让学生直接了解功能性食品的生产加工和营养评价方法。</w:t>
      </w:r>
    </w:p>
    <w:p w:rsidR="00425565" w:rsidRDefault="00425565">
      <w:pPr>
        <w:spacing w:line="360" w:lineRule="auto"/>
        <w:ind w:left="480"/>
        <w:rPr>
          <w:bCs/>
          <w:color w:val="000000"/>
          <w:sz w:val="24"/>
        </w:rPr>
      </w:pPr>
      <w:r>
        <w:rPr>
          <w:bCs/>
          <w:color w:val="000000"/>
          <w:sz w:val="24"/>
        </w:rPr>
        <w:t>4</w:t>
      </w:r>
      <w:r>
        <w:rPr>
          <w:rFonts w:hint="eastAsia"/>
          <w:bCs/>
          <w:color w:val="000000"/>
          <w:sz w:val="24"/>
        </w:rPr>
        <w:t>、考核方法</w:t>
      </w:r>
    </w:p>
    <w:p w:rsidR="00425565" w:rsidRDefault="00425565">
      <w:pPr>
        <w:spacing w:line="360" w:lineRule="auto"/>
        <w:ind w:firstLineChars="200" w:firstLine="480"/>
        <w:jc w:val="left"/>
        <w:rPr>
          <w:sz w:val="24"/>
        </w:rPr>
      </w:pPr>
      <w:r>
        <w:rPr>
          <w:rFonts w:hAnsi="宋体" w:hint="eastAsia"/>
          <w:sz w:val="24"/>
        </w:rPr>
        <w:t>在课程考核上，主要注重常规考核中要求学生对于功能性食品相关知识的掌握情况之外，还应采用理论考试加技能测试的考核形式，构建理实一体化的考核模式，注重</w:t>
      </w:r>
      <w:r>
        <w:rPr>
          <w:sz w:val="24"/>
        </w:rPr>
        <w:t>“</w:t>
      </w:r>
      <w:r>
        <w:rPr>
          <w:rFonts w:hAnsi="宋体" w:hint="eastAsia"/>
          <w:sz w:val="24"/>
        </w:rPr>
        <w:t>以能力为中心</w:t>
      </w:r>
      <w:r>
        <w:rPr>
          <w:sz w:val="24"/>
        </w:rPr>
        <w:t>”</w:t>
      </w:r>
      <w:r>
        <w:rPr>
          <w:rFonts w:hAnsi="宋体" w:hint="eastAsia"/>
          <w:sz w:val="24"/>
        </w:rPr>
        <w:t>的考核评价方式，并将实践技能考核所占比重加大；同时将教学考核与学生职业资格证书的获取相结合，综合评价学生。</w:t>
      </w:r>
    </w:p>
    <w:p w:rsidR="00425565" w:rsidRDefault="00425565">
      <w:pPr>
        <w:spacing w:line="360" w:lineRule="auto"/>
        <w:ind w:firstLineChars="200" w:firstLine="480"/>
        <w:rPr>
          <w:b/>
          <w:sz w:val="24"/>
        </w:rPr>
      </w:pPr>
      <w:r>
        <w:rPr>
          <w:bCs/>
          <w:color w:val="000000"/>
          <w:sz w:val="24"/>
        </w:rPr>
        <w:t>5</w:t>
      </w:r>
      <w:r>
        <w:rPr>
          <w:rFonts w:hint="eastAsia"/>
          <w:bCs/>
          <w:color w:val="000000"/>
          <w:sz w:val="24"/>
        </w:rPr>
        <w:t>、</w:t>
      </w:r>
      <w:r>
        <w:rPr>
          <w:rFonts w:hAnsi="宋体" w:hint="eastAsia"/>
          <w:sz w:val="24"/>
        </w:rPr>
        <w:t>实验实训设备配置</w:t>
      </w:r>
    </w:p>
    <w:p w:rsidR="00425565" w:rsidRDefault="00425565">
      <w:pPr>
        <w:spacing w:line="360" w:lineRule="auto"/>
        <w:ind w:firstLineChars="200" w:firstLine="480"/>
        <w:jc w:val="left"/>
        <w:rPr>
          <w:sz w:val="24"/>
        </w:rPr>
      </w:pPr>
      <w:r>
        <w:rPr>
          <w:rFonts w:hAnsi="宋体" w:hint="eastAsia"/>
          <w:sz w:val="24"/>
        </w:rPr>
        <w:t>对于本课程的教学，要有相应的教学条件来保障教学工作的顺利开展。建议实训室配备食品加工设备、液相色谱、气相色谱、低温高速离心机等仪器和设备，以满足本课程的教学内容。</w:t>
      </w:r>
    </w:p>
    <w:p w:rsidR="00425565" w:rsidRDefault="00425565">
      <w:pPr>
        <w:spacing w:line="360" w:lineRule="auto"/>
        <w:ind w:firstLineChars="200" w:firstLine="480"/>
        <w:rPr>
          <w:bCs/>
          <w:color w:val="000000"/>
          <w:sz w:val="24"/>
        </w:rPr>
      </w:pPr>
      <w:r>
        <w:rPr>
          <w:rFonts w:hint="eastAsia"/>
          <w:bCs/>
          <w:color w:val="000000"/>
          <w:sz w:val="24"/>
        </w:rPr>
        <w:t>另外，积极开发和利用网络课程资源，</w:t>
      </w:r>
      <w:r>
        <w:rPr>
          <w:rFonts w:hAnsi="宋体" w:hint="eastAsia"/>
          <w:sz w:val="24"/>
        </w:rPr>
        <w:t>建立功能性食品素材库，</w:t>
      </w:r>
      <w:r>
        <w:rPr>
          <w:rFonts w:hint="eastAsia"/>
          <w:bCs/>
          <w:color w:val="000000"/>
          <w:sz w:val="24"/>
        </w:rPr>
        <w:t>充分利用诸如电子书籍、电子期刊、数据库、数字图书馆、教育网站和电子论坛等网上信息资源，使教学从单一媒体向多种媒体转变；教学活动从信息的单向传递向双向交换转变；学生单独学习向合作学习转变。同时应积极创造条件搭建远程教学平台，扩大课程资源的交互空间。</w:t>
      </w:r>
      <w:r>
        <w:rPr>
          <w:bCs/>
          <w:color w:val="000000"/>
          <w:sz w:val="24"/>
        </w:rPr>
        <w:t xml:space="preserve">   </w:t>
      </w:r>
    </w:p>
    <w:p w:rsidR="00425565" w:rsidRDefault="00425565">
      <w:pPr>
        <w:spacing w:line="360" w:lineRule="auto"/>
        <w:rPr>
          <w:rFonts w:eastAsia="黑体"/>
          <w:sz w:val="32"/>
          <w:szCs w:val="32"/>
        </w:rPr>
      </w:pPr>
      <w:r>
        <w:rPr>
          <w:rFonts w:eastAsia="黑体" w:hint="eastAsia"/>
          <w:sz w:val="32"/>
          <w:szCs w:val="32"/>
        </w:rPr>
        <w:t>八、选用教材及推荐教材和参考用书（或网站）</w:t>
      </w:r>
      <w:bookmarkEnd w:id="159"/>
      <w:bookmarkEnd w:id="160"/>
      <w:bookmarkEnd w:id="161"/>
    </w:p>
    <w:p w:rsidR="00425565" w:rsidRDefault="00425565">
      <w:pPr>
        <w:spacing w:line="360" w:lineRule="auto"/>
        <w:ind w:firstLineChars="200" w:firstLine="482"/>
        <w:rPr>
          <w:bCs/>
          <w:sz w:val="24"/>
        </w:rPr>
      </w:pPr>
      <w:r>
        <w:rPr>
          <w:rFonts w:hint="eastAsia"/>
          <w:b/>
          <w:bCs/>
          <w:sz w:val="24"/>
        </w:rPr>
        <w:t>建议选用教材</w:t>
      </w:r>
      <w:r>
        <w:rPr>
          <w:rFonts w:hint="eastAsia"/>
          <w:bCs/>
          <w:sz w:val="24"/>
        </w:rPr>
        <w:t>：</w:t>
      </w:r>
    </w:p>
    <w:p w:rsidR="00425565" w:rsidRDefault="00425565">
      <w:pPr>
        <w:tabs>
          <w:tab w:val="left" w:pos="689"/>
        </w:tabs>
        <w:spacing w:line="360" w:lineRule="auto"/>
        <w:ind w:firstLineChars="200" w:firstLine="480"/>
        <w:jc w:val="left"/>
        <w:textAlignment w:val="baseline"/>
        <w:rPr>
          <w:bCs/>
          <w:color w:val="000000"/>
          <w:sz w:val="24"/>
        </w:rPr>
      </w:pPr>
      <w:r>
        <w:rPr>
          <w:sz w:val="24"/>
        </w:rPr>
        <w:t>[1]</w:t>
      </w:r>
      <w:r>
        <w:rPr>
          <w:rFonts w:hint="eastAsia"/>
          <w:bCs/>
          <w:color w:val="000000"/>
          <w:sz w:val="24"/>
        </w:rPr>
        <w:t>《功能性食品开发与应用》，车云波，贾强主编，中国医药科技出版社。</w:t>
      </w:r>
    </w:p>
    <w:p w:rsidR="00425565" w:rsidRDefault="00425565">
      <w:pPr>
        <w:tabs>
          <w:tab w:val="left" w:pos="689"/>
        </w:tabs>
        <w:spacing w:line="360" w:lineRule="auto"/>
        <w:ind w:firstLineChars="200" w:firstLine="480"/>
        <w:jc w:val="left"/>
        <w:textAlignment w:val="baseline"/>
        <w:rPr>
          <w:bCs/>
          <w:color w:val="000000"/>
          <w:sz w:val="24"/>
        </w:rPr>
      </w:pPr>
      <w:r>
        <w:rPr>
          <w:sz w:val="24"/>
        </w:rPr>
        <w:t xml:space="preserve">[2] </w:t>
      </w:r>
      <w:r>
        <w:rPr>
          <w:rFonts w:hint="eastAsia"/>
          <w:sz w:val="24"/>
        </w:rPr>
        <w:t>《</w:t>
      </w:r>
      <w:r>
        <w:rPr>
          <w:rFonts w:hint="eastAsia"/>
          <w:bCs/>
          <w:color w:val="000000"/>
          <w:sz w:val="24"/>
        </w:rPr>
        <w:t>功能性食品学</w:t>
      </w:r>
      <w:r>
        <w:rPr>
          <w:rFonts w:hint="eastAsia"/>
          <w:sz w:val="24"/>
        </w:rPr>
        <w:t>》，张小莺等主编，科学出版社。</w:t>
      </w:r>
    </w:p>
    <w:p w:rsidR="00425565" w:rsidRDefault="00425565">
      <w:pPr>
        <w:spacing w:line="360" w:lineRule="auto"/>
        <w:ind w:firstLineChars="200" w:firstLine="482"/>
        <w:rPr>
          <w:bCs/>
          <w:sz w:val="24"/>
        </w:rPr>
      </w:pPr>
      <w:r>
        <w:rPr>
          <w:rFonts w:hint="eastAsia"/>
          <w:b/>
          <w:bCs/>
          <w:sz w:val="24"/>
        </w:rPr>
        <w:t>参考用书</w:t>
      </w:r>
      <w:r>
        <w:rPr>
          <w:rFonts w:hint="eastAsia"/>
          <w:bCs/>
          <w:sz w:val="24"/>
        </w:rPr>
        <w:t>：</w:t>
      </w:r>
    </w:p>
    <w:p w:rsidR="00425565" w:rsidRDefault="00425565">
      <w:pPr>
        <w:tabs>
          <w:tab w:val="left" w:pos="689"/>
        </w:tabs>
        <w:spacing w:line="360" w:lineRule="auto"/>
        <w:ind w:firstLineChars="200" w:firstLine="480"/>
        <w:jc w:val="left"/>
        <w:textAlignment w:val="baseline"/>
        <w:rPr>
          <w:sz w:val="24"/>
        </w:rPr>
      </w:pPr>
      <w:r>
        <w:rPr>
          <w:sz w:val="24"/>
        </w:rPr>
        <w:t xml:space="preserve">[1] </w:t>
      </w:r>
      <w:r>
        <w:rPr>
          <w:rFonts w:hint="eastAsia"/>
          <w:sz w:val="24"/>
        </w:rPr>
        <w:t>《功能食品教程》，金宗镰主编，轻工出版社。</w:t>
      </w:r>
    </w:p>
    <w:p w:rsidR="00425565" w:rsidRDefault="00425565">
      <w:pPr>
        <w:tabs>
          <w:tab w:val="left" w:pos="689"/>
        </w:tabs>
        <w:spacing w:line="360" w:lineRule="auto"/>
        <w:ind w:firstLineChars="200" w:firstLine="480"/>
        <w:jc w:val="left"/>
        <w:textAlignment w:val="baseline"/>
        <w:rPr>
          <w:sz w:val="24"/>
        </w:rPr>
      </w:pPr>
      <w:r>
        <w:rPr>
          <w:sz w:val="24"/>
        </w:rPr>
        <w:t xml:space="preserve">[2] </w:t>
      </w:r>
      <w:r>
        <w:rPr>
          <w:rFonts w:hint="eastAsia"/>
          <w:sz w:val="24"/>
        </w:rPr>
        <w:t>《功能性食品学》（第二版），郑建仙主编，轻工出版社。</w:t>
      </w:r>
    </w:p>
    <w:p w:rsidR="00425565" w:rsidRDefault="00425565">
      <w:pPr>
        <w:tabs>
          <w:tab w:val="left" w:pos="689"/>
        </w:tabs>
        <w:spacing w:line="360" w:lineRule="auto"/>
        <w:ind w:firstLineChars="200" w:firstLine="480"/>
        <w:jc w:val="left"/>
        <w:textAlignment w:val="baseline"/>
        <w:rPr>
          <w:sz w:val="24"/>
        </w:rPr>
      </w:pPr>
      <w:r>
        <w:rPr>
          <w:sz w:val="24"/>
        </w:rPr>
        <w:t xml:space="preserve">[3] </w:t>
      </w:r>
      <w:r>
        <w:rPr>
          <w:rFonts w:hint="eastAsia"/>
          <w:sz w:val="24"/>
        </w:rPr>
        <w:t>《功能性食品》，钟耀广主编，化学工业出版社。</w:t>
      </w:r>
    </w:p>
    <w:p w:rsidR="00425565" w:rsidRDefault="00425565">
      <w:pPr>
        <w:tabs>
          <w:tab w:val="left" w:pos="689"/>
        </w:tabs>
        <w:spacing w:line="360" w:lineRule="auto"/>
        <w:ind w:firstLineChars="200" w:firstLine="480"/>
        <w:jc w:val="left"/>
        <w:textAlignment w:val="baseline"/>
        <w:rPr>
          <w:sz w:val="24"/>
        </w:rPr>
      </w:pPr>
      <w:r>
        <w:rPr>
          <w:sz w:val="24"/>
        </w:rPr>
        <w:t xml:space="preserve">[4] </w:t>
      </w:r>
      <w:r>
        <w:rPr>
          <w:rFonts w:hint="eastAsia"/>
          <w:sz w:val="24"/>
        </w:rPr>
        <w:t>《功能食品研究与应用》，吴谋成主编，化学工业出版社。</w:t>
      </w:r>
    </w:p>
    <w:p w:rsidR="00425565" w:rsidRDefault="00425565">
      <w:pPr>
        <w:tabs>
          <w:tab w:val="left" w:pos="689"/>
        </w:tabs>
        <w:spacing w:line="360" w:lineRule="auto"/>
        <w:ind w:firstLineChars="200" w:firstLine="480"/>
        <w:jc w:val="left"/>
        <w:textAlignment w:val="baseline"/>
        <w:rPr>
          <w:sz w:val="24"/>
        </w:rPr>
      </w:pPr>
      <w:r>
        <w:rPr>
          <w:sz w:val="24"/>
        </w:rPr>
        <w:t xml:space="preserve">[5] </w:t>
      </w:r>
      <w:r>
        <w:rPr>
          <w:rFonts w:hint="eastAsia"/>
          <w:sz w:val="24"/>
        </w:rPr>
        <w:t>《功能性食品与保健》，邓舜扬主编，科学技术文献出版社。</w:t>
      </w:r>
    </w:p>
    <w:p w:rsidR="00425565" w:rsidRDefault="00425565">
      <w:pPr>
        <w:spacing w:line="360" w:lineRule="auto"/>
        <w:ind w:firstLineChars="200" w:firstLine="482"/>
        <w:rPr>
          <w:bCs/>
          <w:sz w:val="24"/>
        </w:rPr>
      </w:pPr>
      <w:r>
        <w:rPr>
          <w:rFonts w:hint="eastAsia"/>
          <w:b/>
          <w:bCs/>
          <w:sz w:val="24"/>
        </w:rPr>
        <w:t>推荐网站：</w:t>
      </w:r>
    </w:p>
    <w:p w:rsidR="00425565" w:rsidRDefault="00425565">
      <w:pPr>
        <w:spacing w:line="360" w:lineRule="auto"/>
        <w:ind w:firstLineChars="200" w:firstLine="420"/>
        <w:rPr>
          <w:bCs/>
          <w:sz w:val="24"/>
        </w:rPr>
      </w:pPr>
      <w:hyperlink r:id="rId45" w:history="1">
        <w:r>
          <w:rPr>
            <w:rStyle w:val="Hyperlink"/>
            <w:bCs/>
            <w:sz w:val="24"/>
          </w:rPr>
          <w:t>http://www.gfsf.org.cn/</w:t>
        </w:r>
      </w:hyperlink>
      <w:r>
        <w:rPr>
          <w:rFonts w:hint="eastAsia"/>
          <w:bCs/>
          <w:sz w:val="24"/>
        </w:rPr>
        <w:t>国际食品安全网</w:t>
      </w:r>
    </w:p>
    <w:p w:rsidR="00425565" w:rsidRDefault="00425565">
      <w:pPr>
        <w:spacing w:line="360" w:lineRule="auto"/>
        <w:ind w:firstLineChars="200" w:firstLine="420"/>
        <w:rPr>
          <w:bCs/>
          <w:sz w:val="24"/>
        </w:rPr>
      </w:pPr>
      <w:hyperlink r:id="rId46" w:history="1">
        <w:r>
          <w:rPr>
            <w:rStyle w:val="Hyperlink"/>
            <w:bCs/>
            <w:sz w:val="24"/>
          </w:rPr>
          <w:t>http://www.foodlaw.cn/</w:t>
        </w:r>
      </w:hyperlink>
      <w:r>
        <w:rPr>
          <w:rFonts w:hint="eastAsia"/>
          <w:bCs/>
          <w:sz w:val="24"/>
        </w:rPr>
        <w:t>中国食品安全法治网</w:t>
      </w:r>
    </w:p>
    <w:p w:rsidR="00425565" w:rsidRDefault="00425565">
      <w:pPr>
        <w:spacing w:line="360" w:lineRule="auto"/>
        <w:ind w:firstLineChars="200" w:firstLine="420"/>
        <w:rPr>
          <w:bCs/>
          <w:sz w:val="24"/>
        </w:rPr>
      </w:pPr>
      <w:hyperlink r:id="rId47" w:history="1">
        <w:r>
          <w:rPr>
            <w:rStyle w:val="Hyperlink"/>
            <w:bCs/>
            <w:sz w:val="24"/>
          </w:rPr>
          <w:t>http://www.cfsa.net.cn/</w:t>
        </w:r>
      </w:hyperlink>
      <w:r>
        <w:rPr>
          <w:rFonts w:hint="eastAsia"/>
          <w:bCs/>
          <w:sz w:val="24"/>
        </w:rPr>
        <w:t>国家食品安全风险评估中心网</w:t>
      </w:r>
    </w:p>
    <w:p w:rsidR="00425565" w:rsidRDefault="00425565">
      <w:pPr>
        <w:spacing w:line="360" w:lineRule="auto"/>
        <w:ind w:firstLineChars="200" w:firstLine="420"/>
        <w:rPr>
          <w:bCs/>
          <w:sz w:val="24"/>
        </w:rPr>
      </w:pPr>
      <w:hyperlink r:id="rId48" w:history="1">
        <w:r>
          <w:rPr>
            <w:rStyle w:val="Hyperlink"/>
            <w:bCs/>
            <w:sz w:val="24"/>
          </w:rPr>
          <w:t>http://www.sda.gov.cn/</w:t>
        </w:r>
      </w:hyperlink>
      <w:r>
        <w:rPr>
          <w:rFonts w:hint="eastAsia"/>
          <w:bCs/>
          <w:sz w:val="24"/>
        </w:rPr>
        <w:t>国家食品药品监督管理总局</w:t>
      </w:r>
    </w:p>
    <w:p w:rsidR="00425565" w:rsidRDefault="00425565">
      <w:pPr>
        <w:spacing w:line="360" w:lineRule="auto"/>
        <w:ind w:firstLineChars="200" w:firstLine="420"/>
        <w:rPr>
          <w:bCs/>
          <w:sz w:val="24"/>
        </w:rPr>
      </w:pPr>
      <w:hyperlink r:id="rId49" w:history="1">
        <w:r>
          <w:rPr>
            <w:rStyle w:val="Hyperlink"/>
            <w:bCs/>
            <w:sz w:val="24"/>
          </w:rPr>
          <w:t>http://www.china12315.com.cn</w:t>
        </w:r>
      </w:hyperlink>
      <w:r>
        <w:rPr>
          <w:rFonts w:hint="eastAsia"/>
          <w:bCs/>
          <w:sz w:val="24"/>
        </w:rPr>
        <w:t>食品安全快速检测网</w:t>
      </w:r>
    </w:p>
    <w:p w:rsidR="00425565" w:rsidRDefault="00425565">
      <w:pPr>
        <w:spacing w:line="360" w:lineRule="auto"/>
        <w:ind w:firstLineChars="200" w:firstLine="420"/>
        <w:rPr>
          <w:bCs/>
          <w:sz w:val="24"/>
        </w:rPr>
      </w:pPr>
      <w:hyperlink r:id="rId50" w:history="1">
        <w:r>
          <w:rPr>
            <w:rStyle w:val="Hyperlink"/>
            <w:bCs/>
            <w:sz w:val="24"/>
          </w:rPr>
          <w:t>http://www.cnfoods.org/</w:t>
        </w:r>
      </w:hyperlink>
      <w:r>
        <w:rPr>
          <w:rFonts w:hint="eastAsia"/>
          <w:bCs/>
          <w:sz w:val="24"/>
        </w:rPr>
        <w:t>中国保健食品网</w:t>
      </w:r>
    </w:p>
    <w:p w:rsidR="00425565" w:rsidRDefault="00425565">
      <w:pPr>
        <w:spacing w:line="360" w:lineRule="auto"/>
        <w:ind w:firstLineChars="200" w:firstLine="420"/>
        <w:rPr>
          <w:bCs/>
          <w:sz w:val="24"/>
        </w:rPr>
      </w:pPr>
      <w:hyperlink r:id="rId51" w:history="1">
        <w:r>
          <w:rPr>
            <w:rStyle w:val="Hyperlink"/>
            <w:bCs/>
            <w:sz w:val="24"/>
          </w:rPr>
          <w:t>http://www.chinafoods.cn/</w:t>
        </w:r>
      </w:hyperlink>
      <w:r>
        <w:rPr>
          <w:rFonts w:hint="eastAsia"/>
          <w:bCs/>
          <w:sz w:val="24"/>
        </w:rPr>
        <w:t>中国食品信息网</w:t>
      </w:r>
    </w:p>
    <w:p w:rsidR="00425565" w:rsidRDefault="00425565">
      <w:pPr>
        <w:spacing w:line="360" w:lineRule="auto"/>
        <w:ind w:firstLineChars="200" w:firstLine="420"/>
        <w:jc w:val="left"/>
        <w:rPr>
          <w:sz w:val="24"/>
        </w:rPr>
      </w:pPr>
      <w:hyperlink r:id="rId52" w:history="1">
        <w:r>
          <w:rPr>
            <w:rStyle w:val="Hyperlink"/>
            <w:sz w:val="24"/>
          </w:rPr>
          <w:t>http://www.greenfood.org.cn/</w:t>
        </w:r>
      </w:hyperlink>
      <w:r>
        <w:rPr>
          <w:rFonts w:hAnsi="宋体" w:hint="eastAsia"/>
          <w:sz w:val="24"/>
        </w:rPr>
        <w:t>中国绿色食品网</w:t>
      </w:r>
    </w:p>
    <w:p w:rsidR="00425565" w:rsidRDefault="00425565">
      <w:pPr>
        <w:spacing w:line="360" w:lineRule="auto"/>
        <w:ind w:firstLineChars="200" w:firstLine="480"/>
        <w:jc w:val="left"/>
        <w:rPr>
          <w:sz w:val="24"/>
        </w:rPr>
      </w:pPr>
    </w:p>
    <w:p w:rsidR="00425565" w:rsidRDefault="00425565"/>
    <w:p w:rsidR="00425565" w:rsidRDefault="00425565" w:rsidP="00F34BD8">
      <w:pPr>
        <w:spacing w:afterLines="100" w:line="360" w:lineRule="auto"/>
        <w:jc w:val="center"/>
        <w:rPr>
          <w:rFonts w:ascii="黑体" w:eastAsia="黑体" w:hAnsi="宋体"/>
          <w:sz w:val="36"/>
          <w:szCs w:val="36"/>
        </w:rPr>
        <w:sectPr w:rsidR="00425565">
          <w:pgSz w:w="11906" w:h="16838"/>
          <w:pgMar w:top="1440" w:right="1701" w:bottom="1440" w:left="1797" w:header="851" w:footer="992" w:gutter="0"/>
          <w:cols w:space="720"/>
          <w:docGrid w:type="lines" w:linePitch="312"/>
        </w:sectPr>
      </w:pPr>
    </w:p>
    <w:p w:rsidR="00425565" w:rsidRDefault="00425565">
      <w:pPr>
        <w:pStyle w:val="Title"/>
        <w:rPr>
          <w:rFonts w:ascii="黑体" w:eastAsia="黑体" w:hAnsi="黑体"/>
          <w:sz w:val="36"/>
          <w:szCs w:val="36"/>
        </w:rPr>
      </w:pPr>
      <w:bookmarkStart w:id="166" w:name="_Toc17216947"/>
      <w:bookmarkStart w:id="167" w:name="_Toc17220926"/>
      <w:bookmarkStart w:id="168" w:name="_Toc17221402"/>
      <w:r>
        <w:rPr>
          <w:rFonts w:ascii="黑体" w:eastAsia="黑体" w:hAnsi="黑体" w:hint="eastAsia"/>
          <w:sz w:val="36"/>
          <w:szCs w:val="36"/>
        </w:rPr>
        <w:t>第五部分</w:t>
      </w:r>
      <w:r>
        <w:rPr>
          <w:rFonts w:ascii="黑体" w:eastAsia="黑体" w:hAnsi="黑体"/>
          <w:sz w:val="36"/>
          <w:szCs w:val="36"/>
        </w:rPr>
        <w:t xml:space="preserve"> </w:t>
      </w:r>
      <w:r>
        <w:rPr>
          <w:rFonts w:ascii="黑体" w:eastAsia="黑体" w:hAnsi="黑体" w:hint="eastAsia"/>
          <w:sz w:val="36"/>
          <w:szCs w:val="36"/>
        </w:rPr>
        <w:t>食品营养与检测专业</w:t>
      </w:r>
      <w:bookmarkStart w:id="169" w:name="_Toc17216948"/>
      <w:bookmarkStart w:id="170" w:name="_Toc17220927"/>
      <w:bookmarkEnd w:id="166"/>
      <w:bookmarkEnd w:id="167"/>
      <w:r>
        <w:rPr>
          <w:rFonts w:ascii="黑体" w:eastAsia="黑体" w:hAnsi="黑体" w:hint="eastAsia"/>
          <w:sz w:val="36"/>
          <w:szCs w:val="36"/>
        </w:rPr>
        <w:t>教学实施保障方案</w:t>
      </w:r>
      <w:bookmarkEnd w:id="168"/>
      <w:bookmarkEnd w:id="169"/>
      <w:bookmarkEnd w:id="170"/>
    </w:p>
    <w:p w:rsidR="00425565" w:rsidRDefault="00425565">
      <w:pPr>
        <w:pStyle w:val="Heading1"/>
        <w:ind w:firstLineChars="200" w:firstLine="643"/>
        <w:rPr>
          <w:rFonts w:eastAsia="黑体"/>
          <w:sz w:val="32"/>
        </w:rPr>
      </w:pPr>
      <w:bookmarkStart w:id="171" w:name="_Toc17216949"/>
      <w:bookmarkStart w:id="172" w:name="_Toc339913819"/>
      <w:bookmarkStart w:id="173" w:name="_Toc339985620"/>
      <w:bookmarkStart w:id="174" w:name="_Toc341338655"/>
      <w:bookmarkStart w:id="175" w:name="_Toc17221403"/>
      <w:bookmarkStart w:id="176" w:name="_Toc17220928"/>
      <w:bookmarkStart w:id="177" w:name="_Toc26339"/>
      <w:r>
        <w:rPr>
          <w:rFonts w:eastAsia="黑体" w:hint="eastAsia"/>
          <w:sz w:val="32"/>
        </w:rPr>
        <w:t>一、人才培养方案的实施与保障</w:t>
      </w:r>
      <w:bookmarkEnd w:id="171"/>
      <w:bookmarkEnd w:id="172"/>
      <w:bookmarkEnd w:id="173"/>
      <w:bookmarkEnd w:id="174"/>
      <w:bookmarkEnd w:id="175"/>
      <w:bookmarkEnd w:id="176"/>
      <w:bookmarkEnd w:id="177"/>
    </w:p>
    <w:p w:rsidR="00425565" w:rsidRDefault="00425565">
      <w:pPr>
        <w:spacing w:line="360" w:lineRule="auto"/>
        <w:ind w:firstLineChars="200" w:firstLine="480"/>
        <w:rPr>
          <w:rFonts w:ascii="宋体"/>
          <w:sz w:val="24"/>
        </w:rPr>
      </w:pPr>
      <w:bookmarkStart w:id="178" w:name="_Toc21580"/>
      <w:r>
        <w:rPr>
          <w:rFonts w:ascii="宋体" w:hAnsi="宋体" w:hint="eastAsia"/>
          <w:sz w:val="24"/>
        </w:rPr>
        <w:t>（一）人才培养方案管理与实施的组织保障</w:t>
      </w:r>
      <w:bookmarkEnd w:id="178"/>
    </w:p>
    <w:p w:rsidR="00425565" w:rsidRDefault="00425565">
      <w:pPr>
        <w:spacing w:line="360" w:lineRule="auto"/>
        <w:ind w:firstLineChars="200" w:firstLine="480"/>
        <w:rPr>
          <w:rFonts w:ascii="宋体"/>
          <w:sz w:val="24"/>
        </w:rPr>
      </w:pPr>
      <w:r>
        <w:rPr>
          <w:rFonts w:ascii="宋体" w:hAnsi="宋体" w:hint="eastAsia"/>
          <w:sz w:val="24"/>
        </w:rPr>
        <w:t>首先，培养方案是人才培养的纲领性、指导性的实施文件。按照央财支持专业建设的要求，科学合理地构建工学结合、以任务驱动型为导向的人才培养方案，培养符合社会需求的高端技能型人才。</w:t>
      </w:r>
    </w:p>
    <w:p w:rsidR="00425565" w:rsidRDefault="00425565">
      <w:pPr>
        <w:spacing w:line="360" w:lineRule="auto"/>
        <w:ind w:firstLineChars="200" w:firstLine="480"/>
        <w:rPr>
          <w:rFonts w:ascii="宋体"/>
          <w:sz w:val="24"/>
        </w:rPr>
      </w:pPr>
      <w:r>
        <w:rPr>
          <w:rFonts w:ascii="宋体" w:hAnsi="宋体" w:hint="eastAsia"/>
          <w:sz w:val="24"/>
        </w:rPr>
        <w:t>组织运行保障是实施人才培养方案基本条件，组织运行保障是通过教学管理组织实现的，教学运行管理是组织运行保障手段。包括日常教学管理、学生管理、教师工作管理和教学资源管理等，这四个管理是教学运行组织管理的关键。只有加强日常教学管理，加强对学生和教师的人性化管理，合理调配和配置教学资源，才能保证课程教学的顺利进行，保证人才培养方案落到实处。这样来保证教学的正常运行，使教学有组织、有计划，最终达到教学目标。</w:t>
      </w:r>
    </w:p>
    <w:p w:rsidR="00425565" w:rsidRDefault="00425565">
      <w:pPr>
        <w:pStyle w:val="PlainText"/>
        <w:spacing w:line="360" w:lineRule="auto"/>
        <w:ind w:firstLineChars="200" w:firstLine="480"/>
        <w:rPr>
          <w:rFonts w:hAnsi="宋体"/>
          <w:sz w:val="24"/>
          <w:szCs w:val="24"/>
        </w:rPr>
      </w:pPr>
      <w:r>
        <w:rPr>
          <w:rFonts w:hAnsi="宋体"/>
          <w:sz w:val="24"/>
          <w:szCs w:val="24"/>
        </w:rPr>
        <w:t>(1)</w:t>
      </w:r>
      <w:r>
        <w:rPr>
          <w:rFonts w:hAnsi="宋体" w:hint="eastAsia"/>
          <w:sz w:val="24"/>
          <w:szCs w:val="24"/>
        </w:rPr>
        <w:t>教学运行管理组织机构</w:t>
      </w:r>
    </w:p>
    <w:p w:rsidR="00425565" w:rsidRDefault="00425565">
      <w:pPr>
        <w:spacing w:line="360" w:lineRule="auto"/>
        <w:ind w:firstLineChars="200" w:firstLine="480"/>
        <w:rPr>
          <w:rFonts w:ascii="宋体"/>
          <w:sz w:val="24"/>
        </w:rPr>
      </w:pPr>
      <w:r>
        <w:rPr>
          <w:rFonts w:ascii="宋体" w:hAnsi="宋体" w:hint="eastAsia"/>
          <w:sz w:val="24"/>
        </w:rPr>
        <w:t>在院党委、院委会的正确领导下，化工系下设专业考研室，由专业带头人、骨干教师、企业兼职教师和学生管理人组成专业教学管理组织机构。负责日常教学管理、学生管理、教师工作管理和教学资源管理等工作。</w:t>
      </w:r>
    </w:p>
    <w:p w:rsidR="00425565" w:rsidRDefault="00425565">
      <w:pPr>
        <w:pStyle w:val="PlainText"/>
        <w:spacing w:line="360" w:lineRule="auto"/>
        <w:ind w:firstLineChars="200" w:firstLine="480"/>
        <w:rPr>
          <w:rFonts w:hAnsi="宋体"/>
          <w:sz w:val="24"/>
          <w:szCs w:val="24"/>
        </w:rPr>
      </w:pPr>
      <w:r>
        <w:rPr>
          <w:rFonts w:hAnsi="宋体" w:hint="eastAsia"/>
          <w:sz w:val="24"/>
          <w:szCs w:val="24"/>
        </w:rPr>
        <w:t>（</w:t>
      </w:r>
      <w:r>
        <w:rPr>
          <w:rFonts w:hAnsi="宋体"/>
          <w:sz w:val="24"/>
          <w:szCs w:val="24"/>
        </w:rPr>
        <w:t>2</w:t>
      </w:r>
      <w:r>
        <w:rPr>
          <w:rFonts w:hAnsi="宋体" w:hint="eastAsia"/>
          <w:sz w:val="24"/>
          <w:szCs w:val="24"/>
        </w:rPr>
        <w:t>）专业教学指导委员会</w:t>
      </w:r>
    </w:p>
    <w:p w:rsidR="00425565" w:rsidRDefault="00425565">
      <w:pPr>
        <w:pStyle w:val="PlainText"/>
        <w:spacing w:line="360" w:lineRule="auto"/>
        <w:ind w:firstLineChars="200" w:firstLine="480"/>
        <w:rPr>
          <w:rFonts w:hAnsi="宋体"/>
          <w:sz w:val="24"/>
          <w:szCs w:val="24"/>
        </w:rPr>
      </w:pPr>
      <w:r>
        <w:rPr>
          <w:rFonts w:hAnsi="宋体" w:hint="eastAsia"/>
          <w:sz w:val="24"/>
          <w:szCs w:val="24"/>
        </w:rPr>
        <w:t>食品营养与检测专业成立了由系领导和合作企业负责人共同牵头的专业教学指导委员会，负责人才培养方案的制定、课程开发、教学计划的修订等工作。</w:t>
      </w:r>
    </w:p>
    <w:p w:rsidR="00425565" w:rsidRDefault="00425565">
      <w:pPr>
        <w:spacing w:line="360" w:lineRule="auto"/>
        <w:ind w:firstLineChars="200" w:firstLine="480"/>
        <w:rPr>
          <w:rFonts w:ascii="宋体"/>
          <w:sz w:val="24"/>
        </w:rPr>
      </w:pPr>
      <w:bookmarkStart w:id="179" w:name="_Toc23920"/>
      <w:r>
        <w:rPr>
          <w:rFonts w:ascii="宋体" w:hAnsi="宋体" w:hint="eastAsia"/>
          <w:sz w:val="24"/>
        </w:rPr>
        <w:t>（二）人才培养方案管理与实施的制度保障</w:t>
      </w:r>
      <w:bookmarkEnd w:id="179"/>
    </w:p>
    <w:p w:rsidR="00425565" w:rsidRDefault="00425565">
      <w:pPr>
        <w:spacing w:line="360" w:lineRule="auto"/>
        <w:ind w:firstLineChars="200" w:firstLine="480"/>
        <w:rPr>
          <w:rFonts w:ascii="宋体"/>
          <w:sz w:val="24"/>
        </w:rPr>
      </w:pPr>
      <w:r>
        <w:rPr>
          <w:rFonts w:ascii="宋体" w:hAnsi="宋体" w:hint="eastAsia"/>
          <w:sz w:val="24"/>
        </w:rPr>
        <w:t>为实现人才培养方案的正常运行，根据高职教育规律和我院实际情况，在教学管理上实行学院和教学系两级管理，严格执行学院制定的教学工作规范、教学计划、课程标准和教学日志制度，严格教学事故的认定与处理，严格执行教学评价制度，严格执行课堂教学和实践教学过程的检查制度，严格教学文件的规范管理，保证人才培养方案的顺利实施、教学秩序的稳定和教学质量的提高。</w:t>
      </w:r>
    </w:p>
    <w:p w:rsidR="00425565" w:rsidRDefault="00425565">
      <w:pPr>
        <w:pStyle w:val="PlainText"/>
        <w:spacing w:line="360" w:lineRule="auto"/>
        <w:ind w:firstLineChars="200" w:firstLine="480"/>
        <w:rPr>
          <w:rFonts w:hAnsi="宋体"/>
          <w:sz w:val="24"/>
          <w:szCs w:val="24"/>
        </w:rPr>
      </w:pPr>
      <w:r>
        <w:rPr>
          <w:rFonts w:hAnsi="宋体" w:hint="eastAsia"/>
          <w:sz w:val="24"/>
          <w:szCs w:val="24"/>
        </w:rPr>
        <w:t>（</w:t>
      </w:r>
      <w:r>
        <w:rPr>
          <w:rFonts w:hAnsi="宋体"/>
          <w:sz w:val="24"/>
          <w:szCs w:val="24"/>
        </w:rPr>
        <w:t>1</w:t>
      </w:r>
      <w:r>
        <w:rPr>
          <w:rFonts w:hAnsi="宋体" w:hint="eastAsia"/>
          <w:sz w:val="24"/>
          <w:szCs w:val="24"/>
        </w:rPr>
        <w:t>）院系两级管理体制</w:t>
      </w:r>
    </w:p>
    <w:p w:rsidR="00425565" w:rsidRDefault="00425565">
      <w:pPr>
        <w:spacing w:line="360" w:lineRule="auto"/>
        <w:ind w:firstLineChars="200" w:firstLine="480"/>
        <w:rPr>
          <w:rFonts w:ascii="宋体"/>
          <w:sz w:val="24"/>
        </w:rPr>
      </w:pPr>
      <w:r>
        <w:rPr>
          <w:rFonts w:ascii="宋体" w:hAnsi="宋体" w:hint="eastAsia"/>
          <w:sz w:val="24"/>
        </w:rPr>
        <w:t>以“院长</w:t>
      </w:r>
      <w:r>
        <w:rPr>
          <w:rFonts w:ascii="宋体" w:hAnsi="宋体"/>
          <w:sz w:val="24"/>
        </w:rPr>
        <w:t>—</w:t>
      </w:r>
      <w:r>
        <w:rPr>
          <w:rFonts w:ascii="宋体" w:hAnsi="宋体" w:hint="eastAsia"/>
          <w:sz w:val="24"/>
        </w:rPr>
        <w:t>分管副院长</w:t>
      </w:r>
      <w:r>
        <w:rPr>
          <w:rFonts w:ascii="宋体" w:hAnsi="宋体"/>
          <w:sz w:val="24"/>
        </w:rPr>
        <w:t>—</w:t>
      </w:r>
      <w:r>
        <w:rPr>
          <w:rFonts w:ascii="宋体" w:hAnsi="宋体" w:hint="eastAsia"/>
          <w:sz w:val="24"/>
        </w:rPr>
        <w:t>教务处”为院级管理和以“系主任</w:t>
      </w:r>
      <w:r>
        <w:rPr>
          <w:rFonts w:ascii="宋体" w:hAnsi="宋体"/>
          <w:sz w:val="24"/>
        </w:rPr>
        <w:t>—</w:t>
      </w:r>
      <w:r>
        <w:rPr>
          <w:rFonts w:ascii="宋体" w:hAnsi="宋体" w:hint="eastAsia"/>
          <w:sz w:val="24"/>
        </w:rPr>
        <w:t>分管副主任</w:t>
      </w:r>
      <w:r>
        <w:rPr>
          <w:rFonts w:ascii="宋体" w:hAnsi="宋体"/>
          <w:sz w:val="24"/>
        </w:rPr>
        <w:t>—</w:t>
      </w:r>
      <w:r>
        <w:rPr>
          <w:rFonts w:ascii="宋体" w:hAnsi="宋体" w:hint="eastAsia"/>
          <w:sz w:val="24"/>
        </w:rPr>
        <w:t>专业室主任</w:t>
      </w:r>
      <w:r>
        <w:rPr>
          <w:rFonts w:ascii="宋体" w:hAnsi="宋体"/>
          <w:sz w:val="24"/>
        </w:rPr>
        <w:t>—</w:t>
      </w:r>
      <w:r>
        <w:rPr>
          <w:rFonts w:ascii="宋体" w:hAnsi="宋体" w:hint="eastAsia"/>
          <w:sz w:val="24"/>
        </w:rPr>
        <w:t>教学秘书”为系级管理的两级教学管理体系，分别承担管理教学的工作，从而明确了学院、系部各自的工作范围、职责、权利和义务。院级工作的重心是突出目标管理、重在决策监督。教学管理重心移到系一级，管理工作重点突出过程管理和组织落实。</w:t>
      </w:r>
    </w:p>
    <w:p w:rsidR="00425565" w:rsidRDefault="00425565">
      <w:pPr>
        <w:pStyle w:val="PlainText"/>
        <w:spacing w:line="360" w:lineRule="auto"/>
        <w:ind w:firstLineChars="200" w:firstLine="480"/>
        <w:rPr>
          <w:rFonts w:hAnsi="宋体"/>
          <w:sz w:val="24"/>
          <w:szCs w:val="24"/>
        </w:rPr>
      </w:pPr>
      <w:r>
        <w:rPr>
          <w:rFonts w:hAnsi="宋体" w:hint="eastAsia"/>
          <w:sz w:val="24"/>
          <w:szCs w:val="24"/>
        </w:rPr>
        <w:t>（</w:t>
      </w:r>
      <w:r>
        <w:rPr>
          <w:rFonts w:hAnsi="宋体"/>
          <w:sz w:val="24"/>
          <w:szCs w:val="24"/>
        </w:rPr>
        <w:t>2</w:t>
      </w:r>
      <w:r>
        <w:rPr>
          <w:rFonts w:hAnsi="宋体" w:hint="eastAsia"/>
          <w:sz w:val="24"/>
          <w:szCs w:val="24"/>
        </w:rPr>
        <w:t>）人才培养方案实施的方案设计</w:t>
      </w:r>
    </w:p>
    <w:p w:rsidR="00425565" w:rsidRDefault="00425565">
      <w:pPr>
        <w:spacing w:line="360" w:lineRule="auto"/>
        <w:ind w:firstLineChars="200" w:firstLine="480"/>
        <w:rPr>
          <w:rFonts w:ascii="宋体"/>
          <w:sz w:val="24"/>
        </w:rPr>
      </w:pPr>
      <w:r>
        <w:rPr>
          <w:rFonts w:ascii="宋体" w:hAnsi="宋体" w:hint="eastAsia"/>
          <w:sz w:val="24"/>
        </w:rPr>
        <w:t>①组织制定课程标准</w:t>
      </w:r>
    </w:p>
    <w:p w:rsidR="00425565" w:rsidRDefault="00425565">
      <w:pPr>
        <w:spacing w:line="360" w:lineRule="auto"/>
        <w:ind w:firstLineChars="200" w:firstLine="480"/>
        <w:rPr>
          <w:rFonts w:ascii="宋体"/>
          <w:sz w:val="24"/>
        </w:rPr>
      </w:pPr>
      <w:r>
        <w:rPr>
          <w:rFonts w:ascii="宋体" w:hAnsi="宋体" w:hint="eastAsia"/>
          <w:sz w:val="24"/>
        </w:rPr>
        <w:t>课程标准是落实培养目标和人才培养方案最基本的教学文件，应准确的贯彻人才培养方案所体现的教育思想和培养目标。课程标准内容包括本课程的性质、学时、学分、课程目标、课程内容、教学实施、考核评价等，由专业室组织编制。</w:t>
      </w:r>
    </w:p>
    <w:p w:rsidR="00425565" w:rsidRDefault="00425565">
      <w:pPr>
        <w:spacing w:line="360" w:lineRule="auto"/>
        <w:ind w:firstLineChars="200" w:firstLine="480"/>
        <w:rPr>
          <w:rFonts w:ascii="宋体"/>
          <w:sz w:val="24"/>
        </w:rPr>
      </w:pPr>
      <w:r>
        <w:rPr>
          <w:rFonts w:ascii="宋体" w:hAnsi="宋体" w:hint="eastAsia"/>
          <w:sz w:val="24"/>
        </w:rPr>
        <w:t>②课堂教学的组织管理</w:t>
      </w:r>
    </w:p>
    <w:p w:rsidR="00425565" w:rsidRDefault="00425565">
      <w:pPr>
        <w:spacing w:line="360" w:lineRule="auto"/>
        <w:ind w:firstLineChars="200" w:firstLine="480"/>
        <w:rPr>
          <w:rFonts w:ascii="宋体"/>
          <w:sz w:val="24"/>
        </w:rPr>
      </w:pPr>
      <w:r>
        <w:rPr>
          <w:rFonts w:ascii="宋体" w:hAnsi="宋体" w:hint="eastAsia"/>
          <w:sz w:val="24"/>
        </w:rPr>
        <w:t>系聘任有相应学识水平、有责任心、有教学经验的专任或兼职教师任课。组织任课教师认真研究课程标准，组织编写或选用与标准相适应的教材和教学参考资料；要求教师认真履行《教师岗位职责》，按教学规律讲好每一节课；组织教师开展教学方法的讨论和研究，努力学习现代信息技术，推广计算机辅助教学，不断提高教学质量。</w:t>
      </w:r>
    </w:p>
    <w:p w:rsidR="00425565" w:rsidRDefault="00425565">
      <w:pPr>
        <w:spacing w:line="360" w:lineRule="auto"/>
        <w:ind w:firstLineChars="200" w:firstLine="480"/>
        <w:rPr>
          <w:rFonts w:ascii="宋体"/>
          <w:sz w:val="24"/>
        </w:rPr>
      </w:pPr>
      <w:r>
        <w:rPr>
          <w:rFonts w:ascii="宋体" w:hAnsi="宋体" w:hint="eastAsia"/>
          <w:sz w:val="24"/>
        </w:rPr>
        <w:t>③校内实践性教学的组织管理</w:t>
      </w:r>
    </w:p>
    <w:p w:rsidR="00425565" w:rsidRDefault="00425565">
      <w:pPr>
        <w:spacing w:line="360" w:lineRule="auto"/>
        <w:ind w:firstLineChars="200" w:firstLine="480"/>
        <w:rPr>
          <w:rFonts w:ascii="宋体"/>
          <w:sz w:val="24"/>
        </w:rPr>
      </w:pPr>
      <w:r>
        <w:rPr>
          <w:rFonts w:ascii="宋体" w:hAnsi="宋体" w:hint="eastAsia"/>
          <w:sz w:val="24"/>
        </w:rPr>
        <w:t>根据职业教育的特点，合理开发实践性教学课程并加强项目的实施。实践性教学内容要严格按人才培养方案和课程标准的要求进行教学，保证课时，保证质量。任课教师要组织好每一节实践课教学，训练学生的专业基本技能和综合能力；充分发挥校内实习基地的教学资源，做到教学做合一，体现工学结合、做中学、学中做。</w:t>
      </w:r>
    </w:p>
    <w:p w:rsidR="00425565" w:rsidRDefault="00425565">
      <w:pPr>
        <w:pStyle w:val="PlainText"/>
        <w:spacing w:line="360" w:lineRule="auto"/>
        <w:ind w:firstLineChars="200" w:firstLine="480"/>
        <w:rPr>
          <w:rFonts w:hAnsi="宋体"/>
          <w:sz w:val="24"/>
          <w:szCs w:val="24"/>
        </w:rPr>
      </w:pPr>
      <w:r>
        <w:rPr>
          <w:rFonts w:hAnsi="宋体" w:hint="eastAsia"/>
          <w:sz w:val="24"/>
        </w:rPr>
        <w:t>④校外</w:t>
      </w:r>
      <w:r>
        <w:rPr>
          <w:rFonts w:hAnsi="宋体" w:hint="eastAsia"/>
          <w:sz w:val="24"/>
          <w:szCs w:val="24"/>
        </w:rPr>
        <w:t>实习实训的组织管理</w:t>
      </w:r>
    </w:p>
    <w:p w:rsidR="00425565" w:rsidRDefault="00425565">
      <w:pPr>
        <w:spacing w:line="360" w:lineRule="auto"/>
        <w:ind w:firstLineChars="200" w:firstLine="480"/>
        <w:rPr>
          <w:rFonts w:ascii="宋体"/>
          <w:sz w:val="24"/>
        </w:rPr>
      </w:pPr>
      <w:r>
        <w:rPr>
          <w:rFonts w:ascii="宋体" w:hAnsi="宋体" w:hint="eastAsia"/>
          <w:sz w:val="24"/>
        </w:rPr>
        <w:t>顶岗实习作为工学结合人才培养模式的重要组成部分，相较于校内教学组织而言，更需规范和管理。为此，学校制订了《校外顶岗实习管理制度》和一系列学生顶岗实习的作业文件，包括：《学生顶岗实习协议书》、《顶岗实习任务书》、《兼职教师顶岗实习周记》、《指导教师日志》、《学生实习日志》、《顶岗实习鉴定表》，以这些作业文件内容指导顶岗实习全过程，使顶岗实习教学环节有组织、有计划、有考核，有落实，保证了人才培养方案的顺利实施。</w:t>
      </w:r>
    </w:p>
    <w:p w:rsidR="00425565" w:rsidRDefault="00425565">
      <w:pPr>
        <w:spacing w:line="360" w:lineRule="auto"/>
        <w:ind w:firstLineChars="200" w:firstLine="480"/>
        <w:rPr>
          <w:rFonts w:ascii="宋体"/>
          <w:sz w:val="24"/>
        </w:rPr>
      </w:pPr>
      <w:r>
        <w:rPr>
          <w:rFonts w:ascii="宋体" w:hAnsi="宋体" w:hint="eastAsia"/>
          <w:sz w:val="24"/>
        </w:rPr>
        <w:t>⑤对学生考核的管理</w:t>
      </w:r>
    </w:p>
    <w:p w:rsidR="00425565" w:rsidRDefault="00425565">
      <w:pPr>
        <w:spacing w:line="360" w:lineRule="auto"/>
        <w:ind w:firstLineChars="200" w:firstLine="480"/>
        <w:rPr>
          <w:rFonts w:ascii="宋体"/>
          <w:sz w:val="24"/>
        </w:rPr>
      </w:pPr>
      <w:r>
        <w:rPr>
          <w:rFonts w:ascii="宋体" w:hAnsi="宋体" w:hint="eastAsia"/>
          <w:sz w:val="24"/>
        </w:rPr>
        <w:t>凡是培养方案规定开设的课程都要对学生进行考核。根据课程特点和性质采用多样化的考核方式和方法，考核重点放在学生的综合素质和能力的评价方面。</w:t>
      </w:r>
    </w:p>
    <w:p w:rsidR="00425565" w:rsidRDefault="00425565">
      <w:pPr>
        <w:pStyle w:val="Heading1"/>
        <w:ind w:firstLineChars="200" w:firstLine="643"/>
        <w:rPr>
          <w:rFonts w:eastAsia="黑体"/>
          <w:sz w:val="32"/>
        </w:rPr>
      </w:pPr>
      <w:bookmarkStart w:id="180" w:name="_Toc339913820"/>
      <w:bookmarkStart w:id="181" w:name="_Toc19196"/>
      <w:bookmarkStart w:id="182" w:name="_Toc17220929"/>
      <w:bookmarkStart w:id="183" w:name="_Toc17221404"/>
      <w:bookmarkStart w:id="184" w:name="_Toc17216950"/>
      <w:bookmarkStart w:id="185" w:name="_Toc339985621"/>
      <w:bookmarkStart w:id="186" w:name="_Toc341338656"/>
      <w:r>
        <w:rPr>
          <w:rFonts w:eastAsia="黑体" w:hint="eastAsia"/>
          <w:sz w:val="32"/>
        </w:rPr>
        <w:t>二、双师教学团队建设的保障</w:t>
      </w:r>
      <w:bookmarkEnd w:id="180"/>
      <w:bookmarkEnd w:id="181"/>
      <w:bookmarkEnd w:id="182"/>
      <w:bookmarkEnd w:id="183"/>
      <w:bookmarkEnd w:id="184"/>
      <w:bookmarkEnd w:id="185"/>
      <w:bookmarkEnd w:id="186"/>
    </w:p>
    <w:p w:rsidR="00425565" w:rsidRDefault="00425565">
      <w:pPr>
        <w:spacing w:line="360" w:lineRule="auto"/>
        <w:ind w:firstLineChars="200" w:firstLine="480"/>
        <w:rPr>
          <w:rFonts w:ascii="宋体"/>
          <w:sz w:val="24"/>
        </w:rPr>
      </w:pPr>
      <w:bookmarkStart w:id="187" w:name="_Toc13483"/>
      <w:bookmarkStart w:id="188" w:name="_Toc266266414"/>
      <w:r>
        <w:rPr>
          <w:rFonts w:ascii="宋体" w:hAnsi="宋体" w:hint="eastAsia"/>
          <w:sz w:val="24"/>
        </w:rPr>
        <w:t>（一）教学团队的结构</w:t>
      </w:r>
      <w:bookmarkEnd w:id="187"/>
      <w:bookmarkEnd w:id="188"/>
    </w:p>
    <w:p w:rsidR="00425565" w:rsidRDefault="00425565">
      <w:pPr>
        <w:spacing w:line="360" w:lineRule="auto"/>
        <w:ind w:firstLineChars="200" w:firstLine="480"/>
        <w:rPr>
          <w:rFonts w:ascii="宋体"/>
          <w:sz w:val="24"/>
        </w:rPr>
      </w:pPr>
      <w:r>
        <w:rPr>
          <w:rFonts w:ascii="宋体" w:hAnsi="宋体" w:hint="eastAsia"/>
          <w:sz w:val="24"/>
        </w:rPr>
        <w:t>（</w:t>
      </w:r>
      <w:r>
        <w:rPr>
          <w:rFonts w:ascii="宋体" w:hAnsi="宋体"/>
          <w:sz w:val="24"/>
        </w:rPr>
        <w:t>1</w:t>
      </w:r>
      <w:r>
        <w:rPr>
          <w:rFonts w:ascii="宋体" w:hAnsi="宋体" w:hint="eastAsia"/>
          <w:sz w:val="24"/>
        </w:rPr>
        <w:t>）教学团队的构成</w:t>
      </w:r>
    </w:p>
    <w:p w:rsidR="00425565" w:rsidRDefault="00425565">
      <w:pPr>
        <w:spacing w:line="360" w:lineRule="auto"/>
        <w:ind w:firstLineChars="200" w:firstLine="480"/>
        <w:rPr>
          <w:rFonts w:ascii="宋体"/>
          <w:sz w:val="24"/>
        </w:rPr>
      </w:pPr>
      <w:bookmarkStart w:id="189" w:name="_Toc265790477"/>
      <w:r>
        <w:rPr>
          <w:rFonts w:ascii="宋体" w:hAnsi="宋体" w:hint="eastAsia"/>
          <w:sz w:val="24"/>
        </w:rPr>
        <w:t>本专业的教学团队由本院专任教师和企业兼职教师共同构成。</w:t>
      </w:r>
      <w:bookmarkEnd w:id="189"/>
    </w:p>
    <w:p w:rsidR="00425565" w:rsidRDefault="00425565">
      <w:pPr>
        <w:spacing w:line="360" w:lineRule="auto"/>
        <w:ind w:firstLineChars="200" w:firstLine="480"/>
        <w:rPr>
          <w:rFonts w:ascii="宋体"/>
          <w:sz w:val="24"/>
        </w:rPr>
      </w:pPr>
      <w:r>
        <w:rPr>
          <w:rFonts w:ascii="宋体" w:hAnsi="宋体" w:hint="eastAsia"/>
          <w:sz w:val="24"/>
        </w:rPr>
        <w:t>①校内专任教师</w:t>
      </w:r>
    </w:p>
    <w:p w:rsidR="00425565" w:rsidRDefault="00425565">
      <w:pPr>
        <w:spacing w:line="360" w:lineRule="auto"/>
        <w:ind w:firstLineChars="200" w:firstLine="480"/>
        <w:rPr>
          <w:rFonts w:ascii="宋体"/>
          <w:sz w:val="24"/>
        </w:rPr>
      </w:pPr>
      <w:r>
        <w:rPr>
          <w:rFonts w:ascii="宋体" w:hAnsi="宋体" w:hint="eastAsia"/>
          <w:sz w:val="24"/>
        </w:rPr>
        <w:t>本专业师资力量比较雄厚，共配有专任教师</w:t>
      </w:r>
      <w:r>
        <w:rPr>
          <w:rFonts w:ascii="宋体" w:hAnsi="宋体"/>
          <w:sz w:val="24"/>
        </w:rPr>
        <w:t>11</w:t>
      </w:r>
      <w:r>
        <w:rPr>
          <w:rFonts w:ascii="宋体" w:hAnsi="宋体" w:hint="eastAsia"/>
          <w:sz w:val="24"/>
        </w:rPr>
        <w:t>名，其中，具有教授</w:t>
      </w:r>
      <w:r>
        <w:rPr>
          <w:rFonts w:ascii="宋体" w:hAnsi="宋体"/>
          <w:sz w:val="24"/>
        </w:rPr>
        <w:t>1</w:t>
      </w:r>
      <w:r>
        <w:rPr>
          <w:rFonts w:ascii="宋体" w:hAnsi="宋体" w:hint="eastAsia"/>
          <w:sz w:val="24"/>
        </w:rPr>
        <w:t>人，副教授</w:t>
      </w:r>
      <w:r>
        <w:rPr>
          <w:rFonts w:ascii="宋体" w:hAnsi="宋体"/>
          <w:sz w:val="24"/>
        </w:rPr>
        <w:t>5</w:t>
      </w:r>
      <w:r>
        <w:rPr>
          <w:rFonts w:ascii="宋体" w:hAnsi="宋体" w:hint="eastAsia"/>
          <w:sz w:val="24"/>
        </w:rPr>
        <w:t>人；</w:t>
      </w:r>
      <w:r>
        <w:rPr>
          <w:rFonts w:ascii="宋体" w:hAnsi="宋体"/>
          <w:sz w:val="24"/>
        </w:rPr>
        <w:t>11</w:t>
      </w:r>
      <w:r>
        <w:rPr>
          <w:rFonts w:ascii="宋体" w:hAnsi="宋体" w:hint="eastAsia"/>
          <w:sz w:val="24"/>
        </w:rPr>
        <w:t>名</w:t>
      </w:r>
      <w:r>
        <w:rPr>
          <w:rFonts w:ascii="宋体" w:hint="eastAsia"/>
          <w:sz w:val="24"/>
        </w:rPr>
        <w:t>“</w:t>
      </w:r>
      <w:r>
        <w:rPr>
          <w:rFonts w:ascii="宋体" w:hAnsi="宋体" w:hint="eastAsia"/>
          <w:sz w:val="24"/>
        </w:rPr>
        <w:t>双师</w:t>
      </w:r>
      <w:r>
        <w:rPr>
          <w:rFonts w:ascii="宋体" w:hint="eastAsia"/>
          <w:sz w:val="24"/>
        </w:rPr>
        <w:t>”</w:t>
      </w:r>
      <w:r>
        <w:rPr>
          <w:rFonts w:ascii="宋体" w:hAnsi="宋体" w:hint="eastAsia"/>
          <w:sz w:val="24"/>
        </w:rPr>
        <w:t>素质教师，在专任核心课程中双师型教师比例为</w:t>
      </w:r>
      <w:r>
        <w:rPr>
          <w:rFonts w:ascii="宋体" w:hAnsi="宋体"/>
          <w:sz w:val="24"/>
        </w:rPr>
        <w:t>100%</w:t>
      </w:r>
      <w:r>
        <w:rPr>
          <w:rFonts w:ascii="宋体" w:hAnsi="宋体" w:hint="eastAsia"/>
          <w:sz w:val="24"/>
        </w:rPr>
        <w:t>；青年教师均为研究生学历，其中，博士</w:t>
      </w:r>
      <w:r>
        <w:rPr>
          <w:rFonts w:ascii="宋体" w:hAnsi="宋体"/>
          <w:sz w:val="24"/>
        </w:rPr>
        <w:t>4</w:t>
      </w:r>
      <w:r>
        <w:rPr>
          <w:rFonts w:ascii="宋体" w:hAnsi="宋体" w:hint="eastAsia"/>
          <w:sz w:val="24"/>
        </w:rPr>
        <w:t>人，硕士</w:t>
      </w:r>
      <w:r>
        <w:rPr>
          <w:rFonts w:ascii="宋体" w:hAnsi="宋体"/>
          <w:sz w:val="24"/>
        </w:rPr>
        <w:t>5</w:t>
      </w:r>
      <w:r>
        <w:rPr>
          <w:rFonts w:ascii="宋体" w:hAnsi="宋体" w:hint="eastAsia"/>
          <w:sz w:val="24"/>
        </w:rPr>
        <w:t>人；本团队是一支年龄、职称、及学历结构合理，理论与实践水平较高，责任心强的团队。</w:t>
      </w:r>
    </w:p>
    <w:p w:rsidR="00425565" w:rsidRDefault="00425565">
      <w:pPr>
        <w:spacing w:line="360" w:lineRule="auto"/>
        <w:jc w:val="center"/>
        <w:rPr>
          <w:rFonts w:ascii="黑体" w:eastAsia="黑体" w:hAnsi="宋体"/>
          <w:b/>
          <w:bCs/>
          <w:szCs w:val="21"/>
        </w:rPr>
      </w:pPr>
      <w:r>
        <w:rPr>
          <w:rFonts w:ascii="仿宋_GB2312" w:eastAsia="仿宋_GB2312" w:hAnsi="仿宋_GB2312" w:hint="eastAsia"/>
          <w:b/>
          <w:bCs/>
          <w:szCs w:val="21"/>
        </w:rPr>
        <w:t>表</w:t>
      </w:r>
      <w:r>
        <w:rPr>
          <w:rFonts w:ascii="仿宋_GB2312" w:eastAsia="仿宋_GB2312" w:hAnsi="仿宋_GB2312"/>
          <w:b/>
          <w:bCs/>
          <w:szCs w:val="21"/>
        </w:rPr>
        <w:t xml:space="preserve">5.2   </w:t>
      </w:r>
      <w:r>
        <w:rPr>
          <w:rFonts w:ascii="仿宋_GB2312" w:eastAsia="仿宋_GB2312" w:hAnsi="仿宋_GB2312" w:hint="eastAsia"/>
          <w:b/>
          <w:bCs/>
          <w:szCs w:val="21"/>
        </w:rPr>
        <w:t>校内主要专任教师配置情况</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A0"/>
      </w:tblPr>
      <w:tblGrid>
        <w:gridCol w:w="847"/>
        <w:gridCol w:w="1385"/>
        <w:gridCol w:w="745"/>
        <w:gridCol w:w="2355"/>
        <w:gridCol w:w="755"/>
        <w:gridCol w:w="1712"/>
        <w:gridCol w:w="723"/>
      </w:tblGrid>
      <w:tr w:rsidR="00425565">
        <w:trPr>
          <w:trHeight w:val="440"/>
          <w:jc w:val="center"/>
        </w:trPr>
        <w:tc>
          <w:tcPr>
            <w:tcW w:w="847" w:type="dxa"/>
            <w:vAlign w:val="center"/>
          </w:tcPr>
          <w:p w:rsidR="00425565" w:rsidRDefault="00425565">
            <w:pPr>
              <w:pStyle w:val="10"/>
              <w:spacing w:line="300" w:lineRule="exact"/>
              <w:ind w:firstLineChars="0" w:firstLine="0"/>
              <w:jc w:val="center"/>
              <w:rPr>
                <w:rFonts w:ascii="宋体"/>
                <w:b/>
                <w:szCs w:val="21"/>
              </w:rPr>
            </w:pPr>
            <w:r>
              <w:rPr>
                <w:rFonts w:ascii="宋体" w:hAnsi="宋体" w:hint="eastAsia"/>
                <w:b/>
                <w:szCs w:val="21"/>
              </w:rPr>
              <w:t>姓名</w:t>
            </w:r>
          </w:p>
        </w:tc>
        <w:tc>
          <w:tcPr>
            <w:tcW w:w="1385" w:type="dxa"/>
            <w:vAlign w:val="center"/>
          </w:tcPr>
          <w:p w:rsidR="00425565" w:rsidRDefault="00425565">
            <w:pPr>
              <w:pStyle w:val="10"/>
              <w:spacing w:line="300" w:lineRule="exact"/>
              <w:ind w:firstLineChars="0" w:firstLine="0"/>
              <w:jc w:val="center"/>
              <w:rPr>
                <w:rFonts w:ascii="宋体"/>
                <w:b/>
                <w:szCs w:val="21"/>
              </w:rPr>
            </w:pPr>
            <w:r>
              <w:rPr>
                <w:rFonts w:ascii="宋体" w:hAnsi="宋体" w:hint="eastAsia"/>
                <w:b/>
                <w:szCs w:val="21"/>
              </w:rPr>
              <w:t>学历</w:t>
            </w:r>
            <w:r>
              <w:rPr>
                <w:rFonts w:ascii="宋体" w:hAnsi="宋体"/>
                <w:b/>
                <w:szCs w:val="21"/>
              </w:rPr>
              <w:t>/</w:t>
            </w:r>
            <w:r>
              <w:rPr>
                <w:rFonts w:ascii="宋体" w:hAnsi="宋体" w:hint="eastAsia"/>
                <w:b/>
                <w:szCs w:val="21"/>
              </w:rPr>
              <w:t>学位</w:t>
            </w:r>
          </w:p>
        </w:tc>
        <w:tc>
          <w:tcPr>
            <w:tcW w:w="745" w:type="dxa"/>
            <w:vAlign w:val="center"/>
          </w:tcPr>
          <w:p w:rsidR="00425565" w:rsidRDefault="00425565">
            <w:pPr>
              <w:pStyle w:val="10"/>
              <w:spacing w:line="300" w:lineRule="exact"/>
              <w:ind w:firstLineChars="0" w:firstLine="0"/>
              <w:jc w:val="center"/>
              <w:rPr>
                <w:rFonts w:ascii="宋体"/>
                <w:b/>
                <w:szCs w:val="21"/>
              </w:rPr>
            </w:pPr>
            <w:r>
              <w:rPr>
                <w:rFonts w:ascii="宋体" w:hAnsi="宋体" w:hint="eastAsia"/>
                <w:b/>
                <w:szCs w:val="21"/>
              </w:rPr>
              <w:t>职称</w:t>
            </w:r>
          </w:p>
        </w:tc>
        <w:tc>
          <w:tcPr>
            <w:tcW w:w="2355" w:type="dxa"/>
            <w:vAlign w:val="center"/>
          </w:tcPr>
          <w:p w:rsidR="00425565" w:rsidRDefault="00425565">
            <w:pPr>
              <w:pStyle w:val="10"/>
              <w:spacing w:line="300" w:lineRule="exact"/>
              <w:ind w:firstLineChars="0" w:firstLine="0"/>
              <w:jc w:val="center"/>
              <w:rPr>
                <w:rFonts w:ascii="宋体"/>
                <w:b/>
                <w:szCs w:val="21"/>
              </w:rPr>
            </w:pPr>
            <w:r>
              <w:rPr>
                <w:rFonts w:ascii="宋体" w:hAnsi="宋体" w:hint="eastAsia"/>
                <w:b/>
                <w:szCs w:val="21"/>
              </w:rPr>
              <w:t>职业资格证书</w:t>
            </w:r>
          </w:p>
        </w:tc>
        <w:tc>
          <w:tcPr>
            <w:tcW w:w="755" w:type="dxa"/>
            <w:vAlign w:val="center"/>
          </w:tcPr>
          <w:p w:rsidR="00425565" w:rsidRDefault="00425565">
            <w:pPr>
              <w:pStyle w:val="10"/>
              <w:spacing w:line="300" w:lineRule="exact"/>
              <w:ind w:firstLineChars="0" w:firstLine="0"/>
              <w:jc w:val="center"/>
              <w:rPr>
                <w:rFonts w:ascii="宋体"/>
                <w:b/>
                <w:szCs w:val="21"/>
              </w:rPr>
            </w:pPr>
            <w:r>
              <w:rPr>
                <w:rFonts w:ascii="宋体" w:hAnsi="宋体" w:hint="eastAsia"/>
                <w:b/>
                <w:szCs w:val="21"/>
              </w:rPr>
              <w:t>专业</w:t>
            </w:r>
          </w:p>
          <w:p w:rsidR="00425565" w:rsidRDefault="00425565">
            <w:pPr>
              <w:pStyle w:val="10"/>
              <w:spacing w:line="300" w:lineRule="exact"/>
              <w:ind w:firstLineChars="0" w:firstLine="0"/>
              <w:jc w:val="center"/>
              <w:rPr>
                <w:rFonts w:ascii="宋体"/>
                <w:b/>
                <w:szCs w:val="21"/>
              </w:rPr>
            </w:pPr>
            <w:r>
              <w:rPr>
                <w:rFonts w:ascii="宋体" w:hAnsi="宋体" w:hint="eastAsia"/>
                <w:b/>
                <w:szCs w:val="21"/>
              </w:rPr>
              <w:t>方向</w:t>
            </w:r>
          </w:p>
        </w:tc>
        <w:tc>
          <w:tcPr>
            <w:tcW w:w="1712" w:type="dxa"/>
            <w:vAlign w:val="center"/>
          </w:tcPr>
          <w:p w:rsidR="00425565" w:rsidRDefault="00425565">
            <w:pPr>
              <w:pStyle w:val="10"/>
              <w:spacing w:line="300" w:lineRule="exact"/>
              <w:ind w:firstLineChars="0" w:firstLine="0"/>
              <w:jc w:val="center"/>
              <w:rPr>
                <w:rFonts w:ascii="宋体"/>
                <w:b/>
                <w:szCs w:val="21"/>
              </w:rPr>
            </w:pPr>
            <w:r>
              <w:rPr>
                <w:rFonts w:ascii="宋体" w:hAnsi="宋体" w:hint="eastAsia"/>
                <w:b/>
                <w:szCs w:val="21"/>
              </w:rPr>
              <w:t>承担教学任务</w:t>
            </w:r>
          </w:p>
        </w:tc>
        <w:tc>
          <w:tcPr>
            <w:tcW w:w="723" w:type="dxa"/>
            <w:vAlign w:val="center"/>
          </w:tcPr>
          <w:p w:rsidR="00425565" w:rsidRDefault="00425565">
            <w:pPr>
              <w:pStyle w:val="10"/>
              <w:spacing w:line="300" w:lineRule="exact"/>
              <w:ind w:firstLineChars="0" w:firstLine="0"/>
              <w:jc w:val="center"/>
              <w:rPr>
                <w:rFonts w:ascii="宋体"/>
                <w:b/>
                <w:szCs w:val="21"/>
              </w:rPr>
            </w:pPr>
            <w:r>
              <w:rPr>
                <w:rFonts w:ascii="宋体" w:hAnsi="宋体" w:hint="eastAsia"/>
                <w:b/>
                <w:szCs w:val="21"/>
              </w:rPr>
              <w:t>备注</w:t>
            </w:r>
          </w:p>
        </w:tc>
      </w:tr>
      <w:tr w:rsidR="00425565">
        <w:trPr>
          <w:trHeight w:val="727"/>
          <w:jc w:val="center"/>
        </w:trPr>
        <w:tc>
          <w:tcPr>
            <w:tcW w:w="847"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szCs w:val="21"/>
              </w:rPr>
              <w:t>姬爱国</w:t>
            </w:r>
          </w:p>
        </w:tc>
        <w:tc>
          <w:tcPr>
            <w:tcW w:w="138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szCs w:val="21"/>
              </w:rPr>
              <w:t>博士研究生</w:t>
            </w:r>
            <w:r>
              <w:rPr>
                <w:rFonts w:ascii="宋体" w:hAnsi="宋体"/>
                <w:szCs w:val="21"/>
              </w:rPr>
              <w:t>/</w:t>
            </w:r>
            <w:r>
              <w:rPr>
                <w:rFonts w:ascii="宋体" w:hAnsi="宋体" w:hint="eastAsia"/>
                <w:szCs w:val="21"/>
              </w:rPr>
              <w:t>博士学位</w:t>
            </w:r>
          </w:p>
        </w:tc>
        <w:tc>
          <w:tcPr>
            <w:tcW w:w="74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kern w:val="0"/>
                <w:szCs w:val="21"/>
              </w:rPr>
              <w:t>副教授</w:t>
            </w:r>
          </w:p>
        </w:tc>
        <w:tc>
          <w:tcPr>
            <w:tcW w:w="235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szCs w:val="21"/>
              </w:rPr>
              <w:t>化学检验工一级、</w:t>
            </w:r>
          </w:p>
          <w:p w:rsidR="00425565" w:rsidRDefault="00425565">
            <w:pPr>
              <w:pStyle w:val="10"/>
              <w:spacing w:line="300" w:lineRule="exact"/>
              <w:ind w:firstLineChars="0" w:firstLine="0"/>
              <w:jc w:val="center"/>
              <w:rPr>
                <w:rFonts w:ascii="宋体"/>
                <w:szCs w:val="21"/>
              </w:rPr>
            </w:pPr>
            <w:r>
              <w:rPr>
                <w:rFonts w:ascii="宋体" w:hAnsi="宋体" w:hint="eastAsia"/>
                <w:szCs w:val="21"/>
              </w:rPr>
              <w:t>化妆品配制工三级</w:t>
            </w:r>
          </w:p>
        </w:tc>
        <w:tc>
          <w:tcPr>
            <w:tcW w:w="75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szCs w:val="21"/>
              </w:rPr>
              <w:t>动物科学</w:t>
            </w:r>
          </w:p>
        </w:tc>
        <w:tc>
          <w:tcPr>
            <w:tcW w:w="1712"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szCs w:val="21"/>
              </w:rPr>
              <w:t>食品生化</w:t>
            </w:r>
          </w:p>
          <w:p w:rsidR="00425565" w:rsidRDefault="00425565">
            <w:pPr>
              <w:pStyle w:val="10"/>
              <w:spacing w:line="300" w:lineRule="exact"/>
              <w:ind w:firstLineChars="0" w:firstLine="0"/>
              <w:jc w:val="center"/>
              <w:rPr>
                <w:rFonts w:ascii="宋体"/>
                <w:szCs w:val="21"/>
              </w:rPr>
            </w:pPr>
            <w:r>
              <w:rPr>
                <w:rFonts w:ascii="宋体" w:hAnsi="宋体" w:hint="eastAsia"/>
                <w:szCs w:val="21"/>
              </w:rPr>
              <w:t>农业生产概论</w:t>
            </w:r>
          </w:p>
        </w:tc>
        <w:tc>
          <w:tcPr>
            <w:tcW w:w="723" w:type="dxa"/>
            <w:vAlign w:val="center"/>
          </w:tcPr>
          <w:p w:rsidR="00425565" w:rsidRDefault="00425565">
            <w:pPr>
              <w:pStyle w:val="10"/>
              <w:spacing w:line="300" w:lineRule="exact"/>
              <w:ind w:firstLineChars="0" w:firstLine="0"/>
              <w:jc w:val="center"/>
              <w:rPr>
                <w:rFonts w:ascii="宋体"/>
                <w:szCs w:val="21"/>
              </w:rPr>
            </w:pPr>
          </w:p>
        </w:tc>
      </w:tr>
      <w:tr w:rsidR="00425565">
        <w:trPr>
          <w:trHeight w:val="727"/>
          <w:jc w:val="center"/>
        </w:trPr>
        <w:tc>
          <w:tcPr>
            <w:tcW w:w="847"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kern w:val="0"/>
                <w:szCs w:val="21"/>
              </w:rPr>
              <w:t>吉晋兰</w:t>
            </w:r>
          </w:p>
        </w:tc>
        <w:tc>
          <w:tcPr>
            <w:tcW w:w="138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szCs w:val="21"/>
              </w:rPr>
              <w:t>博士研究生</w:t>
            </w:r>
            <w:r>
              <w:rPr>
                <w:rFonts w:ascii="宋体" w:hAnsi="宋体"/>
                <w:szCs w:val="21"/>
              </w:rPr>
              <w:t>/</w:t>
            </w:r>
            <w:r>
              <w:rPr>
                <w:rFonts w:ascii="宋体" w:hAnsi="宋体" w:hint="eastAsia"/>
                <w:szCs w:val="21"/>
              </w:rPr>
              <w:t>博士学位</w:t>
            </w:r>
          </w:p>
        </w:tc>
        <w:tc>
          <w:tcPr>
            <w:tcW w:w="74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kern w:val="0"/>
                <w:szCs w:val="21"/>
              </w:rPr>
              <w:t>教授</w:t>
            </w:r>
          </w:p>
        </w:tc>
        <w:tc>
          <w:tcPr>
            <w:tcW w:w="235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szCs w:val="21"/>
              </w:rPr>
              <w:t>尿素合成工考评员证、</w:t>
            </w:r>
          </w:p>
          <w:p w:rsidR="00425565" w:rsidRDefault="00425565">
            <w:pPr>
              <w:pStyle w:val="10"/>
              <w:spacing w:line="300" w:lineRule="exact"/>
              <w:ind w:firstLineChars="0" w:firstLine="0"/>
              <w:jc w:val="center"/>
              <w:rPr>
                <w:rFonts w:ascii="宋体"/>
                <w:szCs w:val="21"/>
              </w:rPr>
            </w:pPr>
            <w:r>
              <w:rPr>
                <w:rFonts w:ascii="宋体" w:hAnsi="宋体" w:hint="eastAsia"/>
                <w:szCs w:val="21"/>
              </w:rPr>
              <w:t>化工总控工高级技师证</w:t>
            </w:r>
          </w:p>
        </w:tc>
        <w:tc>
          <w:tcPr>
            <w:tcW w:w="75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szCs w:val="21"/>
              </w:rPr>
              <w:t>环境化学</w:t>
            </w:r>
          </w:p>
        </w:tc>
        <w:tc>
          <w:tcPr>
            <w:tcW w:w="1712"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kern w:val="0"/>
                <w:szCs w:val="21"/>
              </w:rPr>
              <w:t>绿色食品与有机食品</w:t>
            </w:r>
          </w:p>
        </w:tc>
        <w:tc>
          <w:tcPr>
            <w:tcW w:w="723" w:type="dxa"/>
            <w:vAlign w:val="center"/>
          </w:tcPr>
          <w:p w:rsidR="00425565" w:rsidRDefault="00425565">
            <w:pPr>
              <w:pStyle w:val="10"/>
              <w:spacing w:line="300" w:lineRule="exact"/>
              <w:ind w:firstLineChars="0" w:firstLine="0"/>
              <w:jc w:val="center"/>
              <w:rPr>
                <w:rFonts w:ascii="宋体"/>
                <w:szCs w:val="21"/>
              </w:rPr>
            </w:pPr>
          </w:p>
        </w:tc>
      </w:tr>
      <w:tr w:rsidR="00425565">
        <w:trPr>
          <w:trHeight w:val="727"/>
          <w:jc w:val="center"/>
        </w:trPr>
        <w:tc>
          <w:tcPr>
            <w:tcW w:w="847"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kern w:val="0"/>
                <w:szCs w:val="21"/>
              </w:rPr>
              <w:t>王雁飞</w:t>
            </w:r>
          </w:p>
        </w:tc>
        <w:tc>
          <w:tcPr>
            <w:tcW w:w="138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szCs w:val="21"/>
              </w:rPr>
              <w:t>博士研究生</w:t>
            </w:r>
            <w:r>
              <w:rPr>
                <w:rFonts w:ascii="宋体" w:hAnsi="宋体"/>
                <w:szCs w:val="21"/>
              </w:rPr>
              <w:t>/</w:t>
            </w:r>
            <w:r>
              <w:rPr>
                <w:rFonts w:ascii="宋体" w:hAnsi="宋体" w:hint="eastAsia"/>
                <w:szCs w:val="21"/>
              </w:rPr>
              <w:t>博士学位</w:t>
            </w:r>
          </w:p>
        </w:tc>
        <w:tc>
          <w:tcPr>
            <w:tcW w:w="74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kern w:val="0"/>
                <w:szCs w:val="21"/>
              </w:rPr>
              <w:t>副教授</w:t>
            </w:r>
          </w:p>
        </w:tc>
        <w:tc>
          <w:tcPr>
            <w:tcW w:w="235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szCs w:val="21"/>
              </w:rPr>
              <w:t>食品检验工技师、</w:t>
            </w:r>
          </w:p>
          <w:p w:rsidR="00425565" w:rsidRDefault="00425565">
            <w:pPr>
              <w:pStyle w:val="10"/>
              <w:spacing w:line="300" w:lineRule="exact"/>
              <w:ind w:firstLineChars="0" w:firstLine="0"/>
              <w:jc w:val="center"/>
              <w:rPr>
                <w:rFonts w:ascii="宋体"/>
                <w:szCs w:val="21"/>
              </w:rPr>
            </w:pPr>
            <w:r>
              <w:rPr>
                <w:rFonts w:ascii="宋体" w:hAnsi="宋体" w:hint="eastAsia"/>
                <w:szCs w:val="21"/>
              </w:rPr>
              <w:t>化工检验工技师</w:t>
            </w:r>
          </w:p>
        </w:tc>
        <w:tc>
          <w:tcPr>
            <w:tcW w:w="75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kern w:val="0"/>
                <w:szCs w:val="21"/>
              </w:rPr>
              <w:t>应用化学</w:t>
            </w:r>
          </w:p>
        </w:tc>
        <w:tc>
          <w:tcPr>
            <w:tcW w:w="1712" w:type="dxa"/>
            <w:vAlign w:val="center"/>
          </w:tcPr>
          <w:p w:rsidR="00425565" w:rsidRDefault="00425565">
            <w:pPr>
              <w:pStyle w:val="10"/>
              <w:spacing w:line="300" w:lineRule="exact"/>
              <w:ind w:firstLineChars="0" w:firstLine="0"/>
              <w:jc w:val="center"/>
              <w:rPr>
                <w:rFonts w:ascii="宋体"/>
                <w:color w:val="000000"/>
                <w:kern w:val="0"/>
                <w:szCs w:val="21"/>
              </w:rPr>
            </w:pPr>
            <w:r>
              <w:rPr>
                <w:rFonts w:ascii="宋体" w:hAnsi="宋体" w:hint="eastAsia"/>
                <w:color w:val="000000"/>
                <w:kern w:val="0"/>
                <w:szCs w:val="21"/>
              </w:rPr>
              <w:t>仪器分析</w:t>
            </w:r>
          </w:p>
          <w:p w:rsidR="00425565" w:rsidRDefault="00425565">
            <w:pPr>
              <w:pStyle w:val="10"/>
              <w:spacing w:line="300" w:lineRule="exact"/>
              <w:ind w:firstLineChars="0" w:firstLine="0"/>
              <w:jc w:val="center"/>
              <w:rPr>
                <w:rFonts w:ascii="宋体"/>
                <w:color w:val="000000"/>
                <w:kern w:val="0"/>
                <w:szCs w:val="21"/>
              </w:rPr>
            </w:pPr>
            <w:r>
              <w:rPr>
                <w:rFonts w:ascii="宋体" w:hAnsi="宋体" w:hint="eastAsia"/>
                <w:color w:val="000000"/>
                <w:kern w:val="0"/>
                <w:szCs w:val="21"/>
              </w:rPr>
              <w:t>理化分析</w:t>
            </w:r>
          </w:p>
        </w:tc>
        <w:tc>
          <w:tcPr>
            <w:tcW w:w="723" w:type="dxa"/>
            <w:vAlign w:val="center"/>
          </w:tcPr>
          <w:p w:rsidR="00425565" w:rsidRDefault="00425565">
            <w:pPr>
              <w:pStyle w:val="10"/>
              <w:spacing w:line="300" w:lineRule="exact"/>
              <w:ind w:firstLineChars="0" w:firstLine="0"/>
              <w:jc w:val="center"/>
              <w:rPr>
                <w:rFonts w:ascii="宋体"/>
                <w:szCs w:val="21"/>
              </w:rPr>
            </w:pPr>
          </w:p>
        </w:tc>
      </w:tr>
      <w:tr w:rsidR="00425565">
        <w:trPr>
          <w:trHeight w:val="727"/>
          <w:jc w:val="center"/>
        </w:trPr>
        <w:tc>
          <w:tcPr>
            <w:tcW w:w="847"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kern w:val="0"/>
                <w:szCs w:val="21"/>
              </w:rPr>
              <w:t>安俊</w:t>
            </w:r>
          </w:p>
        </w:tc>
        <w:tc>
          <w:tcPr>
            <w:tcW w:w="138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kern w:val="0"/>
                <w:szCs w:val="21"/>
              </w:rPr>
              <w:t>本科</w:t>
            </w:r>
            <w:r>
              <w:rPr>
                <w:rFonts w:ascii="宋体" w:hAnsi="宋体"/>
                <w:kern w:val="0"/>
                <w:szCs w:val="21"/>
              </w:rPr>
              <w:t>/</w:t>
            </w:r>
            <w:r>
              <w:rPr>
                <w:rFonts w:ascii="宋体" w:hAnsi="宋体" w:hint="eastAsia"/>
                <w:kern w:val="0"/>
                <w:szCs w:val="21"/>
              </w:rPr>
              <w:t>学士</w:t>
            </w:r>
          </w:p>
        </w:tc>
        <w:tc>
          <w:tcPr>
            <w:tcW w:w="74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kern w:val="0"/>
                <w:szCs w:val="21"/>
              </w:rPr>
              <w:t>副教授</w:t>
            </w:r>
          </w:p>
        </w:tc>
        <w:tc>
          <w:tcPr>
            <w:tcW w:w="235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szCs w:val="21"/>
              </w:rPr>
              <w:t>公共营养师、</w:t>
            </w:r>
          </w:p>
          <w:p w:rsidR="00425565" w:rsidRDefault="00425565">
            <w:pPr>
              <w:pStyle w:val="10"/>
              <w:spacing w:line="300" w:lineRule="exact"/>
              <w:ind w:firstLineChars="0" w:firstLine="0"/>
              <w:jc w:val="center"/>
              <w:rPr>
                <w:rFonts w:ascii="宋体"/>
                <w:szCs w:val="21"/>
              </w:rPr>
            </w:pPr>
            <w:r>
              <w:rPr>
                <w:rFonts w:ascii="宋体" w:hAnsi="宋体" w:hint="eastAsia"/>
                <w:szCs w:val="21"/>
              </w:rPr>
              <w:t>食品检验工技师</w:t>
            </w:r>
          </w:p>
        </w:tc>
        <w:tc>
          <w:tcPr>
            <w:tcW w:w="75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kern w:val="0"/>
                <w:szCs w:val="21"/>
              </w:rPr>
              <w:t>生物</w:t>
            </w:r>
          </w:p>
        </w:tc>
        <w:tc>
          <w:tcPr>
            <w:tcW w:w="1712" w:type="dxa"/>
            <w:vAlign w:val="center"/>
          </w:tcPr>
          <w:p w:rsidR="00425565" w:rsidRDefault="00425565">
            <w:pPr>
              <w:pStyle w:val="10"/>
              <w:spacing w:line="300" w:lineRule="exact"/>
              <w:ind w:firstLineChars="0" w:firstLine="0"/>
              <w:jc w:val="center"/>
              <w:rPr>
                <w:rFonts w:ascii="宋体"/>
                <w:kern w:val="0"/>
                <w:szCs w:val="21"/>
              </w:rPr>
            </w:pPr>
            <w:r>
              <w:rPr>
                <w:rFonts w:ascii="宋体" w:hAnsi="宋体" w:hint="eastAsia"/>
                <w:kern w:val="0"/>
                <w:szCs w:val="21"/>
              </w:rPr>
              <w:t>食品营养与健康</w:t>
            </w:r>
          </w:p>
          <w:p w:rsidR="00425565" w:rsidRDefault="00425565">
            <w:pPr>
              <w:pStyle w:val="10"/>
              <w:spacing w:line="300" w:lineRule="exact"/>
              <w:ind w:firstLineChars="0" w:firstLine="0"/>
              <w:jc w:val="center"/>
              <w:rPr>
                <w:rFonts w:ascii="宋体"/>
                <w:kern w:val="0"/>
                <w:szCs w:val="21"/>
              </w:rPr>
            </w:pPr>
            <w:r>
              <w:rPr>
                <w:rFonts w:ascii="宋体" w:hAnsi="宋体" w:hint="eastAsia"/>
                <w:kern w:val="0"/>
                <w:szCs w:val="21"/>
              </w:rPr>
              <w:t>食品微生物</w:t>
            </w:r>
          </w:p>
        </w:tc>
        <w:tc>
          <w:tcPr>
            <w:tcW w:w="723" w:type="dxa"/>
            <w:vAlign w:val="center"/>
          </w:tcPr>
          <w:p w:rsidR="00425565" w:rsidRDefault="00425565">
            <w:pPr>
              <w:widowControl/>
              <w:spacing w:line="300" w:lineRule="exact"/>
              <w:jc w:val="center"/>
              <w:rPr>
                <w:rFonts w:ascii="宋体" w:cs="宋体"/>
                <w:szCs w:val="21"/>
              </w:rPr>
            </w:pPr>
          </w:p>
        </w:tc>
      </w:tr>
      <w:tr w:rsidR="00425565">
        <w:trPr>
          <w:trHeight w:val="727"/>
          <w:jc w:val="center"/>
        </w:trPr>
        <w:tc>
          <w:tcPr>
            <w:tcW w:w="847" w:type="dxa"/>
            <w:vAlign w:val="center"/>
          </w:tcPr>
          <w:p w:rsidR="00425565" w:rsidRDefault="00425565">
            <w:pPr>
              <w:jc w:val="center"/>
              <w:rPr>
                <w:rFonts w:ascii="宋体" w:cs="宋体"/>
                <w:szCs w:val="21"/>
              </w:rPr>
            </w:pPr>
            <w:r>
              <w:rPr>
                <w:rFonts w:ascii="宋体" w:hAnsi="宋体" w:cs="宋体" w:hint="eastAsia"/>
                <w:szCs w:val="21"/>
              </w:rPr>
              <w:t>赵鹏娟</w:t>
            </w:r>
          </w:p>
        </w:tc>
        <w:tc>
          <w:tcPr>
            <w:tcW w:w="138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szCs w:val="21"/>
              </w:rPr>
              <w:t>硕士研究生</w:t>
            </w:r>
            <w:r>
              <w:rPr>
                <w:rFonts w:ascii="宋体" w:hAnsi="宋体"/>
                <w:szCs w:val="21"/>
              </w:rPr>
              <w:t>/</w:t>
            </w:r>
            <w:r>
              <w:rPr>
                <w:rFonts w:ascii="宋体" w:hAnsi="宋体" w:hint="eastAsia"/>
                <w:szCs w:val="21"/>
              </w:rPr>
              <w:t>硕士学位</w:t>
            </w:r>
          </w:p>
        </w:tc>
        <w:tc>
          <w:tcPr>
            <w:tcW w:w="74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szCs w:val="21"/>
              </w:rPr>
              <w:t>助教</w:t>
            </w:r>
          </w:p>
        </w:tc>
        <w:tc>
          <w:tcPr>
            <w:tcW w:w="235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szCs w:val="21"/>
              </w:rPr>
              <w:t>化工检验工三级</w:t>
            </w:r>
          </w:p>
          <w:p w:rsidR="00425565" w:rsidRDefault="00425565">
            <w:pPr>
              <w:pStyle w:val="10"/>
              <w:spacing w:line="300" w:lineRule="exact"/>
              <w:ind w:firstLineChars="0" w:firstLine="0"/>
              <w:jc w:val="center"/>
              <w:rPr>
                <w:rFonts w:ascii="宋体"/>
                <w:szCs w:val="21"/>
              </w:rPr>
            </w:pPr>
            <w:r>
              <w:rPr>
                <w:rFonts w:ascii="宋体" w:hAnsi="宋体" w:hint="eastAsia"/>
                <w:szCs w:val="21"/>
              </w:rPr>
              <w:t>化妆品配制工三级</w:t>
            </w:r>
          </w:p>
        </w:tc>
        <w:tc>
          <w:tcPr>
            <w:tcW w:w="75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szCs w:val="21"/>
              </w:rPr>
              <w:t>有机</w:t>
            </w:r>
          </w:p>
          <w:p w:rsidR="00425565" w:rsidRDefault="00425565">
            <w:pPr>
              <w:pStyle w:val="10"/>
              <w:spacing w:line="300" w:lineRule="exact"/>
              <w:ind w:firstLineChars="0" w:firstLine="0"/>
              <w:jc w:val="center"/>
              <w:rPr>
                <w:rFonts w:ascii="宋体"/>
                <w:szCs w:val="21"/>
              </w:rPr>
            </w:pPr>
            <w:r>
              <w:rPr>
                <w:rFonts w:ascii="宋体" w:hAnsi="宋体" w:hint="eastAsia"/>
                <w:szCs w:val="21"/>
              </w:rPr>
              <w:t>化学</w:t>
            </w:r>
          </w:p>
        </w:tc>
        <w:tc>
          <w:tcPr>
            <w:tcW w:w="1712"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szCs w:val="21"/>
              </w:rPr>
              <w:t>食品添加剂</w:t>
            </w:r>
          </w:p>
          <w:p w:rsidR="00425565" w:rsidRDefault="00425565">
            <w:pPr>
              <w:pStyle w:val="10"/>
              <w:spacing w:line="300" w:lineRule="exact"/>
              <w:ind w:firstLineChars="0" w:firstLine="0"/>
              <w:jc w:val="center"/>
              <w:rPr>
                <w:rFonts w:ascii="宋体"/>
                <w:szCs w:val="21"/>
              </w:rPr>
            </w:pPr>
            <w:r>
              <w:rPr>
                <w:rFonts w:ascii="宋体" w:hAnsi="宋体" w:hint="eastAsia"/>
                <w:szCs w:val="21"/>
              </w:rPr>
              <w:t>食品安全检测</w:t>
            </w:r>
          </w:p>
        </w:tc>
        <w:tc>
          <w:tcPr>
            <w:tcW w:w="723" w:type="dxa"/>
            <w:vAlign w:val="center"/>
          </w:tcPr>
          <w:p w:rsidR="00425565" w:rsidRDefault="00425565">
            <w:pPr>
              <w:widowControl/>
              <w:spacing w:line="300" w:lineRule="exact"/>
              <w:jc w:val="center"/>
              <w:rPr>
                <w:rFonts w:ascii="宋体" w:cs="宋体"/>
                <w:szCs w:val="21"/>
              </w:rPr>
            </w:pPr>
          </w:p>
        </w:tc>
      </w:tr>
      <w:tr w:rsidR="00425565">
        <w:trPr>
          <w:trHeight w:val="727"/>
          <w:jc w:val="center"/>
        </w:trPr>
        <w:tc>
          <w:tcPr>
            <w:tcW w:w="847" w:type="dxa"/>
            <w:vAlign w:val="center"/>
          </w:tcPr>
          <w:p w:rsidR="00425565" w:rsidRDefault="00425565">
            <w:pPr>
              <w:pStyle w:val="10"/>
              <w:spacing w:line="300" w:lineRule="exact"/>
              <w:ind w:firstLineChars="0" w:firstLine="0"/>
              <w:jc w:val="center"/>
              <w:rPr>
                <w:rFonts w:ascii="宋体"/>
                <w:szCs w:val="21"/>
              </w:rPr>
            </w:pPr>
            <w:r>
              <w:rPr>
                <w:rFonts w:ascii="宋体" w:hint="eastAsia"/>
                <w:szCs w:val="21"/>
              </w:rPr>
              <w:t>王远</w:t>
            </w:r>
          </w:p>
        </w:tc>
        <w:tc>
          <w:tcPr>
            <w:tcW w:w="138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kern w:val="0"/>
                <w:szCs w:val="21"/>
              </w:rPr>
              <w:t>本科</w:t>
            </w:r>
            <w:r>
              <w:rPr>
                <w:rFonts w:ascii="宋体" w:hAnsi="宋体"/>
                <w:kern w:val="0"/>
                <w:szCs w:val="21"/>
              </w:rPr>
              <w:t>/</w:t>
            </w:r>
            <w:r>
              <w:rPr>
                <w:rFonts w:ascii="宋体" w:hAnsi="宋体" w:hint="eastAsia"/>
                <w:kern w:val="0"/>
                <w:szCs w:val="21"/>
              </w:rPr>
              <w:t>学士</w:t>
            </w:r>
          </w:p>
        </w:tc>
        <w:tc>
          <w:tcPr>
            <w:tcW w:w="745" w:type="dxa"/>
            <w:vAlign w:val="center"/>
          </w:tcPr>
          <w:p w:rsidR="00425565" w:rsidRDefault="00425565">
            <w:pPr>
              <w:pStyle w:val="10"/>
              <w:spacing w:line="300" w:lineRule="exact"/>
              <w:ind w:firstLineChars="0" w:firstLine="0"/>
              <w:jc w:val="center"/>
              <w:rPr>
                <w:rFonts w:ascii="宋体"/>
                <w:szCs w:val="21"/>
              </w:rPr>
            </w:pPr>
            <w:r>
              <w:rPr>
                <w:rFonts w:ascii="宋体" w:hint="eastAsia"/>
                <w:szCs w:val="21"/>
              </w:rPr>
              <w:t>讲师</w:t>
            </w:r>
          </w:p>
        </w:tc>
        <w:tc>
          <w:tcPr>
            <w:tcW w:w="2355" w:type="dxa"/>
            <w:vAlign w:val="center"/>
          </w:tcPr>
          <w:p w:rsidR="00425565" w:rsidRDefault="00425565">
            <w:pPr>
              <w:pStyle w:val="10"/>
              <w:spacing w:line="300" w:lineRule="exact"/>
              <w:ind w:firstLineChars="0" w:firstLine="0"/>
              <w:jc w:val="center"/>
              <w:rPr>
                <w:rFonts w:ascii="宋体"/>
                <w:szCs w:val="21"/>
              </w:rPr>
            </w:pPr>
            <w:r>
              <w:rPr>
                <w:rFonts w:ascii="宋体" w:hint="eastAsia"/>
                <w:szCs w:val="21"/>
              </w:rPr>
              <w:t>公共营养师</w:t>
            </w:r>
          </w:p>
        </w:tc>
        <w:tc>
          <w:tcPr>
            <w:tcW w:w="75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kern w:val="0"/>
                <w:szCs w:val="21"/>
              </w:rPr>
              <w:t>生物</w:t>
            </w:r>
          </w:p>
        </w:tc>
        <w:tc>
          <w:tcPr>
            <w:tcW w:w="1712" w:type="dxa"/>
            <w:vAlign w:val="center"/>
          </w:tcPr>
          <w:p w:rsidR="00425565" w:rsidRDefault="00425565">
            <w:pPr>
              <w:pStyle w:val="10"/>
              <w:spacing w:line="300" w:lineRule="exact"/>
              <w:ind w:firstLineChars="0" w:firstLine="0"/>
              <w:jc w:val="center"/>
              <w:rPr>
                <w:rFonts w:ascii="宋体"/>
                <w:szCs w:val="21"/>
              </w:rPr>
            </w:pPr>
            <w:r>
              <w:rPr>
                <w:rFonts w:ascii="宋体" w:hint="eastAsia"/>
                <w:szCs w:val="21"/>
              </w:rPr>
              <w:t>食品营养与健康</w:t>
            </w:r>
          </w:p>
          <w:p w:rsidR="00425565" w:rsidRDefault="00425565">
            <w:pPr>
              <w:pStyle w:val="10"/>
              <w:spacing w:line="300" w:lineRule="exact"/>
              <w:ind w:firstLineChars="0" w:firstLine="0"/>
              <w:jc w:val="center"/>
              <w:rPr>
                <w:rFonts w:ascii="宋体"/>
                <w:szCs w:val="21"/>
              </w:rPr>
            </w:pPr>
            <w:r>
              <w:rPr>
                <w:rFonts w:ascii="宋体" w:hint="eastAsia"/>
                <w:szCs w:val="21"/>
              </w:rPr>
              <w:t>功能性食品</w:t>
            </w:r>
          </w:p>
        </w:tc>
        <w:tc>
          <w:tcPr>
            <w:tcW w:w="723" w:type="dxa"/>
            <w:vAlign w:val="center"/>
          </w:tcPr>
          <w:p w:rsidR="00425565" w:rsidRDefault="00425565">
            <w:pPr>
              <w:pStyle w:val="10"/>
              <w:spacing w:line="300" w:lineRule="exact"/>
              <w:ind w:firstLineChars="0" w:firstLine="0"/>
              <w:jc w:val="center"/>
              <w:rPr>
                <w:rFonts w:ascii="宋体"/>
                <w:szCs w:val="21"/>
              </w:rPr>
            </w:pPr>
          </w:p>
        </w:tc>
      </w:tr>
      <w:tr w:rsidR="00425565">
        <w:trPr>
          <w:trHeight w:val="727"/>
          <w:jc w:val="center"/>
        </w:trPr>
        <w:tc>
          <w:tcPr>
            <w:tcW w:w="847" w:type="dxa"/>
            <w:vAlign w:val="center"/>
          </w:tcPr>
          <w:p w:rsidR="00425565" w:rsidRDefault="00425565">
            <w:pPr>
              <w:pStyle w:val="10"/>
              <w:spacing w:line="300" w:lineRule="exact"/>
              <w:ind w:firstLineChars="0" w:firstLine="0"/>
              <w:jc w:val="center"/>
              <w:rPr>
                <w:rFonts w:ascii="宋体"/>
                <w:kern w:val="0"/>
                <w:szCs w:val="21"/>
              </w:rPr>
            </w:pPr>
            <w:r>
              <w:rPr>
                <w:rFonts w:ascii="宋体" w:hAnsi="宋体" w:hint="eastAsia"/>
                <w:kern w:val="0"/>
                <w:szCs w:val="21"/>
              </w:rPr>
              <w:t>赵粉莲</w:t>
            </w:r>
          </w:p>
        </w:tc>
        <w:tc>
          <w:tcPr>
            <w:tcW w:w="1385" w:type="dxa"/>
            <w:vAlign w:val="center"/>
          </w:tcPr>
          <w:p w:rsidR="00425565" w:rsidRDefault="00425565">
            <w:pPr>
              <w:pStyle w:val="10"/>
              <w:spacing w:line="300" w:lineRule="exact"/>
              <w:ind w:firstLineChars="0" w:firstLine="0"/>
              <w:jc w:val="center"/>
              <w:rPr>
                <w:rFonts w:ascii="宋体"/>
                <w:kern w:val="0"/>
                <w:szCs w:val="21"/>
              </w:rPr>
            </w:pPr>
            <w:r>
              <w:rPr>
                <w:rFonts w:ascii="宋体" w:hAnsi="宋体" w:hint="eastAsia"/>
                <w:kern w:val="0"/>
                <w:szCs w:val="21"/>
              </w:rPr>
              <w:t>本科</w:t>
            </w:r>
            <w:r>
              <w:rPr>
                <w:rFonts w:ascii="宋体" w:hAnsi="宋体"/>
                <w:kern w:val="0"/>
                <w:szCs w:val="21"/>
              </w:rPr>
              <w:t>/</w:t>
            </w:r>
            <w:r>
              <w:rPr>
                <w:rFonts w:ascii="宋体" w:hAnsi="宋体" w:hint="eastAsia"/>
                <w:kern w:val="0"/>
                <w:szCs w:val="21"/>
              </w:rPr>
              <w:t>学士</w:t>
            </w:r>
          </w:p>
        </w:tc>
        <w:tc>
          <w:tcPr>
            <w:tcW w:w="74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szCs w:val="21"/>
              </w:rPr>
              <w:t>副教授</w:t>
            </w:r>
          </w:p>
        </w:tc>
        <w:tc>
          <w:tcPr>
            <w:tcW w:w="235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szCs w:val="21"/>
              </w:rPr>
              <w:t>景观设计师</w:t>
            </w:r>
          </w:p>
        </w:tc>
        <w:tc>
          <w:tcPr>
            <w:tcW w:w="755" w:type="dxa"/>
            <w:vAlign w:val="center"/>
          </w:tcPr>
          <w:p w:rsidR="00425565" w:rsidRDefault="00425565">
            <w:pPr>
              <w:pStyle w:val="10"/>
              <w:spacing w:line="300" w:lineRule="exact"/>
              <w:ind w:firstLineChars="0" w:firstLine="0"/>
              <w:jc w:val="center"/>
              <w:rPr>
                <w:rFonts w:ascii="宋体"/>
                <w:kern w:val="0"/>
                <w:szCs w:val="21"/>
              </w:rPr>
            </w:pPr>
            <w:r>
              <w:rPr>
                <w:rFonts w:ascii="宋体" w:hAnsi="宋体" w:hint="eastAsia"/>
                <w:kern w:val="0"/>
                <w:szCs w:val="21"/>
              </w:rPr>
              <w:t>生物</w:t>
            </w:r>
          </w:p>
        </w:tc>
        <w:tc>
          <w:tcPr>
            <w:tcW w:w="1712" w:type="dxa"/>
            <w:vAlign w:val="center"/>
          </w:tcPr>
          <w:p w:rsidR="00425565" w:rsidRDefault="00425565">
            <w:pPr>
              <w:pStyle w:val="10"/>
              <w:spacing w:line="300" w:lineRule="exact"/>
              <w:ind w:firstLineChars="0" w:firstLine="0"/>
              <w:jc w:val="center"/>
              <w:rPr>
                <w:rFonts w:ascii="宋体"/>
                <w:kern w:val="0"/>
                <w:szCs w:val="21"/>
              </w:rPr>
            </w:pPr>
            <w:r>
              <w:rPr>
                <w:rFonts w:ascii="宋体" w:hAnsi="宋体" w:hint="eastAsia"/>
                <w:kern w:val="0"/>
                <w:szCs w:val="21"/>
              </w:rPr>
              <w:t>农产品储藏加工</w:t>
            </w:r>
          </w:p>
        </w:tc>
        <w:tc>
          <w:tcPr>
            <w:tcW w:w="723" w:type="dxa"/>
            <w:vAlign w:val="center"/>
          </w:tcPr>
          <w:p w:rsidR="00425565" w:rsidRDefault="00425565">
            <w:pPr>
              <w:widowControl/>
              <w:spacing w:line="300" w:lineRule="exact"/>
              <w:jc w:val="center"/>
              <w:rPr>
                <w:rFonts w:ascii="宋体" w:cs="宋体"/>
                <w:szCs w:val="21"/>
              </w:rPr>
            </w:pPr>
          </w:p>
        </w:tc>
      </w:tr>
      <w:tr w:rsidR="00425565">
        <w:trPr>
          <w:trHeight w:val="727"/>
          <w:jc w:val="center"/>
        </w:trPr>
        <w:tc>
          <w:tcPr>
            <w:tcW w:w="847"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color w:val="000000"/>
                <w:kern w:val="0"/>
                <w:szCs w:val="21"/>
              </w:rPr>
              <w:t>牛学丽</w:t>
            </w:r>
          </w:p>
        </w:tc>
        <w:tc>
          <w:tcPr>
            <w:tcW w:w="138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szCs w:val="21"/>
              </w:rPr>
              <w:t>博士研究生</w:t>
            </w:r>
            <w:r>
              <w:rPr>
                <w:rFonts w:ascii="宋体" w:hAnsi="宋体"/>
                <w:szCs w:val="21"/>
              </w:rPr>
              <w:t>/</w:t>
            </w:r>
            <w:r>
              <w:rPr>
                <w:rFonts w:ascii="宋体" w:hAnsi="宋体" w:hint="eastAsia"/>
                <w:szCs w:val="21"/>
              </w:rPr>
              <w:t>博士学位</w:t>
            </w:r>
          </w:p>
        </w:tc>
        <w:tc>
          <w:tcPr>
            <w:tcW w:w="74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kern w:val="0"/>
                <w:szCs w:val="21"/>
              </w:rPr>
              <w:t>副教授</w:t>
            </w:r>
          </w:p>
        </w:tc>
        <w:tc>
          <w:tcPr>
            <w:tcW w:w="235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szCs w:val="21"/>
              </w:rPr>
              <w:t>化学检验工一级、</w:t>
            </w:r>
          </w:p>
          <w:p w:rsidR="00425565" w:rsidRDefault="00425565">
            <w:pPr>
              <w:pStyle w:val="10"/>
              <w:spacing w:line="300" w:lineRule="exact"/>
              <w:ind w:firstLineChars="0" w:firstLine="0"/>
              <w:jc w:val="center"/>
              <w:rPr>
                <w:rFonts w:ascii="宋体"/>
                <w:szCs w:val="21"/>
              </w:rPr>
            </w:pPr>
            <w:r>
              <w:rPr>
                <w:rFonts w:ascii="宋体" w:hAnsi="宋体" w:hint="eastAsia"/>
                <w:szCs w:val="21"/>
              </w:rPr>
              <w:t>食品检验工技师</w:t>
            </w:r>
          </w:p>
        </w:tc>
        <w:tc>
          <w:tcPr>
            <w:tcW w:w="75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szCs w:val="21"/>
              </w:rPr>
              <w:t>分析</w:t>
            </w:r>
          </w:p>
          <w:p w:rsidR="00425565" w:rsidRDefault="00425565">
            <w:pPr>
              <w:pStyle w:val="10"/>
              <w:spacing w:line="300" w:lineRule="exact"/>
              <w:ind w:firstLineChars="0" w:firstLine="0"/>
              <w:jc w:val="center"/>
              <w:rPr>
                <w:rFonts w:ascii="宋体"/>
                <w:szCs w:val="21"/>
              </w:rPr>
            </w:pPr>
            <w:r>
              <w:rPr>
                <w:rFonts w:ascii="宋体" w:hAnsi="宋体" w:hint="eastAsia"/>
                <w:szCs w:val="21"/>
              </w:rPr>
              <w:t>化学</w:t>
            </w:r>
          </w:p>
        </w:tc>
        <w:tc>
          <w:tcPr>
            <w:tcW w:w="1712" w:type="dxa"/>
            <w:vAlign w:val="center"/>
          </w:tcPr>
          <w:p w:rsidR="00425565" w:rsidRDefault="00425565">
            <w:pPr>
              <w:widowControl/>
              <w:spacing w:line="350" w:lineRule="atLeast"/>
              <w:jc w:val="center"/>
              <w:textAlignment w:val="center"/>
              <w:rPr>
                <w:rFonts w:ascii="宋体" w:cs="宋体"/>
                <w:szCs w:val="21"/>
              </w:rPr>
            </w:pPr>
            <w:r>
              <w:rPr>
                <w:rFonts w:ascii="宋体" w:hAnsi="宋体" w:cs="宋体" w:hint="eastAsia"/>
                <w:kern w:val="0"/>
                <w:szCs w:val="21"/>
              </w:rPr>
              <w:t>食品分析</w:t>
            </w:r>
          </w:p>
        </w:tc>
        <w:tc>
          <w:tcPr>
            <w:tcW w:w="723" w:type="dxa"/>
            <w:vAlign w:val="center"/>
          </w:tcPr>
          <w:p w:rsidR="00425565" w:rsidRDefault="00425565">
            <w:pPr>
              <w:pStyle w:val="10"/>
              <w:spacing w:line="300" w:lineRule="exact"/>
              <w:ind w:firstLineChars="0" w:firstLine="0"/>
              <w:jc w:val="center"/>
              <w:rPr>
                <w:rFonts w:ascii="宋体"/>
                <w:szCs w:val="21"/>
              </w:rPr>
            </w:pPr>
          </w:p>
        </w:tc>
      </w:tr>
      <w:tr w:rsidR="00425565">
        <w:trPr>
          <w:trHeight w:val="727"/>
          <w:jc w:val="center"/>
        </w:trPr>
        <w:tc>
          <w:tcPr>
            <w:tcW w:w="847"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szCs w:val="21"/>
              </w:rPr>
              <w:t>王海刚</w:t>
            </w:r>
          </w:p>
        </w:tc>
        <w:tc>
          <w:tcPr>
            <w:tcW w:w="138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szCs w:val="21"/>
              </w:rPr>
              <w:t>硕士研究生</w:t>
            </w:r>
            <w:r>
              <w:rPr>
                <w:rFonts w:ascii="宋体" w:hAnsi="宋体"/>
                <w:szCs w:val="21"/>
              </w:rPr>
              <w:t>/</w:t>
            </w:r>
            <w:r>
              <w:rPr>
                <w:rFonts w:ascii="宋体" w:hAnsi="宋体" w:hint="eastAsia"/>
                <w:szCs w:val="21"/>
              </w:rPr>
              <w:t>硕士学位</w:t>
            </w:r>
          </w:p>
        </w:tc>
        <w:tc>
          <w:tcPr>
            <w:tcW w:w="74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szCs w:val="21"/>
              </w:rPr>
              <w:t>讲师</w:t>
            </w:r>
          </w:p>
        </w:tc>
        <w:tc>
          <w:tcPr>
            <w:tcW w:w="235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szCs w:val="21"/>
              </w:rPr>
              <w:t>化妆品配制工三级、</w:t>
            </w:r>
          </w:p>
          <w:p w:rsidR="00425565" w:rsidRDefault="00425565">
            <w:pPr>
              <w:pStyle w:val="10"/>
              <w:spacing w:line="300" w:lineRule="exact"/>
              <w:ind w:firstLineChars="0" w:firstLine="0"/>
              <w:jc w:val="center"/>
              <w:rPr>
                <w:rFonts w:ascii="宋体"/>
                <w:szCs w:val="21"/>
              </w:rPr>
            </w:pPr>
            <w:r>
              <w:rPr>
                <w:rFonts w:ascii="宋体" w:hAnsi="宋体" w:hint="eastAsia"/>
                <w:szCs w:val="21"/>
              </w:rPr>
              <w:t>花卉园艺师三级</w:t>
            </w:r>
          </w:p>
        </w:tc>
        <w:tc>
          <w:tcPr>
            <w:tcW w:w="75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szCs w:val="21"/>
              </w:rPr>
              <w:t>遗传育种</w:t>
            </w:r>
          </w:p>
        </w:tc>
        <w:tc>
          <w:tcPr>
            <w:tcW w:w="1712"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szCs w:val="21"/>
              </w:rPr>
              <w:t>食品营销</w:t>
            </w:r>
          </w:p>
        </w:tc>
        <w:tc>
          <w:tcPr>
            <w:tcW w:w="723" w:type="dxa"/>
            <w:vAlign w:val="center"/>
          </w:tcPr>
          <w:p w:rsidR="00425565" w:rsidRDefault="00425565">
            <w:pPr>
              <w:pStyle w:val="10"/>
              <w:spacing w:line="300" w:lineRule="exact"/>
              <w:ind w:firstLineChars="0" w:firstLine="0"/>
              <w:jc w:val="center"/>
              <w:rPr>
                <w:rFonts w:ascii="宋体"/>
                <w:szCs w:val="21"/>
              </w:rPr>
            </w:pPr>
          </w:p>
        </w:tc>
      </w:tr>
      <w:tr w:rsidR="00425565">
        <w:trPr>
          <w:trHeight w:val="727"/>
          <w:jc w:val="center"/>
        </w:trPr>
        <w:tc>
          <w:tcPr>
            <w:tcW w:w="847" w:type="dxa"/>
            <w:vAlign w:val="center"/>
          </w:tcPr>
          <w:p w:rsidR="00425565" w:rsidRDefault="00425565">
            <w:pPr>
              <w:jc w:val="center"/>
              <w:rPr>
                <w:rFonts w:ascii="宋体" w:cs="宋体"/>
                <w:szCs w:val="21"/>
              </w:rPr>
            </w:pPr>
            <w:r>
              <w:rPr>
                <w:rFonts w:ascii="宋体" w:hAnsi="宋体" w:cs="宋体" w:hint="eastAsia"/>
                <w:szCs w:val="21"/>
              </w:rPr>
              <w:t>和林涛</w:t>
            </w:r>
          </w:p>
        </w:tc>
        <w:tc>
          <w:tcPr>
            <w:tcW w:w="138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szCs w:val="21"/>
              </w:rPr>
              <w:t>硕士研究生</w:t>
            </w:r>
            <w:r>
              <w:rPr>
                <w:rFonts w:ascii="宋体" w:hAnsi="宋体"/>
                <w:szCs w:val="21"/>
              </w:rPr>
              <w:t>/</w:t>
            </w:r>
            <w:r>
              <w:rPr>
                <w:rFonts w:ascii="宋体" w:hAnsi="宋体" w:hint="eastAsia"/>
                <w:szCs w:val="21"/>
              </w:rPr>
              <w:t>硕士学位</w:t>
            </w:r>
          </w:p>
        </w:tc>
        <w:tc>
          <w:tcPr>
            <w:tcW w:w="74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szCs w:val="21"/>
              </w:rPr>
              <w:t>助教</w:t>
            </w:r>
          </w:p>
        </w:tc>
        <w:tc>
          <w:tcPr>
            <w:tcW w:w="235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szCs w:val="21"/>
              </w:rPr>
              <w:t>化工检验工三级</w:t>
            </w:r>
          </w:p>
          <w:p w:rsidR="00425565" w:rsidRDefault="00425565">
            <w:pPr>
              <w:pStyle w:val="10"/>
              <w:spacing w:line="300" w:lineRule="exact"/>
              <w:ind w:firstLineChars="0" w:firstLine="0"/>
              <w:jc w:val="center"/>
              <w:rPr>
                <w:rFonts w:ascii="宋体"/>
                <w:szCs w:val="21"/>
              </w:rPr>
            </w:pPr>
            <w:r>
              <w:rPr>
                <w:rFonts w:ascii="宋体" w:hAnsi="宋体" w:hint="eastAsia"/>
                <w:szCs w:val="21"/>
              </w:rPr>
              <w:t>化妆品配制工三级</w:t>
            </w:r>
          </w:p>
        </w:tc>
        <w:tc>
          <w:tcPr>
            <w:tcW w:w="75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szCs w:val="21"/>
              </w:rPr>
              <w:t>植物营养</w:t>
            </w:r>
          </w:p>
        </w:tc>
        <w:tc>
          <w:tcPr>
            <w:tcW w:w="1712"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szCs w:val="21"/>
              </w:rPr>
              <w:t>食用菌栽培检测</w:t>
            </w:r>
          </w:p>
          <w:p w:rsidR="00425565" w:rsidRDefault="00425565">
            <w:pPr>
              <w:pStyle w:val="10"/>
              <w:spacing w:line="300" w:lineRule="exact"/>
              <w:ind w:firstLineChars="0" w:firstLine="0"/>
              <w:jc w:val="center"/>
              <w:rPr>
                <w:rFonts w:ascii="宋体"/>
                <w:szCs w:val="21"/>
              </w:rPr>
            </w:pPr>
            <w:r>
              <w:rPr>
                <w:rFonts w:ascii="宋体" w:hAnsi="宋体" w:hint="eastAsia"/>
                <w:szCs w:val="21"/>
              </w:rPr>
              <w:t>食品感官检测</w:t>
            </w:r>
          </w:p>
        </w:tc>
        <w:tc>
          <w:tcPr>
            <w:tcW w:w="723" w:type="dxa"/>
            <w:vAlign w:val="center"/>
          </w:tcPr>
          <w:p w:rsidR="00425565" w:rsidRDefault="00425565">
            <w:pPr>
              <w:pStyle w:val="10"/>
              <w:spacing w:line="300" w:lineRule="exact"/>
              <w:ind w:firstLineChars="0" w:firstLine="0"/>
              <w:jc w:val="center"/>
              <w:rPr>
                <w:rFonts w:ascii="宋体"/>
                <w:szCs w:val="21"/>
              </w:rPr>
            </w:pPr>
          </w:p>
        </w:tc>
      </w:tr>
      <w:tr w:rsidR="00425565">
        <w:trPr>
          <w:trHeight w:val="727"/>
          <w:jc w:val="center"/>
        </w:trPr>
        <w:tc>
          <w:tcPr>
            <w:tcW w:w="847" w:type="dxa"/>
            <w:vAlign w:val="center"/>
          </w:tcPr>
          <w:p w:rsidR="00425565" w:rsidRDefault="00425565">
            <w:pPr>
              <w:pStyle w:val="10"/>
              <w:spacing w:line="300" w:lineRule="exact"/>
              <w:ind w:firstLineChars="0" w:firstLine="0"/>
              <w:jc w:val="center"/>
              <w:rPr>
                <w:rFonts w:ascii="宋体"/>
                <w:szCs w:val="21"/>
              </w:rPr>
            </w:pPr>
            <w:r>
              <w:rPr>
                <w:rFonts w:ascii="宋体" w:hint="eastAsia"/>
                <w:szCs w:val="21"/>
              </w:rPr>
              <w:t>牛瑜菲</w:t>
            </w:r>
          </w:p>
        </w:tc>
        <w:tc>
          <w:tcPr>
            <w:tcW w:w="138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szCs w:val="21"/>
              </w:rPr>
              <w:t>硕士研究生</w:t>
            </w:r>
            <w:r>
              <w:rPr>
                <w:rFonts w:ascii="宋体" w:hAnsi="宋体"/>
                <w:szCs w:val="21"/>
              </w:rPr>
              <w:t>/</w:t>
            </w:r>
            <w:r>
              <w:rPr>
                <w:rFonts w:ascii="宋体" w:hAnsi="宋体" w:hint="eastAsia"/>
                <w:szCs w:val="21"/>
              </w:rPr>
              <w:t>硕士学位</w:t>
            </w:r>
          </w:p>
        </w:tc>
        <w:tc>
          <w:tcPr>
            <w:tcW w:w="745" w:type="dxa"/>
            <w:vAlign w:val="center"/>
          </w:tcPr>
          <w:p w:rsidR="00425565" w:rsidRDefault="00425565">
            <w:pPr>
              <w:pStyle w:val="10"/>
              <w:spacing w:line="300" w:lineRule="exact"/>
              <w:ind w:firstLineChars="0" w:firstLine="0"/>
              <w:jc w:val="center"/>
              <w:rPr>
                <w:rFonts w:ascii="宋体"/>
                <w:szCs w:val="21"/>
              </w:rPr>
            </w:pPr>
            <w:r>
              <w:rPr>
                <w:rFonts w:ascii="宋体" w:hAnsi="宋体" w:hint="eastAsia"/>
                <w:szCs w:val="21"/>
              </w:rPr>
              <w:t>助教</w:t>
            </w:r>
          </w:p>
        </w:tc>
        <w:tc>
          <w:tcPr>
            <w:tcW w:w="2355" w:type="dxa"/>
            <w:vAlign w:val="center"/>
          </w:tcPr>
          <w:p w:rsidR="00425565" w:rsidRDefault="00425565">
            <w:pPr>
              <w:pStyle w:val="10"/>
              <w:spacing w:line="300" w:lineRule="exact"/>
              <w:ind w:firstLineChars="0" w:firstLine="0"/>
              <w:jc w:val="center"/>
              <w:rPr>
                <w:rFonts w:ascii="宋体"/>
                <w:szCs w:val="21"/>
              </w:rPr>
            </w:pPr>
          </w:p>
        </w:tc>
        <w:tc>
          <w:tcPr>
            <w:tcW w:w="755" w:type="dxa"/>
            <w:vAlign w:val="center"/>
          </w:tcPr>
          <w:p w:rsidR="00425565" w:rsidRDefault="00425565">
            <w:pPr>
              <w:pStyle w:val="10"/>
              <w:spacing w:line="300" w:lineRule="exact"/>
              <w:ind w:firstLineChars="0" w:firstLine="0"/>
              <w:jc w:val="center"/>
              <w:rPr>
                <w:rFonts w:ascii="宋体"/>
                <w:szCs w:val="21"/>
              </w:rPr>
            </w:pPr>
          </w:p>
        </w:tc>
        <w:tc>
          <w:tcPr>
            <w:tcW w:w="1712" w:type="dxa"/>
            <w:vAlign w:val="center"/>
          </w:tcPr>
          <w:p w:rsidR="00425565" w:rsidRDefault="00425565">
            <w:pPr>
              <w:pStyle w:val="10"/>
              <w:spacing w:line="300" w:lineRule="exact"/>
              <w:ind w:firstLineChars="0" w:firstLine="0"/>
              <w:jc w:val="center"/>
              <w:rPr>
                <w:rFonts w:ascii="宋体"/>
                <w:szCs w:val="21"/>
              </w:rPr>
            </w:pPr>
            <w:r>
              <w:rPr>
                <w:rFonts w:ascii="宋体" w:hint="eastAsia"/>
                <w:szCs w:val="21"/>
              </w:rPr>
              <w:t>食品焙烤技术</w:t>
            </w:r>
          </w:p>
        </w:tc>
        <w:tc>
          <w:tcPr>
            <w:tcW w:w="723" w:type="dxa"/>
            <w:vAlign w:val="center"/>
          </w:tcPr>
          <w:p w:rsidR="00425565" w:rsidRDefault="00425565">
            <w:pPr>
              <w:pStyle w:val="10"/>
              <w:spacing w:line="300" w:lineRule="exact"/>
              <w:ind w:firstLineChars="0" w:firstLine="0"/>
              <w:jc w:val="center"/>
              <w:rPr>
                <w:rFonts w:ascii="宋体"/>
                <w:szCs w:val="21"/>
              </w:rPr>
            </w:pPr>
          </w:p>
        </w:tc>
      </w:tr>
    </w:tbl>
    <w:p w:rsidR="00425565" w:rsidRDefault="00425565">
      <w:pPr>
        <w:spacing w:line="360" w:lineRule="auto"/>
        <w:ind w:firstLineChars="200" w:firstLine="480"/>
        <w:rPr>
          <w:rFonts w:ascii="宋体"/>
          <w:sz w:val="24"/>
        </w:rPr>
      </w:pPr>
      <w:r>
        <w:rPr>
          <w:rFonts w:ascii="宋体" w:hAnsi="宋体" w:hint="eastAsia"/>
          <w:sz w:val="24"/>
        </w:rPr>
        <w:t>②兼职教师</w:t>
      </w:r>
    </w:p>
    <w:p w:rsidR="00425565" w:rsidRDefault="00425565">
      <w:pPr>
        <w:spacing w:line="360" w:lineRule="auto"/>
        <w:ind w:firstLineChars="200" w:firstLine="480"/>
        <w:rPr>
          <w:rFonts w:ascii="宋体"/>
          <w:sz w:val="24"/>
        </w:rPr>
      </w:pPr>
      <w:r>
        <w:rPr>
          <w:rFonts w:ascii="宋体" w:hAnsi="宋体" w:hint="eastAsia"/>
          <w:sz w:val="24"/>
        </w:rPr>
        <w:t>本专业从行业企业聘请有</w:t>
      </w:r>
      <w:r>
        <w:rPr>
          <w:rFonts w:ascii="宋体" w:hAnsi="宋体"/>
          <w:sz w:val="24"/>
        </w:rPr>
        <w:t>7</w:t>
      </w:r>
      <w:r>
        <w:rPr>
          <w:rFonts w:ascii="宋体" w:hAnsi="宋体" w:hint="eastAsia"/>
          <w:sz w:val="24"/>
        </w:rPr>
        <w:t>名既有一定理论水平又有丰富实践经验的技术人员、能工巧匠担任兼职教师，这些兼职教师参与了人才培养方案的制定与修订、课程体系的开发、课程标准的制定及教学项目的开发以及从事了大量的实践教学工作。</w:t>
      </w:r>
    </w:p>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hint="eastAsia"/>
          <w:b/>
          <w:bCs/>
          <w:szCs w:val="21"/>
        </w:rPr>
        <w:t>表</w:t>
      </w:r>
      <w:r>
        <w:rPr>
          <w:rFonts w:ascii="仿宋_GB2312" w:eastAsia="仿宋_GB2312" w:hAnsi="仿宋_GB2312"/>
          <w:b/>
          <w:bCs/>
          <w:szCs w:val="21"/>
        </w:rPr>
        <w:t xml:space="preserve"> 5.3   </w:t>
      </w:r>
      <w:r>
        <w:rPr>
          <w:rFonts w:ascii="仿宋_GB2312" w:eastAsia="仿宋_GB2312" w:hAnsi="仿宋_GB2312" w:hint="eastAsia"/>
          <w:b/>
          <w:bCs/>
          <w:szCs w:val="21"/>
        </w:rPr>
        <w:t>校外兼职教师配置情况</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tblPr>
      <w:tblGrid>
        <w:gridCol w:w="651"/>
        <w:gridCol w:w="895"/>
        <w:gridCol w:w="2811"/>
        <w:gridCol w:w="1702"/>
        <w:gridCol w:w="2463"/>
      </w:tblGrid>
      <w:tr w:rsidR="00425565">
        <w:trPr>
          <w:trHeight w:val="711"/>
          <w:jc w:val="center"/>
        </w:trPr>
        <w:tc>
          <w:tcPr>
            <w:tcW w:w="651" w:type="dxa"/>
            <w:vAlign w:val="center"/>
          </w:tcPr>
          <w:p w:rsidR="00425565" w:rsidRDefault="00425565">
            <w:pPr>
              <w:pStyle w:val="10"/>
              <w:spacing w:line="380" w:lineRule="exact"/>
              <w:ind w:firstLineChars="0" w:firstLine="0"/>
              <w:jc w:val="center"/>
              <w:rPr>
                <w:rFonts w:ascii="宋体"/>
                <w:b/>
                <w:szCs w:val="21"/>
              </w:rPr>
            </w:pPr>
            <w:r>
              <w:rPr>
                <w:rFonts w:ascii="宋体" w:hAnsi="宋体" w:hint="eastAsia"/>
                <w:b/>
                <w:szCs w:val="21"/>
              </w:rPr>
              <w:t>序号</w:t>
            </w:r>
          </w:p>
        </w:tc>
        <w:tc>
          <w:tcPr>
            <w:tcW w:w="895" w:type="dxa"/>
            <w:vAlign w:val="center"/>
          </w:tcPr>
          <w:p w:rsidR="00425565" w:rsidRDefault="00425565">
            <w:pPr>
              <w:pStyle w:val="10"/>
              <w:spacing w:line="380" w:lineRule="exact"/>
              <w:ind w:firstLineChars="0" w:firstLine="0"/>
              <w:jc w:val="center"/>
              <w:rPr>
                <w:rFonts w:ascii="宋体"/>
                <w:b/>
                <w:szCs w:val="21"/>
              </w:rPr>
            </w:pPr>
            <w:r>
              <w:rPr>
                <w:rFonts w:ascii="宋体" w:hAnsi="宋体" w:hint="eastAsia"/>
                <w:b/>
                <w:szCs w:val="21"/>
              </w:rPr>
              <w:t>姓名</w:t>
            </w:r>
          </w:p>
        </w:tc>
        <w:tc>
          <w:tcPr>
            <w:tcW w:w="2811" w:type="dxa"/>
            <w:vAlign w:val="center"/>
          </w:tcPr>
          <w:p w:rsidR="00425565" w:rsidRDefault="00425565">
            <w:pPr>
              <w:pStyle w:val="10"/>
              <w:spacing w:line="380" w:lineRule="exact"/>
              <w:ind w:firstLineChars="0" w:firstLine="0"/>
              <w:jc w:val="center"/>
              <w:rPr>
                <w:rFonts w:ascii="宋体"/>
                <w:b/>
                <w:szCs w:val="21"/>
              </w:rPr>
            </w:pPr>
            <w:r>
              <w:rPr>
                <w:rFonts w:ascii="宋体" w:hAnsi="宋体" w:hint="eastAsia"/>
                <w:b/>
                <w:szCs w:val="21"/>
              </w:rPr>
              <w:t>所在企业</w:t>
            </w:r>
          </w:p>
        </w:tc>
        <w:tc>
          <w:tcPr>
            <w:tcW w:w="1702" w:type="dxa"/>
            <w:vAlign w:val="center"/>
          </w:tcPr>
          <w:p w:rsidR="00425565" w:rsidRDefault="00425565">
            <w:pPr>
              <w:pStyle w:val="10"/>
              <w:spacing w:line="380" w:lineRule="exact"/>
              <w:ind w:firstLineChars="0" w:firstLine="0"/>
              <w:jc w:val="center"/>
              <w:rPr>
                <w:rFonts w:ascii="宋体"/>
                <w:b/>
                <w:szCs w:val="21"/>
              </w:rPr>
            </w:pPr>
            <w:r>
              <w:rPr>
                <w:rFonts w:ascii="宋体" w:hAnsi="宋体" w:hint="eastAsia"/>
                <w:b/>
                <w:szCs w:val="21"/>
              </w:rPr>
              <w:t>职务</w:t>
            </w:r>
          </w:p>
        </w:tc>
        <w:tc>
          <w:tcPr>
            <w:tcW w:w="2463" w:type="dxa"/>
            <w:vAlign w:val="center"/>
          </w:tcPr>
          <w:p w:rsidR="00425565" w:rsidRDefault="00425565">
            <w:pPr>
              <w:pStyle w:val="10"/>
              <w:spacing w:line="380" w:lineRule="exact"/>
              <w:ind w:firstLineChars="0" w:firstLine="0"/>
              <w:jc w:val="center"/>
              <w:rPr>
                <w:rFonts w:ascii="宋体"/>
                <w:b/>
                <w:szCs w:val="21"/>
              </w:rPr>
            </w:pPr>
            <w:r>
              <w:rPr>
                <w:rFonts w:ascii="宋体" w:hAnsi="宋体" w:hint="eastAsia"/>
                <w:b/>
                <w:szCs w:val="21"/>
              </w:rPr>
              <w:t>承担教学任务</w:t>
            </w:r>
          </w:p>
        </w:tc>
      </w:tr>
      <w:tr w:rsidR="00425565">
        <w:trPr>
          <w:trHeight w:val="584"/>
          <w:jc w:val="center"/>
        </w:trPr>
        <w:tc>
          <w:tcPr>
            <w:tcW w:w="651" w:type="dxa"/>
            <w:vAlign w:val="center"/>
          </w:tcPr>
          <w:p w:rsidR="00425565" w:rsidRDefault="00425565">
            <w:pPr>
              <w:widowControl/>
              <w:spacing w:line="380" w:lineRule="exact"/>
              <w:jc w:val="center"/>
              <w:rPr>
                <w:rFonts w:ascii="宋体" w:cs="宋体"/>
                <w:kern w:val="0"/>
                <w:szCs w:val="21"/>
              </w:rPr>
            </w:pPr>
            <w:r>
              <w:rPr>
                <w:rFonts w:ascii="宋体" w:hAnsi="宋体" w:cs="宋体"/>
                <w:kern w:val="0"/>
                <w:szCs w:val="21"/>
              </w:rPr>
              <w:t>1</w:t>
            </w:r>
          </w:p>
        </w:tc>
        <w:tc>
          <w:tcPr>
            <w:tcW w:w="895" w:type="dxa"/>
            <w:vAlign w:val="center"/>
          </w:tcPr>
          <w:p w:rsidR="00425565" w:rsidRDefault="00425565">
            <w:pPr>
              <w:pStyle w:val="10"/>
              <w:ind w:firstLineChars="0" w:firstLine="0"/>
              <w:jc w:val="center"/>
              <w:rPr>
                <w:rFonts w:ascii="宋体"/>
                <w:kern w:val="0"/>
                <w:szCs w:val="21"/>
              </w:rPr>
            </w:pPr>
            <w:r>
              <w:rPr>
                <w:rFonts w:ascii="宋体" w:hAnsi="宋体" w:hint="eastAsia"/>
                <w:szCs w:val="21"/>
              </w:rPr>
              <w:t>杨国华</w:t>
            </w:r>
          </w:p>
        </w:tc>
        <w:tc>
          <w:tcPr>
            <w:tcW w:w="2811" w:type="dxa"/>
            <w:vAlign w:val="center"/>
          </w:tcPr>
          <w:p w:rsidR="00425565" w:rsidRDefault="00425565">
            <w:pPr>
              <w:pStyle w:val="10"/>
              <w:ind w:firstLineChars="0" w:firstLine="0"/>
              <w:jc w:val="center"/>
              <w:rPr>
                <w:rFonts w:ascii="宋体"/>
                <w:kern w:val="0"/>
                <w:szCs w:val="21"/>
              </w:rPr>
            </w:pPr>
            <w:r>
              <w:rPr>
                <w:rFonts w:ascii="宋体" w:hAnsi="宋体" w:hint="eastAsia"/>
                <w:szCs w:val="21"/>
              </w:rPr>
              <w:t>兰花集团</w:t>
            </w:r>
          </w:p>
        </w:tc>
        <w:tc>
          <w:tcPr>
            <w:tcW w:w="1702" w:type="dxa"/>
            <w:vAlign w:val="center"/>
          </w:tcPr>
          <w:p w:rsidR="00425565" w:rsidRDefault="00425565">
            <w:pPr>
              <w:pStyle w:val="10"/>
              <w:ind w:firstLineChars="0" w:firstLine="0"/>
              <w:jc w:val="center"/>
              <w:rPr>
                <w:rFonts w:ascii="宋体"/>
                <w:kern w:val="0"/>
                <w:szCs w:val="21"/>
              </w:rPr>
            </w:pPr>
            <w:r>
              <w:rPr>
                <w:rFonts w:ascii="宋体" w:hAnsi="宋体" w:hint="eastAsia"/>
                <w:szCs w:val="21"/>
              </w:rPr>
              <w:t>人事处副处长</w:t>
            </w:r>
          </w:p>
        </w:tc>
        <w:tc>
          <w:tcPr>
            <w:tcW w:w="2463" w:type="dxa"/>
            <w:vAlign w:val="center"/>
          </w:tcPr>
          <w:p w:rsidR="00425565" w:rsidRDefault="00425565">
            <w:pPr>
              <w:widowControl/>
              <w:spacing w:line="380" w:lineRule="exact"/>
              <w:jc w:val="center"/>
              <w:rPr>
                <w:rFonts w:ascii="宋体" w:cs="宋体"/>
                <w:kern w:val="0"/>
                <w:szCs w:val="21"/>
              </w:rPr>
            </w:pPr>
            <w:r>
              <w:rPr>
                <w:rFonts w:ascii="宋体" w:hAnsi="宋体" w:cs="宋体" w:hint="eastAsia"/>
                <w:kern w:val="0"/>
                <w:szCs w:val="21"/>
              </w:rPr>
              <w:t>学生职业素养培训</w:t>
            </w:r>
          </w:p>
        </w:tc>
      </w:tr>
      <w:tr w:rsidR="00425565">
        <w:trPr>
          <w:trHeight w:val="584"/>
          <w:jc w:val="center"/>
        </w:trPr>
        <w:tc>
          <w:tcPr>
            <w:tcW w:w="651" w:type="dxa"/>
            <w:vAlign w:val="center"/>
          </w:tcPr>
          <w:p w:rsidR="00425565" w:rsidRDefault="00425565">
            <w:pPr>
              <w:widowControl/>
              <w:spacing w:line="380" w:lineRule="exact"/>
              <w:jc w:val="center"/>
              <w:rPr>
                <w:rFonts w:ascii="宋体" w:cs="宋体"/>
                <w:kern w:val="0"/>
                <w:szCs w:val="21"/>
              </w:rPr>
            </w:pPr>
            <w:r>
              <w:rPr>
                <w:rFonts w:ascii="宋体" w:hAnsi="宋体" w:cs="宋体"/>
                <w:kern w:val="0"/>
                <w:szCs w:val="21"/>
              </w:rPr>
              <w:t>2</w:t>
            </w:r>
          </w:p>
        </w:tc>
        <w:tc>
          <w:tcPr>
            <w:tcW w:w="895" w:type="dxa"/>
            <w:vAlign w:val="center"/>
          </w:tcPr>
          <w:p w:rsidR="00425565" w:rsidRDefault="00425565">
            <w:pPr>
              <w:pStyle w:val="10"/>
              <w:ind w:firstLineChars="0" w:firstLine="0"/>
              <w:jc w:val="center"/>
              <w:rPr>
                <w:rFonts w:ascii="宋体"/>
                <w:kern w:val="0"/>
                <w:szCs w:val="21"/>
              </w:rPr>
            </w:pPr>
            <w:r>
              <w:rPr>
                <w:rFonts w:ascii="宋体" w:hAnsi="宋体" w:hint="eastAsia"/>
                <w:szCs w:val="21"/>
              </w:rPr>
              <w:t>杨正光</w:t>
            </w:r>
          </w:p>
        </w:tc>
        <w:tc>
          <w:tcPr>
            <w:tcW w:w="2811" w:type="dxa"/>
            <w:vAlign w:val="center"/>
          </w:tcPr>
          <w:p w:rsidR="00425565" w:rsidRDefault="00425565">
            <w:pPr>
              <w:pStyle w:val="10"/>
              <w:ind w:firstLineChars="0" w:firstLine="0"/>
              <w:jc w:val="center"/>
              <w:rPr>
                <w:rFonts w:ascii="宋体"/>
                <w:kern w:val="0"/>
                <w:szCs w:val="21"/>
              </w:rPr>
            </w:pPr>
            <w:r>
              <w:rPr>
                <w:rFonts w:ascii="宋体" w:hAnsi="宋体" w:hint="eastAsia"/>
                <w:szCs w:val="21"/>
              </w:rPr>
              <w:t>柏基菌业有限公司</w:t>
            </w:r>
          </w:p>
        </w:tc>
        <w:tc>
          <w:tcPr>
            <w:tcW w:w="1702" w:type="dxa"/>
            <w:vAlign w:val="center"/>
          </w:tcPr>
          <w:p w:rsidR="00425565" w:rsidRDefault="00425565">
            <w:pPr>
              <w:pStyle w:val="10"/>
              <w:ind w:firstLineChars="0" w:firstLine="0"/>
              <w:jc w:val="center"/>
              <w:rPr>
                <w:rFonts w:ascii="宋体"/>
                <w:kern w:val="0"/>
                <w:szCs w:val="21"/>
              </w:rPr>
            </w:pPr>
            <w:r>
              <w:rPr>
                <w:rFonts w:ascii="宋体" w:hAnsi="宋体" w:hint="eastAsia"/>
                <w:kern w:val="0"/>
                <w:szCs w:val="21"/>
              </w:rPr>
              <w:t>总经理</w:t>
            </w:r>
          </w:p>
        </w:tc>
        <w:tc>
          <w:tcPr>
            <w:tcW w:w="2463" w:type="dxa"/>
            <w:vAlign w:val="center"/>
          </w:tcPr>
          <w:p w:rsidR="00425565" w:rsidRDefault="00425565">
            <w:pPr>
              <w:widowControl/>
              <w:spacing w:line="380" w:lineRule="exact"/>
              <w:jc w:val="center"/>
              <w:rPr>
                <w:rFonts w:ascii="宋体" w:cs="宋体"/>
                <w:kern w:val="0"/>
                <w:szCs w:val="21"/>
              </w:rPr>
            </w:pPr>
            <w:r>
              <w:rPr>
                <w:rFonts w:ascii="宋体" w:hAnsi="宋体" w:cs="宋体" w:hint="eastAsia"/>
                <w:kern w:val="0"/>
                <w:szCs w:val="21"/>
              </w:rPr>
              <w:t>企业运营</w:t>
            </w:r>
            <w:r>
              <w:rPr>
                <w:rFonts w:ascii="宋体" w:hAnsi="宋体" w:cs="宋体"/>
                <w:kern w:val="0"/>
                <w:szCs w:val="21"/>
              </w:rPr>
              <w:t>/</w:t>
            </w:r>
            <w:r>
              <w:rPr>
                <w:rFonts w:ascii="宋体" w:hAnsi="宋体" w:cs="宋体" w:hint="eastAsia"/>
                <w:kern w:val="0"/>
                <w:szCs w:val="21"/>
              </w:rPr>
              <w:t>食品用菌栽培技术</w:t>
            </w:r>
          </w:p>
        </w:tc>
      </w:tr>
      <w:tr w:rsidR="00425565">
        <w:trPr>
          <w:trHeight w:val="584"/>
          <w:jc w:val="center"/>
        </w:trPr>
        <w:tc>
          <w:tcPr>
            <w:tcW w:w="651" w:type="dxa"/>
            <w:vAlign w:val="center"/>
          </w:tcPr>
          <w:p w:rsidR="00425565" w:rsidRDefault="00425565">
            <w:pPr>
              <w:widowControl/>
              <w:spacing w:line="380" w:lineRule="exact"/>
              <w:jc w:val="center"/>
              <w:rPr>
                <w:rFonts w:ascii="宋体" w:cs="宋体"/>
                <w:kern w:val="0"/>
                <w:szCs w:val="21"/>
              </w:rPr>
            </w:pPr>
            <w:r>
              <w:rPr>
                <w:rFonts w:ascii="宋体" w:hAnsi="宋体" w:cs="宋体"/>
                <w:kern w:val="0"/>
                <w:szCs w:val="21"/>
              </w:rPr>
              <w:t>3</w:t>
            </w:r>
          </w:p>
        </w:tc>
        <w:tc>
          <w:tcPr>
            <w:tcW w:w="895" w:type="dxa"/>
            <w:vAlign w:val="center"/>
          </w:tcPr>
          <w:p w:rsidR="00425565" w:rsidRDefault="00425565">
            <w:pPr>
              <w:pStyle w:val="10"/>
              <w:ind w:firstLineChars="0" w:firstLine="0"/>
              <w:jc w:val="center"/>
              <w:rPr>
                <w:rFonts w:ascii="宋体"/>
                <w:kern w:val="0"/>
                <w:szCs w:val="21"/>
              </w:rPr>
            </w:pPr>
            <w:r>
              <w:rPr>
                <w:rFonts w:ascii="宋体" w:hAnsi="宋体" w:hint="eastAsia"/>
                <w:szCs w:val="21"/>
              </w:rPr>
              <w:t>杨军光</w:t>
            </w:r>
          </w:p>
        </w:tc>
        <w:tc>
          <w:tcPr>
            <w:tcW w:w="2811" w:type="dxa"/>
            <w:vAlign w:val="center"/>
          </w:tcPr>
          <w:p w:rsidR="00425565" w:rsidRDefault="00425565">
            <w:pPr>
              <w:pStyle w:val="10"/>
              <w:ind w:firstLineChars="0" w:firstLine="0"/>
              <w:jc w:val="center"/>
              <w:rPr>
                <w:rFonts w:ascii="宋体"/>
                <w:szCs w:val="21"/>
              </w:rPr>
            </w:pPr>
            <w:r>
              <w:rPr>
                <w:rFonts w:ascii="宋体" w:hAnsi="宋体" w:hint="eastAsia"/>
                <w:szCs w:val="21"/>
              </w:rPr>
              <w:t>柏基菌业有限公司</w:t>
            </w:r>
          </w:p>
        </w:tc>
        <w:tc>
          <w:tcPr>
            <w:tcW w:w="1702" w:type="dxa"/>
            <w:vAlign w:val="center"/>
          </w:tcPr>
          <w:p w:rsidR="00425565" w:rsidRDefault="00425565">
            <w:pPr>
              <w:pStyle w:val="10"/>
              <w:ind w:firstLineChars="0" w:firstLine="0"/>
              <w:jc w:val="center"/>
              <w:rPr>
                <w:rFonts w:ascii="宋体"/>
                <w:kern w:val="0"/>
                <w:szCs w:val="21"/>
              </w:rPr>
            </w:pPr>
            <w:r>
              <w:rPr>
                <w:rFonts w:ascii="宋体" w:hAnsi="宋体" w:hint="eastAsia"/>
                <w:kern w:val="0"/>
                <w:szCs w:val="21"/>
              </w:rPr>
              <w:t>生产厂长</w:t>
            </w:r>
          </w:p>
        </w:tc>
        <w:tc>
          <w:tcPr>
            <w:tcW w:w="2463" w:type="dxa"/>
            <w:vAlign w:val="center"/>
          </w:tcPr>
          <w:p w:rsidR="00425565" w:rsidRDefault="00425565">
            <w:pPr>
              <w:widowControl/>
              <w:spacing w:line="380" w:lineRule="exact"/>
              <w:jc w:val="center"/>
              <w:rPr>
                <w:rFonts w:ascii="宋体" w:cs="宋体"/>
                <w:kern w:val="0"/>
                <w:szCs w:val="21"/>
              </w:rPr>
            </w:pPr>
            <w:r>
              <w:rPr>
                <w:rFonts w:ascii="宋体" w:hAnsi="宋体" w:cs="宋体" w:hint="eastAsia"/>
                <w:kern w:val="0"/>
                <w:szCs w:val="21"/>
              </w:rPr>
              <w:t>食品用菌栽培技术</w:t>
            </w:r>
          </w:p>
        </w:tc>
      </w:tr>
      <w:tr w:rsidR="00425565">
        <w:trPr>
          <w:trHeight w:val="584"/>
          <w:jc w:val="center"/>
        </w:trPr>
        <w:tc>
          <w:tcPr>
            <w:tcW w:w="651" w:type="dxa"/>
            <w:vAlign w:val="center"/>
          </w:tcPr>
          <w:p w:rsidR="00425565" w:rsidRDefault="00425565">
            <w:pPr>
              <w:widowControl/>
              <w:spacing w:line="380" w:lineRule="exact"/>
              <w:jc w:val="center"/>
              <w:rPr>
                <w:rFonts w:ascii="宋体" w:cs="宋体"/>
                <w:kern w:val="0"/>
                <w:szCs w:val="21"/>
              </w:rPr>
            </w:pPr>
            <w:r>
              <w:rPr>
                <w:rFonts w:ascii="宋体" w:hAnsi="宋体" w:cs="宋体"/>
                <w:kern w:val="0"/>
                <w:szCs w:val="21"/>
              </w:rPr>
              <w:t>4</w:t>
            </w:r>
          </w:p>
        </w:tc>
        <w:tc>
          <w:tcPr>
            <w:tcW w:w="895" w:type="dxa"/>
            <w:vAlign w:val="center"/>
          </w:tcPr>
          <w:p w:rsidR="00425565" w:rsidRDefault="00425565">
            <w:pPr>
              <w:pStyle w:val="10"/>
              <w:ind w:firstLineChars="0" w:firstLine="0"/>
              <w:jc w:val="center"/>
              <w:rPr>
                <w:rFonts w:ascii="宋体"/>
                <w:kern w:val="0"/>
                <w:szCs w:val="21"/>
              </w:rPr>
            </w:pPr>
            <w:r>
              <w:rPr>
                <w:rFonts w:ascii="宋体" w:hAnsi="宋体" w:hint="eastAsia"/>
                <w:szCs w:val="21"/>
              </w:rPr>
              <w:t>王波</w:t>
            </w:r>
          </w:p>
        </w:tc>
        <w:tc>
          <w:tcPr>
            <w:tcW w:w="2811" w:type="dxa"/>
            <w:vAlign w:val="center"/>
          </w:tcPr>
          <w:p w:rsidR="00425565" w:rsidRDefault="00425565">
            <w:pPr>
              <w:pStyle w:val="10"/>
              <w:ind w:firstLineChars="0" w:firstLine="0"/>
              <w:jc w:val="center"/>
              <w:rPr>
                <w:rFonts w:ascii="宋体"/>
                <w:szCs w:val="21"/>
              </w:rPr>
            </w:pPr>
            <w:r>
              <w:rPr>
                <w:rFonts w:ascii="宋体" w:hAnsi="宋体" w:hint="eastAsia"/>
                <w:szCs w:val="21"/>
              </w:rPr>
              <w:t>晋城化肥股份有限公司</w:t>
            </w:r>
          </w:p>
        </w:tc>
        <w:tc>
          <w:tcPr>
            <w:tcW w:w="1702" w:type="dxa"/>
            <w:vAlign w:val="center"/>
          </w:tcPr>
          <w:p w:rsidR="00425565" w:rsidRDefault="00425565">
            <w:pPr>
              <w:pStyle w:val="10"/>
              <w:ind w:firstLineChars="0" w:firstLine="0"/>
              <w:jc w:val="center"/>
              <w:rPr>
                <w:rFonts w:ascii="宋体"/>
                <w:kern w:val="0"/>
                <w:szCs w:val="21"/>
              </w:rPr>
            </w:pPr>
            <w:r>
              <w:rPr>
                <w:rFonts w:ascii="宋体" w:hAnsi="宋体" w:hint="eastAsia"/>
                <w:szCs w:val="21"/>
              </w:rPr>
              <w:t>人力资源处处长</w:t>
            </w:r>
          </w:p>
        </w:tc>
        <w:tc>
          <w:tcPr>
            <w:tcW w:w="2463" w:type="dxa"/>
            <w:vAlign w:val="center"/>
          </w:tcPr>
          <w:p w:rsidR="00425565" w:rsidRDefault="00425565">
            <w:pPr>
              <w:widowControl/>
              <w:spacing w:line="380" w:lineRule="exact"/>
              <w:jc w:val="center"/>
              <w:rPr>
                <w:rFonts w:ascii="宋体" w:cs="宋体"/>
                <w:kern w:val="0"/>
                <w:szCs w:val="21"/>
              </w:rPr>
            </w:pPr>
            <w:r>
              <w:rPr>
                <w:rFonts w:ascii="宋体" w:hAnsi="宋体" w:cs="宋体" w:hint="eastAsia"/>
                <w:kern w:val="0"/>
                <w:szCs w:val="21"/>
              </w:rPr>
              <w:t>企业文化与学生成才途径</w:t>
            </w:r>
          </w:p>
        </w:tc>
      </w:tr>
      <w:tr w:rsidR="00425565">
        <w:trPr>
          <w:trHeight w:val="584"/>
          <w:jc w:val="center"/>
        </w:trPr>
        <w:tc>
          <w:tcPr>
            <w:tcW w:w="651" w:type="dxa"/>
            <w:vAlign w:val="center"/>
          </w:tcPr>
          <w:p w:rsidR="00425565" w:rsidRDefault="00425565">
            <w:pPr>
              <w:widowControl/>
              <w:spacing w:line="380" w:lineRule="exact"/>
              <w:jc w:val="center"/>
              <w:rPr>
                <w:rFonts w:ascii="宋体" w:cs="宋体"/>
                <w:kern w:val="0"/>
                <w:szCs w:val="21"/>
              </w:rPr>
            </w:pPr>
            <w:r>
              <w:rPr>
                <w:rFonts w:ascii="宋体" w:hAnsi="宋体" w:cs="宋体"/>
                <w:kern w:val="0"/>
                <w:szCs w:val="21"/>
              </w:rPr>
              <w:t>5</w:t>
            </w:r>
          </w:p>
        </w:tc>
        <w:tc>
          <w:tcPr>
            <w:tcW w:w="895" w:type="dxa"/>
            <w:vAlign w:val="center"/>
          </w:tcPr>
          <w:p w:rsidR="00425565" w:rsidRDefault="00425565">
            <w:pPr>
              <w:pStyle w:val="10"/>
              <w:ind w:firstLineChars="0" w:firstLine="0"/>
              <w:jc w:val="center"/>
              <w:rPr>
                <w:rFonts w:ascii="宋体"/>
                <w:kern w:val="0"/>
                <w:szCs w:val="21"/>
              </w:rPr>
            </w:pPr>
            <w:r>
              <w:rPr>
                <w:rFonts w:ascii="宋体" w:hAnsi="宋体" w:hint="eastAsia"/>
                <w:szCs w:val="21"/>
              </w:rPr>
              <w:t>吴跃进</w:t>
            </w:r>
          </w:p>
        </w:tc>
        <w:tc>
          <w:tcPr>
            <w:tcW w:w="2811" w:type="dxa"/>
            <w:vAlign w:val="center"/>
          </w:tcPr>
          <w:p w:rsidR="00425565" w:rsidRDefault="00425565">
            <w:pPr>
              <w:pStyle w:val="10"/>
              <w:ind w:firstLineChars="0" w:firstLine="0"/>
              <w:jc w:val="center"/>
              <w:rPr>
                <w:rFonts w:ascii="宋体"/>
                <w:szCs w:val="21"/>
              </w:rPr>
            </w:pPr>
            <w:r>
              <w:rPr>
                <w:rFonts w:ascii="宋体" w:hAnsi="宋体" w:hint="eastAsia"/>
                <w:szCs w:val="21"/>
              </w:rPr>
              <w:t>陵川县云峰食用菌专业合作社</w:t>
            </w:r>
          </w:p>
        </w:tc>
        <w:tc>
          <w:tcPr>
            <w:tcW w:w="1702" w:type="dxa"/>
            <w:vAlign w:val="center"/>
          </w:tcPr>
          <w:p w:rsidR="00425565" w:rsidRDefault="00425565">
            <w:pPr>
              <w:pStyle w:val="10"/>
              <w:ind w:firstLineChars="0" w:firstLine="0"/>
              <w:jc w:val="center"/>
              <w:rPr>
                <w:rFonts w:ascii="宋体"/>
                <w:kern w:val="0"/>
                <w:szCs w:val="21"/>
              </w:rPr>
            </w:pPr>
            <w:r>
              <w:rPr>
                <w:rFonts w:ascii="宋体" w:hAnsi="宋体" w:hint="eastAsia"/>
                <w:kern w:val="0"/>
                <w:szCs w:val="21"/>
              </w:rPr>
              <w:t>总经理</w:t>
            </w:r>
          </w:p>
        </w:tc>
        <w:tc>
          <w:tcPr>
            <w:tcW w:w="2463" w:type="dxa"/>
            <w:vAlign w:val="center"/>
          </w:tcPr>
          <w:p w:rsidR="00425565" w:rsidRDefault="00425565">
            <w:pPr>
              <w:widowControl/>
              <w:spacing w:line="380" w:lineRule="exact"/>
              <w:jc w:val="center"/>
              <w:rPr>
                <w:rFonts w:ascii="宋体" w:cs="宋体"/>
                <w:kern w:val="0"/>
                <w:szCs w:val="21"/>
              </w:rPr>
            </w:pPr>
            <w:r>
              <w:rPr>
                <w:rFonts w:ascii="宋体" w:hAnsi="宋体" w:cs="宋体" w:hint="eastAsia"/>
                <w:kern w:val="0"/>
                <w:szCs w:val="21"/>
              </w:rPr>
              <w:t>企业团队与个人价值</w:t>
            </w:r>
          </w:p>
        </w:tc>
      </w:tr>
      <w:tr w:rsidR="00425565">
        <w:trPr>
          <w:trHeight w:val="584"/>
          <w:jc w:val="center"/>
        </w:trPr>
        <w:tc>
          <w:tcPr>
            <w:tcW w:w="651" w:type="dxa"/>
            <w:vAlign w:val="center"/>
          </w:tcPr>
          <w:p w:rsidR="00425565" w:rsidRDefault="00425565">
            <w:pPr>
              <w:widowControl/>
              <w:spacing w:line="380" w:lineRule="exact"/>
              <w:jc w:val="center"/>
              <w:rPr>
                <w:rFonts w:ascii="宋体" w:cs="宋体"/>
                <w:kern w:val="0"/>
                <w:szCs w:val="21"/>
              </w:rPr>
            </w:pPr>
            <w:r>
              <w:rPr>
                <w:rFonts w:ascii="宋体" w:hAnsi="宋体" w:cs="宋体"/>
                <w:kern w:val="0"/>
                <w:szCs w:val="21"/>
              </w:rPr>
              <w:t>6</w:t>
            </w:r>
          </w:p>
        </w:tc>
        <w:tc>
          <w:tcPr>
            <w:tcW w:w="895" w:type="dxa"/>
            <w:vAlign w:val="center"/>
          </w:tcPr>
          <w:p w:rsidR="00425565" w:rsidRDefault="00425565">
            <w:pPr>
              <w:pStyle w:val="10"/>
              <w:ind w:firstLineChars="0" w:firstLine="0"/>
              <w:jc w:val="center"/>
              <w:rPr>
                <w:rFonts w:ascii="宋体"/>
                <w:kern w:val="0"/>
                <w:szCs w:val="21"/>
              </w:rPr>
            </w:pPr>
            <w:r>
              <w:rPr>
                <w:rFonts w:ascii="宋体" w:hAnsi="宋体" w:hint="eastAsia"/>
                <w:szCs w:val="21"/>
              </w:rPr>
              <w:t>王西栋</w:t>
            </w:r>
          </w:p>
        </w:tc>
        <w:tc>
          <w:tcPr>
            <w:tcW w:w="2811" w:type="dxa"/>
            <w:vAlign w:val="center"/>
          </w:tcPr>
          <w:p w:rsidR="00425565" w:rsidRDefault="00425565">
            <w:pPr>
              <w:pStyle w:val="10"/>
              <w:ind w:firstLineChars="0" w:firstLine="0"/>
              <w:jc w:val="center"/>
              <w:rPr>
                <w:rFonts w:ascii="宋体"/>
                <w:szCs w:val="21"/>
              </w:rPr>
            </w:pPr>
            <w:r>
              <w:rPr>
                <w:rFonts w:ascii="宋体" w:hAnsi="宋体" w:hint="eastAsia"/>
                <w:szCs w:val="21"/>
              </w:rPr>
              <w:t>兰花科创阳化分公司</w:t>
            </w:r>
          </w:p>
        </w:tc>
        <w:tc>
          <w:tcPr>
            <w:tcW w:w="1702" w:type="dxa"/>
            <w:vAlign w:val="center"/>
          </w:tcPr>
          <w:p w:rsidR="00425565" w:rsidRDefault="00425565">
            <w:pPr>
              <w:pStyle w:val="10"/>
              <w:ind w:firstLineChars="0" w:firstLine="0"/>
              <w:jc w:val="center"/>
              <w:rPr>
                <w:rFonts w:ascii="宋体"/>
                <w:kern w:val="0"/>
                <w:szCs w:val="21"/>
              </w:rPr>
            </w:pPr>
            <w:r>
              <w:rPr>
                <w:rFonts w:ascii="宋体" w:hAnsi="宋体" w:hint="eastAsia"/>
                <w:szCs w:val="21"/>
              </w:rPr>
              <w:t>厂长</w:t>
            </w:r>
          </w:p>
        </w:tc>
        <w:tc>
          <w:tcPr>
            <w:tcW w:w="2463" w:type="dxa"/>
            <w:vAlign w:val="center"/>
          </w:tcPr>
          <w:p w:rsidR="00425565" w:rsidRDefault="00425565">
            <w:pPr>
              <w:widowControl/>
              <w:spacing w:line="380" w:lineRule="exact"/>
              <w:jc w:val="center"/>
              <w:rPr>
                <w:rFonts w:ascii="宋体" w:cs="宋体"/>
                <w:kern w:val="0"/>
                <w:szCs w:val="21"/>
              </w:rPr>
            </w:pPr>
            <w:r>
              <w:rPr>
                <w:rFonts w:ascii="宋体" w:hAnsi="宋体" w:cs="宋体" w:hint="eastAsia"/>
                <w:kern w:val="0"/>
                <w:szCs w:val="21"/>
              </w:rPr>
              <w:t>工艺流程与设备</w:t>
            </w:r>
          </w:p>
        </w:tc>
      </w:tr>
      <w:tr w:rsidR="00425565">
        <w:trPr>
          <w:trHeight w:val="584"/>
          <w:jc w:val="center"/>
        </w:trPr>
        <w:tc>
          <w:tcPr>
            <w:tcW w:w="651" w:type="dxa"/>
            <w:vAlign w:val="center"/>
          </w:tcPr>
          <w:p w:rsidR="00425565" w:rsidRDefault="00425565">
            <w:pPr>
              <w:widowControl/>
              <w:spacing w:line="380" w:lineRule="exact"/>
              <w:jc w:val="center"/>
              <w:rPr>
                <w:rFonts w:ascii="宋体" w:cs="宋体"/>
                <w:kern w:val="0"/>
                <w:szCs w:val="21"/>
              </w:rPr>
            </w:pPr>
            <w:r>
              <w:rPr>
                <w:rFonts w:ascii="宋体" w:hAnsi="宋体" w:cs="宋体"/>
                <w:kern w:val="0"/>
                <w:szCs w:val="21"/>
              </w:rPr>
              <w:t>7</w:t>
            </w:r>
          </w:p>
        </w:tc>
        <w:tc>
          <w:tcPr>
            <w:tcW w:w="895" w:type="dxa"/>
            <w:vAlign w:val="center"/>
          </w:tcPr>
          <w:p w:rsidR="00425565" w:rsidRDefault="00425565">
            <w:pPr>
              <w:pStyle w:val="10"/>
              <w:ind w:firstLineChars="0" w:firstLine="0"/>
              <w:jc w:val="center"/>
              <w:rPr>
                <w:rFonts w:ascii="宋体"/>
                <w:kern w:val="0"/>
                <w:szCs w:val="21"/>
              </w:rPr>
            </w:pPr>
            <w:r>
              <w:rPr>
                <w:rFonts w:ascii="宋体" w:hAnsi="宋体" w:hint="eastAsia"/>
                <w:szCs w:val="21"/>
              </w:rPr>
              <w:t>李青</w:t>
            </w:r>
          </w:p>
        </w:tc>
        <w:tc>
          <w:tcPr>
            <w:tcW w:w="2811" w:type="dxa"/>
            <w:vAlign w:val="center"/>
          </w:tcPr>
          <w:p w:rsidR="00425565" w:rsidRDefault="00425565">
            <w:pPr>
              <w:pStyle w:val="10"/>
              <w:ind w:firstLineChars="0" w:firstLine="0"/>
              <w:jc w:val="center"/>
              <w:rPr>
                <w:rFonts w:ascii="宋体"/>
                <w:szCs w:val="21"/>
              </w:rPr>
            </w:pPr>
            <w:r>
              <w:rPr>
                <w:rFonts w:ascii="宋体" w:hAnsi="宋体" w:hint="eastAsia"/>
                <w:szCs w:val="21"/>
              </w:rPr>
              <w:t>晋城市泽锦生物科技有限公司</w:t>
            </w:r>
          </w:p>
        </w:tc>
        <w:tc>
          <w:tcPr>
            <w:tcW w:w="1702" w:type="dxa"/>
            <w:vAlign w:val="center"/>
          </w:tcPr>
          <w:p w:rsidR="00425565" w:rsidRDefault="00425565">
            <w:pPr>
              <w:pStyle w:val="10"/>
              <w:ind w:firstLineChars="0" w:firstLine="0"/>
              <w:jc w:val="center"/>
              <w:rPr>
                <w:rFonts w:ascii="宋体"/>
                <w:kern w:val="0"/>
                <w:szCs w:val="21"/>
              </w:rPr>
            </w:pPr>
            <w:r>
              <w:rPr>
                <w:rFonts w:ascii="宋体" w:hAnsi="宋体" w:hint="eastAsia"/>
                <w:szCs w:val="21"/>
              </w:rPr>
              <w:t>总经理</w:t>
            </w:r>
          </w:p>
        </w:tc>
        <w:tc>
          <w:tcPr>
            <w:tcW w:w="2463" w:type="dxa"/>
            <w:vAlign w:val="center"/>
          </w:tcPr>
          <w:p w:rsidR="00425565" w:rsidRDefault="00425565">
            <w:pPr>
              <w:widowControl/>
              <w:spacing w:line="380" w:lineRule="exact"/>
              <w:jc w:val="center"/>
              <w:rPr>
                <w:rFonts w:ascii="宋体" w:cs="宋体"/>
                <w:kern w:val="0"/>
                <w:szCs w:val="21"/>
              </w:rPr>
            </w:pPr>
            <w:r>
              <w:rPr>
                <w:rFonts w:ascii="宋体" w:hAnsi="宋体" w:cs="宋体" w:hint="eastAsia"/>
                <w:kern w:val="0"/>
                <w:szCs w:val="21"/>
              </w:rPr>
              <w:t>微生物肥料与现代农业</w:t>
            </w:r>
          </w:p>
        </w:tc>
      </w:tr>
    </w:tbl>
    <w:p w:rsidR="00425565" w:rsidRDefault="00425565">
      <w:pPr>
        <w:spacing w:line="360" w:lineRule="auto"/>
        <w:ind w:firstLineChars="200" w:firstLine="480"/>
        <w:rPr>
          <w:rFonts w:ascii="宋体"/>
          <w:sz w:val="24"/>
        </w:rPr>
      </w:pPr>
      <w:r>
        <w:rPr>
          <w:rFonts w:ascii="宋体" w:hAnsi="宋体"/>
          <w:sz w:val="24"/>
        </w:rPr>
        <w:t>(2)</w:t>
      </w:r>
      <w:r>
        <w:rPr>
          <w:rFonts w:ascii="宋体" w:hAnsi="宋体" w:hint="eastAsia"/>
          <w:sz w:val="24"/>
        </w:rPr>
        <w:t>协同教学的组织形式</w:t>
      </w:r>
    </w:p>
    <w:p w:rsidR="00425565" w:rsidRDefault="00425565">
      <w:pPr>
        <w:spacing w:line="360" w:lineRule="auto"/>
        <w:ind w:firstLineChars="200" w:firstLine="480"/>
        <w:rPr>
          <w:rFonts w:ascii="宋体"/>
          <w:sz w:val="24"/>
        </w:rPr>
      </w:pPr>
      <w:r>
        <w:rPr>
          <w:rFonts w:ascii="宋体" w:hAnsi="宋体" w:hint="eastAsia"/>
          <w:sz w:val="24"/>
        </w:rPr>
        <w:t>根据项目教学和现场实训教学的需要，按照教师间合理组合、分工明确、优势互补、个性匹配的原则组建“双师”结构协同教学的教学团队，主要组织形式有：</w:t>
      </w:r>
    </w:p>
    <w:p w:rsidR="00425565" w:rsidRDefault="00425565">
      <w:pPr>
        <w:spacing w:line="360" w:lineRule="auto"/>
        <w:ind w:firstLineChars="200" w:firstLine="480"/>
        <w:rPr>
          <w:rFonts w:ascii="宋体"/>
          <w:sz w:val="24"/>
        </w:rPr>
      </w:pPr>
      <w:r>
        <w:rPr>
          <w:rFonts w:ascii="宋体" w:hAnsi="宋体" w:hint="eastAsia"/>
          <w:sz w:val="24"/>
        </w:rPr>
        <w:t>①教师间的协同</w:t>
      </w:r>
    </w:p>
    <w:p w:rsidR="00425565" w:rsidRDefault="00425565">
      <w:pPr>
        <w:spacing w:line="360" w:lineRule="auto"/>
        <w:ind w:firstLineChars="200" w:firstLine="480"/>
        <w:rPr>
          <w:rFonts w:ascii="宋体"/>
          <w:sz w:val="24"/>
        </w:rPr>
      </w:pPr>
      <w:r>
        <w:rPr>
          <w:rFonts w:ascii="宋体" w:hAnsi="宋体" w:hint="eastAsia"/>
          <w:sz w:val="24"/>
        </w:rPr>
        <w:t>校内项目教学，校内专任教学主要承担专业知识、基本理论、方法步骤、教学组织等任务，校外兼职教师主要承担实验实训、技能训练、案例分析、工程设计等方面的教学任务，双方共同配合，共同对学生进行教学和评价。</w:t>
      </w:r>
    </w:p>
    <w:p w:rsidR="00425565" w:rsidRDefault="00425565">
      <w:pPr>
        <w:spacing w:line="360" w:lineRule="auto"/>
        <w:ind w:firstLineChars="200" w:firstLine="480"/>
        <w:rPr>
          <w:rFonts w:ascii="宋体"/>
          <w:sz w:val="24"/>
        </w:rPr>
      </w:pPr>
      <w:r>
        <w:rPr>
          <w:rFonts w:ascii="宋体" w:hAnsi="宋体" w:hint="eastAsia"/>
          <w:sz w:val="24"/>
        </w:rPr>
        <w:t>企业实训实习教学，由校外兼职教师为主，校内专任教师为辅，兼职教师主要承担专项技能训练、项目任务实施、技术服务指导等教学任务，专任教师主要承担实习的组织并配合兼职教师完成实习实训的考核评价。</w:t>
      </w:r>
    </w:p>
    <w:p w:rsidR="00425565" w:rsidRDefault="00425565">
      <w:pPr>
        <w:spacing w:line="360" w:lineRule="auto"/>
        <w:ind w:firstLineChars="200" w:firstLine="480"/>
        <w:rPr>
          <w:rFonts w:ascii="宋体"/>
          <w:sz w:val="24"/>
        </w:rPr>
      </w:pPr>
      <w:r>
        <w:rPr>
          <w:rFonts w:ascii="宋体" w:hAnsi="宋体" w:hint="eastAsia"/>
          <w:sz w:val="24"/>
        </w:rPr>
        <w:t>②学生间的协同</w:t>
      </w:r>
    </w:p>
    <w:p w:rsidR="00425565" w:rsidRDefault="00425565">
      <w:pPr>
        <w:spacing w:line="360" w:lineRule="auto"/>
        <w:ind w:firstLineChars="200" w:firstLine="480"/>
        <w:rPr>
          <w:rFonts w:ascii="宋体"/>
          <w:sz w:val="24"/>
        </w:rPr>
      </w:pPr>
      <w:r>
        <w:rPr>
          <w:rFonts w:ascii="宋体" w:hAnsi="宋体" w:hint="eastAsia"/>
          <w:sz w:val="24"/>
        </w:rPr>
        <w:t>学生根据项目教学的需要，自愿组成学习小组，分工合作，完成信息收集、制定工作计划、做出决策、任务实施、检查及工作成果评价等环节。</w:t>
      </w:r>
    </w:p>
    <w:p w:rsidR="00425565" w:rsidRDefault="00425565">
      <w:pPr>
        <w:spacing w:line="360" w:lineRule="auto"/>
        <w:ind w:firstLineChars="200" w:firstLine="480"/>
        <w:rPr>
          <w:rFonts w:ascii="宋体"/>
          <w:sz w:val="24"/>
        </w:rPr>
      </w:pPr>
      <w:r>
        <w:rPr>
          <w:rFonts w:ascii="宋体" w:hAnsi="宋体" w:hint="eastAsia"/>
          <w:sz w:val="24"/>
        </w:rPr>
        <w:t>③课程间的协同</w:t>
      </w:r>
    </w:p>
    <w:p w:rsidR="00425565" w:rsidRDefault="00425565">
      <w:pPr>
        <w:spacing w:line="440" w:lineRule="exact"/>
        <w:ind w:firstLineChars="200" w:firstLine="480"/>
        <w:rPr>
          <w:rFonts w:ascii="宋体"/>
          <w:sz w:val="24"/>
        </w:rPr>
      </w:pPr>
      <w:r>
        <w:rPr>
          <w:rFonts w:ascii="宋体" w:hAnsi="宋体" w:hint="eastAsia"/>
          <w:sz w:val="24"/>
        </w:rPr>
        <w:t>打破课程之间的壁垒，按照项目或任务，将各课程内容重新组织，各教师进行跨课程间的协作，共同完成一门课程的教学。跨课程进行协同教学，有利于激发学生学习的积极性和主动性，有利于学生知识的融合，提高分析问题、解决问题的能力。</w:t>
      </w:r>
      <w:bookmarkStart w:id="190" w:name="_Toc7670"/>
    </w:p>
    <w:p w:rsidR="00425565" w:rsidRDefault="00425565">
      <w:pPr>
        <w:pStyle w:val="Heading1"/>
        <w:ind w:firstLineChars="200" w:firstLine="643"/>
        <w:rPr>
          <w:rFonts w:eastAsia="黑体"/>
          <w:sz w:val="32"/>
        </w:rPr>
      </w:pPr>
      <w:bookmarkStart w:id="191" w:name="_Toc341338657"/>
      <w:bookmarkStart w:id="192" w:name="_Toc339985622"/>
      <w:bookmarkStart w:id="193" w:name="_Toc11492"/>
      <w:bookmarkStart w:id="194" w:name="_Toc339913821"/>
      <w:bookmarkStart w:id="195" w:name="_Toc17216951"/>
      <w:bookmarkStart w:id="196" w:name="_Toc17220930"/>
      <w:bookmarkStart w:id="197" w:name="_Toc17221405"/>
      <w:bookmarkEnd w:id="190"/>
      <w:r>
        <w:rPr>
          <w:rFonts w:eastAsia="黑体" w:hint="eastAsia"/>
          <w:sz w:val="32"/>
        </w:rPr>
        <w:t>三、校企合作，共建校内外实习实训基地措施</w:t>
      </w:r>
      <w:bookmarkEnd w:id="191"/>
      <w:bookmarkEnd w:id="192"/>
      <w:bookmarkEnd w:id="193"/>
      <w:bookmarkEnd w:id="194"/>
      <w:bookmarkEnd w:id="195"/>
      <w:bookmarkEnd w:id="196"/>
      <w:bookmarkEnd w:id="197"/>
    </w:p>
    <w:p w:rsidR="00425565" w:rsidRDefault="00425565">
      <w:pPr>
        <w:spacing w:line="440" w:lineRule="exact"/>
        <w:ind w:firstLineChars="196" w:firstLine="470"/>
        <w:rPr>
          <w:rFonts w:ascii="宋体"/>
          <w:sz w:val="24"/>
        </w:rPr>
      </w:pPr>
      <w:r>
        <w:rPr>
          <w:rFonts w:ascii="宋体" w:hAnsi="宋体" w:hint="eastAsia"/>
          <w:sz w:val="24"/>
        </w:rPr>
        <w:t>食品营养与检测专业与行业、企业密切合作，开展实践教学方案设计与实施；实施生产性实训和顶岗实习，探索建立</w:t>
      </w:r>
      <w:r>
        <w:rPr>
          <w:rFonts w:ascii="宋体" w:hint="eastAsia"/>
          <w:sz w:val="24"/>
        </w:rPr>
        <w:t>“</w:t>
      </w:r>
      <w:r>
        <w:rPr>
          <w:rFonts w:ascii="宋体" w:hAnsi="宋体" w:hint="eastAsia"/>
          <w:sz w:val="24"/>
        </w:rPr>
        <w:t>校中厂</w:t>
      </w:r>
      <w:r>
        <w:rPr>
          <w:rFonts w:ascii="宋体" w:hint="eastAsia"/>
          <w:sz w:val="24"/>
        </w:rPr>
        <w:t>”</w:t>
      </w:r>
      <w:r>
        <w:rPr>
          <w:rFonts w:ascii="宋体" w:hAnsi="宋体" w:hint="eastAsia"/>
          <w:sz w:val="24"/>
        </w:rPr>
        <w:t>、</w:t>
      </w:r>
      <w:r>
        <w:rPr>
          <w:rFonts w:ascii="宋体" w:hint="eastAsia"/>
          <w:sz w:val="24"/>
        </w:rPr>
        <w:t>“</w:t>
      </w:r>
      <w:r>
        <w:rPr>
          <w:rFonts w:ascii="宋体" w:hAnsi="宋体" w:hint="eastAsia"/>
          <w:sz w:val="24"/>
        </w:rPr>
        <w:t>厂中校</w:t>
      </w:r>
      <w:r>
        <w:rPr>
          <w:rFonts w:ascii="宋体" w:hint="eastAsia"/>
          <w:sz w:val="24"/>
        </w:rPr>
        <w:t>”</w:t>
      </w:r>
      <w:r>
        <w:rPr>
          <w:rFonts w:ascii="宋体" w:hAnsi="宋体" w:hint="eastAsia"/>
          <w:sz w:val="24"/>
        </w:rPr>
        <w:t>等形式的实践教学基地。</w:t>
      </w:r>
      <w:r>
        <w:rPr>
          <w:rFonts w:ascii="宋体" w:hAnsi="宋体"/>
          <w:sz w:val="24"/>
        </w:rPr>
        <w:t xml:space="preserve"> </w:t>
      </w:r>
    </w:p>
    <w:p w:rsidR="00425565" w:rsidRDefault="00425565">
      <w:pPr>
        <w:spacing w:line="440" w:lineRule="exact"/>
        <w:ind w:firstLineChars="196" w:firstLine="470"/>
        <w:rPr>
          <w:rFonts w:ascii="宋体"/>
          <w:sz w:val="24"/>
        </w:rPr>
      </w:pPr>
      <w:bookmarkStart w:id="198" w:name="_Toc28215"/>
      <w:r>
        <w:rPr>
          <w:rFonts w:ascii="宋体" w:hAnsi="宋体" w:hint="eastAsia"/>
          <w:sz w:val="24"/>
        </w:rPr>
        <w:t>（一）校内实践教学条件</w:t>
      </w:r>
      <w:bookmarkEnd w:id="198"/>
    </w:p>
    <w:p w:rsidR="00425565" w:rsidRDefault="00425565">
      <w:pPr>
        <w:spacing w:line="440" w:lineRule="exact"/>
        <w:ind w:firstLineChars="200" w:firstLine="480"/>
        <w:rPr>
          <w:rFonts w:ascii="宋体"/>
          <w:sz w:val="24"/>
        </w:rPr>
      </w:pPr>
      <w:r>
        <w:rPr>
          <w:rFonts w:ascii="宋体" w:hAnsi="宋体" w:hint="eastAsia"/>
          <w:sz w:val="24"/>
        </w:rPr>
        <w:t>食品营养与检测专业通过校企联合方式共同创建具有真实的岗位训练、具有职场氛围、具有企业文化，以及设备先进、软硬件配套的校内实训基地，现有食品分析实训室、微生物实训室等实训室五个，设备仪器总价值</w:t>
      </w:r>
      <w:r>
        <w:rPr>
          <w:rFonts w:ascii="宋体" w:hAnsi="宋体"/>
          <w:sz w:val="24"/>
        </w:rPr>
        <w:t>130</w:t>
      </w:r>
      <w:r>
        <w:rPr>
          <w:rFonts w:ascii="宋体" w:hAnsi="宋体" w:hint="eastAsia"/>
          <w:sz w:val="24"/>
        </w:rPr>
        <w:t>余万元，远远高于理工农医类生均教学科研仪器设备值≥</w:t>
      </w:r>
      <w:r>
        <w:rPr>
          <w:rFonts w:ascii="宋体" w:hAnsi="宋体"/>
          <w:sz w:val="24"/>
        </w:rPr>
        <w:t>5000</w:t>
      </w:r>
      <w:r>
        <w:rPr>
          <w:rFonts w:ascii="宋体" w:hAnsi="宋体" w:hint="eastAsia"/>
          <w:sz w:val="24"/>
        </w:rPr>
        <w:t>元的标准要求。校内实验实训条件为本专业所开设的理实一体化教学、岗位专项技能实训、工种考核等教学提供了保证。同时与行业、企业密切合作开发实验实训项目，这些实训项目的开设与企业实际、行业发展相适应，完全能满足高端技能型人才培养的工作。</w:t>
      </w:r>
      <w:r>
        <w:rPr>
          <w:rFonts w:ascii="宋体" w:hAnsi="宋体"/>
          <w:sz w:val="24"/>
        </w:rPr>
        <w:t xml:space="preserve"> </w:t>
      </w:r>
    </w:p>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hint="eastAsia"/>
          <w:b/>
          <w:bCs/>
          <w:szCs w:val="21"/>
        </w:rPr>
        <w:t>表</w:t>
      </w:r>
      <w:r>
        <w:rPr>
          <w:rFonts w:ascii="仿宋_GB2312" w:eastAsia="仿宋_GB2312" w:hAnsi="仿宋_GB2312"/>
          <w:b/>
          <w:bCs/>
          <w:szCs w:val="21"/>
        </w:rPr>
        <w:t xml:space="preserve">5.4 </w:t>
      </w:r>
      <w:r>
        <w:rPr>
          <w:rFonts w:ascii="仿宋_GB2312" w:eastAsia="仿宋_GB2312" w:hAnsi="仿宋_GB2312" w:hint="eastAsia"/>
          <w:b/>
          <w:bCs/>
          <w:szCs w:val="21"/>
        </w:rPr>
        <w:t>校内实习基地情况</w:t>
      </w:r>
    </w:p>
    <w:tbl>
      <w:tblPr>
        <w:tblpPr w:leftFromText="180" w:rightFromText="180" w:vertAnchor="text" w:horzAnchor="page" w:tblpX="1807" w:tblpY="31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3"/>
        <w:gridCol w:w="2186"/>
        <w:gridCol w:w="5613"/>
      </w:tblGrid>
      <w:tr w:rsidR="00425565">
        <w:trPr>
          <w:trHeight w:val="462"/>
        </w:trPr>
        <w:tc>
          <w:tcPr>
            <w:tcW w:w="723" w:type="dxa"/>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hint="eastAsia"/>
                <w:b/>
                <w:bCs/>
                <w:szCs w:val="21"/>
              </w:rPr>
              <w:t>序号</w:t>
            </w:r>
          </w:p>
        </w:tc>
        <w:tc>
          <w:tcPr>
            <w:tcW w:w="2186" w:type="dxa"/>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hint="eastAsia"/>
                <w:b/>
                <w:bCs/>
                <w:szCs w:val="21"/>
              </w:rPr>
              <w:t>实验实训室名称</w:t>
            </w:r>
          </w:p>
        </w:tc>
        <w:tc>
          <w:tcPr>
            <w:tcW w:w="5613" w:type="dxa"/>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hint="eastAsia"/>
                <w:b/>
                <w:bCs/>
                <w:szCs w:val="21"/>
              </w:rPr>
              <w:t>主要实训项目</w:t>
            </w:r>
          </w:p>
        </w:tc>
      </w:tr>
      <w:tr w:rsidR="00425565">
        <w:trPr>
          <w:trHeight w:val="462"/>
        </w:trPr>
        <w:tc>
          <w:tcPr>
            <w:tcW w:w="723" w:type="dxa"/>
            <w:vAlign w:val="center"/>
          </w:tcPr>
          <w:p w:rsidR="00425565" w:rsidRDefault="00425565">
            <w:pPr>
              <w:spacing w:line="360" w:lineRule="auto"/>
              <w:jc w:val="center"/>
              <w:rPr>
                <w:rFonts w:ascii="仿宋_GB2312" w:eastAsia="仿宋_GB2312" w:hAnsi="仿宋_GB2312"/>
                <w:szCs w:val="21"/>
              </w:rPr>
            </w:pPr>
            <w:r>
              <w:rPr>
                <w:rFonts w:ascii="仿宋_GB2312" w:eastAsia="仿宋_GB2312" w:hAnsi="仿宋_GB2312"/>
                <w:szCs w:val="21"/>
              </w:rPr>
              <w:t>1</w:t>
            </w:r>
          </w:p>
        </w:tc>
        <w:tc>
          <w:tcPr>
            <w:tcW w:w="2186" w:type="dxa"/>
            <w:vAlign w:val="center"/>
          </w:tcPr>
          <w:p w:rsidR="00425565" w:rsidRDefault="00425565">
            <w:pPr>
              <w:spacing w:line="360" w:lineRule="auto"/>
              <w:jc w:val="center"/>
              <w:rPr>
                <w:rFonts w:ascii="仿宋_GB2312" w:eastAsia="仿宋_GB2312" w:hAnsi="仿宋_GB2312"/>
                <w:szCs w:val="21"/>
              </w:rPr>
            </w:pPr>
            <w:r>
              <w:rPr>
                <w:rFonts w:ascii="仿宋_GB2312" w:eastAsia="仿宋_GB2312" w:hAnsi="仿宋_GB2312" w:hint="eastAsia"/>
                <w:szCs w:val="21"/>
              </w:rPr>
              <w:t>食品分析实训室</w:t>
            </w:r>
          </w:p>
        </w:tc>
        <w:tc>
          <w:tcPr>
            <w:tcW w:w="5613" w:type="dxa"/>
            <w:vAlign w:val="center"/>
          </w:tcPr>
          <w:p w:rsidR="00425565" w:rsidRDefault="00425565">
            <w:pPr>
              <w:spacing w:line="360" w:lineRule="auto"/>
              <w:jc w:val="center"/>
              <w:rPr>
                <w:rFonts w:ascii="仿宋_GB2312" w:eastAsia="仿宋_GB2312" w:hAnsi="仿宋_GB2312"/>
                <w:szCs w:val="21"/>
              </w:rPr>
            </w:pPr>
            <w:r>
              <w:rPr>
                <w:rFonts w:ascii="仿宋_GB2312" w:eastAsia="仿宋_GB2312" w:hAnsi="仿宋_GB2312" w:hint="eastAsia"/>
                <w:szCs w:val="21"/>
              </w:rPr>
              <w:t>食品中营养成分的测定、食品添加剂的测定</w:t>
            </w:r>
          </w:p>
        </w:tc>
      </w:tr>
      <w:tr w:rsidR="00425565">
        <w:tc>
          <w:tcPr>
            <w:tcW w:w="723" w:type="dxa"/>
            <w:vAlign w:val="center"/>
          </w:tcPr>
          <w:p w:rsidR="00425565" w:rsidRDefault="00425565">
            <w:pPr>
              <w:spacing w:line="360" w:lineRule="auto"/>
              <w:jc w:val="center"/>
              <w:rPr>
                <w:rFonts w:ascii="仿宋_GB2312" w:eastAsia="仿宋_GB2312" w:hAnsi="仿宋_GB2312"/>
                <w:szCs w:val="21"/>
              </w:rPr>
            </w:pPr>
            <w:r>
              <w:rPr>
                <w:rFonts w:ascii="仿宋_GB2312" w:eastAsia="仿宋_GB2312" w:hAnsi="仿宋_GB2312"/>
                <w:szCs w:val="21"/>
              </w:rPr>
              <w:t>2</w:t>
            </w:r>
          </w:p>
        </w:tc>
        <w:tc>
          <w:tcPr>
            <w:tcW w:w="2186" w:type="dxa"/>
            <w:vAlign w:val="center"/>
          </w:tcPr>
          <w:p w:rsidR="00425565" w:rsidRDefault="00425565">
            <w:pPr>
              <w:spacing w:line="360" w:lineRule="auto"/>
              <w:jc w:val="center"/>
              <w:rPr>
                <w:rFonts w:ascii="仿宋_GB2312" w:eastAsia="仿宋_GB2312" w:hAnsi="仿宋_GB2312"/>
                <w:szCs w:val="21"/>
              </w:rPr>
            </w:pPr>
            <w:r>
              <w:rPr>
                <w:rFonts w:ascii="仿宋_GB2312" w:eastAsia="仿宋_GB2312" w:hAnsi="仿宋_GB2312" w:hint="eastAsia"/>
                <w:szCs w:val="21"/>
              </w:rPr>
              <w:t>微生物实训室</w:t>
            </w:r>
          </w:p>
        </w:tc>
        <w:tc>
          <w:tcPr>
            <w:tcW w:w="5613" w:type="dxa"/>
            <w:vAlign w:val="center"/>
          </w:tcPr>
          <w:p w:rsidR="00425565" w:rsidRDefault="00425565">
            <w:pPr>
              <w:spacing w:line="360" w:lineRule="auto"/>
              <w:jc w:val="center"/>
              <w:rPr>
                <w:rFonts w:ascii="仿宋_GB2312" w:eastAsia="仿宋_GB2312" w:hAnsi="仿宋_GB2312"/>
                <w:szCs w:val="21"/>
              </w:rPr>
            </w:pPr>
            <w:r>
              <w:rPr>
                <w:rFonts w:ascii="仿宋_GB2312" w:eastAsia="仿宋_GB2312" w:hAnsi="仿宋_GB2312" w:hint="eastAsia"/>
                <w:szCs w:val="21"/>
              </w:rPr>
              <w:t>微生物检测及菌种制备</w:t>
            </w:r>
          </w:p>
        </w:tc>
      </w:tr>
      <w:tr w:rsidR="00425565">
        <w:tc>
          <w:tcPr>
            <w:tcW w:w="723" w:type="dxa"/>
            <w:vAlign w:val="center"/>
          </w:tcPr>
          <w:p w:rsidR="00425565" w:rsidRDefault="00425565">
            <w:pPr>
              <w:spacing w:line="360" w:lineRule="auto"/>
              <w:jc w:val="center"/>
              <w:rPr>
                <w:rFonts w:ascii="仿宋_GB2312" w:eastAsia="仿宋_GB2312" w:hAnsi="仿宋_GB2312"/>
                <w:szCs w:val="21"/>
              </w:rPr>
            </w:pPr>
            <w:r>
              <w:rPr>
                <w:rFonts w:ascii="仿宋_GB2312" w:eastAsia="仿宋_GB2312" w:hAnsi="仿宋_GB2312"/>
                <w:szCs w:val="21"/>
              </w:rPr>
              <w:t>3</w:t>
            </w:r>
          </w:p>
        </w:tc>
        <w:tc>
          <w:tcPr>
            <w:tcW w:w="2186" w:type="dxa"/>
            <w:vAlign w:val="center"/>
          </w:tcPr>
          <w:p w:rsidR="00425565" w:rsidRDefault="00425565">
            <w:pPr>
              <w:spacing w:line="360" w:lineRule="auto"/>
              <w:jc w:val="center"/>
              <w:rPr>
                <w:rFonts w:ascii="仿宋_GB2312" w:eastAsia="仿宋_GB2312" w:hAnsi="仿宋_GB2312"/>
                <w:szCs w:val="21"/>
              </w:rPr>
            </w:pPr>
            <w:r>
              <w:rPr>
                <w:rFonts w:ascii="仿宋_GB2312" w:eastAsia="仿宋_GB2312" w:hAnsi="仿宋_GB2312" w:hint="eastAsia"/>
                <w:szCs w:val="21"/>
              </w:rPr>
              <w:t>现代化温室大棚</w:t>
            </w:r>
          </w:p>
        </w:tc>
        <w:tc>
          <w:tcPr>
            <w:tcW w:w="5613" w:type="dxa"/>
            <w:vAlign w:val="center"/>
          </w:tcPr>
          <w:p w:rsidR="00425565" w:rsidRDefault="00425565">
            <w:pPr>
              <w:spacing w:line="360" w:lineRule="auto"/>
              <w:jc w:val="center"/>
              <w:rPr>
                <w:rFonts w:ascii="仿宋_GB2312" w:eastAsia="仿宋_GB2312" w:hAnsi="仿宋_GB2312"/>
                <w:szCs w:val="21"/>
              </w:rPr>
            </w:pPr>
            <w:r>
              <w:rPr>
                <w:rFonts w:ascii="仿宋_GB2312" w:eastAsia="仿宋_GB2312" w:hAnsi="仿宋_GB2312" w:hint="eastAsia"/>
                <w:szCs w:val="21"/>
              </w:rPr>
              <w:t>花卉、食用菌生产实践</w:t>
            </w:r>
          </w:p>
        </w:tc>
      </w:tr>
      <w:tr w:rsidR="00425565">
        <w:tc>
          <w:tcPr>
            <w:tcW w:w="723" w:type="dxa"/>
            <w:vAlign w:val="center"/>
          </w:tcPr>
          <w:p w:rsidR="00425565" w:rsidRDefault="00425565">
            <w:pPr>
              <w:spacing w:line="360" w:lineRule="auto"/>
              <w:jc w:val="center"/>
              <w:rPr>
                <w:rFonts w:ascii="仿宋_GB2312" w:eastAsia="仿宋_GB2312" w:hAnsi="仿宋_GB2312"/>
                <w:szCs w:val="21"/>
              </w:rPr>
            </w:pPr>
            <w:r>
              <w:rPr>
                <w:rFonts w:ascii="仿宋_GB2312" w:eastAsia="仿宋_GB2312" w:hAnsi="仿宋_GB2312"/>
                <w:szCs w:val="21"/>
              </w:rPr>
              <w:t>4</w:t>
            </w:r>
          </w:p>
        </w:tc>
        <w:tc>
          <w:tcPr>
            <w:tcW w:w="2186" w:type="dxa"/>
            <w:vAlign w:val="center"/>
          </w:tcPr>
          <w:p w:rsidR="00425565" w:rsidRDefault="00425565">
            <w:pPr>
              <w:spacing w:line="360" w:lineRule="auto"/>
              <w:jc w:val="center"/>
              <w:rPr>
                <w:rFonts w:ascii="仿宋_GB2312" w:eastAsia="仿宋_GB2312" w:hAnsi="仿宋_GB2312"/>
                <w:szCs w:val="21"/>
              </w:rPr>
            </w:pPr>
            <w:r>
              <w:rPr>
                <w:rFonts w:ascii="仿宋_GB2312" w:eastAsia="仿宋_GB2312" w:hAnsi="仿宋_GB2312" w:hint="eastAsia"/>
                <w:szCs w:val="21"/>
              </w:rPr>
              <w:t>组培实训室</w:t>
            </w:r>
          </w:p>
        </w:tc>
        <w:tc>
          <w:tcPr>
            <w:tcW w:w="5613" w:type="dxa"/>
            <w:vAlign w:val="center"/>
          </w:tcPr>
          <w:p w:rsidR="00425565" w:rsidRDefault="00425565">
            <w:pPr>
              <w:spacing w:line="360" w:lineRule="auto"/>
              <w:jc w:val="center"/>
              <w:rPr>
                <w:rFonts w:ascii="仿宋_GB2312" w:eastAsia="仿宋_GB2312" w:hAnsi="仿宋_GB2312"/>
                <w:szCs w:val="21"/>
              </w:rPr>
            </w:pPr>
            <w:r>
              <w:rPr>
                <w:rFonts w:ascii="仿宋_GB2312" w:eastAsia="仿宋_GB2312" w:hAnsi="仿宋_GB2312" w:hint="eastAsia"/>
                <w:szCs w:val="21"/>
              </w:rPr>
              <w:t>作物遗传育种</w:t>
            </w:r>
          </w:p>
        </w:tc>
      </w:tr>
      <w:tr w:rsidR="00425565">
        <w:tc>
          <w:tcPr>
            <w:tcW w:w="723" w:type="dxa"/>
            <w:vAlign w:val="center"/>
          </w:tcPr>
          <w:p w:rsidR="00425565" w:rsidRDefault="00425565">
            <w:pPr>
              <w:spacing w:line="360" w:lineRule="auto"/>
              <w:jc w:val="center"/>
              <w:rPr>
                <w:rFonts w:ascii="仿宋_GB2312" w:eastAsia="仿宋_GB2312" w:hAnsi="仿宋_GB2312"/>
                <w:szCs w:val="21"/>
              </w:rPr>
            </w:pPr>
            <w:r>
              <w:rPr>
                <w:rFonts w:ascii="仿宋_GB2312" w:eastAsia="仿宋_GB2312" w:hAnsi="仿宋_GB2312"/>
                <w:szCs w:val="21"/>
              </w:rPr>
              <w:t>5</w:t>
            </w:r>
          </w:p>
        </w:tc>
        <w:tc>
          <w:tcPr>
            <w:tcW w:w="2186" w:type="dxa"/>
            <w:vAlign w:val="center"/>
          </w:tcPr>
          <w:p w:rsidR="00425565" w:rsidRDefault="00425565">
            <w:pPr>
              <w:spacing w:line="360" w:lineRule="auto"/>
              <w:jc w:val="center"/>
              <w:rPr>
                <w:rFonts w:ascii="仿宋_GB2312" w:eastAsia="仿宋_GB2312" w:hAnsi="仿宋_GB2312"/>
                <w:szCs w:val="21"/>
              </w:rPr>
            </w:pPr>
            <w:r>
              <w:rPr>
                <w:rFonts w:ascii="仿宋_GB2312" w:eastAsia="仿宋_GB2312" w:hAnsi="仿宋_GB2312" w:hint="eastAsia"/>
                <w:szCs w:val="21"/>
              </w:rPr>
              <w:t>样品处理实训室</w:t>
            </w:r>
          </w:p>
        </w:tc>
        <w:tc>
          <w:tcPr>
            <w:tcW w:w="5613" w:type="dxa"/>
            <w:vAlign w:val="center"/>
          </w:tcPr>
          <w:p w:rsidR="00425565" w:rsidRDefault="00425565">
            <w:pPr>
              <w:spacing w:line="360" w:lineRule="auto"/>
              <w:jc w:val="center"/>
              <w:rPr>
                <w:rFonts w:ascii="仿宋_GB2312" w:eastAsia="仿宋_GB2312" w:hAnsi="仿宋_GB2312"/>
                <w:szCs w:val="21"/>
              </w:rPr>
            </w:pPr>
            <w:r>
              <w:rPr>
                <w:rFonts w:ascii="仿宋_GB2312" w:eastAsia="仿宋_GB2312" w:hAnsi="仿宋_GB2312" w:hint="eastAsia"/>
                <w:szCs w:val="21"/>
              </w:rPr>
              <w:t>实训采样及样品处理</w:t>
            </w:r>
          </w:p>
        </w:tc>
      </w:tr>
    </w:tbl>
    <w:p w:rsidR="00425565" w:rsidRDefault="00425565">
      <w:pPr>
        <w:spacing w:line="360" w:lineRule="auto"/>
        <w:jc w:val="center"/>
        <w:rPr>
          <w:rFonts w:ascii="黑体" w:eastAsia="黑体" w:hAnsi="宋体"/>
          <w:sz w:val="18"/>
          <w:szCs w:val="18"/>
        </w:rPr>
      </w:pPr>
    </w:p>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hint="eastAsia"/>
          <w:b/>
          <w:bCs/>
          <w:szCs w:val="21"/>
        </w:rPr>
        <w:t>表</w:t>
      </w:r>
      <w:r>
        <w:rPr>
          <w:rFonts w:ascii="仿宋_GB2312" w:eastAsia="仿宋_GB2312" w:hAnsi="仿宋_GB2312"/>
          <w:b/>
          <w:bCs/>
          <w:szCs w:val="21"/>
        </w:rPr>
        <w:t>5.5</w:t>
      </w:r>
      <w:r>
        <w:rPr>
          <w:rFonts w:ascii="仿宋_GB2312" w:eastAsia="仿宋_GB2312" w:hAnsi="仿宋_GB2312" w:hint="eastAsia"/>
          <w:b/>
          <w:bCs/>
          <w:szCs w:val="21"/>
        </w:rPr>
        <w:t>校内实习基地主要设备一览表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19"/>
        <w:gridCol w:w="3435"/>
        <w:gridCol w:w="1031"/>
        <w:gridCol w:w="859"/>
        <w:gridCol w:w="1375"/>
        <w:gridCol w:w="1203"/>
      </w:tblGrid>
      <w:tr w:rsidR="00425565">
        <w:trPr>
          <w:trHeight w:val="771"/>
          <w:jc w:val="center"/>
        </w:trPr>
        <w:tc>
          <w:tcPr>
            <w:tcW w:w="619" w:type="dxa"/>
            <w:vAlign w:val="center"/>
          </w:tcPr>
          <w:p w:rsidR="00425565" w:rsidRDefault="00425565">
            <w:pPr>
              <w:spacing w:line="380" w:lineRule="exact"/>
              <w:jc w:val="center"/>
              <w:rPr>
                <w:rFonts w:ascii="仿宋_GB2312" w:eastAsia="仿宋_GB2312" w:hAnsi="仿宋_GB2312"/>
                <w:b/>
                <w:szCs w:val="21"/>
              </w:rPr>
            </w:pPr>
            <w:r>
              <w:rPr>
                <w:rFonts w:ascii="仿宋_GB2312" w:eastAsia="仿宋_GB2312" w:hAnsi="仿宋_GB2312" w:hint="eastAsia"/>
                <w:b/>
                <w:szCs w:val="21"/>
              </w:rPr>
              <w:t>序号</w:t>
            </w:r>
          </w:p>
        </w:tc>
        <w:tc>
          <w:tcPr>
            <w:tcW w:w="3435" w:type="dxa"/>
            <w:vAlign w:val="center"/>
          </w:tcPr>
          <w:p w:rsidR="00425565" w:rsidRDefault="00425565">
            <w:pPr>
              <w:spacing w:line="380" w:lineRule="exact"/>
              <w:jc w:val="center"/>
              <w:rPr>
                <w:rFonts w:ascii="仿宋_GB2312" w:eastAsia="仿宋_GB2312" w:hAnsi="仿宋_GB2312"/>
                <w:b/>
                <w:szCs w:val="21"/>
              </w:rPr>
            </w:pPr>
            <w:r>
              <w:rPr>
                <w:rFonts w:ascii="仿宋_GB2312" w:eastAsia="仿宋_GB2312" w:hAnsi="仿宋_GB2312" w:hint="eastAsia"/>
                <w:b/>
                <w:szCs w:val="21"/>
              </w:rPr>
              <w:t>设备名称</w:t>
            </w:r>
          </w:p>
        </w:tc>
        <w:tc>
          <w:tcPr>
            <w:tcW w:w="1031" w:type="dxa"/>
            <w:vAlign w:val="center"/>
          </w:tcPr>
          <w:p w:rsidR="00425565" w:rsidRDefault="00425565">
            <w:pPr>
              <w:spacing w:line="380" w:lineRule="exact"/>
              <w:jc w:val="center"/>
              <w:rPr>
                <w:rFonts w:ascii="仿宋_GB2312" w:eastAsia="仿宋_GB2312" w:hAnsi="仿宋_GB2312"/>
                <w:b/>
                <w:szCs w:val="21"/>
              </w:rPr>
            </w:pPr>
            <w:r>
              <w:rPr>
                <w:rFonts w:ascii="仿宋_GB2312" w:eastAsia="仿宋_GB2312" w:hAnsi="仿宋_GB2312" w:hint="eastAsia"/>
                <w:b/>
                <w:szCs w:val="21"/>
              </w:rPr>
              <w:t>单价</w:t>
            </w:r>
          </w:p>
        </w:tc>
        <w:tc>
          <w:tcPr>
            <w:tcW w:w="859" w:type="dxa"/>
            <w:vAlign w:val="center"/>
          </w:tcPr>
          <w:p w:rsidR="00425565" w:rsidRDefault="00425565">
            <w:pPr>
              <w:spacing w:line="380" w:lineRule="exact"/>
              <w:jc w:val="center"/>
              <w:rPr>
                <w:rFonts w:ascii="仿宋_GB2312" w:eastAsia="仿宋_GB2312" w:hAnsi="仿宋_GB2312"/>
                <w:b/>
                <w:szCs w:val="21"/>
              </w:rPr>
            </w:pPr>
            <w:r>
              <w:rPr>
                <w:rFonts w:ascii="仿宋_GB2312" w:eastAsia="仿宋_GB2312" w:hAnsi="仿宋_GB2312" w:hint="eastAsia"/>
                <w:b/>
                <w:szCs w:val="21"/>
              </w:rPr>
              <w:t>台数</w:t>
            </w:r>
          </w:p>
        </w:tc>
        <w:tc>
          <w:tcPr>
            <w:tcW w:w="1375" w:type="dxa"/>
            <w:vAlign w:val="center"/>
          </w:tcPr>
          <w:p w:rsidR="00425565" w:rsidRDefault="00425565">
            <w:pPr>
              <w:spacing w:line="380" w:lineRule="exact"/>
              <w:jc w:val="center"/>
              <w:rPr>
                <w:rFonts w:ascii="仿宋_GB2312" w:eastAsia="仿宋_GB2312" w:hAnsi="仿宋_GB2312"/>
                <w:b/>
                <w:szCs w:val="21"/>
              </w:rPr>
            </w:pPr>
            <w:r>
              <w:rPr>
                <w:rFonts w:ascii="仿宋_GB2312" w:eastAsia="仿宋_GB2312" w:hAnsi="仿宋_GB2312" w:hint="eastAsia"/>
                <w:b/>
                <w:szCs w:val="21"/>
              </w:rPr>
              <w:t>金额（万元）</w:t>
            </w:r>
          </w:p>
        </w:tc>
        <w:tc>
          <w:tcPr>
            <w:tcW w:w="1203" w:type="dxa"/>
            <w:vAlign w:val="center"/>
          </w:tcPr>
          <w:p w:rsidR="00425565" w:rsidRDefault="00425565">
            <w:pPr>
              <w:spacing w:line="380" w:lineRule="exact"/>
              <w:jc w:val="center"/>
              <w:rPr>
                <w:rFonts w:ascii="仿宋_GB2312" w:eastAsia="仿宋_GB2312" w:hAnsi="仿宋_GB2312"/>
                <w:b/>
                <w:szCs w:val="21"/>
              </w:rPr>
            </w:pPr>
            <w:r>
              <w:rPr>
                <w:rFonts w:ascii="仿宋_GB2312" w:eastAsia="仿宋_GB2312" w:hAnsi="仿宋_GB2312" w:hint="eastAsia"/>
                <w:b/>
                <w:szCs w:val="21"/>
              </w:rPr>
              <w:t>备注</w:t>
            </w:r>
          </w:p>
        </w:tc>
      </w:tr>
      <w:tr w:rsidR="00425565">
        <w:trPr>
          <w:jc w:val="center"/>
        </w:trPr>
        <w:tc>
          <w:tcPr>
            <w:tcW w:w="619" w:type="dxa"/>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b/>
                <w:bCs/>
                <w:szCs w:val="21"/>
              </w:rPr>
              <w:t>1</w:t>
            </w:r>
          </w:p>
        </w:tc>
        <w:tc>
          <w:tcPr>
            <w:tcW w:w="3435" w:type="dxa"/>
            <w:vAlign w:val="center"/>
          </w:tcPr>
          <w:p w:rsidR="00425565" w:rsidRDefault="00425565">
            <w:pPr>
              <w:autoSpaceDN w:val="0"/>
              <w:jc w:val="center"/>
              <w:textAlignment w:val="center"/>
              <w:rPr>
                <w:rFonts w:ascii="仿宋_GB2312" w:eastAsia="仿宋_GB2312" w:hAnsi="仿宋_GB2312"/>
                <w:b/>
                <w:bCs/>
                <w:szCs w:val="21"/>
              </w:rPr>
            </w:pPr>
            <w:r>
              <w:rPr>
                <w:rFonts w:ascii="仿宋_GB2312" w:eastAsia="仿宋_GB2312" w:hAnsi="仿宋_GB2312" w:hint="eastAsia"/>
                <w:color w:val="000000"/>
                <w:szCs w:val="21"/>
              </w:rPr>
              <w:t>高效液相色谱仪</w:t>
            </w:r>
          </w:p>
        </w:tc>
        <w:tc>
          <w:tcPr>
            <w:tcW w:w="1031" w:type="dxa"/>
            <w:vAlign w:val="center"/>
          </w:tcPr>
          <w:p w:rsidR="00425565" w:rsidRDefault="00425565">
            <w:pPr>
              <w:autoSpaceDN w:val="0"/>
              <w:jc w:val="center"/>
              <w:textAlignment w:val="center"/>
              <w:rPr>
                <w:rFonts w:ascii="仿宋_GB2312" w:eastAsia="仿宋_GB2312" w:hAnsi="仿宋_GB2312"/>
                <w:b/>
                <w:bCs/>
                <w:szCs w:val="21"/>
              </w:rPr>
            </w:pPr>
            <w:r>
              <w:rPr>
                <w:rFonts w:ascii="仿宋_GB2312" w:eastAsia="仿宋_GB2312" w:hAnsi="仿宋_GB2312"/>
                <w:color w:val="000000"/>
                <w:szCs w:val="21"/>
              </w:rPr>
              <w:t>22.2</w:t>
            </w:r>
          </w:p>
        </w:tc>
        <w:tc>
          <w:tcPr>
            <w:tcW w:w="859" w:type="dxa"/>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szCs w:val="21"/>
              </w:rPr>
              <w:t>1</w:t>
            </w:r>
          </w:p>
        </w:tc>
        <w:tc>
          <w:tcPr>
            <w:tcW w:w="1375" w:type="dxa"/>
            <w:vAlign w:val="center"/>
          </w:tcPr>
          <w:p w:rsidR="00425565" w:rsidRDefault="00425565">
            <w:pPr>
              <w:autoSpaceDN w:val="0"/>
              <w:jc w:val="center"/>
              <w:textAlignment w:val="center"/>
              <w:rPr>
                <w:rFonts w:ascii="仿宋_GB2312" w:eastAsia="仿宋_GB2312" w:hAnsi="仿宋_GB2312"/>
                <w:b/>
                <w:bCs/>
                <w:szCs w:val="21"/>
              </w:rPr>
            </w:pPr>
            <w:r>
              <w:rPr>
                <w:rFonts w:ascii="仿宋_GB2312" w:eastAsia="仿宋_GB2312" w:hAnsi="仿宋_GB2312"/>
                <w:color w:val="000000"/>
                <w:szCs w:val="21"/>
              </w:rPr>
              <w:t>22.2</w:t>
            </w:r>
          </w:p>
        </w:tc>
        <w:tc>
          <w:tcPr>
            <w:tcW w:w="1203" w:type="dxa"/>
            <w:vAlign w:val="center"/>
          </w:tcPr>
          <w:p w:rsidR="00425565" w:rsidRDefault="00425565">
            <w:pPr>
              <w:spacing w:line="360" w:lineRule="auto"/>
              <w:jc w:val="center"/>
              <w:rPr>
                <w:rFonts w:ascii="仿宋_GB2312" w:eastAsia="仿宋_GB2312" w:hAnsi="仿宋_GB2312"/>
                <w:b/>
                <w:bCs/>
                <w:szCs w:val="21"/>
              </w:rPr>
            </w:pPr>
          </w:p>
        </w:tc>
      </w:tr>
      <w:tr w:rsidR="00425565">
        <w:trPr>
          <w:jc w:val="center"/>
        </w:trPr>
        <w:tc>
          <w:tcPr>
            <w:tcW w:w="619" w:type="dxa"/>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b/>
                <w:bCs/>
                <w:szCs w:val="21"/>
              </w:rPr>
              <w:t>2</w:t>
            </w:r>
          </w:p>
        </w:tc>
        <w:tc>
          <w:tcPr>
            <w:tcW w:w="3435" w:type="dxa"/>
            <w:vAlign w:val="center"/>
          </w:tcPr>
          <w:p w:rsidR="00425565" w:rsidRDefault="00425565">
            <w:pPr>
              <w:autoSpaceDN w:val="0"/>
              <w:jc w:val="center"/>
              <w:textAlignment w:val="center"/>
              <w:rPr>
                <w:rFonts w:ascii="仿宋_GB2312" w:eastAsia="仿宋_GB2312" w:hAnsi="仿宋_GB2312"/>
                <w:b/>
                <w:bCs/>
                <w:szCs w:val="21"/>
              </w:rPr>
            </w:pPr>
            <w:r>
              <w:rPr>
                <w:rFonts w:ascii="仿宋_GB2312" w:eastAsia="仿宋_GB2312" w:hAnsi="仿宋_GB2312" w:hint="eastAsia"/>
                <w:color w:val="000000"/>
                <w:szCs w:val="21"/>
              </w:rPr>
              <w:t>紫外可见光分光光度计</w:t>
            </w:r>
          </w:p>
        </w:tc>
        <w:tc>
          <w:tcPr>
            <w:tcW w:w="1031" w:type="dxa"/>
            <w:vAlign w:val="center"/>
          </w:tcPr>
          <w:p w:rsidR="00425565" w:rsidRDefault="00425565">
            <w:pPr>
              <w:autoSpaceDN w:val="0"/>
              <w:jc w:val="center"/>
              <w:textAlignment w:val="center"/>
              <w:rPr>
                <w:rFonts w:ascii="仿宋_GB2312" w:eastAsia="仿宋_GB2312" w:hAnsi="仿宋_GB2312"/>
                <w:b/>
                <w:bCs/>
                <w:szCs w:val="21"/>
              </w:rPr>
            </w:pPr>
            <w:r>
              <w:rPr>
                <w:rFonts w:ascii="仿宋_GB2312" w:eastAsia="仿宋_GB2312" w:hAnsi="仿宋_GB2312"/>
                <w:color w:val="000000"/>
                <w:szCs w:val="21"/>
              </w:rPr>
              <w:t>6</w:t>
            </w:r>
          </w:p>
        </w:tc>
        <w:tc>
          <w:tcPr>
            <w:tcW w:w="859" w:type="dxa"/>
            <w:vAlign w:val="center"/>
          </w:tcPr>
          <w:p w:rsidR="00425565" w:rsidRDefault="00425565">
            <w:pPr>
              <w:autoSpaceDN w:val="0"/>
              <w:jc w:val="center"/>
              <w:textAlignment w:val="center"/>
              <w:rPr>
                <w:rFonts w:ascii="仿宋_GB2312" w:eastAsia="仿宋_GB2312" w:hAnsi="仿宋_GB2312"/>
                <w:b/>
                <w:bCs/>
                <w:szCs w:val="21"/>
              </w:rPr>
            </w:pPr>
            <w:r>
              <w:rPr>
                <w:rFonts w:ascii="仿宋_GB2312" w:eastAsia="仿宋_GB2312" w:hAnsi="仿宋_GB2312"/>
                <w:szCs w:val="21"/>
              </w:rPr>
              <w:t>1</w:t>
            </w:r>
          </w:p>
        </w:tc>
        <w:tc>
          <w:tcPr>
            <w:tcW w:w="1375" w:type="dxa"/>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color w:val="000000"/>
                <w:szCs w:val="21"/>
              </w:rPr>
              <w:t>6</w:t>
            </w:r>
          </w:p>
        </w:tc>
        <w:tc>
          <w:tcPr>
            <w:tcW w:w="1203" w:type="dxa"/>
            <w:vAlign w:val="center"/>
          </w:tcPr>
          <w:p w:rsidR="00425565" w:rsidRDefault="00425565">
            <w:pPr>
              <w:spacing w:line="360" w:lineRule="auto"/>
              <w:jc w:val="center"/>
              <w:rPr>
                <w:rFonts w:ascii="仿宋_GB2312" w:eastAsia="仿宋_GB2312" w:hAnsi="仿宋_GB2312"/>
                <w:b/>
                <w:bCs/>
                <w:szCs w:val="21"/>
              </w:rPr>
            </w:pPr>
          </w:p>
        </w:tc>
      </w:tr>
      <w:tr w:rsidR="00425565">
        <w:trPr>
          <w:jc w:val="center"/>
        </w:trPr>
        <w:tc>
          <w:tcPr>
            <w:tcW w:w="619" w:type="dxa"/>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b/>
                <w:bCs/>
                <w:szCs w:val="21"/>
              </w:rPr>
              <w:t>3</w:t>
            </w:r>
          </w:p>
        </w:tc>
        <w:tc>
          <w:tcPr>
            <w:tcW w:w="3435" w:type="dxa"/>
            <w:vAlign w:val="center"/>
          </w:tcPr>
          <w:p w:rsidR="00425565" w:rsidRDefault="00425565">
            <w:pPr>
              <w:autoSpaceDN w:val="0"/>
              <w:jc w:val="center"/>
              <w:textAlignment w:val="center"/>
              <w:rPr>
                <w:rFonts w:ascii="仿宋_GB2312" w:eastAsia="仿宋_GB2312" w:hAnsi="仿宋_GB2312"/>
                <w:b/>
                <w:bCs/>
                <w:szCs w:val="21"/>
              </w:rPr>
            </w:pPr>
            <w:r>
              <w:rPr>
                <w:rFonts w:ascii="仿宋_GB2312" w:eastAsia="仿宋_GB2312" w:hAnsi="仿宋_GB2312" w:hint="eastAsia"/>
                <w:color w:val="000000"/>
                <w:szCs w:val="21"/>
              </w:rPr>
              <w:t>旋转蒸发器</w:t>
            </w:r>
            <w:r>
              <w:rPr>
                <w:rFonts w:ascii="仿宋_GB2312" w:eastAsia="仿宋_GB2312" w:hAnsi="仿宋_GB2312"/>
                <w:color w:val="000000"/>
                <w:szCs w:val="21"/>
              </w:rPr>
              <w:t>(</w:t>
            </w:r>
            <w:r>
              <w:rPr>
                <w:rFonts w:ascii="仿宋_GB2312" w:eastAsia="仿宋_GB2312" w:hAnsi="仿宋_GB2312" w:hint="eastAsia"/>
                <w:color w:val="000000"/>
                <w:szCs w:val="21"/>
              </w:rPr>
              <w:t>蒸发锅</w:t>
            </w:r>
            <w:r>
              <w:rPr>
                <w:rFonts w:ascii="仿宋_GB2312" w:eastAsia="仿宋_GB2312" w:hAnsi="仿宋_GB2312"/>
                <w:color w:val="000000"/>
                <w:szCs w:val="21"/>
              </w:rPr>
              <w:t>)</w:t>
            </w:r>
          </w:p>
        </w:tc>
        <w:tc>
          <w:tcPr>
            <w:tcW w:w="1031" w:type="dxa"/>
            <w:vAlign w:val="center"/>
          </w:tcPr>
          <w:p w:rsidR="00425565" w:rsidRDefault="00425565">
            <w:pPr>
              <w:autoSpaceDN w:val="0"/>
              <w:jc w:val="center"/>
              <w:textAlignment w:val="center"/>
              <w:rPr>
                <w:rFonts w:ascii="仿宋_GB2312" w:eastAsia="仿宋_GB2312" w:hAnsi="仿宋_GB2312"/>
                <w:b/>
                <w:bCs/>
                <w:szCs w:val="21"/>
              </w:rPr>
            </w:pPr>
            <w:r>
              <w:rPr>
                <w:rFonts w:ascii="仿宋_GB2312" w:eastAsia="仿宋_GB2312" w:hAnsi="仿宋_GB2312"/>
                <w:color w:val="000000"/>
                <w:szCs w:val="21"/>
              </w:rPr>
              <w:t>0.485</w:t>
            </w:r>
          </w:p>
        </w:tc>
        <w:tc>
          <w:tcPr>
            <w:tcW w:w="859" w:type="dxa"/>
            <w:vAlign w:val="center"/>
          </w:tcPr>
          <w:p w:rsidR="00425565" w:rsidRDefault="00425565">
            <w:pPr>
              <w:autoSpaceDN w:val="0"/>
              <w:jc w:val="center"/>
              <w:textAlignment w:val="center"/>
              <w:rPr>
                <w:rFonts w:ascii="仿宋_GB2312" w:eastAsia="仿宋_GB2312" w:hAnsi="仿宋_GB2312"/>
                <w:b/>
                <w:bCs/>
                <w:szCs w:val="21"/>
              </w:rPr>
            </w:pPr>
            <w:r>
              <w:rPr>
                <w:rFonts w:ascii="仿宋_GB2312" w:eastAsia="仿宋_GB2312" w:hAnsi="仿宋_GB2312"/>
                <w:szCs w:val="21"/>
              </w:rPr>
              <w:t>11</w:t>
            </w:r>
          </w:p>
        </w:tc>
        <w:tc>
          <w:tcPr>
            <w:tcW w:w="1375" w:type="dxa"/>
            <w:vAlign w:val="center"/>
          </w:tcPr>
          <w:p w:rsidR="00425565" w:rsidRDefault="00425565">
            <w:pPr>
              <w:autoSpaceDN w:val="0"/>
              <w:jc w:val="center"/>
              <w:textAlignment w:val="center"/>
              <w:rPr>
                <w:rFonts w:ascii="仿宋_GB2312" w:eastAsia="仿宋_GB2312" w:hAnsi="仿宋_GB2312"/>
                <w:b/>
                <w:bCs/>
                <w:szCs w:val="21"/>
              </w:rPr>
            </w:pPr>
            <w:r>
              <w:rPr>
                <w:rFonts w:ascii="仿宋_GB2312" w:eastAsia="仿宋_GB2312" w:hAnsi="仿宋_GB2312"/>
                <w:color w:val="000000"/>
                <w:szCs w:val="21"/>
              </w:rPr>
              <w:t>5.335</w:t>
            </w:r>
          </w:p>
        </w:tc>
        <w:tc>
          <w:tcPr>
            <w:tcW w:w="1203" w:type="dxa"/>
            <w:vAlign w:val="center"/>
          </w:tcPr>
          <w:p w:rsidR="00425565" w:rsidRDefault="00425565">
            <w:pPr>
              <w:spacing w:line="360" w:lineRule="auto"/>
              <w:jc w:val="center"/>
              <w:rPr>
                <w:rFonts w:ascii="仿宋_GB2312" w:eastAsia="仿宋_GB2312" w:hAnsi="仿宋_GB2312"/>
                <w:b/>
                <w:bCs/>
                <w:szCs w:val="21"/>
              </w:rPr>
            </w:pPr>
          </w:p>
        </w:tc>
      </w:tr>
      <w:tr w:rsidR="00425565">
        <w:trPr>
          <w:jc w:val="center"/>
        </w:trPr>
        <w:tc>
          <w:tcPr>
            <w:tcW w:w="619" w:type="dxa"/>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b/>
                <w:bCs/>
                <w:szCs w:val="21"/>
              </w:rPr>
              <w:t>4</w:t>
            </w:r>
          </w:p>
        </w:tc>
        <w:tc>
          <w:tcPr>
            <w:tcW w:w="3435" w:type="dxa"/>
            <w:vAlign w:val="center"/>
          </w:tcPr>
          <w:p w:rsidR="00425565" w:rsidRDefault="00425565">
            <w:pPr>
              <w:autoSpaceDN w:val="0"/>
              <w:jc w:val="center"/>
              <w:textAlignment w:val="center"/>
              <w:rPr>
                <w:rFonts w:ascii="仿宋_GB2312" w:eastAsia="仿宋_GB2312" w:hAnsi="仿宋_GB2312"/>
                <w:b/>
                <w:bCs/>
                <w:szCs w:val="21"/>
              </w:rPr>
            </w:pPr>
            <w:r>
              <w:rPr>
                <w:rFonts w:ascii="仿宋_GB2312" w:eastAsia="仿宋_GB2312" w:hAnsi="仿宋_GB2312" w:hint="eastAsia"/>
                <w:color w:val="000000"/>
                <w:szCs w:val="21"/>
              </w:rPr>
              <w:t>萃取操作实训单元装置</w:t>
            </w:r>
          </w:p>
        </w:tc>
        <w:tc>
          <w:tcPr>
            <w:tcW w:w="1031" w:type="dxa"/>
            <w:vAlign w:val="center"/>
          </w:tcPr>
          <w:p w:rsidR="00425565" w:rsidRDefault="00425565">
            <w:pPr>
              <w:autoSpaceDN w:val="0"/>
              <w:jc w:val="center"/>
              <w:textAlignment w:val="center"/>
              <w:rPr>
                <w:rFonts w:ascii="仿宋_GB2312" w:eastAsia="仿宋_GB2312" w:hAnsi="仿宋_GB2312"/>
                <w:b/>
                <w:bCs/>
                <w:szCs w:val="21"/>
              </w:rPr>
            </w:pPr>
            <w:r>
              <w:rPr>
                <w:rFonts w:ascii="仿宋_GB2312" w:eastAsia="仿宋_GB2312" w:hAnsi="仿宋_GB2312"/>
                <w:color w:val="000000"/>
                <w:szCs w:val="21"/>
              </w:rPr>
              <w:t>15</w:t>
            </w:r>
          </w:p>
        </w:tc>
        <w:tc>
          <w:tcPr>
            <w:tcW w:w="859" w:type="dxa"/>
            <w:vAlign w:val="center"/>
          </w:tcPr>
          <w:p w:rsidR="00425565" w:rsidRDefault="00425565">
            <w:pPr>
              <w:autoSpaceDN w:val="0"/>
              <w:jc w:val="center"/>
              <w:textAlignment w:val="center"/>
              <w:rPr>
                <w:rFonts w:ascii="仿宋_GB2312" w:eastAsia="仿宋_GB2312" w:hAnsi="仿宋_GB2312"/>
                <w:b/>
                <w:bCs/>
                <w:szCs w:val="21"/>
              </w:rPr>
            </w:pPr>
            <w:r>
              <w:rPr>
                <w:rFonts w:ascii="仿宋_GB2312" w:eastAsia="仿宋_GB2312" w:hAnsi="仿宋_GB2312"/>
                <w:szCs w:val="21"/>
              </w:rPr>
              <w:t>1</w:t>
            </w:r>
          </w:p>
        </w:tc>
        <w:tc>
          <w:tcPr>
            <w:tcW w:w="1375" w:type="dxa"/>
            <w:vAlign w:val="center"/>
          </w:tcPr>
          <w:p w:rsidR="00425565" w:rsidRDefault="00425565">
            <w:pPr>
              <w:autoSpaceDN w:val="0"/>
              <w:jc w:val="center"/>
              <w:textAlignment w:val="center"/>
              <w:rPr>
                <w:rFonts w:ascii="仿宋_GB2312" w:eastAsia="仿宋_GB2312" w:hAnsi="仿宋_GB2312"/>
                <w:b/>
                <w:bCs/>
                <w:szCs w:val="21"/>
              </w:rPr>
            </w:pPr>
            <w:r>
              <w:rPr>
                <w:rFonts w:ascii="仿宋_GB2312" w:eastAsia="仿宋_GB2312" w:hAnsi="仿宋_GB2312"/>
                <w:color w:val="000000"/>
                <w:szCs w:val="21"/>
              </w:rPr>
              <w:t>15</w:t>
            </w:r>
          </w:p>
        </w:tc>
        <w:tc>
          <w:tcPr>
            <w:tcW w:w="1203" w:type="dxa"/>
            <w:vAlign w:val="center"/>
          </w:tcPr>
          <w:p w:rsidR="00425565" w:rsidRDefault="00425565">
            <w:pPr>
              <w:spacing w:line="360" w:lineRule="auto"/>
              <w:jc w:val="center"/>
              <w:rPr>
                <w:rFonts w:ascii="仿宋_GB2312" w:eastAsia="仿宋_GB2312" w:hAnsi="仿宋_GB2312"/>
                <w:b/>
                <w:bCs/>
                <w:szCs w:val="21"/>
              </w:rPr>
            </w:pPr>
          </w:p>
        </w:tc>
      </w:tr>
      <w:tr w:rsidR="00425565">
        <w:trPr>
          <w:jc w:val="center"/>
        </w:trPr>
        <w:tc>
          <w:tcPr>
            <w:tcW w:w="619" w:type="dxa"/>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b/>
                <w:bCs/>
                <w:szCs w:val="21"/>
              </w:rPr>
              <w:t>5</w:t>
            </w:r>
          </w:p>
        </w:tc>
        <w:tc>
          <w:tcPr>
            <w:tcW w:w="3435" w:type="dxa"/>
            <w:vAlign w:val="center"/>
          </w:tcPr>
          <w:p w:rsidR="00425565" w:rsidRDefault="00425565">
            <w:pPr>
              <w:autoSpaceDN w:val="0"/>
              <w:jc w:val="center"/>
              <w:textAlignment w:val="center"/>
              <w:rPr>
                <w:rFonts w:ascii="仿宋_GB2312" w:eastAsia="仿宋_GB2312" w:hAnsi="仿宋_GB2312"/>
                <w:b/>
                <w:bCs/>
                <w:szCs w:val="21"/>
              </w:rPr>
            </w:pPr>
            <w:r>
              <w:rPr>
                <w:rFonts w:ascii="仿宋_GB2312" w:eastAsia="仿宋_GB2312" w:hAnsi="仿宋_GB2312" w:hint="eastAsia"/>
                <w:color w:val="000000"/>
                <w:szCs w:val="21"/>
              </w:rPr>
              <w:t>过滤操作实训单元装置</w:t>
            </w:r>
          </w:p>
        </w:tc>
        <w:tc>
          <w:tcPr>
            <w:tcW w:w="1031" w:type="dxa"/>
            <w:vAlign w:val="center"/>
          </w:tcPr>
          <w:p w:rsidR="00425565" w:rsidRDefault="00425565">
            <w:pPr>
              <w:autoSpaceDN w:val="0"/>
              <w:jc w:val="center"/>
              <w:textAlignment w:val="center"/>
              <w:rPr>
                <w:rFonts w:ascii="仿宋_GB2312" w:eastAsia="仿宋_GB2312" w:hAnsi="仿宋_GB2312"/>
                <w:b/>
                <w:bCs/>
                <w:szCs w:val="21"/>
              </w:rPr>
            </w:pPr>
            <w:r>
              <w:rPr>
                <w:rFonts w:ascii="仿宋_GB2312" w:eastAsia="仿宋_GB2312" w:hAnsi="仿宋_GB2312"/>
                <w:color w:val="000000"/>
                <w:szCs w:val="21"/>
              </w:rPr>
              <w:t>15</w:t>
            </w:r>
          </w:p>
        </w:tc>
        <w:tc>
          <w:tcPr>
            <w:tcW w:w="859" w:type="dxa"/>
            <w:vAlign w:val="center"/>
          </w:tcPr>
          <w:p w:rsidR="00425565" w:rsidRDefault="00425565">
            <w:pPr>
              <w:autoSpaceDN w:val="0"/>
              <w:jc w:val="center"/>
              <w:textAlignment w:val="center"/>
              <w:rPr>
                <w:rFonts w:ascii="仿宋_GB2312" w:eastAsia="仿宋_GB2312" w:hAnsi="仿宋_GB2312"/>
                <w:b/>
                <w:bCs/>
                <w:szCs w:val="21"/>
              </w:rPr>
            </w:pPr>
            <w:r>
              <w:rPr>
                <w:rFonts w:ascii="仿宋_GB2312" w:eastAsia="仿宋_GB2312" w:hAnsi="仿宋_GB2312"/>
                <w:szCs w:val="21"/>
              </w:rPr>
              <w:t>1</w:t>
            </w:r>
          </w:p>
        </w:tc>
        <w:tc>
          <w:tcPr>
            <w:tcW w:w="1375" w:type="dxa"/>
            <w:vAlign w:val="center"/>
          </w:tcPr>
          <w:p w:rsidR="00425565" w:rsidRDefault="00425565">
            <w:pPr>
              <w:autoSpaceDN w:val="0"/>
              <w:jc w:val="center"/>
              <w:textAlignment w:val="center"/>
              <w:rPr>
                <w:rFonts w:ascii="仿宋_GB2312" w:eastAsia="仿宋_GB2312" w:hAnsi="仿宋_GB2312"/>
                <w:b/>
                <w:bCs/>
                <w:szCs w:val="21"/>
              </w:rPr>
            </w:pPr>
            <w:r>
              <w:rPr>
                <w:rFonts w:ascii="仿宋_GB2312" w:eastAsia="仿宋_GB2312" w:hAnsi="仿宋_GB2312"/>
                <w:color w:val="000000"/>
                <w:szCs w:val="21"/>
              </w:rPr>
              <w:t>15</w:t>
            </w:r>
          </w:p>
        </w:tc>
        <w:tc>
          <w:tcPr>
            <w:tcW w:w="1203" w:type="dxa"/>
            <w:vAlign w:val="center"/>
          </w:tcPr>
          <w:p w:rsidR="00425565" w:rsidRDefault="00425565">
            <w:pPr>
              <w:spacing w:line="360" w:lineRule="auto"/>
              <w:jc w:val="center"/>
              <w:rPr>
                <w:rFonts w:ascii="仿宋_GB2312" w:eastAsia="仿宋_GB2312" w:hAnsi="仿宋_GB2312"/>
                <w:b/>
                <w:bCs/>
                <w:szCs w:val="21"/>
              </w:rPr>
            </w:pPr>
          </w:p>
        </w:tc>
      </w:tr>
      <w:tr w:rsidR="00425565">
        <w:trPr>
          <w:jc w:val="center"/>
        </w:trPr>
        <w:tc>
          <w:tcPr>
            <w:tcW w:w="619" w:type="dxa"/>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b/>
                <w:bCs/>
                <w:szCs w:val="21"/>
              </w:rPr>
              <w:t>6</w:t>
            </w:r>
          </w:p>
        </w:tc>
        <w:tc>
          <w:tcPr>
            <w:tcW w:w="3435" w:type="dxa"/>
            <w:vAlign w:val="center"/>
          </w:tcPr>
          <w:p w:rsidR="00425565" w:rsidRDefault="00425565">
            <w:pPr>
              <w:autoSpaceDN w:val="0"/>
              <w:jc w:val="center"/>
              <w:textAlignment w:val="center"/>
              <w:rPr>
                <w:rFonts w:ascii="仿宋_GB2312" w:eastAsia="仿宋_GB2312" w:hAnsi="仿宋_GB2312"/>
                <w:b/>
                <w:bCs/>
                <w:szCs w:val="21"/>
              </w:rPr>
            </w:pPr>
            <w:r>
              <w:rPr>
                <w:rFonts w:ascii="仿宋_GB2312" w:eastAsia="仿宋_GB2312" w:hAnsi="仿宋_GB2312" w:hint="eastAsia"/>
                <w:color w:val="000000"/>
                <w:szCs w:val="21"/>
              </w:rPr>
              <w:t>厌氧培养箱</w:t>
            </w:r>
          </w:p>
        </w:tc>
        <w:tc>
          <w:tcPr>
            <w:tcW w:w="1031" w:type="dxa"/>
            <w:vAlign w:val="center"/>
          </w:tcPr>
          <w:p w:rsidR="00425565" w:rsidRDefault="00425565">
            <w:pPr>
              <w:autoSpaceDN w:val="0"/>
              <w:jc w:val="center"/>
              <w:textAlignment w:val="center"/>
              <w:rPr>
                <w:rFonts w:ascii="仿宋_GB2312" w:eastAsia="仿宋_GB2312" w:hAnsi="仿宋_GB2312"/>
                <w:b/>
                <w:bCs/>
                <w:szCs w:val="21"/>
              </w:rPr>
            </w:pPr>
            <w:r>
              <w:rPr>
                <w:rFonts w:ascii="仿宋_GB2312" w:eastAsia="仿宋_GB2312" w:hAnsi="仿宋_GB2312"/>
                <w:color w:val="000000"/>
                <w:szCs w:val="21"/>
              </w:rPr>
              <w:t>6.27</w:t>
            </w:r>
          </w:p>
        </w:tc>
        <w:tc>
          <w:tcPr>
            <w:tcW w:w="859" w:type="dxa"/>
            <w:vAlign w:val="center"/>
          </w:tcPr>
          <w:p w:rsidR="00425565" w:rsidRDefault="00425565">
            <w:pPr>
              <w:autoSpaceDN w:val="0"/>
              <w:jc w:val="center"/>
              <w:textAlignment w:val="center"/>
              <w:rPr>
                <w:rFonts w:ascii="仿宋_GB2312" w:eastAsia="仿宋_GB2312" w:hAnsi="仿宋_GB2312"/>
                <w:szCs w:val="21"/>
              </w:rPr>
            </w:pPr>
            <w:r>
              <w:rPr>
                <w:rFonts w:ascii="仿宋_GB2312" w:eastAsia="仿宋_GB2312" w:hAnsi="仿宋_GB2312"/>
                <w:color w:val="000000"/>
                <w:szCs w:val="21"/>
              </w:rPr>
              <w:t>1</w:t>
            </w:r>
            <w:r>
              <w:rPr>
                <w:rFonts w:ascii="仿宋_GB2312" w:eastAsia="仿宋_GB2312" w:hAnsi="仿宋_GB2312" w:hint="eastAsia"/>
                <w:color w:val="000000"/>
                <w:szCs w:val="21"/>
              </w:rPr>
              <w:t>套</w:t>
            </w:r>
          </w:p>
        </w:tc>
        <w:tc>
          <w:tcPr>
            <w:tcW w:w="1375" w:type="dxa"/>
            <w:vAlign w:val="center"/>
          </w:tcPr>
          <w:p w:rsidR="00425565" w:rsidRDefault="00425565">
            <w:pPr>
              <w:autoSpaceDN w:val="0"/>
              <w:jc w:val="center"/>
              <w:textAlignment w:val="center"/>
              <w:rPr>
                <w:rFonts w:ascii="仿宋_GB2312" w:eastAsia="仿宋_GB2312" w:hAnsi="仿宋_GB2312"/>
                <w:b/>
                <w:bCs/>
                <w:szCs w:val="21"/>
              </w:rPr>
            </w:pPr>
            <w:r>
              <w:rPr>
                <w:rFonts w:ascii="仿宋_GB2312" w:eastAsia="仿宋_GB2312" w:hAnsi="仿宋_GB2312"/>
                <w:color w:val="000000"/>
                <w:szCs w:val="21"/>
              </w:rPr>
              <w:t>6.27</w:t>
            </w:r>
          </w:p>
        </w:tc>
        <w:tc>
          <w:tcPr>
            <w:tcW w:w="1203" w:type="dxa"/>
            <w:vAlign w:val="center"/>
          </w:tcPr>
          <w:p w:rsidR="00425565" w:rsidRDefault="00425565">
            <w:pPr>
              <w:spacing w:line="360" w:lineRule="auto"/>
              <w:jc w:val="center"/>
              <w:rPr>
                <w:rFonts w:ascii="仿宋_GB2312" w:eastAsia="仿宋_GB2312" w:hAnsi="仿宋_GB2312"/>
                <w:b/>
                <w:bCs/>
                <w:szCs w:val="21"/>
              </w:rPr>
            </w:pPr>
          </w:p>
        </w:tc>
      </w:tr>
      <w:tr w:rsidR="00425565">
        <w:trPr>
          <w:jc w:val="center"/>
        </w:trPr>
        <w:tc>
          <w:tcPr>
            <w:tcW w:w="619" w:type="dxa"/>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b/>
                <w:bCs/>
                <w:szCs w:val="21"/>
              </w:rPr>
              <w:t>7</w:t>
            </w:r>
          </w:p>
        </w:tc>
        <w:tc>
          <w:tcPr>
            <w:tcW w:w="3435" w:type="dxa"/>
            <w:vAlign w:val="center"/>
          </w:tcPr>
          <w:p w:rsidR="00425565" w:rsidRDefault="00425565">
            <w:pPr>
              <w:autoSpaceDN w:val="0"/>
              <w:jc w:val="center"/>
              <w:textAlignment w:val="center"/>
              <w:rPr>
                <w:rFonts w:ascii="仿宋_GB2312" w:eastAsia="仿宋_GB2312" w:hAnsi="仿宋_GB2312"/>
                <w:b/>
                <w:bCs/>
                <w:szCs w:val="21"/>
              </w:rPr>
            </w:pPr>
            <w:r>
              <w:rPr>
                <w:rFonts w:ascii="仿宋_GB2312" w:eastAsia="仿宋_GB2312" w:hAnsi="仿宋_GB2312" w:hint="eastAsia"/>
                <w:color w:val="000000"/>
                <w:szCs w:val="21"/>
              </w:rPr>
              <w:t>数子电导率仪</w:t>
            </w:r>
          </w:p>
        </w:tc>
        <w:tc>
          <w:tcPr>
            <w:tcW w:w="1031" w:type="dxa"/>
            <w:vAlign w:val="center"/>
          </w:tcPr>
          <w:p w:rsidR="00425565" w:rsidRDefault="00425565">
            <w:pPr>
              <w:autoSpaceDN w:val="0"/>
              <w:jc w:val="center"/>
              <w:textAlignment w:val="center"/>
              <w:rPr>
                <w:rFonts w:ascii="仿宋_GB2312" w:eastAsia="仿宋_GB2312" w:hAnsi="仿宋_GB2312"/>
                <w:b/>
                <w:bCs/>
                <w:szCs w:val="21"/>
              </w:rPr>
            </w:pPr>
            <w:r>
              <w:rPr>
                <w:rFonts w:ascii="仿宋_GB2312" w:eastAsia="仿宋_GB2312" w:hAnsi="仿宋_GB2312"/>
                <w:color w:val="000000"/>
                <w:szCs w:val="21"/>
              </w:rPr>
              <w:t>0.1576</w:t>
            </w:r>
          </w:p>
        </w:tc>
        <w:tc>
          <w:tcPr>
            <w:tcW w:w="859" w:type="dxa"/>
            <w:vAlign w:val="center"/>
          </w:tcPr>
          <w:p w:rsidR="00425565" w:rsidRDefault="00425565">
            <w:pPr>
              <w:autoSpaceDN w:val="0"/>
              <w:jc w:val="center"/>
              <w:textAlignment w:val="center"/>
              <w:rPr>
                <w:rFonts w:ascii="仿宋_GB2312" w:eastAsia="仿宋_GB2312" w:hAnsi="仿宋_GB2312"/>
                <w:szCs w:val="21"/>
              </w:rPr>
            </w:pPr>
            <w:r>
              <w:rPr>
                <w:rFonts w:ascii="仿宋_GB2312" w:eastAsia="仿宋_GB2312" w:hAnsi="仿宋_GB2312"/>
                <w:szCs w:val="21"/>
              </w:rPr>
              <w:t>5</w:t>
            </w:r>
            <w:r>
              <w:rPr>
                <w:rFonts w:ascii="仿宋_GB2312" w:eastAsia="仿宋_GB2312" w:hAnsi="仿宋_GB2312" w:hint="eastAsia"/>
                <w:szCs w:val="21"/>
              </w:rPr>
              <w:t>台</w:t>
            </w:r>
          </w:p>
        </w:tc>
        <w:tc>
          <w:tcPr>
            <w:tcW w:w="1375" w:type="dxa"/>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color w:val="000000"/>
                <w:szCs w:val="21"/>
              </w:rPr>
              <w:t>0.788</w:t>
            </w:r>
          </w:p>
        </w:tc>
        <w:tc>
          <w:tcPr>
            <w:tcW w:w="1203" w:type="dxa"/>
            <w:vAlign w:val="center"/>
          </w:tcPr>
          <w:p w:rsidR="00425565" w:rsidRDefault="00425565">
            <w:pPr>
              <w:spacing w:line="360" w:lineRule="auto"/>
              <w:jc w:val="center"/>
              <w:rPr>
                <w:rFonts w:ascii="仿宋_GB2312" w:eastAsia="仿宋_GB2312" w:hAnsi="仿宋_GB2312"/>
                <w:b/>
                <w:bCs/>
                <w:szCs w:val="21"/>
              </w:rPr>
            </w:pPr>
          </w:p>
        </w:tc>
      </w:tr>
      <w:tr w:rsidR="00425565">
        <w:trPr>
          <w:trHeight w:val="90"/>
          <w:jc w:val="center"/>
        </w:trPr>
        <w:tc>
          <w:tcPr>
            <w:tcW w:w="619" w:type="dxa"/>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b/>
                <w:bCs/>
                <w:szCs w:val="21"/>
              </w:rPr>
              <w:t>8</w:t>
            </w:r>
          </w:p>
        </w:tc>
        <w:tc>
          <w:tcPr>
            <w:tcW w:w="3435" w:type="dxa"/>
            <w:vAlign w:val="center"/>
          </w:tcPr>
          <w:p w:rsidR="00425565" w:rsidRDefault="00425565">
            <w:pPr>
              <w:autoSpaceDN w:val="0"/>
              <w:jc w:val="center"/>
              <w:textAlignment w:val="center"/>
              <w:rPr>
                <w:rFonts w:ascii="仿宋_GB2312" w:eastAsia="仿宋_GB2312" w:hAnsi="仿宋_GB2312"/>
                <w:b/>
                <w:bCs/>
                <w:szCs w:val="21"/>
              </w:rPr>
            </w:pPr>
            <w:r>
              <w:rPr>
                <w:rFonts w:ascii="仿宋_GB2312" w:eastAsia="仿宋_GB2312" w:hAnsi="仿宋_GB2312" w:hint="eastAsia"/>
                <w:color w:val="000000"/>
                <w:szCs w:val="21"/>
              </w:rPr>
              <w:t>电位滴定装置</w:t>
            </w:r>
          </w:p>
        </w:tc>
        <w:tc>
          <w:tcPr>
            <w:tcW w:w="1031" w:type="dxa"/>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color w:val="000000"/>
                <w:szCs w:val="21"/>
              </w:rPr>
              <w:t>0.4494</w:t>
            </w:r>
          </w:p>
        </w:tc>
        <w:tc>
          <w:tcPr>
            <w:tcW w:w="859" w:type="dxa"/>
            <w:vAlign w:val="center"/>
          </w:tcPr>
          <w:p w:rsidR="00425565" w:rsidRDefault="00425565">
            <w:pPr>
              <w:autoSpaceDN w:val="0"/>
              <w:jc w:val="center"/>
              <w:textAlignment w:val="center"/>
              <w:rPr>
                <w:rFonts w:ascii="仿宋_GB2312" w:eastAsia="仿宋_GB2312" w:hAnsi="仿宋_GB2312"/>
                <w:szCs w:val="21"/>
              </w:rPr>
            </w:pPr>
            <w:r>
              <w:rPr>
                <w:rFonts w:ascii="仿宋_GB2312" w:eastAsia="仿宋_GB2312" w:hAnsi="仿宋_GB2312"/>
                <w:szCs w:val="21"/>
              </w:rPr>
              <w:t>10</w:t>
            </w:r>
          </w:p>
        </w:tc>
        <w:tc>
          <w:tcPr>
            <w:tcW w:w="1375" w:type="dxa"/>
            <w:vAlign w:val="center"/>
          </w:tcPr>
          <w:p w:rsidR="00425565" w:rsidRDefault="00425565">
            <w:pPr>
              <w:autoSpaceDN w:val="0"/>
              <w:jc w:val="center"/>
              <w:textAlignment w:val="center"/>
              <w:rPr>
                <w:rFonts w:ascii="仿宋_GB2312" w:eastAsia="仿宋_GB2312" w:hAnsi="仿宋_GB2312"/>
                <w:b/>
                <w:bCs/>
                <w:szCs w:val="21"/>
              </w:rPr>
            </w:pPr>
            <w:r>
              <w:rPr>
                <w:rFonts w:ascii="仿宋_GB2312" w:eastAsia="仿宋_GB2312" w:hAnsi="仿宋_GB2312"/>
                <w:color w:val="000000"/>
                <w:szCs w:val="21"/>
              </w:rPr>
              <w:t>4.494</w:t>
            </w:r>
          </w:p>
        </w:tc>
        <w:tc>
          <w:tcPr>
            <w:tcW w:w="1203" w:type="dxa"/>
            <w:vAlign w:val="center"/>
          </w:tcPr>
          <w:p w:rsidR="00425565" w:rsidRDefault="00425565">
            <w:pPr>
              <w:spacing w:line="360" w:lineRule="auto"/>
              <w:jc w:val="center"/>
              <w:rPr>
                <w:rFonts w:ascii="仿宋_GB2312" w:eastAsia="仿宋_GB2312" w:hAnsi="仿宋_GB2312"/>
                <w:b/>
                <w:bCs/>
                <w:szCs w:val="21"/>
              </w:rPr>
            </w:pPr>
          </w:p>
        </w:tc>
      </w:tr>
      <w:tr w:rsidR="00425565">
        <w:trPr>
          <w:jc w:val="center"/>
        </w:trPr>
        <w:tc>
          <w:tcPr>
            <w:tcW w:w="619" w:type="dxa"/>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b/>
                <w:bCs/>
                <w:szCs w:val="21"/>
              </w:rPr>
              <w:t>9</w:t>
            </w:r>
          </w:p>
        </w:tc>
        <w:tc>
          <w:tcPr>
            <w:tcW w:w="3435" w:type="dxa"/>
            <w:vAlign w:val="center"/>
          </w:tcPr>
          <w:p w:rsidR="00425565" w:rsidRDefault="00425565">
            <w:pPr>
              <w:autoSpaceDN w:val="0"/>
              <w:jc w:val="center"/>
              <w:textAlignment w:val="center"/>
              <w:rPr>
                <w:rFonts w:ascii="仿宋_GB2312" w:eastAsia="仿宋_GB2312" w:hAnsi="仿宋_GB2312"/>
                <w:b/>
                <w:bCs/>
                <w:szCs w:val="21"/>
              </w:rPr>
            </w:pPr>
            <w:r>
              <w:rPr>
                <w:rFonts w:ascii="仿宋_GB2312" w:eastAsia="仿宋_GB2312" w:hAnsi="仿宋_GB2312" w:hint="eastAsia"/>
                <w:color w:val="000000"/>
                <w:szCs w:val="21"/>
              </w:rPr>
              <w:t>可见分光光度计</w:t>
            </w:r>
          </w:p>
        </w:tc>
        <w:tc>
          <w:tcPr>
            <w:tcW w:w="1031" w:type="dxa"/>
            <w:vAlign w:val="center"/>
          </w:tcPr>
          <w:p w:rsidR="00425565" w:rsidRDefault="00425565">
            <w:pPr>
              <w:autoSpaceDN w:val="0"/>
              <w:jc w:val="center"/>
              <w:textAlignment w:val="center"/>
              <w:rPr>
                <w:rFonts w:ascii="仿宋_GB2312" w:eastAsia="仿宋_GB2312" w:hAnsi="仿宋_GB2312"/>
                <w:b/>
                <w:bCs/>
                <w:szCs w:val="21"/>
              </w:rPr>
            </w:pPr>
            <w:r>
              <w:rPr>
                <w:rFonts w:ascii="仿宋_GB2312" w:eastAsia="仿宋_GB2312" w:hAnsi="仿宋_GB2312"/>
                <w:color w:val="000000"/>
                <w:szCs w:val="21"/>
              </w:rPr>
              <w:t>0.266</w:t>
            </w:r>
          </w:p>
        </w:tc>
        <w:tc>
          <w:tcPr>
            <w:tcW w:w="859" w:type="dxa"/>
            <w:vAlign w:val="center"/>
          </w:tcPr>
          <w:p w:rsidR="00425565" w:rsidRDefault="00425565">
            <w:pPr>
              <w:autoSpaceDN w:val="0"/>
              <w:jc w:val="center"/>
              <w:textAlignment w:val="center"/>
              <w:rPr>
                <w:rFonts w:ascii="仿宋_GB2312" w:eastAsia="仿宋_GB2312" w:hAnsi="仿宋_GB2312"/>
                <w:szCs w:val="21"/>
              </w:rPr>
            </w:pPr>
            <w:r>
              <w:rPr>
                <w:rFonts w:ascii="仿宋_GB2312" w:eastAsia="仿宋_GB2312" w:hAnsi="仿宋_GB2312"/>
                <w:szCs w:val="21"/>
              </w:rPr>
              <w:t>30</w:t>
            </w:r>
          </w:p>
        </w:tc>
        <w:tc>
          <w:tcPr>
            <w:tcW w:w="1375" w:type="dxa"/>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color w:val="000000"/>
                <w:szCs w:val="21"/>
              </w:rPr>
              <w:t>7.98</w:t>
            </w:r>
          </w:p>
        </w:tc>
        <w:tc>
          <w:tcPr>
            <w:tcW w:w="1203" w:type="dxa"/>
            <w:vAlign w:val="center"/>
          </w:tcPr>
          <w:p w:rsidR="00425565" w:rsidRDefault="00425565">
            <w:pPr>
              <w:spacing w:line="360" w:lineRule="auto"/>
              <w:jc w:val="center"/>
              <w:rPr>
                <w:rFonts w:ascii="仿宋_GB2312" w:eastAsia="仿宋_GB2312" w:hAnsi="仿宋_GB2312"/>
                <w:b/>
                <w:bCs/>
                <w:szCs w:val="21"/>
              </w:rPr>
            </w:pPr>
          </w:p>
        </w:tc>
      </w:tr>
      <w:tr w:rsidR="00425565">
        <w:trPr>
          <w:jc w:val="center"/>
        </w:trPr>
        <w:tc>
          <w:tcPr>
            <w:tcW w:w="619" w:type="dxa"/>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b/>
                <w:bCs/>
                <w:szCs w:val="21"/>
              </w:rPr>
              <w:t>10</w:t>
            </w:r>
          </w:p>
        </w:tc>
        <w:tc>
          <w:tcPr>
            <w:tcW w:w="3435" w:type="dxa"/>
            <w:vAlign w:val="center"/>
          </w:tcPr>
          <w:p w:rsidR="00425565" w:rsidRDefault="00425565">
            <w:pPr>
              <w:autoSpaceDN w:val="0"/>
              <w:jc w:val="center"/>
              <w:textAlignment w:val="center"/>
              <w:rPr>
                <w:rFonts w:ascii="仿宋_GB2312" w:eastAsia="仿宋_GB2312" w:hAnsi="仿宋_GB2312"/>
                <w:b/>
                <w:bCs/>
                <w:szCs w:val="21"/>
              </w:rPr>
            </w:pPr>
            <w:r>
              <w:rPr>
                <w:rFonts w:ascii="仿宋_GB2312" w:eastAsia="仿宋_GB2312" w:hAnsi="仿宋_GB2312" w:hint="eastAsia"/>
                <w:color w:val="000000"/>
                <w:szCs w:val="21"/>
              </w:rPr>
              <w:t>超声波清洗器</w:t>
            </w:r>
          </w:p>
        </w:tc>
        <w:tc>
          <w:tcPr>
            <w:tcW w:w="1031" w:type="dxa"/>
            <w:vAlign w:val="center"/>
          </w:tcPr>
          <w:p w:rsidR="00425565" w:rsidRDefault="00425565">
            <w:pPr>
              <w:autoSpaceDN w:val="0"/>
              <w:jc w:val="center"/>
              <w:textAlignment w:val="center"/>
              <w:rPr>
                <w:rFonts w:ascii="仿宋_GB2312" w:eastAsia="仿宋_GB2312" w:hAnsi="仿宋_GB2312"/>
                <w:b/>
                <w:bCs/>
                <w:szCs w:val="21"/>
              </w:rPr>
            </w:pPr>
            <w:r>
              <w:rPr>
                <w:rFonts w:ascii="仿宋_GB2312" w:eastAsia="仿宋_GB2312" w:hAnsi="仿宋_GB2312"/>
                <w:color w:val="000000"/>
                <w:szCs w:val="21"/>
              </w:rPr>
              <w:t>0.57</w:t>
            </w:r>
          </w:p>
        </w:tc>
        <w:tc>
          <w:tcPr>
            <w:tcW w:w="859" w:type="dxa"/>
            <w:vAlign w:val="center"/>
          </w:tcPr>
          <w:p w:rsidR="00425565" w:rsidRDefault="00425565">
            <w:pPr>
              <w:autoSpaceDN w:val="0"/>
              <w:jc w:val="center"/>
              <w:textAlignment w:val="center"/>
              <w:rPr>
                <w:rFonts w:ascii="仿宋_GB2312" w:eastAsia="仿宋_GB2312" w:hAnsi="仿宋_GB2312"/>
                <w:szCs w:val="21"/>
              </w:rPr>
            </w:pPr>
            <w:r>
              <w:rPr>
                <w:rFonts w:ascii="仿宋_GB2312" w:eastAsia="仿宋_GB2312" w:hAnsi="仿宋_GB2312"/>
                <w:color w:val="000000"/>
                <w:szCs w:val="21"/>
              </w:rPr>
              <w:t>3</w:t>
            </w:r>
            <w:r>
              <w:rPr>
                <w:rFonts w:ascii="仿宋_GB2312" w:eastAsia="仿宋_GB2312" w:hAnsi="仿宋_GB2312" w:hint="eastAsia"/>
                <w:color w:val="000000"/>
                <w:szCs w:val="21"/>
              </w:rPr>
              <w:t>台</w:t>
            </w:r>
          </w:p>
        </w:tc>
        <w:tc>
          <w:tcPr>
            <w:tcW w:w="1375" w:type="dxa"/>
            <w:vAlign w:val="center"/>
          </w:tcPr>
          <w:p w:rsidR="00425565" w:rsidRDefault="00425565">
            <w:pPr>
              <w:autoSpaceDN w:val="0"/>
              <w:jc w:val="center"/>
              <w:textAlignment w:val="center"/>
              <w:rPr>
                <w:rFonts w:ascii="仿宋_GB2312" w:eastAsia="仿宋_GB2312" w:hAnsi="仿宋_GB2312"/>
                <w:b/>
                <w:bCs/>
                <w:szCs w:val="21"/>
              </w:rPr>
            </w:pPr>
            <w:r>
              <w:rPr>
                <w:rFonts w:ascii="仿宋_GB2312" w:eastAsia="仿宋_GB2312" w:hAnsi="仿宋_GB2312"/>
                <w:color w:val="000000"/>
                <w:szCs w:val="21"/>
              </w:rPr>
              <w:t>1.71</w:t>
            </w:r>
          </w:p>
        </w:tc>
        <w:tc>
          <w:tcPr>
            <w:tcW w:w="1203" w:type="dxa"/>
            <w:vAlign w:val="center"/>
          </w:tcPr>
          <w:p w:rsidR="00425565" w:rsidRDefault="00425565">
            <w:pPr>
              <w:spacing w:line="360" w:lineRule="auto"/>
              <w:jc w:val="center"/>
              <w:rPr>
                <w:rFonts w:ascii="仿宋_GB2312" w:eastAsia="仿宋_GB2312" w:hAnsi="仿宋_GB2312"/>
                <w:b/>
                <w:bCs/>
                <w:szCs w:val="21"/>
              </w:rPr>
            </w:pPr>
          </w:p>
        </w:tc>
      </w:tr>
      <w:tr w:rsidR="00425565">
        <w:trPr>
          <w:jc w:val="center"/>
        </w:trPr>
        <w:tc>
          <w:tcPr>
            <w:tcW w:w="619" w:type="dxa"/>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b/>
                <w:bCs/>
                <w:szCs w:val="21"/>
              </w:rPr>
              <w:t>11</w:t>
            </w:r>
          </w:p>
        </w:tc>
        <w:tc>
          <w:tcPr>
            <w:tcW w:w="3435" w:type="dxa"/>
            <w:vAlign w:val="center"/>
          </w:tcPr>
          <w:p w:rsidR="00425565" w:rsidRDefault="00425565">
            <w:pPr>
              <w:autoSpaceDN w:val="0"/>
              <w:jc w:val="center"/>
              <w:textAlignment w:val="center"/>
              <w:rPr>
                <w:rFonts w:ascii="仿宋_GB2312" w:eastAsia="仿宋_GB2312" w:hAnsi="仿宋_GB2312"/>
                <w:b/>
                <w:bCs/>
                <w:szCs w:val="21"/>
              </w:rPr>
            </w:pPr>
            <w:r>
              <w:rPr>
                <w:rFonts w:ascii="仿宋_GB2312" w:eastAsia="仿宋_GB2312" w:hAnsi="仿宋_GB2312" w:hint="eastAsia"/>
                <w:color w:val="000000"/>
                <w:szCs w:val="21"/>
              </w:rPr>
              <w:t>恒温水浴锅</w:t>
            </w:r>
          </w:p>
        </w:tc>
        <w:tc>
          <w:tcPr>
            <w:tcW w:w="1031" w:type="dxa"/>
            <w:vAlign w:val="center"/>
          </w:tcPr>
          <w:p w:rsidR="00425565" w:rsidRDefault="00425565">
            <w:pPr>
              <w:autoSpaceDN w:val="0"/>
              <w:jc w:val="center"/>
              <w:textAlignment w:val="center"/>
              <w:rPr>
                <w:rFonts w:ascii="仿宋_GB2312" w:eastAsia="仿宋_GB2312" w:hAnsi="仿宋_GB2312"/>
                <w:b/>
                <w:bCs/>
                <w:szCs w:val="21"/>
              </w:rPr>
            </w:pPr>
            <w:r>
              <w:rPr>
                <w:rFonts w:ascii="仿宋_GB2312" w:eastAsia="仿宋_GB2312" w:hAnsi="仿宋_GB2312"/>
                <w:color w:val="000000"/>
                <w:szCs w:val="21"/>
              </w:rPr>
              <w:t>0.0822</w:t>
            </w:r>
          </w:p>
        </w:tc>
        <w:tc>
          <w:tcPr>
            <w:tcW w:w="859" w:type="dxa"/>
            <w:vAlign w:val="center"/>
          </w:tcPr>
          <w:p w:rsidR="00425565" w:rsidRDefault="00425565">
            <w:pPr>
              <w:autoSpaceDN w:val="0"/>
              <w:jc w:val="center"/>
              <w:textAlignment w:val="center"/>
              <w:rPr>
                <w:rFonts w:ascii="仿宋_GB2312" w:eastAsia="仿宋_GB2312" w:hAnsi="仿宋_GB2312"/>
                <w:szCs w:val="21"/>
              </w:rPr>
            </w:pPr>
            <w:r>
              <w:rPr>
                <w:rFonts w:ascii="仿宋_GB2312" w:eastAsia="仿宋_GB2312" w:hAnsi="仿宋_GB2312"/>
                <w:color w:val="000000"/>
                <w:szCs w:val="21"/>
              </w:rPr>
              <w:t>7</w:t>
            </w:r>
            <w:r>
              <w:rPr>
                <w:rFonts w:ascii="仿宋_GB2312" w:eastAsia="仿宋_GB2312" w:hAnsi="仿宋_GB2312" w:hint="eastAsia"/>
                <w:color w:val="000000"/>
                <w:szCs w:val="21"/>
              </w:rPr>
              <w:t>台</w:t>
            </w:r>
          </w:p>
        </w:tc>
        <w:tc>
          <w:tcPr>
            <w:tcW w:w="1375" w:type="dxa"/>
            <w:vAlign w:val="center"/>
          </w:tcPr>
          <w:p w:rsidR="00425565" w:rsidRDefault="00425565">
            <w:pPr>
              <w:autoSpaceDN w:val="0"/>
              <w:jc w:val="center"/>
              <w:textAlignment w:val="center"/>
              <w:rPr>
                <w:rFonts w:ascii="仿宋_GB2312" w:eastAsia="仿宋_GB2312" w:hAnsi="仿宋_GB2312"/>
                <w:b/>
                <w:bCs/>
                <w:szCs w:val="21"/>
              </w:rPr>
            </w:pPr>
            <w:r>
              <w:rPr>
                <w:rFonts w:ascii="仿宋_GB2312" w:eastAsia="仿宋_GB2312" w:hAnsi="仿宋_GB2312"/>
                <w:color w:val="000000"/>
                <w:szCs w:val="21"/>
              </w:rPr>
              <w:t>0.5754</w:t>
            </w:r>
          </w:p>
        </w:tc>
        <w:tc>
          <w:tcPr>
            <w:tcW w:w="1203" w:type="dxa"/>
            <w:vAlign w:val="center"/>
          </w:tcPr>
          <w:p w:rsidR="00425565" w:rsidRDefault="00425565">
            <w:pPr>
              <w:spacing w:line="360" w:lineRule="auto"/>
              <w:jc w:val="center"/>
              <w:rPr>
                <w:rFonts w:ascii="仿宋_GB2312" w:eastAsia="仿宋_GB2312" w:hAnsi="仿宋_GB2312"/>
                <w:b/>
                <w:bCs/>
                <w:szCs w:val="21"/>
              </w:rPr>
            </w:pPr>
          </w:p>
        </w:tc>
      </w:tr>
      <w:tr w:rsidR="00425565">
        <w:trPr>
          <w:jc w:val="center"/>
        </w:trPr>
        <w:tc>
          <w:tcPr>
            <w:tcW w:w="619" w:type="dxa"/>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b/>
                <w:bCs/>
                <w:szCs w:val="21"/>
              </w:rPr>
              <w:t>12</w:t>
            </w:r>
          </w:p>
        </w:tc>
        <w:tc>
          <w:tcPr>
            <w:tcW w:w="3435" w:type="dxa"/>
            <w:vAlign w:val="center"/>
          </w:tcPr>
          <w:p w:rsidR="00425565" w:rsidRDefault="00425565">
            <w:pPr>
              <w:autoSpaceDN w:val="0"/>
              <w:jc w:val="center"/>
              <w:textAlignment w:val="center"/>
              <w:rPr>
                <w:rFonts w:ascii="仿宋_GB2312" w:eastAsia="仿宋_GB2312" w:hAnsi="仿宋_GB2312"/>
                <w:color w:val="000000"/>
                <w:szCs w:val="21"/>
              </w:rPr>
            </w:pPr>
            <w:r>
              <w:rPr>
                <w:rFonts w:ascii="仿宋_GB2312" w:eastAsia="仿宋_GB2312" w:hAnsi="仿宋_GB2312" w:hint="eastAsia"/>
                <w:color w:val="000000"/>
                <w:szCs w:val="21"/>
              </w:rPr>
              <w:t>精馏操作实训装置</w:t>
            </w:r>
          </w:p>
        </w:tc>
        <w:tc>
          <w:tcPr>
            <w:tcW w:w="1031" w:type="dxa"/>
            <w:vAlign w:val="center"/>
          </w:tcPr>
          <w:p w:rsidR="00425565" w:rsidRDefault="00425565">
            <w:pPr>
              <w:autoSpaceDN w:val="0"/>
              <w:jc w:val="center"/>
              <w:textAlignment w:val="center"/>
              <w:rPr>
                <w:rFonts w:ascii="仿宋_GB2312" w:eastAsia="仿宋_GB2312" w:hAnsi="仿宋_GB2312"/>
                <w:b/>
                <w:bCs/>
                <w:szCs w:val="21"/>
              </w:rPr>
            </w:pPr>
            <w:r>
              <w:rPr>
                <w:rFonts w:ascii="仿宋_GB2312" w:eastAsia="仿宋_GB2312" w:hAnsi="仿宋_GB2312"/>
                <w:color w:val="000000"/>
                <w:szCs w:val="21"/>
              </w:rPr>
              <w:t>20</w:t>
            </w:r>
          </w:p>
        </w:tc>
        <w:tc>
          <w:tcPr>
            <w:tcW w:w="859" w:type="dxa"/>
            <w:vAlign w:val="center"/>
          </w:tcPr>
          <w:p w:rsidR="00425565" w:rsidRDefault="00425565">
            <w:pPr>
              <w:autoSpaceDN w:val="0"/>
              <w:jc w:val="center"/>
              <w:textAlignment w:val="center"/>
              <w:rPr>
                <w:rFonts w:ascii="仿宋_GB2312" w:eastAsia="仿宋_GB2312" w:hAnsi="仿宋_GB2312"/>
                <w:szCs w:val="21"/>
              </w:rPr>
            </w:pPr>
            <w:r>
              <w:rPr>
                <w:rFonts w:ascii="仿宋_GB2312" w:eastAsia="仿宋_GB2312" w:hAnsi="仿宋_GB2312"/>
                <w:szCs w:val="21"/>
              </w:rPr>
              <w:t>1</w:t>
            </w:r>
          </w:p>
        </w:tc>
        <w:tc>
          <w:tcPr>
            <w:tcW w:w="1375" w:type="dxa"/>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color w:val="000000"/>
                <w:szCs w:val="21"/>
              </w:rPr>
              <w:t>20</w:t>
            </w:r>
          </w:p>
        </w:tc>
        <w:tc>
          <w:tcPr>
            <w:tcW w:w="1203" w:type="dxa"/>
            <w:vAlign w:val="center"/>
          </w:tcPr>
          <w:p w:rsidR="00425565" w:rsidRDefault="00425565">
            <w:pPr>
              <w:spacing w:line="360" w:lineRule="auto"/>
              <w:jc w:val="center"/>
              <w:rPr>
                <w:rFonts w:ascii="仿宋_GB2312" w:eastAsia="仿宋_GB2312" w:hAnsi="仿宋_GB2312"/>
                <w:b/>
                <w:bCs/>
                <w:szCs w:val="21"/>
              </w:rPr>
            </w:pPr>
          </w:p>
        </w:tc>
      </w:tr>
      <w:tr w:rsidR="00425565">
        <w:trPr>
          <w:jc w:val="center"/>
        </w:trPr>
        <w:tc>
          <w:tcPr>
            <w:tcW w:w="619" w:type="dxa"/>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b/>
                <w:bCs/>
                <w:szCs w:val="21"/>
              </w:rPr>
              <w:t>13</w:t>
            </w:r>
          </w:p>
        </w:tc>
        <w:tc>
          <w:tcPr>
            <w:tcW w:w="3435" w:type="dxa"/>
          </w:tcPr>
          <w:p w:rsidR="00425565" w:rsidRDefault="00425565">
            <w:pPr>
              <w:autoSpaceDN w:val="0"/>
              <w:jc w:val="center"/>
              <w:textAlignment w:val="center"/>
              <w:rPr>
                <w:rFonts w:ascii="仿宋_GB2312" w:eastAsia="仿宋_GB2312" w:hAnsi="仿宋_GB2312"/>
                <w:color w:val="000000"/>
                <w:szCs w:val="21"/>
              </w:rPr>
            </w:pPr>
            <w:r>
              <w:rPr>
                <w:rFonts w:ascii="仿宋_GB2312" w:eastAsia="仿宋_GB2312" w:hAnsi="仿宋_GB2312" w:hint="eastAsia"/>
                <w:color w:val="000000"/>
                <w:szCs w:val="21"/>
              </w:rPr>
              <w:t>高压蒸汽灭菌器</w:t>
            </w:r>
          </w:p>
        </w:tc>
        <w:tc>
          <w:tcPr>
            <w:tcW w:w="1031" w:type="dxa"/>
            <w:vAlign w:val="center"/>
          </w:tcPr>
          <w:p w:rsidR="00425565" w:rsidRDefault="00425565">
            <w:pPr>
              <w:autoSpaceDN w:val="0"/>
              <w:jc w:val="center"/>
              <w:textAlignment w:val="center"/>
              <w:rPr>
                <w:rFonts w:ascii="仿宋_GB2312" w:eastAsia="仿宋_GB2312" w:hAnsi="仿宋_GB2312"/>
                <w:color w:val="000000"/>
                <w:szCs w:val="21"/>
              </w:rPr>
            </w:pPr>
            <w:r>
              <w:rPr>
                <w:rFonts w:ascii="仿宋_GB2312" w:eastAsia="仿宋_GB2312" w:hAnsi="仿宋_GB2312"/>
                <w:color w:val="000000"/>
                <w:szCs w:val="21"/>
              </w:rPr>
              <w:t>2.0</w:t>
            </w:r>
          </w:p>
        </w:tc>
        <w:tc>
          <w:tcPr>
            <w:tcW w:w="859" w:type="dxa"/>
            <w:vAlign w:val="center"/>
          </w:tcPr>
          <w:p w:rsidR="00425565" w:rsidRDefault="00425565">
            <w:pPr>
              <w:autoSpaceDN w:val="0"/>
              <w:jc w:val="center"/>
              <w:textAlignment w:val="center"/>
              <w:rPr>
                <w:rFonts w:ascii="仿宋_GB2312" w:eastAsia="仿宋_GB2312" w:hAnsi="仿宋_GB2312"/>
                <w:color w:val="000000"/>
                <w:szCs w:val="21"/>
              </w:rPr>
            </w:pPr>
            <w:r>
              <w:rPr>
                <w:rFonts w:ascii="仿宋_GB2312" w:eastAsia="仿宋_GB2312" w:hAnsi="仿宋_GB2312"/>
                <w:color w:val="000000"/>
                <w:szCs w:val="21"/>
              </w:rPr>
              <w:t>2</w:t>
            </w:r>
          </w:p>
        </w:tc>
        <w:tc>
          <w:tcPr>
            <w:tcW w:w="1375" w:type="dxa"/>
            <w:vAlign w:val="center"/>
          </w:tcPr>
          <w:p w:rsidR="00425565" w:rsidRDefault="00425565">
            <w:pPr>
              <w:autoSpaceDN w:val="0"/>
              <w:jc w:val="center"/>
              <w:textAlignment w:val="center"/>
              <w:rPr>
                <w:rFonts w:ascii="仿宋_GB2312" w:eastAsia="仿宋_GB2312" w:hAnsi="仿宋_GB2312"/>
                <w:color w:val="000000"/>
                <w:szCs w:val="21"/>
              </w:rPr>
            </w:pPr>
            <w:r>
              <w:rPr>
                <w:rFonts w:ascii="仿宋_GB2312" w:eastAsia="仿宋_GB2312" w:hAnsi="仿宋_GB2312"/>
                <w:color w:val="000000"/>
                <w:szCs w:val="21"/>
              </w:rPr>
              <w:t>4.0</w:t>
            </w:r>
          </w:p>
        </w:tc>
        <w:tc>
          <w:tcPr>
            <w:tcW w:w="1203" w:type="dxa"/>
            <w:vAlign w:val="center"/>
          </w:tcPr>
          <w:p w:rsidR="00425565" w:rsidRDefault="00425565">
            <w:pPr>
              <w:spacing w:line="360" w:lineRule="auto"/>
              <w:jc w:val="center"/>
              <w:rPr>
                <w:rFonts w:ascii="仿宋_GB2312" w:eastAsia="仿宋_GB2312" w:hAnsi="仿宋_GB2312"/>
                <w:b/>
                <w:bCs/>
                <w:szCs w:val="21"/>
              </w:rPr>
            </w:pPr>
          </w:p>
        </w:tc>
      </w:tr>
      <w:tr w:rsidR="00425565">
        <w:trPr>
          <w:jc w:val="center"/>
        </w:trPr>
        <w:tc>
          <w:tcPr>
            <w:tcW w:w="619" w:type="dxa"/>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b/>
                <w:bCs/>
                <w:szCs w:val="21"/>
              </w:rPr>
              <w:t>14</w:t>
            </w:r>
          </w:p>
        </w:tc>
        <w:tc>
          <w:tcPr>
            <w:tcW w:w="3435" w:type="dxa"/>
          </w:tcPr>
          <w:p w:rsidR="00425565" w:rsidRDefault="00425565">
            <w:pPr>
              <w:autoSpaceDN w:val="0"/>
              <w:jc w:val="center"/>
              <w:textAlignment w:val="center"/>
              <w:rPr>
                <w:rFonts w:ascii="仿宋_GB2312" w:eastAsia="仿宋_GB2312" w:hAnsi="仿宋_GB2312"/>
                <w:color w:val="000000"/>
                <w:szCs w:val="21"/>
              </w:rPr>
            </w:pPr>
            <w:r>
              <w:rPr>
                <w:rFonts w:ascii="仿宋_GB2312" w:eastAsia="仿宋_GB2312" w:hAnsi="仿宋_GB2312" w:hint="eastAsia"/>
                <w:color w:val="000000"/>
                <w:szCs w:val="21"/>
              </w:rPr>
              <w:t>火焰光度计</w:t>
            </w:r>
          </w:p>
        </w:tc>
        <w:tc>
          <w:tcPr>
            <w:tcW w:w="1031" w:type="dxa"/>
            <w:vAlign w:val="center"/>
          </w:tcPr>
          <w:p w:rsidR="00425565" w:rsidRDefault="00425565">
            <w:pPr>
              <w:autoSpaceDN w:val="0"/>
              <w:jc w:val="center"/>
              <w:textAlignment w:val="center"/>
              <w:rPr>
                <w:rFonts w:ascii="仿宋_GB2312" w:eastAsia="仿宋_GB2312" w:hAnsi="仿宋_GB2312"/>
                <w:color w:val="000000"/>
                <w:szCs w:val="21"/>
              </w:rPr>
            </w:pPr>
            <w:r>
              <w:rPr>
                <w:rFonts w:ascii="仿宋_GB2312" w:eastAsia="仿宋_GB2312" w:hAnsi="仿宋_GB2312"/>
                <w:color w:val="000000"/>
                <w:szCs w:val="21"/>
              </w:rPr>
              <w:t>1.0</w:t>
            </w:r>
          </w:p>
        </w:tc>
        <w:tc>
          <w:tcPr>
            <w:tcW w:w="859" w:type="dxa"/>
            <w:vAlign w:val="center"/>
          </w:tcPr>
          <w:p w:rsidR="00425565" w:rsidRDefault="00425565">
            <w:pPr>
              <w:autoSpaceDN w:val="0"/>
              <w:jc w:val="center"/>
              <w:textAlignment w:val="center"/>
              <w:rPr>
                <w:rFonts w:ascii="仿宋_GB2312" w:eastAsia="仿宋_GB2312" w:hAnsi="仿宋_GB2312"/>
                <w:color w:val="000000"/>
                <w:szCs w:val="21"/>
              </w:rPr>
            </w:pPr>
            <w:r>
              <w:rPr>
                <w:rFonts w:ascii="仿宋_GB2312" w:eastAsia="仿宋_GB2312" w:hAnsi="仿宋_GB2312"/>
                <w:color w:val="000000"/>
                <w:szCs w:val="21"/>
              </w:rPr>
              <w:t>1</w:t>
            </w:r>
          </w:p>
        </w:tc>
        <w:tc>
          <w:tcPr>
            <w:tcW w:w="1375" w:type="dxa"/>
            <w:vAlign w:val="center"/>
          </w:tcPr>
          <w:p w:rsidR="00425565" w:rsidRDefault="00425565">
            <w:pPr>
              <w:autoSpaceDN w:val="0"/>
              <w:jc w:val="center"/>
              <w:textAlignment w:val="center"/>
              <w:rPr>
                <w:rFonts w:ascii="仿宋_GB2312" w:eastAsia="仿宋_GB2312" w:hAnsi="仿宋_GB2312"/>
                <w:color w:val="000000"/>
                <w:szCs w:val="21"/>
              </w:rPr>
            </w:pPr>
            <w:r>
              <w:rPr>
                <w:rFonts w:ascii="仿宋_GB2312" w:eastAsia="仿宋_GB2312" w:hAnsi="仿宋_GB2312"/>
                <w:color w:val="000000"/>
                <w:szCs w:val="21"/>
              </w:rPr>
              <w:t>1.0</w:t>
            </w:r>
          </w:p>
        </w:tc>
        <w:tc>
          <w:tcPr>
            <w:tcW w:w="1203" w:type="dxa"/>
            <w:vAlign w:val="center"/>
          </w:tcPr>
          <w:p w:rsidR="00425565" w:rsidRDefault="00425565">
            <w:pPr>
              <w:spacing w:line="360" w:lineRule="auto"/>
              <w:jc w:val="center"/>
              <w:rPr>
                <w:rFonts w:ascii="仿宋_GB2312" w:eastAsia="仿宋_GB2312" w:hAnsi="仿宋_GB2312"/>
                <w:b/>
                <w:bCs/>
                <w:szCs w:val="21"/>
              </w:rPr>
            </w:pPr>
          </w:p>
        </w:tc>
      </w:tr>
      <w:tr w:rsidR="00425565">
        <w:trPr>
          <w:jc w:val="center"/>
        </w:trPr>
        <w:tc>
          <w:tcPr>
            <w:tcW w:w="619" w:type="dxa"/>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b/>
                <w:bCs/>
                <w:szCs w:val="21"/>
              </w:rPr>
              <w:t>15</w:t>
            </w:r>
          </w:p>
        </w:tc>
        <w:tc>
          <w:tcPr>
            <w:tcW w:w="3435" w:type="dxa"/>
            <w:vAlign w:val="center"/>
          </w:tcPr>
          <w:p w:rsidR="00425565" w:rsidRDefault="00425565">
            <w:pPr>
              <w:autoSpaceDN w:val="0"/>
              <w:jc w:val="center"/>
              <w:textAlignment w:val="center"/>
              <w:rPr>
                <w:rFonts w:ascii="仿宋_GB2312" w:eastAsia="仿宋_GB2312" w:hAnsi="仿宋_GB2312"/>
                <w:color w:val="000000"/>
                <w:szCs w:val="21"/>
              </w:rPr>
            </w:pPr>
            <w:r>
              <w:rPr>
                <w:rFonts w:ascii="仿宋_GB2312" w:eastAsia="仿宋_GB2312" w:hAnsi="仿宋_GB2312" w:hint="eastAsia"/>
                <w:color w:val="000000"/>
                <w:szCs w:val="21"/>
              </w:rPr>
              <w:t>双人超净工作台</w:t>
            </w:r>
          </w:p>
        </w:tc>
        <w:tc>
          <w:tcPr>
            <w:tcW w:w="1031" w:type="dxa"/>
            <w:vAlign w:val="center"/>
          </w:tcPr>
          <w:p w:rsidR="00425565" w:rsidRDefault="00425565">
            <w:pPr>
              <w:autoSpaceDN w:val="0"/>
              <w:jc w:val="center"/>
              <w:textAlignment w:val="center"/>
              <w:rPr>
                <w:rFonts w:ascii="仿宋_GB2312" w:eastAsia="仿宋_GB2312" w:hAnsi="仿宋_GB2312"/>
                <w:color w:val="000000"/>
                <w:szCs w:val="21"/>
              </w:rPr>
            </w:pPr>
            <w:r>
              <w:rPr>
                <w:rFonts w:ascii="仿宋_GB2312" w:eastAsia="仿宋_GB2312" w:hAnsi="仿宋_GB2312"/>
                <w:color w:val="000000"/>
                <w:szCs w:val="21"/>
              </w:rPr>
              <w:t>0.8</w:t>
            </w:r>
          </w:p>
        </w:tc>
        <w:tc>
          <w:tcPr>
            <w:tcW w:w="859" w:type="dxa"/>
            <w:vAlign w:val="center"/>
          </w:tcPr>
          <w:p w:rsidR="00425565" w:rsidRDefault="00425565">
            <w:pPr>
              <w:autoSpaceDN w:val="0"/>
              <w:jc w:val="center"/>
              <w:textAlignment w:val="center"/>
              <w:rPr>
                <w:rFonts w:ascii="仿宋_GB2312" w:eastAsia="仿宋_GB2312" w:hAnsi="仿宋_GB2312"/>
                <w:color w:val="000000"/>
                <w:szCs w:val="21"/>
              </w:rPr>
            </w:pPr>
            <w:r>
              <w:rPr>
                <w:rFonts w:ascii="仿宋_GB2312" w:eastAsia="仿宋_GB2312" w:hAnsi="仿宋_GB2312"/>
                <w:color w:val="000000"/>
                <w:szCs w:val="21"/>
              </w:rPr>
              <w:t>3</w:t>
            </w:r>
          </w:p>
        </w:tc>
        <w:tc>
          <w:tcPr>
            <w:tcW w:w="1375" w:type="dxa"/>
            <w:vAlign w:val="center"/>
          </w:tcPr>
          <w:p w:rsidR="00425565" w:rsidRDefault="00425565">
            <w:pPr>
              <w:autoSpaceDN w:val="0"/>
              <w:jc w:val="center"/>
              <w:textAlignment w:val="center"/>
              <w:rPr>
                <w:rFonts w:ascii="仿宋_GB2312" w:eastAsia="仿宋_GB2312" w:hAnsi="仿宋_GB2312"/>
                <w:color w:val="000000"/>
                <w:szCs w:val="21"/>
              </w:rPr>
            </w:pPr>
            <w:r>
              <w:rPr>
                <w:rFonts w:ascii="仿宋_GB2312" w:eastAsia="仿宋_GB2312" w:hAnsi="仿宋_GB2312"/>
                <w:color w:val="000000"/>
                <w:szCs w:val="21"/>
              </w:rPr>
              <w:t>2.4</w:t>
            </w:r>
          </w:p>
        </w:tc>
        <w:tc>
          <w:tcPr>
            <w:tcW w:w="1203" w:type="dxa"/>
            <w:vAlign w:val="center"/>
          </w:tcPr>
          <w:p w:rsidR="00425565" w:rsidRDefault="00425565">
            <w:pPr>
              <w:spacing w:line="360" w:lineRule="auto"/>
              <w:jc w:val="center"/>
              <w:rPr>
                <w:rFonts w:ascii="仿宋_GB2312" w:eastAsia="仿宋_GB2312" w:hAnsi="仿宋_GB2312"/>
                <w:b/>
                <w:bCs/>
                <w:szCs w:val="21"/>
              </w:rPr>
            </w:pPr>
          </w:p>
        </w:tc>
      </w:tr>
      <w:tr w:rsidR="00425565">
        <w:trPr>
          <w:jc w:val="center"/>
        </w:trPr>
        <w:tc>
          <w:tcPr>
            <w:tcW w:w="619" w:type="dxa"/>
            <w:vAlign w:val="center"/>
          </w:tcPr>
          <w:p w:rsidR="00425565" w:rsidRDefault="00425565">
            <w:pPr>
              <w:spacing w:line="360" w:lineRule="auto"/>
              <w:jc w:val="center"/>
              <w:rPr>
                <w:rFonts w:ascii="仿宋_GB2312" w:eastAsia="仿宋_GB2312" w:hAnsi="仿宋_GB2312"/>
                <w:b/>
                <w:bCs/>
                <w:szCs w:val="21"/>
              </w:rPr>
            </w:pPr>
            <w:r>
              <w:rPr>
                <w:rFonts w:ascii="仿宋_GB2312" w:eastAsia="仿宋_GB2312" w:hAnsi="仿宋_GB2312"/>
                <w:b/>
                <w:bCs/>
                <w:szCs w:val="21"/>
              </w:rPr>
              <w:t>16</w:t>
            </w:r>
          </w:p>
        </w:tc>
        <w:tc>
          <w:tcPr>
            <w:tcW w:w="3435" w:type="dxa"/>
            <w:vAlign w:val="center"/>
          </w:tcPr>
          <w:p w:rsidR="00425565" w:rsidRDefault="00425565">
            <w:pPr>
              <w:autoSpaceDN w:val="0"/>
              <w:jc w:val="center"/>
              <w:textAlignment w:val="center"/>
              <w:rPr>
                <w:rFonts w:ascii="仿宋_GB2312" w:eastAsia="仿宋_GB2312" w:hAnsi="仿宋_GB2312"/>
                <w:color w:val="000000"/>
                <w:szCs w:val="21"/>
              </w:rPr>
            </w:pPr>
            <w:r>
              <w:rPr>
                <w:rFonts w:ascii="仿宋_GB2312" w:eastAsia="仿宋_GB2312" w:hAnsi="仿宋_GB2312"/>
                <w:color w:val="000000"/>
                <w:szCs w:val="21"/>
              </w:rPr>
              <w:t>PCR</w:t>
            </w:r>
            <w:r>
              <w:rPr>
                <w:rFonts w:ascii="仿宋_GB2312" w:eastAsia="仿宋_GB2312" w:hAnsi="仿宋_GB2312" w:hint="eastAsia"/>
                <w:color w:val="000000"/>
                <w:szCs w:val="21"/>
              </w:rPr>
              <w:t>扩增仪</w:t>
            </w:r>
          </w:p>
        </w:tc>
        <w:tc>
          <w:tcPr>
            <w:tcW w:w="1031" w:type="dxa"/>
            <w:vAlign w:val="center"/>
          </w:tcPr>
          <w:p w:rsidR="00425565" w:rsidRDefault="00425565">
            <w:pPr>
              <w:autoSpaceDN w:val="0"/>
              <w:jc w:val="center"/>
              <w:textAlignment w:val="center"/>
              <w:rPr>
                <w:rFonts w:ascii="仿宋_GB2312" w:eastAsia="仿宋_GB2312" w:hAnsi="仿宋_GB2312"/>
                <w:color w:val="000000"/>
                <w:szCs w:val="21"/>
              </w:rPr>
            </w:pPr>
            <w:r>
              <w:rPr>
                <w:rFonts w:ascii="仿宋_GB2312" w:eastAsia="仿宋_GB2312" w:hAnsi="仿宋_GB2312"/>
                <w:color w:val="000000"/>
                <w:szCs w:val="21"/>
              </w:rPr>
              <w:t>3.3</w:t>
            </w:r>
          </w:p>
        </w:tc>
        <w:tc>
          <w:tcPr>
            <w:tcW w:w="859" w:type="dxa"/>
            <w:vAlign w:val="center"/>
          </w:tcPr>
          <w:p w:rsidR="00425565" w:rsidRDefault="00425565">
            <w:pPr>
              <w:autoSpaceDN w:val="0"/>
              <w:jc w:val="center"/>
              <w:textAlignment w:val="center"/>
              <w:rPr>
                <w:rFonts w:ascii="仿宋_GB2312" w:eastAsia="仿宋_GB2312" w:hAnsi="仿宋_GB2312"/>
                <w:color w:val="000000"/>
                <w:szCs w:val="21"/>
              </w:rPr>
            </w:pPr>
            <w:r>
              <w:rPr>
                <w:rFonts w:ascii="仿宋_GB2312" w:eastAsia="仿宋_GB2312" w:hAnsi="仿宋_GB2312"/>
                <w:color w:val="000000"/>
                <w:szCs w:val="21"/>
              </w:rPr>
              <w:t>1</w:t>
            </w:r>
          </w:p>
        </w:tc>
        <w:tc>
          <w:tcPr>
            <w:tcW w:w="1375" w:type="dxa"/>
            <w:vAlign w:val="center"/>
          </w:tcPr>
          <w:p w:rsidR="00425565" w:rsidRDefault="00425565">
            <w:pPr>
              <w:autoSpaceDN w:val="0"/>
              <w:jc w:val="center"/>
              <w:textAlignment w:val="center"/>
              <w:rPr>
                <w:rFonts w:ascii="仿宋_GB2312" w:eastAsia="仿宋_GB2312" w:hAnsi="仿宋_GB2312"/>
                <w:color w:val="000000"/>
                <w:szCs w:val="21"/>
              </w:rPr>
            </w:pPr>
            <w:r>
              <w:rPr>
                <w:rFonts w:ascii="仿宋_GB2312" w:eastAsia="仿宋_GB2312" w:hAnsi="仿宋_GB2312"/>
                <w:color w:val="000000"/>
                <w:szCs w:val="21"/>
              </w:rPr>
              <w:t>3.3</w:t>
            </w:r>
          </w:p>
        </w:tc>
        <w:tc>
          <w:tcPr>
            <w:tcW w:w="1203" w:type="dxa"/>
            <w:vAlign w:val="center"/>
          </w:tcPr>
          <w:p w:rsidR="00425565" w:rsidRDefault="00425565">
            <w:pPr>
              <w:spacing w:line="360" w:lineRule="auto"/>
              <w:jc w:val="center"/>
              <w:rPr>
                <w:rFonts w:ascii="仿宋_GB2312" w:eastAsia="仿宋_GB2312" w:hAnsi="仿宋_GB2312"/>
                <w:b/>
                <w:bCs/>
                <w:szCs w:val="21"/>
              </w:rPr>
            </w:pPr>
          </w:p>
        </w:tc>
      </w:tr>
    </w:tbl>
    <w:p w:rsidR="00425565" w:rsidRDefault="00425565">
      <w:pPr>
        <w:spacing w:line="440" w:lineRule="exact"/>
        <w:ind w:firstLineChars="200" w:firstLine="480"/>
        <w:rPr>
          <w:rFonts w:ascii="宋体"/>
          <w:sz w:val="24"/>
        </w:rPr>
      </w:pPr>
      <w:bookmarkStart w:id="199" w:name="_Toc7654"/>
      <w:r>
        <w:rPr>
          <w:rFonts w:ascii="宋体" w:hAnsi="宋体" w:hint="eastAsia"/>
          <w:sz w:val="24"/>
        </w:rPr>
        <w:t>（二）校外实习基地教学条件</w:t>
      </w:r>
      <w:bookmarkEnd w:id="199"/>
    </w:p>
    <w:p w:rsidR="00425565" w:rsidRDefault="00425565">
      <w:pPr>
        <w:spacing w:line="440" w:lineRule="exact"/>
        <w:ind w:firstLineChars="200" w:firstLine="480"/>
        <w:rPr>
          <w:rFonts w:ascii="宋体"/>
          <w:sz w:val="24"/>
        </w:rPr>
      </w:pPr>
      <w:r>
        <w:rPr>
          <w:rFonts w:ascii="宋体" w:hAnsi="宋体" w:hint="eastAsia"/>
          <w:sz w:val="24"/>
        </w:rPr>
        <w:t>实训和顶岗实习是高职教育不可缺少的一个重要教学环节，也直接关系到人才培养目标能否实现的关键性环节。为了能够培养符合企业要求的食品营养与检测专业高端技能型专门人才，现建有</w:t>
      </w:r>
      <w:r>
        <w:rPr>
          <w:rFonts w:ascii="宋体" w:hAnsi="宋体"/>
          <w:sz w:val="24"/>
        </w:rPr>
        <w:t>6</w:t>
      </w:r>
      <w:r>
        <w:rPr>
          <w:rFonts w:ascii="宋体" w:hAnsi="宋体" w:hint="eastAsia"/>
          <w:sz w:val="24"/>
        </w:rPr>
        <w:t>个校外实习基地。</w:t>
      </w:r>
    </w:p>
    <w:p w:rsidR="00425565" w:rsidRDefault="00425565">
      <w:pPr>
        <w:spacing w:line="360" w:lineRule="auto"/>
        <w:jc w:val="center"/>
        <w:rPr>
          <w:rFonts w:ascii="仿宋_GB2312" w:eastAsia="仿宋_GB2312" w:hAnsi="仿宋_GB2312"/>
          <w:b/>
          <w:bCs/>
          <w:sz w:val="18"/>
          <w:szCs w:val="18"/>
        </w:rPr>
      </w:pPr>
      <w:r>
        <w:rPr>
          <w:rFonts w:ascii="仿宋_GB2312" w:eastAsia="仿宋_GB2312" w:hAnsi="仿宋_GB2312" w:hint="eastAsia"/>
          <w:b/>
          <w:bCs/>
          <w:szCs w:val="21"/>
        </w:rPr>
        <w:t>表</w:t>
      </w:r>
      <w:r>
        <w:rPr>
          <w:rFonts w:ascii="仿宋_GB2312" w:eastAsia="仿宋_GB2312" w:hAnsi="仿宋_GB2312"/>
          <w:b/>
          <w:bCs/>
          <w:szCs w:val="21"/>
        </w:rPr>
        <w:t xml:space="preserve">5.6 </w:t>
      </w:r>
      <w:r>
        <w:rPr>
          <w:rFonts w:ascii="仿宋_GB2312" w:eastAsia="仿宋_GB2312" w:hAnsi="仿宋_GB2312" w:hint="eastAsia"/>
          <w:b/>
          <w:bCs/>
          <w:szCs w:val="21"/>
        </w:rPr>
        <w:t>校外实习基地情况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77"/>
        <w:gridCol w:w="3167"/>
        <w:gridCol w:w="4478"/>
      </w:tblGrid>
      <w:tr w:rsidR="00425565">
        <w:trPr>
          <w:trHeight w:val="493"/>
          <w:jc w:val="center"/>
        </w:trPr>
        <w:tc>
          <w:tcPr>
            <w:tcW w:w="877" w:type="dxa"/>
            <w:vAlign w:val="center"/>
          </w:tcPr>
          <w:p w:rsidR="00425565" w:rsidRDefault="00425565">
            <w:pPr>
              <w:spacing w:line="280" w:lineRule="exact"/>
              <w:jc w:val="center"/>
              <w:rPr>
                <w:rFonts w:ascii="仿宋_GB2312" w:eastAsia="仿宋_GB2312" w:hAnsi="仿宋_GB2312"/>
                <w:b/>
                <w:szCs w:val="21"/>
              </w:rPr>
            </w:pPr>
            <w:r>
              <w:rPr>
                <w:rFonts w:ascii="仿宋_GB2312" w:eastAsia="仿宋_GB2312" w:hAnsi="仿宋_GB2312" w:hint="eastAsia"/>
                <w:b/>
                <w:szCs w:val="21"/>
              </w:rPr>
              <w:t>序号</w:t>
            </w:r>
          </w:p>
        </w:tc>
        <w:tc>
          <w:tcPr>
            <w:tcW w:w="3167" w:type="dxa"/>
            <w:vAlign w:val="center"/>
          </w:tcPr>
          <w:p w:rsidR="00425565" w:rsidRDefault="00425565">
            <w:pPr>
              <w:spacing w:line="280" w:lineRule="exact"/>
              <w:jc w:val="center"/>
              <w:rPr>
                <w:rFonts w:ascii="仿宋_GB2312" w:eastAsia="仿宋_GB2312" w:hAnsi="仿宋_GB2312"/>
                <w:b/>
                <w:szCs w:val="21"/>
              </w:rPr>
            </w:pPr>
            <w:r>
              <w:rPr>
                <w:rFonts w:ascii="仿宋_GB2312" w:eastAsia="仿宋_GB2312" w:hAnsi="仿宋_GB2312" w:hint="eastAsia"/>
                <w:b/>
                <w:szCs w:val="21"/>
              </w:rPr>
              <w:t>名称</w:t>
            </w:r>
          </w:p>
        </w:tc>
        <w:tc>
          <w:tcPr>
            <w:tcW w:w="4478" w:type="dxa"/>
            <w:vAlign w:val="center"/>
          </w:tcPr>
          <w:p w:rsidR="00425565" w:rsidRDefault="00425565">
            <w:pPr>
              <w:spacing w:line="280" w:lineRule="exact"/>
              <w:jc w:val="center"/>
              <w:rPr>
                <w:rFonts w:ascii="仿宋_GB2312" w:eastAsia="仿宋_GB2312" w:hAnsi="仿宋_GB2312"/>
                <w:b/>
                <w:szCs w:val="21"/>
              </w:rPr>
            </w:pPr>
            <w:r>
              <w:rPr>
                <w:rFonts w:ascii="仿宋_GB2312" w:eastAsia="仿宋_GB2312" w:hAnsi="仿宋_GB2312" w:hint="eastAsia"/>
                <w:b/>
                <w:szCs w:val="21"/>
              </w:rPr>
              <w:t>主要功能</w:t>
            </w:r>
          </w:p>
        </w:tc>
      </w:tr>
      <w:tr w:rsidR="00425565">
        <w:trPr>
          <w:trHeight w:val="446"/>
          <w:jc w:val="center"/>
        </w:trPr>
        <w:tc>
          <w:tcPr>
            <w:tcW w:w="877" w:type="dxa"/>
            <w:vAlign w:val="center"/>
          </w:tcPr>
          <w:p w:rsidR="00425565" w:rsidRDefault="00425565">
            <w:pPr>
              <w:widowControl/>
              <w:spacing w:line="280" w:lineRule="exact"/>
              <w:jc w:val="center"/>
              <w:rPr>
                <w:rFonts w:ascii="仿宋_GB2312" w:eastAsia="仿宋_GB2312" w:hAnsi="仿宋_GB2312"/>
                <w:kern w:val="0"/>
                <w:szCs w:val="21"/>
              </w:rPr>
            </w:pPr>
            <w:r>
              <w:rPr>
                <w:rFonts w:ascii="仿宋_GB2312" w:eastAsia="仿宋_GB2312" w:hAnsi="仿宋_GB2312"/>
                <w:kern w:val="0"/>
                <w:szCs w:val="21"/>
              </w:rPr>
              <w:t>1</w:t>
            </w:r>
          </w:p>
        </w:tc>
        <w:tc>
          <w:tcPr>
            <w:tcW w:w="3167" w:type="dxa"/>
            <w:vAlign w:val="center"/>
          </w:tcPr>
          <w:p w:rsidR="00425565" w:rsidRDefault="00425565">
            <w:pPr>
              <w:autoSpaceDN w:val="0"/>
              <w:jc w:val="center"/>
              <w:textAlignment w:val="center"/>
              <w:rPr>
                <w:rFonts w:ascii="仿宋_GB2312" w:eastAsia="仿宋_GB2312" w:hAnsi="仿宋_GB2312"/>
                <w:kern w:val="0"/>
                <w:szCs w:val="21"/>
              </w:rPr>
            </w:pPr>
            <w:r>
              <w:rPr>
                <w:rFonts w:ascii="仿宋_GB2312" w:eastAsia="仿宋_GB2312" w:hAnsi="仿宋_GB2312" w:hint="eastAsia"/>
                <w:kern w:val="0"/>
                <w:szCs w:val="21"/>
              </w:rPr>
              <w:t>晋城柏基菌业有限公司</w:t>
            </w:r>
          </w:p>
        </w:tc>
        <w:tc>
          <w:tcPr>
            <w:tcW w:w="4478" w:type="dxa"/>
            <w:vAlign w:val="center"/>
          </w:tcPr>
          <w:p w:rsidR="00425565" w:rsidRDefault="00425565">
            <w:pPr>
              <w:autoSpaceDN w:val="0"/>
              <w:jc w:val="center"/>
              <w:textAlignment w:val="center"/>
              <w:rPr>
                <w:rFonts w:ascii="仿宋_GB2312" w:eastAsia="仿宋_GB2312" w:hAnsi="仿宋_GB2312"/>
                <w:szCs w:val="21"/>
              </w:rPr>
            </w:pPr>
            <w:r>
              <w:rPr>
                <w:rFonts w:ascii="仿宋_GB2312" w:eastAsia="仿宋_GB2312" w:hAnsi="仿宋_GB2312" w:hint="eastAsia"/>
                <w:szCs w:val="21"/>
              </w:rPr>
              <w:t>工厂化食用菌栽培技术</w:t>
            </w:r>
          </w:p>
        </w:tc>
      </w:tr>
      <w:tr w:rsidR="00425565">
        <w:trPr>
          <w:trHeight w:val="446"/>
          <w:jc w:val="center"/>
        </w:trPr>
        <w:tc>
          <w:tcPr>
            <w:tcW w:w="877" w:type="dxa"/>
            <w:vAlign w:val="center"/>
          </w:tcPr>
          <w:p w:rsidR="00425565" w:rsidRDefault="00425565">
            <w:pPr>
              <w:widowControl/>
              <w:spacing w:line="280" w:lineRule="exact"/>
              <w:jc w:val="center"/>
              <w:rPr>
                <w:rFonts w:ascii="仿宋_GB2312" w:eastAsia="仿宋_GB2312" w:hAnsi="仿宋_GB2312"/>
                <w:kern w:val="0"/>
                <w:szCs w:val="21"/>
              </w:rPr>
            </w:pPr>
            <w:r>
              <w:rPr>
                <w:rFonts w:ascii="仿宋_GB2312" w:eastAsia="仿宋_GB2312" w:hAnsi="仿宋_GB2312"/>
                <w:kern w:val="0"/>
                <w:szCs w:val="21"/>
              </w:rPr>
              <w:t>2</w:t>
            </w:r>
          </w:p>
        </w:tc>
        <w:tc>
          <w:tcPr>
            <w:tcW w:w="3167" w:type="dxa"/>
            <w:vAlign w:val="center"/>
          </w:tcPr>
          <w:p w:rsidR="00425565" w:rsidRDefault="00425565">
            <w:pPr>
              <w:autoSpaceDN w:val="0"/>
              <w:jc w:val="center"/>
              <w:textAlignment w:val="center"/>
              <w:rPr>
                <w:rFonts w:ascii="仿宋_GB2312" w:eastAsia="仿宋_GB2312" w:hAnsi="仿宋_GB2312"/>
                <w:kern w:val="0"/>
                <w:szCs w:val="21"/>
              </w:rPr>
            </w:pPr>
            <w:r>
              <w:rPr>
                <w:rFonts w:ascii="仿宋_GB2312" w:eastAsia="仿宋_GB2312" w:hAnsi="仿宋_GB2312" w:hint="eastAsia"/>
                <w:kern w:val="0"/>
                <w:szCs w:val="21"/>
              </w:rPr>
              <w:t>陵川县云峰食用菌专业合作社</w:t>
            </w:r>
          </w:p>
        </w:tc>
        <w:tc>
          <w:tcPr>
            <w:tcW w:w="4478" w:type="dxa"/>
            <w:vAlign w:val="center"/>
          </w:tcPr>
          <w:p w:rsidR="00425565" w:rsidRDefault="00425565">
            <w:pPr>
              <w:autoSpaceDN w:val="0"/>
              <w:jc w:val="center"/>
              <w:textAlignment w:val="center"/>
              <w:rPr>
                <w:rFonts w:ascii="仿宋_GB2312" w:eastAsia="仿宋_GB2312" w:hAnsi="仿宋_GB2312"/>
                <w:szCs w:val="21"/>
              </w:rPr>
            </w:pPr>
            <w:r>
              <w:rPr>
                <w:rFonts w:ascii="仿宋_GB2312" w:eastAsia="仿宋_GB2312" w:hAnsi="仿宋_GB2312" w:hint="eastAsia"/>
                <w:szCs w:val="21"/>
              </w:rPr>
              <w:t>食用菌栽培技术</w:t>
            </w:r>
          </w:p>
        </w:tc>
      </w:tr>
      <w:tr w:rsidR="00425565">
        <w:trPr>
          <w:trHeight w:val="446"/>
          <w:jc w:val="center"/>
        </w:trPr>
        <w:tc>
          <w:tcPr>
            <w:tcW w:w="877" w:type="dxa"/>
            <w:vAlign w:val="center"/>
          </w:tcPr>
          <w:p w:rsidR="00425565" w:rsidRDefault="00425565">
            <w:pPr>
              <w:widowControl/>
              <w:spacing w:line="280" w:lineRule="exact"/>
              <w:jc w:val="center"/>
              <w:rPr>
                <w:rFonts w:ascii="仿宋_GB2312" w:eastAsia="仿宋_GB2312" w:hAnsi="仿宋_GB2312"/>
                <w:kern w:val="0"/>
                <w:szCs w:val="21"/>
              </w:rPr>
            </w:pPr>
            <w:r>
              <w:rPr>
                <w:rFonts w:ascii="仿宋_GB2312" w:eastAsia="仿宋_GB2312" w:hAnsi="仿宋_GB2312"/>
                <w:kern w:val="0"/>
                <w:szCs w:val="21"/>
              </w:rPr>
              <w:t>3</w:t>
            </w:r>
          </w:p>
        </w:tc>
        <w:tc>
          <w:tcPr>
            <w:tcW w:w="3167" w:type="dxa"/>
            <w:vAlign w:val="center"/>
          </w:tcPr>
          <w:p w:rsidR="00425565" w:rsidRDefault="00425565">
            <w:pPr>
              <w:autoSpaceDN w:val="0"/>
              <w:jc w:val="center"/>
              <w:textAlignment w:val="center"/>
              <w:rPr>
                <w:rFonts w:ascii="仿宋_GB2312" w:eastAsia="仿宋_GB2312" w:hAnsi="仿宋_GB2312"/>
                <w:kern w:val="0"/>
                <w:szCs w:val="21"/>
              </w:rPr>
            </w:pPr>
            <w:r>
              <w:rPr>
                <w:rFonts w:ascii="仿宋_GB2312" w:eastAsia="仿宋_GB2312" w:hAnsi="仿宋_GB2312" w:hint="eastAsia"/>
                <w:kern w:val="0"/>
                <w:szCs w:val="21"/>
              </w:rPr>
              <w:t>晋城市长江实业集团</w:t>
            </w:r>
          </w:p>
        </w:tc>
        <w:tc>
          <w:tcPr>
            <w:tcW w:w="4478" w:type="dxa"/>
            <w:vAlign w:val="center"/>
          </w:tcPr>
          <w:p w:rsidR="00425565" w:rsidRDefault="00425565">
            <w:pPr>
              <w:autoSpaceDN w:val="0"/>
              <w:jc w:val="center"/>
              <w:textAlignment w:val="center"/>
              <w:rPr>
                <w:rFonts w:ascii="仿宋_GB2312" w:eastAsia="仿宋_GB2312" w:hAnsi="仿宋_GB2312"/>
                <w:szCs w:val="21"/>
              </w:rPr>
            </w:pPr>
            <w:r>
              <w:rPr>
                <w:rFonts w:ascii="仿宋_GB2312" w:eastAsia="仿宋_GB2312" w:hAnsi="仿宋_GB2312" w:hint="eastAsia"/>
                <w:szCs w:val="21"/>
              </w:rPr>
              <w:t>产品营销</w:t>
            </w:r>
          </w:p>
        </w:tc>
      </w:tr>
      <w:tr w:rsidR="00425565">
        <w:trPr>
          <w:trHeight w:val="446"/>
          <w:jc w:val="center"/>
        </w:trPr>
        <w:tc>
          <w:tcPr>
            <w:tcW w:w="877" w:type="dxa"/>
            <w:vAlign w:val="center"/>
          </w:tcPr>
          <w:p w:rsidR="00425565" w:rsidRDefault="00425565">
            <w:pPr>
              <w:autoSpaceDN w:val="0"/>
              <w:jc w:val="center"/>
              <w:textAlignment w:val="center"/>
              <w:rPr>
                <w:rFonts w:ascii="仿宋_GB2312" w:eastAsia="仿宋_GB2312" w:hAnsi="仿宋_GB2312"/>
                <w:color w:val="000000"/>
                <w:szCs w:val="21"/>
              </w:rPr>
            </w:pPr>
            <w:r>
              <w:rPr>
                <w:rFonts w:ascii="仿宋_GB2312" w:eastAsia="仿宋_GB2312" w:hAnsi="仿宋_GB2312"/>
                <w:color w:val="000000"/>
                <w:szCs w:val="21"/>
              </w:rPr>
              <w:t>4</w:t>
            </w:r>
          </w:p>
        </w:tc>
        <w:tc>
          <w:tcPr>
            <w:tcW w:w="3167" w:type="dxa"/>
            <w:vAlign w:val="center"/>
          </w:tcPr>
          <w:p w:rsidR="00425565" w:rsidRDefault="00425565">
            <w:pPr>
              <w:autoSpaceDN w:val="0"/>
              <w:jc w:val="center"/>
              <w:textAlignment w:val="center"/>
              <w:rPr>
                <w:rFonts w:ascii="仿宋_GB2312" w:eastAsia="仿宋_GB2312" w:hAnsi="仿宋_GB2312"/>
                <w:color w:val="000000"/>
                <w:szCs w:val="21"/>
              </w:rPr>
            </w:pPr>
            <w:r>
              <w:rPr>
                <w:rFonts w:ascii="仿宋_GB2312" w:eastAsia="仿宋_GB2312" w:hAnsi="仿宋_GB2312" w:hint="eastAsia"/>
                <w:color w:val="000000"/>
                <w:szCs w:val="21"/>
              </w:rPr>
              <w:t>晋城市泽锦生物科技有限公司</w:t>
            </w:r>
          </w:p>
        </w:tc>
        <w:tc>
          <w:tcPr>
            <w:tcW w:w="4478" w:type="dxa"/>
            <w:vAlign w:val="center"/>
          </w:tcPr>
          <w:p w:rsidR="00425565" w:rsidRDefault="00425565">
            <w:pPr>
              <w:spacing w:line="280" w:lineRule="exact"/>
              <w:jc w:val="center"/>
              <w:rPr>
                <w:rFonts w:ascii="仿宋_GB2312" w:eastAsia="仿宋_GB2312" w:hAnsi="仿宋_GB2312"/>
                <w:szCs w:val="21"/>
              </w:rPr>
            </w:pPr>
            <w:r>
              <w:rPr>
                <w:rFonts w:ascii="仿宋_GB2312" w:eastAsia="仿宋_GB2312" w:hAnsi="仿宋_GB2312" w:hint="eastAsia"/>
                <w:szCs w:val="21"/>
              </w:rPr>
              <w:t>生态有机肥、微生物肥的制作流程</w:t>
            </w:r>
          </w:p>
        </w:tc>
      </w:tr>
      <w:tr w:rsidR="00425565">
        <w:trPr>
          <w:trHeight w:val="446"/>
          <w:jc w:val="center"/>
        </w:trPr>
        <w:tc>
          <w:tcPr>
            <w:tcW w:w="877" w:type="dxa"/>
            <w:vAlign w:val="center"/>
          </w:tcPr>
          <w:p w:rsidR="00425565" w:rsidRDefault="00425565">
            <w:pPr>
              <w:widowControl/>
              <w:spacing w:line="280" w:lineRule="exact"/>
              <w:jc w:val="center"/>
              <w:rPr>
                <w:rFonts w:ascii="仿宋_GB2312" w:eastAsia="仿宋_GB2312" w:hAnsi="仿宋_GB2312"/>
                <w:kern w:val="0"/>
                <w:szCs w:val="21"/>
              </w:rPr>
            </w:pPr>
            <w:r>
              <w:rPr>
                <w:rFonts w:ascii="仿宋_GB2312" w:eastAsia="仿宋_GB2312" w:hAnsi="仿宋_GB2312"/>
                <w:kern w:val="0"/>
                <w:szCs w:val="21"/>
              </w:rPr>
              <w:t>5</w:t>
            </w:r>
          </w:p>
        </w:tc>
        <w:tc>
          <w:tcPr>
            <w:tcW w:w="3167" w:type="dxa"/>
            <w:vAlign w:val="center"/>
          </w:tcPr>
          <w:p w:rsidR="00425565" w:rsidRDefault="00425565">
            <w:pPr>
              <w:spacing w:line="280" w:lineRule="exact"/>
              <w:jc w:val="center"/>
              <w:rPr>
                <w:rFonts w:ascii="仿宋_GB2312" w:eastAsia="仿宋_GB2312" w:hAnsi="仿宋_GB2312"/>
                <w:kern w:val="0"/>
                <w:szCs w:val="21"/>
              </w:rPr>
            </w:pPr>
            <w:r>
              <w:rPr>
                <w:rFonts w:ascii="仿宋_GB2312" w:eastAsia="仿宋_GB2312" w:hAnsi="仿宋_GB2312" w:hint="eastAsia"/>
                <w:kern w:val="0"/>
                <w:szCs w:val="21"/>
              </w:rPr>
              <w:t>山东威高集团</w:t>
            </w:r>
          </w:p>
        </w:tc>
        <w:tc>
          <w:tcPr>
            <w:tcW w:w="4478" w:type="dxa"/>
            <w:vAlign w:val="center"/>
          </w:tcPr>
          <w:p w:rsidR="00425565" w:rsidRDefault="00425565">
            <w:pPr>
              <w:spacing w:line="280" w:lineRule="exact"/>
              <w:jc w:val="center"/>
              <w:rPr>
                <w:rFonts w:ascii="仿宋_GB2312" w:eastAsia="仿宋_GB2312" w:hAnsi="仿宋_GB2312"/>
                <w:szCs w:val="21"/>
              </w:rPr>
            </w:pPr>
            <w:r>
              <w:rPr>
                <w:rFonts w:ascii="仿宋_GB2312" w:eastAsia="仿宋_GB2312" w:hAnsi="仿宋_GB2312" w:hint="eastAsia"/>
                <w:szCs w:val="21"/>
              </w:rPr>
              <w:t>化工产品的生产工艺与流程</w:t>
            </w:r>
          </w:p>
        </w:tc>
      </w:tr>
      <w:tr w:rsidR="00425565">
        <w:trPr>
          <w:trHeight w:val="446"/>
          <w:jc w:val="center"/>
        </w:trPr>
        <w:tc>
          <w:tcPr>
            <w:tcW w:w="877" w:type="dxa"/>
            <w:vAlign w:val="center"/>
          </w:tcPr>
          <w:p w:rsidR="00425565" w:rsidRDefault="00425565">
            <w:pPr>
              <w:widowControl/>
              <w:spacing w:line="280" w:lineRule="exact"/>
              <w:jc w:val="center"/>
              <w:rPr>
                <w:rFonts w:ascii="仿宋_GB2312" w:eastAsia="仿宋_GB2312" w:hAnsi="仿宋_GB2312"/>
                <w:kern w:val="0"/>
                <w:szCs w:val="21"/>
              </w:rPr>
            </w:pPr>
            <w:r>
              <w:rPr>
                <w:rFonts w:ascii="仿宋_GB2312" w:eastAsia="仿宋_GB2312" w:hAnsi="仿宋_GB2312"/>
                <w:kern w:val="0"/>
                <w:szCs w:val="21"/>
              </w:rPr>
              <w:t>6</w:t>
            </w:r>
          </w:p>
        </w:tc>
        <w:tc>
          <w:tcPr>
            <w:tcW w:w="3167" w:type="dxa"/>
            <w:vAlign w:val="center"/>
          </w:tcPr>
          <w:p w:rsidR="00425565" w:rsidRDefault="00425565">
            <w:pPr>
              <w:spacing w:line="280" w:lineRule="exact"/>
              <w:jc w:val="center"/>
              <w:rPr>
                <w:rFonts w:ascii="仿宋_GB2312" w:eastAsia="仿宋_GB2312" w:hAnsi="仿宋_GB2312"/>
                <w:kern w:val="0"/>
                <w:szCs w:val="21"/>
              </w:rPr>
            </w:pPr>
            <w:r>
              <w:rPr>
                <w:rFonts w:ascii="仿宋_GB2312" w:eastAsia="仿宋_GB2312" w:hAnsi="仿宋_GB2312" w:hint="eastAsia"/>
                <w:kern w:val="0"/>
                <w:szCs w:val="21"/>
              </w:rPr>
              <w:t>江苏恒盛化工有限公司</w:t>
            </w:r>
          </w:p>
        </w:tc>
        <w:tc>
          <w:tcPr>
            <w:tcW w:w="4478" w:type="dxa"/>
            <w:vAlign w:val="center"/>
          </w:tcPr>
          <w:p w:rsidR="00425565" w:rsidRDefault="00425565">
            <w:pPr>
              <w:spacing w:line="280" w:lineRule="exact"/>
              <w:ind w:firstLine="338"/>
              <w:rPr>
                <w:rFonts w:ascii="仿宋_GB2312" w:eastAsia="仿宋_GB2312" w:hAnsi="仿宋_GB2312"/>
                <w:szCs w:val="21"/>
              </w:rPr>
            </w:pPr>
            <w:r>
              <w:rPr>
                <w:rFonts w:ascii="仿宋_GB2312" w:eastAsia="仿宋_GB2312" w:hAnsi="仿宋_GB2312"/>
                <w:szCs w:val="21"/>
              </w:rPr>
              <w:t xml:space="preserve">      </w:t>
            </w:r>
            <w:r>
              <w:rPr>
                <w:rFonts w:ascii="仿宋_GB2312" w:eastAsia="仿宋_GB2312" w:hAnsi="仿宋_GB2312" w:hint="eastAsia"/>
                <w:szCs w:val="21"/>
              </w:rPr>
              <w:t>化工产品的生产工艺与流程</w:t>
            </w:r>
          </w:p>
        </w:tc>
      </w:tr>
    </w:tbl>
    <w:p w:rsidR="00425565" w:rsidRDefault="00425565">
      <w:pPr>
        <w:pStyle w:val="Heading1"/>
        <w:ind w:firstLineChars="200" w:firstLine="643"/>
        <w:rPr>
          <w:rFonts w:eastAsia="黑体"/>
          <w:sz w:val="32"/>
        </w:rPr>
      </w:pPr>
      <w:bookmarkStart w:id="200" w:name="_Toc339985623"/>
      <w:bookmarkStart w:id="201" w:name="_Toc339913822"/>
      <w:bookmarkStart w:id="202" w:name="_Toc17220931"/>
      <w:bookmarkStart w:id="203" w:name="_Toc17221406"/>
      <w:bookmarkStart w:id="204" w:name="_Toc4035"/>
      <w:bookmarkStart w:id="205" w:name="_Toc341338658"/>
      <w:bookmarkStart w:id="206" w:name="_Toc17216952"/>
      <w:r>
        <w:rPr>
          <w:rFonts w:eastAsia="黑体" w:hint="eastAsia"/>
          <w:sz w:val="32"/>
        </w:rPr>
        <w:t>四、教学监督与评价机制保障</w:t>
      </w:r>
      <w:bookmarkEnd w:id="200"/>
      <w:bookmarkEnd w:id="201"/>
      <w:bookmarkEnd w:id="202"/>
      <w:bookmarkEnd w:id="203"/>
      <w:bookmarkEnd w:id="204"/>
      <w:bookmarkEnd w:id="205"/>
      <w:bookmarkEnd w:id="206"/>
    </w:p>
    <w:p w:rsidR="00425565" w:rsidRDefault="00425565">
      <w:pPr>
        <w:spacing w:line="440" w:lineRule="exact"/>
        <w:ind w:firstLineChars="225" w:firstLine="540"/>
        <w:rPr>
          <w:rFonts w:ascii="宋体"/>
          <w:sz w:val="24"/>
        </w:rPr>
      </w:pPr>
      <w:r>
        <w:rPr>
          <w:rFonts w:ascii="宋体" w:hAnsi="宋体" w:hint="eastAsia"/>
          <w:sz w:val="24"/>
        </w:rPr>
        <w:t>经过多年实践，学院已经形成和建立了行之有效的教学管理制度和教学质量监控体系，对规范正常教学秩序、严格教学管理，保证教学质量起到了积极的保障作用。</w:t>
      </w:r>
    </w:p>
    <w:p w:rsidR="00425565" w:rsidRDefault="00425565">
      <w:pPr>
        <w:spacing w:line="440" w:lineRule="exact"/>
        <w:ind w:firstLineChars="225" w:firstLine="540"/>
        <w:rPr>
          <w:rFonts w:ascii="宋体"/>
          <w:sz w:val="24"/>
        </w:rPr>
      </w:pPr>
      <w:bookmarkStart w:id="207" w:name="_Toc20533"/>
      <w:r>
        <w:rPr>
          <w:rFonts w:ascii="宋体" w:hAnsi="宋体" w:hint="eastAsia"/>
          <w:sz w:val="24"/>
        </w:rPr>
        <w:t>（一）教学监督管理</w:t>
      </w:r>
      <w:bookmarkEnd w:id="207"/>
    </w:p>
    <w:p w:rsidR="00425565" w:rsidRDefault="00425565">
      <w:pPr>
        <w:spacing w:line="360" w:lineRule="auto"/>
        <w:ind w:firstLineChars="150" w:firstLine="360"/>
        <w:rPr>
          <w:rFonts w:ascii="宋体"/>
          <w:sz w:val="24"/>
        </w:rPr>
      </w:pPr>
      <w:r>
        <w:rPr>
          <w:rFonts w:ascii="宋体" w:hAnsi="宋体" w:hint="eastAsia"/>
          <w:sz w:val="24"/>
        </w:rPr>
        <w:t>（</w:t>
      </w:r>
      <w:r>
        <w:rPr>
          <w:rFonts w:ascii="宋体" w:hAnsi="宋体"/>
          <w:sz w:val="24"/>
        </w:rPr>
        <w:t>1</w:t>
      </w:r>
      <w:r>
        <w:rPr>
          <w:rFonts w:ascii="宋体" w:hAnsi="宋体" w:hint="eastAsia"/>
          <w:sz w:val="24"/>
        </w:rPr>
        <w:t>）日常教学管理</w:t>
      </w:r>
    </w:p>
    <w:p w:rsidR="00425565" w:rsidRDefault="00425565">
      <w:pPr>
        <w:tabs>
          <w:tab w:val="left" w:pos="360"/>
          <w:tab w:val="left" w:pos="540"/>
        </w:tabs>
        <w:spacing w:line="360" w:lineRule="auto"/>
        <w:ind w:firstLineChars="200" w:firstLine="480"/>
        <w:rPr>
          <w:rFonts w:ascii="宋体"/>
          <w:sz w:val="24"/>
        </w:rPr>
      </w:pPr>
      <w:r>
        <w:rPr>
          <w:rFonts w:ascii="宋体" w:hAnsi="宋体" w:hint="eastAsia"/>
          <w:sz w:val="24"/>
        </w:rPr>
        <w:t>在教务处统一安排下，该系会同教务处，共同对人才培养方案的执行情况（即教学过程）和教师的教学纪律进行定期和不定期的检查和督导，以保证教学秩序的稳定。检查可采取听课、检查任课教师的教学资料、召开学生座谈会、对学生进行问卷调查等形式进行。教务处和本系每学期安排多次集中教学检查，规范教学常规。</w:t>
      </w:r>
    </w:p>
    <w:p w:rsidR="00425565" w:rsidRDefault="00425565">
      <w:pPr>
        <w:spacing w:line="360" w:lineRule="auto"/>
        <w:ind w:firstLineChars="150" w:firstLine="360"/>
        <w:rPr>
          <w:rFonts w:ascii="宋体"/>
          <w:sz w:val="24"/>
        </w:rPr>
      </w:pPr>
      <w:r>
        <w:rPr>
          <w:rFonts w:ascii="宋体" w:hAnsi="宋体" w:hint="eastAsia"/>
          <w:sz w:val="24"/>
        </w:rPr>
        <w:t>（</w:t>
      </w:r>
      <w:r>
        <w:rPr>
          <w:rFonts w:ascii="宋体" w:hAnsi="宋体"/>
          <w:sz w:val="24"/>
        </w:rPr>
        <w:t>2</w:t>
      </w:r>
      <w:r>
        <w:rPr>
          <w:rFonts w:ascii="宋体" w:hAnsi="宋体" w:hint="eastAsia"/>
          <w:sz w:val="24"/>
        </w:rPr>
        <w:t>）建立教务例会制度</w:t>
      </w:r>
    </w:p>
    <w:p w:rsidR="00425565" w:rsidRDefault="00425565">
      <w:pPr>
        <w:spacing w:line="360" w:lineRule="auto"/>
        <w:ind w:firstLineChars="200" w:firstLine="480"/>
        <w:rPr>
          <w:rFonts w:ascii="宋体"/>
          <w:sz w:val="24"/>
        </w:rPr>
      </w:pPr>
      <w:r>
        <w:rPr>
          <w:rFonts w:ascii="宋体" w:hAnsi="宋体" w:hint="eastAsia"/>
          <w:sz w:val="24"/>
        </w:rPr>
        <w:t>由教务处协助主管院长定期和不定期召开教务例会，各系主任参加。通过教务例会，了解各教学系的教学情况，研究和处理教学计划执行中出现的各种问题，布置教学工作任务。</w:t>
      </w:r>
    </w:p>
    <w:p w:rsidR="00425565" w:rsidRDefault="00425565">
      <w:pPr>
        <w:spacing w:line="360" w:lineRule="auto"/>
        <w:ind w:firstLineChars="200" w:firstLine="480"/>
        <w:rPr>
          <w:rFonts w:ascii="宋体"/>
          <w:sz w:val="24"/>
        </w:rPr>
      </w:pPr>
      <w:r>
        <w:rPr>
          <w:rFonts w:ascii="宋体" w:hAnsi="宋体" w:hint="eastAsia"/>
          <w:sz w:val="24"/>
        </w:rPr>
        <w:t>（</w:t>
      </w:r>
      <w:r>
        <w:rPr>
          <w:rFonts w:ascii="宋体" w:hAnsi="宋体"/>
          <w:sz w:val="24"/>
        </w:rPr>
        <w:t>3</w:t>
      </w:r>
      <w:r>
        <w:rPr>
          <w:rFonts w:ascii="宋体" w:hAnsi="宋体" w:hint="eastAsia"/>
          <w:sz w:val="24"/>
        </w:rPr>
        <w:t>）化工系教学管理</w:t>
      </w:r>
    </w:p>
    <w:p w:rsidR="00425565" w:rsidRDefault="00425565">
      <w:pPr>
        <w:spacing w:line="360" w:lineRule="auto"/>
        <w:ind w:firstLineChars="200" w:firstLine="480"/>
        <w:rPr>
          <w:rFonts w:ascii="宋体"/>
          <w:sz w:val="24"/>
        </w:rPr>
      </w:pPr>
      <w:r>
        <w:rPr>
          <w:rFonts w:ascii="宋体" w:hAnsi="宋体" w:hint="eastAsia"/>
          <w:sz w:val="24"/>
        </w:rPr>
        <w:t>化工系定期召开专业室主任会议和任课教师会议，及时掌握教学过程情况，总结教学工作和教学管理工作经验，及时研究解决教学过程中出现的问题。专业室要在每学期初制定出工作计划，组织集体备课、观摩教学、开展教学研究，了解教师教学进展情况，按学院布置进行教学检查。</w:t>
      </w:r>
    </w:p>
    <w:p w:rsidR="00425565" w:rsidRDefault="00425565">
      <w:pPr>
        <w:spacing w:line="360" w:lineRule="auto"/>
        <w:ind w:firstLineChars="200" w:firstLine="480"/>
        <w:rPr>
          <w:rFonts w:ascii="宋体"/>
          <w:sz w:val="24"/>
        </w:rPr>
      </w:pPr>
      <w:bookmarkStart w:id="208" w:name="_Toc16427"/>
      <w:r>
        <w:rPr>
          <w:rFonts w:ascii="宋体" w:hAnsi="宋体" w:hint="eastAsia"/>
          <w:sz w:val="24"/>
        </w:rPr>
        <w:t>（二）教学质量监控体系</w:t>
      </w:r>
      <w:bookmarkEnd w:id="208"/>
    </w:p>
    <w:p w:rsidR="00425565" w:rsidRDefault="00425565">
      <w:pPr>
        <w:spacing w:line="360" w:lineRule="auto"/>
        <w:ind w:firstLineChars="225" w:firstLine="540"/>
        <w:rPr>
          <w:rFonts w:ascii="宋体"/>
          <w:sz w:val="24"/>
        </w:rPr>
      </w:pPr>
      <w:r>
        <w:rPr>
          <w:rFonts w:ascii="宋体" w:hAnsi="宋体" w:hint="eastAsia"/>
          <w:sz w:val="24"/>
        </w:rPr>
        <w:t>由院、系两级教学督导制度、值周干部听课制度、学生评教制度、教学检查与评价制度组成。</w:t>
      </w:r>
    </w:p>
    <w:p w:rsidR="00425565" w:rsidRDefault="00425565">
      <w:pPr>
        <w:spacing w:line="360" w:lineRule="auto"/>
        <w:ind w:firstLineChars="225" w:firstLine="540"/>
        <w:rPr>
          <w:rFonts w:ascii="宋体"/>
          <w:sz w:val="24"/>
        </w:rPr>
      </w:pPr>
      <w:bookmarkStart w:id="209" w:name="_Toc16950"/>
      <w:bookmarkStart w:id="210" w:name="_Toc32714"/>
      <w:r>
        <w:rPr>
          <w:rFonts w:ascii="宋体" w:hAnsi="宋体" w:hint="eastAsia"/>
          <w:sz w:val="24"/>
        </w:rPr>
        <w:t>（</w:t>
      </w:r>
      <w:r>
        <w:rPr>
          <w:rFonts w:ascii="宋体" w:hAnsi="宋体"/>
          <w:sz w:val="24"/>
        </w:rPr>
        <w:t>1</w:t>
      </w:r>
      <w:r>
        <w:rPr>
          <w:rFonts w:ascii="宋体" w:hAnsi="宋体" w:hint="eastAsia"/>
          <w:sz w:val="24"/>
        </w:rPr>
        <w:t>）院、系两级教学督导制度</w:t>
      </w:r>
      <w:bookmarkEnd w:id="209"/>
      <w:bookmarkEnd w:id="210"/>
    </w:p>
    <w:p w:rsidR="00425565" w:rsidRDefault="00425565">
      <w:pPr>
        <w:spacing w:line="360" w:lineRule="auto"/>
        <w:ind w:firstLineChars="225" w:firstLine="540"/>
        <w:rPr>
          <w:rFonts w:ascii="宋体"/>
          <w:sz w:val="24"/>
        </w:rPr>
      </w:pPr>
      <w:r>
        <w:rPr>
          <w:rFonts w:ascii="宋体" w:hAnsi="宋体" w:hint="eastAsia"/>
          <w:sz w:val="24"/>
        </w:rPr>
        <w:t>建有院系两级教学指导委员会。院级教学指导委员会是学院教学工作方面的咨询机构和智囊团；系（专业）教学指导委员会负责对系教学过程实施中影响教学质量的各个环节进行监督、评价，直接对分管教学院长负责，并接受院级教学指导委员会的业务指导。专业教学指导委员会成员由教学经验丰富、</w:t>
      </w:r>
      <w:r>
        <w:rPr>
          <w:rFonts w:ascii="宋体" w:hAnsi="宋体"/>
          <w:sz w:val="24"/>
        </w:rPr>
        <w:t xml:space="preserve"> </w:t>
      </w:r>
      <w:r>
        <w:rPr>
          <w:rFonts w:ascii="宋体" w:hAnsi="宋体" w:hint="eastAsia"/>
          <w:sz w:val="24"/>
        </w:rPr>
        <w:t>学术水平高、</w:t>
      </w:r>
      <w:r>
        <w:rPr>
          <w:rFonts w:ascii="宋体" w:hAnsi="宋体"/>
          <w:sz w:val="24"/>
        </w:rPr>
        <w:t xml:space="preserve"> </w:t>
      </w:r>
      <w:r>
        <w:rPr>
          <w:rFonts w:ascii="宋体" w:hAnsi="宋体" w:hint="eastAsia"/>
          <w:sz w:val="24"/>
        </w:rPr>
        <w:t>责任心强的专任教师和企业兼职教师组成，对教学工作实行监督、检查、评价、审议、指导。</w:t>
      </w:r>
      <w:r>
        <w:rPr>
          <w:rFonts w:ascii="宋体" w:hAnsi="宋体"/>
          <w:sz w:val="24"/>
        </w:rPr>
        <w:t xml:space="preserve"> </w:t>
      </w:r>
    </w:p>
    <w:p w:rsidR="00425565" w:rsidRDefault="00425565">
      <w:pPr>
        <w:spacing w:line="360" w:lineRule="auto"/>
        <w:ind w:firstLineChars="225" w:firstLine="540"/>
        <w:rPr>
          <w:rFonts w:ascii="宋体"/>
          <w:sz w:val="24"/>
        </w:rPr>
      </w:pPr>
      <w:bookmarkStart w:id="211" w:name="_Toc6210"/>
      <w:bookmarkStart w:id="212" w:name="_Toc8491"/>
      <w:r>
        <w:rPr>
          <w:rFonts w:ascii="宋体" w:hAnsi="宋体" w:hint="eastAsia"/>
          <w:sz w:val="24"/>
        </w:rPr>
        <w:t>（</w:t>
      </w:r>
      <w:r>
        <w:rPr>
          <w:rFonts w:ascii="宋体" w:hAnsi="宋体"/>
          <w:sz w:val="24"/>
        </w:rPr>
        <w:t>2</w:t>
      </w:r>
      <w:r>
        <w:rPr>
          <w:rFonts w:ascii="宋体" w:hAnsi="宋体" w:hint="eastAsia"/>
          <w:sz w:val="24"/>
        </w:rPr>
        <w:t>）值周领导干部听课制度</w:t>
      </w:r>
      <w:bookmarkEnd w:id="211"/>
      <w:bookmarkEnd w:id="212"/>
    </w:p>
    <w:p w:rsidR="00425565" w:rsidRDefault="00425565">
      <w:pPr>
        <w:spacing w:line="360" w:lineRule="auto"/>
        <w:ind w:firstLineChars="225" w:firstLine="540"/>
        <w:rPr>
          <w:rFonts w:ascii="宋体"/>
          <w:sz w:val="24"/>
        </w:rPr>
      </w:pPr>
      <w:r>
        <w:rPr>
          <w:rFonts w:ascii="宋体" w:hAnsi="宋体" w:hint="eastAsia"/>
          <w:sz w:val="24"/>
        </w:rPr>
        <w:t>建立值周领导干部听课制度，学院和系部各级党政干部深入教学第一线，及时了解教学情况，倾听师生意见，发现并解决教学中存在的问题，避免教学一线与管理层的脱节，保证教学管理工作的针对性和有效性。</w:t>
      </w:r>
    </w:p>
    <w:p w:rsidR="00425565" w:rsidRDefault="00425565">
      <w:pPr>
        <w:spacing w:line="360" w:lineRule="auto"/>
        <w:ind w:firstLineChars="225" w:firstLine="540"/>
        <w:rPr>
          <w:rFonts w:ascii="宋体"/>
          <w:sz w:val="24"/>
        </w:rPr>
      </w:pPr>
      <w:bookmarkStart w:id="213" w:name="_Toc19398"/>
      <w:bookmarkStart w:id="214" w:name="_Toc15082"/>
      <w:r>
        <w:rPr>
          <w:rFonts w:ascii="宋体" w:hAnsi="宋体" w:hint="eastAsia"/>
          <w:sz w:val="24"/>
        </w:rPr>
        <w:t>（</w:t>
      </w:r>
      <w:r>
        <w:rPr>
          <w:rFonts w:ascii="宋体" w:hAnsi="宋体"/>
          <w:sz w:val="24"/>
        </w:rPr>
        <w:t>3</w:t>
      </w:r>
      <w:r>
        <w:rPr>
          <w:rFonts w:ascii="宋体" w:hAnsi="宋体" w:hint="eastAsia"/>
          <w:sz w:val="24"/>
        </w:rPr>
        <w:t>）学生评教制度</w:t>
      </w:r>
      <w:bookmarkEnd w:id="213"/>
      <w:bookmarkEnd w:id="214"/>
    </w:p>
    <w:p w:rsidR="00425565" w:rsidRDefault="00425565">
      <w:pPr>
        <w:spacing w:line="360" w:lineRule="auto"/>
        <w:ind w:firstLineChars="225" w:firstLine="540"/>
        <w:rPr>
          <w:rFonts w:ascii="宋体"/>
          <w:sz w:val="24"/>
        </w:rPr>
      </w:pPr>
      <w:r>
        <w:rPr>
          <w:rFonts w:ascii="宋体" w:hAnsi="宋体" w:hint="eastAsia"/>
          <w:sz w:val="24"/>
        </w:rPr>
        <w:t>每学期期中、期末，以专业为单位，选取部分学生、课代表和学生干部，举行学期座谈会，填写任课教师评分表，给学生以畅通的渠道反映本系、本专业的教学管理、办学条件和教学质量中存在的问题并对教学提出意见和建议，使系部的管理和教学更加贴近学生、贴近实际。</w:t>
      </w:r>
      <w:r>
        <w:rPr>
          <w:rFonts w:ascii="宋体" w:hAnsi="宋体"/>
          <w:sz w:val="24"/>
        </w:rPr>
        <w:t xml:space="preserve"> </w:t>
      </w:r>
    </w:p>
    <w:p w:rsidR="00425565" w:rsidRDefault="00425565">
      <w:pPr>
        <w:spacing w:line="360" w:lineRule="auto"/>
        <w:ind w:firstLineChars="225" w:firstLine="540"/>
        <w:rPr>
          <w:rFonts w:ascii="宋体"/>
          <w:sz w:val="24"/>
        </w:rPr>
      </w:pPr>
      <w:bookmarkStart w:id="215" w:name="_Toc29103"/>
      <w:bookmarkStart w:id="216" w:name="_Toc23091"/>
      <w:r>
        <w:rPr>
          <w:rFonts w:ascii="宋体" w:hAnsi="宋体" w:hint="eastAsia"/>
          <w:sz w:val="24"/>
        </w:rPr>
        <w:t>（</w:t>
      </w:r>
      <w:r>
        <w:rPr>
          <w:rFonts w:ascii="宋体" w:hAnsi="宋体"/>
          <w:sz w:val="24"/>
        </w:rPr>
        <w:t>4</w:t>
      </w:r>
      <w:r>
        <w:rPr>
          <w:rFonts w:ascii="宋体" w:hAnsi="宋体" w:hint="eastAsia"/>
          <w:sz w:val="24"/>
        </w:rPr>
        <w:t>）教学检查制度</w:t>
      </w:r>
      <w:bookmarkEnd w:id="215"/>
      <w:bookmarkEnd w:id="216"/>
    </w:p>
    <w:p w:rsidR="00425565" w:rsidRDefault="00425565">
      <w:pPr>
        <w:spacing w:line="360" w:lineRule="auto"/>
        <w:ind w:firstLineChars="225" w:firstLine="540"/>
        <w:rPr>
          <w:rFonts w:ascii="宋体"/>
          <w:sz w:val="24"/>
        </w:rPr>
      </w:pPr>
      <w:r>
        <w:rPr>
          <w:rFonts w:ascii="宋体" w:hAnsi="宋体" w:hint="eastAsia"/>
          <w:sz w:val="24"/>
        </w:rPr>
        <w:t>根据《晋城职业技术学院教学检查与管理办法》，从期初到期末，本系安排不少于</w:t>
      </w:r>
      <w:r>
        <w:rPr>
          <w:rFonts w:ascii="宋体" w:hAnsi="宋体"/>
          <w:sz w:val="24"/>
        </w:rPr>
        <w:t>3</w:t>
      </w:r>
      <w:r>
        <w:rPr>
          <w:rFonts w:ascii="宋体" w:hAnsi="宋体" w:hint="eastAsia"/>
          <w:sz w:val="24"/>
        </w:rPr>
        <w:t>次的集中教学检查，教学情况的检查工作贯穿始终，发现问题并及时解决问题，注意归纳分析和总结经验，以指导工作，不断提高管理者在日常教学检查中的预见问题、解决困难的能力。</w:t>
      </w:r>
      <w:r>
        <w:rPr>
          <w:rFonts w:ascii="宋体" w:hAnsi="宋体"/>
          <w:sz w:val="24"/>
        </w:rPr>
        <w:t xml:space="preserve"> </w:t>
      </w:r>
    </w:p>
    <w:p w:rsidR="00425565" w:rsidRDefault="00425565" w:rsidP="001A2DF5">
      <w:pPr>
        <w:spacing w:line="360" w:lineRule="auto"/>
        <w:ind w:firstLineChars="192" w:firstLine="461"/>
        <w:rPr>
          <w:rFonts w:ascii="宋体"/>
          <w:sz w:val="24"/>
        </w:rPr>
      </w:pPr>
      <w:bookmarkStart w:id="217" w:name="_Toc23076"/>
      <w:bookmarkStart w:id="218" w:name="_Toc17216953"/>
      <w:bookmarkStart w:id="219" w:name="_Toc23114"/>
      <w:bookmarkStart w:id="220" w:name="_Toc17468"/>
      <w:r>
        <w:rPr>
          <w:rFonts w:ascii="宋体" w:hAnsi="宋体" w:hint="eastAsia"/>
          <w:sz w:val="24"/>
        </w:rPr>
        <w:t>（</w:t>
      </w:r>
      <w:r>
        <w:rPr>
          <w:rFonts w:ascii="宋体" w:hAnsi="宋体"/>
          <w:sz w:val="24"/>
        </w:rPr>
        <w:t>5</w:t>
      </w:r>
      <w:r>
        <w:rPr>
          <w:rFonts w:ascii="宋体" w:hAnsi="宋体" w:hint="eastAsia"/>
          <w:sz w:val="24"/>
        </w:rPr>
        <w:t>）教学评价</w:t>
      </w:r>
      <w:bookmarkEnd w:id="217"/>
      <w:bookmarkEnd w:id="218"/>
      <w:bookmarkEnd w:id="219"/>
      <w:bookmarkEnd w:id="220"/>
    </w:p>
    <w:p w:rsidR="00425565" w:rsidRDefault="00425565">
      <w:pPr>
        <w:spacing w:line="360" w:lineRule="auto"/>
        <w:ind w:firstLineChars="200" w:firstLine="480"/>
        <w:rPr>
          <w:rFonts w:ascii="宋体"/>
          <w:sz w:val="24"/>
        </w:rPr>
      </w:pPr>
      <w:r>
        <w:rPr>
          <w:rFonts w:ascii="宋体" w:hAnsi="宋体" w:hint="eastAsia"/>
          <w:sz w:val="24"/>
        </w:rPr>
        <w:t>科学的教学质量评价体系是检验人才培养方案实施效果和修订人才培养方案的有效途径。本专业采取如下措施以保证教学评价的运行：</w:t>
      </w:r>
    </w:p>
    <w:p w:rsidR="00425565" w:rsidRDefault="00425565">
      <w:pPr>
        <w:spacing w:line="360" w:lineRule="auto"/>
        <w:ind w:firstLineChars="200" w:firstLine="480"/>
        <w:rPr>
          <w:rFonts w:ascii="宋体"/>
          <w:sz w:val="24"/>
        </w:rPr>
      </w:pPr>
      <w:r>
        <w:rPr>
          <w:rFonts w:ascii="宋体" w:hAnsi="宋体" w:hint="eastAsia"/>
          <w:sz w:val="24"/>
        </w:rPr>
        <w:t>①建立由化工企业和学院共同参与的教学质量评价运行机制；</w:t>
      </w:r>
    </w:p>
    <w:p w:rsidR="00425565" w:rsidRDefault="00425565">
      <w:pPr>
        <w:spacing w:line="360" w:lineRule="auto"/>
        <w:ind w:firstLineChars="200" w:firstLine="480"/>
        <w:rPr>
          <w:rFonts w:ascii="宋体"/>
          <w:sz w:val="24"/>
        </w:rPr>
      </w:pPr>
      <w:r>
        <w:rPr>
          <w:rFonts w:ascii="宋体" w:hAnsi="宋体" w:hint="eastAsia"/>
          <w:sz w:val="24"/>
        </w:rPr>
        <w:t>②建立学生综合素质的评价制度，并建立学生自评、互评和教师评价、企业评价、社会评价相结合的综合评价体系；</w:t>
      </w:r>
    </w:p>
    <w:p w:rsidR="00425565" w:rsidRDefault="00425565">
      <w:pPr>
        <w:spacing w:line="360" w:lineRule="auto"/>
        <w:ind w:firstLineChars="200" w:firstLine="480"/>
        <w:rPr>
          <w:rFonts w:ascii="宋体"/>
          <w:sz w:val="24"/>
        </w:rPr>
      </w:pPr>
      <w:r>
        <w:rPr>
          <w:rFonts w:ascii="宋体" w:hAnsi="宋体" w:hint="eastAsia"/>
          <w:sz w:val="24"/>
        </w:rPr>
        <w:t>③建立毕业生跟踪调查制度，完善企业对毕业生满意度调查、学生和家长对学院的满意度调查运行机制；</w:t>
      </w:r>
    </w:p>
    <w:p w:rsidR="00425565" w:rsidRDefault="00425565">
      <w:pPr>
        <w:spacing w:line="360" w:lineRule="auto"/>
        <w:ind w:firstLineChars="200" w:firstLine="480"/>
        <w:rPr>
          <w:rFonts w:ascii="宋体"/>
          <w:sz w:val="24"/>
        </w:rPr>
      </w:pPr>
      <w:r>
        <w:rPr>
          <w:rFonts w:ascii="宋体" w:hAnsi="宋体" w:hint="eastAsia"/>
          <w:sz w:val="24"/>
        </w:rPr>
        <w:t>④专业指导委员会负责对来自企业、家长、毕业生的质量评价结果进行分析，对人才培养方案进行整改与完善并用于新一轮人才培养过程。</w:t>
      </w:r>
    </w:p>
    <w:p w:rsidR="00425565" w:rsidRDefault="00425565">
      <w:pPr>
        <w:pStyle w:val="Heading1"/>
        <w:ind w:firstLineChars="200" w:firstLine="643"/>
        <w:rPr>
          <w:rFonts w:eastAsia="黑体"/>
          <w:sz w:val="32"/>
        </w:rPr>
      </w:pPr>
      <w:bookmarkStart w:id="221" w:name="_Toc29651"/>
      <w:bookmarkStart w:id="222" w:name="_Toc17216954"/>
      <w:bookmarkStart w:id="223" w:name="_Toc339913823"/>
      <w:bookmarkStart w:id="224" w:name="_Toc341338659"/>
      <w:bookmarkStart w:id="225" w:name="_Toc17221407"/>
      <w:bookmarkStart w:id="226" w:name="_Toc17220932"/>
      <w:bookmarkStart w:id="227" w:name="_Toc339985624"/>
      <w:r>
        <w:rPr>
          <w:rFonts w:eastAsia="黑体" w:hint="eastAsia"/>
          <w:sz w:val="32"/>
        </w:rPr>
        <w:t>五、机制保障</w:t>
      </w:r>
      <w:bookmarkEnd w:id="221"/>
      <w:bookmarkEnd w:id="222"/>
      <w:bookmarkEnd w:id="223"/>
      <w:bookmarkEnd w:id="224"/>
      <w:bookmarkEnd w:id="225"/>
      <w:bookmarkEnd w:id="226"/>
      <w:bookmarkEnd w:id="227"/>
    </w:p>
    <w:p w:rsidR="00425565" w:rsidRDefault="00425565">
      <w:pPr>
        <w:spacing w:line="360" w:lineRule="auto"/>
        <w:ind w:firstLineChars="200" w:firstLine="480"/>
        <w:outlineLvl w:val="1"/>
        <w:rPr>
          <w:rFonts w:ascii="宋体"/>
          <w:bCs/>
          <w:sz w:val="24"/>
        </w:rPr>
      </w:pPr>
      <w:bookmarkStart w:id="228" w:name="_Toc361923059"/>
      <w:bookmarkStart w:id="229" w:name="_Toc25832"/>
      <w:bookmarkStart w:id="230" w:name="_Toc17216955"/>
      <w:bookmarkStart w:id="231" w:name="_Toc361922939"/>
      <w:bookmarkStart w:id="232" w:name="_Toc458067508"/>
      <w:r>
        <w:rPr>
          <w:rFonts w:ascii="宋体" w:hAnsi="宋体" w:hint="eastAsia"/>
          <w:bCs/>
          <w:sz w:val="24"/>
        </w:rPr>
        <w:t>（一）组织运行保障</w:t>
      </w:r>
      <w:bookmarkEnd w:id="228"/>
      <w:bookmarkEnd w:id="229"/>
      <w:bookmarkEnd w:id="230"/>
      <w:bookmarkEnd w:id="231"/>
      <w:bookmarkEnd w:id="232"/>
    </w:p>
    <w:p w:rsidR="00425565" w:rsidRDefault="00425565">
      <w:pPr>
        <w:spacing w:line="360" w:lineRule="auto"/>
        <w:ind w:firstLineChars="200" w:firstLine="480"/>
        <w:rPr>
          <w:rFonts w:ascii="宋体"/>
          <w:sz w:val="24"/>
        </w:rPr>
      </w:pPr>
      <w:r>
        <w:rPr>
          <w:rFonts w:ascii="宋体" w:hAnsi="宋体" w:hint="eastAsia"/>
          <w:sz w:val="24"/>
        </w:rPr>
        <w:t>首先，培养方案是人才培养的纲领性、指导性的实施文件。按照示范骨干院校建设的要求，科学合理地构建工学结合、以工作过程为导向的人才培养方案，培养符合社会需求的高技能型人才。</w:t>
      </w:r>
    </w:p>
    <w:p w:rsidR="00425565" w:rsidRDefault="00425565">
      <w:pPr>
        <w:spacing w:line="360" w:lineRule="auto"/>
        <w:ind w:firstLineChars="200" w:firstLine="480"/>
        <w:rPr>
          <w:rFonts w:ascii="宋体"/>
          <w:sz w:val="24"/>
        </w:rPr>
      </w:pPr>
      <w:r>
        <w:rPr>
          <w:rFonts w:ascii="宋体" w:hAnsi="宋体" w:hint="eastAsia"/>
          <w:sz w:val="24"/>
        </w:rPr>
        <w:t>组织运行保障是实施人才培养方案基本条件，组织运行保障是通过教学管理组织实现的，教学运行管理是组织运行保障手段。包括日常教学管理、学生管理、教师工作管理和教学资源管理等，这四个管理是教学运行组织管理的关键。只有加强日常教学管理，加强对学生和教师的人性化管理，合理调配和配置教学资源，才能保证课程教学的顺利进行，保证人才培养方案落到实处。这样来保证教学的正常运行，使教学有组织、有计划，最终达到教学目标。</w:t>
      </w:r>
    </w:p>
    <w:p w:rsidR="00425565" w:rsidRDefault="00425565">
      <w:pPr>
        <w:spacing w:line="360" w:lineRule="auto"/>
        <w:ind w:firstLineChars="200" w:firstLine="480"/>
        <w:rPr>
          <w:rFonts w:ascii="宋体"/>
          <w:sz w:val="24"/>
        </w:rPr>
      </w:pPr>
      <w:r>
        <w:rPr>
          <w:rFonts w:ascii="宋体" w:hAnsi="宋体"/>
          <w:sz w:val="24"/>
        </w:rPr>
        <w:t>1</w:t>
      </w:r>
      <w:r>
        <w:rPr>
          <w:rFonts w:ascii="宋体" w:hAnsi="宋体" w:hint="eastAsia"/>
          <w:sz w:val="24"/>
        </w:rPr>
        <w:t>、教学运行管理组织机构</w:t>
      </w:r>
    </w:p>
    <w:p w:rsidR="00425565" w:rsidRDefault="00425565">
      <w:pPr>
        <w:spacing w:line="360" w:lineRule="auto"/>
        <w:ind w:firstLineChars="200" w:firstLine="480"/>
        <w:rPr>
          <w:rFonts w:ascii="宋体"/>
          <w:sz w:val="24"/>
        </w:rPr>
      </w:pPr>
      <w:r>
        <w:rPr>
          <w:rFonts w:ascii="宋体" w:hAnsi="宋体" w:hint="eastAsia"/>
          <w:sz w:val="24"/>
        </w:rPr>
        <w:t>在示范骨干院校建设领导小组的领导下，由专业带头人、骨干教师、企业兼职教师和学生管理人组成专业教学管理组织机构。负责日常教学管理、学生管理、教师工作管理和教学资源管理等工作。</w:t>
      </w:r>
    </w:p>
    <w:p w:rsidR="00425565" w:rsidRDefault="00425565">
      <w:pPr>
        <w:spacing w:line="360" w:lineRule="auto"/>
        <w:ind w:firstLineChars="200" w:firstLine="480"/>
        <w:rPr>
          <w:rFonts w:ascii="宋体"/>
          <w:sz w:val="24"/>
        </w:rPr>
      </w:pPr>
      <w:r>
        <w:rPr>
          <w:rFonts w:ascii="宋体" w:hAnsi="宋体"/>
          <w:sz w:val="24"/>
        </w:rPr>
        <w:t>2</w:t>
      </w:r>
      <w:r>
        <w:rPr>
          <w:rFonts w:ascii="宋体" w:hAnsi="宋体" w:hint="eastAsia"/>
          <w:sz w:val="24"/>
        </w:rPr>
        <w:t>、专业教学指导委员会</w:t>
      </w:r>
    </w:p>
    <w:p w:rsidR="00425565" w:rsidRDefault="00425565">
      <w:pPr>
        <w:spacing w:line="360" w:lineRule="auto"/>
        <w:ind w:firstLineChars="200" w:firstLine="480"/>
        <w:rPr>
          <w:rFonts w:ascii="宋体"/>
          <w:sz w:val="24"/>
        </w:rPr>
      </w:pPr>
      <w:r>
        <w:rPr>
          <w:rFonts w:ascii="宋体" w:hAnsi="宋体" w:hint="eastAsia"/>
          <w:sz w:val="24"/>
        </w:rPr>
        <w:t>成立由系领导和合作企业负责人共同牵头的专业教学指导委员会，负责课程开发、教学计划的修订等工作。</w:t>
      </w:r>
    </w:p>
    <w:p w:rsidR="00425565" w:rsidRDefault="00425565">
      <w:pPr>
        <w:spacing w:line="360" w:lineRule="auto"/>
        <w:ind w:firstLineChars="200" w:firstLine="480"/>
        <w:outlineLvl w:val="1"/>
        <w:rPr>
          <w:rFonts w:ascii="宋体"/>
          <w:bCs/>
          <w:sz w:val="24"/>
        </w:rPr>
      </w:pPr>
      <w:bookmarkStart w:id="233" w:name="_Toc17216956"/>
      <w:bookmarkStart w:id="234" w:name="_Toc17028"/>
      <w:bookmarkStart w:id="235" w:name="_Toc458067509"/>
      <w:bookmarkStart w:id="236" w:name="_Toc361922940"/>
      <w:bookmarkStart w:id="237" w:name="_Toc361923060"/>
      <w:r>
        <w:rPr>
          <w:rFonts w:ascii="宋体" w:hAnsi="宋体" w:hint="eastAsia"/>
          <w:bCs/>
          <w:sz w:val="24"/>
        </w:rPr>
        <w:t>（二）制度保障</w:t>
      </w:r>
      <w:bookmarkEnd w:id="233"/>
      <w:bookmarkEnd w:id="234"/>
      <w:bookmarkEnd w:id="235"/>
      <w:bookmarkEnd w:id="236"/>
      <w:bookmarkEnd w:id="237"/>
    </w:p>
    <w:p w:rsidR="00425565" w:rsidRDefault="00425565">
      <w:pPr>
        <w:spacing w:line="360" w:lineRule="auto"/>
        <w:ind w:firstLineChars="200" w:firstLine="480"/>
        <w:rPr>
          <w:rFonts w:ascii="宋体"/>
          <w:sz w:val="24"/>
        </w:rPr>
      </w:pPr>
      <w:r>
        <w:rPr>
          <w:rFonts w:ascii="宋体" w:hAnsi="宋体" w:hint="eastAsia"/>
          <w:sz w:val="24"/>
        </w:rPr>
        <w:t>严格执行学院制定的教学工作规范、教学计划、课程标准和教学进程，严格教学事故的认定与处理，严格执行教学评价制度，严格执行课堂教学和实践教学过程的检查制度，严格教学文件的规范管理，保证人才培养方案的顺利实施、教学秩序的稳定和教学质量的提高。</w:t>
      </w:r>
    </w:p>
    <w:p w:rsidR="00425565" w:rsidRDefault="00425565">
      <w:pPr>
        <w:spacing w:line="360" w:lineRule="auto"/>
        <w:ind w:firstLineChars="200" w:firstLine="480"/>
        <w:rPr>
          <w:rFonts w:ascii="宋体"/>
          <w:sz w:val="24"/>
        </w:rPr>
      </w:pPr>
      <w:r>
        <w:rPr>
          <w:rFonts w:ascii="宋体" w:hAnsi="宋体"/>
          <w:sz w:val="24"/>
        </w:rPr>
        <w:t>1</w:t>
      </w:r>
      <w:r>
        <w:rPr>
          <w:rFonts w:ascii="宋体" w:hAnsi="宋体" w:hint="eastAsia"/>
          <w:sz w:val="24"/>
        </w:rPr>
        <w:t>、教学管理制度</w:t>
      </w:r>
    </w:p>
    <w:p w:rsidR="00425565" w:rsidRDefault="00425565">
      <w:pPr>
        <w:spacing w:line="360" w:lineRule="auto"/>
        <w:ind w:firstLineChars="200" w:firstLine="480"/>
        <w:rPr>
          <w:rFonts w:ascii="宋体"/>
          <w:sz w:val="24"/>
        </w:rPr>
      </w:pPr>
      <w:r>
        <w:rPr>
          <w:rFonts w:ascii="宋体" w:hAnsi="宋体" w:hint="eastAsia"/>
          <w:sz w:val="24"/>
        </w:rPr>
        <w:t>为了保障理论与实践教学的顺利实施与运行，学院制订了统一的教学管理制度，包括：《课程教学管理规定》、《教学日历制度》、《关于分类教育、分层教学人才培养模式的实施方案》、《教学检查制度》、《听评课制度》等。</w:t>
      </w:r>
    </w:p>
    <w:p w:rsidR="00425565" w:rsidRDefault="00425565">
      <w:pPr>
        <w:spacing w:line="360" w:lineRule="auto"/>
        <w:ind w:firstLineChars="200" w:firstLine="480"/>
        <w:rPr>
          <w:rFonts w:ascii="宋体"/>
          <w:sz w:val="24"/>
        </w:rPr>
      </w:pPr>
      <w:r>
        <w:rPr>
          <w:rFonts w:ascii="宋体" w:hAnsi="宋体"/>
          <w:sz w:val="24"/>
        </w:rPr>
        <w:t>2</w:t>
      </w:r>
      <w:r>
        <w:rPr>
          <w:rFonts w:ascii="宋体" w:hAnsi="宋体" w:hint="eastAsia"/>
          <w:sz w:val="24"/>
        </w:rPr>
        <w:t>、实习实训制度</w:t>
      </w:r>
    </w:p>
    <w:p w:rsidR="00425565" w:rsidRDefault="00425565">
      <w:pPr>
        <w:spacing w:line="360" w:lineRule="auto"/>
        <w:ind w:firstLineChars="200" w:firstLine="480"/>
        <w:rPr>
          <w:rFonts w:ascii="宋体"/>
          <w:sz w:val="24"/>
        </w:rPr>
      </w:pPr>
      <w:r>
        <w:rPr>
          <w:rFonts w:ascii="宋体" w:hAnsi="宋体" w:hint="eastAsia"/>
          <w:sz w:val="24"/>
        </w:rPr>
        <w:t>顶岗实习作为工学结合人才培养模式的重要组成部分，相较于校内教学组织而言，更需规范和管理。为此，学院制订了《校外顶岗实习管理制度》和一系列学生顶岗实习的作业文件，包括：《学生顶岗实习协议书》、《顶岗实习任务书》、《顶岗实习任务书》、《兼职教师顶岗实习周记》、《指导教师日志》、《学生实习日志》、《顶岗实习鉴定表》，以这些作业文件内容指导顶岗实习全过程，使顶岗实习教学环节有组织、有计划、有考核，有落实，保证了人才培养方案的顺利实施。</w:t>
      </w:r>
    </w:p>
    <w:p w:rsidR="00425565" w:rsidRDefault="00425565">
      <w:pPr>
        <w:jc w:val="left"/>
      </w:pPr>
    </w:p>
    <w:sectPr w:rsidR="00425565" w:rsidSect="00AD404F">
      <w:headerReference w:type="default" r:id="rId53"/>
      <w:footerReference w:type="default" r:id="rId54"/>
      <w:pgSz w:w="11906" w:h="16838"/>
      <w:pgMar w:top="1440" w:right="1803" w:bottom="1440" w:left="1803" w:header="851" w:footer="992" w:gutter="0"/>
      <w:cols w:space="0"/>
      <w:docGrid w:type="lines"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5565" w:rsidRDefault="00425565" w:rsidP="00AD404F">
      <w:r>
        <w:separator/>
      </w:r>
    </w:p>
  </w:endnote>
  <w:endnote w:type="continuationSeparator" w:id="0">
    <w:p w:rsidR="00425565" w:rsidRDefault="00425565" w:rsidP="00AD40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行楷简体">
    <w:altName w:val="宋体-方正超大字符集"/>
    <w:panose1 w:val="00000000000000000000"/>
    <w:charset w:val="86"/>
    <w:family w:val="script"/>
    <w:notTrueType/>
    <w:pitch w:val="default"/>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幼圆">
    <w:altName w:val="宋体"/>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楷体_GB2312">
    <w:altName w:val="黑体"/>
    <w:panose1 w:val="00000000000000000000"/>
    <w:charset w:val="86"/>
    <w:family w:val="modern"/>
    <w:notTrueType/>
    <w:pitch w:val="default"/>
    <w:sig w:usb0="00000001" w:usb1="080E0000" w:usb2="00000010" w:usb3="00000000" w:csb0="00040000" w:csb1="00000000"/>
  </w:font>
  <w:font w:name="方正仿宋简体">
    <w:altName w:val="黑体"/>
    <w:panose1 w:val="00000000000000000000"/>
    <w:charset w:val="86"/>
    <w:family w:val="script"/>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565" w:rsidRDefault="004255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25565" w:rsidRDefault="0042556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565" w:rsidRDefault="004255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425565" w:rsidRDefault="00425565">
    <w:pPr>
      <w:pStyle w:val="Footer"/>
      <w:ind w:right="36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565" w:rsidRDefault="004255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425565" w:rsidRDefault="00425565">
    <w:pPr>
      <w:pStyle w:val="Footer"/>
      <w:ind w:right="360"/>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565" w:rsidRDefault="004255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25565" w:rsidRDefault="00425565">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565" w:rsidRDefault="004255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rsidR="00425565" w:rsidRDefault="00425565">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565" w:rsidRDefault="004255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25565" w:rsidRDefault="00425565">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565" w:rsidRDefault="004255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81</w:t>
    </w:r>
    <w:r>
      <w:rPr>
        <w:rStyle w:val="PageNumber"/>
      </w:rPr>
      <w:fldChar w:fldCharType="end"/>
    </w:r>
  </w:p>
  <w:p w:rsidR="00425565" w:rsidRDefault="00425565">
    <w:pPr>
      <w:pStyle w:val="Foote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565" w:rsidRDefault="004255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91</w:t>
    </w:r>
    <w:r>
      <w:rPr>
        <w:rStyle w:val="PageNumber"/>
      </w:rPr>
      <w:fldChar w:fldCharType="end"/>
    </w:r>
  </w:p>
  <w:p w:rsidR="00425565" w:rsidRDefault="0042556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5565" w:rsidRDefault="00425565" w:rsidP="00AD404F">
      <w:r>
        <w:separator/>
      </w:r>
    </w:p>
  </w:footnote>
  <w:footnote w:type="continuationSeparator" w:id="0">
    <w:p w:rsidR="00425565" w:rsidRDefault="00425565" w:rsidP="00AD40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565" w:rsidRDefault="00425565">
    <w:pPr>
      <w:pStyle w:val="Header"/>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565" w:rsidRDefault="00425565">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565" w:rsidRDefault="00425565">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lvl w:ilvl="0">
      <w:start w:val="2"/>
      <w:numFmt w:val="decimal"/>
      <w:suff w:val="nothing"/>
      <w:lvlText w:val="%1."/>
      <w:lvlJc w:val="left"/>
      <w:rPr>
        <w:rFonts w:cs="Times New Roman"/>
      </w:rPr>
    </w:lvl>
  </w:abstractNum>
  <w:abstractNum w:abstractNumId="1">
    <w:nsid w:val="0000000F"/>
    <w:multiLevelType w:val="singleLevel"/>
    <w:tmpl w:val="0000000F"/>
    <w:lvl w:ilvl="0">
      <w:start w:val="2"/>
      <w:numFmt w:val="decimal"/>
      <w:suff w:val="nothing"/>
      <w:lvlText w:val="%1."/>
      <w:lvlJc w:val="left"/>
      <w:rPr>
        <w:rFonts w:cs="Times New Roman"/>
      </w:rPr>
    </w:lvl>
  </w:abstractNum>
  <w:abstractNum w:abstractNumId="2">
    <w:nsid w:val="00000013"/>
    <w:multiLevelType w:val="singleLevel"/>
    <w:tmpl w:val="00000013"/>
    <w:lvl w:ilvl="0">
      <w:start w:val="1"/>
      <w:numFmt w:val="decimal"/>
      <w:suff w:val="nothing"/>
      <w:lvlText w:val="%1."/>
      <w:lvlJc w:val="left"/>
      <w:rPr>
        <w:rFonts w:cs="Times New Roman"/>
      </w:rPr>
    </w:lvl>
  </w:abstractNum>
  <w:abstractNum w:abstractNumId="3">
    <w:nsid w:val="00000015"/>
    <w:multiLevelType w:val="singleLevel"/>
    <w:tmpl w:val="00000015"/>
    <w:lvl w:ilvl="0">
      <w:start w:val="1"/>
      <w:numFmt w:val="decimal"/>
      <w:suff w:val="nothing"/>
      <w:lvlText w:val="%1."/>
      <w:lvlJc w:val="left"/>
      <w:rPr>
        <w:rFonts w:cs="Times New Roman"/>
      </w:rPr>
    </w:lvl>
  </w:abstractNum>
  <w:abstractNum w:abstractNumId="4">
    <w:nsid w:val="0000001A"/>
    <w:multiLevelType w:val="singleLevel"/>
    <w:tmpl w:val="0000001A"/>
    <w:lvl w:ilvl="0">
      <w:start w:val="1"/>
      <w:numFmt w:val="decimal"/>
      <w:suff w:val="nothing"/>
      <w:lvlText w:val="%1."/>
      <w:lvlJc w:val="left"/>
      <w:rPr>
        <w:rFonts w:cs="Times New Roman"/>
      </w:rPr>
    </w:lvl>
  </w:abstractNum>
  <w:abstractNum w:abstractNumId="5">
    <w:nsid w:val="2D3929E9"/>
    <w:multiLevelType w:val="multilevel"/>
    <w:tmpl w:val="2D3929E9"/>
    <w:lvl w:ilvl="0">
      <w:start w:val="1"/>
      <w:numFmt w:val="decimal"/>
      <w:lvlText w:val="%1)"/>
      <w:lvlJc w:val="left"/>
      <w:pPr>
        <w:tabs>
          <w:tab w:val="left" w:pos="900"/>
        </w:tabs>
        <w:ind w:left="900" w:hanging="420"/>
      </w:pPr>
      <w:rPr>
        <w:rFonts w:cs="Times New Roman"/>
      </w:rPr>
    </w:lvl>
    <w:lvl w:ilvl="1">
      <w:start w:val="1"/>
      <w:numFmt w:val="lowerLetter"/>
      <w:lvlText w:val="%2)"/>
      <w:lvlJc w:val="left"/>
      <w:pPr>
        <w:tabs>
          <w:tab w:val="left" w:pos="1320"/>
        </w:tabs>
        <w:ind w:left="1320" w:hanging="420"/>
      </w:pPr>
      <w:rPr>
        <w:rFonts w:cs="Times New Roman"/>
      </w:rPr>
    </w:lvl>
    <w:lvl w:ilvl="2">
      <w:start w:val="1"/>
      <w:numFmt w:val="lowerRoman"/>
      <w:lvlText w:val="%3."/>
      <w:lvlJc w:val="right"/>
      <w:pPr>
        <w:tabs>
          <w:tab w:val="left" w:pos="1740"/>
        </w:tabs>
        <w:ind w:left="1740" w:hanging="420"/>
      </w:pPr>
      <w:rPr>
        <w:rFonts w:cs="Times New Roman"/>
      </w:rPr>
    </w:lvl>
    <w:lvl w:ilvl="3">
      <w:start w:val="1"/>
      <w:numFmt w:val="decimal"/>
      <w:lvlText w:val="%4."/>
      <w:lvlJc w:val="left"/>
      <w:pPr>
        <w:tabs>
          <w:tab w:val="left" w:pos="2160"/>
        </w:tabs>
        <w:ind w:left="2160" w:hanging="420"/>
      </w:pPr>
      <w:rPr>
        <w:rFonts w:cs="Times New Roman"/>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6">
    <w:nsid w:val="3CD161A6"/>
    <w:multiLevelType w:val="multilevel"/>
    <w:tmpl w:val="3CD161A6"/>
    <w:lvl w:ilvl="0">
      <w:start w:val="1"/>
      <w:numFmt w:val="decimal"/>
      <w:lvlText w:val="%1)"/>
      <w:lvlJc w:val="left"/>
      <w:pPr>
        <w:tabs>
          <w:tab w:val="left" w:pos="900"/>
        </w:tabs>
        <w:ind w:left="900" w:hanging="420"/>
      </w:pPr>
      <w:rPr>
        <w:rFonts w:cs="Times New Roman"/>
      </w:rPr>
    </w:lvl>
    <w:lvl w:ilvl="1">
      <w:start w:val="1"/>
      <w:numFmt w:val="lowerLetter"/>
      <w:lvlText w:val="%2)"/>
      <w:lvlJc w:val="left"/>
      <w:pPr>
        <w:tabs>
          <w:tab w:val="left" w:pos="1320"/>
        </w:tabs>
        <w:ind w:left="1320" w:hanging="420"/>
      </w:pPr>
      <w:rPr>
        <w:rFonts w:cs="Times New Roman"/>
      </w:rPr>
    </w:lvl>
    <w:lvl w:ilvl="2">
      <w:start w:val="1"/>
      <w:numFmt w:val="lowerRoman"/>
      <w:lvlText w:val="%3."/>
      <w:lvlJc w:val="right"/>
      <w:pPr>
        <w:tabs>
          <w:tab w:val="left" w:pos="1740"/>
        </w:tabs>
        <w:ind w:left="1740" w:hanging="420"/>
      </w:pPr>
      <w:rPr>
        <w:rFonts w:cs="Times New Roman"/>
      </w:rPr>
    </w:lvl>
    <w:lvl w:ilvl="3">
      <w:start w:val="1"/>
      <w:numFmt w:val="decimal"/>
      <w:lvlText w:val="%4."/>
      <w:lvlJc w:val="left"/>
      <w:pPr>
        <w:tabs>
          <w:tab w:val="left" w:pos="2160"/>
        </w:tabs>
        <w:ind w:left="2160" w:hanging="420"/>
      </w:pPr>
      <w:rPr>
        <w:rFonts w:cs="Times New Roman"/>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num w:numId="1">
    <w:abstractNumId w:val="2"/>
  </w:num>
  <w:num w:numId="2">
    <w:abstractNumId w:val="4"/>
  </w:num>
  <w:num w:numId="3">
    <w:abstractNumId w:val="3"/>
  </w:num>
  <w:num w:numId="4">
    <w:abstractNumId w:val="1"/>
  </w:num>
  <w:num w:numId="5">
    <w:abstractNumId w:val="0"/>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9"/>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D1D8C"/>
    <w:rsid w:val="00002368"/>
    <w:rsid w:val="00002694"/>
    <w:rsid w:val="00003CF2"/>
    <w:rsid w:val="000068EE"/>
    <w:rsid w:val="0000691E"/>
    <w:rsid w:val="0001001C"/>
    <w:rsid w:val="00012AB6"/>
    <w:rsid w:val="00015FF1"/>
    <w:rsid w:val="000208C8"/>
    <w:rsid w:val="000220B7"/>
    <w:rsid w:val="000253D3"/>
    <w:rsid w:val="00026CFF"/>
    <w:rsid w:val="00031956"/>
    <w:rsid w:val="000321DE"/>
    <w:rsid w:val="00037CE2"/>
    <w:rsid w:val="000403B7"/>
    <w:rsid w:val="00041021"/>
    <w:rsid w:val="00043403"/>
    <w:rsid w:val="00046091"/>
    <w:rsid w:val="00054C75"/>
    <w:rsid w:val="00064D65"/>
    <w:rsid w:val="00066842"/>
    <w:rsid w:val="00067E56"/>
    <w:rsid w:val="00075411"/>
    <w:rsid w:val="000760C8"/>
    <w:rsid w:val="00081EFA"/>
    <w:rsid w:val="00084BC2"/>
    <w:rsid w:val="000910DB"/>
    <w:rsid w:val="000A044B"/>
    <w:rsid w:val="000A2BBD"/>
    <w:rsid w:val="000A30C6"/>
    <w:rsid w:val="000A57C2"/>
    <w:rsid w:val="000A5E80"/>
    <w:rsid w:val="000A6D49"/>
    <w:rsid w:val="000B3DE4"/>
    <w:rsid w:val="000B532E"/>
    <w:rsid w:val="000B642D"/>
    <w:rsid w:val="000B678B"/>
    <w:rsid w:val="000C1281"/>
    <w:rsid w:val="000C24B4"/>
    <w:rsid w:val="000C38AF"/>
    <w:rsid w:val="000C5CD0"/>
    <w:rsid w:val="000C5DCB"/>
    <w:rsid w:val="000D30AA"/>
    <w:rsid w:val="000D4C8A"/>
    <w:rsid w:val="000D549A"/>
    <w:rsid w:val="000D7538"/>
    <w:rsid w:val="000E20ED"/>
    <w:rsid w:val="000E6051"/>
    <w:rsid w:val="000E780B"/>
    <w:rsid w:val="000F187E"/>
    <w:rsid w:val="000F6B91"/>
    <w:rsid w:val="001050EE"/>
    <w:rsid w:val="00106ED1"/>
    <w:rsid w:val="001130C1"/>
    <w:rsid w:val="00114314"/>
    <w:rsid w:val="00120303"/>
    <w:rsid w:val="00124A89"/>
    <w:rsid w:val="00130044"/>
    <w:rsid w:val="001318DB"/>
    <w:rsid w:val="001408EF"/>
    <w:rsid w:val="0014100D"/>
    <w:rsid w:val="00144EA0"/>
    <w:rsid w:val="00150499"/>
    <w:rsid w:val="00150AB2"/>
    <w:rsid w:val="00156A38"/>
    <w:rsid w:val="00156F48"/>
    <w:rsid w:val="00162496"/>
    <w:rsid w:val="00164401"/>
    <w:rsid w:val="00166D38"/>
    <w:rsid w:val="001676D1"/>
    <w:rsid w:val="001678BE"/>
    <w:rsid w:val="001752F9"/>
    <w:rsid w:val="00175468"/>
    <w:rsid w:val="00177FF6"/>
    <w:rsid w:val="00185A00"/>
    <w:rsid w:val="001869CB"/>
    <w:rsid w:val="00186D51"/>
    <w:rsid w:val="00191240"/>
    <w:rsid w:val="00193D2C"/>
    <w:rsid w:val="001A2DF5"/>
    <w:rsid w:val="001B0E37"/>
    <w:rsid w:val="001B2B1C"/>
    <w:rsid w:val="001B404A"/>
    <w:rsid w:val="001B507C"/>
    <w:rsid w:val="001C5A4C"/>
    <w:rsid w:val="001C5E2F"/>
    <w:rsid w:val="001C797D"/>
    <w:rsid w:val="001C7984"/>
    <w:rsid w:val="001D3946"/>
    <w:rsid w:val="001D3E4B"/>
    <w:rsid w:val="001D6788"/>
    <w:rsid w:val="001D77DA"/>
    <w:rsid w:val="001D7814"/>
    <w:rsid w:val="001E05A8"/>
    <w:rsid w:val="001F50B5"/>
    <w:rsid w:val="001F51AA"/>
    <w:rsid w:val="001F548B"/>
    <w:rsid w:val="001F55EB"/>
    <w:rsid w:val="001F60EA"/>
    <w:rsid w:val="001F65F0"/>
    <w:rsid w:val="001F6800"/>
    <w:rsid w:val="001F6FF7"/>
    <w:rsid w:val="00200CA4"/>
    <w:rsid w:val="00202EF7"/>
    <w:rsid w:val="00203F0A"/>
    <w:rsid w:val="00207D07"/>
    <w:rsid w:val="00210336"/>
    <w:rsid w:val="002108FB"/>
    <w:rsid w:val="0021250A"/>
    <w:rsid w:val="002127B6"/>
    <w:rsid w:val="0022327F"/>
    <w:rsid w:val="00225C9D"/>
    <w:rsid w:val="00233DD2"/>
    <w:rsid w:val="002341D0"/>
    <w:rsid w:val="00236BB9"/>
    <w:rsid w:val="00237AE6"/>
    <w:rsid w:val="002413B3"/>
    <w:rsid w:val="0024245D"/>
    <w:rsid w:val="00242964"/>
    <w:rsid w:val="00242C94"/>
    <w:rsid w:val="00242EED"/>
    <w:rsid w:val="00245DE6"/>
    <w:rsid w:val="00246D8D"/>
    <w:rsid w:val="00250437"/>
    <w:rsid w:val="00255EDD"/>
    <w:rsid w:val="00256937"/>
    <w:rsid w:val="00256D7B"/>
    <w:rsid w:val="00257288"/>
    <w:rsid w:val="002715C8"/>
    <w:rsid w:val="00280D32"/>
    <w:rsid w:val="0028578E"/>
    <w:rsid w:val="00286FDB"/>
    <w:rsid w:val="00292AD9"/>
    <w:rsid w:val="002963AC"/>
    <w:rsid w:val="002A486A"/>
    <w:rsid w:val="002B297B"/>
    <w:rsid w:val="002B3D7A"/>
    <w:rsid w:val="002C11E1"/>
    <w:rsid w:val="002C1643"/>
    <w:rsid w:val="002C42F3"/>
    <w:rsid w:val="002C661B"/>
    <w:rsid w:val="002D04E3"/>
    <w:rsid w:val="002D1712"/>
    <w:rsid w:val="002D3A68"/>
    <w:rsid w:val="002D55D7"/>
    <w:rsid w:val="002D5873"/>
    <w:rsid w:val="002D61EA"/>
    <w:rsid w:val="002D66BC"/>
    <w:rsid w:val="002D6944"/>
    <w:rsid w:val="002E0E20"/>
    <w:rsid w:val="002E2009"/>
    <w:rsid w:val="002E334D"/>
    <w:rsid w:val="002E55B7"/>
    <w:rsid w:val="002E63D1"/>
    <w:rsid w:val="002E79F8"/>
    <w:rsid w:val="002F3EBD"/>
    <w:rsid w:val="002F3F1A"/>
    <w:rsid w:val="002F7DC6"/>
    <w:rsid w:val="0030025B"/>
    <w:rsid w:val="003032D8"/>
    <w:rsid w:val="00304A77"/>
    <w:rsid w:val="00305D6D"/>
    <w:rsid w:val="003074AF"/>
    <w:rsid w:val="00307C04"/>
    <w:rsid w:val="00310E3A"/>
    <w:rsid w:val="0031245A"/>
    <w:rsid w:val="00312C16"/>
    <w:rsid w:val="00315B7D"/>
    <w:rsid w:val="00321B56"/>
    <w:rsid w:val="003356DF"/>
    <w:rsid w:val="003441FE"/>
    <w:rsid w:val="0034708A"/>
    <w:rsid w:val="00350BE3"/>
    <w:rsid w:val="00351355"/>
    <w:rsid w:val="003527A3"/>
    <w:rsid w:val="00352CC8"/>
    <w:rsid w:val="0036108C"/>
    <w:rsid w:val="00370942"/>
    <w:rsid w:val="00372783"/>
    <w:rsid w:val="00373579"/>
    <w:rsid w:val="00374F9A"/>
    <w:rsid w:val="00375CA7"/>
    <w:rsid w:val="00385708"/>
    <w:rsid w:val="00391FAF"/>
    <w:rsid w:val="00392369"/>
    <w:rsid w:val="0039335A"/>
    <w:rsid w:val="003A267F"/>
    <w:rsid w:val="003A2EBA"/>
    <w:rsid w:val="003A4C07"/>
    <w:rsid w:val="003A5CBE"/>
    <w:rsid w:val="003A7041"/>
    <w:rsid w:val="003B42F4"/>
    <w:rsid w:val="003B5E96"/>
    <w:rsid w:val="003C5728"/>
    <w:rsid w:val="003D0A15"/>
    <w:rsid w:val="003D4F43"/>
    <w:rsid w:val="003D6C92"/>
    <w:rsid w:val="003D6EB6"/>
    <w:rsid w:val="003E342E"/>
    <w:rsid w:val="003E53AB"/>
    <w:rsid w:val="003F5CC2"/>
    <w:rsid w:val="00400A3C"/>
    <w:rsid w:val="00401D53"/>
    <w:rsid w:val="00402D0F"/>
    <w:rsid w:val="00403ECE"/>
    <w:rsid w:val="00411B85"/>
    <w:rsid w:val="004175BF"/>
    <w:rsid w:val="00420256"/>
    <w:rsid w:val="004241F1"/>
    <w:rsid w:val="00425565"/>
    <w:rsid w:val="00432274"/>
    <w:rsid w:val="00434B78"/>
    <w:rsid w:val="00440671"/>
    <w:rsid w:val="004424FD"/>
    <w:rsid w:val="00451DFA"/>
    <w:rsid w:val="00455B4F"/>
    <w:rsid w:val="00456940"/>
    <w:rsid w:val="004609B6"/>
    <w:rsid w:val="00470073"/>
    <w:rsid w:val="00471B0C"/>
    <w:rsid w:val="004739DA"/>
    <w:rsid w:val="00480297"/>
    <w:rsid w:val="00482A83"/>
    <w:rsid w:val="004844F7"/>
    <w:rsid w:val="004912DA"/>
    <w:rsid w:val="00494B3A"/>
    <w:rsid w:val="004A031C"/>
    <w:rsid w:val="004A15E2"/>
    <w:rsid w:val="004A3EF1"/>
    <w:rsid w:val="004A3FDE"/>
    <w:rsid w:val="004A574F"/>
    <w:rsid w:val="004A6F9C"/>
    <w:rsid w:val="004B0B03"/>
    <w:rsid w:val="004B383A"/>
    <w:rsid w:val="004B695E"/>
    <w:rsid w:val="004B7BBD"/>
    <w:rsid w:val="004C049A"/>
    <w:rsid w:val="004C2D8C"/>
    <w:rsid w:val="004C34BD"/>
    <w:rsid w:val="004C533A"/>
    <w:rsid w:val="004C558F"/>
    <w:rsid w:val="004D362F"/>
    <w:rsid w:val="004D5478"/>
    <w:rsid w:val="004D7F05"/>
    <w:rsid w:val="004E0B9E"/>
    <w:rsid w:val="004E4AA1"/>
    <w:rsid w:val="004E75BE"/>
    <w:rsid w:val="004F07AF"/>
    <w:rsid w:val="004F1D66"/>
    <w:rsid w:val="004F59ED"/>
    <w:rsid w:val="004F6F36"/>
    <w:rsid w:val="00503858"/>
    <w:rsid w:val="00503D3D"/>
    <w:rsid w:val="005074C2"/>
    <w:rsid w:val="00512399"/>
    <w:rsid w:val="005124AF"/>
    <w:rsid w:val="0051364C"/>
    <w:rsid w:val="00516261"/>
    <w:rsid w:val="00516BBA"/>
    <w:rsid w:val="00517A01"/>
    <w:rsid w:val="00520086"/>
    <w:rsid w:val="00521C0E"/>
    <w:rsid w:val="00525A80"/>
    <w:rsid w:val="00526840"/>
    <w:rsid w:val="0052725C"/>
    <w:rsid w:val="0053078F"/>
    <w:rsid w:val="005350A5"/>
    <w:rsid w:val="005355F9"/>
    <w:rsid w:val="005420EC"/>
    <w:rsid w:val="0055421A"/>
    <w:rsid w:val="0055748A"/>
    <w:rsid w:val="00564138"/>
    <w:rsid w:val="00566B03"/>
    <w:rsid w:val="00571C75"/>
    <w:rsid w:val="00573A0D"/>
    <w:rsid w:val="00574AA5"/>
    <w:rsid w:val="00582CDF"/>
    <w:rsid w:val="005904B6"/>
    <w:rsid w:val="00597FE4"/>
    <w:rsid w:val="005A17B6"/>
    <w:rsid w:val="005A52E3"/>
    <w:rsid w:val="005A5E10"/>
    <w:rsid w:val="005A61F1"/>
    <w:rsid w:val="005B10BC"/>
    <w:rsid w:val="005B2C7B"/>
    <w:rsid w:val="005B2EB3"/>
    <w:rsid w:val="005B3DA9"/>
    <w:rsid w:val="005C0402"/>
    <w:rsid w:val="005C22FF"/>
    <w:rsid w:val="005C23EB"/>
    <w:rsid w:val="005C2678"/>
    <w:rsid w:val="005C3F8E"/>
    <w:rsid w:val="005C5565"/>
    <w:rsid w:val="005C5DA5"/>
    <w:rsid w:val="005C77A6"/>
    <w:rsid w:val="005D0203"/>
    <w:rsid w:val="005D0FE6"/>
    <w:rsid w:val="005D1D8C"/>
    <w:rsid w:val="005D25C5"/>
    <w:rsid w:val="005D5087"/>
    <w:rsid w:val="005D6587"/>
    <w:rsid w:val="005E2943"/>
    <w:rsid w:val="005F028E"/>
    <w:rsid w:val="005F63B3"/>
    <w:rsid w:val="005F6BAB"/>
    <w:rsid w:val="00602CE5"/>
    <w:rsid w:val="006039A8"/>
    <w:rsid w:val="0060487C"/>
    <w:rsid w:val="0060709C"/>
    <w:rsid w:val="00610F8E"/>
    <w:rsid w:val="00611708"/>
    <w:rsid w:val="00613B60"/>
    <w:rsid w:val="006170CE"/>
    <w:rsid w:val="00620952"/>
    <w:rsid w:val="00620D43"/>
    <w:rsid w:val="006251BE"/>
    <w:rsid w:val="00631C13"/>
    <w:rsid w:val="00631FAD"/>
    <w:rsid w:val="00634413"/>
    <w:rsid w:val="00635FAC"/>
    <w:rsid w:val="00641F81"/>
    <w:rsid w:val="00644BD1"/>
    <w:rsid w:val="0064660C"/>
    <w:rsid w:val="00652048"/>
    <w:rsid w:val="00652C76"/>
    <w:rsid w:val="00656573"/>
    <w:rsid w:val="00660A35"/>
    <w:rsid w:val="00660CD0"/>
    <w:rsid w:val="006633D2"/>
    <w:rsid w:val="00670496"/>
    <w:rsid w:val="00671511"/>
    <w:rsid w:val="00672357"/>
    <w:rsid w:val="00672AA0"/>
    <w:rsid w:val="00672E0C"/>
    <w:rsid w:val="00672FA9"/>
    <w:rsid w:val="00675C6B"/>
    <w:rsid w:val="006771AF"/>
    <w:rsid w:val="006773A6"/>
    <w:rsid w:val="0067763C"/>
    <w:rsid w:val="00677ECE"/>
    <w:rsid w:val="00680128"/>
    <w:rsid w:val="00680912"/>
    <w:rsid w:val="006859BA"/>
    <w:rsid w:val="0069243F"/>
    <w:rsid w:val="00693D5F"/>
    <w:rsid w:val="00694706"/>
    <w:rsid w:val="00694B03"/>
    <w:rsid w:val="00697100"/>
    <w:rsid w:val="006A2220"/>
    <w:rsid w:val="006B48B6"/>
    <w:rsid w:val="006B7062"/>
    <w:rsid w:val="006B7EFB"/>
    <w:rsid w:val="006D39A7"/>
    <w:rsid w:val="006D77B8"/>
    <w:rsid w:val="006E18C2"/>
    <w:rsid w:val="006E23EB"/>
    <w:rsid w:val="006E39D3"/>
    <w:rsid w:val="006E558C"/>
    <w:rsid w:val="006F4522"/>
    <w:rsid w:val="0070294B"/>
    <w:rsid w:val="00704A00"/>
    <w:rsid w:val="00707F7A"/>
    <w:rsid w:val="007109A9"/>
    <w:rsid w:val="007146D9"/>
    <w:rsid w:val="007169C7"/>
    <w:rsid w:val="00717232"/>
    <w:rsid w:val="00721570"/>
    <w:rsid w:val="007215FC"/>
    <w:rsid w:val="007262B0"/>
    <w:rsid w:val="00726491"/>
    <w:rsid w:val="007333AC"/>
    <w:rsid w:val="00736309"/>
    <w:rsid w:val="00741E2E"/>
    <w:rsid w:val="00742960"/>
    <w:rsid w:val="00746CDC"/>
    <w:rsid w:val="00747D9D"/>
    <w:rsid w:val="00750107"/>
    <w:rsid w:val="007509A6"/>
    <w:rsid w:val="00751940"/>
    <w:rsid w:val="0075404A"/>
    <w:rsid w:val="00756A41"/>
    <w:rsid w:val="007617CF"/>
    <w:rsid w:val="0076190A"/>
    <w:rsid w:val="00766287"/>
    <w:rsid w:val="0076738C"/>
    <w:rsid w:val="00770F1C"/>
    <w:rsid w:val="007710F0"/>
    <w:rsid w:val="00772767"/>
    <w:rsid w:val="0077328A"/>
    <w:rsid w:val="0078079C"/>
    <w:rsid w:val="00781492"/>
    <w:rsid w:val="00782453"/>
    <w:rsid w:val="007839AB"/>
    <w:rsid w:val="00783EDE"/>
    <w:rsid w:val="007866EA"/>
    <w:rsid w:val="00790054"/>
    <w:rsid w:val="00791167"/>
    <w:rsid w:val="00792414"/>
    <w:rsid w:val="00792D6B"/>
    <w:rsid w:val="00794111"/>
    <w:rsid w:val="00794422"/>
    <w:rsid w:val="007A11E6"/>
    <w:rsid w:val="007A5650"/>
    <w:rsid w:val="007B18FF"/>
    <w:rsid w:val="007C1A7E"/>
    <w:rsid w:val="007C5725"/>
    <w:rsid w:val="007D0A21"/>
    <w:rsid w:val="007D6A39"/>
    <w:rsid w:val="007D7550"/>
    <w:rsid w:val="007D7998"/>
    <w:rsid w:val="007E1319"/>
    <w:rsid w:val="007E370C"/>
    <w:rsid w:val="007E3E44"/>
    <w:rsid w:val="007E530B"/>
    <w:rsid w:val="007E7E04"/>
    <w:rsid w:val="007F2DBB"/>
    <w:rsid w:val="007F4F3F"/>
    <w:rsid w:val="007F7215"/>
    <w:rsid w:val="008016A5"/>
    <w:rsid w:val="00804EEF"/>
    <w:rsid w:val="008069E6"/>
    <w:rsid w:val="0080731D"/>
    <w:rsid w:val="00807670"/>
    <w:rsid w:val="00810D99"/>
    <w:rsid w:val="008119D5"/>
    <w:rsid w:val="008135F5"/>
    <w:rsid w:val="0081499A"/>
    <w:rsid w:val="008200E1"/>
    <w:rsid w:val="00823FAD"/>
    <w:rsid w:val="008304BC"/>
    <w:rsid w:val="008312CC"/>
    <w:rsid w:val="00831FBF"/>
    <w:rsid w:val="00832BEA"/>
    <w:rsid w:val="00834303"/>
    <w:rsid w:val="0083762D"/>
    <w:rsid w:val="00844528"/>
    <w:rsid w:val="00845FC7"/>
    <w:rsid w:val="00850891"/>
    <w:rsid w:val="008543E9"/>
    <w:rsid w:val="00855B4D"/>
    <w:rsid w:val="008571EA"/>
    <w:rsid w:val="00857865"/>
    <w:rsid w:val="00860648"/>
    <w:rsid w:val="00873568"/>
    <w:rsid w:val="008770C0"/>
    <w:rsid w:val="00881D78"/>
    <w:rsid w:val="008820E5"/>
    <w:rsid w:val="00890F03"/>
    <w:rsid w:val="00892FBA"/>
    <w:rsid w:val="008A0F53"/>
    <w:rsid w:val="008A233D"/>
    <w:rsid w:val="008A4196"/>
    <w:rsid w:val="008B4666"/>
    <w:rsid w:val="008C125B"/>
    <w:rsid w:val="008C16D2"/>
    <w:rsid w:val="008C1E65"/>
    <w:rsid w:val="008C28F1"/>
    <w:rsid w:val="008C34E4"/>
    <w:rsid w:val="008C3534"/>
    <w:rsid w:val="008C39FD"/>
    <w:rsid w:val="008C4339"/>
    <w:rsid w:val="008C4D78"/>
    <w:rsid w:val="008C5EFC"/>
    <w:rsid w:val="008C6487"/>
    <w:rsid w:val="008D3520"/>
    <w:rsid w:val="008D4156"/>
    <w:rsid w:val="008F0A43"/>
    <w:rsid w:val="008F15D6"/>
    <w:rsid w:val="008F19DB"/>
    <w:rsid w:val="008F1AA6"/>
    <w:rsid w:val="008F60A4"/>
    <w:rsid w:val="00902EDF"/>
    <w:rsid w:val="009034FA"/>
    <w:rsid w:val="009229A9"/>
    <w:rsid w:val="00924740"/>
    <w:rsid w:val="00925290"/>
    <w:rsid w:val="009321A2"/>
    <w:rsid w:val="00936D6D"/>
    <w:rsid w:val="00936E9C"/>
    <w:rsid w:val="00940B76"/>
    <w:rsid w:val="00942BCC"/>
    <w:rsid w:val="00947854"/>
    <w:rsid w:val="00951B36"/>
    <w:rsid w:val="0095476A"/>
    <w:rsid w:val="00954789"/>
    <w:rsid w:val="009552CD"/>
    <w:rsid w:val="009626DF"/>
    <w:rsid w:val="00962BCC"/>
    <w:rsid w:val="009659B0"/>
    <w:rsid w:val="009722F4"/>
    <w:rsid w:val="00977834"/>
    <w:rsid w:val="0098318C"/>
    <w:rsid w:val="00983855"/>
    <w:rsid w:val="009879AC"/>
    <w:rsid w:val="00993BBD"/>
    <w:rsid w:val="00996710"/>
    <w:rsid w:val="009A0186"/>
    <w:rsid w:val="009A23FB"/>
    <w:rsid w:val="009A2E03"/>
    <w:rsid w:val="009A373E"/>
    <w:rsid w:val="009A4DF2"/>
    <w:rsid w:val="009A6523"/>
    <w:rsid w:val="009B68E1"/>
    <w:rsid w:val="009C0004"/>
    <w:rsid w:val="009C0B35"/>
    <w:rsid w:val="009C1E73"/>
    <w:rsid w:val="009C4D4A"/>
    <w:rsid w:val="009C56C5"/>
    <w:rsid w:val="009C7C8D"/>
    <w:rsid w:val="009D0394"/>
    <w:rsid w:val="009E1C10"/>
    <w:rsid w:val="009E2529"/>
    <w:rsid w:val="009E2ED6"/>
    <w:rsid w:val="009E5672"/>
    <w:rsid w:val="009F3635"/>
    <w:rsid w:val="009F65DB"/>
    <w:rsid w:val="009F7735"/>
    <w:rsid w:val="00A02E32"/>
    <w:rsid w:val="00A060A2"/>
    <w:rsid w:val="00A07622"/>
    <w:rsid w:val="00A07DE2"/>
    <w:rsid w:val="00A10E49"/>
    <w:rsid w:val="00A13365"/>
    <w:rsid w:val="00A15879"/>
    <w:rsid w:val="00A20137"/>
    <w:rsid w:val="00A2622A"/>
    <w:rsid w:val="00A27C7F"/>
    <w:rsid w:val="00A41B09"/>
    <w:rsid w:val="00A43BB9"/>
    <w:rsid w:val="00A457E5"/>
    <w:rsid w:val="00A506D7"/>
    <w:rsid w:val="00A50D03"/>
    <w:rsid w:val="00A5188C"/>
    <w:rsid w:val="00A54D2A"/>
    <w:rsid w:val="00A656B1"/>
    <w:rsid w:val="00A65EEB"/>
    <w:rsid w:val="00A71FC1"/>
    <w:rsid w:val="00A726B5"/>
    <w:rsid w:val="00A749F9"/>
    <w:rsid w:val="00A81DD8"/>
    <w:rsid w:val="00A871F6"/>
    <w:rsid w:val="00A90476"/>
    <w:rsid w:val="00A96666"/>
    <w:rsid w:val="00A97801"/>
    <w:rsid w:val="00AA0C6D"/>
    <w:rsid w:val="00AA1B65"/>
    <w:rsid w:val="00AA7899"/>
    <w:rsid w:val="00AB0F91"/>
    <w:rsid w:val="00AB14E0"/>
    <w:rsid w:val="00AB2A77"/>
    <w:rsid w:val="00AB492C"/>
    <w:rsid w:val="00AB64BB"/>
    <w:rsid w:val="00AD0AF5"/>
    <w:rsid w:val="00AD3E8B"/>
    <w:rsid w:val="00AD404F"/>
    <w:rsid w:val="00AD5141"/>
    <w:rsid w:val="00AE1FAC"/>
    <w:rsid w:val="00AE36F5"/>
    <w:rsid w:val="00AE37F9"/>
    <w:rsid w:val="00AE39D6"/>
    <w:rsid w:val="00AF1E8F"/>
    <w:rsid w:val="00AF3DD6"/>
    <w:rsid w:val="00AF636D"/>
    <w:rsid w:val="00B01515"/>
    <w:rsid w:val="00B01F93"/>
    <w:rsid w:val="00B02F66"/>
    <w:rsid w:val="00B032ED"/>
    <w:rsid w:val="00B042D6"/>
    <w:rsid w:val="00B04855"/>
    <w:rsid w:val="00B0561F"/>
    <w:rsid w:val="00B06754"/>
    <w:rsid w:val="00B06DD6"/>
    <w:rsid w:val="00B07D04"/>
    <w:rsid w:val="00B12FDF"/>
    <w:rsid w:val="00B141D5"/>
    <w:rsid w:val="00B155FB"/>
    <w:rsid w:val="00B210B4"/>
    <w:rsid w:val="00B23A28"/>
    <w:rsid w:val="00B250F9"/>
    <w:rsid w:val="00B270EE"/>
    <w:rsid w:val="00B31079"/>
    <w:rsid w:val="00B34BD7"/>
    <w:rsid w:val="00B352F1"/>
    <w:rsid w:val="00B4296A"/>
    <w:rsid w:val="00B43EDD"/>
    <w:rsid w:val="00B447F0"/>
    <w:rsid w:val="00B461EB"/>
    <w:rsid w:val="00B46C3F"/>
    <w:rsid w:val="00B50493"/>
    <w:rsid w:val="00B54AEE"/>
    <w:rsid w:val="00B55CED"/>
    <w:rsid w:val="00B5714D"/>
    <w:rsid w:val="00B57217"/>
    <w:rsid w:val="00B6466B"/>
    <w:rsid w:val="00B6573B"/>
    <w:rsid w:val="00B66398"/>
    <w:rsid w:val="00B71D39"/>
    <w:rsid w:val="00B7203D"/>
    <w:rsid w:val="00B72F47"/>
    <w:rsid w:val="00B802CC"/>
    <w:rsid w:val="00B84538"/>
    <w:rsid w:val="00B93670"/>
    <w:rsid w:val="00B97413"/>
    <w:rsid w:val="00BA4658"/>
    <w:rsid w:val="00BB63A3"/>
    <w:rsid w:val="00BB7CF7"/>
    <w:rsid w:val="00BC36AA"/>
    <w:rsid w:val="00BC6397"/>
    <w:rsid w:val="00BC68BF"/>
    <w:rsid w:val="00BC7C16"/>
    <w:rsid w:val="00BD0531"/>
    <w:rsid w:val="00BD6BED"/>
    <w:rsid w:val="00BE3856"/>
    <w:rsid w:val="00BE70DA"/>
    <w:rsid w:val="00BF01DA"/>
    <w:rsid w:val="00BF2622"/>
    <w:rsid w:val="00BF7DC4"/>
    <w:rsid w:val="00C0069F"/>
    <w:rsid w:val="00C138B5"/>
    <w:rsid w:val="00C1513C"/>
    <w:rsid w:val="00C17ACF"/>
    <w:rsid w:val="00C17E10"/>
    <w:rsid w:val="00C2009D"/>
    <w:rsid w:val="00C2289E"/>
    <w:rsid w:val="00C31FD3"/>
    <w:rsid w:val="00C34AFF"/>
    <w:rsid w:val="00C358DD"/>
    <w:rsid w:val="00C36FDF"/>
    <w:rsid w:val="00C4205E"/>
    <w:rsid w:val="00C43F07"/>
    <w:rsid w:val="00C446C4"/>
    <w:rsid w:val="00C45794"/>
    <w:rsid w:val="00C472C7"/>
    <w:rsid w:val="00C47DD3"/>
    <w:rsid w:val="00C50846"/>
    <w:rsid w:val="00C50AAA"/>
    <w:rsid w:val="00C50CC1"/>
    <w:rsid w:val="00C5191E"/>
    <w:rsid w:val="00C535C1"/>
    <w:rsid w:val="00C56938"/>
    <w:rsid w:val="00C7086B"/>
    <w:rsid w:val="00C72B39"/>
    <w:rsid w:val="00C81258"/>
    <w:rsid w:val="00C84A3A"/>
    <w:rsid w:val="00C8572A"/>
    <w:rsid w:val="00C869AA"/>
    <w:rsid w:val="00C90A4D"/>
    <w:rsid w:val="00C90AFA"/>
    <w:rsid w:val="00C91EDD"/>
    <w:rsid w:val="00C94CAB"/>
    <w:rsid w:val="00C97563"/>
    <w:rsid w:val="00C97A9F"/>
    <w:rsid w:val="00CA1400"/>
    <w:rsid w:val="00CA70BF"/>
    <w:rsid w:val="00CB0065"/>
    <w:rsid w:val="00CB100B"/>
    <w:rsid w:val="00CB1371"/>
    <w:rsid w:val="00CB4598"/>
    <w:rsid w:val="00CB4A63"/>
    <w:rsid w:val="00CC294F"/>
    <w:rsid w:val="00CC6C51"/>
    <w:rsid w:val="00CC742E"/>
    <w:rsid w:val="00CD107F"/>
    <w:rsid w:val="00CD1437"/>
    <w:rsid w:val="00CD17F8"/>
    <w:rsid w:val="00CD1F46"/>
    <w:rsid w:val="00CD4513"/>
    <w:rsid w:val="00CD5FEF"/>
    <w:rsid w:val="00CE702A"/>
    <w:rsid w:val="00CE71E0"/>
    <w:rsid w:val="00CE79F8"/>
    <w:rsid w:val="00CF146D"/>
    <w:rsid w:val="00CF520F"/>
    <w:rsid w:val="00D054F1"/>
    <w:rsid w:val="00D07C68"/>
    <w:rsid w:val="00D232AD"/>
    <w:rsid w:val="00D232D0"/>
    <w:rsid w:val="00D239A4"/>
    <w:rsid w:val="00D2434E"/>
    <w:rsid w:val="00D24829"/>
    <w:rsid w:val="00D24D76"/>
    <w:rsid w:val="00D31A66"/>
    <w:rsid w:val="00D36818"/>
    <w:rsid w:val="00D46C66"/>
    <w:rsid w:val="00D504D1"/>
    <w:rsid w:val="00D505B2"/>
    <w:rsid w:val="00D61096"/>
    <w:rsid w:val="00D624AB"/>
    <w:rsid w:val="00D643F0"/>
    <w:rsid w:val="00D64D99"/>
    <w:rsid w:val="00D675F6"/>
    <w:rsid w:val="00D67707"/>
    <w:rsid w:val="00D70C0D"/>
    <w:rsid w:val="00D7280A"/>
    <w:rsid w:val="00D81E25"/>
    <w:rsid w:val="00D83D88"/>
    <w:rsid w:val="00D9201B"/>
    <w:rsid w:val="00D92633"/>
    <w:rsid w:val="00D92B87"/>
    <w:rsid w:val="00D938AC"/>
    <w:rsid w:val="00D95854"/>
    <w:rsid w:val="00DA30F6"/>
    <w:rsid w:val="00DB2421"/>
    <w:rsid w:val="00DB3767"/>
    <w:rsid w:val="00DB6583"/>
    <w:rsid w:val="00DB6F61"/>
    <w:rsid w:val="00DB793C"/>
    <w:rsid w:val="00DC2D35"/>
    <w:rsid w:val="00DC45ED"/>
    <w:rsid w:val="00DD06C6"/>
    <w:rsid w:val="00DD107D"/>
    <w:rsid w:val="00DD2748"/>
    <w:rsid w:val="00DD54C8"/>
    <w:rsid w:val="00DD57D6"/>
    <w:rsid w:val="00DE4777"/>
    <w:rsid w:val="00DE5775"/>
    <w:rsid w:val="00DF379B"/>
    <w:rsid w:val="00E01DBA"/>
    <w:rsid w:val="00E02334"/>
    <w:rsid w:val="00E0433D"/>
    <w:rsid w:val="00E10460"/>
    <w:rsid w:val="00E10869"/>
    <w:rsid w:val="00E147E7"/>
    <w:rsid w:val="00E24B98"/>
    <w:rsid w:val="00E25C69"/>
    <w:rsid w:val="00E26F92"/>
    <w:rsid w:val="00E27C04"/>
    <w:rsid w:val="00E32672"/>
    <w:rsid w:val="00E34970"/>
    <w:rsid w:val="00E36CC3"/>
    <w:rsid w:val="00E4095F"/>
    <w:rsid w:val="00E5003C"/>
    <w:rsid w:val="00E53254"/>
    <w:rsid w:val="00E56C20"/>
    <w:rsid w:val="00E64914"/>
    <w:rsid w:val="00E64E4F"/>
    <w:rsid w:val="00E737D2"/>
    <w:rsid w:val="00E76D03"/>
    <w:rsid w:val="00E87C28"/>
    <w:rsid w:val="00E91E49"/>
    <w:rsid w:val="00EA0930"/>
    <w:rsid w:val="00EA237F"/>
    <w:rsid w:val="00EA3ADE"/>
    <w:rsid w:val="00EA4D7A"/>
    <w:rsid w:val="00EA6C30"/>
    <w:rsid w:val="00EA7B2E"/>
    <w:rsid w:val="00EB1830"/>
    <w:rsid w:val="00EB2E4A"/>
    <w:rsid w:val="00EC1D07"/>
    <w:rsid w:val="00EC277B"/>
    <w:rsid w:val="00EC4D83"/>
    <w:rsid w:val="00ED01F1"/>
    <w:rsid w:val="00ED62EC"/>
    <w:rsid w:val="00ED7C9D"/>
    <w:rsid w:val="00EE15F7"/>
    <w:rsid w:val="00EE286B"/>
    <w:rsid w:val="00EE32A3"/>
    <w:rsid w:val="00EE60D7"/>
    <w:rsid w:val="00EF03B1"/>
    <w:rsid w:val="00EF1F74"/>
    <w:rsid w:val="00EF4503"/>
    <w:rsid w:val="00EF4E2E"/>
    <w:rsid w:val="00EF4F71"/>
    <w:rsid w:val="00F006ED"/>
    <w:rsid w:val="00F0683A"/>
    <w:rsid w:val="00F07752"/>
    <w:rsid w:val="00F07DF3"/>
    <w:rsid w:val="00F12BB4"/>
    <w:rsid w:val="00F1395B"/>
    <w:rsid w:val="00F22059"/>
    <w:rsid w:val="00F306F0"/>
    <w:rsid w:val="00F34BD8"/>
    <w:rsid w:val="00F3713D"/>
    <w:rsid w:val="00F40B2F"/>
    <w:rsid w:val="00F506EC"/>
    <w:rsid w:val="00F51138"/>
    <w:rsid w:val="00F5574E"/>
    <w:rsid w:val="00F55BF3"/>
    <w:rsid w:val="00F55BFB"/>
    <w:rsid w:val="00F56186"/>
    <w:rsid w:val="00F6251E"/>
    <w:rsid w:val="00F65C4B"/>
    <w:rsid w:val="00F65FBB"/>
    <w:rsid w:val="00F7152D"/>
    <w:rsid w:val="00F71840"/>
    <w:rsid w:val="00F72F58"/>
    <w:rsid w:val="00F740E3"/>
    <w:rsid w:val="00F77672"/>
    <w:rsid w:val="00F7794E"/>
    <w:rsid w:val="00F909C9"/>
    <w:rsid w:val="00F938E5"/>
    <w:rsid w:val="00FA2D0B"/>
    <w:rsid w:val="00FA4497"/>
    <w:rsid w:val="00FA5A11"/>
    <w:rsid w:val="00FA5A6E"/>
    <w:rsid w:val="00FB184F"/>
    <w:rsid w:val="00FB66B1"/>
    <w:rsid w:val="00FC1B82"/>
    <w:rsid w:val="00FC7B9F"/>
    <w:rsid w:val="00FC7C57"/>
    <w:rsid w:val="00FD0819"/>
    <w:rsid w:val="00FD5BFB"/>
    <w:rsid w:val="00FD7069"/>
    <w:rsid w:val="00FE0574"/>
    <w:rsid w:val="00FE129B"/>
    <w:rsid w:val="00FE4314"/>
    <w:rsid w:val="00FE4A7F"/>
    <w:rsid w:val="00FE69B5"/>
    <w:rsid w:val="00FF14B5"/>
    <w:rsid w:val="00FF16A3"/>
    <w:rsid w:val="00FF16AA"/>
    <w:rsid w:val="00FF4E4E"/>
    <w:rsid w:val="00FF70D9"/>
    <w:rsid w:val="014E4041"/>
    <w:rsid w:val="018B6A1D"/>
    <w:rsid w:val="02981733"/>
    <w:rsid w:val="02E23FEE"/>
    <w:rsid w:val="04AD5B21"/>
    <w:rsid w:val="0880415F"/>
    <w:rsid w:val="08893CDF"/>
    <w:rsid w:val="0A9C682D"/>
    <w:rsid w:val="0F09442B"/>
    <w:rsid w:val="128145FB"/>
    <w:rsid w:val="17230BFA"/>
    <w:rsid w:val="174609A0"/>
    <w:rsid w:val="19BD6DBF"/>
    <w:rsid w:val="19DA65AA"/>
    <w:rsid w:val="1B880A66"/>
    <w:rsid w:val="1C631AAB"/>
    <w:rsid w:val="1E7C09D7"/>
    <w:rsid w:val="1EA40C3A"/>
    <w:rsid w:val="20043C99"/>
    <w:rsid w:val="23517763"/>
    <w:rsid w:val="239A197D"/>
    <w:rsid w:val="24F3152C"/>
    <w:rsid w:val="28E404E7"/>
    <w:rsid w:val="2A9123A5"/>
    <w:rsid w:val="2BA8209D"/>
    <w:rsid w:val="307B7B0B"/>
    <w:rsid w:val="32541D10"/>
    <w:rsid w:val="326214A5"/>
    <w:rsid w:val="32876991"/>
    <w:rsid w:val="34B84328"/>
    <w:rsid w:val="384C4937"/>
    <w:rsid w:val="3FB27A65"/>
    <w:rsid w:val="407610E5"/>
    <w:rsid w:val="40DC5308"/>
    <w:rsid w:val="46CB4729"/>
    <w:rsid w:val="4B8031C4"/>
    <w:rsid w:val="4E9940A0"/>
    <w:rsid w:val="4FFF2DB4"/>
    <w:rsid w:val="50B177E5"/>
    <w:rsid w:val="54C71816"/>
    <w:rsid w:val="568B1857"/>
    <w:rsid w:val="56D95958"/>
    <w:rsid w:val="582D6867"/>
    <w:rsid w:val="591D1ECC"/>
    <w:rsid w:val="59264DBC"/>
    <w:rsid w:val="5D310D25"/>
    <w:rsid w:val="5DC50B35"/>
    <w:rsid w:val="5FFE715B"/>
    <w:rsid w:val="60630990"/>
    <w:rsid w:val="625B422B"/>
    <w:rsid w:val="654C4957"/>
    <w:rsid w:val="6561111E"/>
    <w:rsid w:val="660F6460"/>
    <w:rsid w:val="67924508"/>
    <w:rsid w:val="67E6634E"/>
    <w:rsid w:val="69BB485A"/>
    <w:rsid w:val="6B396337"/>
    <w:rsid w:val="6F1144A7"/>
    <w:rsid w:val="6F3A6830"/>
    <w:rsid w:val="782B1AD3"/>
    <w:rsid w:val="792625A1"/>
    <w:rsid w:val="7BD63A69"/>
    <w:rsid w:val="7E142EA9"/>
    <w:rsid w:val="7E6C66C1"/>
    <w:rsid w:val="7ECC3DB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AD404F"/>
    <w:pPr>
      <w:widowControl w:val="0"/>
      <w:jc w:val="both"/>
    </w:pPr>
    <w:rPr>
      <w:rFonts w:ascii="Calibri" w:hAnsi="Calibri"/>
      <w:szCs w:val="24"/>
    </w:rPr>
  </w:style>
  <w:style w:type="paragraph" w:styleId="Heading1">
    <w:name w:val="heading 1"/>
    <w:basedOn w:val="Normal"/>
    <w:next w:val="Normal"/>
    <w:link w:val="Heading1Char"/>
    <w:uiPriority w:val="99"/>
    <w:qFormat/>
    <w:rsid w:val="00AD404F"/>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AD404F"/>
    <w:pPr>
      <w:keepNext/>
      <w:keepLines/>
      <w:adjustRightInd w:val="0"/>
      <w:spacing w:before="260" w:after="260" w:line="416" w:lineRule="atLeast"/>
      <w:jc w:val="left"/>
      <w:outlineLvl w:val="1"/>
    </w:pPr>
    <w:rPr>
      <w:rFonts w:ascii="Cambria" w:hAnsi="Cambria"/>
      <w:b/>
      <w:bCs/>
      <w:kern w:val="0"/>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D404F"/>
    <w:rPr>
      <w:rFonts w:ascii="Calibri" w:hAnsi="Calibri" w:cs="Times New Roman"/>
      <w:b/>
      <w:kern w:val="44"/>
      <w:sz w:val="44"/>
    </w:rPr>
  </w:style>
  <w:style w:type="character" w:customStyle="1" w:styleId="Heading2Char">
    <w:name w:val="Heading 2 Char"/>
    <w:basedOn w:val="DefaultParagraphFont"/>
    <w:link w:val="Heading2"/>
    <w:uiPriority w:val="99"/>
    <w:semiHidden/>
    <w:locked/>
    <w:rsid w:val="00AD404F"/>
    <w:rPr>
      <w:rFonts w:ascii="Cambria" w:eastAsia="宋体" w:hAnsi="Cambria" w:cs="Times New Roman"/>
      <w:b/>
      <w:sz w:val="32"/>
    </w:rPr>
  </w:style>
  <w:style w:type="paragraph" w:styleId="TOC7">
    <w:name w:val="toc 7"/>
    <w:basedOn w:val="Normal"/>
    <w:next w:val="Normal"/>
    <w:uiPriority w:val="99"/>
    <w:semiHidden/>
    <w:locked/>
    <w:rsid w:val="00AD404F"/>
    <w:pPr>
      <w:ind w:left="1260"/>
      <w:jc w:val="left"/>
    </w:pPr>
    <w:rPr>
      <w:rFonts w:ascii="Times New Roman" w:hAnsi="Times New Roman"/>
      <w:sz w:val="18"/>
      <w:szCs w:val="18"/>
    </w:rPr>
  </w:style>
  <w:style w:type="paragraph" w:styleId="DocumentMap">
    <w:name w:val="Document Map"/>
    <w:basedOn w:val="Normal"/>
    <w:link w:val="DocumentMapChar"/>
    <w:uiPriority w:val="99"/>
    <w:semiHidden/>
    <w:locked/>
    <w:rsid w:val="00AD404F"/>
    <w:pPr>
      <w:shd w:val="clear" w:color="auto" w:fill="000080"/>
    </w:pPr>
    <w:rPr>
      <w:rFonts w:ascii="Times New Roman" w:hAnsi="Times New Roman"/>
      <w:kern w:val="0"/>
      <w:sz w:val="2"/>
      <w:szCs w:val="20"/>
    </w:rPr>
  </w:style>
  <w:style w:type="character" w:customStyle="1" w:styleId="DocumentMapChar">
    <w:name w:val="Document Map Char"/>
    <w:basedOn w:val="DefaultParagraphFont"/>
    <w:link w:val="DocumentMap"/>
    <w:uiPriority w:val="99"/>
    <w:semiHidden/>
    <w:locked/>
    <w:rsid w:val="00AD404F"/>
    <w:rPr>
      <w:rFonts w:cs="Times New Roman"/>
      <w:sz w:val="2"/>
    </w:rPr>
  </w:style>
  <w:style w:type="paragraph" w:styleId="TOC5">
    <w:name w:val="toc 5"/>
    <w:basedOn w:val="Normal"/>
    <w:next w:val="Normal"/>
    <w:uiPriority w:val="99"/>
    <w:semiHidden/>
    <w:locked/>
    <w:rsid w:val="00AD404F"/>
    <w:pPr>
      <w:ind w:left="840"/>
      <w:jc w:val="left"/>
    </w:pPr>
    <w:rPr>
      <w:rFonts w:ascii="Times New Roman" w:hAnsi="Times New Roman"/>
      <w:sz w:val="18"/>
      <w:szCs w:val="18"/>
    </w:rPr>
  </w:style>
  <w:style w:type="paragraph" w:styleId="TOC3">
    <w:name w:val="toc 3"/>
    <w:basedOn w:val="Normal"/>
    <w:next w:val="Normal"/>
    <w:uiPriority w:val="99"/>
    <w:semiHidden/>
    <w:locked/>
    <w:rsid w:val="00AD404F"/>
    <w:pPr>
      <w:ind w:left="420"/>
      <w:jc w:val="left"/>
    </w:pPr>
    <w:rPr>
      <w:rFonts w:ascii="Times New Roman" w:hAnsi="Times New Roman"/>
      <w:i/>
      <w:iCs/>
      <w:sz w:val="20"/>
      <w:szCs w:val="20"/>
    </w:rPr>
  </w:style>
  <w:style w:type="paragraph" w:styleId="PlainText">
    <w:name w:val="Plain Text"/>
    <w:basedOn w:val="Normal"/>
    <w:link w:val="PlainTextChar"/>
    <w:uiPriority w:val="99"/>
    <w:locked/>
    <w:rsid w:val="00AD404F"/>
    <w:rPr>
      <w:rFonts w:ascii="宋体" w:hAnsi="Courier New"/>
      <w:kern w:val="0"/>
      <w:szCs w:val="21"/>
    </w:rPr>
  </w:style>
  <w:style w:type="character" w:customStyle="1" w:styleId="PlainTextChar">
    <w:name w:val="Plain Text Char"/>
    <w:basedOn w:val="DefaultParagraphFont"/>
    <w:link w:val="PlainText"/>
    <w:uiPriority w:val="99"/>
    <w:semiHidden/>
    <w:locked/>
    <w:rsid w:val="00AD404F"/>
    <w:rPr>
      <w:rFonts w:ascii="宋体" w:hAnsi="Courier New" w:cs="Times New Roman"/>
      <w:sz w:val="21"/>
    </w:rPr>
  </w:style>
  <w:style w:type="paragraph" w:styleId="TOC8">
    <w:name w:val="toc 8"/>
    <w:basedOn w:val="Normal"/>
    <w:next w:val="Normal"/>
    <w:uiPriority w:val="99"/>
    <w:semiHidden/>
    <w:locked/>
    <w:rsid w:val="00AD404F"/>
    <w:pPr>
      <w:ind w:left="1470"/>
      <w:jc w:val="left"/>
    </w:pPr>
    <w:rPr>
      <w:rFonts w:ascii="Times New Roman" w:hAnsi="Times New Roman"/>
      <w:sz w:val="18"/>
      <w:szCs w:val="18"/>
    </w:rPr>
  </w:style>
  <w:style w:type="paragraph" w:styleId="BodyTextIndent2">
    <w:name w:val="Body Text Indent 2"/>
    <w:basedOn w:val="Normal"/>
    <w:link w:val="BodyTextIndent2Char"/>
    <w:uiPriority w:val="99"/>
    <w:rsid w:val="00AD404F"/>
    <w:pPr>
      <w:spacing w:after="120" w:line="480" w:lineRule="auto"/>
      <w:ind w:leftChars="200" w:left="420"/>
    </w:pPr>
    <w:rPr>
      <w:kern w:val="0"/>
      <w:sz w:val="24"/>
    </w:rPr>
  </w:style>
  <w:style w:type="character" w:customStyle="1" w:styleId="BodyTextIndent2Char">
    <w:name w:val="Body Text Indent 2 Char"/>
    <w:basedOn w:val="DefaultParagraphFont"/>
    <w:link w:val="BodyTextIndent2"/>
    <w:uiPriority w:val="99"/>
    <w:semiHidden/>
    <w:locked/>
    <w:rsid w:val="00AD404F"/>
    <w:rPr>
      <w:rFonts w:ascii="Calibri" w:hAnsi="Calibri" w:cs="Times New Roman"/>
      <w:sz w:val="24"/>
    </w:rPr>
  </w:style>
  <w:style w:type="paragraph" w:styleId="Footer">
    <w:name w:val="footer"/>
    <w:basedOn w:val="Normal"/>
    <w:link w:val="FooterChar"/>
    <w:uiPriority w:val="99"/>
    <w:rsid w:val="00AD404F"/>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semiHidden/>
    <w:locked/>
    <w:rsid w:val="00AD404F"/>
    <w:rPr>
      <w:rFonts w:ascii="Calibri" w:hAnsi="Calibri" w:cs="Times New Roman"/>
      <w:sz w:val="18"/>
    </w:rPr>
  </w:style>
  <w:style w:type="paragraph" w:styleId="Header">
    <w:name w:val="header"/>
    <w:basedOn w:val="Normal"/>
    <w:link w:val="HeaderChar"/>
    <w:uiPriority w:val="99"/>
    <w:rsid w:val="00AD404F"/>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semiHidden/>
    <w:locked/>
    <w:rsid w:val="00AD404F"/>
    <w:rPr>
      <w:rFonts w:ascii="Calibri" w:hAnsi="Calibri" w:cs="Times New Roman"/>
      <w:sz w:val="18"/>
    </w:rPr>
  </w:style>
  <w:style w:type="paragraph" w:styleId="TOC1">
    <w:name w:val="toc 1"/>
    <w:basedOn w:val="Normal"/>
    <w:next w:val="Normal"/>
    <w:uiPriority w:val="99"/>
    <w:semiHidden/>
    <w:locked/>
    <w:rsid w:val="00AD404F"/>
    <w:pPr>
      <w:spacing w:before="120" w:after="120"/>
      <w:jc w:val="left"/>
    </w:pPr>
    <w:rPr>
      <w:rFonts w:ascii="Times New Roman" w:hAnsi="Times New Roman"/>
      <w:b/>
      <w:bCs/>
      <w:caps/>
      <w:sz w:val="20"/>
      <w:szCs w:val="20"/>
    </w:rPr>
  </w:style>
  <w:style w:type="paragraph" w:styleId="TOC4">
    <w:name w:val="toc 4"/>
    <w:basedOn w:val="Normal"/>
    <w:next w:val="Normal"/>
    <w:uiPriority w:val="99"/>
    <w:semiHidden/>
    <w:locked/>
    <w:rsid w:val="00AD404F"/>
    <w:pPr>
      <w:ind w:left="630"/>
      <w:jc w:val="left"/>
    </w:pPr>
    <w:rPr>
      <w:rFonts w:ascii="Times New Roman" w:hAnsi="Times New Roman"/>
      <w:sz w:val="18"/>
      <w:szCs w:val="18"/>
    </w:rPr>
  </w:style>
  <w:style w:type="paragraph" w:styleId="TOC6">
    <w:name w:val="toc 6"/>
    <w:basedOn w:val="Normal"/>
    <w:next w:val="Normal"/>
    <w:uiPriority w:val="99"/>
    <w:semiHidden/>
    <w:locked/>
    <w:rsid w:val="00AD404F"/>
    <w:pPr>
      <w:ind w:left="1050"/>
      <w:jc w:val="left"/>
    </w:pPr>
    <w:rPr>
      <w:rFonts w:ascii="Times New Roman" w:hAnsi="Times New Roman"/>
      <w:sz w:val="18"/>
      <w:szCs w:val="18"/>
    </w:rPr>
  </w:style>
  <w:style w:type="paragraph" w:styleId="TOC2">
    <w:name w:val="toc 2"/>
    <w:basedOn w:val="Normal"/>
    <w:next w:val="Normal"/>
    <w:uiPriority w:val="99"/>
    <w:semiHidden/>
    <w:locked/>
    <w:rsid w:val="00AD404F"/>
    <w:pPr>
      <w:ind w:left="210"/>
      <w:jc w:val="left"/>
    </w:pPr>
    <w:rPr>
      <w:rFonts w:ascii="Times New Roman" w:hAnsi="Times New Roman"/>
      <w:smallCaps/>
      <w:sz w:val="20"/>
      <w:szCs w:val="20"/>
    </w:rPr>
  </w:style>
  <w:style w:type="paragraph" w:styleId="TOC9">
    <w:name w:val="toc 9"/>
    <w:basedOn w:val="Normal"/>
    <w:next w:val="Normal"/>
    <w:uiPriority w:val="99"/>
    <w:semiHidden/>
    <w:locked/>
    <w:rsid w:val="00AD404F"/>
    <w:pPr>
      <w:ind w:left="1680"/>
      <w:jc w:val="left"/>
    </w:pPr>
    <w:rPr>
      <w:rFonts w:ascii="Times New Roman" w:hAnsi="Times New Roman"/>
      <w:sz w:val="18"/>
      <w:szCs w:val="18"/>
    </w:rPr>
  </w:style>
  <w:style w:type="paragraph" w:styleId="NormalWeb">
    <w:name w:val="Normal (Web)"/>
    <w:basedOn w:val="Normal"/>
    <w:uiPriority w:val="99"/>
    <w:locked/>
    <w:rsid w:val="00AD404F"/>
    <w:pPr>
      <w:widowControl/>
      <w:spacing w:before="100" w:beforeAutospacing="1" w:after="100" w:afterAutospacing="1"/>
      <w:jc w:val="left"/>
    </w:pPr>
    <w:rPr>
      <w:rFonts w:ascii="宋体" w:hAnsi="宋体" w:cs="宋体"/>
      <w:kern w:val="0"/>
      <w:sz w:val="24"/>
      <w:szCs w:val="20"/>
    </w:rPr>
  </w:style>
  <w:style w:type="paragraph" w:styleId="Title">
    <w:name w:val="Title"/>
    <w:basedOn w:val="Normal"/>
    <w:link w:val="TitleChar"/>
    <w:uiPriority w:val="99"/>
    <w:qFormat/>
    <w:locked/>
    <w:rsid w:val="00AD404F"/>
    <w:pPr>
      <w:spacing w:before="240" w:after="60"/>
      <w:jc w:val="center"/>
      <w:outlineLvl w:val="0"/>
    </w:pPr>
    <w:rPr>
      <w:rFonts w:ascii="Cambria" w:hAnsi="Cambria"/>
      <w:b/>
      <w:bCs/>
      <w:kern w:val="0"/>
      <w:sz w:val="32"/>
      <w:szCs w:val="32"/>
    </w:rPr>
  </w:style>
  <w:style w:type="character" w:customStyle="1" w:styleId="TitleChar">
    <w:name w:val="Title Char"/>
    <w:basedOn w:val="DefaultParagraphFont"/>
    <w:link w:val="Title"/>
    <w:uiPriority w:val="99"/>
    <w:locked/>
    <w:rsid w:val="00AD404F"/>
    <w:rPr>
      <w:rFonts w:ascii="Cambria" w:hAnsi="Cambria" w:cs="Times New Roman"/>
      <w:b/>
      <w:sz w:val="32"/>
    </w:rPr>
  </w:style>
  <w:style w:type="table" w:styleId="TableGrid">
    <w:name w:val="Table Grid"/>
    <w:basedOn w:val="TableNormal"/>
    <w:uiPriority w:val="99"/>
    <w:rsid w:val="00AD404F"/>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AD404F"/>
    <w:rPr>
      <w:rFonts w:cs="Times New Roman"/>
    </w:rPr>
  </w:style>
  <w:style w:type="character" w:styleId="Hyperlink">
    <w:name w:val="Hyperlink"/>
    <w:basedOn w:val="DefaultParagraphFont"/>
    <w:uiPriority w:val="99"/>
    <w:locked/>
    <w:rsid w:val="00AD404F"/>
    <w:rPr>
      <w:rFonts w:cs="Times New Roman"/>
      <w:color w:val="333333"/>
      <w:u w:val="none"/>
    </w:rPr>
  </w:style>
  <w:style w:type="paragraph" w:customStyle="1" w:styleId="1">
    <w:name w:val="列出段落1"/>
    <w:basedOn w:val="Normal"/>
    <w:uiPriority w:val="99"/>
    <w:rsid w:val="00AD404F"/>
    <w:pPr>
      <w:ind w:firstLineChars="200" w:firstLine="420"/>
    </w:pPr>
    <w:rPr>
      <w:szCs w:val="22"/>
    </w:rPr>
  </w:style>
  <w:style w:type="paragraph" w:customStyle="1" w:styleId="10">
    <w:name w:val="1正文"/>
    <w:basedOn w:val="Normal"/>
    <w:uiPriority w:val="99"/>
    <w:rsid w:val="00AD404F"/>
    <w:pPr>
      <w:spacing w:line="360" w:lineRule="auto"/>
      <w:ind w:firstLineChars="200" w:firstLine="480"/>
    </w:pPr>
    <w:rPr>
      <w:rFonts w:ascii="Times New Roman" w:hAnsi="Times New Roman" w:cs="宋体"/>
      <w:szCs w:val="20"/>
    </w:rPr>
  </w:style>
  <w:style w:type="paragraph" w:customStyle="1" w:styleId="ListParagraph1">
    <w:name w:val="List Paragraph1"/>
    <w:basedOn w:val="Normal"/>
    <w:uiPriority w:val="99"/>
    <w:rsid w:val="00AD404F"/>
    <w:pPr>
      <w:ind w:firstLineChars="200" w:firstLine="420"/>
    </w:pPr>
    <w:rPr>
      <w:rFonts w:ascii="Times New Roman" w:hAnsi="Times New Roman"/>
    </w:rPr>
  </w:style>
  <w:style w:type="character" w:customStyle="1" w:styleId="CharChar12">
    <w:name w:val="Char Char12"/>
    <w:uiPriority w:val="99"/>
    <w:rsid w:val="00AD404F"/>
    <w:rPr>
      <w:rFonts w:ascii="Arial" w:eastAsia="黑体" w:hAnsi="Arial"/>
      <w:b/>
      <w:kern w:val="2"/>
      <w:sz w:val="24"/>
      <w:lang w:val="en-US"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5.xml"/><Relationship Id="rId18" Type="http://schemas.openxmlformats.org/officeDocument/2006/relationships/hyperlink" Target="http://wenwen.soso.com/z/Search.e?sp=S&#34892;&#25919;&#31649;&#29702;&amp;ch=w.search.yjjlink&amp;cid=w.search.yjjlink" TargetMode="External"/><Relationship Id="rId26" Type="http://schemas.openxmlformats.org/officeDocument/2006/relationships/hyperlink" Target="http://www.amazon.cn/mn/detailApp/ref=sr_1_36?_encoding=UTF8&amp;s=books&amp;qid=1265272265&amp;asin=B00114FYP0&amp;sr=8-36" TargetMode="External"/><Relationship Id="rId39" Type="http://schemas.openxmlformats.org/officeDocument/2006/relationships/hyperlink" Target="http://www.foodsafe.net" TargetMode="External"/><Relationship Id="rId21" Type="http://schemas.openxmlformats.org/officeDocument/2006/relationships/hyperlink" Target="http://wenwen.soso.com/z/Search.e?sp=S&#33829;&#20859;&#23398;&amp;ch=w.search.yjjlink&amp;cid=w.search.yjjlink" TargetMode="External"/><Relationship Id="rId34" Type="http://schemas.openxmlformats.org/officeDocument/2006/relationships/hyperlink" Target="http://www.e-journals.org/microbiology/" TargetMode="External"/><Relationship Id="rId42" Type="http://schemas.openxmlformats.org/officeDocument/2006/relationships/hyperlink" Target="http://www.cn-yingyang.com/" TargetMode="External"/><Relationship Id="rId47" Type="http://schemas.openxmlformats.org/officeDocument/2006/relationships/hyperlink" Target="http://www.cfsa.net.cn/" TargetMode="External"/><Relationship Id="rId50" Type="http://schemas.openxmlformats.org/officeDocument/2006/relationships/hyperlink" Target="http://www.cnfoods.org/" TargetMode="External"/><Relationship Id="rId55"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footer" Target="footer4.xml"/><Relationship Id="rId17" Type="http://schemas.openxmlformats.org/officeDocument/2006/relationships/hyperlink" Target="http://wenwen.soso.com/z/Search.e?sp=S&#32844;&#19994;&#33021;&#21147;&amp;ch=w.search.yjjlink&amp;cid=w.search.yjjlink" TargetMode="External"/><Relationship Id="rId25" Type="http://schemas.openxmlformats.org/officeDocument/2006/relationships/hyperlink" Target="http://www.amazon.cn/mn/searchApp?searchWord=%E9%92%B1%E7%88%B1%E4%B8%9C" TargetMode="External"/><Relationship Id="rId33" Type="http://schemas.openxmlformats.org/officeDocument/2006/relationships/hyperlink" Target="http://www.foodmate.net/" TargetMode="External"/><Relationship Id="rId38" Type="http://schemas.openxmlformats.org/officeDocument/2006/relationships/hyperlink" Target="http://www.cn-yingyang.com/" TargetMode="External"/><Relationship Id="rId46" Type="http://schemas.openxmlformats.org/officeDocument/2006/relationships/hyperlink" Target="http://www.foodlaw.cn/" TargetMode="External"/><Relationship Id="rId2" Type="http://schemas.openxmlformats.org/officeDocument/2006/relationships/styles" Target="styles.xml"/><Relationship Id="rId16" Type="http://schemas.openxmlformats.org/officeDocument/2006/relationships/footer" Target="footer7.xml"/><Relationship Id="rId20" Type="http://schemas.openxmlformats.org/officeDocument/2006/relationships/hyperlink" Target="http://wenwen.soso.com/z/Search.e?sp=S&#39135;&#21697;&#31185;&#23398;&amp;ch=w.search.yjjlink&amp;cid=w.search.yjjlink" TargetMode="External"/><Relationship Id="rId29" Type="http://schemas.openxmlformats.org/officeDocument/2006/relationships/hyperlink" Target="http://www.amazon.cn/mn/detailApp/ref=sr_1_10?_encoding=UTF8&amp;s=books&amp;qid=1265272375&amp;asin=B0011431LO&amp;sr=8-10" TargetMode="External"/><Relationship Id="rId41" Type="http://schemas.openxmlformats.org/officeDocument/2006/relationships/hyperlink" Target="http://www.foodmate.net/" TargetMode="External"/><Relationship Id="rId54" Type="http://schemas.openxmlformats.org/officeDocument/2006/relationships/footer" Target="foot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hyperlink" Target="http://wenwen.soso.com/z/Search.e?sp=S&#23476;&#20250;&#35774;&#35745;&amp;ch=w.search.yjjlink&amp;cid=w.search.yjjlink" TargetMode="External"/><Relationship Id="rId32" Type="http://schemas.openxmlformats.org/officeDocument/2006/relationships/hyperlink" Target="http://www.amazon.cn/mn/detailApp/ref=sr_1_38?_encoding=UTF8&amp;s=books&amp;qid=1265272515&amp;asin=B0011C9CA0&amp;sr=8-38" TargetMode="External"/><Relationship Id="rId37" Type="http://schemas.openxmlformats.org/officeDocument/2006/relationships/hyperlink" Target="http://www.foodmate.net/" TargetMode="External"/><Relationship Id="rId40" Type="http://schemas.openxmlformats.org/officeDocument/2006/relationships/hyperlink" Target="http://www.21food.cn/" TargetMode="External"/><Relationship Id="rId45" Type="http://schemas.openxmlformats.org/officeDocument/2006/relationships/hyperlink" Target="http://www.gfsf.org.cn/" TargetMode="External"/><Relationship Id="rId53"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6.xml"/><Relationship Id="rId23" Type="http://schemas.openxmlformats.org/officeDocument/2006/relationships/hyperlink" Target="http://wenwen.soso.com/z/Search.e?sp=S&#21355;&#29983;&#30417;&#30563;&amp;ch=w.search.yjjlink&amp;cid=w.search.yjjlink" TargetMode="External"/><Relationship Id="rId28" Type="http://schemas.openxmlformats.org/officeDocument/2006/relationships/hyperlink" Target="http://www.amazon.cn/mn/detailApp/ref=sr_1_9?_encoding=UTF8&amp;s=books&amp;qid=1265272375&amp;asin=B0011CBLRC&amp;sr=8-9" TargetMode="External"/><Relationship Id="rId36" Type="http://schemas.openxmlformats.org/officeDocument/2006/relationships/hyperlink" Target="http://www.21food.cn/" TargetMode="External"/><Relationship Id="rId49" Type="http://schemas.openxmlformats.org/officeDocument/2006/relationships/hyperlink" Target="http://www.china12315.com.cn" TargetMode="External"/><Relationship Id="rId10" Type="http://schemas.openxmlformats.org/officeDocument/2006/relationships/footer" Target="footer3.xml"/><Relationship Id="rId19" Type="http://schemas.openxmlformats.org/officeDocument/2006/relationships/hyperlink" Target="http://wenwen.soso.com/z/Search.e?sp=S&#21151;&#33021;&#24615;&#20445;&#20581;&#39135;&#21697;&amp;ch=w.search.yjjlink&amp;cid=w.search.yjjlink" TargetMode="External"/><Relationship Id="rId31" Type="http://schemas.openxmlformats.org/officeDocument/2006/relationships/hyperlink" Target="http://www.amazon.cn/mn/detailApp/ref=sr_1_25?_encoding=UTF8&amp;s=books&amp;qid=1265272457&amp;asin=B0011CCKOA&amp;sr=8-25" TargetMode="External"/><Relationship Id="rId44" Type="http://schemas.openxmlformats.org/officeDocument/2006/relationships/hyperlink" Target="http://www.21food.cn/" TargetMode="External"/><Relationship Id="rId52" Type="http://schemas.openxmlformats.org/officeDocument/2006/relationships/hyperlink" Target="http://www.greenfood.org.cn/"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2.xml"/><Relationship Id="rId22" Type="http://schemas.openxmlformats.org/officeDocument/2006/relationships/hyperlink" Target="http://wenwen.soso.com/z/Search.e?sp=S&#39135;&#21697;&#33829;&#20859;&amp;ch=w.search.yjjlink&amp;cid=w.search.yjjlink" TargetMode="External"/><Relationship Id="rId27" Type="http://schemas.openxmlformats.org/officeDocument/2006/relationships/hyperlink" Target="http://www.amazon.cn/mn/detailApp/ref=sr_1_6?_encoding=UTF8&amp;s=books&amp;qid=1265272375&amp;asin=B0011CD28I&amp;sr=8-6" TargetMode="External"/><Relationship Id="rId30" Type="http://schemas.openxmlformats.org/officeDocument/2006/relationships/hyperlink" Target="http://www.amazon.cn/mn/detailApp/ref=sr_1_17?_encoding=UTF8&amp;s=books&amp;qid=1265272457&amp;asin=B0011C40HU&amp;sr=8-17" TargetMode="External"/><Relationship Id="rId35" Type="http://schemas.openxmlformats.org/officeDocument/2006/relationships/hyperlink" Target="http://202.114.65.51/fzjx/wsw/" TargetMode="External"/><Relationship Id="rId43" Type="http://schemas.openxmlformats.org/officeDocument/2006/relationships/hyperlink" Target="http://www.foodsafe.net" TargetMode="External"/><Relationship Id="rId48" Type="http://schemas.openxmlformats.org/officeDocument/2006/relationships/hyperlink" Target="http://www.sda.gov.cn/" TargetMode="External"/><Relationship Id="rId56"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hyperlink" Target="http://www.chinafoods.cn/"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134</TotalTime>
  <Pages>94</Pages>
  <Words>9312</Words>
  <Characters>-32766</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晋城职业技术学院</dc:title>
  <dc:subject/>
  <dc:creator>Administrator</dc:creator>
  <cp:keywords/>
  <dc:description/>
  <cp:lastModifiedBy>wyf</cp:lastModifiedBy>
  <cp:revision>667</cp:revision>
  <cp:lastPrinted>2019-08-09T03:16:00Z</cp:lastPrinted>
  <dcterms:created xsi:type="dcterms:W3CDTF">2019-08-10T08:23:00Z</dcterms:created>
  <dcterms:modified xsi:type="dcterms:W3CDTF">2019-12-03T15:38:00Z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