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10EB" w:rsidRDefault="00CC10EB">
      <w:pPr>
        <w:spacing w:line="360" w:lineRule="auto"/>
        <w:rPr>
          <w:rFonts w:ascii="仿宋_GB2312" w:eastAsia="仿宋_GB2312" w:hAnsi="宋体"/>
          <w:bCs/>
          <w:sz w:val="28"/>
          <w:szCs w:val="28"/>
        </w:rPr>
      </w:pPr>
    </w:p>
    <w:p w:rsidR="00CC10EB" w:rsidRDefault="00CC10EB">
      <w:pPr>
        <w:spacing w:line="360" w:lineRule="auto"/>
        <w:rPr>
          <w:rFonts w:ascii="仿宋_GB2312" w:eastAsia="仿宋_GB2312" w:hAnsi="宋体"/>
          <w:bCs/>
          <w:sz w:val="28"/>
          <w:szCs w:val="28"/>
        </w:rPr>
      </w:pPr>
    </w:p>
    <w:p w:rsidR="00CC10EB" w:rsidRDefault="00CC10EB">
      <w:pPr>
        <w:tabs>
          <w:tab w:val="center" w:pos="4156"/>
        </w:tabs>
        <w:spacing w:line="360" w:lineRule="auto"/>
        <w:jc w:val="center"/>
        <w:rPr>
          <w:rFonts w:ascii="方正行楷简体" w:eastAsia="方正行楷简体" w:hAnsi="新宋体"/>
          <w:sz w:val="44"/>
          <w:szCs w:val="44"/>
        </w:rPr>
      </w:pPr>
    </w:p>
    <w:p w:rsidR="00CC10EB" w:rsidRDefault="00CC10EB">
      <w:pPr>
        <w:tabs>
          <w:tab w:val="center" w:pos="4156"/>
        </w:tabs>
        <w:spacing w:line="360" w:lineRule="auto"/>
        <w:jc w:val="center"/>
        <w:rPr>
          <w:rFonts w:ascii="方正行楷简体" w:eastAsia="方正行楷简体" w:hAnsi="新宋体"/>
          <w:sz w:val="48"/>
          <w:szCs w:val="4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left:0;text-align:left;margin-left:90pt;margin-top:4.3pt;width:42.5pt;height:42.5pt;z-index:-251659776;visibility:visible">
            <v:imagedata r:id="rId7" o:title=""/>
          </v:shape>
        </w:pict>
      </w:r>
      <w:r>
        <w:rPr>
          <w:rFonts w:ascii="方正行楷简体" w:eastAsia="方正行楷简体" w:hAnsi="新宋体"/>
          <w:sz w:val="44"/>
          <w:szCs w:val="44"/>
        </w:rPr>
        <w:t xml:space="preserve">   </w:t>
      </w:r>
      <w:r>
        <w:rPr>
          <w:rFonts w:ascii="方正行楷简体" w:eastAsia="方正行楷简体" w:hAnsi="新宋体" w:hint="eastAsia"/>
          <w:sz w:val="44"/>
          <w:szCs w:val="44"/>
        </w:rPr>
        <w:t>晋城职业技术学院</w:t>
      </w:r>
    </w:p>
    <w:p w:rsidR="00CC10EB" w:rsidRDefault="00CC10EB" w:rsidP="001947F1">
      <w:pPr>
        <w:spacing w:beforeLines="100"/>
        <w:jc w:val="center"/>
        <w:rPr>
          <w:rFonts w:ascii="黑体" w:eastAsia="黑体" w:hAnsi="黑体"/>
          <w:spacing w:val="79"/>
          <w:sz w:val="72"/>
          <w:szCs w:val="72"/>
        </w:rPr>
      </w:pPr>
      <w:r>
        <w:rPr>
          <w:rFonts w:ascii="黑体" w:eastAsia="黑体" w:hAnsi="黑体" w:hint="eastAsia"/>
          <w:spacing w:val="79"/>
          <w:sz w:val="72"/>
          <w:szCs w:val="72"/>
        </w:rPr>
        <w:t>设施农业与装备专业</w:t>
      </w:r>
    </w:p>
    <w:p w:rsidR="00CC10EB" w:rsidRDefault="00CC10EB" w:rsidP="001947F1">
      <w:pPr>
        <w:spacing w:beforeLines="100"/>
        <w:jc w:val="center"/>
        <w:rPr>
          <w:rFonts w:ascii="黑体" w:eastAsia="黑体" w:hAnsi="黑体"/>
          <w:spacing w:val="79"/>
          <w:sz w:val="72"/>
          <w:szCs w:val="72"/>
        </w:rPr>
      </w:pPr>
      <w:r>
        <w:rPr>
          <w:rFonts w:ascii="黑体" w:eastAsia="黑体" w:hAnsi="黑体" w:hint="eastAsia"/>
          <w:spacing w:val="79"/>
          <w:sz w:val="72"/>
          <w:szCs w:val="72"/>
        </w:rPr>
        <w:t>人才培养方案</w:t>
      </w:r>
    </w:p>
    <w:p w:rsidR="00CC10EB" w:rsidRDefault="00CC10EB">
      <w:pPr>
        <w:spacing w:line="360" w:lineRule="auto"/>
        <w:rPr>
          <w:rFonts w:ascii="宋体"/>
          <w:b/>
          <w:color w:val="000000"/>
          <w:sz w:val="32"/>
          <w:szCs w:val="32"/>
        </w:rPr>
      </w:pPr>
    </w:p>
    <w:p w:rsidR="00CC10EB" w:rsidRDefault="00CC10EB">
      <w:pPr>
        <w:spacing w:line="360" w:lineRule="auto"/>
        <w:rPr>
          <w:rFonts w:ascii="宋体"/>
          <w:b/>
          <w:color w:val="000000"/>
          <w:sz w:val="32"/>
          <w:szCs w:val="32"/>
        </w:rPr>
      </w:pPr>
    </w:p>
    <w:p w:rsidR="00CC10EB" w:rsidRDefault="00CC10EB">
      <w:pPr>
        <w:spacing w:line="360" w:lineRule="auto"/>
        <w:rPr>
          <w:rFonts w:ascii="宋体"/>
          <w:b/>
          <w:color w:val="000000"/>
          <w:sz w:val="32"/>
          <w:szCs w:val="32"/>
        </w:rPr>
      </w:pPr>
    </w:p>
    <w:p w:rsidR="00CC10EB" w:rsidRDefault="00CC10EB">
      <w:pPr>
        <w:spacing w:line="360" w:lineRule="auto"/>
        <w:rPr>
          <w:rFonts w:ascii="宋体"/>
          <w:b/>
          <w:color w:val="000000"/>
          <w:sz w:val="36"/>
          <w:szCs w:val="36"/>
        </w:rPr>
      </w:pPr>
    </w:p>
    <w:p w:rsidR="00CC10EB" w:rsidRDefault="00CC10EB">
      <w:pPr>
        <w:spacing w:line="360" w:lineRule="auto"/>
        <w:rPr>
          <w:rFonts w:ascii="宋体"/>
          <w:b/>
          <w:color w:val="000000"/>
          <w:sz w:val="36"/>
          <w:szCs w:val="36"/>
        </w:rPr>
      </w:pPr>
    </w:p>
    <w:p w:rsidR="00CC10EB" w:rsidRDefault="00CC10EB">
      <w:pPr>
        <w:spacing w:line="360" w:lineRule="auto"/>
        <w:jc w:val="center"/>
        <w:rPr>
          <w:rFonts w:ascii="黑体" w:eastAsia="黑体" w:hAnsi="宋体"/>
          <w:color w:val="000000"/>
          <w:sz w:val="36"/>
          <w:szCs w:val="36"/>
        </w:rPr>
      </w:pPr>
    </w:p>
    <w:p w:rsidR="00CC10EB" w:rsidRDefault="00CC10EB">
      <w:pPr>
        <w:spacing w:line="360" w:lineRule="auto"/>
        <w:jc w:val="center"/>
        <w:rPr>
          <w:rFonts w:ascii="黑体" w:eastAsia="黑体" w:hAnsi="宋体"/>
          <w:color w:val="000000"/>
          <w:sz w:val="36"/>
          <w:szCs w:val="36"/>
        </w:rPr>
      </w:pPr>
    </w:p>
    <w:p w:rsidR="00CC10EB" w:rsidRDefault="00CC10EB">
      <w:pPr>
        <w:spacing w:line="360" w:lineRule="auto"/>
        <w:jc w:val="center"/>
        <w:rPr>
          <w:rFonts w:ascii="黑体" w:eastAsia="黑体" w:hAnsi="宋体"/>
          <w:color w:val="000000"/>
          <w:sz w:val="36"/>
          <w:szCs w:val="36"/>
        </w:rPr>
      </w:pPr>
    </w:p>
    <w:p w:rsidR="00CC10EB" w:rsidRDefault="00CC10EB">
      <w:pPr>
        <w:spacing w:line="360" w:lineRule="auto"/>
        <w:jc w:val="center"/>
        <w:rPr>
          <w:rFonts w:ascii="黑体" w:eastAsia="黑体" w:hAnsi="宋体"/>
          <w:color w:val="000000"/>
          <w:sz w:val="36"/>
          <w:szCs w:val="36"/>
        </w:rPr>
      </w:pPr>
    </w:p>
    <w:p w:rsidR="00CC10EB" w:rsidRDefault="00CC10EB">
      <w:pPr>
        <w:spacing w:line="360" w:lineRule="auto"/>
        <w:jc w:val="center"/>
        <w:rPr>
          <w:rFonts w:ascii="黑体" w:eastAsia="黑体" w:hAnsi="宋体"/>
          <w:color w:val="000000"/>
          <w:sz w:val="36"/>
          <w:szCs w:val="36"/>
        </w:rPr>
      </w:pPr>
      <w:r>
        <w:rPr>
          <w:rFonts w:ascii="黑体" w:eastAsia="黑体" w:hAnsi="宋体" w:hint="eastAsia"/>
          <w:color w:val="000000"/>
          <w:sz w:val="36"/>
          <w:szCs w:val="36"/>
        </w:rPr>
        <w:t>化工系</w:t>
      </w:r>
    </w:p>
    <w:p w:rsidR="00CC10EB" w:rsidRDefault="00CC10EB">
      <w:pPr>
        <w:tabs>
          <w:tab w:val="center" w:pos="4156"/>
        </w:tabs>
        <w:spacing w:line="360" w:lineRule="auto"/>
        <w:jc w:val="center"/>
        <w:rPr>
          <w:rFonts w:ascii="幼圆" w:eastAsia="幼圆" w:hAnsi="新宋体"/>
          <w:b/>
          <w:sz w:val="52"/>
          <w:szCs w:val="52"/>
        </w:rPr>
      </w:pPr>
      <w:r>
        <w:rPr>
          <w:rFonts w:ascii="黑体" w:eastAsia="黑体" w:hAnsi="宋体"/>
          <w:color w:val="000000"/>
          <w:sz w:val="36"/>
          <w:szCs w:val="36"/>
        </w:rPr>
        <w:t>2019</w:t>
      </w:r>
      <w:r>
        <w:rPr>
          <w:rFonts w:ascii="黑体" w:eastAsia="黑体" w:hAnsi="宋体" w:hint="eastAsia"/>
          <w:color w:val="000000"/>
          <w:sz w:val="36"/>
          <w:szCs w:val="36"/>
        </w:rPr>
        <w:t>年</w:t>
      </w:r>
      <w:r>
        <w:rPr>
          <w:rFonts w:ascii="黑体" w:eastAsia="黑体" w:hAnsi="宋体"/>
          <w:color w:val="000000"/>
          <w:sz w:val="36"/>
          <w:szCs w:val="36"/>
        </w:rPr>
        <w:t>12</w:t>
      </w:r>
      <w:r>
        <w:rPr>
          <w:rFonts w:ascii="黑体" w:eastAsia="黑体" w:hAnsi="宋体" w:hint="eastAsia"/>
          <w:color w:val="000000"/>
          <w:sz w:val="36"/>
          <w:szCs w:val="36"/>
        </w:rPr>
        <w:t>月</w:t>
      </w:r>
    </w:p>
    <w:p w:rsidR="00CC10EB" w:rsidRDefault="00CC10EB" w:rsidP="001947F1">
      <w:pPr>
        <w:spacing w:beforeLines="50" w:afterLines="50"/>
        <w:jc w:val="center"/>
        <w:rPr>
          <w:rFonts w:ascii="宋体"/>
          <w:b/>
          <w:bCs/>
          <w:sz w:val="44"/>
          <w:szCs w:val="44"/>
        </w:rPr>
      </w:pPr>
      <w:r>
        <w:rPr>
          <w:rFonts w:ascii="宋体"/>
          <w:b/>
          <w:bCs/>
          <w:sz w:val="44"/>
          <w:szCs w:val="44"/>
        </w:rPr>
        <w:br w:type="page"/>
      </w:r>
    </w:p>
    <w:p w:rsidR="00CC10EB" w:rsidRDefault="00CC10EB" w:rsidP="001947F1">
      <w:pPr>
        <w:spacing w:beforeLines="100" w:line="500" w:lineRule="exact"/>
        <w:ind w:firstLineChars="150" w:firstLine="663"/>
        <w:jc w:val="center"/>
        <w:rPr>
          <w:rFonts w:ascii="宋体"/>
          <w:b/>
          <w:bCs/>
          <w:sz w:val="44"/>
          <w:szCs w:val="44"/>
        </w:rPr>
      </w:pPr>
      <w:r>
        <w:rPr>
          <w:rFonts w:ascii="宋体" w:hAnsi="宋体" w:hint="eastAsia"/>
          <w:b/>
          <w:bCs/>
          <w:sz w:val="44"/>
          <w:szCs w:val="44"/>
        </w:rPr>
        <w:t>目</w:t>
      </w:r>
      <w:r>
        <w:rPr>
          <w:rFonts w:ascii="宋体" w:hAnsi="宋体"/>
          <w:b/>
          <w:bCs/>
          <w:sz w:val="44"/>
          <w:szCs w:val="44"/>
        </w:rPr>
        <w:t xml:space="preserve">    </w:t>
      </w:r>
      <w:r>
        <w:rPr>
          <w:rFonts w:ascii="宋体" w:hAnsi="宋体" w:hint="eastAsia"/>
          <w:b/>
          <w:bCs/>
          <w:sz w:val="44"/>
          <w:szCs w:val="44"/>
        </w:rPr>
        <w:t>录</w:t>
      </w:r>
    </w:p>
    <w:p w:rsidR="00CC10EB" w:rsidRDefault="00CC10EB">
      <w:pPr>
        <w:spacing w:line="500" w:lineRule="exact"/>
        <w:ind w:firstLineChars="150" w:firstLine="663"/>
        <w:jc w:val="center"/>
        <w:rPr>
          <w:rFonts w:ascii="宋体"/>
          <w:b/>
          <w:bCs/>
          <w:sz w:val="44"/>
          <w:szCs w:val="44"/>
        </w:rPr>
      </w:pPr>
    </w:p>
    <w:p w:rsidR="00CC10EB" w:rsidRDefault="00CC10EB">
      <w:pPr>
        <w:pStyle w:val="TOC1"/>
        <w:rPr>
          <w:rFonts w:ascii="仿宋" w:eastAsia="仿宋" w:hAnsi="仿宋"/>
          <w:b/>
          <w:szCs w:val="22"/>
        </w:rPr>
      </w:pPr>
      <w:r>
        <w:rPr>
          <w:rFonts w:ascii="黑体" w:eastAsia="黑体"/>
          <w:sz w:val="36"/>
          <w:szCs w:val="36"/>
        </w:rPr>
        <w:fldChar w:fldCharType="begin"/>
      </w:r>
      <w:r>
        <w:rPr>
          <w:rFonts w:ascii="黑体" w:eastAsia="黑体"/>
          <w:sz w:val="36"/>
          <w:szCs w:val="36"/>
        </w:rPr>
        <w:instrText xml:space="preserve"> TOC \o "1-3" \h \z \u </w:instrText>
      </w:r>
      <w:r>
        <w:rPr>
          <w:rFonts w:ascii="黑体" w:eastAsia="黑体"/>
          <w:sz w:val="36"/>
          <w:szCs w:val="36"/>
        </w:rPr>
        <w:fldChar w:fldCharType="separate"/>
      </w:r>
      <w:hyperlink w:anchor="_Toc17273603" w:history="1">
        <w:r>
          <w:rPr>
            <w:rStyle w:val="Hyperlink"/>
            <w:rFonts w:ascii="仿宋" w:eastAsia="仿宋" w:hAnsi="仿宋" w:hint="eastAsia"/>
            <w:b/>
          </w:rPr>
          <w:t>第一部分设施农业与装备专业人才培养方案</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05" w:history="1">
        <w:r>
          <w:rPr>
            <w:rStyle w:val="Hyperlink"/>
            <w:rFonts w:ascii="仿宋" w:eastAsia="仿宋" w:hAnsi="仿宋" w:hint="eastAsia"/>
            <w:b/>
          </w:rPr>
          <w:t>一、专业名称与代码</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_Toc17273605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06" w:history="1">
        <w:r>
          <w:rPr>
            <w:rStyle w:val="Hyperlink"/>
            <w:rFonts w:ascii="仿宋" w:eastAsia="仿宋" w:hAnsi="仿宋" w:hint="eastAsia"/>
            <w:b/>
          </w:rPr>
          <w:t>二、招生对象</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_Toc17273606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07" w:history="1">
        <w:r>
          <w:rPr>
            <w:rStyle w:val="Hyperlink"/>
            <w:rFonts w:ascii="仿宋" w:eastAsia="仿宋" w:hAnsi="仿宋" w:hint="eastAsia"/>
            <w:b/>
          </w:rPr>
          <w:t>三、学制与学历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_Toc17273607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08" w:history="1">
        <w:r>
          <w:rPr>
            <w:rStyle w:val="Hyperlink"/>
            <w:rFonts w:ascii="仿宋" w:eastAsia="仿宋" w:hAnsi="仿宋" w:hint="eastAsia"/>
            <w:b/>
          </w:rPr>
          <w:t>四、就业面向</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09" w:history="1">
        <w:r>
          <w:rPr>
            <w:rStyle w:val="Hyperlink"/>
            <w:rFonts w:ascii="仿宋" w:eastAsia="仿宋" w:hAnsi="仿宋" w:hint="eastAsia"/>
            <w:b/>
          </w:rPr>
          <w:t>五、培养目标与规格要求</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_Toc17273609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0" w:history="1">
        <w:r>
          <w:rPr>
            <w:rStyle w:val="Hyperlink"/>
            <w:rFonts w:ascii="仿宋" w:eastAsia="仿宋" w:hAnsi="仿宋" w:hint="eastAsia"/>
            <w:b/>
          </w:rPr>
          <w:t>六、职业资格证书</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_Toc17273610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1" w:history="1">
        <w:r>
          <w:rPr>
            <w:rStyle w:val="Hyperlink"/>
            <w:rFonts w:ascii="仿宋" w:eastAsia="仿宋" w:hAnsi="仿宋" w:hint="eastAsia"/>
            <w:b/>
          </w:rPr>
          <w:t>七、课程体系与核心课程（教学内容）</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_Toc17273611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2" w:history="1">
        <w:r>
          <w:rPr>
            <w:rStyle w:val="Hyperlink"/>
            <w:rFonts w:ascii="仿宋" w:eastAsia="仿宋" w:hAnsi="仿宋" w:hint="eastAsia"/>
            <w:b/>
          </w:rPr>
          <w:t>八、教学方法、手段和教学评价</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_Toc17273612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3" w:history="1">
        <w:r>
          <w:rPr>
            <w:rStyle w:val="Hyperlink"/>
            <w:rFonts w:ascii="仿宋" w:eastAsia="仿宋" w:hAnsi="仿宋" w:hint="eastAsia"/>
            <w:b/>
          </w:rPr>
          <w:t>九、毕业要求</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4" w:history="1">
        <w:r>
          <w:rPr>
            <w:rStyle w:val="Hyperlink"/>
            <w:rFonts w:ascii="仿宋" w:eastAsia="仿宋" w:hAnsi="仿宋" w:hint="eastAsia"/>
            <w:b/>
          </w:rPr>
          <w:t>十、学习深造建议</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_Toc17273614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hyperlink w:anchor="_Toc17273615" w:history="1">
        <w:r>
          <w:rPr>
            <w:rStyle w:val="Hyperlink"/>
            <w:rFonts w:ascii="仿宋" w:eastAsia="仿宋" w:hAnsi="仿宋" w:hint="eastAsia"/>
            <w:b/>
          </w:rPr>
          <w:t>第二部分设施农业与装备专业人才需求与专业建设调研报告</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_Toc17273615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7" w:history="1">
        <w:r>
          <w:rPr>
            <w:rStyle w:val="Hyperlink"/>
            <w:rFonts w:ascii="仿宋" w:eastAsia="仿宋" w:hAnsi="仿宋" w:hint="eastAsia"/>
            <w:b/>
          </w:rPr>
          <w:t>一、专业人才需求与专业建设调研基本思路与方法</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_Toc17273617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8" w:history="1">
        <w:r>
          <w:rPr>
            <w:rStyle w:val="Hyperlink"/>
            <w:rFonts w:ascii="仿宋" w:eastAsia="仿宋" w:hAnsi="仿宋" w:hint="eastAsia"/>
            <w:b/>
          </w:rPr>
          <w:t>二、专业人才需求调研</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19" w:history="1">
        <w:r>
          <w:rPr>
            <w:rStyle w:val="Hyperlink"/>
            <w:rFonts w:ascii="仿宋" w:eastAsia="仿宋" w:hAnsi="仿宋" w:hint="eastAsia"/>
            <w:b/>
          </w:rPr>
          <w:t>三、专业现状调研</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_Toc17273619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20" w:history="1">
        <w:r>
          <w:rPr>
            <w:rStyle w:val="Hyperlink"/>
            <w:rFonts w:ascii="仿宋" w:eastAsia="仿宋" w:hAnsi="仿宋" w:hint="eastAsia"/>
            <w:b/>
          </w:rPr>
          <w:t>四、专业就业面向</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_Toc17273620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21" w:history="1">
        <w:r>
          <w:rPr>
            <w:rStyle w:val="Hyperlink"/>
            <w:rFonts w:ascii="仿宋" w:eastAsia="仿宋" w:hAnsi="仿宋" w:hint="eastAsia"/>
            <w:b/>
          </w:rPr>
          <w:t>五、专业教学改革建议</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_Toc17273621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hyperlink w:anchor="_Toc17273622" w:history="1">
        <w:r>
          <w:rPr>
            <w:rStyle w:val="Hyperlink"/>
            <w:rFonts w:ascii="仿宋" w:eastAsia="仿宋" w:hAnsi="仿宋" w:hint="eastAsia"/>
            <w:b/>
          </w:rPr>
          <w:t>第三部分设施农业与装备专业职业岗位与工作任务分析报告</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_Toc17273622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24" w:history="1">
        <w:r>
          <w:rPr>
            <w:rStyle w:val="Hyperlink"/>
            <w:rFonts w:ascii="仿宋" w:eastAsia="仿宋" w:hAnsi="仿宋" w:hint="eastAsia"/>
            <w:b/>
          </w:rPr>
          <w:t>一、就业岗位</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_Toc17273624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25" w:history="1">
        <w:r>
          <w:rPr>
            <w:rStyle w:val="Hyperlink"/>
            <w:rFonts w:ascii="仿宋" w:eastAsia="仿宋" w:hAnsi="仿宋" w:hint="eastAsia"/>
            <w:b/>
          </w:rPr>
          <w:t>二、职业岗位分析</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_Toc17273625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hyperlink w:anchor="_Toc17273626" w:history="1">
        <w:r>
          <w:rPr>
            <w:rStyle w:val="Hyperlink"/>
            <w:rFonts w:ascii="仿宋" w:eastAsia="仿宋" w:hAnsi="仿宋" w:hint="eastAsia"/>
            <w:b/>
          </w:rPr>
          <w:t>三、课程安排</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_Toc17273626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hyperlink w:anchor="_Toc17273627" w:history="1">
        <w:r>
          <w:rPr>
            <w:rStyle w:val="Hyperlink"/>
            <w:rFonts w:ascii="仿宋" w:eastAsia="仿宋" w:hAnsi="仿宋" w:hint="eastAsia"/>
            <w:b/>
          </w:rPr>
          <w:t>第四部分设施农业与装备专业核心课程标准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_Toc17273627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r>
        <w:rPr>
          <w:rFonts w:hint="eastAsia"/>
        </w:rPr>
        <w:t>一、</w:t>
      </w:r>
      <w:hyperlink w:anchor="_Toc17273628" w:history="1">
        <w:r>
          <w:rPr>
            <w:rStyle w:val="Hyperlink"/>
            <w:rFonts w:ascii="仿宋" w:eastAsia="仿宋" w:hAnsi="仿宋" w:hint="eastAsia"/>
            <w:b/>
          </w:rPr>
          <w:t>《设施蔬菜生产技术》核心课程标准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_Toc17273628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r>
        <w:rPr>
          <w:rFonts w:hint="eastAsia"/>
        </w:rPr>
        <w:t>二、</w:t>
      </w:r>
      <w:hyperlink w:anchor="_Toc17273633" w:history="1">
        <w:r>
          <w:rPr>
            <w:rStyle w:val="Hyperlink"/>
            <w:rFonts w:ascii="仿宋" w:eastAsia="仿宋" w:hAnsi="仿宋" w:hint="eastAsia"/>
            <w:b/>
          </w:rPr>
          <w:t>《设施果树生产技术》核心课程标准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_Toc17273633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2"/>
        <w:tabs>
          <w:tab w:val="right" w:leader="dot" w:pos="8296"/>
        </w:tabs>
        <w:rPr>
          <w:rFonts w:ascii="仿宋" w:eastAsia="仿宋" w:hAnsi="仿宋"/>
          <w:b/>
          <w:szCs w:val="22"/>
        </w:rPr>
      </w:pPr>
      <w:r>
        <w:rPr>
          <w:rFonts w:hint="eastAsia"/>
        </w:rPr>
        <w:t>三、</w:t>
      </w:r>
      <w:hyperlink w:anchor="_Toc17273638" w:history="1">
        <w:r>
          <w:rPr>
            <w:rStyle w:val="Hyperlink"/>
            <w:rFonts w:ascii="仿宋" w:eastAsia="仿宋" w:hAnsi="仿宋" w:hint="eastAsia"/>
            <w:b/>
          </w:rPr>
          <w:t>《设施花卉生产技术》核心课程标准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_Toc17273638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r>
        <w:rPr>
          <w:rStyle w:val="Hyperlink"/>
          <w:rFonts w:ascii="仿宋" w:eastAsia="仿宋" w:hAnsi="仿宋" w:hint="eastAsia"/>
          <w:b/>
          <w:u w:val="none"/>
        </w:rPr>
        <w:t>四、</w:t>
      </w:r>
      <w:hyperlink w:anchor="_Toc17273643" w:history="1">
        <w:r>
          <w:rPr>
            <w:rStyle w:val="Hyperlink"/>
            <w:rFonts w:ascii="仿宋" w:eastAsia="仿宋" w:hAnsi="仿宋" w:hint="eastAsia"/>
            <w:b/>
          </w:rPr>
          <w:t>《农业机械使用技术》核心课程标准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_Toc17273643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r>
        <w:rPr>
          <w:rStyle w:val="Hyperlink"/>
          <w:rFonts w:ascii="仿宋" w:eastAsia="仿宋" w:hAnsi="仿宋" w:hint="eastAsia"/>
          <w:b/>
          <w:u w:val="none"/>
        </w:rPr>
        <w:t>五、</w:t>
      </w:r>
      <w:hyperlink w:anchor="_Toc17273648" w:history="1">
        <w:r>
          <w:rPr>
            <w:rStyle w:val="Hyperlink"/>
            <w:rFonts w:ascii="仿宋" w:eastAsia="仿宋" w:hAnsi="仿宋" w:hint="eastAsia"/>
            <w:b/>
          </w:rPr>
          <w:t>《温室设计与调控》核心课程标准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_Toc17273648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r>
        <w:rPr>
          <w:rStyle w:val="Hyperlink"/>
          <w:rFonts w:ascii="仿宋" w:eastAsia="仿宋" w:hAnsi="仿宋" w:hint="eastAsia"/>
          <w:b/>
          <w:u w:val="none"/>
        </w:rPr>
        <w:t>六、</w:t>
      </w:r>
      <w:hyperlink w:anchor="_Toc17273653" w:history="1">
        <w:r>
          <w:rPr>
            <w:rStyle w:val="Hyperlink"/>
            <w:rFonts w:ascii="仿宋" w:eastAsia="仿宋" w:hAnsi="仿宋" w:hint="eastAsia"/>
            <w:b/>
          </w:rPr>
          <w:t>《农业企业经营与管理》核心课程标准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_Toc17273653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r>
        <w:rPr>
          <w:rStyle w:val="Hyperlink"/>
          <w:rFonts w:ascii="仿宋" w:eastAsia="仿宋" w:hAnsi="仿宋" w:hint="eastAsia"/>
          <w:b/>
          <w:u w:val="none"/>
        </w:rPr>
        <w:t>七、</w:t>
      </w:r>
      <w:hyperlink w:anchor="_Toc17273658" w:history="1">
        <w:r>
          <w:rPr>
            <w:rStyle w:val="Hyperlink"/>
            <w:rFonts w:ascii="仿宋" w:eastAsia="仿宋" w:hAnsi="仿宋" w:hint="eastAsia"/>
            <w:b/>
          </w:rPr>
          <w:t>《农产品营销》核心课程标准</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_Toc17273658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hyperlink w:anchor="_Toc17273663" w:history="1">
        <w:r>
          <w:rPr>
            <w:rStyle w:val="Hyperlink"/>
            <w:rFonts w:ascii="仿宋" w:eastAsia="仿宋" w:hAnsi="仿宋" w:hint="eastAsia"/>
            <w:b/>
          </w:rPr>
          <w:t>第五部分</w:t>
        </w:r>
        <w:r>
          <w:rPr>
            <w:rStyle w:val="Hyperlink"/>
            <w:rFonts w:ascii="仿宋" w:eastAsia="仿宋" w:hAnsi="仿宋"/>
            <w:b/>
          </w:rPr>
          <w:t xml:space="preserve"> </w:t>
        </w:r>
        <w:r>
          <w:rPr>
            <w:rStyle w:val="Hyperlink"/>
            <w:rFonts w:ascii="仿宋" w:eastAsia="仿宋" w:hAnsi="仿宋" w:hint="eastAsia"/>
            <w:b/>
          </w:rPr>
          <w:t>设施农业与装备专业教学实施保障方案</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_Toc17273663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hyperlink w:anchor="_Toc17273664" w:history="1">
        <w:r>
          <w:rPr>
            <w:rStyle w:val="Hyperlink"/>
            <w:rFonts w:ascii="仿宋" w:eastAsia="仿宋" w:hAnsi="仿宋" w:hint="eastAsia"/>
            <w:b/>
          </w:rPr>
          <w:t>一、人才培养方案的实施与保障</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_Toc17273664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hyperlink w:anchor="_Toc17273665" w:history="1">
        <w:r>
          <w:rPr>
            <w:rStyle w:val="Hyperlink"/>
            <w:rFonts w:ascii="仿宋" w:eastAsia="仿宋" w:hAnsi="仿宋" w:hint="eastAsia"/>
            <w:b/>
          </w:rPr>
          <w:t>二、双师教学团队建设的保障</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_Toc17273665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hyperlink w:anchor="_Toc17273666" w:history="1">
        <w:r>
          <w:rPr>
            <w:rStyle w:val="Hyperlink"/>
            <w:rFonts w:ascii="仿宋" w:eastAsia="仿宋" w:hAnsi="仿宋" w:hint="eastAsia"/>
            <w:b/>
          </w:rPr>
          <w:t>三、校企合作，共建校内外实习实训基地措施</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_Toc17273666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hyperlink w:anchor="_Toc17273667" w:history="1">
        <w:r>
          <w:rPr>
            <w:rStyle w:val="Hyperlink"/>
            <w:rFonts w:ascii="仿宋" w:eastAsia="仿宋" w:hAnsi="仿宋" w:hint="eastAsia"/>
            <w:b/>
          </w:rPr>
          <w:t>四、教学监督与评价机制保障</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_Toc17273667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rPr>
          <w:rFonts w:ascii="仿宋" w:eastAsia="仿宋" w:hAnsi="仿宋"/>
          <w:b/>
          <w:szCs w:val="22"/>
        </w:rPr>
      </w:pPr>
      <w:r>
        <w:rPr>
          <w:rStyle w:val="Hyperlink"/>
          <w:rFonts w:ascii="仿宋" w:eastAsia="仿宋" w:hAnsi="仿宋"/>
          <w:b/>
          <w:u w:val="none"/>
        </w:rPr>
        <w:t xml:space="preserve">    </w:t>
      </w:r>
      <w:hyperlink w:anchor="_Toc17273668" w:history="1">
        <w:r>
          <w:rPr>
            <w:rStyle w:val="Hyperlink"/>
            <w:rFonts w:ascii="仿宋" w:eastAsia="仿宋" w:hAnsi="仿宋" w:hint="eastAsia"/>
            <w:b/>
          </w:rPr>
          <w:t>五、机制保障</w:t>
        </w:r>
        <w:r>
          <w:rPr>
            <w:rFonts w:ascii="仿宋" w:eastAsia="仿宋" w:hAnsi="仿宋"/>
            <w:b/>
          </w:rPr>
          <w:tab/>
        </w:r>
        <w:r>
          <w:rPr>
            <w:rFonts w:ascii="仿宋" w:eastAsia="仿宋" w:hAnsi="仿宋"/>
            <w:b/>
          </w:rPr>
          <w:fldChar w:fldCharType="begin"/>
        </w:r>
        <w:r>
          <w:rPr>
            <w:rFonts w:ascii="仿宋" w:eastAsia="仿宋" w:hAnsi="仿宋"/>
            <w:b/>
          </w:rPr>
          <w:instrText xml:space="preserve"> PAGEREF _Toc17273668 \h </w:instrText>
        </w:r>
        <w:r w:rsidRPr="001947F1">
          <w:rPr>
            <w:rFonts w:ascii="仿宋" w:eastAsia="仿宋" w:hAnsi="仿宋"/>
            <w:b/>
          </w:rPr>
        </w:r>
        <w:r>
          <w:rPr>
            <w:rFonts w:ascii="仿宋" w:eastAsia="仿宋" w:hAnsi="仿宋"/>
            <w:b/>
          </w:rPr>
          <w:fldChar w:fldCharType="separate"/>
        </w:r>
        <w:r>
          <w:rPr>
            <w:rFonts w:ascii="仿宋" w:eastAsia="仿宋" w:hAnsi="仿宋"/>
            <w:b/>
            <w:noProof/>
          </w:rPr>
          <w:t>3</w:t>
        </w:r>
        <w:r>
          <w:rPr>
            <w:rFonts w:ascii="仿宋" w:eastAsia="仿宋" w:hAnsi="仿宋"/>
            <w:b/>
          </w:rPr>
          <w:fldChar w:fldCharType="end"/>
        </w:r>
      </w:hyperlink>
    </w:p>
    <w:p w:rsidR="00CC10EB" w:rsidRDefault="00CC10EB">
      <w:pPr>
        <w:pStyle w:val="TOC1"/>
      </w:pPr>
    </w:p>
    <w:p w:rsidR="00CC10EB" w:rsidRDefault="00CC10EB" w:rsidP="001947F1">
      <w:pPr>
        <w:spacing w:afterLines="50" w:line="360" w:lineRule="auto"/>
        <w:jc w:val="center"/>
        <w:rPr>
          <w:rFonts w:ascii="黑体" w:eastAsia="黑体"/>
          <w:sz w:val="36"/>
          <w:szCs w:val="36"/>
        </w:rPr>
      </w:pPr>
      <w:r>
        <w:rPr>
          <w:rFonts w:ascii="黑体" w:eastAsia="黑体"/>
          <w:sz w:val="36"/>
          <w:szCs w:val="36"/>
        </w:rPr>
        <w:fldChar w:fldCharType="end"/>
      </w:r>
    </w:p>
    <w:p w:rsidR="00CC10EB" w:rsidRDefault="00CC10EB">
      <w:pPr>
        <w:rPr>
          <w:rFonts w:ascii="黑体" w:eastAsia="黑体"/>
          <w:sz w:val="36"/>
          <w:szCs w:val="36"/>
        </w:rPr>
      </w:pPr>
      <w:r>
        <w:rPr>
          <w:rFonts w:ascii="黑体" w:eastAsia="黑体"/>
          <w:sz w:val="36"/>
          <w:szCs w:val="36"/>
        </w:rPr>
        <w:br w:type="page"/>
      </w:r>
    </w:p>
    <w:p w:rsidR="00CC10EB" w:rsidRDefault="00CC10EB" w:rsidP="001947F1">
      <w:pPr>
        <w:spacing w:afterLines="50" w:line="360" w:lineRule="auto"/>
        <w:rPr>
          <w:rFonts w:ascii="黑体" w:eastAsia="黑体"/>
          <w:sz w:val="36"/>
          <w:szCs w:val="36"/>
        </w:rPr>
      </w:pPr>
    </w:p>
    <w:p w:rsidR="00CC10EB" w:rsidRDefault="00CC10EB">
      <w:pPr>
        <w:pStyle w:val="Heading1"/>
        <w:spacing w:before="0" w:after="0" w:line="360" w:lineRule="auto"/>
        <w:jc w:val="center"/>
      </w:pPr>
      <w:bookmarkStart w:id="0" w:name="_Toc17273603"/>
      <w:bookmarkStart w:id="1" w:name="_Toc22803_WPSOffice_Level1"/>
      <w:r>
        <w:rPr>
          <w:rFonts w:hint="eastAsia"/>
        </w:rPr>
        <w:t>第一部分设施农业与装备专业</w:t>
      </w:r>
      <w:bookmarkEnd w:id="0"/>
      <w:bookmarkEnd w:id="1"/>
    </w:p>
    <w:p w:rsidR="00CC10EB" w:rsidRDefault="00CC10EB">
      <w:pPr>
        <w:pStyle w:val="Heading1"/>
        <w:spacing w:before="0" w:after="0" w:line="360" w:lineRule="auto"/>
        <w:jc w:val="center"/>
        <w:rPr>
          <w:sz w:val="44"/>
        </w:rPr>
      </w:pPr>
      <w:bookmarkStart w:id="2" w:name="_Toc23770_WPSOffice_Level2"/>
      <w:bookmarkStart w:id="3" w:name="_Toc17273604"/>
      <w:r>
        <w:rPr>
          <w:rFonts w:hint="eastAsia"/>
        </w:rPr>
        <w:t>人才培养方案</w:t>
      </w:r>
      <w:bookmarkEnd w:id="2"/>
      <w:bookmarkEnd w:id="3"/>
    </w:p>
    <w:p w:rsidR="00CC10EB" w:rsidRDefault="00CC10EB">
      <w:pPr>
        <w:pStyle w:val="Heading2"/>
        <w:spacing w:before="0" w:after="0"/>
        <w:ind w:firstLineChars="200" w:firstLine="643"/>
      </w:pPr>
      <w:bookmarkStart w:id="4" w:name="_Toc17273605"/>
      <w:bookmarkStart w:id="5" w:name="_Toc28601_WPSOffice_Level2"/>
      <w:r>
        <w:rPr>
          <w:rFonts w:hint="eastAsia"/>
        </w:rPr>
        <w:t>一、专业名称与代码</w:t>
      </w:r>
      <w:bookmarkEnd w:id="4"/>
      <w:bookmarkEnd w:id="5"/>
    </w:p>
    <w:p w:rsidR="00CC10EB" w:rsidRDefault="00CC10EB">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专业名称：</w:t>
      </w:r>
      <w:r>
        <w:rPr>
          <w:rFonts w:ascii="宋体" w:hAnsi="宋体" w:hint="eastAsia"/>
          <w:sz w:val="24"/>
        </w:rPr>
        <w:t>设施农业与装备</w:t>
      </w:r>
    </w:p>
    <w:p w:rsidR="00CC10EB" w:rsidRDefault="00CC10EB">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专业代码：</w:t>
      </w:r>
      <w:r>
        <w:rPr>
          <w:rFonts w:ascii="宋体" w:hAnsi="宋体"/>
          <w:sz w:val="24"/>
        </w:rPr>
        <w:t>510103</w:t>
      </w:r>
    </w:p>
    <w:p w:rsidR="00CC10EB" w:rsidRDefault="00CC10EB">
      <w:pPr>
        <w:pStyle w:val="Heading2"/>
        <w:spacing w:before="0" w:after="0"/>
        <w:ind w:firstLineChars="200" w:firstLine="643"/>
      </w:pPr>
      <w:bookmarkStart w:id="6" w:name="_Toc17273606"/>
      <w:bookmarkStart w:id="7" w:name="_Toc4996_WPSOffice_Level2"/>
      <w:r>
        <w:rPr>
          <w:rFonts w:hint="eastAsia"/>
        </w:rPr>
        <w:t>二、招生对象</w:t>
      </w:r>
      <w:bookmarkEnd w:id="6"/>
      <w:bookmarkEnd w:id="7"/>
    </w:p>
    <w:p w:rsidR="00CC10EB" w:rsidRDefault="00CC10EB">
      <w:pPr>
        <w:snapToGrid w:val="0"/>
        <w:spacing w:line="360" w:lineRule="auto"/>
        <w:ind w:firstLineChars="200" w:firstLine="480"/>
        <w:jc w:val="left"/>
        <w:rPr>
          <w:rFonts w:ascii="宋体"/>
          <w:sz w:val="24"/>
        </w:rPr>
      </w:pPr>
      <w:r>
        <w:rPr>
          <w:rFonts w:ascii="宋体" w:hAnsi="宋体" w:hint="eastAsia"/>
          <w:sz w:val="24"/>
        </w:rPr>
        <w:t>普通高级中学毕业、中等职业学校毕业或具备同等学力</w:t>
      </w:r>
    </w:p>
    <w:p w:rsidR="00CC10EB" w:rsidRDefault="00CC10EB">
      <w:pPr>
        <w:pStyle w:val="Heading2"/>
        <w:spacing w:before="0" w:after="0"/>
        <w:ind w:firstLineChars="200" w:firstLine="643"/>
      </w:pPr>
      <w:bookmarkStart w:id="8" w:name="_Toc17273607"/>
      <w:bookmarkStart w:id="9" w:name="_Toc8992_WPSOffice_Level2"/>
      <w:r>
        <w:rPr>
          <w:rFonts w:hint="eastAsia"/>
        </w:rPr>
        <w:t>三、学制与学历</w:t>
      </w:r>
      <w:bookmarkEnd w:id="8"/>
      <w:bookmarkEnd w:id="9"/>
    </w:p>
    <w:p w:rsidR="00CC10EB" w:rsidRDefault="00CC10EB">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要求：三年，专科</w:t>
      </w:r>
    </w:p>
    <w:p w:rsidR="00CC10EB" w:rsidRDefault="00CC10EB">
      <w:pPr>
        <w:pStyle w:val="Heading2"/>
        <w:spacing w:before="0" w:after="0"/>
        <w:ind w:firstLineChars="200" w:firstLine="643"/>
      </w:pPr>
      <w:bookmarkStart w:id="10" w:name="_Toc17273608"/>
      <w:bookmarkStart w:id="11" w:name="_Toc4804_WPSOffice_Level2"/>
      <w:r>
        <w:rPr>
          <w:rFonts w:hint="eastAsia"/>
        </w:rPr>
        <w:t>四、就业面向</w:t>
      </w:r>
      <w:bookmarkEnd w:id="10"/>
      <w:bookmarkEnd w:id="11"/>
    </w:p>
    <w:p w:rsidR="00CC10EB" w:rsidRDefault="00CC10EB">
      <w:pPr>
        <w:numPr>
          <w:ilvl w:val="0"/>
          <w:numId w:val="1"/>
        </w:numPr>
        <w:spacing w:line="360" w:lineRule="auto"/>
        <w:rPr>
          <w:rFonts w:ascii="宋体"/>
          <w:sz w:val="24"/>
        </w:rPr>
      </w:pPr>
      <w:r>
        <w:rPr>
          <w:rFonts w:ascii="宋体" w:hAnsi="宋体" w:hint="eastAsia"/>
          <w:sz w:val="24"/>
        </w:rPr>
        <w:t>初始岗位</w:t>
      </w:r>
    </w:p>
    <w:p w:rsidR="00CC10EB" w:rsidRDefault="00CC10EB">
      <w:pPr>
        <w:spacing w:line="360" w:lineRule="auto"/>
        <w:rPr>
          <w:rFonts w:ascii="宋体"/>
          <w:sz w:val="24"/>
        </w:rPr>
      </w:pPr>
      <w:r>
        <w:rPr>
          <w:rFonts w:ascii="宋体" w:hAnsi="宋体"/>
          <w:sz w:val="24"/>
        </w:rPr>
        <w:t xml:space="preserve">   </w:t>
      </w:r>
      <w:r>
        <w:rPr>
          <w:rFonts w:ascii="宋体" w:hAnsi="宋体" w:hint="eastAsia"/>
          <w:sz w:val="24"/>
        </w:rPr>
        <w:t>设施农业生产、种苗繁育等技术岗位；设施机械使用、温室设备运行的管理、维护技术员岗位；农资产品管理与销售等岗位。</w:t>
      </w:r>
    </w:p>
    <w:p w:rsidR="00CC10EB" w:rsidRDefault="00CC10EB">
      <w:pPr>
        <w:numPr>
          <w:ilvl w:val="0"/>
          <w:numId w:val="1"/>
        </w:numPr>
        <w:spacing w:line="360" w:lineRule="auto"/>
        <w:rPr>
          <w:rFonts w:ascii="宋体"/>
          <w:sz w:val="24"/>
        </w:rPr>
      </w:pPr>
      <w:r>
        <w:rPr>
          <w:rFonts w:ascii="宋体" w:hAnsi="宋体" w:hint="eastAsia"/>
          <w:sz w:val="24"/>
        </w:rPr>
        <w:t>目标岗位</w:t>
      </w:r>
    </w:p>
    <w:p w:rsidR="00CC10EB" w:rsidRDefault="00CC10EB">
      <w:pPr>
        <w:spacing w:line="360" w:lineRule="auto"/>
        <w:ind w:firstLineChars="300" w:firstLine="720"/>
        <w:rPr>
          <w:rFonts w:ascii="宋体"/>
          <w:sz w:val="24"/>
        </w:rPr>
      </w:pPr>
      <w:r>
        <w:rPr>
          <w:rFonts w:ascii="宋体" w:hAnsi="宋体"/>
          <w:sz w:val="24"/>
        </w:rPr>
        <w:t>1.</w:t>
      </w:r>
      <w:r>
        <w:rPr>
          <w:rFonts w:ascii="宋体" w:hAnsi="宋体" w:hint="eastAsia"/>
          <w:sz w:val="24"/>
        </w:rPr>
        <w:t>主要职业岗位</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1"/>
        <w:gridCol w:w="4261"/>
      </w:tblGrid>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设施农业生产岗位群</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主要从事设施果树生产技术、设施蔬菜生产技术、设施花卉生产技术、设施植物病虫害防治、设施食用菌生产技术等，如：花卉园艺工、绿化工、农业服务技术员。</w:t>
            </w:r>
          </w:p>
        </w:tc>
      </w:tr>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设施工程技术与装备应用岗位群</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主要从事设施拖拉机运行和维护、联合收获机械的使用与维护、脱粒机械的使用与维护、谷物收割机的使用与维护、喷雾机的使用与维护、温室设备运行的管理等等，如：农机化服务人员、设施自动化操作员。</w:t>
            </w:r>
          </w:p>
          <w:p w:rsidR="00CC10EB" w:rsidRPr="004A3E0C" w:rsidRDefault="00CC10EB" w:rsidP="004A3E0C">
            <w:pPr>
              <w:spacing w:line="360" w:lineRule="auto"/>
              <w:rPr>
                <w:rFonts w:ascii="宋体"/>
                <w:sz w:val="24"/>
              </w:rPr>
            </w:pPr>
          </w:p>
        </w:tc>
      </w:tr>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设施农产品管理与销售岗位</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主要从事农业企业技术资源管理、农业企业土地资源管理、种植业生产管理、农业企业技术资源管理、养殖业生产管理、农产品加工业生产管理、农场经营管理、农产品销售等等，如：农业企业管理员、农资产品营销员</w:t>
            </w:r>
          </w:p>
        </w:tc>
      </w:tr>
    </w:tbl>
    <w:p w:rsidR="00CC10EB" w:rsidRDefault="00CC10EB">
      <w:pPr>
        <w:spacing w:line="360" w:lineRule="auto"/>
        <w:rPr>
          <w:rFonts w:ascii="宋体"/>
          <w:sz w:val="24"/>
        </w:rPr>
      </w:pPr>
      <w:r>
        <w:rPr>
          <w:rFonts w:ascii="宋体" w:hAnsi="宋体"/>
          <w:sz w:val="24"/>
        </w:rPr>
        <w:t>2.</w:t>
      </w:r>
      <w:r>
        <w:rPr>
          <w:rFonts w:ascii="宋体" w:hAnsi="宋体" w:hint="eastAsia"/>
          <w:sz w:val="24"/>
        </w:rPr>
        <w:t>相近职位岗位群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1"/>
        <w:gridCol w:w="4261"/>
      </w:tblGrid>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设施果品、蔬菜生产加工与销售岗位群</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从事果品加工、蔬菜加工的生产与销售，如罐头、方便面、酿酒等的操作工，与销售人员</w:t>
            </w:r>
          </w:p>
        </w:tc>
      </w:tr>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设施食用菌生产加工与销售岗位群</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从事菌类的生产与销售，如：香菇、蘑菇、黑木耳等的操作工，与销售人员</w:t>
            </w:r>
          </w:p>
        </w:tc>
      </w:tr>
      <w:tr w:rsidR="00CC10EB" w:rsidRPr="004A3E0C" w:rsidTr="004A3E0C">
        <w:tc>
          <w:tcPr>
            <w:tcW w:w="4261" w:type="dxa"/>
            <w:vAlign w:val="center"/>
          </w:tcPr>
          <w:p w:rsidR="00CC10EB" w:rsidRPr="004A3E0C" w:rsidRDefault="00CC10EB" w:rsidP="004A3E0C">
            <w:pPr>
              <w:spacing w:line="360" w:lineRule="auto"/>
              <w:jc w:val="center"/>
              <w:rPr>
                <w:rFonts w:ascii="宋体"/>
                <w:sz w:val="24"/>
              </w:rPr>
            </w:pPr>
            <w:r w:rsidRPr="004A3E0C">
              <w:rPr>
                <w:rFonts w:ascii="宋体" w:hAnsi="宋体" w:hint="eastAsia"/>
                <w:sz w:val="24"/>
              </w:rPr>
              <w:t>设施农业植保员岗位群</w:t>
            </w:r>
          </w:p>
        </w:tc>
        <w:tc>
          <w:tcPr>
            <w:tcW w:w="4261" w:type="dxa"/>
          </w:tcPr>
          <w:p w:rsidR="00CC10EB" w:rsidRPr="004A3E0C" w:rsidRDefault="00CC10EB" w:rsidP="004A3E0C">
            <w:pPr>
              <w:spacing w:line="360" w:lineRule="auto"/>
              <w:rPr>
                <w:rFonts w:ascii="宋体"/>
                <w:sz w:val="24"/>
              </w:rPr>
            </w:pPr>
            <w:r w:rsidRPr="004A3E0C">
              <w:rPr>
                <w:rFonts w:ascii="宋体" w:hAnsi="宋体" w:hint="eastAsia"/>
                <w:sz w:val="24"/>
              </w:rPr>
              <w:t>从事病虫害及园艺产品生理性病害的防治，如：设施果树病虫害防治技术员、设施蔬菜生理病害防治员、设施花卉病虫害害防治员、食用菌病害防治员。</w:t>
            </w:r>
          </w:p>
        </w:tc>
      </w:tr>
    </w:tbl>
    <w:p w:rsidR="00CC10EB" w:rsidRDefault="00CC10EB">
      <w:pPr>
        <w:spacing w:line="360" w:lineRule="auto"/>
        <w:rPr>
          <w:rFonts w:ascii="宋体"/>
          <w:sz w:val="24"/>
        </w:rPr>
      </w:pPr>
      <w:r>
        <w:rPr>
          <w:rFonts w:ascii="宋体" w:hAnsi="宋体"/>
          <w:sz w:val="24"/>
        </w:rPr>
        <w:t>3.</w:t>
      </w:r>
      <w:r>
        <w:rPr>
          <w:rFonts w:ascii="宋体" w:hAnsi="宋体" w:hint="eastAsia"/>
          <w:sz w:val="24"/>
        </w:rPr>
        <w:t>发展岗位群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522"/>
      </w:tblGrid>
      <w:tr w:rsidR="00CC10EB" w:rsidRPr="004A3E0C" w:rsidTr="004A3E0C">
        <w:tc>
          <w:tcPr>
            <w:tcW w:w="8522" w:type="dxa"/>
          </w:tcPr>
          <w:p w:rsidR="00CC10EB" w:rsidRPr="004A3E0C" w:rsidRDefault="00CC10EB" w:rsidP="004A3E0C">
            <w:pPr>
              <w:spacing w:line="360" w:lineRule="auto"/>
              <w:rPr>
                <w:rFonts w:ascii="宋体"/>
                <w:sz w:val="24"/>
              </w:rPr>
            </w:pPr>
            <w:r w:rsidRPr="004A3E0C">
              <w:rPr>
                <w:rFonts w:ascii="宋体" w:hAnsi="宋体" w:hint="eastAsia"/>
                <w:sz w:val="24"/>
              </w:rPr>
              <w:t>设施农业生产人员，如：花卉园艺师（高级工）（</w:t>
            </w:r>
            <w:r w:rsidRPr="004A3E0C">
              <w:rPr>
                <w:rFonts w:ascii="宋体" w:hAnsi="宋体"/>
                <w:sz w:val="24"/>
              </w:rPr>
              <w:t>1</w:t>
            </w:r>
            <w:r w:rsidRPr="004A3E0C">
              <w:rPr>
                <w:rFonts w:ascii="宋体" w:hAnsi="宋体" w:hint="eastAsia"/>
                <w:sz w:val="24"/>
              </w:rPr>
              <w:t>年</w:t>
            </w:r>
            <w:r w:rsidRPr="004A3E0C">
              <w:rPr>
                <w:rFonts w:ascii="宋体" w:hAnsi="宋体"/>
                <w:sz w:val="24"/>
              </w:rPr>
              <w:t>-3</w:t>
            </w:r>
            <w:r w:rsidRPr="004A3E0C">
              <w:rPr>
                <w:rFonts w:ascii="宋体" w:hAnsi="宋体" w:hint="eastAsia"/>
                <w:sz w:val="24"/>
              </w:rPr>
              <w:t>年）、花卉园艺师（技师）（</w:t>
            </w:r>
            <w:r w:rsidRPr="004A3E0C">
              <w:rPr>
                <w:rFonts w:ascii="宋体" w:hAnsi="宋体"/>
                <w:sz w:val="24"/>
              </w:rPr>
              <w:t>5-10</w:t>
            </w:r>
            <w:r w:rsidRPr="004A3E0C">
              <w:rPr>
                <w:rFonts w:ascii="宋体" w:hAnsi="宋体" w:hint="eastAsia"/>
                <w:sz w:val="24"/>
              </w:rPr>
              <w:t>）。</w:t>
            </w:r>
          </w:p>
        </w:tc>
      </w:tr>
      <w:tr w:rsidR="00CC10EB" w:rsidRPr="004A3E0C" w:rsidTr="004A3E0C">
        <w:tc>
          <w:tcPr>
            <w:tcW w:w="8522" w:type="dxa"/>
          </w:tcPr>
          <w:p w:rsidR="00CC10EB" w:rsidRPr="004A3E0C" w:rsidRDefault="00CC10EB" w:rsidP="004A3E0C">
            <w:pPr>
              <w:spacing w:line="360" w:lineRule="auto"/>
              <w:rPr>
                <w:rFonts w:ascii="宋体"/>
                <w:sz w:val="24"/>
              </w:rPr>
            </w:pPr>
            <w:r w:rsidRPr="004A3E0C">
              <w:rPr>
                <w:rFonts w:hint="eastAsia"/>
                <w:sz w:val="24"/>
              </w:rPr>
              <w:t>农机驾驶操作人员，如：农机驾驶操作员</w:t>
            </w:r>
            <w:r w:rsidRPr="004A3E0C">
              <w:rPr>
                <w:rFonts w:ascii="宋体" w:hAnsi="宋体" w:hint="eastAsia"/>
                <w:sz w:val="24"/>
              </w:rPr>
              <w:t>（高级工）（</w:t>
            </w:r>
            <w:r w:rsidRPr="004A3E0C">
              <w:rPr>
                <w:rFonts w:ascii="宋体" w:hAnsi="宋体"/>
                <w:sz w:val="24"/>
              </w:rPr>
              <w:t>1</w:t>
            </w:r>
            <w:r w:rsidRPr="004A3E0C">
              <w:rPr>
                <w:rFonts w:ascii="宋体" w:hAnsi="宋体" w:hint="eastAsia"/>
                <w:sz w:val="24"/>
              </w:rPr>
              <w:t>年</w:t>
            </w:r>
            <w:r w:rsidRPr="004A3E0C">
              <w:rPr>
                <w:rFonts w:ascii="宋体" w:hAnsi="宋体"/>
                <w:sz w:val="24"/>
              </w:rPr>
              <w:t>-3</w:t>
            </w:r>
            <w:r w:rsidRPr="004A3E0C">
              <w:rPr>
                <w:rFonts w:ascii="宋体" w:hAnsi="宋体" w:hint="eastAsia"/>
                <w:sz w:val="24"/>
              </w:rPr>
              <w:t>年）、</w:t>
            </w:r>
            <w:r w:rsidRPr="004A3E0C">
              <w:rPr>
                <w:rFonts w:hint="eastAsia"/>
                <w:sz w:val="24"/>
              </w:rPr>
              <w:t>农机驾驶操作员</w:t>
            </w:r>
            <w:r w:rsidRPr="004A3E0C">
              <w:rPr>
                <w:rFonts w:ascii="宋体" w:hAnsi="宋体" w:hint="eastAsia"/>
                <w:sz w:val="24"/>
              </w:rPr>
              <w:t>（技师）（</w:t>
            </w:r>
            <w:r w:rsidRPr="004A3E0C">
              <w:rPr>
                <w:rFonts w:ascii="宋体" w:hAnsi="宋体"/>
                <w:sz w:val="24"/>
              </w:rPr>
              <w:t>5</w:t>
            </w:r>
            <w:r w:rsidRPr="004A3E0C">
              <w:rPr>
                <w:rFonts w:ascii="宋体" w:hAnsi="宋体" w:hint="eastAsia"/>
                <w:sz w:val="24"/>
              </w:rPr>
              <w:t>年</w:t>
            </w:r>
            <w:r w:rsidRPr="004A3E0C">
              <w:rPr>
                <w:rFonts w:ascii="宋体" w:hAnsi="宋体"/>
                <w:sz w:val="24"/>
              </w:rPr>
              <w:t>-10</w:t>
            </w:r>
            <w:r w:rsidRPr="004A3E0C">
              <w:rPr>
                <w:rFonts w:ascii="宋体" w:hAnsi="宋体" w:hint="eastAsia"/>
                <w:sz w:val="24"/>
              </w:rPr>
              <w:t>年）。</w:t>
            </w:r>
          </w:p>
        </w:tc>
      </w:tr>
      <w:tr w:rsidR="00CC10EB" w:rsidRPr="004A3E0C" w:rsidTr="004A3E0C">
        <w:trPr>
          <w:trHeight w:val="1094"/>
        </w:trPr>
        <w:tc>
          <w:tcPr>
            <w:tcW w:w="8522" w:type="dxa"/>
          </w:tcPr>
          <w:p w:rsidR="00CC10EB" w:rsidRPr="004A3E0C" w:rsidRDefault="00CC10EB" w:rsidP="004A3E0C">
            <w:pPr>
              <w:spacing w:line="360" w:lineRule="auto"/>
              <w:rPr>
                <w:rFonts w:ascii="宋体"/>
                <w:sz w:val="24"/>
              </w:rPr>
            </w:pPr>
            <w:r w:rsidRPr="004A3E0C">
              <w:rPr>
                <w:rFonts w:ascii="宋体" w:hAnsi="宋体" w:hint="eastAsia"/>
                <w:sz w:val="24"/>
              </w:rPr>
              <w:t>农业经营销售与管理人员，如：农业企业管理员（</w:t>
            </w:r>
            <w:r w:rsidRPr="004A3E0C">
              <w:rPr>
                <w:rFonts w:ascii="宋体" w:hAnsi="宋体"/>
                <w:sz w:val="24"/>
              </w:rPr>
              <w:t>1</w:t>
            </w:r>
            <w:r w:rsidRPr="004A3E0C">
              <w:rPr>
                <w:rFonts w:ascii="宋体" w:hAnsi="宋体" w:hint="eastAsia"/>
                <w:sz w:val="24"/>
              </w:rPr>
              <w:t>年</w:t>
            </w:r>
            <w:r w:rsidRPr="004A3E0C">
              <w:rPr>
                <w:rFonts w:ascii="宋体" w:hAnsi="宋体"/>
                <w:sz w:val="24"/>
              </w:rPr>
              <w:t>-3</w:t>
            </w:r>
            <w:r w:rsidRPr="004A3E0C">
              <w:rPr>
                <w:rFonts w:ascii="宋体" w:hAnsi="宋体" w:hint="eastAsia"/>
                <w:sz w:val="24"/>
              </w:rPr>
              <w:t>年）、农业职业经理人（</w:t>
            </w:r>
            <w:r w:rsidRPr="004A3E0C">
              <w:rPr>
                <w:rFonts w:ascii="宋体" w:hAnsi="宋体"/>
                <w:sz w:val="24"/>
              </w:rPr>
              <w:t>5</w:t>
            </w:r>
            <w:r w:rsidRPr="004A3E0C">
              <w:rPr>
                <w:rFonts w:ascii="宋体" w:hAnsi="宋体" w:hint="eastAsia"/>
                <w:sz w:val="24"/>
              </w:rPr>
              <w:t>年</w:t>
            </w:r>
            <w:r w:rsidRPr="004A3E0C">
              <w:rPr>
                <w:rFonts w:ascii="宋体" w:hAnsi="宋体"/>
                <w:sz w:val="24"/>
              </w:rPr>
              <w:t>-10</w:t>
            </w:r>
            <w:r w:rsidRPr="004A3E0C">
              <w:rPr>
                <w:rFonts w:ascii="宋体" w:hAnsi="宋体" w:hint="eastAsia"/>
                <w:sz w:val="24"/>
              </w:rPr>
              <w:t>年）。</w:t>
            </w:r>
          </w:p>
        </w:tc>
      </w:tr>
    </w:tbl>
    <w:p w:rsidR="00CC10EB" w:rsidRDefault="00CC10EB">
      <w:pPr>
        <w:spacing w:line="360" w:lineRule="auto"/>
        <w:rPr>
          <w:rFonts w:ascii="宋体"/>
          <w:sz w:val="24"/>
        </w:rPr>
      </w:pPr>
    </w:p>
    <w:p w:rsidR="00CC10EB" w:rsidRDefault="00CC10EB">
      <w:pPr>
        <w:pStyle w:val="Heading2"/>
        <w:spacing w:before="0" w:after="0"/>
        <w:ind w:firstLineChars="200" w:firstLine="643"/>
      </w:pPr>
      <w:bookmarkStart w:id="12" w:name="_Toc31261_WPSOffice_Level2"/>
      <w:bookmarkStart w:id="13" w:name="_Toc17273609"/>
      <w:r>
        <w:rPr>
          <w:rFonts w:hint="eastAsia"/>
        </w:rPr>
        <w:t>五、培养目标与规格要求</w:t>
      </w:r>
      <w:bookmarkEnd w:id="12"/>
      <w:bookmarkEnd w:id="13"/>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（一）专业培养目标</w:t>
      </w:r>
    </w:p>
    <w:p w:rsidR="00CC10EB" w:rsidRDefault="00CC10EB">
      <w:pPr>
        <w:snapToGrid w:val="0"/>
        <w:spacing w:line="360" w:lineRule="auto"/>
        <w:ind w:firstLineChars="200" w:firstLine="480"/>
        <w:jc w:val="left"/>
        <w:rPr>
          <w:rFonts w:ascii="宋体"/>
          <w:sz w:val="24"/>
        </w:rPr>
      </w:pPr>
      <w:r>
        <w:rPr>
          <w:rFonts w:ascii="宋体" w:hAnsi="宋体" w:hint="eastAsia"/>
          <w:sz w:val="24"/>
        </w:rPr>
        <w:t>本专业培养理想信念坚定，德、智、体、美、劳全面发展，具有一定的科学文化水平，良好的人文素养、职业道德和创新意识，精益求精的工匠精神，较强的就业能力和可持续发展的能力，适应地方经济建设发展需要；掌握设施农业与装备必需的基础理论知识获得系统的设施农业生产、农业设施设计建造、设施环境与调控的开发与应用、设施农业经营与管理等专业技能的基本训练，具有从事设施农业的技术推广与开发、农业设施工程设计、设施农业经营管理等方面工作的具有创新精神和实践能力的高素质技术技能人才。</w:t>
      </w:r>
    </w:p>
    <w:p w:rsidR="00CC10EB" w:rsidRDefault="00CC10EB">
      <w:pPr>
        <w:spacing w:line="360" w:lineRule="auto"/>
        <w:rPr>
          <w:rFonts w:ascii="黑体" w:eastAsia="黑体" w:hAnsi="黑体" w:cs="黑体"/>
          <w:bCs/>
          <w:sz w:val="30"/>
          <w:szCs w:val="30"/>
        </w:rPr>
      </w:pPr>
      <w:r>
        <w:rPr>
          <w:rFonts w:ascii="黑体" w:eastAsia="黑体" w:hAnsi="黑体" w:cs="黑体" w:hint="eastAsia"/>
          <w:bCs/>
          <w:sz w:val="30"/>
          <w:szCs w:val="30"/>
        </w:rPr>
        <w:t>（二）人才培养规格要求和知识、能力、素质结构</w:t>
      </w:r>
    </w:p>
    <w:p w:rsidR="00CC10EB" w:rsidRDefault="00CC10EB">
      <w:pPr>
        <w:spacing w:line="360" w:lineRule="auto"/>
        <w:ind w:firstLineChars="200" w:firstLine="602"/>
        <w:rPr>
          <w:rFonts w:ascii="仿宋_GB2312" w:eastAsia="仿宋_GB2312" w:hAnsi="宋体"/>
          <w:b/>
          <w:sz w:val="30"/>
          <w:szCs w:val="30"/>
        </w:rPr>
      </w:pPr>
      <w:r>
        <w:rPr>
          <w:rFonts w:ascii="仿宋_GB2312" w:eastAsia="仿宋_GB2312" w:hAnsi="宋体"/>
          <w:b/>
          <w:sz w:val="30"/>
          <w:szCs w:val="30"/>
        </w:rPr>
        <w:t>1.</w:t>
      </w:r>
      <w:r>
        <w:rPr>
          <w:rFonts w:ascii="仿宋_GB2312" w:eastAsia="仿宋_GB2312" w:hAnsi="宋体" w:hint="eastAsia"/>
          <w:b/>
          <w:sz w:val="30"/>
          <w:szCs w:val="30"/>
        </w:rPr>
        <w:t>培养规格</w:t>
      </w:r>
      <w:r>
        <w:rPr>
          <w:rFonts w:ascii="仿宋_GB2312" w:eastAsia="仿宋_GB2312" w:hAnsi="宋体"/>
          <w:b/>
          <w:sz w:val="30"/>
          <w:szCs w:val="30"/>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1</w:t>
      </w:r>
      <w:r>
        <w:rPr>
          <w:rFonts w:ascii="宋体" w:hAnsi="宋体" w:hint="eastAsia"/>
          <w:sz w:val="24"/>
        </w:rPr>
        <w:t>）坚定拥护中国共产党领导和我国社会主义制度，在习近平新时代中国特色社会主义思想指引下，践行社会主义核心价值观，具有深厚的爱国情感和中华民族自豪感；</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2</w:t>
      </w:r>
      <w:r>
        <w:rPr>
          <w:rFonts w:ascii="宋体" w:hAnsi="宋体" w:hint="eastAsia"/>
          <w:sz w:val="24"/>
        </w:rPr>
        <w:t>）崇尚宪法、遵法守纪、崇德向善、诚实守信、尊重生命、热爱劳动，履行道德准则和行为规范，具有社会责任感和社会参与意识。</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3</w:t>
      </w:r>
      <w:r>
        <w:rPr>
          <w:rFonts w:ascii="宋体" w:hAnsi="宋体" w:hint="eastAsia"/>
          <w:sz w:val="24"/>
        </w:rPr>
        <w:t>）具有质量意识、环保意识、安全意识、信息素养、工匠精神、</w:t>
      </w:r>
      <w:r>
        <w:rPr>
          <w:rFonts w:ascii="宋体" w:hAnsi="宋体"/>
          <w:sz w:val="24"/>
        </w:rPr>
        <w:t xml:space="preserve"> </w:t>
      </w:r>
      <w:r>
        <w:rPr>
          <w:rFonts w:ascii="宋体" w:hAnsi="宋体" w:hint="eastAsia"/>
          <w:sz w:val="24"/>
        </w:rPr>
        <w:t>创新思维。</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4</w:t>
      </w:r>
      <w:r>
        <w:rPr>
          <w:rFonts w:ascii="宋体" w:hAnsi="宋体" w:hint="eastAsia"/>
          <w:sz w:val="24"/>
        </w:rPr>
        <w:t>）勇于奋斗、乐观向上，具有自我管理能力、职业生涯规划的意</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识，有较强的集体意识和团队合作精神；</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6</w:t>
      </w:r>
      <w:r>
        <w:rPr>
          <w:rFonts w:ascii="宋体" w:hAnsi="宋体" w:hint="eastAsia"/>
          <w:sz w:val="24"/>
        </w:rPr>
        <w:t>）具有健康的体魄、心理和健全的人格，掌握基本运动知识和一</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两项运动技能，养成良好的健身与卫生习惯，良好的行为习惯；</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7</w:t>
      </w:r>
      <w:r>
        <w:rPr>
          <w:rFonts w:ascii="宋体" w:hAnsi="宋体" w:hint="eastAsia"/>
          <w:sz w:val="24"/>
        </w:rPr>
        <w:t>）具有良好的职业道德和敬业、创业精神。</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8</w:t>
      </w:r>
      <w:r>
        <w:rPr>
          <w:rFonts w:ascii="宋体" w:hAnsi="宋体" w:hint="eastAsia"/>
          <w:sz w:val="24"/>
        </w:rPr>
        <w:t>）取得计算机资格证、劳动技能合格证、普通话合格证等级证书。</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9</w:t>
      </w:r>
      <w:r>
        <w:rPr>
          <w:rFonts w:ascii="宋体" w:hAnsi="宋体" w:hint="eastAsia"/>
          <w:sz w:val="24"/>
        </w:rPr>
        <w:t>）具备在相关领域从事设计、生产操作与管理、农产品质量控制检测与新技术应用、新产品开发的基本能力。</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10</w:t>
      </w:r>
      <w:r>
        <w:rPr>
          <w:rFonts w:ascii="宋体" w:hAnsi="宋体" w:hint="eastAsia"/>
          <w:sz w:val="24"/>
        </w:rPr>
        <w:t>）具有一定的审美和人文素养，能够形成一两项艺术特长或爱好。</w:t>
      </w:r>
    </w:p>
    <w:p w:rsidR="00CC10EB" w:rsidRDefault="00CC10EB">
      <w:pPr>
        <w:spacing w:line="360" w:lineRule="auto"/>
        <w:ind w:firstLineChars="200" w:firstLine="602"/>
        <w:rPr>
          <w:rFonts w:ascii="仿宋_GB2312" w:eastAsia="仿宋_GB2312" w:hAnsi="宋体"/>
          <w:b/>
          <w:sz w:val="30"/>
          <w:szCs w:val="30"/>
        </w:rPr>
      </w:pPr>
      <w:r>
        <w:rPr>
          <w:rFonts w:ascii="仿宋_GB2312" w:eastAsia="仿宋_GB2312" w:hAnsi="宋体"/>
          <w:b/>
          <w:sz w:val="30"/>
          <w:szCs w:val="30"/>
        </w:rPr>
        <w:t>2.</w:t>
      </w:r>
      <w:r>
        <w:rPr>
          <w:rFonts w:ascii="仿宋_GB2312" w:eastAsia="仿宋_GB2312" w:hAnsi="宋体" w:hint="eastAsia"/>
          <w:b/>
          <w:sz w:val="30"/>
          <w:szCs w:val="30"/>
        </w:rPr>
        <w:t>知识、能力、素质结构</w:t>
      </w:r>
    </w:p>
    <w:p w:rsidR="00CC10EB" w:rsidRDefault="00CC10EB" w:rsidP="001947F1">
      <w:pPr>
        <w:snapToGrid w:val="0"/>
        <w:spacing w:line="360" w:lineRule="auto"/>
        <w:ind w:firstLineChars="182" w:firstLine="437"/>
        <w:jc w:val="left"/>
        <w:rPr>
          <w:rFonts w:ascii="宋体"/>
          <w:sz w:val="24"/>
        </w:rPr>
      </w:pPr>
      <w:r>
        <w:rPr>
          <w:rFonts w:ascii="宋体" w:hAnsi="宋体" w:hint="eastAsia"/>
          <w:sz w:val="24"/>
        </w:rPr>
        <w:t>（</w:t>
      </w:r>
      <w:r>
        <w:rPr>
          <w:rFonts w:ascii="宋体" w:hAnsi="宋体"/>
          <w:sz w:val="24"/>
        </w:rPr>
        <w:t>1</w:t>
      </w:r>
      <w:r>
        <w:rPr>
          <w:rFonts w:ascii="宋体" w:hAnsi="宋体" w:hint="eastAsia"/>
          <w:sz w:val="24"/>
        </w:rPr>
        <w:t>）知识结构</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掌握必备的思想政治理论、科学文化基础知识和中华优秀传统文化知识；</w:t>
      </w:r>
      <w:r>
        <w:rPr>
          <w:rFonts w:ascii="宋体" w:hAnsi="宋体"/>
          <w:sz w:val="24"/>
        </w:rPr>
        <w:t xml:space="preserve"> </w:t>
      </w:r>
      <w:r>
        <w:rPr>
          <w:rFonts w:ascii="宋体" w:hAnsi="宋体" w:hint="eastAsia"/>
          <w:sz w:val="24"/>
        </w:rPr>
        <w:t>熟悉农业相关政策和法律法规，以及农业生态环境保护、设施农业生产技术知识；</w:t>
      </w:r>
      <w:r>
        <w:rPr>
          <w:rFonts w:ascii="宋体" w:hAnsi="宋体"/>
          <w:sz w:val="24"/>
        </w:rPr>
        <w:t xml:space="preserve"> </w:t>
      </w:r>
      <w:r>
        <w:rPr>
          <w:rFonts w:ascii="宋体" w:hAnsi="宋体" w:hint="eastAsia"/>
          <w:sz w:val="24"/>
        </w:rPr>
        <w:t>掌握植物生长与环境、设施作物栽培技术知识；掌握农作物病虫害识别、防治技术知识；掌握设施农业生产、设施农业装备应用技术等基础知识；掌握设施农业生产与管理、农业设施工程设计建设、设施农业装备应用等知识和方法；掌握常农业管理及销售知识和方法；掌握社交礼仪或公共关系等相关知识。</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2</w:t>
      </w:r>
      <w:r>
        <w:rPr>
          <w:rFonts w:ascii="宋体" w:hAnsi="宋体" w:hint="eastAsia"/>
          <w:sz w:val="24"/>
        </w:rPr>
        <w:t>）能力结构</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本专业学生应具备：具有探究学习、终身学习、分析问题和解决问题的能力；</w:t>
      </w:r>
      <w:r>
        <w:rPr>
          <w:rFonts w:ascii="宋体" w:hAnsi="宋体"/>
          <w:sz w:val="24"/>
        </w:rPr>
        <w:t xml:space="preserve"> </w:t>
      </w:r>
    </w:p>
    <w:p w:rsidR="00CC10EB" w:rsidRDefault="00CC10EB">
      <w:pPr>
        <w:snapToGrid w:val="0"/>
        <w:spacing w:line="360" w:lineRule="auto"/>
        <w:jc w:val="left"/>
        <w:rPr>
          <w:rFonts w:ascii="宋体"/>
          <w:sz w:val="24"/>
        </w:rPr>
      </w:pPr>
      <w:r>
        <w:rPr>
          <w:rFonts w:ascii="宋体" w:hAnsi="宋体" w:hint="eastAsia"/>
          <w:sz w:val="24"/>
        </w:rPr>
        <w:t>熟悉农村工作方法，熟知生产技术规程，具有良好的语言表达和文字写作能力，能够在工作中进行有效沟通；具有一定的信息加工能力和信息技术应用能力；能够正确进行设施农业项目的规划与设计、建设；能够正确调节和控制设施环境，从事设施作物栽培；能够进行设施作物病、虫、草害的综合防治；具备农业设施生产的设施及设备的驾驶与作业能力；具备从事农业设施设计、生产、管理和技术研究、新产品开发的基本能力；具备一定的农业销售和管理能力，具有一定的科学研究和实际工作能力；熟悉本行业有关的方针、政策和法规，了解行业发展的现状、动态和前景，初步具有农业生产成本核算和生产组织管理的能力。</w:t>
      </w:r>
    </w:p>
    <w:p w:rsidR="00CC10EB" w:rsidRDefault="00CC10EB">
      <w:pPr>
        <w:snapToGrid w:val="0"/>
        <w:spacing w:line="360" w:lineRule="auto"/>
        <w:ind w:firstLineChars="200" w:firstLine="480"/>
        <w:jc w:val="left"/>
        <w:rPr>
          <w:rFonts w:ascii="宋体"/>
          <w:sz w:val="24"/>
        </w:rPr>
      </w:pPr>
      <w:r>
        <w:rPr>
          <w:rFonts w:ascii="宋体" w:hAnsi="宋体" w:hint="eastAsia"/>
          <w:sz w:val="24"/>
        </w:rPr>
        <w:t>（</w:t>
      </w:r>
      <w:r>
        <w:rPr>
          <w:rFonts w:ascii="宋体" w:hAnsi="宋体"/>
          <w:sz w:val="24"/>
        </w:rPr>
        <w:t>3</w:t>
      </w:r>
      <w:r>
        <w:rPr>
          <w:rFonts w:ascii="宋体" w:hAnsi="宋体" w:hint="eastAsia"/>
          <w:sz w:val="24"/>
        </w:rPr>
        <w:t>）素质结构</w:t>
      </w:r>
      <w:r>
        <w:rPr>
          <w:rFonts w:ascii="宋体" w:hAnsi="宋体"/>
          <w:sz w:val="24"/>
        </w:rPr>
        <w:t xml:space="preserve"> </w:t>
      </w:r>
    </w:p>
    <w:p w:rsidR="00CC10EB" w:rsidRDefault="00CC10EB">
      <w:pPr>
        <w:snapToGrid w:val="0"/>
        <w:spacing w:line="360" w:lineRule="auto"/>
        <w:ind w:firstLineChars="200" w:firstLine="480"/>
        <w:jc w:val="left"/>
        <w:rPr>
          <w:rFonts w:ascii="宋体"/>
          <w:sz w:val="24"/>
        </w:rPr>
      </w:pPr>
      <w:r>
        <w:rPr>
          <w:rFonts w:ascii="宋体" w:hAnsi="宋体" w:hint="eastAsia"/>
          <w:sz w:val="24"/>
        </w:rPr>
        <w:t>道德素质</w:t>
      </w:r>
      <w:r>
        <w:rPr>
          <w:rFonts w:ascii="宋体" w:hAnsi="宋体"/>
          <w:sz w:val="24"/>
        </w:rPr>
        <w:t xml:space="preserve"> </w:t>
      </w:r>
      <w:r>
        <w:rPr>
          <w:rFonts w:ascii="宋体" w:hAnsi="宋体" w:hint="eastAsia"/>
          <w:sz w:val="24"/>
        </w:rPr>
        <w:t>具有良好的职业道德和敬业、创业精神；具有科学的世界观、人生观和价值观；有艰苦奋斗、实干创新的精神。</w:t>
      </w:r>
    </w:p>
    <w:p w:rsidR="00CC10EB" w:rsidRDefault="00CC10EB">
      <w:pPr>
        <w:snapToGrid w:val="0"/>
        <w:spacing w:line="360" w:lineRule="auto"/>
        <w:ind w:firstLineChars="200" w:firstLine="480"/>
        <w:jc w:val="left"/>
        <w:rPr>
          <w:rFonts w:ascii="宋体"/>
          <w:sz w:val="24"/>
        </w:rPr>
      </w:pPr>
      <w:r>
        <w:rPr>
          <w:rFonts w:ascii="宋体" w:hAnsi="宋体" w:hint="eastAsia"/>
          <w:sz w:val="24"/>
        </w:rPr>
        <w:t>文化素质</w:t>
      </w:r>
      <w:r>
        <w:rPr>
          <w:rFonts w:ascii="宋体" w:hAnsi="宋体"/>
          <w:sz w:val="24"/>
        </w:rPr>
        <w:t xml:space="preserve"> </w:t>
      </w:r>
      <w:r>
        <w:rPr>
          <w:rFonts w:ascii="宋体" w:hAnsi="宋体" w:hint="eastAsia"/>
          <w:sz w:val="24"/>
        </w:rPr>
        <w:t>具有基本的人文、社科知识，养成良好的学习态度和学习方法，追求不断的自我发展、自我完善和自我超越。</w:t>
      </w:r>
    </w:p>
    <w:p w:rsidR="00CC10EB" w:rsidRDefault="00CC10EB">
      <w:pPr>
        <w:snapToGrid w:val="0"/>
        <w:spacing w:line="360" w:lineRule="auto"/>
        <w:ind w:firstLineChars="200" w:firstLine="480"/>
        <w:jc w:val="left"/>
        <w:rPr>
          <w:rFonts w:ascii="宋体"/>
          <w:sz w:val="24"/>
        </w:rPr>
      </w:pPr>
      <w:r>
        <w:rPr>
          <w:rFonts w:ascii="宋体" w:hAnsi="宋体" w:hint="eastAsia"/>
          <w:sz w:val="24"/>
        </w:rPr>
        <w:t>身心素质</w:t>
      </w:r>
      <w:r>
        <w:rPr>
          <w:rFonts w:ascii="宋体" w:hAnsi="宋体"/>
          <w:sz w:val="24"/>
        </w:rPr>
        <w:t xml:space="preserve"> </w:t>
      </w:r>
      <w:r>
        <w:rPr>
          <w:rFonts w:ascii="宋体" w:hAnsi="宋体" w:hint="eastAsia"/>
          <w:sz w:val="24"/>
        </w:rPr>
        <w:t>具有坚强的意志力和自信心，有较强的心理承受能力，吃苦耐劳，不断进取，具有强健的体魄，达到国家规定的体育标准。</w:t>
      </w:r>
    </w:p>
    <w:p w:rsidR="00CC10EB" w:rsidRDefault="00CC10EB">
      <w:pPr>
        <w:snapToGrid w:val="0"/>
        <w:spacing w:line="360" w:lineRule="auto"/>
        <w:ind w:firstLineChars="200" w:firstLine="480"/>
        <w:jc w:val="left"/>
        <w:rPr>
          <w:rFonts w:ascii="宋体"/>
          <w:sz w:val="24"/>
        </w:rPr>
      </w:pPr>
      <w:r>
        <w:rPr>
          <w:rFonts w:ascii="宋体" w:hAnsi="宋体" w:hint="eastAsia"/>
          <w:sz w:val="24"/>
        </w:rPr>
        <w:t>业务素质</w:t>
      </w:r>
      <w:r>
        <w:rPr>
          <w:rFonts w:ascii="宋体" w:hAnsi="宋体"/>
          <w:sz w:val="24"/>
        </w:rPr>
        <w:t xml:space="preserve"> </w:t>
      </w:r>
      <w:r>
        <w:rPr>
          <w:rFonts w:ascii="宋体" w:hAnsi="宋体" w:hint="eastAsia"/>
          <w:sz w:val="24"/>
        </w:rPr>
        <w:t>坚持业务学习，正确理解、执行法律法规，坚持原则、一丝不苟、求真务实的工作作风。</w:t>
      </w:r>
    </w:p>
    <w:p w:rsidR="00CC10EB" w:rsidRDefault="00CC10EB">
      <w:pPr>
        <w:pStyle w:val="Heading2"/>
        <w:spacing w:before="0" w:after="0"/>
        <w:ind w:firstLineChars="200" w:firstLine="643"/>
      </w:pPr>
      <w:bookmarkStart w:id="14" w:name="_Toc11314_WPSOffice_Level2"/>
      <w:bookmarkStart w:id="15" w:name="_Toc17273610"/>
      <w:r>
        <w:rPr>
          <w:rFonts w:hint="eastAsia"/>
        </w:rPr>
        <w:t>六、职业资格证书</w:t>
      </w:r>
      <w:bookmarkEnd w:id="14"/>
      <w:bookmarkEnd w:id="15"/>
    </w:p>
    <w:p w:rsidR="00CC10EB" w:rsidRDefault="00CC10EB" w:rsidP="001947F1">
      <w:pPr>
        <w:spacing w:line="360" w:lineRule="auto"/>
        <w:ind w:firstLineChars="217" w:firstLine="521"/>
        <w:rPr>
          <w:sz w:val="24"/>
        </w:rPr>
      </w:pPr>
      <w:r>
        <w:rPr>
          <w:rFonts w:hint="eastAsia"/>
          <w:sz w:val="24"/>
        </w:rPr>
        <w:t>根据本专业特点实行“</w:t>
      </w:r>
      <w:r>
        <w:rPr>
          <w:sz w:val="24"/>
        </w:rPr>
        <w:t>1+X</w:t>
      </w:r>
      <w:r>
        <w:rPr>
          <w:rFonts w:hint="eastAsia"/>
          <w:sz w:val="24"/>
        </w:rPr>
        <w:t>”</w:t>
      </w:r>
      <w:r>
        <w:rPr>
          <w:sz w:val="24"/>
        </w:rPr>
        <w:t>,</w:t>
      </w:r>
      <w:r>
        <w:rPr>
          <w:rFonts w:hint="eastAsia"/>
          <w:sz w:val="24"/>
        </w:rPr>
        <w:t>其中“</w:t>
      </w:r>
      <w:r>
        <w:rPr>
          <w:sz w:val="24"/>
        </w:rPr>
        <w:t>1</w:t>
      </w:r>
      <w:r>
        <w:rPr>
          <w:rFonts w:hint="eastAsia"/>
          <w:sz w:val="24"/>
        </w:rPr>
        <w:t>”为毕业证，“</w:t>
      </w:r>
      <w:r>
        <w:rPr>
          <w:sz w:val="24"/>
        </w:rPr>
        <w:t>X</w:t>
      </w:r>
      <w:r>
        <w:rPr>
          <w:rFonts w:hint="eastAsia"/>
          <w:sz w:val="24"/>
        </w:rPr>
        <w:t>”根据专业性质，可以考取的专业技能证为：农业技术员、农机驾驶操作员、农业职业经理人、花卉园艺工。学生可以考取一项技能证，或者是多项技能证。</w:t>
      </w:r>
    </w:p>
    <w:p w:rsidR="00CC10EB" w:rsidRDefault="00CC10EB">
      <w:pPr>
        <w:pStyle w:val="Heading2"/>
        <w:spacing w:before="0" w:after="0"/>
        <w:ind w:firstLineChars="200" w:firstLine="643"/>
      </w:pPr>
      <w:bookmarkStart w:id="16" w:name="_Toc17273611"/>
      <w:bookmarkStart w:id="17" w:name="_Toc31946_WPSOffice_Level2"/>
      <w:r>
        <w:rPr>
          <w:rFonts w:hint="eastAsia"/>
        </w:rPr>
        <w:t>七、课程体系与核心课程（教学内容）</w:t>
      </w:r>
      <w:bookmarkEnd w:id="16"/>
      <w:bookmarkEnd w:id="17"/>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（一）课程体系设计思路</w:t>
      </w:r>
    </w:p>
    <w:p w:rsidR="00CC10EB" w:rsidRDefault="00CC10EB">
      <w:pPr>
        <w:spacing w:line="360" w:lineRule="auto"/>
        <w:ind w:firstLineChars="200" w:firstLine="480"/>
        <w:rPr>
          <w:sz w:val="24"/>
        </w:rPr>
      </w:pPr>
      <w:r>
        <w:rPr>
          <w:rFonts w:hint="eastAsia"/>
          <w:sz w:val="24"/>
        </w:rPr>
        <w:t>基于工作过程系统化的课程体系设计，充分以实际工作体系重新构建课程体系，并按实际工作结构重新设计课程结构，打破传统学科型课程体系。根据岗位群所涵盖的学习领域进行岗位工作任务和职业能力分析，同时遵循高职院校学生的认知规律，考虑工作任务的实用性、典型性、趣味性、可操作性及可拓展性等因素，紧密结合专业能力和职业资格证书中的相关考核要求，设计具体的学习课程。</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（二）典型工作任务及能力分析</w:t>
      </w:r>
    </w:p>
    <w:p w:rsidR="00CC10EB" w:rsidRDefault="00CC10EB">
      <w:pPr>
        <w:spacing w:line="360" w:lineRule="auto"/>
        <w:ind w:firstLineChars="200" w:firstLine="480"/>
        <w:rPr>
          <w:sz w:val="24"/>
        </w:rPr>
      </w:pPr>
      <w:r>
        <w:rPr>
          <w:rFonts w:hint="eastAsia"/>
          <w:sz w:val="24"/>
        </w:rPr>
        <w:t>打破以知识传授为主要目标的传统学科课程模式，转变为以完成工作任务为中心的组织课程内容，让学生在完成具体项目的过程中来构建相关理论知识，并发展职业能力。课程内容突出对学生职业能力的训练，理论知识的选取紧紧围绕工作任务完成的需要来进行，同时也充分考虑高等职业教育对理论知识学习的基本要求。以典型工作任务为载体来设计教学活动，以工作任务为中心来整合理论与实践。将不同级别的职业技能鉴定内容融入考核体系，使学生的职业活动技能得到持续渐进式的提高。</w:t>
      </w:r>
    </w:p>
    <w:p w:rsidR="00CC10EB" w:rsidRDefault="00CC10EB">
      <w:pPr>
        <w:spacing w:line="360" w:lineRule="auto"/>
        <w:ind w:firstLineChars="200" w:firstLine="480"/>
        <w:rPr>
          <w:sz w:val="24"/>
        </w:rPr>
      </w:pPr>
      <w:r>
        <w:rPr>
          <w:rFonts w:hint="eastAsia"/>
          <w:sz w:val="24"/>
        </w:rPr>
        <w:t>校企共同设计并实施项目课程，将企业文化和管理模式引入到项目化课程教学，强调培养学生职业素养和职业能力。在专业教学安排中，以项目为载体，体现工学结合、职业活动导向，突出能力目标的训练，以学生为主体，实行知识理论实践一体化的课程教学。</w:t>
      </w:r>
    </w:p>
    <w:p w:rsidR="00CC10EB" w:rsidRDefault="00CC10EB">
      <w:pPr>
        <w:spacing w:line="360" w:lineRule="auto"/>
        <w:ind w:firstLineChars="200" w:firstLine="480"/>
        <w:rPr>
          <w:sz w:val="24"/>
        </w:rPr>
      </w:pPr>
      <w:r>
        <w:rPr>
          <w:rFonts w:hint="eastAsia"/>
          <w:sz w:val="24"/>
        </w:rPr>
        <w:t>根据对高职学生培养要求及标准，结合学生实践教学经验总结，设施农业与装备专业学生典型工作任务分析与职业行动领域如表</w:t>
      </w:r>
      <w:r>
        <w:rPr>
          <w:sz w:val="24"/>
        </w:rPr>
        <w:t>1.1</w:t>
      </w:r>
      <w:r>
        <w:rPr>
          <w:rFonts w:hint="eastAsia"/>
          <w:sz w:val="24"/>
        </w:rPr>
        <w:t>所示。</w:t>
      </w:r>
    </w:p>
    <w:p w:rsidR="00CC10EB" w:rsidRDefault="00CC10EB">
      <w:pPr>
        <w:spacing w:line="360" w:lineRule="auto"/>
        <w:jc w:val="center"/>
        <w:rPr>
          <w:rFonts w:ascii="仿宋_GB2312" w:eastAsia="仿宋_GB2312" w:hAnsi="仿宋_GB2312"/>
          <w:b/>
          <w:bCs/>
          <w:szCs w:val="21"/>
        </w:rPr>
      </w:pPr>
      <w:r>
        <w:rPr>
          <w:rFonts w:ascii="仿宋_GB2312" w:eastAsia="仿宋_GB2312" w:hAnsi="仿宋_GB2312" w:hint="eastAsia"/>
          <w:b/>
          <w:bCs/>
          <w:szCs w:val="21"/>
        </w:rPr>
        <w:t>表</w:t>
      </w:r>
      <w:r>
        <w:rPr>
          <w:rFonts w:ascii="仿宋_GB2312" w:eastAsia="仿宋_GB2312" w:hAnsi="仿宋_GB2312"/>
          <w:b/>
          <w:bCs/>
          <w:szCs w:val="21"/>
        </w:rPr>
        <w:t xml:space="preserve">1.1 </w:t>
      </w:r>
      <w:r>
        <w:rPr>
          <w:rFonts w:ascii="仿宋_GB2312" w:eastAsia="仿宋_GB2312" w:hAnsi="仿宋_GB2312" w:hint="eastAsia"/>
          <w:b/>
          <w:bCs/>
          <w:szCs w:val="21"/>
        </w:rPr>
        <w:t>典型工作任务分析与职业行动领域</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06"/>
        <w:gridCol w:w="1980"/>
        <w:gridCol w:w="2520"/>
        <w:gridCol w:w="3531"/>
      </w:tblGrid>
      <w:tr w:rsidR="00CC10EB" w:rsidRPr="004A3E0C">
        <w:trPr>
          <w:trHeight w:val="228"/>
          <w:jc w:val="center"/>
        </w:trPr>
        <w:tc>
          <w:tcPr>
            <w:tcW w:w="806" w:type="dxa"/>
            <w:vAlign w:val="center"/>
          </w:tcPr>
          <w:p w:rsidR="00CC10EB" w:rsidRPr="004A3E0C" w:rsidRDefault="00CC10EB">
            <w:pPr>
              <w:autoSpaceDN w:val="0"/>
              <w:jc w:val="center"/>
              <w:textAlignment w:val="center"/>
              <w:rPr>
                <w:rFonts w:ascii="仿宋_GB2312" w:eastAsia="仿宋_GB2312" w:hAnsi="仿宋_GB2312"/>
                <w:b/>
                <w:bCs/>
                <w:color w:val="000000"/>
                <w:szCs w:val="21"/>
              </w:rPr>
            </w:pPr>
            <w:r w:rsidRPr="004A3E0C">
              <w:rPr>
                <w:rFonts w:ascii="仿宋_GB2312" w:eastAsia="仿宋_GB2312" w:hAnsi="仿宋_GB2312" w:hint="eastAsia"/>
                <w:b/>
                <w:bCs/>
                <w:color w:val="000000"/>
                <w:szCs w:val="21"/>
              </w:rPr>
              <w:t>职业</w:t>
            </w:r>
          </w:p>
          <w:p w:rsidR="00CC10EB" w:rsidRPr="004A3E0C" w:rsidRDefault="00CC10EB">
            <w:pPr>
              <w:autoSpaceDN w:val="0"/>
              <w:jc w:val="center"/>
              <w:textAlignment w:val="center"/>
              <w:rPr>
                <w:rFonts w:ascii="仿宋_GB2312" w:eastAsia="仿宋_GB2312" w:hAnsi="仿宋_GB2312"/>
                <w:b/>
                <w:bCs/>
                <w:color w:val="000000"/>
                <w:szCs w:val="21"/>
              </w:rPr>
            </w:pPr>
            <w:r w:rsidRPr="004A3E0C">
              <w:rPr>
                <w:rFonts w:ascii="仿宋_GB2312" w:eastAsia="仿宋_GB2312" w:hAnsi="仿宋_GB2312" w:hint="eastAsia"/>
                <w:b/>
                <w:bCs/>
                <w:color w:val="000000"/>
                <w:szCs w:val="21"/>
              </w:rPr>
              <w:t>岗位</w:t>
            </w:r>
          </w:p>
        </w:tc>
        <w:tc>
          <w:tcPr>
            <w:tcW w:w="1980" w:type="dxa"/>
            <w:vAlign w:val="center"/>
          </w:tcPr>
          <w:p w:rsidR="00CC10EB" w:rsidRPr="004A3E0C" w:rsidRDefault="00CC10EB">
            <w:pPr>
              <w:autoSpaceDN w:val="0"/>
              <w:jc w:val="center"/>
              <w:textAlignment w:val="center"/>
              <w:rPr>
                <w:rFonts w:ascii="仿宋_GB2312" w:eastAsia="仿宋_GB2312" w:hAnsi="仿宋_GB2312"/>
                <w:b/>
                <w:bCs/>
                <w:color w:val="000000"/>
                <w:szCs w:val="21"/>
              </w:rPr>
            </w:pPr>
            <w:r w:rsidRPr="004A3E0C">
              <w:rPr>
                <w:rFonts w:ascii="仿宋_GB2312" w:eastAsia="仿宋_GB2312" w:hAnsi="仿宋_GB2312" w:hint="eastAsia"/>
                <w:b/>
                <w:bCs/>
                <w:color w:val="000000"/>
                <w:szCs w:val="21"/>
              </w:rPr>
              <w:t>职业行动领域</w:t>
            </w:r>
          </w:p>
        </w:tc>
        <w:tc>
          <w:tcPr>
            <w:tcW w:w="2520" w:type="dxa"/>
            <w:vAlign w:val="center"/>
          </w:tcPr>
          <w:p w:rsidR="00CC10EB" w:rsidRPr="004A3E0C" w:rsidRDefault="00CC10EB">
            <w:pPr>
              <w:autoSpaceDN w:val="0"/>
              <w:jc w:val="center"/>
              <w:textAlignment w:val="center"/>
              <w:rPr>
                <w:rFonts w:ascii="仿宋_GB2312" w:eastAsia="仿宋_GB2312" w:hAnsi="仿宋_GB2312"/>
                <w:b/>
                <w:bCs/>
                <w:color w:val="000000"/>
                <w:szCs w:val="21"/>
              </w:rPr>
            </w:pPr>
            <w:r w:rsidRPr="004A3E0C">
              <w:rPr>
                <w:rFonts w:ascii="仿宋_GB2312" w:eastAsia="仿宋_GB2312" w:hAnsi="仿宋_GB2312" w:hint="eastAsia"/>
                <w:b/>
                <w:bCs/>
                <w:color w:val="000000"/>
                <w:szCs w:val="21"/>
              </w:rPr>
              <w:t>主要学习领域</w:t>
            </w:r>
          </w:p>
        </w:tc>
        <w:tc>
          <w:tcPr>
            <w:tcW w:w="3531" w:type="dxa"/>
            <w:vAlign w:val="center"/>
          </w:tcPr>
          <w:p w:rsidR="00CC10EB" w:rsidRPr="004A3E0C" w:rsidRDefault="00CC10EB">
            <w:pPr>
              <w:autoSpaceDN w:val="0"/>
              <w:jc w:val="center"/>
              <w:textAlignment w:val="center"/>
              <w:rPr>
                <w:rFonts w:ascii="仿宋_GB2312" w:eastAsia="仿宋_GB2312" w:hAnsi="仿宋_GB2312"/>
                <w:b/>
                <w:bCs/>
                <w:color w:val="000000"/>
                <w:szCs w:val="21"/>
              </w:rPr>
            </w:pPr>
            <w:r w:rsidRPr="004A3E0C">
              <w:rPr>
                <w:rFonts w:ascii="仿宋_GB2312" w:eastAsia="仿宋_GB2312" w:hAnsi="仿宋_GB2312" w:hint="eastAsia"/>
                <w:b/>
                <w:bCs/>
                <w:color w:val="000000"/>
                <w:szCs w:val="21"/>
              </w:rPr>
              <w:t>专业技能领域</w:t>
            </w:r>
          </w:p>
        </w:tc>
      </w:tr>
      <w:tr w:rsidR="00CC10EB" w:rsidRPr="004A3E0C">
        <w:trPr>
          <w:trHeight w:val="228"/>
          <w:jc w:val="center"/>
        </w:trPr>
        <w:tc>
          <w:tcPr>
            <w:tcW w:w="806" w:type="dxa"/>
            <w:vMerge w:val="restart"/>
            <w:vAlign w:val="center"/>
          </w:tcPr>
          <w:p w:rsidR="00CC10EB" w:rsidRPr="004A3E0C" w:rsidRDefault="00CC10EB">
            <w:pPr>
              <w:autoSpaceDN w:val="0"/>
              <w:spacing w:line="360" w:lineRule="auto"/>
              <w:jc w:val="center"/>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设施农业生产岗位群</w:t>
            </w: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设施蔬菜生产</w:t>
            </w:r>
          </w:p>
        </w:tc>
        <w:tc>
          <w:tcPr>
            <w:tcW w:w="2520" w:type="dxa"/>
            <w:vMerge w:val="restart"/>
          </w:tcPr>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蔬菜、花卉、果树的生物学特性；</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蔬菜、花卉、果树的生产过程；</w:t>
            </w:r>
          </w:p>
          <w:p w:rsidR="00CC10EB" w:rsidRPr="004A3E0C" w:rsidRDefault="00CC10EB">
            <w:pPr>
              <w:rPr>
                <w:rFonts w:ascii="宋体"/>
                <w:sz w:val="18"/>
                <w:szCs w:val="18"/>
              </w:rPr>
            </w:pPr>
            <w:r w:rsidRPr="004A3E0C">
              <w:rPr>
                <w:rFonts w:ascii="宋体" w:hAnsi="宋体"/>
                <w:sz w:val="18"/>
                <w:szCs w:val="18"/>
              </w:rPr>
              <w:t>3.</w:t>
            </w:r>
            <w:r w:rsidRPr="004A3E0C">
              <w:rPr>
                <w:rFonts w:ascii="宋体" w:hAnsi="宋体" w:hint="eastAsia"/>
                <w:sz w:val="18"/>
                <w:szCs w:val="18"/>
              </w:rPr>
              <w:t>绿色、无公害、有机食品生产标准；</w:t>
            </w:r>
          </w:p>
          <w:p w:rsidR="00CC10EB" w:rsidRPr="004A3E0C" w:rsidRDefault="00CC10EB">
            <w:pPr>
              <w:rPr>
                <w:rFonts w:ascii="宋体"/>
                <w:sz w:val="18"/>
                <w:szCs w:val="18"/>
              </w:rPr>
            </w:pPr>
            <w:r w:rsidRPr="004A3E0C">
              <w:rPr>
                <w:rFonts w:ascii="宋体" w:hAnsi="宋体"/>
                <w:sz w:val="18"/>
                <w:szCs w:val="18"/>
              </w:rPr>
              <w:t>4.</w:t>
            </w:r>
            <w:r w:rsidRPr="004A3E0C">
              <w:rPr>
                <w:rFonts w:ascii="宋体" w:hAnsi="宋体" w:hint="eastAsia"/>
                <w:sz w:val="18"/>
                <w:szCs w:val="18"/>
              </w:rPr>
              <w:t>植物生产过程中的环保知识；</w:t>
            </w:r>
          </w:p>
          <w:p w:rsidR="00CC10EB" w:rsidRPr="004A3E0C" w:rsidRDefault="00CC10EB">
            <w:pPr>
              <w:rPr>
                <w:rFonts w:ascii="宋体"/>
                <w:sz w:val="18"/>
                <w:szCs w:val="18"/>
              </w:rPr>
            </w:pPr>
            <w:r w:rsidRPr="004A3E0C">
              <w:rPr>
                <w:rFonts w:ascii="宋体" w:hAnsi="宋体"/>
                <w:sz w:val="18"/>
                <w:szCs w:val="18"/>
              </w:rPr>
              <w:t>5.</w:t>
            </w:r>
            <w:r w:rsidRPr="004A3E0C">
              <w:rPr>
                <w:rFonts w:ascii="宋体" w:hAnsi="宋体" w:hint="eastAsia"/>
                <w:sz w:val="18"/>
                <w:szCs w:val="18"/>
              </w:rPr>
              <w:t>植物生产新知识与新技术。</w:t>
            </w:r>
          </w:p>
          <w:p w:rsidR="00CC10EB" w:rsidRPr="004A3E0C" w:rsidRDefault="00CC10EB">
            <w:pPr>
              <w:spacing w:line="260" w:lineRule="exact"/>
              <w:rPr>
                <w:rFonts w:ascii="宋体"/>
                <w:sz w:val="18"/>
                <w:szCs w:val="18"/>
              </w:rPr>
            </w:pPr>
            <w:r w:rsidRPr="004A3E0C">
              <w:rPr>
                <w:rFonts w:ascii="宋体" w:hAnsi="宋体"/>
                <w:sz w:val="18"/>
                <w:szCs w:val="18"/>
              </w:rPr>
              <w:t>6.</w:t>
            </w:r>
            <w:r w:rsidRPr="004A3E0C">
              <w:rPr>
                <w:rFonts w:ascii="宋体" w:hAnsi="宋体" w:hint="eastAsia"/>
                <w:sz w:val="18"/>
                <w:szCs w:val="18"/>
              </w:rPr>
              <w:t>熟悉各类食用菌的生物学特性及与环境的相互关系；</w:t>
            </w:r>
          </w:p>
          <w:p w:rsidR="00CC10EB" w:rsidRPr="004A3E0C" w:rsidRDefault="00CC10EB">
            <w:pPr>
              <w:spacing w:line="260" w:lineRule="exact"/>
              <w:rPr>
                <w:rFonts w:ascii="宋体"/>
                <w:sz w:val="18"/>
                <w:szCs w:val="18"/>
              </w:rPr>
            </w:pPr>
            <w:r w:rsidRPr="004A3E0C">
              <w:rPr>
                <w:rFonts w:ascii="宋体" w:hAnsi="宋体"/>
                <w:sz w:val="18"/>
                <w:szCs w:val="18"/>
              </w:rPr>
              <w:t>7.</w:t>
            </w:r>
            <w:r w:rsidRPr="004A3E0C">
              <w:rPr>
                <w:rFonts w:ascii="宋体" w:hAnsi="宋体" w:hint="eastAsia"/>
                <w:sz w:val="18"/>
                <w:szCs w:val="18"/>
              </w:rPr>
              <w:t>了解食用菌生产所用设施与设备；</w:t>
            </w:r>
          </w:p>
          <w:p w:rsidR="00CC10EB" w:rsidRPr="004A3E0C" w:rsidRDefault="00CC10EB">
            <w:pPr>
              <w:rPr>
                <w:rFonts w:ascii="宋体"/>
                <w:sz w:val="18"/>
                <w:szCs w:val="18"/>
              </w:rPr>
            </w:pPr>
            <w:r w:rsidRPr="004A3E0C">
              <w:rPr>
                <w:rFonts w:ascii="宋体" w:hAnsi="宋体"/>
                <w:sz w:val="18"/>
                <w:szCs w:val="18"/>
              </w:rPr>
              <w:t>8.</w:t>
            </w:r>
            <w:r w:rsidRPr="004A3E0C">
              <w:rPr>
                <w:rFonts w:ascii="宋体" w:hAnsi="宋体" w:hint="eastAsia"/>
                <w:sz w:val="18"/>
                <w:szCs w:val="18"/>
              </w:rPr>
              <w:t>了解菌种的选择方法与产品市场行情。</w:t>
            </w:r>
          </w:p>
        </w:tc>
        <w:tc>
          <w:tcPr>
            <w:tcW w:w="3531" w:type="dxa"/>
            <w:vMerge w:val="restart"/>
          </w:tcPr>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会制定园艺植物设施周年生产计划；</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合作完成园艺植物设施生产的全过程；</w:t>
            </w:r>
          </w:p>
          <w:p w:rsidR="00CC10EB" w:rsidRPr="004A3E0C" w:rsidRDefault="00CC10EB">
            <w:pPr>
              <w:rPr>
                <w:rFonts w:ascii="宋体"/>
                <w:sz w:val="18"/>
                <w:szCs w:val="18"/>
              </w:rPr>
            </w:pPr>
            <w:r w:rsidRPr="004A3E0C">
              <w:rPr>
                <w:rFonts w:ascii="宋体" w:hAnsi="宋体"/>
                <w:sz w:val="18"/>
                <w:szCs w:val="18"/>
              </w:rPr>
              <w:t>3.</w:t>
            </w:r>
            <w:r w:rsidRPr="004A3E0C">
              <w:rPr>
                <w:rFonts w:ascii="宋体" w:hAnsi="宋体" w:hint="eastAsia"/>
                <w:sz w:val="18"/>
                <w:szCs w:val="18"/>
              </w:rPr>
              <w:t>掌握生产的关键技术，会解决生产实际问题；</w:t>
            </w:r>
          </w:p>
          <w:p w:rsidR="00CC10EB" w:rsidRPr="004A3E0C" w:rsidRDefault="00CC10EB">
            <w:pPr>
              <w:rPr>
                <w:rFonts w:ascii="宋体"/>
                <w:sz w:val="18"/>
                <w:szCs w:val="18"/>
              </w:rPr>
            </w:pPr>
            <w:r w:rsidRPr="004A3E0C">
              <w:rPr>
                <w:rFonts w:ascii="宋体" w:hAnsi="宋体"/>
                <w:sz w:val="18"/>
                <w:szCs w:val="18"/>
              </w:rPr>
              <w:t>4.</w:t>
            </w:r>
            <w:r w:rsidRPr="004A3E0C">
              <w:rPr>
                <w:rFonts w:ascii="宋体" w:hAnsi="宋体" w:hint="eastAsia"/>
                <w:sz w:val="18"/>
                <w:szCs w:val="18"/>
              </w:rPr>
              <w:t>会与人沟通，将产品推向市场；</w:t>
            </w:r>
          </w:p>
          <w:p w:rsidR="00CC10EB" w:rsidRPr="004A3E0C" w:rsidRDefault="00CC10EB">
            <w:pPr>
              <w:rPr>
                <w:rFonts w:ascii="宋体"/>
                <w:sz w:val="18"/>
                <w:szCs w:val="18"/>
              </w:rPr>
            </w:pPr>
            <w:r w:rsidRPr="004A3E0C">
              <w:rPr>
                <w:rFonts w:ascii="宋体" w:hAnsi="宋体"/>
                <w:sz w:val="18"/>
                <w:szCs w:val="18"/>
              </w:rPr>
              <w:t>5.</w:t>
            </w:r>
            <w:r w:rsidRPr="004A3E0C">
              <w:rPr>
                <w:rFonts w:ascii="宋体" w:hAnsi="宋体" w:hint="eastAsia"/>
                <w:sz w:val="18"/>
                <w:szCs w:val="18"/>
              </w:rPr>
              <w:t>熟练应用计算机。</w:t>
            </w:r>
          </w:p>
          <w:p w:rsidR="00CC10EB" w:rsidRPr="004A3E0C" w:rsidRDefault="00CC10EB">
            <w:pPr>
              <w:spacing w:line="260" w:lineRule="exact"/>
              <w:rPr>
                <w:rFonts w:ascii="宋体"/>
                <w:sz w:val="18"/>
                <w:szCs w:val="18"/>
              </w:rPr>
            </w:pPr>
            <w:r w:rsidRPr="004A3E0C">
              <w:rPr>
                <w:rFonts w:ascii="宋体" w:hAnsi="宋体"/>
                <w:sz w:val="18"/>
                <w:szCs w:val="18"/>
              </w:rPr>
              <w:t>6.</w:t>
            </w:r>
            <w:r w:rsidRPr="004A3E0C">
              <w:rPr>
                <w:rFonts w:ascii="宋体" w:hAnsi="宋体" w:hint="eastAsia"/>
                <w:sz w:val="18"/>
                <w:szCs w:val="18"/>
              </w:rPr>
              <w:t>掌握食用菌菌种扩繁方法，能够育出符合生产要求的菌种；</w:t>
            </w:r>
          </w:p>
          <w:p w:rsidR="00CC10EB" w:rsidRPr="004A3E0C" w:rsidRDefault="00CC10EB">
            <w:pPr>
              <w:spacing w:line="260" w:lineRule="exact"/>
              <w:rPr>
                <w:rFonts w:ascii="宋体"/>
                <w:sz w:val="18"/>
                <w:szCs w:val="18"/>
              </w:rPr>
            </w:pPr>
            <w:r w:rsidRPr="004A3E0C">
              <w:rPr>
                <w:rFonts w:ascii="宋体" w:hAnsi="宋体"/>
                <w:sz w:val="18"/>
                <w:szCs w:val="18"/>
              </w:rPr>
              <w:t>7.</w:t>
            </w:r>
            <w:r w:rsidRPr="004A3E0C">
              <w:rPr>
                <w:rFonts w:ascii="宋体" w:hAnsi="宋体" w:hint="eastAsia"/>
                <w:sz w:val="18"/>
                <w:szCs w:val="18"/>
              </w:rPr>
              <w:t>具备食用菌栽培的能力；</w:t>
            </w:r>
          </w:p>
          <w:p w:rsidR="00CC10EB" w:rsidRPr="004A3E0C" w:rsidRDefault="00CC10EB">
            <w:pPr>
              <w:spacing w:line="260" w:lineRule="exact"/>
              <w:rPr>
                <w:rFonts w:ascii="宋体"/>
                <w:sz w:val="18"/>
                <w:szCs w:val="18"/>
              </w:rPr>
            </w:pPr>
            <w:r w:rsidRPr="004A3E0C">
              <w:rPr>
                <w:rFonts w:ascii="宋体" w:hAnsi="宋体"/>
                <w:sz w:val="18"/>
                <w:szCs w:val="18"/>
              </w:rPr>
              <w:t>8.</w:t>
            </w:r>
            <w:r w:rsidRPr="004A3E0C">
              <w:rPr>
                <w:rFonts w:ascii="宋体" w:hAnsi="宋体" w:hint="eastAsia"/>
                <w:sz w:val="18"/>
                <w:szCs w:val="18"/>
              </w:rPr>
              <w:t>具备熟练使用与维护食用菌生产设施的能力；</w:t>
            </w:r>
          </w:p>
          <w:p w:rsidR="00CC10EB" w:rsidRPr="004A3E0C" w:rsidRDefault="00CC10EB">
            <w:pPr>
              <w:rPr>
                <w:rFonts w:ascii="宋体"/>
                <w:sz w:val="18"/>
                <w:szCs w:val="18"/>
              </w:rPr>
            </w:pPr>
            <w:r w:rsidRPr="004A3E0C">
              <w:rPr>
                <w:rFonts w:ascii="宋体" w:hAnsi="宋体"/>
                <w:sz w:val="18"/>
                <w:szCs w:val="18"/>
              </w:rPr>
              <w:t>9.</w:t>
            </w:r>
            <w:r w:rsidRPr="004A3E0C">
              <w:rPr>
                <w:rFonts w:ascii="宋体" w:hAnsi="宋体" w:hint="eastAsia"/>
                <w:sz w:val="18"/>
                <w:szCs w:val="18"/>
              </w:rPr>
              <w:t>具备制定食用菌棚室周年生产计划的能力。</w:t>
            </w:r>
          </w:p>
        </w:tc>
      </w:tr>
      <w:tr w:rsidR="00CC10EB" w:rsidRPr="004A3E0C">
        <w:trPr>
          <w:trHeight w:val="228"/>
          <w:jc w:val="center"/>
        </w:trPr>
        <w:tc>
          <w:tcPr>
            <w:tcW w:w="806" w:type="dxa"/>
            <w:vMerge/>
            <w:vAlign w:val="center"/>
          </w:tcPr>
          <w:p w:rsidR="00CC10EB" w:rsidRPr="004A3E0C" w:rsidRDefault="00CC10EB">
            <w:pPr>
              <w:spacing w:line="360" w:lineRule="auto"/>
              <w:jc w:val="center"/>
              <w:rPr>
                <w:rFonts w:ascii="仿宋_GB2312" w:eastAsia="仿宋_GB2312" w:hAnsi="仿宋_GB2312"/>
                <w:szCs w:val="21"/>
              </w:rPr>
            </w:pP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设施花卉生产</w:t>
            </w:r>
          </w:p>
        </w:tc>
        <w:tc>
          <w:tcPr>
            <w:tcW w:w="2520"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r>
      <w:tr w:rsidR="00CC10EB" w:rsidRPr="004A3E0C">
        <w:trPr>
          <w:trHeight w:val="228"/>
          <w:jc w:val="center"/>
        </w:trPr>
        <w:tc>
          <w:tcPr>
            <w:tcW w:w="806" w:type="dxa"/>
            <w:vMerge/>
            <w:vAlign w:val="center"/>
          </w:tcPr>
          <w:p w:rsidR="00CC10EB" w:rsidRPr="004A3E0C" w:rsidRDefault="00CC10EB">
            <w:pPr>
              <w:spacing w:line="360" w:lineRule="auto"/>
              <w:jc w:val="center"/>
              <w:rPr>
                <w:rFonts w:ascii="仿宋_GB2312" w:eastAsia="仿宋_GB2312" w:hAnsi="仿宋_GB2312"/>
                <w:szCs w:val="21"/>
              </w:rPr>
            </w:pP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设施果树生产</w:t>
            </w:r>
          </w:p>
        </w:tc>
        <w:tc>
          <w:tcPr>
            <w:tcW w:w="2520"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r>
      <w:tr w:rsidR="00CC10EB" w:rsidRPr="004A3E0C">
        <w:trPr>
          <w:trHeight w:val="228"/>
          <w:jc w:val="center"/>
        </w:trPr>
        <w:tc>
          <w:tcPr>
            <w:tcW w:w="806" w:type="dxa"/>
            <w:vMerge/>
            <w:vAlign w:val="center"/>
          </w:tcPr>
          <w:p w:rsidR="00CC10EB" w:rsidRPr="004A3E0C" w:rsidRDefault="00CC10EB">
            <w:pPr>
              <w:spacing w:line="360" w:lineRule="auto"/>
              <w:jc w:val="center"/>
              <w:rPr>
                <w:rFonts w:ascii="仿宋_GB2312" w:eastAsia="仿宋_GB2312" w:hAnsi="仿宋_GB2312"/>
                <w:szCs w:val="21"/>
              </w:rPr>
            </w:pP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设施食用菌生产</w:t>
            </w:r>
          </w:p>
        </w:tc>
        <w:tc>
          <w:tcPr>
            <w:tcW w:w="2520"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r>
      <w:tr w:rsidR="00CC10EB" w:rsidRPr="004A3E0C">
        <w:trPr>
          <w:trHeight w:val="228"/>
          <w:jc w:val="center"/>
        </w:trPr>
        <w:tc>
          <w:tcPr>
            <w:tcW w:w="806" w:type="dxa"/>
            <w:vMerge w:val="restart"/>
            <w:vAlign w:val="center"/>
          </w:tcPr>
          <w:p w:rsidR="00CC10EB" w:rsidRPr="004A3E0C" w:rsidRDefault="00CC10EB">
            <w:pPr>
              <w:autoSpaceDN w:val="0"/>
              <w:spacing w:line="360" w:lineRule="auto"/>
              <w:jc w:val="center"/>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设施工程技术与装备应用岗位群</w:t>
            </w: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大棚、节能温室的设计与建造</w:t>
            </w:r>
          </w:p>
        </w:tc>
        <w:tc>
          <w:tcPr>
            <w:tcW w:w="2520" w:type="dxa"/>
            <w:vMerge w:val="restart"/>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温室及大棚基本知识；</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温室养殖及种植设计要求基本知识；</w:t>
            </w:r>
          </w:p>
          <w:p w:rsidR="00CC10EB" w:rsidRPr="004A3E0C" w:rsidRDefault="00CC10EB">
            <w:pPr>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设施机械使用基本知识；</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设施机械维护的知识；</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5.</w:t>
            </w:r>
            <w:r w:rsidRPr="004A3E0C">
              <w:rPr>
                <w:rFonts w:ascii="宋体" w:hAnsi="宋体" w:cs="宋体" w:hint="eastAsia"/>
                <w:bCs/>
                <w:kern w:val="0"/>
                <w:sz w:val="18"/>
                <w:szCs w:val="18"/>
              </w:rPr>
              <w:t>拖拉机、谷物播种机等机械的使用方法。</w:t>
            </w:r>
          </w:p>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val="restart"/>
          </w:tcPr>
          <w:p w:rsidR="00CC10EB" w:rsidRPr="004A3E0C" w:rsidRDefault="00CC10EB">
            <w:pPr>
              <w:widowControl/>
              <w:rPr>
                <w:rFonts w:ascii="宋体" w:cs="宋体"/>
                <w:bCs/>
                <w:kern w:val="0"/>
                <w:sz w:val="18"/>
                <w:szCs w:val="18"/>
              </w:rPr>
            </w:pPr>
            <w:r w:rsidRPr="004A3E0C">
              <w:rPr>
                <w:rFonts w:ascii="宋体" w:hAnsi="宋体"/>
                <w:sz w:val="18"/>
                <w:szCs w:val="18"/>
              </w:rPr>
              <w:t>1.</w:t>
            </w:r>
            <w:r w:rsidRPr="004A3E0C">
              <w:rPr>
                <w:rFonts w:ascii="宋体" w:hAnsi="宋体" w:hint="eastAsia"/>
                <w:sz w:val="18"/>
                <w:szCs w:val="18"/>
              </w:rPr>
              <w:t>能够熟练应用计算机。</w:t>
            </w:r>
          </w:p>
          <w:p w:rsidR="00CC10EB" w:rsidRPr="004A3E0C" w:rsidRDefault="00CC10EB">
            <w:pPr>
              <w:widowControl/>
              <w:rPr>
                <w:rFonts w:ascii="宋体" w:cs="宋体"/>
                <w:bCs/>
                <w:kern w:val="0"/>
                <w:sz w:val="18"/>
                <w:szCs w:val="18"/>
              </w:rPr>
            </w:pPr>
            <w:r w:rsidRPr="004A3E0C">
              <w:rPr>
                <w:rFonts w:ascii="宋体" w:hAnsi="宋体"/>
                <w:sz w:val="18"/>
                <w:szCs w:val="18"/>
              </w:rPr>
              <w:t>2.</w:t>
            </w:r>
            <w:r w:rsidRPr="004A3E0C">
              <w:rPr>
                <w:rFonts w:ascii="宋体" w:hAnsi="宋体" w:hint="eastAsia"/>
                <w:sz w:val="18"/>
                <w:szCs w:val="18"/>
              </w:rPr>
              <w:t>温室采暖加温系统、降温和通风系统、补光和遮光系统、计算机控制系统等的安装及调试运行；</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3.</w:t>
            </w:r>
            <w:r w:rsidRPr="004A3E0C">
              <w:rPr>
                <w:rFonts w:ascii="宋体" w:hAnsi="宋体" w:hint="eastAsia"/>
                <w:sz w:val="18"/>
                <w:szCs w:val="18"/>
              </w:rPr>
              <w:t>棚室设计</w:t>
            </w:r>
            <w:r w:rsidRPr="004A3E0C">
              <w:rPr>
                <w:rFonts w:ascii="宋体" w:hAnsi="宋体" w:cs="宋体" w:hint="eastAsia"/>
                <w:bCs/>
                <w:kern w:val="0"/>
                <w:sz w:val="18"/>
                <w:szCs w:val="18"/>
              </w:rPr>
              <w:t>、</w:t>
            </w:r>
            <w:r w:rsidRPr="004A3E0C">
              <w:rPr>
                <w:rFonts w:ascii="宋体" w:hAnsi="宋体" w:hint="eastAsia"/>
                <w:sz w:val="18"/>
                <w:szCs w:val="18"/>
              </w:rPr>
              <w:t>棚室建造</w:t>
            </w:r>
            <w:r w:rsidRPr="004A3E0C">
              <w:rPr>
                <w:rFonts w:ascii="宋体" w:hAnsi="宋体" w:hint="eastAsia"/>
                <w:bCs/>
                <w:color w:val="000000"/>
                <w:sz w:val="18"/>
                <w:szCs w:val="18"/>
              </w:rPr>
              <w:t>设计基本要求，</w:t>
            </w:r>
            <w:r w:rsidRPr="004A3E0C">
              <w:rPr>
                <w:rFonts w:ascii="宋体" w:hAnsi="宋体" w:hint="eastAsia"/>
                <w:bCs/>
                <w:sz w:val="18"/>
                <w:szCs w:val="18"/>
              </w:rPr>
              <w:t>组织施工；</w:t>
            </w:r>
          </w:p>
          <w:p w:rsidR="00CC10EB" w:rsidRPr="004A3E0C" w:rsidRDefault="00CC10EB">
            <w:pPr>
              <w:widowControl/>
              <w:rPr>
                <w:rFonts w:ascii="宋体" w:cs="宋体"/>
                <w:bCs/>
                <w:kern w:val="0"/>
                <w:sz w:val="18"/>
                <w:szCs w:val="18"/>
              </w:rPr>
            </w:pPr>
            <w:r w:rsidRPr="004A3E0C">
              <w:rPr>
                <w:rFonts w:ascii="宋体" w:hAnsi="宋体"/>
                <w:sz w:val="18"/>
                <w:szCs w:val="18"/>
              </w:rPr>
              <w:t>4.</w:t>
            </w:r>
            <w:r w:rsidRPr="004A3E0C">
              <w:rPr>
                <w:rFonts w:ascii="宋体" w:hAnsi="宋体" w:hint="eastAsia"/>
                <w:sz w:val="18"/>
                <w:szCs w:val="18"/>
              </w:rPr>
              <w:t>棚室建造各种建筑材料的选择；</w:t>
            </w:r>
          </w:p>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bCs/>
                <w:sz w:val="18"/>
                <w:szCs w:val="18"/>
              </w:rPr>
              <w:t>5.</w:t>
            </w:r>
            <w:r w:rsidRPr="004A3E0C">
              <w:rPr>
                <w:rFonts w:ascii="宋体" w:hAnsi="宋体" w:hint="eastAsia"/>
                <w:bCs/>
                <w:sz w:val="18"/>
                <w:szCs w:val="18"/>
              </w:rPr>
              <w:t>能进行</w:t>
            </w:r>
            <w:r w:rsidRPr="004A3E0C">
              <w:rPr>
                <w:rFonts w:ascii="宋体" w:hAnsi="宋体" w:hint="eastAsia"/>
                <w:sz w:val="18"/>
                <w:szCs w:val="18"/>
              </w:rPr>
              <w:t>棚室</w:t>
            </w:r>
            <w:r w:rsidRPr="004A3E0C">
              <w:rPr>
                <w:rFonts w:ascii="宋体" w:hAnsi="宋体" w:hint="eastAsia"/>
                <w:bCs/>
                <w:sz w:val="18"/>
                <w:szCs w:val="18"/>
              </w:rPr>
              <w:t>工程质量验收。</w:t>
            </w:r>
          </w:p>
        </w:tc>
      </w:tr>
      <w:tr w:rsidR="00CC10EB" w:rsidRPr="004A3E0C">
        <w:trPr>
          <w:trHeight w:val="228"/>
          <w:jc w:val="center"/>
        </w:trPr>
        <w:tc>
          <w:tcPr>
            <w:tcW w:w="806" w:type="dxa"/>
            <w:vMerge/>
            <w:vAlign w:val="center"/>
          </w:tcPr>
          <w:p w:rsidR="00CC10EB" w:rsidRPr="004A3E0C" w:rsidRDefault="00CC10EB">
            <w:pPr>
              <w:autoSpaceDN w:val="0"/>
              <w:spacing w:line="360" w:lineRule="auto"/>
              <w:jc w:val="center"/>
              <w:textAlignment w:val="center"/>
              <w:rPr>
                <w:rFonts w:ascii="宋体" w:cs="宋体"/>
                <w:bCs/>
                <w:kern w:val="0"/>
                <w:sz w:val="18"/>
                <w:szCs w:val="18"/>
              </w:rPr>
            </w:pP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智能温室的施工、使用、环境调控、维护</w:t>
            </w:r>
          </w:p>
        </w:tc>
        <w:tc>
          <w:tcPr>
            <w:tcW w:w="2520"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r>
      <w:tr w:rsidR="00CC10EB" w:rsidRPr="004A3E0C">
        <w:trPr>
          <w:trHeight w:val="228"/>
          <w:jc w:val="center"/>
        </w:trPr>
        <w:tc>
          <w:tcPr>
            <w:tcW w:w="806" w:type="dxa"/>
            <w:vMerge/>
            <w:vAlign w:val="center"/>
          </w:tcPr>
          <w:p w:rsidR="00CC10EB" w:rsidRPr="004A3E0C" w:rsidRDefault="00CC10EB">
            <w:pPr>
              <w:autoSpaceDN w:val="0"/>
              <w:spacing w:line="360" w:lineRule="auto"/>
              <w:jc w:val="center"/>
              <w:textAlignment w:val="center"/>
              <w:rPr>
                <w:rFonts w:ascii="宋体" w:cs="宋体"/>
                <w:bCs/>
                <w:kern w:val="0"/>
                <w:sz w:val="18"/>
                <w:szCs w:val="18"/>
              </w:rPr>
            </w:pPr>
          </w:p>
        </w:tc>
        <w:tc>
          <w:tcPr>
            <w:tcW w:w="1980" w:type="dxa"/>
          </w:tcPr>
          <w:p w:rsidR="00CC10EB" w:rsidRPr="004A3E0C" w:rsidRDefault="00CC10EB">
            <w:pPr>
              <w:autoSpaceDN w:val="0"/>
              <w:spacing w:line="360" w:lineRule="auto"/>
              <w:textAlignment w:val="center"/>
              <w:rPr>
                <w:rFonts w:ascii="仿宋_GB2312" w:eastAsia="仿宋_GB2312" w:hAnsi="仿宋_GB2312"/>
                <w:color w:val="000000"/>
                <w:szCs w:val="21"/>
              </w:rPr>
            </w:pPr>
            <w:r w:rsidRPr="004A3E0C">
              <w:rPr>
                <w:rFonts w:ascii="宋体" w:hAnsi="宋体" w:cs="宋体" w:hint="eastAsia"/>
                <w:bCs/>
                <w:kern w:val="0"/>
                <w:sz w:val="18"/>
                <w:szCs w:val="18"/>
              </w:rPr>
              <w:t>设施机械的使用与维护</w:t>
            </w:r>
          </w:p>
        </w:tc>
        <w:tc>
          <w:tcPr>
            <w:tcW w:w="2520"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c>
          <w:tcPr>
            <w:tcW w:w="3531" w:type="dxa"/>
            <w:vMerge/>
          </w:tcPr>
          <w:p w:rsidR="00CC10EB" w:rsidRPr="004A3E0C" w:rsidRDefault="00CC10EB">
            <w:pPr>
              <w:autoSpaceDN w:val="0"/>
              <w:spacing w:line="360" w:lineRule="auto"/>
              <w:textAlignment w:val="center"/>
              <w:rPr>
                <w:rFonts w:ascii="仿宋_GB2312" w:eastAsia="仿宋_GB2312" w:hAnsi="仿宋_GB2312"/>
                <w:color w:val="000000"/>
                <w:szCs w:val="21"/>
              </w:rPr>
            </w:pPr>
          </w:p>
        </w:tc>
      </w:tr>
      <w:tr w:rsidR="00CC10EB" w:rsidRPr="004A3E0C">
        <w:trPr>
          <w:trHeight w:val="228"/>
          <w:jc w:val="center"/>
        </w:trPr>
        <w:tc>
          <w:tcPr>
            <w:tcW w:w="806" w:type="dxa"/>
            <w:vAlign w:val="center"/>
          </w:tcPr>
          <w:p w:rsidR="00CC10EB" w:rsidRPr="004A3E0C" w:rsidRDefault="00CC10EB">
            <w:pPr>
              <w:autoSpaceDN w:val="0"/>
              <w:spacing w:line="360" w:lineRule="auto"/>
              <w:jc w:val="center"/>
              <w:textAlignment w:val="center"/>
              <w:rPr>
                <w:rFonts w:ascii="宋体" w:cs="宋体"/>
                <w:bCs/>
                <w:kern w:val="0"/>
                <w:sz w:val="18"/>
                <w:szCs w:val="18"/>
              </w:rPr>
            </w:pPr>
            <w:r w:rsidRPr="004A3E0C">
              <w:rPr>
                <w:rFonts w:ascii="宋体" w:hAnsi="宋体" w:cs="宋体" w:hint="eastAsia"/>
                <w:bCs/>
                <w:kern w:val="0"/>
                <w:sz w:val="18"/>
                <w:szCs w:val="18"/>
              </w:rPr>
              <w:t>设施农产品管理与销售岗位</w:t>
            </w:r>
          </w:p>
          <w:p w:rsidR="00CC10EB" w:rsidRPr="004A3E0C" w:rsidRDefault="00CC10EB">
            <w:pPr>
              <w:autoSpaceDN w:val="0"/>
              <w:spacing w:line="360" w:lineRule="auto"/>
              <w:jc w:val="center"/>
              <w:textAlignment w:val="center"/>
              <w:rPr>
                <w:rFonts w:ascii="宋体" w:cs="宋体"/>
                <w:bCs/>
                <w:kern w:val="0"/>
                <w:sz w:val="18"/>
                <w:szCs w:val="18"/>
              </w:rPr>
            </w:pPr>
          </w:p>
        </w:tc>
        <w:tc>
          <w:tcPr>
            <w:tcW w:w="1980" w:type="dxa"/>
          </w:tcPr>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设施农产品产品管理</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设施农产品销售</w:t>
            </w:r>
          </w:p>
        </w:tc>
        <w:tc>
          <w:tcPr>
            <w:tcW w:w="2520" w:type="dxa"/>
          </w:tcPr>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了解园艺产品及生产资料的特性；</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了解市场行情与产品营销策略；</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熟悉产品销售对象的特点；</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农业企业的特征</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5.</w:t>
            </w:r>
            <w:r w:rsidRPr="004A3E0C">
              <w:rPr>
                <w:rFonts w:ascii="宋体" w:hAnsi="宋体" w:cs="宋体" w:hint="eastAsia"/>
                <w:bCs/>
                <w:kern w:val="0"/>
                <w:sz w:val="18"/>
                <w:szCs w:val="18"/>
              </w:rPr>
              <w:t>农业企业的管理</w:t>
            </w:r>
          </w:p>
        </w:tc>
        <w:tc>
          <w:tcPr>
            <w:tcW w:w="3531" w:type="dxa"/>
          </w:tcPr>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会开展园艺产品市场调查；</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会制定园艺产品及生产资料销售方案；</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掌握园艺产品及生产资料销售策略；</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会开展售后服务；</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5.</w:t>
            </w:r>
            <w:r w:rsidRPr="004A3E0C">
              <w:rPr>
                <w:rFonts w:ascii="宋体" w:hAnsi="宋体" w:cs="宋体" w:hint="eastAsia"/>
                <w:bCs/>
                <w:kern w:val="0"/>
                <w:sz w:val="18"/>
                <w:szCs w:val="18"/>
              </w:rPr>
              <w:t>掌握农业企业人员管理的方法</w:t>
            </w:r>
          </w:p>
          <w:p w:rsidR="00CC10EB" w:rsidRPr="004A3E0C" w:rsidRDefault="00CC10EB">
            <w:pPr>
              <w:autoSpaceDN w:val="0"/>
              <w:spacing w:line="360" w:lineRule="auto"/>
              <w:textAlignment w:val="center"/>
              <w:rPr>
                <w:rFonts w:ascii="宋体" w:cs="宋体"/>
                <w:bCs/>
                <w:kern w:val="0"/>
                <w:sz w:val="18"/>
                <w:szCs w:val="18"/>
              </w:rPr>
            </w:pPr>
            <w:r w:rsidRPr="004A3E0C">
              <w:rPr>
                <w:rFonts w:ascii="宋体" w:hAnsi="宋体" w:cs="宋体"/>
                <w:bCs/>
                <w:kern w:val="0"/>
                <w:sz w:val="18"/>
                <w:szCs w:val="18"/>
              </w:rPr>
              <w:t>6.</w:t>
            </w:r>
            <w:r w:rsidRPr="004A3E0C">
              <w:rPr>
                <w:rFonts w:ascii="宋体" w:hAnsi="宋体" w:cs="宋体" w:hint="eastAsia"/>
                <w:bCs/>
                <w:kern w:val="0"/>
                <w:sz w:val="18"/>
                <w:szCs w:val="18"/>
              </w:rPr>
              <w:t>掌握农业产品的管理办法</w:t>
            </w:r>
          </w:p>
        </w:tc>
      </w:tr>
    </w:tbl>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（三）课程体系设置</w:t>
      </w:r>
    </w:p>
    <w:p w:rsidR="00CC10EB" w:rsidRDefault="00CC10EB">
      <w:pPr>
        <w:spacing w:line="360" w:lineRule="auto"/>
        <w:ind w:firstLineChars="200" w:firstLine="480"/>
        <w:rPr>
          <w:rFonts w:ascii="仿宋_GB2312" w:eastAsia="仿宋_GB2312" w:hAnsi="宋体"/>
          <w:bCs/>
          <w:sz w:val="30"/>
          <w:szCs w:val="30"/>
        </w:rPr>
      </w:pPr>
      <w:r>
        <w:rPr>
          <w:rFonts w:ascii="宋体" w:hAnsi="宋体" w:hint="eastAsia"/>
          <w:sz w:val="24"/>
        </w:rPr>
        <w:t>依据行业企业标准和职业岗位的任职需求，经过论证，</w:t>
      </w:r>
      <w:r>
        <w:rPr>
          <w:rFonts w:ascii="宋体" w:hAnsi="宋体" w:cs="宋体" w:hint="eastAsia"/>
          <w:bCs/>
          <w:kern w:val="0"/>
          <w:sz w:val="24"/>
        </w:rPr>
        <w:t>以农业生产岗位需求为出发点，确定培养目标；</w:t>
      </w:r>
      <w:r>
        <w:rPr>
          <w:rFonts w:ascii="宋体" w:hAnsi="宋体" w:hint="eastAsia"/>
          <w:sz w:val="24"/>
        </w:rPr>
        <w:t>以职业能力培养为核心，以农业生产过程为导向，结合作物生长周期特点进行课程开发；以设施种类、任务、项目、生产过程等为载体，选取课程内容，设计各学习领域课程的学习情境；以职业资格证书为依托，将园艺工、蔬菜工等职业资格标准融入到课程教学内容中。根据职业岗位的任职要求，确定学生所应具备的专业能力、方法能力和社会能力已初步形成了本专业的课程体系，具体如表</w:t>
      </w:r>
      <w:r>
        <w:rPr>
          <w:rFonts w:ascii="宋体" w:hAnsi="宋体"/>
          <w:sz w:val="24"/>
        </w:rPr>
        <w:t>1.2</w:t>
      </w:r>
      <w:r>
        <w:rPr>
          <w:rFonts w:ascii="宋体" w:hAnsi="宋体" w:hint="eastAsia"/>
          <w:sz w:val="24"/>
        </w:rPr>
        <w:t>所示：</w:t>
      </w:r>
    </w:p>
    <w:p w:rsidR="00CC10EB" w:rsidRDefault="00CC10EB" w:rsidP="001947F1">
      <w:pPr>
        <w:spacing w:beforeLines="100" w:afterLines="100"/>
        <w:ind w:firstLine="493"/>
        <w:jc w:val="center"/>
        <w:rPr>
          <w:rFonts w:ascii="宋体" w:cs="宋体"/>
          <w:b/>
          <w:bCs/>
          <w:kern w:val="0"/>
          <w:sz w:val="24"/>
        </w:rPr>
      </w:pPr>
      <w:r>
        <w:rPr>
          <w:rFonts w:ascii="宋体" w:hAnsi="宋体" w:cs="宋体" w:hint="eastAsia"/>
          <w:b/>
          <w:bCs/>
          <w:kern w:val="0"/>
          <w:sz w:val="24"/>
        </w:rPr>
        <w:t>表</w:t>
      </w:r>
      <w:r>
        <w:rPr>
          <w:rFonts w:ascii="宋体" w:hAnsi="宋体" w:cs="宋体"/>
          <w:b/>
          <w:bCs/>
          <w:kern w:val="0"/>
          <w:sz w:val="24"/>
        </w:rPr>
        <w:t xml:space="preserve">1.2 </w:t>
      </w:r>
      <w:r>
        <w:rPr>
          <w:rFonts w:ascii="宋体" w:hAnsi="宋体" w:cs="宋体" w:hint="eastAsia"/>
          <w:b/>
          <w:bCs/>
          <w:kern w:val="0"/>
          <w:sz w:val="24"/>
        </w:rPr>
        <w:t>设施农业与装备专业的课程体系</w:t>
      </w:r>
    </w:p>
    <w:tbl>
      <w:tblPr>
        <w:tblW w:w="947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724"/>
        <w:gridCol w:w="2019"/>
        <w:gridCol w:w="784"/>
        <w:gridCol w:w="738"/>
        <w:gridCol w:w="702"/>
        <w:gridCol w:w="540"/>
        <w:gridCol w:w="540"/>
        <w:gridCol w:w="540"/>
        <w:gridCol w:w="540"/>
        <w:gridCol w:w="540"/>
        <w:gridCol w:w="540"/>
        <w:gridCol w:w="1264"/>
      </w:tblGrid>
      <w:tr w:rsidR="00CC10EB" w:rsidRPr="004A3E0C">
        <w:trPr>
          <w:trHeight w:val="193"/>
          <w:tblHeader/>
          <w:jc w:val="center"/>
        </w:trPr>
        <w:tc>
          <w:tcPr>
            <w:tcW w:w="724" w:type="dxa"/>
            <w:vMerge w:val="restart"/>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课程类别</w:t>
            </w:r>
          </w:p>
        </w:tc>
        <w:tc>
          <w:tcPr>
            <w:tcW w:w="2019" w:type="dxa"/>
            <w:vMerge w:val="restart"/>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课程名称</w:t>
            </w:r>
          </w:p>
        </w:tc>
        <w:tc>
          <w:tcPr>
            <w:tcW w:w="784" w:type="dxa"/>
            <w:vMerge w:val="restart"/>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课程性质</w:t>
            </w:r>
          </w:p>
        </w:tc>
        <w:tc>
          <w:tcPr>
            <w:tcW w:w="738" w:type="dxa"/>
            <w:vMerge w:val="restart"/>
            <w:tcBorders>
              <w:top w:val="single" w:sz="12" w:space="0" w:color="auto"/>
            </w:tcBorders>
            <w:shd w:val="clear" w:color="auto" w:fill="E6E6E6"/>
          </w:tcPr>
          <w:p w:rsidR="00CC10EB" w:rsidRDefault="00CC10EB">
            <w:pPr>
              <w:widowControl/>
              <w:spacing w:line="360" w:lineRule="auto"/>
              <w:jc w:val="center"/>
              <w:rPr>
                <w:rFonts w:eastAsia="仿宋_GB2312" w:cs="宋体"/>
                <w:szCs w:val="21"/>
              </w:rPr>
            </w:pPr>
            <w:r>
              <w:rPr>
                <w:rFonts w:ascii="仿宋_GB2312" w:eastAsia="仿宋_GB2312" w:hAnsi="仿宋_GB2312" w:cs="宋体" w:hint="eastAsia"/>
                <w:b/>
                <w:bCs/>
                <w:kern w:val="0"/>
                <w:szCs w:val="21"/>
              </w:rPr>
              <w:t>课程类型</w:t>
            </w:r>
          </w:p>
        </w:tc>
        <w:tc>
          <w:tcPr>
            <w:tcW w:w="702" w:type="dxa"/>
            <w:vMerge w:val="restart"/>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学时小计</w:t>
            </w:r>
          </w:p>
        </w:tc>
        <w:tc>
          <w:tcPr>
            <w:tcW w:w="3240" w:type="dxa"/>
            <w:gridSpan w:val="6"/>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参考学时数</w:t>
            </w:r>
          </w:p>
        </w:tc>
        <w:tc>
          <w:tcPr>
            <w:tcW w:w="1264" w:type="dxa"/>
            <w:vMerge w:val="restart"/>
            <w:tcBorders>
              <w:top w:val="single" w:sz="12" w:space="0" w:color="auto"/>
            </w:tcBorders>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备注</w:t>
            </w:r>
          </w:p>
        </w:tc>
      </w:tr>
      <w:tr w:rsidR="00CC10EB" w:rsidRPr="004A3E0C">
        <w:trPr>
          <w:trHeight w:val="193"/>
          <w:tblHeader/>
          <w:jc w:val="center"/>
        </w:trPr>
        <w:tc>
          <w:tcPr>
            <w:tcW w:w="724" w:type="dxa"/>
            <w:vMerge/>
            <w:shd w:val="clear" w:color="auto" w:fill="CCCCCC"/>
            <w:vAlign w:val="center"/>
          </w:tcPr>
          <w:p w:rsidR="00CC10EB" w:rsidRDefault="00CC10EB">
            <w:pPr>
              <w:widowControl/>
              <w:spacing w:line="360" w:lineRule="auto"/>
              <w:jc w:val="left"/>
              <w:rPr>
                <w:rFonts w:ascii="仿宋_GB2312" w:eastAsia="仿宋_GB2312" w:hAnsi="仿宋_GB2312" w:cs="宋体"/>
                <w:kern w:val="0"/>
                <w:szCs w:val="21"/>
              </w:rPr>
            </w:pPr>
          </w:p>
        </w:tc>
        <w:tc>
          <w:tcPr>
            <w:tcW w:w="2019" w:type="dxa"/>
            <w:vMerge/>
            <w:shd w:val="clear" w:color="auto" w:fill="CCCCCC"/>
            <w:vAlign w:val="center"/>
          </w:tcPr>
          <w:p w:rsidR="00CC10EB" w:rsidRDefault="00CC10EB">
            <w:pPr>
              <w:widowControl/>
              <w:spacing w:line="360" w:lineRule="auto"/>
              <w:jc w:val="left"/>
              <w:rPr>
                <w:rFonts w:ascii="仿宋_GB2312" w:eastAsia="仿宋_GB2312" w:hAnsi="仿宋_GB2312" w:cs="宋体"/>
                <w:kern w:val="0"/>
                <w:szCs w:val="21"/>
              </w:rPr>
            </w:pPr>
          </w:p>
        </w:tc>
        <w:tc>
          <w:tcPr>
            <w:tcW w:w="784" w:type="dxa"/>
            <w:vMerge/>
            <w:shd w:val="clear" w:color="auto" w:fill="CCCCCC"/>
            <w:vAlign w:val="center"/>
          </w:tcPr>
          <w:p w:rsidR="00CC10EB" w:rsidRDefault="00CC10EB">
            <w:pPr>
              <w:widowControl/>
              <w:spacing w:line="360" w:lineRule="auto"/>
              <w:jc w:val="left"/>
              <w:rPr>
                <w:rFonts w:ascii="仿宋_GB2312" w:eastAsia="仿宋_GB2312" w:hAnsi="仿宋_GB2312" w:cs="宋体"/>
                <w:kern w:val="0"/>
                <w:szCs w:val="21"/>
              </w:rPr>
            </w:pPr>
          </w:p>
        </w:tc>
        <w:tc>
          <w:tcPr>
            <w:tcW w:w="738" w:type="dxa"/>
            <w:vMerge/>
            <w:shd w:val="clear" w:color="auto" w:fill="CCCCCC"/>
          </w:tcPr>
          <w:p w:rsidR="00CC10EB" w:rsidRDefault="00CC10EB">
            <w:pPr>
              <w:widowControl/>
              <w:spacing w:line="360" w:lineRule="auto"/>
              <w:jc w:val="left"/>
              <w:rPr>
                <w:rFonts w:ascii="仿宋_GB2312" w:eastAsia="仿宋_GB2312" w:hAnsi="仿宋_GB2312" w:cs="宋体"/>
                <w:kern w:val="0"/>
                <w:szCs w:val="21"/>
              </w:rPr>
            </w:pPr>
          </w:p>
        </w:tc>
        <w:tc>
          <w:tcPr>
            <w:tcW w:w="702" w:type="dxa"/>
            <w:vMerge/>
            <w:shd w:val="clear" w:color="auto" w:fill="CCCCCC"/>
            <w:vAlign w:val="center"/>
          </w:tcPr>
          <w:p w:rsidR="00CC10EB" w:rsidRDefault="00CC10EB">
            <w:pPr>
              <w:widowControl/>
              <w:spacing w:line="360" w:lineRule="auto"/>
              <w:jc w:val="left"/>
              <w:rPr>
                <w:rFonts w:ascii="仿宋_GB2312" w:eastAsia="仿宋_GB2312" w:hAnsi="仿宋_GB2312" w:cs="宋体"/>
                <w:kern w:val="0"/>
                <w:szCs w:val="21"/>
              </w:rPr>
            </w:pPr>
          </w:p>
        </w:tc>
        <w:tc>
          <w:tcPr>
            <w:tcW w:w="1080" w:type="dxa"/>
            <w:gridSpan w:val="2"/>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第一学年</w:t>
            </w:r>
          </w:p>
        </w:tc>
        <w:tc>
          <w:tcPr>
            <w:tcW w:w="1080" w:type="dxa"/>
            <w:gridSpan w:val="2"/>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第二学年</w:t>
            </w:r>
          </w:p>
        </w:tc>
        <w:tc>
          <w:tcPr>
            <w:tcW w:w="1080" w:type="dxa"/>
            <w:gridSpan w:val="2"/>
            <w:shd w:val="clear" w:color="auto" w:fill="E6E6E6"/>
            <w:vAlign w:val="center"/>
          </w:tcPr>
          <w:p w:rsidR="00CC10EB" w:rsidRDefault="00CC10EB">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第三学年</w:t>
            </w:r>
          </w:p>
        </w:tc>
        <w:tc>
          <w:tcPr>
            <w:tcW w:w="1264" w:type="dxa"/>
            <w:vMerge/>
            <w:shd w:val="clear" w:color="auto" w:fill="CCCCCC"/>
            <w:vAlign w:val="center"/>
          </w:tcPr>
          <w:p w:rsidR="00CC10EB" w:rsidRDefault="00CC10EB">
            <w:pPr>
              <w:widowControl/>
              <w:spacing w:line="360" w:lineRule="auto"/>
              <w:jc w:val="left"/>
              <w:rPr>
                <w:rFonts w:ascii="仿宋_GB2312" w:eastAsia="仿宋_GB2312" w:hAnsi="仿宋_GB2312" w:cs="宋体"/>
                <w:kern w:val="0"/>
                <w:szCs w:val="21"/>
              </w:rPr>
            </w:pPr>
          </w:p>
        </w:tc>
      </w:tr>
      <w:tr w:rsidR="00CC10EB" w:rsidRPr="004A3E0C">
        <w:trPr>
          <w:trHeight w:val="403"/>
          <w:jc w:val="center"/>
        </w:trPr>
        <w:tc>
          <w:tcPr>
            <w:tcW w:w="724" w:type="dxa"/>
            <w:vMerge w:val="restart"/>
            <w:textDirection w:val="tbRlV"/>
            <w:vAlign w:val="center"/>
          </w:tcPr>
          <w:p w:rsidR="00CC10EB" w:rsidRPr="004A3E0C" w:rsidRDefault="00CC10EB">
            <w:pPr>
              <w:widowControl/>
              <w:spacing w:line="360" w:lineRule="auto"/>
              <w:ind w:left="113" w:right="113"/>
              <w:jc w:val="center"/>
              <w:rPr>
                <w:rFonts w:ascii="宋体" w:cs="宋体"/>
                <w:kern w:val="0"/>
                <w:szCs w:val="18"/>
              </w:rPr>
            </w:pPr>
            <w:r w:rsidRPr="004A3E0C">
              <w:rPr>
                <w:rFonts w:ascii="宋体" w:hAnsi="宋体" w:cs="宋体" w:hint="eastAsia"/>
                <w:kern w:val="0"/>
                <w:szCs w:val="18"/>
              </w:rPr>
              <w:t>公共基础课程</w:t>
            </w: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高职语文与中华传统文化</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高职数学</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高职英语</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计算机应用</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体育与健康</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136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思想道德修养与法律基础</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毛泽东思想和中国特色社会主义理论体系概论</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70</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p w:rsidR="00CC10EB" w:rsidRPr="004A3E0C" w:rsidRDefault="00CC10EB">
            <w:pPr>
              <w:widowControl/>
              <w:spacing w:line="360" w:lineRule="auto"/>
              <w:rPr>
                <w:rFonts w:ascii="宋体" w:cs="宋体"/>
                <w:kern w:val="0"/>
                <w:szCs w:val="18"/>
              </w:rPr>
            </w:pPr>
          </w:p>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形势政策</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讲座形式</w:t>
            </w:r>
          </w:p>
        </w:tc>
      </w:tr>
      <w:tr w:rsidR="00CC10EB" w:rsidRPr="004A3E0C">
        <w:trPr>
          <w:trHeight w:val="1068"/>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tcBorders>
              <w:bottom w:val="single" w:sz="4" w:space="0" w:color="auto"/>
            </w:tcBorders>
            <w:vAlign w:val="center"/>
          </w:tcPr>
          <w:p w:rsidR="00CC10EB" w:rsidRPr="004A3E0C" w:rsidRDefault="00CC10EB">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安全教育</w:t>
            </w:r>
          </w:p>
        </w:tc>
        <w:tc>
          <w:tcPr>
            <w:tcW w:w="784"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tcBorders>
              <w:bottom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讲座、主题与班会形式</w:t>
            </w:r>
          </w:p>
        </w:tc>
      </w:tr>
      <w:tr w:rsidR="00CC10EB" w:rsidRPr="004A3E0C">
        <w:trPr>
          <w:trHeight w:val="45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tcBorders>
              <w:top w:val="single" w:sz="4" w:space="0" w:color="auto"/>
            </w:tcBorders>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劳动教育</w:t>
            </w:r>
          </w:p>
        </w:tc>
        <w:tc>
          <w:tcPr>
            <w:tcW w:w="784"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tcBorders>
              <w:top w:val="single" w:sz="4" w:space="0" w:color="auto"/>
            </w:tcBorders>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讲座、主题与班会形式</w:t>
            </w: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心理健康教育</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公共艺术</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职业规划与就业指导</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创新创业教育</w:t>
            </w:r>
          </w:p>
        </w:tc>
        <w:tc>
          <w:tcPr>
            <w:tcW w:w="78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C10EB" w:rsidRPr="004A3E0C">
        <w:trPr>
          <w:trHeight w:val="40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spacing w:line="360" w:lineRule="auto"/>
              <w:jc w:val="center"/>
              <w:rPr>
                <w:rFonts w:ascii="宋体" w:cs="宋体"/>
                <w:kern w:val="0"/>
                <w:szCs w:val="18"/>
              </w:rPr>
            </w:pPr>
            <w:r w:rsidRPr="004A3E0C">
              <w:rPr>
                <w:rFonts w:ascii="宋体" w:hAnsi="宋体" w:cs="宋体" w:hint="eastAsia"/>
                <w:kern w:val="0"/>
                <w:szCs w:val="18"/>
              </w:rPr>
              <w:t>小计</w:t>
            </w:r>
          </w:p>
        </w:tc>
        <w:tc>
          <w:tcPr>
            <w:tcW w:w="784" w:type="dxa"/>
            <w:vAlign w:val="center"/>
          </w:tcPr>
          <w:p w:rsidR="00CC10EB" w:rsidRPr="004A3E0C" w:rsidRDefault="00CC10EB">
            <w:pPr>
              <w:widowControl/>
              <w:spacing w:line="360" w:lineRule="auto"/>
              <w:jc w:val="center"/>
              <w:rPr>
                <w:rFonts w:ascii="宋体" w:cs="宋体"/>
                <w:kern w:val="0"/>
                <w:szCs w:val="18"/>
              </w:rPr>
            </w:pPr>
          </w:p>
        </w:tc>
        <w:tc>
          <w:tcPr>
            <w:tcW w:w="738"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702"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776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283</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265</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129</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r>
      <w:tr w:rsidR="00CC10EB" w:rsidRPr="004A3E0C">
        <w:trPr>
          <w:trHeight w:val="20"/>
          <w:jc w:val="center"/>
        </w:trPr>
        <w:tc>
          <w:tcPr>
            <w:tcW w:w="724" w:type="dxa"/>
            <w:vMerge w:val="restart"/>
            <w:textDirection w:val="tbRlV"/>
            <w:vAlign w:val="center"/>
          </w:tcPr>
          <w:p w:rsidR="00CC10EB" w:rsidRPr="004A3E0C" w:rsidRDefault="00CC10EB">
            <w:pPr>
              <w:widowControl/>
              <w:spacing w:line="360" w:lineRule="auto"/>
              <w:ind w:left="113" w:right="113"/>
              <w:jc w:val="center"/>
              <w:rPr>
                <w:rFonts w:ascii="宋体" w:cs="宋体"/>
                <w:kern w:val="0"/>
                <w:szCs w:val="18"/>
              </w:rPr>
            </w:pPr>
            <w:r w:rsidRPr="004A3E0C">
              <w:rPr>
                <w:rFonts w:ascii="宋体" w:hAnsi="宋体" w:cs="宋体" w:hint="eastAsia"/>
                <w:kern w:val="0"/>
                <w:szCs w:val="18"/>
              </w:rPr>
              <w:t>专业（技能）课程</w:t>
            </w: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植物学</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植物生理</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植物生长环境</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64</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农业物联网概论</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设施蔬菜生产技术</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温室设计与调控</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农业机械使用技术</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农业企业经营与管理</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A</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设施果树生产技术</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设施花卉生产技术</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设施植物病虫害防治</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农产品营销</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植物组织培养技术</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插花艺术与盆景</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设施产品贮存与加工技术</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食用菌生产技术</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jc w:val="left"/>
              <w:rPr>
                <w:rFonts w:ascii="宋体" w:cs="宋体"/>
                <w:kern w:val="0"/>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绿色食品与安全生产</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72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1264" w:type="dxa"/>
            <w:vAlign w:val="center"/>
          </w:tcPr>
          <w:p w:rsidR="00CC10EB" w:rsidRPr="004A3E0C" w:rsidRDefault="00CC10EB">
            <w:pPr>
              <w:widowControl/>
              <w:spacing w:line="360" w:lineRule="auto"/>
              <w:jc w:val="center"/>
              <w:rPr>
                <w:rFonts w:ascii="宋体" w:hAnsi="宋体"/>
                <w:sz w:val="18"/>
                <w:szCs w:val="18"/>
              </w:rPr>
            </w:pPr>
          </w:p>
        </w:tc>
      </w:tr>
      <w:tr w:rsidR="00CC10EB" w:rsidRPr="004A3E0C">
        <w:trPr>
          <w:trHeight w:val="20"/>
          <w:jc w:val="center"/>
        </w:trPr>
        <w:tc>
          <w:tcPr>
            <w:tcW w:w="724" w:type="dxa"/>
            <w:vMerge/>
            <w:vAlign w:val="center"/>
          </w:tcPr>
          <w:p w:rsidR="00CC10EB" w:rsidRPr="004A3E0C" w:rsidRDefault="00CC10EB">
            <w:pPr>
              <w:widowControl/>
              <w:spacing w:line="360" w:lineRule="auto"/>
              <w:rPr>
                <w:rFonts w:ascii="宋体" w:cs="宋体"/>
                <w:kern w:val="0"/>
                <w:szCs w:val="18"/>
              </w:rPr>
            </w:pPr>
          </w:p>
        </w:tc>
        <w:tc>
          <w:tcPr>
            <w:tcW w:w="2019" w:type="dxa"/>
            <w:vAlign w:val="center"/>
          </w:tcPr>
          <w:p w:rsidR="00CC10EB" w:rsidRPr="004A3E0C" w:rsidRDefault="00CC10EB">
            <w:pPr>
              <w:widowControl/>
              <w:spacing w:line="360" w:lineRule="auto"/>
              <w:jc w:val="center"/>
              <w:rPr>
                <w:rFonts w:ascii="宋体" w:cs="宋体"/>
                <w:kern w:val="0"/>
                <w:szCs w:val="18"/>
              </w:rPr>
            </w:pPr>
            <w:r w:rsidRPr="004A3E0C">
              <w:rPr>
                <w:rFonts w:ascii="宋体" w:hAnsi="宋体" w:cs="宋体" w:hint="eastAsia"/>
                <w:kern w:val="0"/>
                <w:szCs w:val="18"/>
              </w:rPr>
              <w:t>小计</w:t>
            </w:r>
          </w:p>
        </w:tc>
        <w:tc>
          <w:tcPr>
            <w:tcW w:w="784" w:type="dxa"/>
            <w:vAlign w:val="center"/>
          </w:tcPr>
          <w:p w:rsidR="00CC10EB" w:rsidRPr="004A3E0C" w:rsidRDefault="00CC10EB">
            <w:pPr>
              <w:widowControl/>
              <w:spacing w:line="360" w:lineRule="auto"/>
              <w:rPr>
                <w:rFonts w:ascii="宋体" w:cs="宋体"/>
                <w:kern w:val="0"/>
                <w:szCs w:val="18"/>
              </w:rPr>
            </w:pPr>
          </w:p>
        </w:tc>
        <w:tc>
          <w:tcPr>
            <w:tcW w:w="738" w:type="dxa"/>
          </w:tcPr>
          <w:p w:rsidR="00CC10EB" w:rsidRPr="004A3E0C" w:rsidRDefault="00CC10EB">
            <w:pPr>
              <w:widowControl/>
              <w:spacing w:line="360" w:lineRule="auto"/>
              <w:jc w:val="center"/>
              <w:rPr>
                <w:rFonts w:ascii="宋体"/>
                <w:color w:val="FF0000"/>
                <w:szCs w:val="18"/>
              </w:rPr>
            </w:pP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1168</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192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204</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432</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340</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szCs w:val="18"/>
              </w:rPr>
            </w:pPr>
          </w:p>
        </w:tc>
        <w:tc>
          <w:tcPr>
            <w:tcW w:w="1264" w:type="dxa"/>
            <w:vAlign w:val="center"/>
          </w:tcPr>
          <w:p w:rsidR="00CC10EB" w:rsidRPr="004A3E0C" w:rsidRDefault="00CC10EB">
            <w:pPr>
              <w:widowControl/>
              <w:spacing w:line="360" w:lineRule="auto"/>
              <w:jc w:val="center"/>
              <w:rPr>
                <w:rFonts w:ascii="宋体"/>
                <w:szCs w:val="18"/>
              </w:rPr>
            </w:pPr>
          </w:p>
        </w:tc>
      </w:tr>
      <w:tr w:rsidR="00CC10EB" w:rsidRPr="004A3E0C">
        <w:trPr>
          <w:trHeight w:val="20"/>
          <w:jc w:val="center"/>
        </w:trPr>
        <w:tc>
          <w:tcPr>
            <w:tcW w:w="724" w:type="dxa"/>
            <w:vMerge w:val="restart"/>
            <w:textDirection w:val="tbRlV"/>
            <w:vAlign w:val="center"/>
          </w:tcPr>
          <w:p w:rsidR="00CC10EB" w:rsidRPr="004A3E0C" w:rsidRDefault="00CC10EB">
            <w:pPr>
              <w:widowControl/>
              <w:spacing w:line="360" w:lineRule="auto"/>
              <w:ind w:left="113" w:right="113"/>
              <w:jc w:val="center"/>
              <w:rPr>
                <w:rFonts w:ascii="宋体"/>
                <w:szCs w:val="18"/>
              </w:rPr>
            </w:pPr>
            <w:r w:rsidRPr="004A3E0C">
              <w:rPr>
                <w:rFonts w:ascii="宋体" w:hAnsi="宋体" w:hint="eastAsia"/>
                <w:szCs w:val="18"/>
              </w:rPr>
              <w:t>专业限选课程</w:t>
            </w: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重说中国近代史</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restart"/>
            <w:vAlign w:val="center"/>
          </w:tcPr>
          <w:p w:rsidR="00CC10EB" w:rsidRPr="004A3E0C" w:rsidRDefault="00CC10EB">
            <w:pPr>
              <w:spacing w:line="360" w:lineRule="auto"/>
              <w:rPr>
                <w:rFonts w:ascii="宋体"/>
                <w:szCs w:val="18"/>
              </w:rPr>
            </w:pPr>
            <w:r>
              <w:rPr>
                <w:rFonts w:ascii="宋体" w:hAnsi="宋体" w:cs="宋体" w:hint="eastAsia"/>
                <w:color w:val="000000"/>
                <w:kern w:val="0"/>
                <w:sz w:val="18"/>
                <w:szCs w:val="18"/>
              </w:rPr>
              <w:t>任选</w:t>
            </w:r>
            <w:r>
              <w:rPr>
                <w:rFonts w:ascii="宋体" w:hAnsi="宋体" w:cs="宋体"/>
                <w:color w:val="000000"/>
                <w:kern w:val="0"/>
                <w:sz w:val="18"/>
                <w:szCs w:val="18"/>
              </w:rPr>
              <w:t>5</w:t>
            </w:r>
            <w:r>
              <w:rPr>
                <w:rFonts w:ascii="宋体" w:hAnsi="宋体" w:cs="宋体" w:hint="eastAsia"/>
                <w:color w:val="000000"/>
                <w:kern w:val="0"/>
                <w:sz w:val="18"/>
                <w:szCs w:val="18"/>
              </w:rPr>
              <w:t>门课程在跟岗实习阶段学习</w:t>
            </w: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中华民族精神</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园林花卉文化与鉴赏</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人工智能与信息社会</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《植物知道生命的答案》导读</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计算机绘图</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计算机网络技术</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0"/>
          <w:jc w:val="center"/>
        </w:trPr>
        <w:tc>
          <w:tcPr>
            <w:tcW w:w="724" w:type="dxa"/>
            <w:vMerge/>
            <w:textDirection w:val="tbRlV"/>
            <w:vAlign w:val="center"/>
          </w:tcPr>
          <w:p w:rsidR="00CC10EB" w:rsidRPr="004A3E0C" w:rsidRDefault="00CC10EB">
            <w:pPr>
              <w:widowControl/>
              <w:spacing w:line="360" w:lineRule="auto"/>
              <w:ind w:left="113" w:right="113"/>
              <w:jc w:val="center"/>
              <w:rPr>
                <w:rFonts w:ascii="宋体"/>
                <w:szCs w:val="18"/>
              </w:rPr>
            </w:pPr>
          </w:p>
        </w:tc>
        <w:tc>
          <w:tcPr>
            <w:tcW w:w="2019" w:type="dxa"/>
            <w:vAlign w:val="center"/>
          </w:tcPr>
          <w:p w:rsidR="00CC10EB" w:rsidRDefault="00CC10EB">
            <w:pPr>
              <w:widowControl/>
              <w:adjustRightInd w:val="0"/>
              <w:snapToGrid w:val="0"/>
              <w:spacing w:line="280" w:lineRule="exact"/>
              <w:rPr>
                <w:rFonts w:ascii="宋体" w:cs="宋体"/>
                <w:color w:val="000000"/>
                <w:kern w:val="0"/>
                <w:sz w:val="18"/>
                <w:szCs w:val="18"/>
              </w:rPr>
            </w:pPr>
            <w:r>
              <w:rPr>
                <w:rFonts w:ascii="宋体" w:hAnsi="宋体" w:cs="宋体" w:hint="eastAsia"/>
                <w:color w:val="000000"/>
                <w:kern w:val="0"/>
                <w:sz w:val="18"/>
                <w:szCs w:val="18"/>
              </w:rPr>
              <w:t>现代城市生态与环境学</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C10EB" w:rsidRPr="004A3E0C" w:rsidRDefault="00CC10EB">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C10EB" w:rsidRPr="004A3E0C" w:rsidRDefault="00CC10EB">
            <w:pPr>
              <w:spacing w:line="360" w:lineRule="auto"/>
              <w:jc w:val="center"/>
              <w:rPr>
                <w:rFonts w:ascii="宋体" w:hAnsi="宋体"/>
                <w:szCs w:val="18"/>
              </w:rPr>
            </w:pPr>
            <w:r w:rsidRPr="004A3E0C">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C10EB" w:rsidRPr="004A3E0C" w:rsidRDefault="00CC10EB">
            <w:pPr>
              <w:widowControl/>
              <w:spacing w:line="360" w:lineRule="auto"/>
              <w:rPr>
                <w:rFonts w:ascii="宋体"/>
                <w:szCs w:val="18"/>
              </w:rPr>
            </w:pPr>
          </w:p>
        </w:tc>
        <w:tc>
          <w:tcPr>
            <w:tcW w:w="1264" w:type="dxa"/>
            <w:vMerge/>
            <w:vAlign w:val="center"/>
          </w:tcPr>
          <w:p w:rsidR="00CC10EB" w:rsidRPr="004A3E0C" w:rsidRDefault="00CC10EB">
            <w:pPr>
              <w:spacing w:line="360" w:lineRule="auto"/>
              <w:rPr>
                <w:rFonts w:ascii="宋体"/>
                <w:szCs w:val="18"/>
              </w:rPr>
            </w:pP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Cs w:val="18"/>
              </w:rPr>
            </w:pPr>
          </w:p>
        </w:tc>
        <w:tc>
          <w:tcPr>
            <w:tcW w:w="2019"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小计</w:t>
            </w:r>
          </w:p>
        </w:tc>
        <w:tc>
          <w:tcPr>
            <w:tcW w:w="784" w:type="dxa"/>
            <w:vAlign w:val="center"/>
          </w:tcPr>
          <w:p w:rsidR="00CC10EB" w:rsidRPr="004A3E0C" w:rsidRDefault="00CC10EB">
            <w:pPr>
              <w:widowControl/>
              <w:spacing w:line="360" w:lineRule="auto"/>
              <w:rPr>
                <w:rFonts w:ascii="宋体" w:cs="宋体"/>
                <w:kern w:val="0"/>
                <w:szCs w:val="18"/>
              </w:rPr>
            </w:pPr>
          </w:p>
        </w:tc>
        <w:tc>
          <w:tcPr>
            <w:tcW w:w="738" w:type="dxa"/>
          </w:tcPr>
          <w:p w:rsidR="00CC10EB" w:rsidRPr="004A3E0C" w:rsidRDefault="00CC10EB">
            <w:pPr>
              <w:widowControl/>
              <w:spacing w:line="360" w:lineRule="auto"/>
              <w:jc w:val="center"/>
              <w:rPr>
                <w:rFonts w:ascii="宋体"/>
                <w:color w:val="FF0000"/>
                <w:szCs w:val="18"/>
              </w:rPr>
            </w:pP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360</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hAnsi="宋体"/>
                <w:sz w:val="18"/>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360</w:t>
            </w:r>
          </w:p>
        </w:tc>
        <w:tc>
          <w:tcPr>
            <w:tcW w:w="540" w:type="dxa"/>
            <w:tcBorders>
              <w:lef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1264" w:type="dxa"/>
            <w:vAlign w:val="center"/>
          </w:tcPr>
          <w:p w:rsidR="00CC10EB" w:rsidRPr="004A3E0C" w:rsidRDefault="00CC10EB">
            <w:pPr>
              <w:widowControl/>
              <w:spacing w:line="360" w:lineRule="auto"/>
              <w:rPr>
                <w:rFonts w:ascii="宋体"/>
                <w:szCs w:val="18"/>
              </w:rPr>
            </w:pPr>
          </w:p>
        </w:tc>
      </w:tr>
      <w:tr w:rsidR="00CC10EB" w:rsidRPr="004A3E0C">
        <w:trPr>
          <w:trHeight w:val="265"/>
          <w:jc w:val="center"/>
        </w:trPr>
        <w:tc>
          <w:tcPr>
            <w:tcW w:w="724" w:type="dxa"/>
            <w:vMerge w:val="restart"/>
            <w:textDirection w:val="tbRlV"/>
            <w:vAlign w:val="center"/>
          </w:tcPr>
          <w:p w:rsidR="00CC10EB" w:rsidRPr="004A3E0C" w:rsidRDefault="00CC10EB">
            <w:pPr>
              <w:widowControl/>
              <w:spacing w:line="360" w:lineRule="auto"/>
              <w:ind w:left="113" w:right="113"/>
              <w:jc w:val="center"/>
              <w:rPr>
                <w:rFonts w:ascii="宋体"/>
                <w:sz w:val="18"/>
                <w:szCs w:val="18"/>
              </w:rPr>
            </w:pPr>
            <w:r w:rsidRPr="004A3E0C">
              <w:rPr>
                <w:rFonts w:ascii="宋体" w:hAnsi="宋体" w:hint="eastAsia"/>
                <w:sz w:val="18"/>
                <w:szCs w:val="18"/>
              </w:rPr>
              <w:t>实习实训</w:t>
            </w: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入学教育</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w:t>
            </w:r>
            <w:r>
              <w:rPr>
                <w:rFonts w:ascii="宋体" w:hAnsi="宋体" w:cs="宋体" w:hint="eastAsia"/>
                <w:color w:val="000000"/>
                <w:kern w:val="0"/>
                <w:sz w:val="18"/>
                <w:szCs w:val="18"/>
              </w:rPr>
              <w:t>周进行</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 w:val="18"/>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军事教育</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1-2</w:t>
            </w:r>
            <w:r>
              <w:rPr>
                <w:rFonts w:ascii="宋体" w:hAnsi="宋体" w:cs="宋体" w:hint="eastAsia"/>
                <w:color w:val="000000"/>
                <w:kern w:val="0"/>
                <w:sz w:val="18"/>
                <w:szCs w:val="18"/>
              </w:rPr>
              <w:t>周进行</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 w:val="18"/>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社会实践（校内）</w:t>
            </w:r>
          </w:p>
        </w:tc>
        <w:tc>
          <w:tcPr>
            <w:tcW w:w="784"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1264" w:type="dxa"/>
            <w:vAlign w:val="center"/>
          </w:tcPr>
          <w:p w:rsidR="00CC10EB" w:rsidRDefault="00CC10EB">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第</w:t>
            </w:r>
            <w:r>
              <w:rPr>
                <w:rFonts w:ascii="宋体" w:hAnsi="宋体" w:cs="宋体"/>
                <w:color w:val="000000"/>
                <w:kern w:val="0"/>
                <w:sz w:val="18"/>
                <w:szCs w:val="18"/>
              </w:rPr>
              <w:t>2</w:t>
            </w:r>
            <w:r>
              <w:rPr>
                <w:rFonts w:ascii="宋体" w:hAnsi="宋体" w:cs="宋体" w:hint="eastAsia"/>
                <w:color w:val="000000"/>
                <w:kern w:val="0"/>
                <w:sz w:val="18"/>
                <w:szCs w:val="18"/>
              </w:rPr>
              <w:t>、第</w:t>
            </w:r>
            <w:r>
              <w:rPr>
                <w:rFonts w:ascii="宋体" w:hAnsi="宋体" w:cs="宋体"/>
                <w:color w:val="000000"/>
                <w:kern w:val="0"/>
                <w:sz w:val="18"/>
                <w:szCs w:val="18"/>
              </w:rPr>
              <w:t>4</w:t>
            </w:r>
            <w:r>
              <w:rPr>
                <w:rFonts w:ascii="宋体" w:hAnsi="宋体" w:cs="宋体" w:hint="eastAsia"/>
                <w:color w:val="000000"/>
                <w:kern w:val="0"/>
                <w:sz w:val="18"/>
                <w:szCs w:val="18"/>
              </w:rPr>
              <w:t>学期各一周</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 w:val="18"/>
                <w:szCs w:val="18"/>
              </w:rPr>
            </w:pPr>
          </w:p>
        </w:tc>
        <w:tc>
          <w:tcPr>
            <w:tcW w:w="2019" w:type="dxa"/>
            <w:vAlign w:val="center"/>
          </w:tcPr>
          <w:p w:rsidR="00CC10EB" w:rsidRPr="004A3E0C" w:rsidRDefault="00CC10EB">
            <w:pPr>
              <w:widowControl/>
              <w:spacing w:line="360" w:lineRule="auto"/>
              <w:rPr>
                <w:rFonts w:ascii="宋体" w:cs="宋体"/>
                <w:kern w:val="0"/>
                <w:sz w:val="18"/>
                <w:szCs w:val="18"/>
              </w:rPr>
            </w:pPr>
            <w:r w:rsidRPr="004A3E0C">
              <w:rPr>
                <w:rFonts w:ascii="宋体" w:hAnsi="宋体" w:cs="宋体" w:hint="eastAsia"/>
                <w:kern w:val="0"/>
                <w:sz w:val="18"/>
                <w:szCs w:val="18"/>
              </w:rPr>
              <w:t>假期社会实践</w:t>
            </w:r>
          </w:p>
        </w:tc>
        <w:tc>
          <w:tcPr>
            <w:tcW w:w="784" w:type="dxa"/>
            <w:vAlign w:val="center"/>
          </w:tcPr>
          <w:p w:rsidR="00CC10EB" w:rsidRPr="004A3E0C" w:rsidRDefault="00CC10EB">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C10EB" w:rsidRPr="004A3E0C" w:rsidRDefault="00CC10EB">
            <w:pPr>
              <w:widowControl/>
              <w:spacing w:line="360" w:lineRule="auto"/>
              <w:jc w:val="center"/>
              <w:rPr>
                <w:rFonts w:ascii="宋体"/>
                <w:color w:val="FF0000"/>
                <w:szCs w:val="18"/>
              </w:rPr>
            </w:pPr>
            <w:r>
              <w:rPr>
                <w:rFonts w:ascii="宋体" w:hAnsi="宋体" w:cs="宋体"/>
                <w:color w:val="000000"/>
                <w:kern w:val="0"/>
                <w:sz w:val="18"/>
                <w:szCs w:val="18"/>
              </w:rPr>
              <w:t>C</w:t>
            </w:r>
          </w:p>
        </w:tc>
        <w:tc>
          <w:tcPr>
            <w:tcW w:w="702" w:type="dxa"/>
            <w:vAlign w:val="center"/>
          </w:tcPr>
          <w:p w:rsidR="00CC10EB" w:rsidRPr="004A3E0C" w:rsidRDefault="00CC10EB">
            <w:pPr>
              <w:widowControl/>
              <w:spacing w:line="360" w:lineRule="auto"/>
              <w:jc w:val="center"/>
              <w:rPr>
                <w:rFonts w:ascii="宋体"/>
                <w:color w:val="FF0000"/>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540" w:type="dxa"/>
            <w:tcBorders>
              <w:righ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540" w:type="dxa"/>
            <w:tcBorders>
              <w:left w:val="single" w:sz="4" w:space="0" w:color="auto"/>
            </w:tcBorders>
            <w:vAlign w:val="center"/>
          </w:tcPr>
          <w:p w:rsidR="00CC10EB" w:rsidRPr="004A3E0C" w:rsidRDefault="00CC10EB">
            <w:pPr>
              <w:widowControl/>
              <w:spacing w:line="360" w:lineRule="auto"/>
              <w:jc w:val="center"/>
              <w:rPr>
                <w:rFonts w:ascii="宋体"/>
                <w:color w:val="FF0000"/>
                <w:szCs w:val="18"/>
              </w:rPr>
            </w:pPr>
          </w:p>
        </w:tc>
        <w:tc>
          <w:tcPr>
            <w:tcW w:w="1264" w:type="dxa"/>
            <w:vAlign w:val="center"/>
          </w:tcPr>
          <w:p w:rsidR="00CC10EB" w:rsidRPr="004A3E0C" w:rsidRDefault="00CC10EB">
            <w:pPr>
              <w:widowControl/>
              <w:spacing w:line="280" w:lineRule="exact"/>
              <w:rPr>
                <w:rFonts w:ascii="宋体"/>
                <w:sz w:val="18"/>
                <w:szCs w:val="18"/>
              </w:rPr>
            </w:pPr>
            <w:r w:rsidRPr="004A3E0C">
              <w:rPr>
                <w:rFonts w:ascii="宋体" w:hAnsi="宋体" w:hint="eastAsia"/>
                <w:sz w:val="18"/>
                <w:szCs w:val="18"/>
              </w:rPr>
              <w:t>假期进行，共</w:t>
            </w:r>
            <w:r w:rsidRPr="004A3E0C">
              <w:rPr>
                <w:rFonts w:ascii="宋体" w:hAnsi="宋体"/>
                <w:sz w:val="18"/>
                <w:szCs w:val="18"/>
              </w:rPr>
              <w:t>5</w:t>
            </w:r>
            <w:r w:rsidRPr="004A3E0C">
              <w:rPr>
                <w:rFonts w:ascii="宋体" w:hAnsi="宋体" w:hint="eastAsia"/>
                <w:sz w:val="18"/>
                <w:szCs w:val="18"/>
              </w:rPr>
              <w:t>周</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顶岗实习</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288</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288</w:t>
            </w:r>
          </w:p>
        </w:tc>
        <w:tc>
          <w:tcPr>
            <w:tcW w:w="1264" w:type="dxa"/>
            <w:vAlign w:val="center"/>
          </w:tcPr>
          <w:p w:rsidR="00CC10EB" w:rsidRPr="004A3E0C" w:rsidRDefault="00CC10EB">
            <w:pPr>
              <w:widowControl/>
              <w:adjustRightInd w:val="0"/>
              <w:snapToGrid w:val="0"/>
              <w:spacing w:line="280" w:lineRule="exact"/>
              <w:jc w:val="center"/>
              <w:rPr>
                <w:rFonts w:ascii="宋体"/>
                <w:sz w:val="18"/>
                <w:szCs w:val="18"/>
              </w:rPr>
            </w:pPr>
            <w:r w:rsidRPr="004A3E0C">
              <w:rPr>
                <w:rFonts w:ascii="宋体" w:hAnsi="宋体" w:cs="宋体" w:hint="eastAsia"/>
                <w:kern w:val="0"/>
                <w:sz w:val="18"/>
                <w:szCs w:val="18"/>
              </w:rPr>
              <w:t>第</w:t>
            </w:r>
            <w:r w:rsidRPr="004A3E0C">
              <w:rPr>
                <w:rFonts w:ascii="宋体" w:hAnsi="宋体" w:cs="宋体"/>
                <w:kern w:val="0"/>
                <w:sz w:val="18"/>
                <w:szCs w:val="18"/>
              </w:rPr>
              <w:t>6</w:t>
            </w:r>
            <w:r w:rsidRPr="004A3E0C">
              <w:rPr>
                <w:rFonts w:ascii="宋体" w:hAnsi="宋体" w:cs="宋体" w:hint="eastAsia"/>
                <w:kern w:val="0"/>
                <w:sz w:val="18"/>
                <w:szCs w:val="18"/>
              </w:rPr>
              <w:t>学期进行，共</w:t>
            </w:r>
            <w:r w:rsidRPr="004A3E0C">
              <w:rPr>
                <w:rFonts w:ascii="宋体" w:hAnsi="宋体" w:cs="宋体"/>
                <w:kern w:val="0"/>
                <w:sz w:val="18"/>
                <w:szCs w:val="18"/>
              </w:rPr>
              <w:t>16</w:t>
            </w:r>
            <w:r w:rsidRPr="004A3E0C">
              <w:rPr>
                <w:rFonts w:ascii="宋体" w:hAnsi="宋体" w:cs="宋体" w:hint="eastAsia"/>
                <w:kern w:val="0"/>
                <w:sz w:val="18"/>
                <w:szCs w:val="18"/>
              </w:rPr>
              <w:t>周</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Cs w:val="18"/>
              </w:rPr>
            </w:pPr>
          </w:p>
        </w:tc>
        <w:tc>
          <w:tcPr>
            <w:tcW w:w="2019"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毕业设计</w:t>
            </w:r>
          </w:p>
        </w:tc>
        <w:tc>
          <w:tcPr>
            <w:tcW w:w="784" w:type="dxa"/>
            <w:vAlign w:val="center"/>
          </w:tcPr>
          <w:p w:rsidR="00CC10EB" w:rsidRPr="004A3E0C" w:rsidRDefault="00CC10EB">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1264" w:type="dxa"/>
            <w:vAlign w:val="center"/>
          </w:tcPr>
          <w:p w:rsidR="00CC10EB" w:rsidRPr="004A3E0C" w:rsidRDefault="00CC10EB">
            <w:pPr>
              <w:widowControl/>
              <w:adjustRightInd w:val="0"/>
              <w:snapToGrid w:val="0"/>
              <w:spacing w:line="280" w:lineRule="exact"/>
              <w:jc w:val="center"/>
              <w:rPr>
                <w:rFonts w:ascii="宋体"/>
                <w:sz w:val="18"/>
                <w:szCs w:val="18"/>
              </w:rPr>
            </w:pPr>
            <w:r w:rsidRPr="004A3E0C">
              <w:rPr>
                <w:rFonts w:ascii="宋体" w:hAnsi="宋体" w:cs="宋体" w:hint="eastAsia"/>
                <w:kern w:val="0"/>
                <w:sz w:val="18"/>
                <w:szCs w:val="18"/>
              </w:rPr>
              <w:t>第</w:t>
            </w:r>
            <w:r w:rsidRPr="004A3E0C">
              <w:rPr>
                <w:rFonts w:ascii="宋体" w:hAnsi="宋体" w:cs="宋体"/>
                <w:kern w:val="0"/>
                <w:sz w:val="18"/>
                <w:szCs w:val="18"/>
              </w:rPr>
              <w:t>6</w:t>
            </w:r>
            <w:r w:rsidRPr="004A3E0C">
              <w:rPr>
                <w:rFonts w:ascii="宋体" w:hAnsi="宋体" w:cs="宋体" w:hint="eastAsia"/>
                <w:kern w:val="0"/>
                <w:sz w:val="18"/>
                <w:szCs w:val="18"/>
              </w:rPr>
              <w:t>学期进行，共</w:t>
            </w:r>
            <w:r w:rsidRPr="004A3E0C">
              <w:rPr>
                <w:rFonts w:ascii="宋体" w:hAnsi="宋体" w:cs="宋体"/>
                <w:kern w:val="0"/>
                <w:sz w:val="18"/>
                <w:szCs w:val="18"/>
              </w:rPr>
              <w:t>2</w:t>
            </w:r>
            <w:r w:rsidRPr="004A3E0C">
              <w:rPr>
                <w:rFonts w:ascii="宋体" w:hAnsi="宋体" w:cs="宋体" w:hint="eastAsia"/>
                <w:kern w:val="0"/>
                <w:sz w:val="18"/>
                <w:szCs w:val="18"/>
              </w:rPr>
              <w:t>周</w:t>
            </w:r>
          </w:p>
        </w:tc>
      </w:tr>
      <w:tr w:rsidR="00CC10EB" w:rsidRPr="004A3E0C">
        <w:trPr>
          <w:trHeight w:val="265"/>
          <w:jc w:val="center"/>
        </w:trPr>
        <w:tc>
          <w:tcPr>
            <w:tcW w:w="724" w:type="dxa"/>
            <w:vMerge/>
            <w:vAlign w:val="center"/>
          </w:tcPr>
          <w:p w:rsidR="00CC10EB" w:rsidRPr="004A3E0C" w:rsidRDefault="00CC10EB">
            <w:pPr>
              <w:widowControl/>
              <w:spacing w:line="360" w:lineRule="auto"/>
              <w:rPr>
                <w:rFonts w:ascii="宋体"/>
                <w:szCs w:val="18"/>
              </w:rPr>
            </w:pPr>
          </w:p>
        </w:tc>
        <w:tc>
          <w:tcPr>
            <w:tcW w:w="2019" w:type="dxa"/>
            <w:vAlign w:val="center"/>
          </w:tcPr>
          <w:p w:rsidR="00CC10EB" w:rsidRPr="004A3E0C" w:rsidRDefault="00CC10EB">
            <w:pPr>
              <w:widowControl/>
              <w:spacing w:line="360" w:lineRule="auto"/>
              <w:jc w:val="center"/>
              <w:rPr>
                <w:rFonts w:ascii="宋体" w:cs="宋体"/>
                <w:kern w:val="0"/>
                <w:szCs w:val="18"/>
              </w:rPr>
            </w:pPr>
            <w:r w:rsidRPr="004A3E0C">
              <w:rPr>
                <w:rFonts w:ascii="宋体" w:hAnsi="宋体" w:cs="宋体" w:hint="eastAsia"/>
                <w:kern w:val="0"/>
                <w:szCs w:val="18"/>
              </w:rPr>
              <w:t>小计</w:t>
            </w:r>
          </w:p>
        </w:tc>
        <w:tc>
          <w:tcPr>
            <w:tcW w:w="784" w:type="dxa"/>
            <w:vAlign w:val="center"/>
          </w:tcPr>
          <w:p w:rsidR="00CC10EB" w:rsidRPr="004A3E0C" w:rsidRDefault="00CC10EB">
            <w:pPr>
              <w:widowControl/>
              <w:spacing w:line="360" w:lineRule="auto"/>
              <w:rPr>
                <w:rFonts w:ascii="宋体" w:cs="宋体"/>
                <w:kern w:val="0"/>
                <w:szCs w:val="18"/>
              </w:rPr>
            </w:pPr>
          </w:p>
        </w:tc>
        <w:tc>
          <w:tcPr>
            <w:tcW w:w="738" w:type="dxa"/>
          </w:tcPr>
          <w:p w:rsidR="00CC10EB" w:rsidRPr="004A3E0C" w:rsidRDefault="00CC10EB">
            <w:pPr>
              <w:widowControl/>
              <w:spacing w:line="360" w:lineRule="auto"/>
              <w:jc w:val="center"/>
              <w:rPr>
                <w:rFonts w:ascii="宋体"/>
                <w:color w:val="FF0000"/>
                <w:szCs w:val="18"/>
              </w:rPr>
            </w:pPr>
          </w:p>
        </w:tc>
        <w:tc>
          <w:tcPr>
            <w:tcW w:w="702" w:type="dxa"/>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540</w:t>
            </w:r>
          </w:p>
        </w:tc>
        <w:tc>
          <w:tcPr>
            <w:tcW w:w="540" w:type="dxa"/>
            <w:tcBorders>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54</w:t>
            </w:r>
          </w:p>
        </w:tc>
        <w:tc>
          <w:tcPr>
            <w:tcW w:w="540" w:type="dxa"/>
            <w:tcBorders>
              <w:left w:val="single" w:sz="4" w:space="0" w:color="auto"/>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righ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C10EB" w:rsidRDefault="00CC10EB">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324</w:t>
            </w:r>
          </w:p>
        </w:tc>
        <w:tc>
          <w:tcPr>
            <w:tcW w:w="1264" w:type="dxa"/>
            <w:vAlign w:val="center"/>
          </w:tcPr>
          <w:p w:rsidR="00CC10EB" w:rsidRDefault="00CC10EB">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假期社会实践</w:t>
            </w:r>
            <w:r>
              <w:rPr>
                <w:rFonts w:ascii="宋体" w:hAnsi="宋体" w:cs="宋体"/>
                <w:color w:val="000000"/>
                <w:kern w:val="0"/>
                <w:sz w:val="18"/>
                <w:szCs w:val="18"/>
              </w:rPr>
              <w:t>36</w:t>
            </w:r>
            <w:r>
              <w:rPr>
                <w:rFonts w:ascii="宋体" w:hAnsi="宋体" w:cs="宋体" w:hint="eastAsia"/>
                <w:color w:val="000000"/>
                <w:kern w:val="0"/>
                <w:sz w:val="18"/>
                <w:szCs w:val="18"/>
              </w:rPr>
              <w:t>学时</w:t>
            </w:r>
          </w:p>
        </w:tc>
      </w:tr>
      <w:tr w:rsidR="00CC10EB" w:rsidRPr="004A3E0C">
        <w:trPr>
          <w:trHeight w:val="20"/>
          <w:jc w:val="center"/>
        </w:trPr>
        <w:tc>
          <w:tcPr>
            <w:tcW w:w="2743" w:type="dxa"/>
            <w:gridSpan w:val="2"/>
            <w:vAlign w:val="center"/>
          </w:tcPr>
          <w:p w:rsidR="00CC10EB" w:rsidRPr="004A3E0C" w:rsidRDefault="00CC10EB">
            <w:pPr>
              <w:widowControl/>
              <w:spacing w:line="360" w:lineRule="auto"/>
              <w:jc w:val="center"/>
              <w:rPr>
                <w:rFonts w:ascii="宋体"/>
                <w:szCs w:val="18"/>
              </w:rPr>
            </w:pPr>
            <w:r w:rsidRPr="004A3E0C">
              <w:rPr>
                <w:rFonts w:ascii="宋体" w:hAnsi="宋体" w:hint="eastAsia"/>
                <w:szCs w:val="18"/>
              </w:rPr>
              <w:t>合</w:t>
            </w:r>
            <w:r w:rsidRPr="004A3E0C">
              <w:rPr>
                <w:rFonts w:ascii="宋体" w:hAnsi="宋体"/>
                <w:szCs w:val="18"/>
              </w:rPr>
              <w:t xml:space="preserve">   </w:t>
            </w:r>
            <w:r w:rsidRPr="004A3E0C">
              <w:rPr>
                <w:rFonts w:ascii="宋体" w:hAnsi="宋体" w:hint="eastAsia"/>
                <w:szCs w:val="18"/>
              </w:rPr>
              <w:t>计</w:t>
            </w:r>
          </w:p>
        </w:tc>
        <w:tc>
          <w:tcPr>
            <w:tcW w:w="784" w:type="dxa"/>
            <w:vAlign w:val="center"/>
          </w:tcPr>
          <w:p w:rsidR="00CC10EB" w:rsidRPr="004A3E0C" w:rsidRDefault="00CC10EB">
            <w:pPr>
              <w:widowControl/>
              <w:spacing w:line="360" w:lineRule="auto"/>
              <w:rPr>
                <w:rFonts w:ascii="宋体"/>
                <w:szCs w:val="18"/>
              </w:rPr>
            </w:pPr>
          </w:p>
        </w:tc>
        <w:tc>
          <w:tcPr>
            <w:tcW w:w="738" w:type="dxa"/>
          </w:tcPr>
          <w:p w:rsidR="00CC10EB" w:rsidRPr="004A3E0C" w:rsidRDefault="00CC10EB">
            <w:pPr>
              <w:widowControl/>
              <w:spacing w:line="360" w:lineRule="auto"/>
              <w:jc w:val="center"/>
              <w:rPr>
                <w:rFonts w:ascii="宋体"/>
                <w:szCs w:val="18"/>
              </w:rPr>
            </w:pPr>
          </w:p>
        </w:tc>
        <w:tc>
          <w:tcPr>
            <w:tcW w:w="702"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2754</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529</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487</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531</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487</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360</w:t>
            </w:r>
          </w:p>
        </w:tc>
        <w:tc>
          <w:tcPr>
            <w:tcW w:w="540" w:type="dxa"/>
            <w:vAlign w:val="center"/>
          </w:tcPr>
          <w:p w:rsidR="00CC10EB" w:rsidRPr="004A3E0C" w:rsidRDefault="00CC10EB">
            <w:pPr>
              <w:widowControl/>
              <w:spacing w:line="360" w:lineRule="auto"/>
              <w:jc w:val="center"/>
              <w:rPr>
                <w:rFonts w:ascii="宋体" w:hAnsi="宋体"/>
                <w:sz w:val="18"/>
                <w:szCs w:val="18"/>
              </w:rPr>
            </w:pPr>
            <w:r w:rsidRPr="004A3E0C">
              <w:rPr>
                <w:rFonts w:ascii="宋体" w:hAnsi="宋体"/>
                <w:sz w:val="18"/>
                <w:szCs w:val="18"/>
              </w:rPr>
              <w:t>324</w:t>
            </w:r>
          </w:p>
        </w:tc>
        <w:tc>
          <w:tcPr>
            <w:tcW w:w="1264" w:type="dxa"/>
            <w:vAlign w:val="center"/>
          </w:tcPr>
          <w:p w:rsidR="00CC10EB" w:rsidRPr="004A3E0C" w:rsidRDefault="00CC10EB">
            <w:pPr>
              <w:widowControl/>
              <w:spacing w:line="280" w:lineRule="exact"/>
              <w:rPr>
                <w:rFonts w:ascii="宋体"/>
                <w:sz w:val="18"/>
                <w:szCs w:val="18"/>
              </w:rPr>
            </w:pPr>
            <w:r>
              <w:rPr>
                <w:rFonts w:ascii="宋体" w:hAnsi="宋体" w:cs="宋体" w:hint="eastAsia"/>
                <w:color w:val="000000"/>
                <w:kern w:val="0"/>
                <w:sz w:val="18"/>
                <w:szCs w:val="18"/>
              </w:rPr>
              <w:t>假期社会实践</w:t>
            </w:r>
            <w:r>
              <w:rPr>
                <w:rFonts w:ascii="宋体" w:hAnsi="宋体" w:cs="宋体"/>
                <w:color w:val="000000"/>
                <w:kern w:val="0"/>
                <w:sz w:val="18"/>
                <w:szCs w:val="18"/>
              </w:rPr>
              <w:t>36</w:t>
            </w:r>
            <w:r>
              <w:rPr>
                <w:rFonts w:ascii="宋体" w:hAnsi="宋体" w:cs="宋体" w:hint="eastAsia"/>
                <w:color w:val="000000"/>
                <w:kern w:val="0"/>
                <w:sz w:val="18"/>
                <w:szCs w:val="18"/>
              </w:rPr>
              <w:t>学时</w:t>
            </w:r>
          </w:p>
        </w:tc>
      </w:tr>
      <w:tr w:rsidR="00CC10EB" w:rsidRPr="004A3E0C">
        <w:trPr>
          <w:trHeight w:val="20"/>
          <w:jc w:val="center"/>
        </w:trPr>
        <w:tc>
          <w:tcPr>
            <w:tcW w:w="724" w:type="dxa"/>
            <w:tcBorders>
              <w:bottom w:val="single" w:sz="12" w:space="0" w:color="auto"/>
            </w:tcBorders>
          </w:tcPr>
          <w:p w:rsidR="00CC10EB" w:rsidRPr="004A3E0C" w:rsidRDefault="00CC10EB">
            <w:pPr>
              <w:widowControl/>
              <w:spacing w:line="360" w:lineRule="auto"/>
              <w:rPr>
                <w:rFonts w:ascii="宋体"/>
                <w:color w:val="FF0000"/>
                <w:szCs w:val="18"/>
              </w:rPr>
            </w:pPr>
          </w:p>
        </w:tc>
        <w:tc>
          <w:tcPr>
            <w:tcW w:w="8747" w:type="dxa"/>
            <w:gridSpan w:val="11"/>
            <w:tcBorders>
              <w:bottom w:val="single" w:sz="12" w:space="0" w:color="auto"/>
            </w:tcBorders>
            <w:vAlign w:val="center"/>
          </w:tcPr>
          <w:p w:rsidR="00CC10EB" w:rsidRPr="004A3E0C" w:rsidRDefault="00CC10EB">
            <w:pPr>
              <w:widowControl/>
              <w:spacing w:line="360" w:lineRule="auto"/>
              <w:ind w:left="113" w:right="113"/>
              <w:rPr>
                <w:rFonts w:ascii="宋体"/>
                <w:color w:val="FF0000"/>
                <w:szCs w:val="18"/>
              </w:rPr>
            </w:pPr>
            <w:r w:rsidRPr="004A3E0C">
              <w:rPr>
                <w:rFonts w:ascii="宋体" w:hAnsi="宋体" w:hint="eastAsia"/>
                <w:szCs w:val="18"/>
              </w:rPr>
              <w:t>总课时：</w:t>
            </w:r>
            <w:r w:rsidRPr="004A3E0C">
              <w:rPr>
                <w:rFonts w:ascii="宋体" w:hAnsi="宋体"/>
                <w:szCs w:val="18"/>
              </w:rPr>
              <w:t xml:space="preserve">2754   </w:t>
            </w:r>
            <w:r w:rsidRPr="004A3E0C">
              <w:rPr>
                <w:rFonts w:ascii="宋体" w:hAnsi="宋体" w:hint="eastAsia"/>
                <w:szCs w:val="18"/>
              </w:rPr>
              <w:t>实践课时：</w:t>
            </w:r>
            <w:r w:rsidRPr="004A3E0C">
              <w:rPr>
                <w:rFonts w:ascii="宋体" w:hAnsi="宋体"/>
                <w:szCs w:val="18"/>
              </w:rPr>
              <w:t xml:space="preserve">1429  </w:t>
            </w:r>
            <w:r w:rsidRPr="004A3E0C">
              <w:rPr>
                <w:rFonts w:ascii="宋体" w:hAnsi="宋体" w:hint="eastAsia"/>
                <w:szCs w:val="18"/>
              </w:rPr>
              <w:t>理论课时：</w:t>
            </w:r>
            <w:r w:rsidRPr="004A3E0C">
              <w:rPr>
                <w:rFonts w:ascii="宋体" w:hAnsi="宋体"/>
                <w:szCs w:val="18"/>
              </w:rPr>
              <w:t xml:space="preserve">1325  </w:t>
            </w:r>
            <w:r w:rsidRPr="004A3E0C">
              <w:rPr>
                <w:rFonts w:ascii="宋体" w:hAnsi="宋体" w:hint="eastAsia"/>
                <w:szCs w:val="18"/>
              </w:rPr>
              <w:t>实践教学占总学时比例：</w:t>
            </w:r>
            <w:r w:rsidRPr="004A3E0C">
              <w:rPr>
                <w:rFonts w:ascii="宋体" w:hAnsi="宋体"/>
                <w:szCs w:val="18"/>
              </w:rPr>
              <w:t>52%</w:t>
            </w:r>
          </w:p>
        </w:tc>
      </w:tr>
    </w:tbl>
    <w:p w:rsidR="00CC10EB" w:rsidRDefault="00CC10EB">
      <w:pPr>
        <w:widowControl/>
        <w:spacing w:line="360" w:lineRule="auto"/>
        <w:rPr>
          <w:rFonts w:ascii="黑体" w:eastAsia="黑体" w:hAnsi="黑体" w:cs="黑体"/>
          <w:bCs/>
          <w:szCs w:val="18"/>
        </w:rPr>
      </w:pPr>
      <w:r>
        <w:rPr>
          <w:rFonts w:ascii="黑体" w:eastAsia="黑体" w:hAnsi="黑体" w:cs="黑体" w:hint="eastAsia"/>
          <w:bCs/>
          <w:szCs w:val="18"/>
        </w:rPr>
        <w:t>注：</w:t>
      </w:r>
      <w:r>
        <w:rPr>
          <w:rFonts w:ascii="黑体" w:eastAsia="黑体" w:hAnsi="黑体" w:cs="黑体"/>
          <w:bCs/>
          <w:szCs w:val="18"/>
        </w:rPr>
        <w:t>1.</w:t>
      </w:r>
      <w:r>
        <w:rPr>
          <w:rFonts w:ascii="黑体" w:eastAsia="黑体" w:hAnsi="黑体" w:cs="黑体" w:hint="eastAsia"/>
          <w:bCs/>
          <w:szCs w:val="18"/>
        </w:rPr>
        <w:t>课程类型分为</w:t>
      </w:r>
      <w:r>
        <w:rPr>
          <w:rFonts w:ascii="黑体" w:eastAsia="黑体" w:hAnsi="黑体" w:cs="黑体"/>
          <w:bCs/>
          <w:szCs w:val="18"/>
        </w:rPr>
        <w:t>A</w:t>
      </w:r>
      <w:r>
        <w:rPr>
          <w:rFonts w:ascii="黑体" w:eastAsia="黑体" w:hAnsi="黑体" w:cs="黑体" w:hint="eastAsia"/>
          <w:bCs/>
          <w:szCs w:val="18"/>
        </w:rPr>
        <w:t>、</w:t>
      </w:r>
      <w:r>
        <w:rPr>
          <w:rFonts w:ascii="黑体" w:eastAsia="黑体" w:hAnsi="黑体" w:cs="黑体"/>
          <w:bCs/>
          <w:szCs w:val="18"/>
        </w:rPr>
        <w:t>B</w:t>
      </w:r>
      <w:r>
        <w:rPr>
          <w:rFonts w:ascii="黑体" w:eastAsia="黑体" w:hAnsi="黑体" w:cs="黑体" w:hint="eastAsia"/>
          <w:bCs/>
          <w:szCs w:val="18"/>
        </w:rPr>
        <w:t>、</w:t>
      </w:r>
      <w:r>
        <w:rPr>
          <w:rFonts w:ascii="黑体" w:eastAsia="黑体" w:hAnsi="黑体" w:cs="黑体"/>
          <w:bCs/>
          <w:szCs w:val="18"/>
        </w:rPr>
        <w:t>C</w:t>
      </w:r>
      <w:r>
        <w:rPr>
          <w:rFonts w:ascii="黑体" w:eastAsia="黑体" w:hAnsi="黑体" w:cs="黑体" w:hint="eastAsia"/>
          <w:bCs/>
          <w:szCs w:val="18"/>
        </w:rPr>
        <w:t>三种类型，</w:t>
      </w:r>
      <w:r>
        <w:rPr>
          <w:rFonts w:ascii="黑体" w:eastAsia="黑体" w:hAnsi="黑体" w:cs="黑体"/>
          <w:bCs/>
          <w:szCs w:val="18"/>
        </w:rPr>
        <w:t>A</w:t>
      </w:r>
      <w:r>
        <w:rPr>
          <w:rFonts w:ascii="黑体" w:eastAsia="黑体" w:hAnsi="黑体" w:cs="黑体" w:hint="eastAsia"/>
          <w:bCs/>
          <w:szCs w:val="18"/>
        </w:rPr>
        <w:t>类课程为纯理论课程，</w:t>
      </w:r>
      <w:r>
        <w:rPr>
          <w:rFonts w:ascii="黑体" w:eastAsia="黑体" w:hAnsi="黑体" w:cs="黑体"/>
          <w:bCs/>
          <w:szCs w:val="18"/>
        </w:rPr>
        <w:t>B</w:t>
      </w:r>
      <w:r>
        <w:rPr>
          <w:rFonts w:ascii="黑体" w:eastAsia="黑体" w:hAnsi="黑体" w:cs="黑体" w:hint="eastAsia"/>
          <w:bCs/>
          <w:szCs w:val="18"/>
        </w:rPr>
        <w:t>类课程为既有理论又有实践的课程，</w:t>
      </w:r>
      <w:r>
        <w:rPr>
          <w:rFonts w:ascii="黑体" w:eastAsia="黑体" w:hAnsi="黑体" w:cs="黑体"/>
          <w:bCs/>
          <w:szCs w:val="18"/>
        </w:rPr>
        <w:t>C</w:t>
      </w:r>
      <w:r>
        <w:rPr>
          <w:rFonts w:ascii="黑体" w:eastAsia="黑体" w:hAnsi="黑体" w:cs="黑体" w:hint="eastAsia"/>
          <w:bCs/>
          <w:szCs w:val="18"/>
        </w:rPr>
        <w:t>类课程为纯实践课程。</w:t>
      </w:r>
    </w:p>
    <w:p w:rsidR="00CC10EB" w:rsidRDefault="00CC10EB">
      <w:pPr>
        <w:widowControl/>
        <w:spacing w:line="360" w:lineRule="auto"/>
        <w:ind w:firstLineChars="200" w:firstLine="420"/>
        <w:rPr>
          <w:rFonts w:ascii="黑体" w:eastAsia="黑体" w:hAnsi="黑体" w:cs="黑体"/>
          <w:bCs/>
          <w:szCs w:val="18"/>
        </w:rPr>
      </w:pPr>
      <w:r>
        <w:rPr>
          <w:rFonts w:ascii="黑体" w:eastAsia="黑体" w:hAnsi="黑体" w:cs="黑体"/>
          <w:bCs/>
          <w:szCs w:val="18"/>
        </w:rPr>
        <w:t>2.</w:t>
      </w:r>
      <w:r>
        <w:rPr>
          <w:rFonts w:ascii="黑体" w:eastAsia="黑体" w:hAnsi="黑体" w:cs="黑体" w:hint="eastAsia"/>
          <w:bCs/>
          <w:szCs w:val="18"/>
        </w:rPr>
        <w:t>实践教学要占到总课时</w:t>
      </w:r>
      <w:r>
        <w:rPr>
          <w:rFonts w:ascii="黑体" w:eastAsia="黑体" w:hAnsi="黑体" w:cs="黑体"/>
          <w:bCs/>
          <w:szCs w:val="18"/>
        </w:rPr>
        <w:t>50%</w:t>
      </w:r>
      <w:r>
        <w:rPr>
          <w:rFonts w:ascii="黑体" w:eastAsia="黑体" w:hAnsi="黑体" w:cs="黑体" w:hint="eastAsia"/>
          <w:bCs/>
          <w:szCs w:val="18"/>
        </w:rPr>
        <w:t>以上。</w:t>
      </w:r>
    </w:p>
    <w:p w:rsidR="00CC10EB" w:rsidRDefault="00CC10EB">
      <w:pPr>
        <w:widowControl/>
        <w:spacing w:line="360" w:lineRule="auto"/>
        <w:rPr>
          <w:rFonts w:ascii="宋体"/>
          <w:b/>
          <w:szCs w:val="18"/>
        </w:rPr>
        <w:sectPr w:rsidR="00CC10EB">
          <w:footerReference w:type="default" r:id="rId8"/>
          <w:pgSz w:w="11906" w:h="16838"/>
          <w:pgMar w:top="1440" w:right="1800" w:bottom="1440" w:left="1800" w:header="851" w:footer="992" w:gutter="0"/>
          <w:pgNumType w:start="1"/>
          <w:cols w:space="425"/>
          <w:docGrid w:type="lines" w:linePitch="312"/>
        </w:sectPr>
      </w:pPr>
    </w:p>
    <w:p w:rsidR="00CC10EB" w:rsidRDefault="00CC10EB">
      <w:pPr>
        <w:spacing w:line="360" w:lineRule="auto"/>
        <w:ind w:firstLineChars="200" w:firstLine="600"/>
        <w:rPr>
          <w:rFonts w:ascii="黑体" w:eastAsia="黑体"/>
          <w:sz w:val="28"/>
          <w:szCs w:val="28"/>
        </w:rPr>
      </w:pPr>
      <w:r>
        <w:rPr>
          <w:rFonts w:ascii="黑体" w:eastAsia="黑体" w:hAnsi="黑体" w:cs="黑体" w:hint="eastAsia"/>
          <w:bCs/>
          <w:sz w:val="30"/>
          <w:szCs w:val="30"/>
        </w:rPr>
        <w:t>（四）进程安排</w:t>
      </w:r>
    </w:p>
    <w:tbl>
      <w:tblPr>
        <w:tblW w:w="14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9"/>
        <w:gridCol w:w="549"/>
        <w:gridCol w:w="1126"/>
        <w:gridCol w:w="1872"/>
        <w:gridCol w:w="652"/>
        <w:gridCol w:w="716"/>
        <w:gridCol w:w="540"/>
        <w:gridCol w:w="540"/>
        <w:gridCol w:w="619"/>
        <w:gridCol w:w="900"/>
        <w:gridCol w:w="1005"/>
        <w:gridCol w:w="536"/>
        <w:gridCol w:w="540"/>
        <w:gridCol w:w="540"/>
        <w:gridCol w:w="540"/>
        <w:gridCol w:w="540"/>
        <w:gridCol w:w="540"/>
        <w:gridCol w:w="1080"/>
        <w:gridCol w:w="1242"/>
      </w:tblGrid>
      <w:tr w:rsidR="00CC10EB" w:rsidRPr="004A3E0C">
        <w:trPr>
          <w:trHeight w:val="680"/>
          <w:tblHeader/>
          <w:jc w:val="center"/>
        </w:trPr>
        <w:tc>
          <w:tcPr>
            <w:tcW w:w="14626" w:type="dxa"/>
            <w:gridSpan w:val="19"/>
            <w:shd w:val="clear" w:color="auto" w:fill="E0E0E0"/>
          </w:tcPr>
          <w:p w:rsidR="00CC10EB" w:rsidRPr="004A3E0C" w:rsidRDefault="00CC10EB">
            <w:pPr>
              <w:spacing w:line="360" w:lineRule="exact"/>
              <w:jc w:val="center"/>
              <w:rPr>
                <w:rFonts w:ascii="黑体" w:eastAsia="黑体" w:hAnsi="黑体"/>
                <w:sz w:val="24"/>
              </w:rPr>
            </w:pPr>
          </w:p>
          <w:p w:rsidR="00CC10EB" w:rsidRPr="004A3E0C" w:rsidRDefault="00CC10EB">
            <w:pPr>
              <w:spacing w:line="360" w:lineRule="exact"/>
              <w:jc w:val="center"/>
              <w:rPr>
                <w:rFonts w:ascii="黑体" w:eastAsia="黑体" w:hAnsi="黑体"/>
                <w:sz w:val="28"/>
                <w:szCs w:val="28"/>
              </w:rPr>
            </w:pPr>
            <w:r w:rsidRPr="004A3E0C">
              <w:rPr>
                <w:rFonts w:ascii="黑体" w:eastAsia="黑体" w:hAnsi="黑体" w:hint="eastAsia"/>
                <w:sz w:val="28"/>
                <w:szCs w:val="28"/>
              </w:rPr>
              <w:t>教学进程安排表</w:t>
            </w:r>
          </w:p>
          <w:p w:rsidR="00CC10EB" w:rsidRDefault="00CC10EB">
            <w:pPr>
              <w:spacing w:line="360" w:lineRule="exact"/>
              <w:jc w:val="center"/>
              <w:rPr>
                <w:rFonts w:ascii="黑体" w:eastAsia="黑体" w:hAnsi="黑体" w:cs="宋体"/>
                <w:kern w:val="0"/>
                <w:szCs w:val="21"/>
              </w:rPr>
            </w:pPr>
          </w:p>
        </w:tc>
      </w:tr>
      <w:tr w:rsidR="00CC10EB" w:rsidRPr="004A3E0C">
        <w:trPr>
          <w:trHeight w:val="315"/>
          <w:tblHeader/>
          <w:jc w:val="center"/>
        </w:trPr>
        <w:tc>
          <w:tcPr>
            <w:tcW w:w="4096" w:type="dxa"/>
            <w:gridSpan w:val="4"/>
            <w:shd w:val="clear" w:color="auto" w:fill="E0E0E0"/>
          </w:tcPr>
          <w:p w:rsidR="00CC10EB" w:rsidRPr="004A3E0C" w:rsidRDefault="00CC10EB">
            <w:pPr>
              <w:widowControl/>
              <w:spacing w:line="360" w:lineRule="exact"/>
              <w:rPr>
                <w:rFonts w:ascii="黑体" w:eastAsia="黑体" w:hAnsi="黑体"/>
                <w:szCs w:val="21"/>
              </w:rPr>
            </w:pPr>
            <w:r w:rsidRPr="004A3E0C">
              <w:rPr>
                <w:rFonts w:ascii="黑体" w:eastAsia="黑体" w:hAnsi="黑体" w:hint="eastAsia"/>
                <w:szCs w:val="21"/>
              </w:rPr>
              <w:t>专业：设施农业与装备</w:t>
            </w:r>
          </w:p>
        </w:tc>
        <w:tc>
          <w:tcPr>
            <w:tcW w:w="3067" w:type="dxa"/>
            <w:gridSpan w:val="5"/>
            <w:shd w:val="clear" w:color="auto" w:fill="E0E0E0"/>
          </w:tcPr>
          <w:p w:rsidR="00CC10EB" w:rsidRPr="004A3E0C" w:rsidRDefault="00CC10EB">
            <w:pPr>
              <w:widowControl/>
              <w:spacing w:line="360" w:lineRule="exact"/>
              <w:rPr>
                <w:rFonts w:ascii="黑体" w:eastAsia="黑体" w:hAnsi="黑体"/>
                <w:szCs w:val="21"/>
              </w:rPr>
            </w:pPr>
            <w:r w:rsidRPr="004A3E0C">
              <w:rPr>
                <w:rFonts w:ascii="黑体" w:eastAsia="黑体" w:hAnsi="黑体" w:hint="eastAsia"/>
                <w:szCs w:val="21"/>
              </w:rPr>
              <w:t>起点：高中（三校生）</w:t>
            </w:r>
          </w:p>
        </w:tc>
        <w:tc>
          <w:tcPr>
            <w:tcW w:w="1905" w:type="dxa"/>
            <w:gridSpan w:val="2"/>
            <w:shd w:val="clear" w:color="auto" w:fill="E0E0E0"/>
          </w:tcPr>
          <w:p w:rsidR="00CC10EB" w:rsidRPr="004A3E0C" w:rsidRDefault="00CC10EB">
            <w:pPr>
              <w:widowControl/>
              <w:spacing w:line="360" w:lineRule="exact"/>
              <w:rPr>
                <w:rFonts w:ascii="黑体" w:eastAsia="黑体" w:hAnsi="黑体"/>
                <w:szCs w:val="21"/>
              </w:rPr>
            </w:pPr>
            <w:r w:rsidRPr="004A3E0C">
              <w:rPr>
                <w:rFonts w:ascii="黑体" w:eastAsia="黑体" w:hAnsi="黑体" w:hint="eastAsia"/>
                <w:szCs w:val="21"/>
              </w:rPr>
              <w:t>学制：三年</w:t>
            </w:r>
          </w:p>
        </w:tc>
        <w:tc>
          <w:tcPr>
            <w:tcW w:w="3236" w:type="dxa"/>
            <w:gridSpan w:val="6"/>
            <w:shd w:val="clear" w:color="auto" w:fill="E0E0E0"/>
          </w:tcPr>
          <w:p w:rsidR="00CC10EB" w:rsidRPr="004A3E0C" w:rsidRDefault="00CC10EB">
            <w:pPr>
              <w:widowControl/>
              <w:spacing w:line="360" w:lineRule="exact"/>
              <w:rPr>
                <w:rFonts w:ascii="黑体" w:eastAsia="黑体" w:hAnsi="黑体"/>
                <w:szCs w:val="21"/>
              </w:rPr>
            </w:pPr>
            <w:r w:rsidRPr="004A3E0C">
              <w:rPr>
                <w:rFonts w:ascii="黑体" w:eastAsia="黑体" w:hAnsi="黑体" w:hint="eastAsia"/>
                <w:szCs w:val="21"/>
              </w:rPr>
              <w:t>层次：专科</w:t>
            </w:r>
          </w:p>
        </w:tc>
        <w:tc>
          <w:tcPr>
            <w:tcW w:w="2322" w:type="dxa"/>
            <w:gridSpan w:val="2"/>
            <w:shd w:val="clear" w:color="auto" w:fill="E0E0E0"/>
          </w:tcPr>
          <w:p w:rsidR="00CC10EB" w:rsidRPr="004A3E0C" w:rsidRDefault="00CC10EB">
            <w:pPr>
              <w:widowControl/>
              <w:spacing w:line="360" w:lineRule="exact"/>
              <w:rPr>
                <w:rFonts w:ascii="黑体" w:eastAsia="黑体" w:hAnsi="黑体"/>
                <w:szCs w:val="21"/>
              </w:rPr>
            </w:pPr>
            <w:r w:rsidRPr="004A3E0C">
              <w:rPr>
                <w:rFonts w:ascii="黑体" w:eastAsia="黑体" w:hAnsi="黑体" w:hint="eastAsia"/>
                <w:szCs w:val="21"/>
              </w:rPr>
              <w:t>类别：职业技术教育</w:t>
            </w:r>
          </w:p>
        </w:tc>
      </w:tr>
      <w:tr w:rsidR="00CC10EB" w:rsidRPr="004A3E0C">
        <w:trPr>
          <w:cantSplit/>
          <w:trHeight w:val="284"/>
          <w:tblHeader/>
          <w:jc w:val="center"/>
        </w:trPr>
        <w:tc>
          <w:tcPr>
            <w:tcW w:w="549" w:type="dxa"/>
            <w:vMerge w:val="restart"/>
            <w:shd w:val="clear" w:color="auto" w:fill="E0E0E0"/>
            <w:textDirection w:val="tbRlV"/>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课程类别</w:t>
            </w:r>
          </w:p>
        </w:tc>
        <w:tc>
          <w:tcPr>
            <w:tcW w:w="549" w:type="dxa"/>
            <w:vMerge w:val="restart"/>
            <w:shd w:val="clear" w:color="auto" w:fill="E0E0E0"/>
            <w:textDirection w:val="tbRlV"/>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序号</w:t>
            </w:r>
          </w:p>
        </w:tc>
        <w:tc>
          <w:tcPr>
            <w:tcW w:w="1126" w:type="dxa"/>
            <w:vMerge w:val="restart"/>
            <w:shd w:val="clear" w:color="auto" w:fill="E0E0E0"/>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课程编号</w:t>
            </w:r>
          </w:p>
        </w:tc>
        <w:tc>
          <w:tcPr>
            <w:tcW w:w="2524" w:type="dxa"/>
            <w:gridSpan w:val="2"/>
            <w:vMerge w:val="restart"/>
            <w:shd w:val="clear" w:color="auto" w:fill="E0E0E0"/>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课程名称</w:t>
            </w:r>
          </w:p>
        </w:tc>
        <w:tc>
          <w:tcPr>
            <w:tcW w:w="716" w:type="dxa"/>
            <w:vMerge w:val="restart"/>
            <w:shd w:val="clear" w:color="auto" w:fill="E0E0E0"/>
            <w:textDirection w:val="tbRlV"/>
            <w:vAlign w:val="center"/>
          </w:tcPr>
          <w:p w:rsidR="00CC10EB" w:rsidRDefault="00CC10EB">
            <w:pPr>
              <w:widowControl/>
              <w:spacing w:line="220" w:lineRule="exact"/>
              <w:ind w:left="113" w:right="113"/>
              <w:jc w:val="center"/>
              <w:rPr>
                <w:rFonts w:ascii="黑体" w:eastAsia="黑体" w:hAnsi="黑体" w:cs="宋体"/>
                <w:kern w:val="0"/>
                <w:szCs w:val="21"/>
              </w:rPr>
            </w:pPr>
            <w:r>
              <w:rPr>
                <w:rFonts w:ascii="黑体" w:eastAsia="黑体" w:hAnsi="黑体" w:cs="宋体" w:hint="eastAsia"/>
                <w:kern w:val="0"/>
                <w:szCs w:val="21"/>
              </w:rPr>
              <w:t>课程性质</w:t>
            </w:r>
          </w:p>
        </w:tc>
        <w:tc>
          <w:tcPr>
            <w:tcW w:w="540" w:type="dxa"/>
            <w:vMerge w:val="restart"/>
            <w:shd w:val="clear" w:color="auto" w:fill="E0E0E0"/>
            <w:textDirection w:val="tbRlV"/>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课程类型</w:t>
            </w:r>
          </w:p>
        </w:tc>
        <w:tc>
          <w:tcPr>
            <w:tcW w:w="540" w:type="dxa"/>
            <w:vMerge w:val="restart"/>
            <w:shd w:val="clear" w:color="auto" w:fill="E0E0E0"/>
            <w:textDirection w:val="tbRlV"/>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学分</w:t>
            </w:r>
          </w:p>
        </w:tc>
        <w:tc>
          <w:tcPr>
            <w:tcW w:w="619" w:type="dxa"/>
            <w:vMerge w:val="restart"/>
            <w:shd w:val="clear" w:color="auto" w:fill="E0E0E0"/>
            <w:textDirection w:val="tbRlV"/>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总课时</w:t>
            </w:r>
          </w:p>
        </w:tc>
        <w:tc>
          <w:tcPr>
            <w:tcW w:w="900" w:type="dxa"/>
            <w:vMerge w:val="restart"/>
            <w:shd w:val="clear" w:color="auto" w:fill="E0E0E0"/>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课时</w:t>
            </w:r>
          </w:p>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分配（理论</w:t>
            </w:r>
            <w:r>
              <w:rPr>
                <w:rFonts w:ascii="黑体" w:eastAsia="黑体" w:hAnsi="黑体" w:cs="宋体"/>
                <w:kern w:val="0"/>
                <w:szCs w:val="21"/>
              </w:rPr>
              <w:t>/</w:t>
            </w:r>
            <w:r>
              <w:rPr>
                <w:rFonts w:ascii="黑体" w:eastAsia="黑体" w:hAnsi="黑体" w:cs="宋体" w:hint="eastAsia"/>
                <w:kern w:val="0"/>
                <w:szCs w:val="21"/>
              </w:rPr>
              <w:t>实践）</w:t>
            </w:r>
          </w:p>
        </w:tc>
        <w:tc>
          <w:tcPr>
            <w:tcW w:w="1005" w:type="dxa"/>
            <w:vMerge w:val="restart"/>
            <w:shd w:val="clear" w:color="auto" w:fill="E0E0E0"/>
            <w:vAlign w:val="center"/>
          </w:tcPr>
          <w:p w:rsidR="00CC10EB" w:rsidRDefault="00CC10EB">
            <w:pPr>
              <w:spacing w:line="360" w:lineRule="exact"/>
              <w:jc w:val="center"/>
              <w:rPr>
                <w:rFonts w:ascii="黑体" w:eastAsia="黑体" w:hAnsi="黑体" w:cs="宋体"/>
                <w:kern w:val="0"/>
                <w:szCs w:val="21"/>
              </w:rPr>
            </w:pPr>
            <w:r>
              <w:rPr>
                <w:rFonts w:ascii="黑体" w:eastAsia="黑体" w:hAnsi="黑体" w:cs="宋体" w:hint="eastAsia"/>
                <w:kern w:val="0"/>
                <w:szCs w:val="21"/>
              </w:rPr>
              <w:t>授课</w:t>
            </w:r>
          </w:p>
          <w:p w:rsidR="00CC10EB" w:rsidRDefault="00CC10EB">
            <w:pPr>
              <w:spacing w:line="360" w:lineRule="exact"/>
              <w:jc w:val="center"/>
              <w:rPr>
                <w:rFonts w:ascii="黑体" w:eastAsia="黑体" w:hAnsi="黑体" w:cs="宋体"/>
                <w:kern w:val="0"/>
                <w:szCs w:val="21"/>
              </w:rPr>
            </w:pPr>
            <w:r>
              <w:rPr>
                <w:rFonts w:ascii="黑体" w:eastAsia="黑体" w:hAnsi="黑体" w:cs="宋体" w:hint="eastAsia"/>
                <w:kern w:val="0"/>
                <w:szCs w:val="21"/>
              </w:rPr>
              <w:t>方式</w:t>
            </w:r>
          </w:p>
        </w:tc>
        <w:tc>
          <w:tcPr>
            <w:tcW w:w="3236" w:type="dxa"/>
            <w:gridSpan w:val="6"/>
            <w:shd w:val="clear" w:color="auto" w:fill="E0E0E0"/>
            <w:vAlign w:val="center"/>
          </w:tcPr>
          <w:p w:rsidR="00CC10EB" w:rsidRDefault="00CC10EB">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开课学期和周课时数</w:t>
            </w:r>
          </w:p>
        </w:tc>
        <w:tc>
          <w:tcPr>
            <w:tcW w:w="1080" w:type="dxa"/>
            <w:vMerge w:val="restart"/>
            <w:shd w:val="clear" w:color="auto" w:fill="E0E0E0"/>
            <w:vAlign w:val="center"/>
          </w:tcPr>
          <w:p w:rsidR="00CC10EB" w:rsidRDefault="00CC10EB">
            <w:pPr>
              <w:spacing w:line="360" w:lineRule="exact"/>
              <w:jc w:val="center"/>
              <w:rPr>
                <w:rFonts w:ascii="黑体" w:eastAsia="黑体" w:hAnsi="黑体" w:cs="宋体"/>
                <w:kern w:val="0"/>
                <w:szCs w:val="21"/>
              </w:rPr>
            </w:pPr>
            <w:r>
              <w:rPr>
                <w:rFonts w:ascii="黑体" w:eastAsia="黑体" w:hAnsi="黑体" w:cs="宋体" w:hint="eastAsia"/>
                <w:kern w:val="0"/>
                <w:szCs w:val="21"/>
              </w:rPr>
              <w:t>考核</w:t>
            </w:r>
          </w:p>
          <w:p w:rsidR="00CC10EB" w:rsidRDefault="00CC10EB">
            <w:pPr>
              <w:spacing w:line="360" w:lineRule="exact"/>
              <w:jc w:val="center"/>
              <w:rPr>
                <w:rFonts w:ascii="黑体" w:eastAsia="黑体" w:hAnsi="黑体" w:cs="宋体"/>
                <w:b/>
                <w:kern w:val="0"/>
                <w:sz w:val="20"/>
                <w:szCs w:val="20"/>
              </w:rPr>
            </w:pPr>
            <w:r>
              <w:rPr>
                <w:rFonts w:ascii="黑体" w:eastAsia="黑体" w:hAnsi="黑体" w:cs="宋体" w:hint="eastAsia"/>
                <w:kern w:val="0"/>
                <w:szCs w:val="21"/>
              </w:rPr>
              <w:t>方式</w:t>
            </w:r>
          </w:p>
        </w:tc>
        <w:tc>
          <w:tcPr>
            <w:tcW w:w="1242" w:type="dxa"/>
            <w:vMerge w:val="restart"/>
            <w:shd w:val="clear" w:color="auto" w:fill="E0E0E0"/>
            <w:vAlign w:val="center"/>
          </w:tcPr>
          <w:p w:rsidR="00CC10EB" w:rsidRPr="004A3E0C" w:rsidRDefault="00CC10EB">
            <w:pPr>
              <w:widowControl/>
              <w:spacing w:line="360" w:lineRule="exact"/>
              <w:jc w:val="center"/>
              <w:rPr>
                <w:rFonts w:ascii="宋体" w:cs="宋体"/>
                <w:b/>
                <w:kern w:val="0"/>
                <w:sz w:val="20"/>
                <w:szCs w:val="20"/>
              </w:rPr>
            </w:pPr>
            <w:r>
              <w:rPr>
                <w:rFonts w:ascii="黑体" w:eastAsia="黑体" w:hAnsi="黑体" w:cs="宋体" w:hint="eastAsia"/>
                <w:kern w:val="0"/>
                <w:szCs w:val="21"/>
              </w:rPr>
              <w:t>备注</w:t>
            </w:r>
          </w:p>
        </w:tc>
      </w:tr>
      <w:tr w:rsidR="00CC10EB" w:rsidRPr="004A3E0C">
        <w:trPr>
          <w:cantSplit/>
          <w:trHeight w:val="284"/>
          <w:tblHeader/>
          <w:jc w:val="center"/>
        </w:trPr>
        <w:tc>
          <w:tcPr>
            <w:tcW w:w="549"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549"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1126"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2524" w:type="dxa"/>
            <w:gridSpan w:val="2"/>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716"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540" w:type="dxa"/>
            <w:vMerge/>
            <w:shd w:val="clear" w:color="auto" w:fill="E0E0E0"/>
          </w:tcPr>
          <w:p w:rsidR="00CC10EB" w:rsidRDefault="00CC10EB">
            <w:pPr>
              <w:widowControl/>
              <w:spacing w:line="360" w:lineRule="exact"/>
              <w:jc w:val="center"/>
              <w:rPr>
                <w:rFonts w:ascii="黑体" w:eastAsia="黑体" w:hAnsi="黑体" w:cs="宋体"/>
                <w:kern w:val="0"/>
                <w:szCs w:val="21"/>
              </w:rPr>
            </w:pPr>
          </w:p>
        </w:tc>
        <w:tc>
          <w:tcPr>
            <w:tcW w:w="540"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619"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900"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1005" w:type="dxa"/>
            <w:vMerge/>
            <w:shd w:val="clear" w:color="auto" w:fill="E0E0E0"/>
            <w:vAlign w:val="center"/>
          </w:tcPr>
          <w:p w:rsidR="00CC10EB" w:rsidRDefault="00CC10EB">
            <w:pPr>
              <w:widowControl/>
              <w:spacing w:line="360" w:lineRule="exact"/>
              <w:jc w:val="center"/>
              <w:rPr>
                <w:rFonts w:ascii="黑体" w:eastAsia="黑体" w:hAnsi="黑体" w:cs="宋体"/>
                <w:kern w:val="0"/>
                <w:szCs w:val="21"/>
              </w:rPr>
            </w:pPr>
          </w:p>
        </w:tc>
        <w:tc>
          <w:tcPr>
            <w:tcW w:w="1076" w:type="dxa"/>
            <w:gridSpan w:val="2"/>
            <w:shd w:val="clear" w:color="auto" w:fill="E0E0E0"/>
            <w:vAlign w:val="center"/>
          </w:tcPr>
          <w:p w:rsidR="00CC10EB" w:rsidRDefault="00CC10EB">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第一学年</w:t>
            </w:r>
          </w:p>
        </w:tc>
        <w:tc>
          <w:tcPr>
            <w:tcW w:w="1080" w:type="dxa"/>
            <w:gridSpan w:val="2"/>
            <w:shd w:val="clear" w:color="auto" w:fill="E0E0E0"/>
            <w:vAlign w:val="center"/>
          </w:tcPr>
          <w:p w:rsidR="00CC10EB" w:rsidRDefault="00CC10EB">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第二学年</w:t>
            </w:r>
          </w:p>
        </w:tc>
        <w:tc>
          <w:tcPr>
            <w:tcW w:w="1080" w:type="dxa"/>
            <w:gridSpan w:val="2"/>
            <w:shd w:val="clear" w:color="auto" w:fill="E0E0E0"/>
            <w:vAlign w:val="center"/>
          </w:tcPr>
          <w:p w:rsidR="00CC10EB" w:rsidRDefault="00CC10EB">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第三学年</w:t>
            </w:r>
          </w:p>
        </w:tc>
        <w:tc>
          <w:tcPr>
            <w:tcW w:w="1080" w:type="dxa"/>
            <w:vMerge/>
            <w:shd w:val="clear" w:color="auto" w:fill="E0E0E0"/>
            <w:textDirection w:val="tbRlV"/>
            <w:vAlign w:val="center"/>
          </w:tcPr>
          <w:p w:rsidR="00CC10EB" w:rsidRDefault="00CC10EB">
            <w:pPr>
              <w:widowControl/>
              <w:spacing w:line="360" w:lineRule="exact"/>
              <w:jc w:val="center"/>
              <w:rPr>
                <w:rFonts w:ascii="黑体" w:eastAsia="黑体" w:hAnsi="黑体" w:cs="宋体"/>
                <w:kern w:val="0"/>
                <w:szCs w:val="21"/>
              </w:rPr>
            </w:pPr>
          </w:p>
        </w:tc>
        <w:tc>
          <w:tcPr>
            <w:tcW w:w="1242" w:type="dxa"/>
            <w:vMerge/>
            <w:shd w:val="clear" w:color="auto" w:fill="E0E0E0"/>
            <w:vAlign w:val="center"/>
          </w:tcPr>
          <w:p w:rsidR="00CC10EB" w:rsidRPr="004A3E0C" w:rsidRDefault="00CC10EB">
            <w:pPr>
              <w:spacing w:line="360" w:lineRule="exact"/>
              <w:jc w:val="center"/>
              <w:rPr>
                <w:rFonts w:ascii="宋体" w:cs="宋体"/>
                <w:kern w:val="0"/>
                <w:sz w:val="20"/>
                <w:szCs w:val="20"/>
              </w:rPr>
            </w:pPr>
          </w:p>
        </w:tc>
      </w:tr>
      <w:tr w:rsidR="00CC10EB" w:rsidRPr="004A3E0C">
        <w:trPr>
          <w:cantSplit/>
          <w:trHeight w:val="256"/>
          <w:tblHeader/>
          <w:jc w:val="center"/>
        </w:trPr>
        <w:tc>
          <w:tcPr>
            <w:tcW w:w="549"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549"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1126"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2524" w:type="dxa"/>
            <w:gridSpan w:val="2"/>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716"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540" w:type="dxa"/>
            <w:vMerge/>
            <w:shd w:val="clear" w:color="auto" w:fill="E0E0E0"/>
          </w:tcPr>
          <w:p w:rsidR="00CC10EB" w:rsidRPr="004A3E0C" w:rsidRDefault="00CC10EB">
            <w:pPr>
              <w:widowControl/>
              <w:spacing w:line="360" w:lineRule="exact"/>
              <w:jc w:val="center"/>
              <w:rPr>
                <w:rFonts w:ascii="宋体" w:cs="宋体"/>
                <w:kern w:val="0"/>
                <w:sz w:val="20"/>
                <w:szCs w:val="20"/>
              </w:rPr>
            </w:pPr>
          </w:p>
        </w:tc>
        <w:tc>
          <w:tcPr>
            <w:tcW w:w="540"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619"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900"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1005" w:type="dxa"/>
            <w:vMerge/>
            <w:shd w:val="clear" w:color="auto" w:fill="E0E0E0"/>
            <w:vAlign w:val="center"/>
          </w:tcPr>
          <w:p w:rsidR="00CC10EB" w:rsidRPr="004A3E0C" w:rsidRDefault="00CC10EB">
            <w:pPr>
              <w:widowControl/>
              <w:spacing w:line="360" w:lineRule="exact"/>
              <w:jc w:val="center"/>
              <w:rPr>
                <w:rFonts w:ascii="宋体" w:cs="宋体"/>
                <w:kern w:val="0"/>
                <w:sz w:val="20"/>
                <w:szCs w:val="20"/>
              </w:rPr>
            </w:pPr>
          </w:p>
        </w:tc>
        <w:tc>
          <w:tcPr>
            <w:tcW w:w="536"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1</w:t>
            </w:r>
          </w:p>
        </w:tc>
        <w:tc>
          <w:tcPr>
            <w:tcW w:w="540"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2</w:t>
            </w:r>
          </w:p>
        </w:tc>
        <w:tc>
          <w:tcPr>
            <w:tcW w:w="540"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3</w:t>
            </w:r>
          </w:p>
        </w:tc>
        <w:tc>
          <w:tcPr>
            <w:tcW w:w="540"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4</w:t>
            </w:r>
          </w:p>
        </w:tc>
        <w:tc>
          <w:tcPr>
            <w:tcW w:w="540"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5</w:t>
            </w:r>
          </w:p>
        </w:tc>
        <w:tc>
          <w:tcPr>
            <w:tcW w:w="540" w:type="dxa"/>
            <w:shd w:val="clear" w:color="auto" w:fill="E0E0E0"/>
            <w:vAlign w:val="center"/>
          </w:tcPr>
          <w:p w:rsidR="00CC10EB" w:rsidRDefault="00CC10EB">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6</w:t>
            </w:r>
          </w:p>
        </w:tc>
        <w:tc>
          <w:tcPr>
            <w:tcW w:w="1080" w:type="dxa"/>
            <w:vMerge/>
            <w:vAlign w:val="center"/>
          </w:tcPr>
          <w:p w:rsidR="00CC10EB" w:rsidRPr="004A3E0C" w:rsidRDefault="00CC10EB">
            <w:pPr>
              <w:widowControl/>
              <w:spacing w:line="360" w:lineRule="exact"/>
              <w:jc w:val="center"/>
              <w:rPr>
                <w:rFonts w:ascii="宋体" w:cs="宋体"/>
                <w:kern w:val="0"/>
                <w:sz w:val="20"/>
                <w:szCs w:val="20"/>
              </w:rPr>
            </w:pPr>
          </w:p>
        </w:tc>
        <w:tc>
          <w:tcPr>
            <w:tcW w:w="1242" w:type="dxa"/>
            <w:vMerge/>
            <w:shd w:val="clear" w:color="auto" w:fill="E0E0E0"/>
            <w:vAlign w:val="center"/>
          </w:tcPr>
          <w:p w:rsidR="00CC10EB" w:rsidRPr="004A3E0C" w:rsidRDefault="00CC10EB">
            <w:pPr>
              <w:spacing w:line="360" w:lineRule="exact"/>
              <w:jc w:val="center"/>
              <w:rPr>
                <w:rFonts w:ascii="宋体" w:cs="宋体"/>
                <w:kern w:val="0"/>
                <w:sz w:val="20"/>
                <w:szCs w:val="20"/>
              </w:rPr>
            </w:pPr>
          </w:p>
        </w:tc>
      </w:tr>
      <w:tr w:rsidR="00CC10EB" w:rsidRPr="004A3E0C">
        <w:trPr>
          <w:cantSplit/>
          <w:trHeight w:val="380"/>
          <w:jc w:val="center"/>
        </w:trPr>
        <w:tc>
          <w:tcPr>
            <w:tcW w:w="549" w:type="dxa"/>
            <w:vMerge w:val="restart"/>
            <w:textDirection w:val="tbRlV"/>
            <w:vAlign w:val="center"/>
          </w:tcPr>
          <w:p w:rsidR="00CC10EB" w:rsidRPr="004A3E0C" w:rsidRDefault="00CC10EB">
            <w:pPr>
              <w:spacing w:line="360" w:lineRule="exact"/>
              <w:jc w:val="center"/>
              <w:rPr>
                <w:rFonts w:ascii="宋体" w:cs="宋体"/>
                <w:b/>
                <w:kern w:val="0"/>
                <w:szCs w:val="21"/>
              </w:rPr>
            </w:pPr>
            <w:r w:rsidRPr="004A3E0C">
              <w:rPr>
                <w:rFonts w:ascii="宋体" w:hAnsi="宋体" w:cs="宋体" w:hint="eastAsia"/>
                <w:b/>
                <w:kern w:val="0"/>
                <w:szCs w:val="21"/>
              </w:rPr>
              <w:t>公共基础课程</w:t>
            </w: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0105025</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高职语文与中华传统文化（</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28/4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spacing w:line="360" w:lineRule="exact"/>
              <w:jc w:val="center"/>
              <w:rPr>
                <w:rFonts w:ascii="宋体" w:cs="宋体"/>
                <w:kern w:val="0"/>
                <w:sz w:val="16"/>
                <w:szCs w:val="16"/>
              </w:rPr>
            </w:pPr>
          </w:p>
        </w:tc>
      </w:tr>
      <w:tr w:rsidR="00CC10EB" w:rsidRPr="004A3E0C">
        <w:trPr>
          <w:cantSplit/>
          <w:trHeight w:val="380"/>
          <w:jc w:val="center"/>
        </w:trPr>
        <w:tc>
          <w:tcPr>
            <w:tcW w:w="549" w:type="dxa"/>
            <w:vMerge/>
            <w:textDirection w:val="tbRlV"/>
            <w:vAlign w:val="center"/>
          </w:tcPr>
          <w:p w:rsidR="00CC10EB" w:rsidRPr="004A3E0C" w:rsidRDefault="00CC10EB">
            <w:pPr>
              <w:spacing w:line="360" w:lineRule="exact"/>
              <w:jc w:val="center"/>
              <w:rPr>
                <w:rFonts w:ascii="宋体" w:cs="宋体"/>
                <w:b/>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2</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0105026</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高职语文与中华传统文化（</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Pr="004A3E0C" w:rsidRDefault="00CC10EB">
            <w:pPr>
              <w:widowControl/>
              <w:spacing w:line="360" w:lineRule="exact"/>
              <w:jc w:val="center"/>
              <w:rPr>
                <w:rFonts w:ascii="宋体" w:cs="宋体"/>
                <w:kern w:val="0"/>
                <w:sz w:val="16"/>
                <w:szCs w:val="16"/>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3</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0201038</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高职数学（</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56/8</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Pr="004A3E0C" w:rsidRDefault="00CC10EB">
            <w:pPr>
              <w:widowControl/>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4</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0201039</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高职数学（</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5</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0304001</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高职英语（</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56/8</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Pr="004A3E0C" w:rsidRDefault="00CC10EB">
            <w:pPr>
              <w:widowControl/>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6</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0304002</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高职英语（</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7</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0401001</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计算机应用</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34/34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Pr="004A3E0C" w:rsidRDefault="00CC10EB">
            <w:pPr>
              <w:widowControl/>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8</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0803001</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体育与健康（</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6/26</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9</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0803002</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6/28</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10</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0803003</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3</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6/30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11</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0803004</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4</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6/28</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20"/>
                <w:szCs w:val="20"/>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12</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0801035</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思想道德修养与法律基础（</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13</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0801038</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思想道德修养与法律基础（</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p>
        </w:tc>
      </w:tr>
      <w:tr w:rsidR="00CC10EB" w:rsidRPr="004A3E0C">
        <w:trPr>
          <w:cantSplit/>
          <w:trHeight w:val="9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14</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0801048</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毛泽东思想和中国特色社会主义理论体系概论（</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15</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0801049</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毛泽东思想和中国特色社会主义理论体系概论（</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16</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0499016</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形势政策</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讲座形式</w:t>
            </w:r>
          </w:p>
        </w:tc>
      </w:tr>
      <w:tr w:rsidR="00CC10EB" w:rsidRPr="004A3E0C">
        <w:trPr>
          <w:cantSplit/>
          <w:trHeight w:val="637"/>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17</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0804007</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安全教育</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p w:rsidR="00CC10EB" w:rsidRDefault="00CC10EB">
            <w:pPr>
              <w:widowControl/>
              <w:adjustRightInd w:val="0"/>
              <w:snapToGrid w:val="0"/>
              <w:spacing w:line="360" w:lineRule="exact"/>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CC10EB" w:rsidRPr="004A3E0C">
        <w:trPr>
          <w:cantSplit/>
          <w:trHeight w:val="51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18</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08040009</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劳动教育</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实践</w:t>
            </w:r>
          </w:p>
        </w:tc>
        <w:tc>
          <w:tcPr>
            <w:tcW w:w="536"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spacing w:line="360" w:lineRule="auto"/>
              <w:jc w:val="center"/>
              <w:rPr>
                <w:rFonts w:ascii="宋体" w:cs="宋体"/>
                <w:color w:val="000000"/>
                <w:kern w:val="0"/>
                <w:sz w:val="18"/>
                <w:szCs w:val="18"/>
              </w:rPr>
            </w:pPr>
            <w:r w:rsidRPr="004A3E0C">
              <w:rPr>
                <w:rFonts w:ascii="宋体" w:hAnsi="宋体" w:hint="eastAsia"/>
                <w:szCs w:val="18"/>
              </w:rPr>
              <w:t>Δ</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19</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0802015</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心理健康教育</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20</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0706001</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公共艺术</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8/8</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21</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0801050</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职业规划与就业指导</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22</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0801051</w:t>
            </w:r>
          </w:p>
        </w:tc>
        <w:tc>
          <w:tcPr>
            <w:tcW w:w="2524" w:type="dxa"/>
            <w:gridSpan w:val="2"/>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创新创业教育</w:t>
            </w:r>
          </w:p>
        </w:tc>
        <w:tc>
          <w:tcPr>
            <w:tcW w:w="71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14/4</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4915" w:type="dxa"/>
            <w:gridSpan w:val="5"/>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合</w:t>
            </w:r>
            <w:r>
              <w:rPr>
                <w:rFonts w:ascii="宋体" w:hAnsi="宋体" w:cs="宋体"/>
                <w:color w:val="000000"/>
                <w:kern w:val="0"/>
                <w:sz w:val="18"/>
                <w:szCs w:val="18"/>
              </w:rPr>
              <w:t xml:space="preserve">    </w:t>
            </w:r>
            <w:r>
              <w:rPr>
                <w:rFonts w:ascii="宋体" w:hAnsi="宋体" w:cs="宋体" w:hint="eastAsia"/>
                <w:color w:val="000000"/>
                <w:kern w:val="0"/>
                <w:sz w:val="18"/>
                <w:szCs w:val="18"/>
              </w:rPr>
              <w:t>计</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46</w:t>
            </w:r>
          </w:p>
        </w:tc>
        <w:tc>
          <w:tcPr>
            <w:tcW w:w="619"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776</w:t>
            </w:r>
          </w:p>
        </w:tc>
        <w:tc>
          <w:tcPr>
            <w:tcW w:w="90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560/216</w:t>
            </w:r>
          </w:p>
        </w:tc>
        <w:tc>
          <w:tcPr>
            <w:tcW w:w="1005"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536"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cs="宋体"/>
                <w:color w:val="000000"/>
                <w:kern w:val="0"/>
                <w:sz w:val="18"/>
                <w:szCs w:val="18"/>
              </w:rPr>
              <w:t>0</w:t>
            </w:r>
          </w:p>
        </w:tc>
        <w:tc>
          <w:tcPr>
            <w:tcW w:w="54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r>
              <w:rPr>
                <w:rFonts w:ascii="宋体" w:cs="宋体"/>
                <w:color w:val="000000"/>
                <w:kern w:val="0"/>
                <w:sz w:val="18"/>
                <w:szCs w:val="18"/>
              </w:rPr>
              <w:t>0</w:t>
            </w:r>
          </w:p>
        </w:tc>
        <w:tc>
          <w:tcPr>
            <w:tcW w:w="1080" w:type="dxa"/>
            <w:vAlign w:val="center"/>
          </w:tcPr>
          <w:p w:rsidR="00CC10EB" w:rsidRDefault="00CC10EB">
            <w:pPr>
              <w:widowControl/>
              <w:adjustRightInd w:val="0"/>
              <w:snapToGrid w:val="0"/>
              <w:spacing w:line="360" w:lineRule="exact"/>
              <w:jc w:val="center"/>
              <w:rPr>
                <w:rFonts w:ascii="宋体" w:cs="宋体"/>
                <w:color w:val="000000"/>
                <w:kern w:val="0"/>
                <w:sz w:val="18"/>
                <w:szCs w:val="18"/>
              </w:rPr>
            </w:pPr>
          </w:p>
        </w:tc>
        <w:tc>
          <w:tcPr>
            <w:tcW w:w="1242" w:type="dxa"/>
            <w:vAlign w:val="center"/>
          </w:tcPr>
          <w:p w:rsidR="00CC10EB" w:rsidRDefault="00CC10EB">
            <w:pPr>
              <w:widowControl/>
              <w:adjustRightInd w:val="0"/>
              <w:snapToGrid w:val="0"/>
              <w:spacing w:line="360" w:lineRule="exact"/>
              <w:rPr>
                <w:rFonts w:ascii="宋体" w:cs="宋体"/>
                <w:color w:val="000000"/>
                <w:kern w:val="0"/>
                <w:sz w:val="18"/>
                <w:szCs w:val="18"/>
              </w:rPr>
            </w:pPr>
          </w:p>
        </w:tc>
      </w:tr>
      <w:tr w:rsidR="00CC10EB" w:rsidRPr="004A3E0C">
        <w:trPr>
          <w:cantSplit/>
          <w:trHeight w:val="380"/>
          <w:jc w:val="center"/>
        </w:trPr>
        <w:tc>
          <w:tcPr>
            <w:tcW w:w="549" w:type="dxa"/>
            <w:vMerge w:val="restart"/>
            <w:textDirection w:val="tbRlV"/>
            <w:vAlign w:val="center"/>
          </w:tcPr>
          <w:p w:rsidR="00CC10EB" w:rsidRPr="004A3E0C" w:rsidRDefault="00CC10EB">
            <w:pPr>
              <w:spacing w:line="360" w:lineRule="exact"/>
              <w:jc w:val="center"/>
              <w:rPr>
                <w:rFonts w:ascii="宋体" w:cs="宋体"/>
                <w:b/>
                <w:kern w:val="0"/>
                <w:szCs w:val="21"/>
              </w:rPr>
            </w:pPr>
            <w:r w:rsidRPr="004A3E0C">
              <w:rPr>
                <w:rFonts w:ascii="宋体" w:hAnsi="宋体" w:cs="宋体" w:hint="eastAsia"/>
                <w:b/>
                <w:kern w:val="0"/>
                <w:szCs w:val="21"/>
              </w:rPr>
              <w:t>专业（技能）课程</w:t>
            </w: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1005007</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植物学</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64</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21/43</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2</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1005008</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植物生理</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64</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21/43</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3</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1004048</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植物生长环境</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64</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21/43</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考查</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4</w:t>
            </w:r>
          </w:p>
        </w:tc>
        <w:tc>
          <w:tcPr>
            <w:tcW w:w="1126" w:type="dxa"/>
            <w:vAlign w:val="center"/>
          </w:tcPr>
          <w:p w:rsidR="00CC10EB" w:rsidRPr="004A3E0C" w:rsidRDefault="00CC10EB">
            <w:pPr>
              <w:widowControl/>
              <w:spacing w:line="360" w:lineRule="exact"/>
              <w:rPr>
                <w:rFonts w:ascii="宋体" w:hAnsi="宋体"/>
                <w:szCs w:val="21"/>
              </w:rPr>
            </w:pPr>
            <w:r w:rsidRPr="004A3E0C">
              <w:rPr>
                <w:rFonts w:ascii="宋体" w:hAnsi="宋体"/>
                <w:szCs w:val="21"/>
              </w:rPr>
              <w:t>1005062</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kern w:val="0"/>
                <w:sz w:val="18"/>
                <w:szCs w:val="18"/>
              </w:rPr>
              <w:t>农业物联网概论</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5</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1004064</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设施蔬菜生产技术</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项目教学</w:t>
            </w:r>
          </w:p>
        </w:tc>
        <w:tc>
          <w:tcPr>
            <w:tcW w:w="536"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6</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1004050</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温室设计与调控</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7</w:t>
            </w:r>
          </w:p>
        </w:tc>
        <w:tc>
          <w:tcPr>
            <w:tcW w:w="1126" w:type="dxa"/>
            <w:vAlign w:val="center"/>
          </w:tcPr>
          <w:p w:rsidR="00CC10EB" w:rsidRPr="004A3E0C" w:rsidRDefault="00CC10EB">
            <w:pPr>
              <w:widowControl/>
              <w:spacing w:line="360" w:lineRule="exact"/>
              <w:rPr>
                <w:rFonts w:ascii="宋体" w:hAnsi="宋体"/>
                <w:szCs w:val="21"/>
              </w:rPr>
            </w:pPr>
            <w:r w:rsidRPr="004A3E0C">
              <w:rPr>
                <w:rFonts w:ascii="宋体" w:hAnsi="宋体"/>
                <w:szCs w:val="21"/>
              </w:rPr>
              <w:t>1005063</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kern w:val="0"/>
                <w:sz w:val="18"/>
                <w:szCs w:val="18"/>
              </w:rPr>
              <w:t>农业机械使用技术</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8</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1005054</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农业企业经营与管理</w:t>
            </w:r>
          </w:p>
        </w:tc>
        <w:tc>
          <w:tcPr>
            <w:tcW w:w="716" w:type="dxa"/>
            <w:vAlign w:val="center"/>
          </w:tcPr>
          <w:p w:rsidR="00CC10EB" w:rsidRPr="004A3E0C" w:rsidRDefault="00CC10EB">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20/52</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540" w:type="dxa"/>
            <w:vAlign w:val="center"/>
          </w:tcPr>
          <w:p w:rsidR="00CC10EB" w:rsidRPr="004A3E0C" w:rsidRDefault="00CC10EB">
            <w:pPr>
              <w:widowControl/>
              <w:spacing w:line="360" w:lineRule="exact"/>
              <w:rPr>
                <w:rFonts w:ascii="宋体"/>
                <w:color w:val="000000"/>
                <w:szCs w:val="21"/>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p w:rsidR="00CC10EB" w:rsidRPr="004A3E0C" w:rsidRDefault="00CC10EB">
            <w:pPr>
              <w:widowControl/>
              <w:spacing w:line="360" w:lineRule="exact"/>
              <w:jc w:val="center"/>
              <w:rPr>
                <w:rFonts w:ascii="宋体" w:cs="宋体"/>
                <w:kern w:val="0"/>
                <w:sz w:val="20"/>
                <w:szCs w:val="20"/>
              </w:rPr>
            </w:pPr>
          </w:p>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9</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1004056</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设施果树生产技术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12/56</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10</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1004013</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设施花卉生产技术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24/44</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11</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1004014</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设施植物病虫害防治</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24/44</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12</w:t>
            </w:r>
          </w:p>
        </w:tc>
        <w:tc>
          <w:tcPr>
            <w:tcW w:w="1126" w:type="dxa"/>
            <w:vAlign w:val="center"/>
          </w:tcPr>
          <w:p w:rsidR="00CC10EB" w:rsidRPr="004A3E0C" w:rsidRDefault="00CC10EB">
            <w:pPr>
              <w:widowControl/>
              <w:spacing w:line="360" w:lineRule="exact"/>
              <w:rPr>
                <w:rFonts w:ascii="宋体" w:hAnsi="宋体"/>
                <w:szCs w:val="21"/>
              </w:rPr>
            </w:pPr>
            <w:r w:rsidRPr="004A3E0C">
              <w:rPr>
                <w:rFonts w:ascii="宋体" w:hAnsi="宋体"/>
                <w:szCs w:val="21"/>
              </w:rPr>
              <w:t>1005069</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kern w:val="0"/>
                <w:sz w:val="18"/>
                <w:szCs w:val="18"/>
              </w:rPr>
              <w:t>农产品营销</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8/60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项目教学</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13</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1004058</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植物组织培养技术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20/48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14</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1005067</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插花艺术与盆景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20/48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项目教学</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15</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1004010</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设施产品贮存与加工技术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20/52</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16</w:t>
            </w:r>
          </w:p>
        </w:tc>
        <w:tc>
          <w:tcPr>
            <w:tcW w:w="1126" w:type="dxa"/>
            <w:vAlign w:val="center"/>
          </w:tcPr>
          <w:p w:rsidR="00CC10EB" w:rsidRPr="004A3E0C" w:rsidRDefault="00CC10EB">
            <w:pPr>
              <w:widowControl/>
              <w:spacing w:line="360" w:lineRule="exact"/>
              <w:rPr>
                <w:rFonts w:ascii="宋体" w:hAnsi="宋体"/>
                <w:color w:val="000000"/>
                <w:szCs w:val="21"/>
              </w:rPr>
            </w:pPr>
            <w:r w:rsidRPr="004A3E0C">
              <w:rPr>
                <w:rFonts w:ascii="宋体" w:hAnsi="宋体"/>
                <w:color w:val="000000"/>
                <w:szCs w:val="21"/>
              </w:rPr>
              <w:t>1004006</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食用菌生产技术</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24/44</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考试</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楷体_GB2312" w:eastAsia="楷体_GB2312" w:hAnsi="宋体"/>
                <w:sz w:val="18"/>
                <w:szCs w:val="18"/>
              </w:rPr>
            </w:pPr>
            <w:r w:rsidRPr="004A3E0C">
              <w:rPr>
                <w:rFonts w:ascii="楷体_GB2312" w:eastAsia="楷体_GB2312" w:hAnsi="宋体"/>
                <w:sz w:val="18"/>
                <w:szCs w:val="18"/>
              </w:rPr>
              <w:t>17</w:t>
            </w:r>
          </w:p>
        </w:tc>
        <w:tc>
          <w:tcPr>
            <w:tcW w:w="1126" w:type="dxa"/>
            <w:vAlign w:val="center"/>
          </w:tcPr>
          <w:p w:rsidR="00CC10EB" w:rsidRPr="004A3E0C" w:rsidRDefault="00CC10EB">
            <w:pPr>
              <w:widowControl/>
              <w:spacing w:line="360" w:lineRule="exact"/>
              <w:rPr>
                <w:rFonts w:ascii="宋体" w:hAnsi="宋体"/>
                <w:szCs w:val="21"/>
              </w:rPr>
            </w:pPr>
            <w:r w:rsidRPr="004A3E0C">
              <w:rPr>
                <w:rFonts w:ascii="宋体" w:hAnsi="宋体"/>
                <w:szCs w:val="21"/>
              </w:rPr>
              <w:t>1005061</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kern w:val="0"/>
                <w:sz w:val="18"/>
                <w:szCs w:val="18"/>
              </w:rPr>
              <w:t>绿色食品与安全生产</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24/48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理实一体</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sz w:val="18"/>
                <w:szCs w:val="18"/>
              </w:rPr>
              <w:t>4</w:t>
            </w:r>
          </w:p>
        </w:tc>
        <w:tc>
          <w:tcPr>
            <w:tcW w:w="540" w:type="dxa"/>
            <w:vAlign w:val="center"/>
          </w:tcPr>
          <w:p w:rsidR="00CC10EB" w:rsidRPr="004A3E0C" w:rsidRDefault="00CC10EB">
            <w:pPr>
              <w:widowControl/>
              <w:spacing w:line="360" w:lineRule="auto"/>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 w:val="18"/>
                <w:szCs w:val="18"/>
              </w:rPr>
              <w:t>考查</w:t>
            </w: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4915" w:type="dxa"/>
            <w:gridSpan w:val="5"/>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sz w:val="18"/>
                <w:szCs w:val="18"/>
              </w:rPr>
              <w:t>合</w:t>
            </w:r>
            <w:r w:rsidRPr="004A3E0C">
              <w:rPr>
                <w:rFonts w:ascii="宋体" w:hAnsi="宋体"/>
                <w:sz w:val="18"/>
                <w:szCs w:val="18"/>
              </w:rPr>
              <w:t xml:space="preserve">    </w:t>
            </w:r>
            <w:r w:rsidRPr="004A3E0C">
              <w:rPr>
                <w:rFonts w:ascii="宋体" w:hAnsi="宋体" w:hint="eastAsia"/>
                <w:sz w:val="18"/>
                <w:szCs w:val="18"/>
              </w:rPr>
              <w:t>计</w:t>
            </w:r>
          </w:p>
        </w:tc>
        <w:tc>
          <w:tcPr>
            <w:tcW w:w="540" w:type="dxa"/>
            <w:vAlign w:val="center"/>
          </w:tcPr>
          <w:p w:rsidR="00CC10EB" w:rsidRPr="004A3E0C" w:rsidRDefault="00CC10EB">
            <w:pPr>
              <w:widowControl/>
              <w:spacing w:line="360" w:lineRule="exact"/>
              <w:jc w:val="center"/>
              <w:rPr>
                <w:rFonts w:asci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68</w:t>
            </w:r>
          </w:p>
        </w:tc>
        <w:tc>
          <w:tcPr>
            <w:tcW w:w="619"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color w:val="000000"/>
                <w:sz w:val="18"/>
                <w:szCs w:val="18"/>
              </w:rPr>
              <w:t>1168</w:t>
            </w:r>
          </w:p>
        </w:tc>
        <w:tc>
          <w:tcPr>
            <w:tcW w:w="900" w:type="dxa"/>
            <w:vAlign w:val="center"/>
          </w:tcPr>
          <w:p w:rsidR="00CC10EB" w:rsidRPr="004A3E0C" w:rsidRDefault="00CC10EB">
            <w:pPr>
              <w:widowControl/>
              <w:spacing w:line="360" w:lineRule="exact"/>
              <w:jc w:val="center"/>
              <w:rPr>
                <w:rFonts w:ascii="宋体"/>
                <w:color w:val="000000"/>
                <w:szCs w:val="21"/>
              </w:rPr>
            </w:pPr>
            <w:r w:rsidRPr="004A3E0C">
              <w:rPr>
                <w:rFonts w:ascii="宋体" w:hAnsi="宋体"/>
                <w:color w:val="000000"/>
                <w:sz w:val="18"/>
                <w:szCs w:val="18"/>
              </w:rPr>
              <w:t>399/769</w:t>
            </w:r>
          </w:p>
        </w:tc>
        <w:tc>
          <w:tcPr>
            <w:tcW w:w="1005" w:type="dxa"/>
            <w:vAlign w:val="center"/>
          </w:tcPr>
          <w:p w:rsidR="00CC10EB" w:rsidRPr="004A3E0C" w:rsidRDefault="00CC10EB">
            <w:pPr>
              <w:widowControl/>
              <w:spacing w:line="360" w:lineRule="exact"/>
              <w:jc w:val="center"/>
              <w:rPr>
                <w:rFonts w:ascii="宋体"/>
                <w:color w:val="000000"/>
                <w:szCs w:val="21"/>
              </w:rPr>
            </w:pPr>
          </w:p>
        </w:tc>
        <w:tc>
          <w:tcPr>
            <w:tcW w:w="536"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12</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12</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20</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0</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0</w:t>
            </w:r>
          </w:p>
        </w:tc>
        <w:tc>
          <w:tcPr>
            <w:tcW w:w="1080" w:type="dxa"/>
            <w:vAlign w:val="center"/>
          </w:tcPr>
          <w:p w:rsidR="00CC10EB" w:rsidRPr="004A3E0C" w:rsidRDefault="00CC10EB">
            <w:pPr>
              <w:widowControl/>
              <w:spacing w:line="360" w:lineRule="exact"/>
              <w:rPr>
                <w:rFonts w:ascii="宋体"/>
                <w:color w:val="000000"/>
                <w:szCs w:val="21"/>
              </w:rPr>
            </w:pPr>
          </w:p>
        </w:tc>
        <w:tc>
          <w:tcPr>
            <w:tcW w:w="1242" w:type="dxa"/>
            <w:vAlign w:val="center"/>
          </w:tcPr>
          <w:p w:rsidR="00CC10EB" w:rsidRPr="004A3E0C" w:rsidRDefault="00CC10EB">
            <w:pPr>
              <w:widowControl/>
              <w:spacing w:line="360" w:lineRule="exact"/>
              <w:rPr>
                <w:rFonts w:ascii="宋体"/>
                <w:color w:val="000000"/>
                <w:szCs w:val="21"/>
              </w:rPr>
            </w:pPr>
          </w:p>
        </w:tc>
      </w:tr>
      <w:tr w:rsidR="00CC10EB" w:rsidRPr="004A3E0C">
        <w:trPr>
          <w:cantSplit/>
          <w:trHeight w:val="284"/>
          <w:jc w:val="center"/>
        </w:trPr>
        <w:tc>
          <w:tcPr>
            <w:tcW w:w="549" w:type="dxa"/>
            <w:vMerge w:val="restart"/>
            <w:vAlign w:val="center"/>
          </w:tcPr>
          <w:p w:rsidR="00CC10EB" w:rsidRDefault="00CC10EB">
            <w:pPr>
              <w:spacing w:line="360" w:lineRule="exact"/>
              <w:jc w:val="center"/>
              <w:rPr>
                <w:rFonts w:ascii="黑体" w:eastAsia="黑体" w:hAnsi="宋体" w:cs="宋体"/>
                <w:kern w:val="0"/>
                <w:szCs w:val="21"/>
              </w:rPr>
            </w:pPr>
            <w:r>
              <w:rPr>
                <w:rFonts w:ascii="黑体" w:eastAsia="黑体" w:hAnsi="宋体" w:cs="宋体" w:hint="eastAsia"/>
                <w:kern w:val="0"/>
                <w:szCs w:val="21"/>
              </w:rPr>
              <w:t>专业限选课程</w:t>
            </w: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1</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ZA05</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重说中国近代史</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在线考试</w:t>
            </w:r>
          </w:p>
        </w:tc>
        <w:tc>
          <w:tcPr>
            <w:tcW w:w="1242" w:type="dxa"/>
            <w:vMerge w:val="restart"/>
            <w:vAlign w:val="center"/>
          </w:tcPr>
          <w:p w:rsidR="00CC10EB" w:rsidRPr="004A3E0C" w:rsidRDefault="00CC10EB">
            <w:pPr>
              <w:widowControl/>
              <w:spacing w:line="360" w:lineRule="exact"/>
              <w:jc w:val="center"/>
              <w:rPr>
                <w:rFonts w:ascii="宋体"/>
                <w:color w:val="000000"/>
                <w:sz w:val="18"/>
                <w:szCs w:val="18"/>
              </w:rPr>
            </w:pPr>
            <w:r>
              <w:rPr>
                <w:rFonts w:ascii="宋体" w:hAnsi="宋体" w:cs="宋体" w:hint="eastAsia"/>
                <w:color w:val="000000"/>
                <w:kern w:val="0"/>
                <w:sz w:val="18"/>
                <w:szCs w:val="18"/>
              </w:rPr>
              <w:t>任选</w:t>
            </w:r>
            <w:r>
              <w:rPr>
                <w:rFonts w:ascii="宋体" w:hAnsi="宋体" w:cs="宋体"/>
                <w:color w:val="000000"/>
                <w:kern w:val="0"/>
                <w:sz w:val="18"/>
                <w:szCs w:val="18"/>
              </w:rPr>
              <w:t>5</w:t>
            </w:r>
            <w:r>
              <w:rPr>
                <w:rFonts w:ascii="宋体" w:hAnsi="宋体" w:cs="宋体" w:hint="eastAsia"/>
                <w:color w:val="000000"/>
                <w:kern w:val="0"/>
                <w:sz w:val="18"/>
                <w:szCs w:val="18"/>
              </w:rPr>
              <w:t>门课程在跟岗实习阶段学习</w:t>
            </w:r>
          </w:p>
        </w:tc>
      </w:tr>
      <w:tr w:rsidR="00CC10EB" w:rsidRPr="004A3E0C">
        <w:trPr>
          <w:cantSplit/>
          <w:trHeight w:val="198"/>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2</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ZA39</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中华民族精神</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80"/>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3</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ZC40</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园林花卉文化与鉴赏</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284"/>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4</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ZD01</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人工智能与信息社会</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284"/>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5</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ZD11</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《植物知道生命的答案》导读</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284"/>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6</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ZD30</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计算机绘图</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284"/>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7</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ZD46</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计算机网络技术</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hint="eastAsia"/>
                <w:color w:val="000000"/>
                <w:sz w:val="18"/>
                <w:szCs w:val="18"/>
              </w:rPr>
              <w:t>在线考试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284"/>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楷体_GB2312" w:eastAsia="楷体_GB2312" w:hAnsi="宋体"/>
                <w:color w:val="000000"/>
                <w:sz w:val="18"/>
                <w:szCs w:val="18"/>
              </w:rPr>
            </w:pPr>
            <w:r w:rsidRPr="004A3E0C">
              <w:rPr>
                <w:rFonts w:ascii="楷体_GB2312" w:eastAsia="楷体_GB2312" w:hAnsi="宋体"/>
                <w:color w:val="000000"/>
                <w:sz w:val="18"/>
                <w:szCs w:val="18"/>
              </w:rPr>
              <w:t>8</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ZD71</w:t>
            </w:r>
          </w:p>
        </w:tc>
        <w:tc>
          <w:tcPr>
            <w:tcW w:w="2524" w:type="dxa"/>
            <w:gridSpan w:val="2"/>
            <w:vAlign w:val="center"/>
          </w:tcPr>
          <w:p w:rsidR="00CC10EB" w:rsidRPr="004A3E0C" w:rsidRDefault="00CC10EB">
            <w:pPr>
              <w:widowControl/>
              <w:adjustRightInd w:val="0"/>
              <w:snapToGrid w:val="0"/>
              <w:spacing w:line="360" w:lineRule="exact"/>
              <w:rPr>
                <w:rFonts w:ascii="宋体"/>
                <w:szCs w:val="21"/>
              </w:rPr>
            </w:pPr>
            <w:r>
              <w:rPr>
                <w:rFonts w:ascii="宋体" w:hAnsi="宋体" w:cs="宋体" w:hint="eastAsia"/>
                <w:color w:val="000000"/>
                <w:kern w:val="0"/>
                <w:sz w:val="18"/>
                <w:szCs w:val="18"/>
              </w:rPr>
              <w:t>现代城市生态与环境学</w:t>
            </w:r>
          </w:p>
        </w:tc>
        <w:tc>
          <w:tcPr>
            <w:tcW w:w="716" w:type="dxa"/>
            <w:vAlign w:val="center"/>
          </w:tcPr>
          <w:p w:rsidR="00CC10EB" w:rsidRPr="004A3E0C" w:rsidRDefault="00CC10EB">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C10EB" w:rsidRPr="004A3E0C" w:rsidRDefault="00CC10EB">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72/0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网上授课</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4</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p>
        </w:tc>
        <w:tc>
          <w:tcPr>
            <w:tcW w:w="1080"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hint="eastAsia"/>
                <w:color w:val="000000"/>
                <w:sz w:val="18"/>
                <w:szCs w:val="18"/>
              </w:rPr>
              <w:t>在线</w:t>
            </w:r>
            <w:bookmarkStart w:id="18" w:name="_GoBack"/>
            <w:bookmarkEnd w:id="18"/>
            <w:r w:rsidRPr="004A3E0C">
              <w:rPr>
                <w:rFonts w:ascii="宋体" w:hAnsi="宋体" w:hint="eastAsia"/>
                <w:color w:val="000000"/>
                <w:sz w:val="18"/>
                <w:szCs w:val="18"/>
              </w:rPr>
              <w:t>考试</w:t>
            </w:r>
          </w:p>
        </w:tc>
        <w:tc>
          <w:tcPr>
            <w:tcW w:w="1242" w:type="dxa"/>
            <w:vMerge/>
            <w:vAlign w:val="center"/>
          </w:tcPr>
          <w:p w:rsidR="00CC10EB" w:rsidRPr="004A3E0C" w:rsidRDefault="00CC10EB">
            <w:pPr>
              <w:widowControl/>
              <w:spacing w:line="360" w:lineRule="exact"/>
              <w:jc w:val="center"/>
              <w:rPr>
                <w:rFonts w:ascii="宋体"/>
                <w:color w:val="000000"/>
                <w:sz w:val="18"/>
                <w:szCs w:val="18"/>
              </w:rPr>
            </w:pPr>
          </w:p>
        </w:tc>
      </w:tr>
      <w:tr w:rsidR="00CC10EB" w:rsidRPr="004A3E0C">
        <w:trPr>
          <w:cantSplit/>
          <w:trHeight w:val="563"/>
          <w:jc w:val="center"/>
        </w:trPr>
        <w:tc>
          <w:tcPr>
            <w:tcW w:w="549" w:type="dxa"/>
            <w:vMerge/>
            <w:vAlign w:val="center"/>
          </w:tcPr>
          <w:p w:rsidR="00CC10EB" w:rsidRDefault="00CC10EB">
            <w:pPr>
              <w:spacing w:line="360" w:lineRule="exact"/>
              <w:jc w:val="center"/>
              <w:rPr>
                <w:rFonts w:ascii="黑体" w:eastAsia="黑体" w:hAnsi="宋体" w:cs="宋体"/>
                <w:kern w:val="0"/>
                <w:szCs w:val="21"/>
              </w:rPr>
            </w:pPr>
          </w:p>
        </w:tc>
        <w:tc>
          <w:tcPr>
            <w:tcW w:w="549" w:type="dxa"/>
            <w:vAlign w:val="center"/>
          </w:tcPr>
          <w:p w:rsidR="00CC10EB" w:rsidRPr="004A3E0C" w:rsidRDefault="00CC10EB">
            <w:pPr>
              <w:widowControl/>
              <w:spacing w:line="360" w:lineRule="exact"/>
              <w:jc w:val="center"/>
              <w:rPr>
                <w:rFonts w:ascii="宋体"/>
                <w:color w:val="000000"/>
                <w:szCs w:val="21"/>
              </w:rPr>
            </w:pPr>
          </w:p>
        </w:tc>
        <w:tc>
          <w:tcPr>
            <w:tcW w:w="1126" w:type="dxa"/>
            <w:vAlign w:val="center"/>
          </w:tcPr>
          <w:p w:rsidR="00CC10EB" w:rsidRPr="004A3E0C" w:rsidRDefault="00CC10EB">
            <w:pPr>
              <w:widowControl/>
              <w:spacing w:line="360" w:lineRule="exact"/>
              <w:jc w:val="center"/>
              <w:rPr>
                <w:rFonts w:ascii="宋体"/>
                <w:color w:val="000000"/>
                <w:szCs w:val="21"/>
              </w:rPr>
            </w:pPr>
          </w:p>
        </w:tc>
        <w:tc>
          <w:tcPr>
            <w:tcW w:w="3240" w:type="dxa"/>
            <w:gridSpan w:val="3"/>
            <w:vAlign w:val="center"/>
          </w:tcPr>
          <w:p w:rsidR="00CC10EB" w:rsidRPr="004A3E0C" w:rsidRDefault="00CC10EB">
            <w:pPr>
              <w:widowControl/>
              <w:spacing w:line="360" w:lineRule="exact"/>
              <w:jc w:val="center"/>
              <w:rPr>
                <w:rFonts w:ascii="宋体"/>
                <w:szCs w:val="21"/>
              </w:rPr>
            </w:pPr>
            <w:r w:rsidRPr="004A3E0C">
              <w:rPr>
                <w:rFonts w:ascii="宋体" w:hAnsi="宋体" w:hint="eastAsia"/>
                <w:szCs w:val="21"/>
              </w:rPr>
              <w:t>合</w:t>
            </w:r>
            <w:r w:rsidRPr="004A3E0C">
              <w:rPr>
                <w:rFonts w:ascii="宋体" w:hAnsi="宋体"/>
                <w:szCs w:val="21"/>
              </w:rPr>
              <w:t xml:space="preserve">    </w:t>
            </w:r>
            <w:r w:rsidRPr="004A3E0C">
              <w:rPr>
                <w:rFonts w:ascii="宋体" w:hAnsi="宋体" w:hint="eastAsia"/>
                <w:szCs w:val="21"/>
              </w:rPr>
              <w:t>计</w:t>
            </w:r>
          </w:p>
        </w:tc>
        <w:tc>
          <w:tcPr>
            <w:tcW w:w="540" w:type="dxa"/>
          </w:tcPr>
          <w:p w:rsidR="00CC10EB" w:rsidRPr="004A3E0C" w:rsidRDefault="00CC10EB">
            <w:pPr>
              <w:widowControl/>
              <w:spacing w:line="360" w:lineRule="exact"/>
              <w:jc w:val="center"/>
              <w:rPr>
                <w:rFonts w:asci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20</w:t>
            </w:r>
          </w:p>
        </w:tc>
        <w:tc>
          <w:tcPr>
            <w:tcW w:w="61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360</w:t>
            </w:r>
          </w:p>
        </w:tc>
        <w:tc>
          <w:tcPr>
            <w:tcW w:w="90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360/0</w:t>
            </w:r>
          </w:p>
        </w:tc>
        <w:tc>
          <w:tcPr>
            <w:tcW w:w="1005" w:type="dxa"/>
            <w:vAlign w:val="center"/>
          </w:tcPr>
          <w:p w:rsidR="00CC10EB" w:rsidRPr="004A3E0C" w:rsidRDefault="00CC10EB">
            <w:pPr>
              <w:widowControl/>
              <w:spacing w:line="360" w:lineRule="exact"/>
              <w:jc w:val="center"/>
              <w:rPr>
                <w:rFonts w:ascii="宋体" w:hAnsi="宋体"/>
                <w:color w:val="000000"/>
                <w:szCs w:val="21"/>
              </w:rPr>
            </w:pPr>
          </w:p>
        </w:tc>
        <w:tc>
          <w:tcPr>
            <w:tcW w:w="536" w:type="dxa"/>
            <w:vAlign w:val="center"/>
          </w:tcPr>
          <w:p w:rsidR="00CC10EB" w:rsidRPr="004A3E0C" w:rsidRDefault="00CC10EB">
            <w:pPr>
              <w:widowControl/>
              <w:spacing w:line="360" w:lineRule="exact"/>
              <w:jc w:val="center"/>
              <w:rPr>
                <w:rFonts w:ascii="宋体" w:hAns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20</w:t>
            </w:r>
          </w:p>
        </w:tc>
        <w:tc>
          <w:tcPr>
            <w:tcW w:w="540" w:type="dxa"/>
            <w:vAlign w:val="center"/>
          </w:tcPr>
          <w:p w:rsidR="00CC10EB" w:rsidRPr="004A3E0C" w:rsidRDefault="00CC10EB">
            <w:pPr>
              <w:widowControl/>
              <w:spacing w:line="360" w:lineRule="exact"/>
              <w:jc w:val="center"/>
              <w:rPr>
                <w:rFonts w:ascii="宋体" w:hAnsi="宋体"/>
                <w:color w:val="000000"/>
                <w:szCs w:val="21"/>
              </w:rPr>
            </w:pPr>
          </w:p>
        </w:tc>
        <w:tc>
          <w:tcPr>
            <w:tcW w:w="1080" w:type="dxa"/>
            <w:vAlign w:val="center"/>
          </w:tcPr>
          <w:p w:rsidR="00CC10EB" w:rsidRPr="004A3E0C" w:rsidRDefault="00CC10EB">
            <w:pPr>
              <w:widowControl/>
              <w:spacing w:line="360" w:lineRule="exact"/>
              <w:jc w:val="center"/>
              <w:rPr>
                <w:rFonts w:ascii="宋体" w:cs="宋体"/>
                <w:kern w:val="0"/>
                <w:szCs w:val="21"/>
              </w:rPr>
            </w:pPr>
          </w:p>
        </w:tc>
        <w:tc>
          <w:tcPr>
            <w:tcW w:w="1242" w:type="dxa"/>
            <w:vAlign w:val="center"/>
          </w:tcPr>
          <w:p w:rsidR="00CC10EB" w:rsidRPr="004A3E0C" w:rsidRDefault="00CC10EB">
            <w:pPr>
              <w:widowControl/>
              <w:spacing w:line="360" w:lineRule="exact"/>
              <w:jc w:val="center"/>
              <w:rPr>
                <w:rFonts w:ascii="宋体"/>
                <w:color w:val="000000"/>
                <w:szCs w:val="21"/>
              </w:rPr>
            </w:pPr>
          </w:p>
        </w:tc>
      </w:tr>
      <w:tr w:rsidR="00CC10EB" w:rsidRPr="004A3E0C">
        <w:trPr>
          <w:cantSplit/>
          <w:trHeight w:val="380"/>
          <w:jc w:val="center"/>
        </w:trPr>
        <w:tc>
          <w:tcPr>
            <w:tcW w:w="549" w:type="dxa"/>
            <w:vMerge w:val="restart"/>
            <w:vAlign w:val="center"/>
          </w:tcPr>
          <w:p w:rsidR="00CC10EB" w:rsidRPr="004A3E0C" w:rsidRDefault="00CC10EB">
            <w:pPr>
              <w:widowControl/>
              <w:spacing w:line="360" w:lineRule="exact"/>
              <w:jc w:val="center"/>
              <w:rPr>
                <w:rFonts w:ascii="宋体" w:cs="宋体"/>
                <w:kern w:val="0"/>
                <w:sz w:val="20"/>
                <w:szCs w:val="20"/>
              </w:rPr>
            </w:pPr>
            <w:r w:rsidRPr="004A3E0C">
              <w:rPr>
                <w:rFonts w:ascii="宋体" w:hAnsi="宋体" w:cs="宋体" w:hint="eastAsia"/>
                <w:kern w:val="0"/>
                <w:sz w:val="20"/>
                <w:szCs w:val="20"/>
              </w:rPr>
              <w:t>实习实训</w:t>
            </w: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1</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0804001</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入学教育</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1</w:t>
            </w:r>
          </w:p>
        </w:tc>
        <w:tc>
          <w:tcPr>
            <w:tcW w:w="619"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18</w:t>
            </w:r>
          </w:p>
        </w:tc>
        <w:tc>
          <w:tcPr>
            <w:tcW w:w="90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0/18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w:t>
            </w:r>
            <w:r>
              <w:rPr>
                <w:rFonts w:ascii="宋体" w:hAnsi="宋体" w:cs="宋体" w:hint="eastAsia"/>
                <w:color w:val="000000"/>
                <w:kern w:val="0"/>
                <w:sz w:val="18"/>
                <w:szCs w:val="18"/>
              </w:rPr>
              <w:t>周进行</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2</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0804002</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军事教育</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adjustRightInd w:val="0"/>
              <w:snapToGrid w:val="0"/>
              <w:spacing w:line="360" w:lineRule="exact"/>
              <w:jc w:val="center"/>
              <w:rPr>
                <w:rFonts w:ascii="宋体" w:cs="宋体"/>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1-2</w:t>
            </w:r>
            <w:r>
              <w:rPr>
                <w:rFonts w:ascii="宋体" w:hAnsi="宋体" w:cs="宋体" w:hint="eastAsia"/>
                <w:color w:val="000000"/>
                <w:kern w:val="0"/>
                <w:sz w:val="18"/>
                <w:szCs w:val="18"/>
              </w:rPr>
              <w:t>周进行</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3</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0804003</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社会实践（校内）</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adjustRightInd w:val="0"/>
              <w:snapToGrid w:val="0"/>
              <w:spacing w:line="320" w:lineRule="exact"/>
              <w:jc w:val="center"/>
              <w:rPr>
                <w:rFonts w:ascii="宋体" w:cs="宋体"/>
                <w:kern w:val="0"/>
                <w:sz w:val="18"/>
                <w:szCs w:val="18"/>
              </w:rPr>
            </w:pPr>
            <w:r>
              <w:rPr>
                <w:rFonts w:ascii="宋体" w:hAnsi="宋体" w:cs="宋体" w:hint="eastAsia"/>
                <w:color w:val="000000"/>
                <w:kern w:val="0"/>
                <w:sz w:val="18"/>
                <w:szCs w:val="18"/>
              </w:rPr>
              <w:t>第</w:t>
            </w:r>
            <w:r>
              <w:rPr>
                <w:rFonts w:ascii="宋体" w:hAnsi="宋体" w:cs="宋体"/>
                <w:color w:val="000000"/>
                <w:kern w:val="0"/>
                <w:sz w:val="18"/>
                <w:szCs w:val="18"/>
              </w:rPr>
              <w:t>2</w:t>
            </w:r>
            <w:r>
              <w:rPr>
                <w:rFonts w:ascii="宋体" w:hAnsi="宋体" w:cs="宋体" w:hint="eastAsia"/>
                <w:color w:val="000000"/>
                <w:kern w:val="0"/>
                <w:sz w:val="18"/>
                <w:szCs w:val="18"/>
              </w:rPr>
              <w:t>、第</w:t>
            </w:r>
            <w:r>
              <w:rPr>
                <w:rFonts w:ascii="宋体" w:hAnsi="宋体" w:cs="宋体"/>
                <w:color w:val="000000"/>
                <w:kern w:val="0"/>
                <w:sz w:val="18"/>
                <w:szCs w:val="18"/>
              </w:rPr>
              <w:t>4</w:t>
            </w:r>
            <w:r>
              <w:rPr>
                <w:rFonts w:ascii="宋体" w:hAnsi="宋体" w:cs="宋体" w:hint="eastAsia"/>
                <w:color w:val="000000"/>
                <w:kern w:val="0"/>
                <w:sz w:val="18"/>
                <w:szCs w:val="18"/>
              </w:rPr>
              <w:t>学期各一周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4</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0804004</w:t>
            </w:r>
          </w:p>
        </w:tc>
        <w:tc>
          <w:tcPr>
            <w:tcW w:w="2524" w:type="dxa"/>
            <w:gridSpan w:val="2"/>
            <w:vAlign w:val="center"/>
          </w:tcPr>
          <w:p w:rsidR="00CC10EB" w:rsidRPr="004A3E0C" w:rsidRDefault="00CC10EB">
            <w:pPr>
              <w:widowControl/>
              <w:spacing w:line="360" w:lineRule="auto"/>
              <w:rPr>
                <w:rFonts w:ascii="宋体"/>
                <w:color w:val="000000"/>
                <w:szCs w:val="21"/>
              </w:rPr>
            </w:pPr>
            <w:r w:rsidRPr="004A3E0C">
              <w:rPr>
                <w:rFonts w:ascii="宋体" w:hAnsi="宋体" w:cs="宋体" w:hint="eastAsia"/>
                <w:kern w:val="0"/>
                <w:sz w:val="18"/>
                <w:szCs w:val="18"/>
              </w:rPr>
              <w:t>假期社会实践</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cs="宋体" w:hint="eastAsia"/>
                <w:kern w:val="0"/>
                <w:sz w:val="18"/>
                <w:szCs w:val="18"/>
              </w:rPr>
              <w:t>假期进行，共</w:t>
            </w:r>
            <w:r w:rsidRPr="004A3E0C">
              <w:rPr>
                <w:rFonts w:ascii="宋体" w:hAnsi="宋体" w:cs="宋体"/>
                <w:kern w:val="0"/>
                <w:sz w:val="18"/>
                <w:szCs w:val="18"/>
              </w:rPr>
              <w:t>5</w:t>
            </w:r>
            <w:r w:rsidRPr="004A3E0C">
              <w:rPr>
                <w:rFonts w:ascii="宋体" w:hAnsi="宋体" w:cs="宋体" w:hint="eastAsia"/>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5</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0804005</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顶岗实习</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16</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288</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0/288</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cs="宋体" w:hint="eastAsia"/>
                <w:kern w:val="0"/>
                <w:sz w:val="18"/>
                <w:szCs w:val="18"/>
              </w:rPr>
              <w:t>第</w:t>
            </w:r>
            <w:r w:rsidRPr="004A3E0C">
              <w:rPr>
                <w:rFonts w:ascii="宋体" w:hAnsi="宋体" w:cs="宋体"/>
                <w:kern w:val="0"/>
                <w:sz w:val="18"/>
                <w:szCs w:val="18"/>
              </w:rPr>
              <w:t>6</w:t>
            </w:r>
            <w:r w:rsidRPr="004A3E0C">
              <w:rPr>
                <w:rFonts w:ascii="宋体" w:hAnsi="宋体" w:cs="宋体" w:hint="eastAsia"/>
                <w:kern w:val="0"/>
                <w:sz w:val="18"/>
                <w:szCs w:val="18"/>
              </w:rPr>
              <w:t>学期进行，共</w:t>
            </w:r>
            <w:r w:rsidRPr="004A3E0C">
              <w:rPr>
                <w:rFonts w:ascii="宋体" w:hAnsi="宋体" w:cs="宋体"/>
                <w:kern w:val="0"/>
                <w:sz w:val="18"/>
                <w:szCs w:val="18"/>
              </w:rPr>
              <w:t>16</w:t>
            </w:r>
            <w:r w:rsidRPr="004A3E0C">
              <w:rPr>
                <w:rFonts w:ascii="宋体" w:hAnsi="宋体" w:cs="宋体" w:hint="eastAsia"/>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6</w:t>
            </w:r>
          </w:p>
        </w:tc>
        <w:tc>
          <w:tcPr>
            <w:tcW w:w="1126"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0804006</w:t>
            </w:r>
          </w:p>
        </w:tc>
        <w:tc>
          <w:tcPr>
            <w:tcW w:w="2524" w:type="dxa"/>
            <w:gridSpan w:val="2"/>
            <w:vAlign w:val="center"/>
          </w:tcPr>
          <w:p w:rsidR="00CC10EB" w:rsidRPr="004A3E0C" w:rsidRDefault="00CC10EB">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毕业设计</w:t>
            </w:r>
          </w:p>
        </w:tc>
        <w:tc>
          <w:tcPr>
            <w:tcW w:w="716"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C10EB" w:rsidRPr="004A3E0C" w:rsidRDefault="00CC10EB">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2</w:t>
            </w:r>
          </w:p>
        </w:tc>
        <w:tc>
          <w:tcPr>
            <w:tcW w:w="619"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36</w:t>
            </w:r>
          </w:p>
        </w:tc>
        <w:tc>
          <w:tcPr>
            <w:tcW w:w="900" w:type="dxa"/>
            <w:vAlign w:val="center"/>
          </w:tcPr>
          <w:p w:rsidR="00CC10EB" w:rsidRPr="004A3E0C" w:rsidRDefault="00CC10EB">
            <w:pPr>
              <w:widowControl/>
              <w:spacing w:line="360" w:lineRule="exact"/>
              <w:jc w:val="center"/>
              <w:rPr>
                <w:rFonts w:ascii="宋体" w:hAnsi="宋体"/>
                <w:color w:val="000000"/>
                <w:sz w:val="18"/>
                <w:szCs w:val="18"/>
              </w:rPr>
            </w:pPr>
            <w:r w:rsidRPr="004A3E0C">
              <w:rPr>
                <w:rFonts w:ascii="宋体" w:hAnsi="宋体"/>
                <w:color w:val="000000"/>
                <w:sz w:val="18"/>
                <w:szCs w:val="18"/>
              </w:rPr>
              <w:t>6/30</w:t>
            </w:r>
          </w:p>
        </w:tc>
        <w:tc>
          <w:tcPr>
            <w:tcW w:w="1005" w:type="dxa"/>
            <w:vAlign w:val="center"/>
          </w:tcPr>
          <w:p w:rsidR="00CC10EB" w:rsidRPr="004A3E0C" w:rsidRDefault="00CC10EB">
            <w:pPr>
              <w:widowControl/>
              <w:spacing w:line="360" w:lineRule="exact"/>
              <w:jc w:val="center"/>
              <w:rPr>
                <w:rFonts w:ascii="宋体"/>
                <w:color w:val="000000"/>
                <w:sz w:val="18"/>
                <w:szCs w:val="18"/>
              </w:rPr>
            </w:pPr>
            <w:r w:rsidRPr="004A3E0C">
              <w:rPr>
                <w:rFonts w:ascii="宋体" w:hAnsi="宋体" w:hint="eastAsia"/>
                <w:color w:val="000000"/>
                <w:sz w:val="18"/>
                <w:szCs w:val="18"/>
              </w:rPr>
              <w:t>讲授实践</w:t>
            </w:r>
          </w:p>
        </w:tc>
        <w:tc>
          <w:tcPr>
            <w:tcW w:w="536"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540" w:type="dxa"/>
            <w:vAlign w:val="center"/>
          </w:tcPr>
          <w:p w:rsidR="00CC10EB" w:rsidRPr="004A3E0C" w:rsidRDefault="00CC10EB">
            <w:pPr>
              <w:widowControl/>
              <w:spacing w:line="360" w:lineRule="exact"/>
              <w:jc w:val="center"/>
              <w:rPr>
                <w:rFonts w:ascii="宋体"/>
                <w:color w:val="000000"/>
                <w:sz w:val="18"/>
                <w:szCs w:val="18"/>
              </w:rPr>
            </w:pPr>
          </w:p>
        </w:tc>
        <w:tc>
          <w:tcPr>
            <w:tcW w:w="1080" w:type="dxa"/>
            <w:vAlign w:val="center"/>
          </w:tcPr>
          <w:p w:rsidR="00CC10EB" w:rsidRPr="004A3E0C" w:rsidRDefault="00CC10EB">
            <w:pPr>
              <w:widowControl/>
              <w:spacing w:line="360" w:lineRule="exact"/>
              <w:jc w:val="center"/>
              <w:rPr>
                <w:rFonts w:ascii="宋体"/>
                <w:color w:val="000000"/>
                <w:sz w:val="18"/>
                <w:szCs w:val="18"/>
              </w:rPr>
            </w:pPr>
          </w:p>
        </w:tc>
        <w:tc>
          <w:tcPr>
            <w:tcW w:w="1242" w:type="dxa"/>
            <w:vAlign w:val="center"/>
          </w:tcPr>
          <w:p w:rsidR="00CC10EB" w:rsidRPr="004A3E0C" w:rsidRDefault="00CC10EB">
            <w:pPr>
              <w:widowControl/>
              <w:spacing w:line="360" w:lineRule="exact"/>
              <w:jc w:val="center"/>
              <w:rPr>
                <w:rFonts w:ascii="宋体" w:cs="宋体"/>
                <w:kern w:val="0"/>
                <w:sz w:val="18"/>
                <w:szCs w:val="18"/>
              </w:rPr>
            </w:pPr>
            <w:r w:rsidRPr="004A3E0C">
              <w:rPr>
                <w:rFonts w:ascii="宋体" w:hAnsi="宋体" w:cs="宋体" w:hint="eastAsia"/>
                <w:kern w:val="0"/>
                <w:sz w:val="18"/>
                <w:szCs w:val="18"/>
              </w:rPr>
              <w:t>第</w:t>
            </w:r>
            <w:r w:rsidRPr="004A3E0C">
              <w:rPr>
                <w:rFonts w:ascii="宋体" w:hAnsi="宋体" w:cs="宋体"/>
                <w:kern w:val="0"/>
                <w:sz w:val="18"/>
                <w:szCs w:val="18"/>
              </w:rPr>
              <w:t>6</w:t>
            </w:r>
            <w:r w:rsidRPr="004A3E0C">
              <w:rPr>
                <w:rFonts w:ascii="宋体" w:hAnsi="宋体" w:cs="宋体" w:hint="eastAsia"/>
                <w:kern w:val="0"/>
                <w:sz w:val="18"/>
                <w:szCs w:val="18"/>
              </w:rPr>
              <w:t>学期进行，共</w:t>
            </w:r>
            <w:r w:rsidRPr="004A3E0C">
              <w:rPr>
                <w:rFonts w:ascii="宋体" w:hAnsi="宋体" w:cs="宋体"/>
                <w:kern w:val="0"/>
                <w:sz w:val="18"/>
                <w:szCs w:val="18"/>
              </w:rPr>
              <w:t>2</w:t>
            </w:r>
            <w:r w:rsidRPr="004A3E0C">
              <w:rPr>
                <w:rFonts w:ascii="宋体" w:hAnsi="宋体" w:cs="宋体" w:hint="eastAsia"/>
                <w:kern w:val="0"/>
                <w:sz w:val="18"/>
                <w:szCs w:val="18"/>
              </w:rPr>
              <w:t>周</w:t>
            </w:r>
          </w:p>
        </w:tc>
      </w:tr>
      <w:tr w:rsidR="00CC10EB" w:rsidRPr="004A3E0C">
        <w:trPr>
          <w:cantSplit/>
          <w:trHeight w:val="380"/>
          <w:jc w:val="center"/>
        </w:trPr>
        <w:tc>
          <w:tcPr>
            <w:tcW w:w="549" w:type="dxa"/>
            <w:vMerge/>
            <w:vAlign w:val="center"/>
          </w:tcPr>
          <w:p w:rsidR="00CC10EB" w:rsidRPr="004A3E0C" w:rsidRDefault="00CC10EB">
            <w:pPr>
              <w:widowControl/>
              <w:spacing w:line="360" w:lineRule="exact"/>
              <w:jc w:val="center"/>
              <w:rPr>
                <w:rFonts w:ascii="宋体" w:cs="宋体"/>
                <w:kern w:val="0"/>
                <w:sz w:val="20"/>
                <w:szCs w:val="20"/>
              </w:rPr>
            </w:pPr>
          </w:p>
        </w:tc>
        <w:tc>
          <w:tcPr>
            <w:tcW w:w="549" w:type="dxa"/>
            <w:vAlign w:val="center"/>
          </w:tcPr>
          <w:p w:rsidR="00CC10EB" w:rsidRPr="004A3E0C" w:rsidRDefault="00CC10EB">
            <w:pPr>
              <w:widowControl/>
              <w:spacing w:line="360" w:lineRule="exact"/>
              <w:jc w:val="center"/>
              <w:rPr>
                <w:rFonts w:ascii="宋体"/>
                <w:color w:val="000000"/>
                <w:szCs w:val="21"/>
              </w:rPr>
            </w:pPr>
          </w:p>
        </w:tc>
        <w:tc>
          <w:tcPr>
            <w:tcW w:w="1126" w:type="dxa"/>
            <w:vAlign w:val="center"/>
          </w:tcPr>
          <w:p w:rsidR="00CC10EB" w:rsidRPr="004A3E0C" w:rsidRDefault="00CC10EB">
            <w:pPr>
              <w:widowControl/>
              <w:spacing w:line="360" w:lineRule="exact"/>
              <w:jc w:val="center"/>
              <w:rPr>
                <w:rFonts w:ascii="宋体"/>
                <w:color w:val="000000"/>
                <w:szCs w:val="21"/>
              </w:rPr>
            </w:pPr>
          </w:p>
        </w:tc>
        <w:tc>
          <w:tcPr>
            <w:tcW w:w="3240" w:type="dxa"/>
            <w:gridSpan w:val="3"/>
            <w:vAlign w:val="center"/>
          </w:tcPr>
          <w:p w:rsidR="00CC10EB" w:rsidRPr="004A3E0C" w:rsidRDefault="00CC10EB">
            <w:pPr>
              <w:widowControl/>
              <w:spacing w:line="360" w:lineRule="exact"/>
              <w:jc w:val="center"/>
              <w:rPr>
                <w:rFonts w:ascii="宋体"/>
                <w:color w:val="000000"/>
                <w:szCs w:val="21"/>
              </w:rPr>
            </w:pPr>
            <w:r w:rsidRPr="004A3E0C">
              <w:rPr>
                <w:rFonts w:ascii="宋体" w:hAnsi="宋体" w:hint="eastAsia"/>
                <w:color w:val="000000"/>
                <w:szCs w:val="21"/>
              </w:rPr>
              <w:t>合</w:t>
            </w:r>
            <w:r w:rsidRPr="004A3E0C">
              <w:rPr>
                <w:rFonts w:ascii="宋体" w:hAnsi="宋体"/>
                <w:color w:val="000000"/>
                <w:szCs w:val="21"/>
              </w:rPr>
              <w:t xml:space="preserve">    </w:t>
            </w:r>
            <w:r w:rsidRPr="004A3E0C">
              <w:rPr>
                <w:rFonts w:ascii="宋体" w:hAnsi="宋体" w:hint="eastAsia"/>
                <w:color w:val="000000"/>
                <w:szCs w:val="21"/>
              </w:rPr>
              <w:t>计</w:t>
            </w:r>
          </w:p>
        </w:tc>
        <w:tc>
          <w:tcPr>
            <w:tcW w:w="540" w:type="dxa"/>
          </w:tcPr>
          <w:p w:rsidR="00CC10EB" w:rsidRPr="004A3E0C" w:rsidRDefault="00CC10EB">
            <w:pPr>
              <w:widowControl/>
              <w:spacing w:line="360" w:lineRule="exact"/>
              <w:jc w:val="center"/>
              <w:rPr>
                <w:rFonts w:ascii="宋体"/>
                <w:color w:val="000000"/>
                <w:szCs w:val="21"/>
              </w:rPr>
            </w:pPr>
          </w:p>
        </w:tc>
        <w:tc>
          <w:tcPr>
            <w:tcW w:w="54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25</w:t>
            </w:r>
          </w:p>
        </w:tc>
        <w:tc>
          <w:tcPr>
            <w:tcW w:w="619"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450</w:t>
            </w:r>
          </w:p>
        </w:tc>
        <w:tc>
          <w:tcPr>
            <w:tcW w:w="900" w:type="dxa"/>
            <w:vAlign w:val="center"/>
          </w:tcPr>
          <w:p w:rsidR="00CC10EB" w:rsidRPr="004A3E0C" w:rsidRDefault="00CC10EB">
            <w:pPr>
              <w:widowControl/>
              <w:spacing w:line="360" w:lineRule="exact"/>
              <w:jc w:val="center"/>
              <w:rPr>
                <w:rFonts w:ascii="宋体" w:hAnsi="宋体"/>
                <w:color w:val="000000"/>
                <w:szCs w:val="21"/>
              </w:rPr>
            </w:pPr>
            <w:r w:rsidRPr="004A3E0C">
              <w:rPr>
                <w:rFonts w:ascii="宋体" w:hAnsi="宋体"/>
                <w:color w:val="000000"/>
                <w:szCs w:val="21"/>
              </w:rPr>
              <w:t>6/444</w:t>
            </w:r>
          </w:p>
        </w:tc>
        <w:tc>
          <w:tcPr>
            <w:tcW w:w="1005" w:type="dxa"/>
            <w:vAlign w:val="center"/>
          </w:tcPr>
          <w:p w:rsidR="00CC10EB" w:rsidRPr="004A3E0C" w:rsidRDefault="00CC10EB">
            <w:pPr>
              <w:widowControl/>
              <w:spacing w:line="360" w:lineRule="exact"/>
              <w:jc w:val="center"/>
              <w:rPr>
                <w:rFonts w:ascii="宋体" w:hAnsi="宋体"/>
                <w:color w:val="000000"/>
                <w:szCs w:val="21"/>
              </w:rPr>
            </w:pPr>
          </w:p>
        </w:tc>
        <w:tc>
          <w:tcPr>
            <w:tcW w:w="536" w:type="dxa"/>
            <w:vAlign w:val="center"/>
          </w:tcPr>
          <w:p w:rsidR="00CC10EB" w:rsidRPr="004A3E0C" w:rsidRDefault="00CC10EB">
            <w:pPr>
              <w:widowControl/>
              <w:spacing w:line="360" w:lineRule="exact"/>
              <w:jc w:val="center"/>
              <w:rPr>
                <w:rFonts w:ascii="宋体"/>
                <w:szCs w:val="21"/>
              </w:rPr>
            </w:pPr>
          </w:p>
        </w:tc>
        <w:tc>
          <w:tcPr>
            <w:tcW w:w="540" w:type="dxa"/>
            <w:vAlign w:val="center"/>
          </w:tcPr>
          <w:p w:rsidR="00CC10EB" w:rsidRPr="004A3E0C" w:rsidRDefault="00CC10EB">
            <w:pPr>
              <w:widowControl/>
              <w:spacing w:line="360" w:lineRule="exact"/>
              <w:jc w:val="center"/>
              <w:rPr>
                <w:rFonts w:ascii="宋体"/>
                <w:szCs w:val="21"/>
              </w:rPr>
            </w:pPr>
          </w:p>
        </w:tc>
        <w:tc>
          <w:tcPr>
            <w:tcW w:w="540" w:type="dxa"/>
            <w:vAlign w:val="center"/>
          </w:tcPr>
          <w:p w:rsidR="00CC10EB" w:rsidRPr="004A3E0C" w:rsidRDefault="00CC10EB">
            <w:pPr>
              <w:widowControl/>
              <w:spacing w:line="360" w:lineRule="exact"/>
              <w:jc w:val="center"/>
              <w:rPr>
                <w:rFonts w:ascii="宋体"/>
                <w:szCs w:val="21"/>
              </w:rPr>
            </w:pPr>
          </w:p>
        </w:tc>
        <w:tc>
          <w:tcPr>
            <w:tcW w:w="540" w:type="dxa"/>
            <w:vAlign w:val="center"/>
          </w:tcPr>
          <w:p w:rsidR="00CC10EB" w:rsidRPr="004A3E0C" w:rsidRDefault="00CC10EB">
            <w:pPr>
              <w:widowControl/>
              <w:spacing w:line="360" w:lineRule="exact"/>
              <w:jc w:val="center"/>
              <w:rPr>
                <w:rFonts w:ascii="宋体"/>
                <w:szCs w:val="21"/>
              </w:rPr>
            </w:pPr>
          </w:p>
        </w:tc>
        <w:tc>
          <w:tcPr>
            <w:tcW w:w="540" w:type="dxa"/>
            <w:vAlign w:val="center"/>
          </w:tcPr>
          <w:p w:rsidR="00CC10EB" w:rsidRPr="004A3E0C" w:rsidRDefault="00CC10EB">
            <w:pPr>
              <w:widowControl/>
              <w:spacing w:line="360" w:lineRule="exact"/>
              <w:jc w:val="center"/>
              <w:rPr>
                <w:rFonts w:ascii="宋体"/>
                <w:szCs w:val="21"/>
              </w:rPr>
            </w:pPr>
          </w:p>
        </w:tc>
        <w:tc>
          <w:tcPr>
            <w:tcW w:w="540" w:type="dxa"/>
            <w:vAlign w:val="center"/>
          </w:tcPr>
          <w:p w:rsidR="00CC10EB" w:rsidRPr="004A3E0C" w:rsidRDefault="00CC10EB">
            <w:pPr>
              <w:widowControl/>
              <w:spacing w:line="360" w:lineRule="exact"/>
              <w:jc w:val="center"/>
              <w:rPr>
                <w:rFonts w:ascii="宋体"/>
                <w:szCs w:val="21"/>
              </w:rPr>
            </w:pPr>
          </w:p>
        </w:tc>
        <w:tc>
          <w:tcPr>
            <w:tcW w:w="1080" w:type="dxa"/>
            <w:vAlign w:val="center"/>
          </w:tcPr>
          <w:p w:rsidR="00CC10EB" w:rsidRPr="004A3E0C" w:rsidRDefault="00CC10EB">
            <w:pPr>
              <w:widowControl/>
              <w:spacing w:line="360" w:lineRule="exact"/>
              <w:jc w:val="center"/>
              <w:rPr>
                <w:rFonts w:ascii="宋体"/>
                <w:color w:val="000000"/>
                <w:szCs w:val="21"/>
              </w:rPr>
            </w:pPr>
          </w:p>
        </w:tc>
        <w:tc>
          <w:tcPr>
            <w:tcW w:w="1242" w:type="dxa"/>
            <w:vAlign w:val="center"/>
          </w:tcPr>
          <w:p w:rsidR="00CC10EB" w:rsidRPr="004A3E0C" w:rsidRDefault="00CC10EB">
            <w:pPr>
              <w:widowControl/>
              <w:spacing w:line="360" w:lineRule="exact"/>
              <w:jc w:val="center"/>
              <w:rPr>
                <w:rFonts w:ascii="宋体" w:cs="宋体"/>
                <w:kern w:val="0"/>
                <w:szCs w:val="21"/>
              </w:rPr>
            </w:pPr>
          </w:p>
        </w:tc>
      </w:tr>
    </w:tbl>
    <w:p w:rsidR="00CC10EB" w:rsidRDefault="00CC10EB">
      <w:pPr>
        <w:spacing w:line="360" w:lineRule="auto"/>
        <w:rPr>
          <w:rFonts w:ascii="黑体" w:eastAsia="黑体"/>
          <w:sz w:val="28"/>
          <w:szCs w:val="28"/>
        </w:rPr>
        <w:sectPr w:rsidR="00CC10EB">
          <w:pgSz w:w="16838" w:h="11906" w:orient="landscape"/>
          <w:pgMar w:top="1797" w:right="1440" w:bottom="1797" w:left="1440" w:header="851" w:footer="992" w:gutter="0"/>
          <w:cols w:space="425"/>
          <w:docGrid w:type="lines" w:linePitch="312"/>
        </w:sectPr>
      </w:pP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（五）核心课程基本内容简介</w:t>
      </w:r>
    </w:p>
    <w:p w:rsidR="00CC10EB" w:rsidRDefault="00CC10EB">
      <w:pPr>
        <w:spacing w:line="360" w:lineRule="auto"/>
        <w:ind w:firstLineChars="200" w:firstLine="480"/>
        <w:rPr>
          <w:rFonts w:ascii="宋体"/>
          <w:bCs/>
          <w:sz w:val="24"/>
        </w:rPr>
      </w:pPr>
      <w:r>
        <w:rPr>
          <w:rFonts w:ascii="宋体" w:hAnsi="宋体" w:hint="eastAsia"/>
          <w:bCs/>
          <w:sz w:val="24"/>
        </w:rPr>
        <w:t>设施农业与装备专业的核心课程由“设施蔬菜生产技术”、“设施果树生产技术”、“设施花卉生产技术”、“农业机械使用技术”、“温室设计与调控”、“农业企业经营与管理”、“农产品营销”</w:t>
      </w:r>
      <w:r>
        <w:rPr>
          <w:rFonts w:ascii="宋体" w:hAnsi="宋体"/>
          <w:bCs/>
          <w:sz w:val="24"/>
        </w:rPr>
        <w:t>7</w:t>
      </w:r>
      <w:r>
        <w:rPr>
          <w:rFonts w:ascii="宋体" w:hAnsi="宋体" w:hint="eastAsia"/>
          <w:bCs/>
          <w:sz w:val="24"/>
        </w:rPr>
        <w:t>门课程组成。</w:t>
      </w:r>
    </w:p>
    <w:p w:rsidR="00CC10EB" w:rsidRDefault="00CC10EB">
      <w:pPr>
        <w:spacing w:line="360" w:lineRule="auto"/>
        <w:ind w:firstLineChars="200" w:firstLine="480"/>
        <w:rPr>
          <w:rFonts w:ascii="宋体"/>
          <w:bCs/>
          <w:sz w:val="24"/>
        </w:rPr>
      </w:pPr>
      <w:r>
        <w:rPr>
          <w:rFonts w:ascii="宋体" w:hAnsi="宋体"/>
          <w:bCs/>
          <w:sz w:val="24"/>
        </w:rPr>
        <w:t>1.</w:t>
      </w:r>
      <w:r>
        <w:rPr>
          <w:rFonts w:ascii="宋体" w:hAnsi="宋体" w:hint="eastAsia"/>
          <w:bCs/>
          <w:sz w:val="24"/>
        </w:rPr>
        <w:t>设施蔬菜生产技术</w:t>
      </w:r>
    </w:p>
    <w:p w:rsidR="00CC10EB" w:rsidRDefault="00CC10EB">
      <w:pPr>
        <w:spacing w:line="360" w:lineRule="auto"/>
        <w:ind w:firstLineChars="200" w:firstLine="480"/>
        <w:rPr>
          <w:rFonts w:ascii="宋体"/>
          <w:bCs/>
          <w:sz w:val="24"/>
        </w:rPr>
      </w:pPr>
      <w:r>
        <w:rPr>
          <w:rFonts w:ascii="宋体" w:hAnsi="宋体" w:hint="eastAsia"/>
          <w:bCs/>
          <w:sz w:val="24"/>
        </w:rPr>
        <w:t>通过本课程的学习，学生能够识别常见蔬菜并知道其分类地位，能够独立完成设施蔬菜的栽培管理，能够独立完成蔬菜育苗工作。具体学习内容包括设施蔬菜的类型、品种特点及生长发育规律，蔬菜的育苗、整理移栽、营养施肥、栽培管理、病虫害防治及高产高效栽培技术等。</w:t>
      </w:r>
    </w:p>
    <w:p w:rsidR="00CC10EB" w:rsidRDefault="00CC10EB">
      <w:pPr>
        <w:spacing w:line="360" w:lineRule="auto"/>
        <w:ind w:firstLineChars="200" w:firstLine="480"/>
        <w:rPr>
          <w:rFonts w:ascii="宋体"/>
          <w:bCs/>
          <w:sz w:val="24"/>
        </w:rPr>
      </w:pPr>
      <w:r>
        <w:rPr>
          <w:rFonts w:ascii="宋体" w:hAnsi="宋体"/>
          <w:bCs/>
          <w:sz w:val="24"/>
        </w:rPr>
        <w:t>2.</w:t>
      </w:r>
      <w:r>
        <w:rPr>
          <w:rFonts w:ascii="宋体" w:hAnsi="宋体" w:hint="eastAsia"/>
          <w:bCs/>
          <w:sz w:val="24"/>
        </w:rPr>
        <w:t>设施果树生产技术</w:t>
      </w:r>
    </w:p>
    <w:p w:rsidR="00CC10EB" w:rsidRDefault="00CC10EB">
      <w:pPr>
        <w:spacing w:line="360" w:lineRule="auto"/>
        <w:ind w:firstLineChars="200" w:firstLine="480"/>
        <w:rPr>
          <w:rFonts w:ascii="宋体"/>
          <w:bCs/>
          <w:sz w:val="24"/>
        </w:rPr>
      </w:pPr>
      <w:r>
        <w:rPr>
          <w:rFonts w:ascii="宋体" w:hAnsi="宋体" w:hint="eastAsia"/>
          <w:bCs/>
          <w:sz w:val="24"/>
        </w:rPr>
        <w:t>通过本课程的学习，学生能够</w:t>
      </w:r>
      <w:r>
        <w:rPr>
          <w:rFonts w:ascii="方正仿宋简体" w:eastAsia="方正仿宋简体" w:hAnsi="仿宋" w:hint="eastAsia"/>
          <w:sz w:val="24"/>
        </w:rPr>
        <w:t>能根据果树的叶、花、果、枝等特征识别常见果树，并对其分类</w:t>
      </w:r>
      <w:r>
        <w:rPr>
          <w:rFonts w:ascii="宋体" w:hAnsi="宋体" w:hint="eastAsia"/>
          <w:bCs/>
          <w:sz w:val="24"/>
        </w:rPr>
        <w:t>，</w:t>
      </w:r>
      <w:r>
        <w:rPr>
          <w:rFonts w:ascii="方正仿宋简体" w:eastAsia="方正仿宋简体" w:hAnsi="仿宋" w:hint="eastAsia"/>
          <w:sz w:val="24"/>
        </w:rPr>
        <w:t>通过观察能够说出树体各部分名称和其生长发育特点</w:t>
      </w:r>
      <w:r>
        <w:rPr>
          <w:rFonts w:ascii="宋体" w:hAnsi="宋体" w:hint="eastAsia"/>
          <w:bCs/>
          <w:sz w:val="24"/>
        </w:rPr>
        <w:t>，</w:t>
      </w:r>
      <w:r>
        <w:rPr>
          <w:rFonts w:ascii="方正仿宋简体" w:eastAsia="方正仿宋简体" w:hAnsi="仿宋" w:hint="eastAsia"/>
          <w:sz w:val="24"/>
        </w:rPr>
        <w:t>能够进行小型果园种植设计与建设，能够独立完成苹果、梨、桃、葡萄、猕猴桃、枣等果树的土肥水管理、花果管理、整形修剪工作</w:t>
      </w:r>
      <w:r>
        <w:rPr>
          <w:rFonts w:ascii="宋体" w:hAnsi="宋体" w:hint="eastAsia"/>
          <w:bCs/>
          <w:sz w:val="24"/>
        </w:rPr>
        <w:t>。具体学习内容包括果树大棚温室的结构设计、果树设施环境条件及调控、果树设施栽培的关键技术。重点内容为桃树、杏树、李树、葡萄、草莓等果树的设施栽培技术等。</w:t>
      </w:r>
    </w:p>
    <w:p w:rsidR="00CC10EB" w:rsidRDefault="00CC10EB">
      <w:pPr>
        <w:widowControl/>
        <w:spacing w:line="360" w:lineRule="auto"/>
        <w:ind w:firstLineChars="200" w:firstLine="480"/>
        <w:rPr>
          <w:rFonts w:ascii="宋体"/>
          <w:bCs/>
          <w:sz w:val="24"/>
        </w:rPr>
      </w:pPr>
      <w:r>
        <w:rPr>
          <w:rFonts w:ascii="宋体" w:hAnsi="宋体"/>
          <w:bCs/>
          <w:sz w:val="24"/>
        </w:rPr>
        <w:t>3.</w:t>
      </w:r>
      <w:r>
        <w:rPr>
          <w:rFonts w:ascii="宋体" w:hAnsi="宋体" w:hint="eastAsia"/>
          <w:bCs/>
          <w:sz w:val="24"/>
        </w:rPr>
        <w:t>设施花卉生产技术</w:t>
      </w:r>
    </w:p>
    <w:p w:rsidR="00CC10EB" w:rsidRDefault="00CC10EB">
      <w:pPr>
        <w:spacing w:line="360" w:lineRule="auto"/>
        <w:ind w:firstLineChars="200" w:firstLine="480"/>
        <w:rPr>
          <w:rFonts w:ascii="宋体"/>
          <w:bCs/>
          <w:sz w:val="24"/>
        </w:rPr>
      </w:pPr>
      <w:r>
        <w:rPr>
          <w:rFonts w:ascii="宋体" w:hAnsi="宋体" w:hint="eastAsia"/>
          <w:bCs/>
          <w:sz w:val="24"/>
        </w:rPr>
        <w:t>通过本课程的学习，学生能能够正确识别花卉种子以及花卉种类；能根据不同花卉类型确定种子播前处理方法；能根据生产实际确定播种量、播种方式和时间，解决育苗过程中出现的问题；能根据无公害花卉产品生产规范合理选择生产场地、安排定植的时间、制定田间管理方案；植株调整技术、花果管理技术和现代新型栽培技术，培育优质高产的花卉新产品。具体学习内容包括花卉基本知识、一二年生花卉知识、宿根花卉、花卉基本知识、花卉繁殖、花期调控。</w:t>
      </w:r>
    </w:p>
    <w:p w:rsidR="00CC10EB" w:rsidRDefault="00CC10EB">
      <w:pPr>
        <w:spacing w:line="360" w:lineRule="auto"/>
        <w:ind w:firstLineChars="200" w:firstLine="480"/>
        <w:rPr>
          <w:rFonts w:ascii="宋体"/>
          <w:bCs/>
          <w:sz w:val="24"/>
        </w:rPr>
      </w:pPr>
      <w:r>
        <w:rPr>
          <w:rFonts w:ascii="宋体" w:hAnsi="宋体"/>
          <w:bCs/>
          <w:sz w:val="24"/>
        </w:rPr>
        <w:t>4.</w:t>
      </w:r>
      <w:r>
        <w:rPr>
          <w:rFonts w:ascii="宋体" w:hAnsi="宋体" w:hint="eastAsia"/>
          <w:bCs/>
          <w:sz w:val="24"/>
        </w:rPr>
        <w:t>农业机械使用技术</w:t>
      </w:r>
    </w:p>
    <w:p w:rsidR="00CC10EB" w:rsidRDefault="00CC10EB">
      <w:pPr>
        <w:spacing w:line="360" w:lineRule="auto"/>
        <w:ind w:firstLineChars="200" w:firstLine="480"/>
        <w:rPr>
          <w:rFonts w:ascii="宋体"/>
          <w:bCs/>
          <w:sz w:val="24"/>
        </w:rPr>
      </w:pPr>
      <w:r>
        <w:rPr>
          <w:rFonts w:ascii="宋体" w:hAnsi="宋体" w:hint="eastAsia"/>
          <w:bCs/>
          <w:sz w:val="24"/>
        </w:rPr>
        <w:t>通过本课程的学习，能根据农业机械等特征对其分类；会正确识读产品使用说明；能正确安装与调试铧式犁；能正确安装与调试旋耕机；能正确安装与调试手扶插秧机；能正确安装与调试喷雾机；能正确安装与调试谷物收割机能正确安装与调试脱粒机械；能正确操作和调整联合收获机械。具体学习内容耕作机械的使用与维护；栽植机械的使用与维护；田间管理机械的使用与维护；收获机械的使用与维护。</w:t>
      </w:r>
    </w:p>
    <w:p w:rsidR="00CC10EB" w:rsidRDefault="00CC10EB">
      <w:pPr>
        <w:spacing w:line="360" w:lineRule="auto"/>
        <w:ind w:firstLineChars="200" w:firstLine="480"/>
        <w:rPr>
          <w:rFonts w:ascii="宋体"/>
          <w:bCs/>
          <w:sz w:val="24"/>
        </w:rPr>
      </w:pPr>
      <w:r>
        <w:rPr>
          <w:rFonts w:ascii="宋体" w:hAnsi="宋体" w:cs="宋体"/>
          <w:sz w:val="24"/>
        </w:rPr>
        <w:t>5.</w:t>
      </w:r>
      <w:r>
        <w:rPr>
          <w:rFonts w:ascii="宋体" w:hAnsi="宋体" w:hint="eastAsia"/>
          <w:bCs/>
          <w:sz w:val="24"/>
        </w:rPr>
        <w:t>温室设计与调控</w:t>
      </w:r>
    </w:p>
    <w:p w:rsidR="00CC10EB" w:rsidRDefault="00CC10EB">
      <w:pPr>
        <w:spacing w:line="360" w:lineRule="auto"/>
        <w:ind w:firstLineChars="200" w:firstLine="480"/>
        <w:rPr>
          <w:rFonts w:ascii="宋体"/>
          <w:bCs/>
          <w:sz w:val="24"/>
        </w:rPr>
      </w:pPr>
      <w:r>
        <w:rPr>
          <w:rFonts w:ascii="宋体" w:hAnsi="宋体" w:hint="eastAsia"/>
          <w:bCs/>
          <w:sz w:val="24"/>
        </w:rPr>
        <w:t>通过本课程的学习，能了解温室设施的类型、结构、性能情况；能知道温室设施覆盖的材料、性能的要求；能进行种植、养殖的基本质量标准要求；能掌握温室环境特性、及调控技术规范和方法。具体学习内容温室的设计基础知识；单栋与连栋温室及日光温室特点类型；工厂化养殖设施要求；贮藏保鲜设施性能特点；农业建筑结构分析。</w:t>
      </w:r>
    </w:p>
    <w:p w:rsidR="00CC10EB" w:rsidRDefault="00CC10EB">
      <w:pPr>
        <w:spacing w:line="360" w:lineRule="auto"/>
        <w:ind w:firstLineChars="200" w:firstLine="480"/>
        <w:rPr>
          <w:rFonts w:ascii="宋体"/>
          <w:bCs/>
          <w:sz w:val="24"/>
        </w:rPr>
      </w:pPr>
      <w:r>
        <w:rPr>
          <w:rFonts w:ascii="宋体" w:hAnsi="宋体"/>
          <w:bCs/>
          <w:sz w:val="24"/>
        </w:rPr>
        <w:t>6.</w:t>
      </w:r>
      <w:r>
        <w:rPr>
          <w:rFonts w:ascii="宋体" w:hAnsi="宋体" w:hint="eastAsia"/>
          <w:bCs/>
          <w:sz w:val="24"/>
        </w:rPr>
        <w:t>农业企业经营与管理</w:t>
      </w:r>
    </w:p>
    <w:p w:rsidR="00CC10EB" w:rsidRDefault="00CC10EB">
      <w:pPr>
        <w:spacing w:line="360" w:lineRule="auto"/>
        <w:ind w:firstLineChars="200" w:firstLine="480"/>
        <w:rPr>
          <w:rFonts w:ascii="宋体"/>
          <w:bCs/>
          <w:sz w:val="24"/>
        </w:rPr>
      </w:pPr>
      <w:r>
        <w:rPr>
          <w:rFonts w:ascii="宋体" w:hAnsi="宋体" w:hint="eastAsia"/>
          <w:bCs/>
          <w:sz w:val="24"/>
        </w:rPr>
        <w:t>通过本课程的学习，能根据农产品市场变化合理确定经营项目；学会市场预测和经营决策的方法与技能；初步学会合理配置与组合各种农业生产资源的方法；基本掌握农产品推销的方法和技巧；初步具有管理规模化生产经营活动的能力。具体学习内容农业企业的类型与经营形式；农业企业制度；农业企业人力资源管理；农业企业土地资源管理；农业企业技术资源管理；种植业生产管理；养殖业生产管理；农产品加工业生产管理；农户家庭经营；农场经营管理；农业产业化经营。</w:t>
      </w:r>
    </w:p>
    <w:p w:rsidR="00CC10EB" w:rsidRDefault="00CC10EB">
      <w:pPr>
        <w:spacing w:line="360" w:lineRule="auto"/>
        <w:ind w:firstLineChars="200" w:firstLine="480"/>
        <w:rPr>
          <w:rFonts w:ascii="宋体"/>
          <w:bCs/>
          <w:sz w:val="24"/>
        </w:rPr>
      </w:pPr>
      <w:r>
        <w:rPr>
          <w:rFonts w:ascii="宋体" w:hAnsi="宋体"/>
          <w:bCs/>
          <w:sz w:val="24"/>
        </w:rPr>
        <w:t>7.</w:t>
      </w:r>
      <w:r>
        <w:rPr>
          <w:rFonts w:ascii="宋体" w:hAnsi="宋体" w:hint="eastAsia"/>
          <w:bCs/>
          <w:sz w:val="24"/>
        </w:rPr>
        <w:t>农产品营销</w:t>
      </w:r>
    </w:p>
    <w:p w:rsidR="00CC10EB" w:rsidRDefault="00CC10EB">
      <w:pPr>
        <w:spacing w:line="360" w:lineRule="auto"/>
        <w:ind w:firstLineChars="200" w:firstLine="480"/>
        <w:rPr>
          <w:rFonts w:ascii="宋体"/>
          <w:bCs/>
          <w:sz w:val="24"/>
        </w:rPr>
      </w:pPr>
      <w:r>
        <w:rPr>
          <w:rFonts w:ascii="宋体" w:hAnsi="宋体" w:hint="eastAsia"/>
          <w:bCs/>
          <w:sz w:val="24"/>
        </w:rPr>
        <w:t>通过本课程的学习，</w:t>
      </w:r>
      <w:r>
        <w:rPr>
          <w:rFonts w:ascii="宋体" w:hAnsi="宋体" w:cs="宋体" w:hint="eastAsia"/>
          <w:sz w:val="24"/>
        </w:rPr>
        <w:t>能编制农产品营销计划或营销活动方案；能根据不同农产品需求特点准备调研工具，组织开展市场调研活动，归纳、整理和分析市场调研数据、</w:t>
      </w:r>
      <w:r>
        <w:rPr>
          <w:rFonts w:ascii="宋体" w:hAnsi="宋体" w:hint="eastAsia"/>
          <w:bCs/>
          <w:sz w:val="24"/>
        </w:rPr>
        <w:t>资料；能分析特定农产品所面临的宏观环境、竞争状况和目标消费者需求与购买行为特征，进行综合的</w:t>
      </w:r>
      <w:r>
        <w:rPr>
          <w:rFonts w:ascii="宋体" w:hAnsi="宋体"/>
          <w:bCs/>
          <w:sz w:val="24"/>
        </w:rPr>
        <w:t>SWOT</w:t>
      </w:r>
      <w:r>
        <w:rPr>
          <w:rFonts w:ascii="宋体" w:hAnsi="宋体" w:hint="eastAsia"/>
          <w:bCs/>
          <w:sz w:val="24"/>
        </w:rPr>
        <w:t>分析；</w:t>
      </w:r>
      <w:r>
        <w:rPr>
          <w:rFonts w:ascii="宋体" w:hAnsi="宋体"/>
          <w:bCs/>
          <w:sz w:val="24"/>
        </w:rPr>
        <w:t xml:space="preserve"> </w:t>
      </w:r>
      <w:r>
        <w:rPr>
          <w:rFonts w:ascii="宋体" w:hAnsi="宋体" w:hint="eastAsia"/>
          <w:bCs/>
          <w:sz w:val="24"/>
        </w:rPr>
        <w:t>能对特定农产品市场进行多种类型的市场细分并进行有效评估，根据市场需求和产品特质识别并选择市场机会，进行农产品定位设计；能对农产品营销活动计划和方案做出正确的评价。具体学习内容农产品市场分析；农产品市场细分及定位；农产品销售；农产品销售方式的选择；农产品市场执行；农产品物流；农产品营销综合实训。</w:t>
      </w:r>
    </w:p>
    <w:p w:rsidR="00CC10EB" w:rsidRDefault="00CC10EB">
      <w:pPr>
        <w:pStyle w:val="Heading2"/>
        <w:spacing w:before="0" w:after="0"/>
        <w:ind w:firstLineChars="200" w:firstLine="643"/>
      </w:pPr>
      <w:bookmarkStart w:id="19" w:name="_Toc17273612"/>
      <w:bookmarkStart w:id="20" w:name="_Toc14576_WPSOffice_Level2"/>
      <w:r>
        <w:rPr>
          <w:rFonts w:hint="eastAsia"/>
        </w:rPr>
        <w:t>八、教学方法、手段和教学评价</w:t>
      </w:r>
      <w:bookmarkEnd w:id="19"/>
      <w:bookmarkEnd w:id="20"/>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（一）教学方法、手段与教学组织形式</w:t>
      </w:r>
    </w:p>
    <w:p w:rsidR="00CC10EB" w:rsidRDefault="00CC10EB">
      <w:pPr>
        <w:spacing w:line="360" w:lineRule="auto"/>
        <w:ind w:firstLineChars="200" w:firstLine="480"/>
        <w:rPr>
          <w:rFonts w:ascii="宋体"/>
          <w:bCs/>
          <w:sz w:val="24"/>
        </w:rPr>
      </w:pPr>
      <w:r>
        <w:rPr>
          <w:rFonts w:ascii="宋体" w:hAnsi="宋体" w:hint="eastAsia"/>
          <w:bCs/>
          <w:sz w:val="24"/>
        </w:rPr>
        <w:t>要“以学生为中心”，根据学生特点，激发学生学习兴趣；实行任务驱动、项目导向等多种形式的“做中学、做中教”教学模式。</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教学模式设计</w:t>
      </w:r>
    </w:p>
    <w:p w:rsidR="00CC10EB" w:rsidRDefault="00CC10EB">
      <w:pPr>
        <w:spacing w:line="360" w:lineRule="auto"/>
        <w:ind w:firstLineChars="200" w:firstLine="480"/>
        <w:rPr>
          <w:rFonts w:ascii="宋体"/>
          <w:bCs/>
          <w:sz w:val="24"/>
        </w:rPr>
      </w:pPr>
      <w:r>
        <w:rPr>
          <w:rFonts w:ascii="宋体" w:hAnsi="宋体" w:hint="eastAsia"/>
          <w:sz w:val="24"/>
        </w:rPr>
        <w:t>以“多媒体教学”</w:t>
      </w:r>
      <w:r>
        <w:rPr>
          <w:rFonts w:ascii="宋体" w:hAnsi="宋体"/>
          <w:sz w:val="24"/>
        </w:rPr>
        <w:t xml:space="preserve"> </w:t>
      </w:r>
      <w:r>
        <w:rPr>
          <w:rFonts w:ascii="宋体" w:hAnsi="宋体" w:hint="eastAsia"/>
          <w:sz w:val="24"/>
        </w:rPr>
        <w:t>、“现场教学”为主的教学模式，将传统的课堂搬到实验、实训场所，强调“以学生为中心、以教师为主导”思想来设计教学活动，</w:t>
      </w:r>
      <w:r>
        <w:rPr>
          <w:rFonts w:ascii="宋体" w:hAnsi="宋体" w:hint="eastAsia"/>
          <w:bCs/>
          <w:sz w:val="24"/>
        </w:rPr>
        <w:t>根据学生特点，激发学生学习兴趣；实行任务驱动、项目导向等多种形式的“做中学、做中教”教学模式。</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教学方法</w:t>
      </w:r>
    </w:p>
    <w:p w:rsidR="00CC10EB" w:rsidRDefault="00CC10EB">
      <w:pPr>
        <w:spacing w:line="360" w:lineRule="auto"/>
        <w:ind w:firstLineChars="200" w:firstLine="480"/>
        <w:rPr>
          <w:rFonts w:ascii="宋体"/>
          <w:sz w:val="24"/>
        </w:rPr>
      </w:pPr>
      <w:r>
        <w:rPr>
          <w:rFonts w:ascii="宋体" w:hAnsi="宋体" w:hint="eastAsia"/>
          <w:sz w:val="24"/>
        </w:rPr>
        <w:t>每个任务均按照“课前准备”、“典型实例分析”、“知识链接”、“任务实施”、“知识拓展”、“技能检测”六个步骤完成。在每一个步骤中，采用了项目教学法、任务驱动教学法、小组研讨法、角色扮演法等。</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）项目教学法</w:t>
      </w:r>
    </w:p>
    <w:p w:rsidR="00CC10EB" w:rsidRDefault="00CC10EB">
      <w:pPr>
        <w:spacing w:line="360" w:lineRule="auto"/>
        <w:ind w:firstLineChars="200" w:firstLine="480"/>
        <w:rPr>
          <w:rFonts w:ascii="宋体"/>
          <w:sz w:val="24"/>
        </w:rPr>
      </w:pPr>
      <w:r>
        <w:rPr>
          <w:rFonts w:ascii="宋体" w:hAnsi="宋体" w:hint="eastAsia"/>
          <w:sz w:val="24"/>
        </w:rPr>
        <w:t>按照企业的岗位要求，以任务驱动、项目导向的教学方法实施教学。在教学环境和氛围上营造工学结合场景，让学生感受到工作情境。在教学上突出“项目任务驱动”教学法，将“教、学、做”有机结合，采用“教师布置任务→学生了解任务→学生自主策划项目计划→师生共同分析计划→学生修订策划→投入实施训练→项目完成情况检查→教师评价、学生自评”的教学流程。</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）任务驱动教学法</w:t>
      </w:r>
    </w:p>
    <w:p w:rsidR="00CC10EB" w:rsidRDefault="00CC10EB">
      <w:pPr>
        <w:spacing w:line="360" w:lineRule="auto"/>
        <w:ind w:firstLineChars="200" w:firstLine="480"/>
        <w:rPr>
          <w:rFonts w:ascii="宋体"/>
          <w:sz w:val="24"/>
        </w:rPr>
      </w:pPr>
      <w:r>
        <w:rPr>
          <w:rFonts w:ascii="宋体" w:hAnsi="宋体" w:hint="eastAsia"/>
          <w:sz w:val="24"/>
        </w:rPr>
        <w:t>以学生为主体，教师引导，教师提出问题或设计出合理的学习情景，学生主动参与，整个教学过程以“导”为主而不是以“灌”为主，让学生主动解决难点问题，提高学生的积极性和主动性，增加对相关知识点的理解和掌握。</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）小组研讨教学法</w:t>
      </w:r>
    </w:p>
    <w:p w:rsidR="00CC10EB" w:rsidRDefault="00CC10EB">
      <w:pPr>
        <w:spacing w:line="360" w:lineRule="auto"/>
        <w:ind w:firstLineChars="200" w:firstLine="480"/>
        <w:rPr>
          <w:rFonts w:ascii="宋体"/>
          <w:sz w:val="24"/>
        </w:rPr>
      </w:pPr>
      <w:r>
        <w:rPr>
          <w:rFonts w:ascii="宋体" w:hAnsi="宋体" w:hint="eastAsia"/>
          <w:sz w:val="24"/>
        </w:rPr>
        <w:t>将学生进行分组，在教师的引导下，学生积极参与课堂讨论，从而实现教与学的互动。学生通过讨论，可以从别人或别的小组获取不同的知识，有助于学生思考多方面的意见，增强学生思维的灵活性，使学生更容易理解他人，提高学生交流思想、看法和协作的能力。</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）角色扮演法</w:t>
      </w:r>
    </w:p>
    <w:p w:rsidR="00CC10EB" w:rsidRDefault="00CC10EB">
      <w:pPr>
        <w:spacing w:line="360" w:lineRule="auto"/>
        <w:ind w:firstLineChars="200" w:firstLine="480"/>
        <w:rPr>
          <w:rFonts w:ascii="宋体"/>
          <w:sz w:val="24"/>
        </w:rPr>
      </w:pPr>
      <w:r>
        <w:rPr>
          <w:rFonts w:ascii="宋体" w:hAnsi="宋体" w:hint="eastAsia"/>
          <w:sz w:val="24"/>
        </w:rPr>
        <w:t>在角色扮演法的使用中，安排真实工作任务，教师统领全局，类似于车间管理人员，小组长管理各个岗位的具体工作，类似于企业里的班组长，教师下达任务书，再由小组长协调组内的具体分工、人员分配、工具设备使用、方案的确定等工作，使学生的实训过程与工厂的实际工作保持一致，通过不同的角色扮演，使适应企业不同的工作岗位，拓宽就业面。</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）现场教学法</w:t>
      </w:r>
    </w:p>
    <w:p w:rsidR="00CC10EB" w:rsidRDefault="00CC10EB">
      <w:pPr>
        <w:spacing w:line="360" w:lineRule="auto"/>
        <w:ind w:firstLineChars="200" w:firstLine="480"/>
        <w:rPr>
          <w:rFonts w:ascii="宋体"/>
          <w:sz w:val="24"/>
        </w:rPr>
      </w:pPr>
      <w:r>
        <w:rPr>
          <w:rFonts w:ascii="宋体" w:hAnsi="宋体" w:hint="eastAsia"/>
          <w:sz w:val="24"/>
        </w:rPr>
        <w:t>在实训场所、生产一线进行现场教学，理论与实践有机结合，进行一体化教学，增强学生的感性认识，建立控制系统的现场感，提高学生的理解能力，便于学生掌握较抽象的知识点。</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6</w:t>
      </w:r>
      <w:r>
        <w:rPr>
          <w:rFonts w:ascii="宋体" w:hAnsi="宋体" w:hint="eastAsia"/>
          <w:sz w:val="24"/>
        </w:rPr>
        <w:t>）案例教学法</w:t>
      </w:r>
      <w:r>
        <w:rPr>
          <w:rFonts w:ascii="宋体" w:hAnsi="宋体"/>
          <w:sz w:val="24"/>
        </w:rPr>
        <w:t xml:space="preserve"> </w:t>
      </w:r>
      <w:r>
        <w:rPr>
          <w:rFonts w:ascii="宋体" w:hAnsi="宋体"/>
          <w:sz w:val="24"/>
        </w:rPr>
        <w:tab/>
      </w:r>
    </w:p>
    <w:p w:rsidR="00CC10EB" w:rsidRDefault="00CC10EB">
      <w:pPr>
        <w:spacing w:line="360" w:lineRule="auto"/>
        <w:ind w:firstLineChars="200" w:firstLine="480"/>
        <w:rPr>
          <w:rFonts w:ascii="宋体"/>
          <w:sz w:val="24"/>
        </w:rPr>
      </w:pPr>
      <w:r>
        <w:rPr>
          <w:rFonts w:ascii="宋体" w:hAnsi="宋体" w:hint="eastAsia"/>
          <w:sz w:val="24"/>
        </w:rPr>
        <w:t>针对工作典型案例进行教学，达到学习的内容更加贴近生产实际的目的。以学习小组为单位进行方案设计，教师对学生的设计方案进行分析、评价。通过案例分析法，可以激发学生的教师传授学中做、做中学、学生自主、育巧手、手脑并用学习，使学习任务和目标更加明确，提高了学生分析问题和解决问题的能力。</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7</w:t>
      </w:r>
      <w:r>
        <w:rPr>
          <w:rFonts w:ascii="宋体" w:hAnsi="宋体" w:hint="eastAsia"/>
          <w:sz w:val="24"/>
        </w:rPr>
        <w:t>）多媒体教学法</w:t>
      </w:r>
    </w:p>
    <w:p w:rsidR="00CC10EB" w:rsidRDefault="00CC10EB">
      <w:pPr>
        <w:spacing w:line="360" w:lineRule="auto"/>
        <w:ind w:firstLineChars="200" w:firstLine="480"/>
        <w:rPr>
          <w:rFonts w:ascii="宋体"/>
          <w:sz w:val="24"/>
        </w:rPr>
      </w:pPr>
      <w:r>
        <w:rPr>
          <w:rFonts w:ascii="宋体" w:hAnsi="宋体" w:hint="eastAsia"/>
          <w:sz w:val="24"/>
        </w:rPr>
        <w:t>采用电子教案、多媒体课件、仿真软件等手段充实了教学，特别是多媒体课件和仿真软件的应用，解决了在传统教学手段下很难表达的教学内容或无法观察到的现象，使其象能形象、生动、直观地显示出来，从而加深学生对问题的理解，提高学生学习的积极性。</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教学手段</w:t>
      </w:r>
    </w:p>
    <w:p w:rsidR="00CC10EB" w:rsidRDefault="00CC10EB">
      <w:pPr>
        <w:spacing w:line="360" w:lineRule="auto"/>
        <w:ind w:firstLineChars="200" w:firstLine="480"/>
        <w:rPr>
          <w:rFonts w:ascii="宋体"/>
          <w:sz w:val="24"/>
        </w:rPr>
      </w:pPr>
      <w:r>
        <w:rPr>
          <w:rFonts w:ascii="宋体" w:hAnsi="宋体" w:hint="eastAsia"/>
          <w:sz w:val="24"/>
        </w:rPr>
        <w:t>根据课程内容的特点，教师采用多媒体技术制作授课课件、动画、录像等，使教学直观，易于学生理解和复习。教师通过学生的实际绘图过程，可及时了解学生对知识、技能的掌握程度。</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（二）教学评价、考核</w:t>
      </w:r>
    </w:p>
    <w:p w:rsidR="00CC10EB" w:rsidRDefault="00CC10EB">
      <w:pPr>
        <w:spacing w:line="360" w:lineRule="auto"/>
        <w:ind w:firstLineChars="200" w:firstLine="480"/>
        <w:rPr>
          <w:rFonts w:ascii="宋体"/>
          <w:sz w:val="24"/>
        </w:rPr>
      </w:pPr>
      <w:r>
        <w:rPr>
          <w:rFonts w:ascii="宋体" w:hAnsi="宋体" w:hint="eastAsia"/>
          <w:sz w:val="24"/>
        </w:rPr>
        <w:t>教学模式发生了变化，课程的考核方式也应该发生重大变化，应该注重综合评价。改革传统的由一次期末考试进行评价的考核方式，在“教学做”学习任务实施过程中，注重学生学习任务实施过程的评价。</w:t>
      </w:r>
    </w:p>
    <w:p w:rsidR="00CC10EB" w:rsidRDefault="00CC10EB">
      <w:pPr>
        <w:spacing w:line="360" w:lineRule="auto"/>
        <w:ind w:firstLineChars="200" w:firstLine="480"/>
        <w:rPr>
          <w:rFonts w:ascii="宋体"/>
          <w:sz w:val="24"/>
        </w:rPr>
      </w:pPr>
      <w:r>
        <w:rPr>
          <w:rFonts w:ascii="宋体" w:hAnsi="宋体" w:hint="eastAsia"/>
          <w:sz w:val="24"/>
        </w:rPr>
        <w:t>本课程采用过程考核（任务考评）、阶段考核（情境考核）及期末考核（课程考核）相结合的考评方式，强调过程考核重要性。过程考核为开放性评价，由教师和学生共同参与考评，注重考核学生专业能力、方法能力和社会能力，鼓励同学间、小组间的相对评价和适度竞争：既着眼于对整个小组的评价，又要注意到个人在项目中所承担的角色、发挥的具体的作用及进步情况；终结考评由教师进行考评，注重考核学生专业知识掌握情况、综合技能水平和职业行动完整性。</w:t>
      </w:r>
    </w:p>
    <w:p w:rsidR="00CC10EB" w:rsidRDefault="00CC10EB">
      <w:pPr>
        <w:spacing w:line="360" w:lineRule="auto"/>
        <w:ind w:firstLineChars="200" w:firstLine="480"/>
        <w:rPr>
          <w:rFonts w:ascii="宋体"/>
          <w:sz w:val="24"/>
        </w:rPr>
      </w:pPr>
      <w:r>
        <w:rPr>
          <w:rFonts w:ascii="宋体" w:hAnsi="宋体" w:hint="eastAsia"/>
          <w:sz w:val="24"/>
        </w:rPr>
        <w:t>学生成绩组成</w:t>
      </w:r>
      <w:r>
        <w:rPr>
          <w:rFonts w:ascii="宋体" w:hAnsi="宋体"/>
          <w:sz w:val="24"/>
        </w:rPr>
        <w:t>=</w:t>
      </w:r>
      <w:r>
        <w:rPr>
          <w:rFonts w:ascii="宋体" w:hAnsi="宋体" w:hint="eastAsia"/>
          <w:sz w:val="24"/>
        </w:rPr>
        <w:t>过程考核成绩</w:t>
      </w:r>
      <w:r>
        <w:rPr>
          <w:rFonts w:ascii="宋体" w:hAnsi="宋体"/>
          <w:sz w:val="24"/>
        </w:rPr>
        <w:t>60%+</w:t>
      </w:r>
      <w:r>
        <w:rPr>
          <w:rFonts w:ascii="宋体" w:hAnsi="宋体" w:hint="eastAsia"/>
          <w:sz w:val="24"/>
        </w:rPr>
        <w:t>阶段考核</w:t>
      </w:r>
      <w:r>
        <w:rPr>
          <w:rFonts w:ascii="宋体" w:hAnsi="宋体"/>
          <w:sz w:val="24"/>
        </w:rPr>
        <w:t>20%+</w:t>
      </w:r>
      <w:r>
        <w:rPr>
          <w:rFonts w:ascii="宋体" w:hAnsi="宋体" w:hint="eastAsia"/>
          <w:sz w:val="24"/>
        </w:rPr>
        <w:t>期末考核</w:t>
      </w:r>
      <w:r>
        <w:rPr>
          <w:rFonts w:ascii="宋体" w:hAnsi="宋体"/>
          <w:sz w:val="24"/>
        </w:rPr>
        <w:t>20%</w:t>
      </w:r>
      <w:r>
        <w:rPr>
          <w:rFonts w:ascii="宋体" w:hAnsi="宋体" w:hint="eastAsia"/>
          <w:sz w:val="24"/>
        </w:rPr>
        <w:t>。过程考核由组员评价（占过程考核的</w:t>
      </w:r>
      <w:r>
        <w:rPr>
          <w:rFonts w:ascii="宋体" w:hAnsi="宋体"/>
          <w:sz w:val="24"/>
        </w:rPr>
        <w:t>40%</w:t>
      </w:r>
      <w:r>
        <w:rPr>
          <w:rFonts w:ascii="宋体" w:hAnsi="宋体" w:hint="eastAsia"/>
          <w:sz w:val="24"/>
        </w:rPr>
        <w:t>）和小组评价（占过程考核</w:t>
      </w:r>
      <w:r>
        <w:rPr>
          <w:rFonts w:ascii="宋体" w:hAnsi="宋体"/>
          <w:sz w:val="24"/>
        </w:rPr>
        <w:t>60%</w:t>
      </w:r>
      <w:r>
        <w:rPr>
          <w:rFonts w:ascii="宋体" w:hAnsi="宋体" w:hint="eastAsia"/>
          <w:sz w:val="24"/>
        </w:rPr>
        <w:t>）两部分组成。</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工作任务评价（</w:t>
      </w:r>
      <w:r>
        <w:rPr>
          <w:rFonts w:ascii="宋体" w:hAnsi="宋体"/>
          <w:sz w:val="24"/>
        </w:rPr>
        <w:t>60%</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hint="eastAsia"/>
          <w:sz w:val="24"/>
        </w:rPr>
        <w:t>每一个工作任务都以工作成果及完成的任务符合度进行考核，学生完成工作任务后提出自评成绩，小组成员进行互评，教师对工作任务的成果进行逐项分析，哪些工作可以进一步改进？如何改进？并将学生的出勤、课堂纪律、团队合作等纳入考核指标，具体权重可根据工作任务的特点、内容、难度确定，工作任务考评占总成绩的</w:t>
      </w:r>
      <w:r>
        <w:rPr>
          <w:rFonts w:ascii="宋体" w:hAnsi="宋体"/>
          <w:sz w:val="24"/>
        </w:rPr>
        <w:t>60%</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阶段评价（</w:t>
      </w:r>
      <w:r>
        <w:rPr>
          <w:rFonts w:ascii="宋体" w:hAnsi="宋体"/>
          <w:sz w:val="24"/>
        </w:rPr>
        <w:t>20%</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hint="eastAsia"/>
          <w:sz w:val="24"/>
        </w:rPr>
        <w:t>针对工作任务中的知识点进行阶段性测试，通过提炼工作任务中的重要知识点，实现知识应用中由工作知识的针对性到知识应用的普适性之间的迁移，把握应用知识的深度和广度。阶段评价由理论考试及实践考试组成，各占</w:t>
      </w:r>
      <w:r>
        <w:rPr>
          <w:rFonts w:ascii="宋体" w:hAnsi="宋体"/>
          <w:sz w:val="24"/>
        </w:rPr>
        <w:t>50%</w:t>
      </w:r>
      <w:r>
        <w:rPr>
          <w:rFonts w:ascii="宋体" w:hAnsi="宋体" w:hint="eastAsia"/>
          <w:sz w:val="24"/>
        </w:rPr>
        <w:t>。其中理论考试注重课程知识点的考核，实践考试包括实际动手能力。</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期末考试综合评价（</w:t>
      </w:r>
      <w:r>
        <w:rPr>
          <w:rFonts w:ascii="宋体" w:hAnsi="宋体"/>
          <w:sz w:val="24"/>
        </w:rPr>
        <w:t>20%</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hint="eastAsia"/>
          <w:sz w:val="24"/>
        </w:rPr>
        <w:t>学习任务过程评价中，确定了知识目标考核、技能目标考核和态度目标考核三项合一的综合能力考核评价体系。依据多项工作任务的《评分标准》及学生在工作过程中的工具使用、操作技能、存在问题、阶段性作业、结果展示、讲解交流、组织纪律等进行专业能力综合考核。</w:t>
      </w:r>
    </w:p>
    <w:p w:rsidR="00CC10EB" w:rsidRDefault="00CC10EB">
      <w:pPr>
        <w:spacing w:line="360" w:lineRule="auto"/>
        <w:ind w:firstLineChars="200" w:firstLine="480"/>
        <w:rPr>
          <w:rFonts w:ascii="宋体"/>
          <w:sz w:val="24"/>
        </w:rPr>
      </w:pPr>
      <w:r>
        <w:rPr>
          <w:rFonts w:ascii="宋体" w:hAnsi="宋体"/>
          <w:sz w:val="24"/>
        </w:rPr>
        <w:t>4.</w:t>
      </w:r>
      <w:r>
        <w:rPr>
          <w:rFonts w:ascii="宋体" w:hAnsi="宋体" w:hint="eastAsia"/>
          <w:sz w:val="24"/>
        </w:rPr>
        <w:t>评价标准（见表</w:t>
      </w:r>
      <w:r>
        <w:rPr>
          <w:rFonts w:ascii="宋体" w:hAnsi="宋体"/>
          <w:sz w:val="24"/>
        </w:rPr>
        <w:t>1.4</w:t>
      </w:r>
      <w:r>
        <w:rPr>
          <w:rFonts w:ascii="宋体" w:hAnsi="宋体" w:hint="eastAsia"/>
          <w:sz w:val="24"/>
        </w:rPr>
        <w:t>）</w:t>
      </w:r>
    </w:p>
    <w:p w:rsidR="00CC10EB" w:rsidRDefault="00CC10EB">
      <w:pPr>
        <w:spacing w:line="360" w:lineRule="auto"/>
        <w:jc w:val="center"/>
        <w:rPr>
          <w:rFonts w:ascii="宋体"/>
          <w:sz w:val="24"/>
        </w:rPr>
      </w:pPr>
      <w:r>
        <w:rPr>
          <w:rFonts w:ascii="仿宋_GB2312" w:eastAsia="仿宋_GB2312" w:hAnsi="仿宋_GB2312" w:hint="eastAsia"/>
          <w:b/>
          <w:bCs/>
          <w:szCs w:val="21"/>
        </w:rPr>
        <w:t>表</w:t>
      </w:r>
      <w:r>
        <w:rPr>
          <w:rFonts w:ascii="仿宋_GB2312" w:eastAsia="仿宋_GB2312" w:hAnsi="仿宋_GB2312"/>
          <w:b/>
          <w:bCs/>
          <w:szCs w:val="21"/>
        </w:rPr>
        <w:t xml:space="preserve">1.4  </w:t>
      </w:r>
      <w:r>
        <w:rPr>
          <w:rFonts w:ascii="仿宋_GB2312" w:eastAsia="仿宋_GB2312" w:hAnsi="仿宋_GB2312" w:hint="eastAsia"/>
          <w:b/>
          <w:bCs/>
          <w:szCs w:val="21"/>
        </w:rPr>
        <w:t>学生成绩评价表</w:t>
      </w:r>
    </w:p>
    <w:tbl>
      <w:tblPr>
        <w:tblW w:w="8522"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0A0"/>
      </w:tblPr>
      <w:tblGrid>
        <w:gridCol w:w="1065"/>
        <w:gridCol w:w="1065"/>
        <w:gridCol w:w="1065"/>
        <w:gridCol w:w="153"/>
        <w:gridCol w:w="912"/>
        <w:gridCol w:w="168"/>
        <w:gridCol w:w="897"/>
        <w:gridCol w:w="363"/>
        <w:gridCol w:w="702"/>
        <w:gridCol w:w="378"/>
        <w:gridCol w:w="688"/>
        <w:gridCol w:w="392"/>
        <w:gridCol w:w="674"/>
      </w:tblGrid>
      <w:tr w:rsidR="00CC10EB" w:rsidRPr="004A3E0C">
        <w:tc>
          <w:tcPr>
            <w:tcW w:w="1065" w:type="dxa"/>
            <w:tcBorders>
              <w:top w:val="single" w:sz="12" w:space="0" w:color="auto"/>
            </w:tcBorders>
          </w:tcPr>
          <w:p w:rsidR="00CC10EB" w:rsidRPr="004A3E0C" w:rsidRDefault="00CC10EB">
            <w:pPr>
              <w:spacing w:line="360" w:lineRule="auto"/>
              <w:rPr>
                <w:rFonts w:ascii="仿宋_GB2312" w:eastAsia="仿宋_GB2312" w:hAnsi="仿宋_GB2312"/>
                <w:szCs w:val="21"/>
              </w:rPr>
            </w:pPr>
            <w:r w:rsidRPr="004A3E0C">
              <w:rPr>
                <w:rFonts w:ascii="仿宋_GB2312" w:eastAsia="仿宋_GB2312" w:hAnsi="仿宋_GB2312" w:hint="eastAsia"/>
                <w:szCs w:val="21"/>
              </w:rPr>
              <w:t>学生姓名</w:t>
            </w:r>
          </w:p>
        </w:tc>
        <w:tc>
          <w:tcPr>
            <w:tcW w:w="1065" w:type="dxa"/>
            <w:tcBorders>
              <w:top w:val="single" w:sz="12" w:space="0" w:color="auto"/>
            </w:tcBorders>
          </w:tcPr>
          <w:p w:rsidR="00CC10EB" w:rsidRPr="004A3E0C" w:rsidRDefault="00CC10EB">
            <w:pPr>
              <w:spacing w:line="360" w:lineRule="auto"/>
              <w:ind w:firstLineChars="200" w:firstLine="420"/>
              <w:rPr>
                <w:rFonts w:ascii="仿宋_GB2312" w:eastAsia="仿宋_GB2312" w:hAnsi="仿宋_GB2312"/>
                <w:szCs w:val="21"/>
              </w:rPr>
            </w:pPr>
          </w:p>
        </w:tc>
        <w:tc>
          <w:tcPr>
            <w:tcW w:w="1065" w:type="dxa"/>
            <w:tcBorders>
              <w:top w:val="single" w:sz="12" w:space="0" w:color="auto"/>
            </w:tcBorders>
          </w:tcPr>
          <w:p w:rsidR="00CC10EB" w:rsidRPr="004A3E0C" w:rsidRDefault="00CC10EB">
            <w:pPr>
              <w:spacing w:line="360" w:lineRule="auto"/>
              <w:rPr>
                <w:rFonts w:ascii="仿宋_GB2312" w:eastAsia="仿宋_GB2312" w:hAnsi="仿宋_GB2312"/>
                <w:szCs w:val="21"/>
              </w:rPr>
            </w:pPr>
            <w:r w:rsidRPr="004A3E0C">
              <w:rPr>
                <w:rFonts w:ascii="仿宋_GB2312" w:eastAsia="仿宋_GB2312" w:hAnsi="仿宋_GB2312" w:hint="eastAsia"/>
                <w:szCs w:val="21"/>
              </w:rPr>
              <w:t>学号</w:t>
            </w:r>
          </w:p>
        </w:tc>
        <w:tc>
          <w:tcPr>
            <w:tcW w:w="1065" w:type="dxa"/>
            <w:gridSpan w:val="2"/>
            <w:tcBorders>
              <w:top w:val="single" w:sz="12" w:space="0" w:color="auto"/>
            </w:tcBorders>
          </w:tcPr>
          <w:p w:rsidR="00CC10EB" w:rsidRPr="004A3E0C" w:rsidRDefault="00CC10EB">
            <w:pPr>
              <w:spacing w:line="360" w:lineRule="auto"/>
              <w:ind w:firstLineChars="200" w:firstLine="420"/>
              <w:rPr>
                <w:rFonts w:ascii="仿宋_GB2312" w:eastAsia="仿宋_GB2312" w:hAnsi="仿宋_GB2312"/>
                <w:szCs w:val="21"/>
              </w:rPr>
            </w:pPr>
          </w:p>
        </w:tc>
        <w:tc>
          <w:tcPr>
            <w:tcW w:w="1065" w:type="dxa"/>
            <w:gridSpan w:val="2"/>
            <w:tcBorders>
              <w:top w:val="single" w:sz="12" w:space="0" w:color="auto"/>
            </w:tcBorders>
          </w:tcPr>
          <w:p w:rsidR="00CC10EB" w:rsidRPr="004A3E0C" w:rsidRDefault="00CC10EB">
            <w:pPr>
              <w:spacing w:line="360" w:lineRule="auto"/>
              <w:rPr>
                <w:rFonts w:ascii="仿宋_GB2312" w:eastAsia="仿宋_GB2312" w:hAnsi="仿宋_GB2312"/>
                <w:szCs w:val="21"/>
              </w:rPr>
            </w:pPr>
            <w:r w:rsidRPr="004A3E0C">
              <w:rPr>
                <w:rFonts w:ascii="仿宋_GB2312" w:eastAsia="仿宋_GB2312" w:hAnsi="仿宋_GB2312" w:hint="eastAsia"/>
                <w:szCs w:val="21"/>
              </w:rPr>
              <w:t>小组</w:t>
            </w:r>
          </w:p>
        </w:tc>
        <w:tc>
          <w:tcPr>
            <w:tcW w:w="1065" w:type="dxa"/>
            <w:gridSpan w:val="2"/>
            <w:tcBorders>
              <w:top w:val="single" w:sz="12" w:space="0" w:color="auto"/>
            </w:tcBorders>
          </w:tcPr>
          <w:p w:rsidR="00CC10EB" w:rsidRPr="004A3E0C" w:rsidRDefault="00CC10EB">
            <w:pPr>
              <w:spacing w:line="360" w:lineRule="auto"/>
              <w:ind w:firstLineChars="200" w:firstLine="420"/>
              <w:rPr>
                <w:rFonts w:ascii="仿宋_GB2312" w:eastAsia="仿宋_GB2312" w:hAnsi="仿宋_GB2312"/>
                <w:szCs w:val="21"/>
              </w:rPr>
            </w:pPr>
          </w:p>
        </w:tc>
        <w:tc>
          <w:tcPr>
            <w:tcW w:w="1066" w:type="dxa"/>
            <w:gridSpan w:val="2"/>
            <w:tcBorders>
              <w:top w:val="single" w:sz="12" w:space="0" w:color="auto"/>
            </w:tcBorders>
          </w:tcPr>
          <w:p w:rsidR="00CC10EB" w:rsidRPr="004A3E0C" w:rsidRDefault="00CC10EB">
            <w:pPr>
              <w:spacing w:line="360" w:lineRule="auto"/>
              <w:rPr>
                <w:rFonts w:ascii="仿宋_GB2312" w:eastAsia="仿宋_GB2312" w:hAnsi="仿宋_GB2312"/>
                <w:szCs w:val="21"/>
              </w:rPr>
            </w:pPr>
            <w:r w:rsidRPr="004A3E0C">
              <w:rPr>
                <w:rFonts w:ascii="仿宋_GB2312" w:eastAsia="仿宋_GB2312" w:hAnsi="仿宋_GB2312" w:hint="eastAsia"/>
                <w:szCs w:val="21"/>
              </w:rPr>
              <w:t>班级</w:t>
            </w:r>
          </w:p>
        </w:tc>
        <w:tc>
          <w:tcPr>
            <w:tcW w:w="1066" w:type="dxa"/>
            <w:gridSpan w:val="2"/>
            <w:tcBorders>
              <w:top w:val="single" w:sz="12" w:space="0" w:color="auto"/>
            </w:tcBorders>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8522" w:type="dxa"/>
            <w:gridSpan w:val="13"/>
          </w:tcPr>
          <w:p w:rsidR="00CC10EB" w:rsidRPr="004A3E0C" w:rsidRDefault="00CC10EB">
            <w:pPr>
              <w:spacing w:line="360" w:lineRule="auto"/>
              <w:rPr>
                <w:rFonts w:ascii="宋体"/>
                <w:sz w:val="18"/>
                <w:szCs w:val="18"/>
              </w:rPr>
            </w:pPr>
            <w:r w:rsidRPr="004A3E0C">
              <w:rPr>
                <w:rFonts w:ascii="宋体" w:hAnsi="宋体" w:hint="eastAsia"/>
                <w:sz w:val="18"/>
                <w:szCs w:val="18"/>
              </w:rPr>
              <w:t>工作任务评价（</w:t>
            </w:r>
            <w:r w:rsidRPr="004A3E0C">
              <w:rPr>
                <w:rFonts w:ascii="宋体" w:hAnsi="宋体"/>
                <w:sz w:val="18"/>
                <w:szCs w:val="18"/>
              </w:rPr>
              <w:t>60%</w:t>
            </w:r>
            <w:r w:rsidRPr="004A3E0C">
              <w:rPr>
                <w:rFonts w:ascii="宋体" w:hAnsi="宋体" w:hint="eastAsia"/>
                <w:sz w:val="18"/>
                <w:szCs w:val="18"/>
              </w:rPr>
              <w:t>）</w:t>
            </w:r>
          </w:p>
        </w:tc>
      </w:tr>
      <w:tr w:rsidR="00CC10EB" w:rsidRPr="004A3E0C">
        <w:tc>
          <w:tcPr>
            <w:tcW w:w="1065" w:type="dxa"/>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工作任务</w:t>
            </w:r>
          </w:p>
        </w:tc>
        <w:tc>
          <w:tcPr>
            <w:tcW w:w="1065" w:type="dxa"/>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查阅资料</w:t>
            </w:r>
          </w:p>
          <w:p w:rsidR="00CC10EB" w:rsidRPr="004A3E0C" w:rsidRDefault="00CC10EB">
            <w:pPr>
              <w:spacing w:line="360" w:lineRule="auto"/>
              <w:rPr>
                <w:rFonts w:ascii="宋体"/>
                <w:sz w:val="18"/>
                <w:szCs w:val="18"/>
              </w:rPr>
            </w:pPr>
            <w:r w:rsidRPr="004A3E0C">
              <w:rPr>
                <w:rFonts w:ascii="宋体" w:hAnsi="宋体" w:hint="eastAsia"/>
                <w:sz w:val="18"/>
                <w:szCs w:val="18"/>
              </w:rPr>
              <w:t>（</w:t>
            </w:r>
            <w:r w:rsidRPr="004A3E0C">
              <w:rPr>
                <w:rFonts w:ascii="宋体" w:hAnsi="宋体"/>
                <w:sz w:val="18"/>
                <w:szCs w:val="18"/>
              </w:rPr>
              <w:t>10</w:t>
            </w:r>
            <w:r w:rsidRPr="004A3E0C">
              <w:rPr>
                <w:rFonts w:ascii="宋体" w:hAnsi="宋体" w:hint="eastAsia"/>
                <w:sz w:val="18"/>
                <w:szCs w:val="18"/>
              </w:rPr>
              <w:t>分）</w:t>
            </w:r>
          </w:p>
        </w:tc>
        <w:tc>
          <w:tcPr>
            <w:tcW w:w="1218"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知识点</w:t>
            </w:r>
          </w:p>
          <w:p w:rsidR="00CC10EB" w:rsidRPr="004A3E0C" w:rsidRDefault="00CC10EB">
            <w:pPr>
              <w:spacing w:line="360" w:lineRule="auto"/>
              <w:rPr>
                <w:rFonts w:ascii="宋体"/>
                <w:sz w:val="18"/>
                <w:szCs w:val="18"/>
              </w:rPr>
            </w:pPr>
            <w:r w:rsidRPr="004A3E0C">
              <w:rPr>
                <w:rFonts w:ascii="宋体" w:hAnsi="宋体" w:hint="eastAsia"/>
                <w:sz w:val="18"/>
                <w:szCs w:val="18"/>
              </w:rPr>
              <w:t>训练</w:t>
            </w:r>
          </w:p>
          <w:p w:rsidR="00CC10EB" w:rsidRPr="004A3E0C" w:rsidRDefault="00CC10EB">
            <w:pPr>
              <w:spacing w:line="360" w:lineRule="auto"/>
              <w:rPr>
                <w:rFonts w:ascii="宋体"/>
                <w:sz w:val="18"/>
                <w:szCs w:val="18"/>
              </w:rPr>
            </w:pPr>
            <w:r w:rsidRPr="004A3E0C">
              <w:rPr>
                <w:rFonts w:ascii="宋体" w:hAnsi="宋体" w:hint="eastAsia"/>
                <w:sz w:val="18"/>
                <w:szCs w:val="18"/>
              </w:rPr>
              <w:t>（</w:t>
            </w:r>
            <w:r w:rsidRPr="004A3E0C">
              <w:rPr>
                <w:rFonts w:ascii="宋体" w:hAnsi="宋体"/>
                <w:sz w:val="18"/>
                <w:szCs w:val="18"/>
              </w:rPr>
              <w:t>10</w:t>
            </w:r>
            <w:r w:rsidRPr="004A3E0C">
              <w:rPr>
                <w:rFonts w:ascii="宋体" w:hAnsi="宋体" w:hint="eastAsia"/>
                <w:sz w:val="18"/>
                <w:szCs w:val="18"/>
              </w:rPr>
              <w:t>分）</w:t>
            </w:r>
          </w:p>
        </w:tc>
        <w:tc>
          <w:tcPr>
            <w:tcW w:w="1080"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计划</w:t>
            </w:r>
          </w:p>
          <w:p w:rsidR="00CC10EB" w:rsidRPr="004A3E0C" w:rsidRDefault="00CC10EB">
            <w:pPr>
              <w:spacing w:line="360" w:lineRule="auto"/>
              <w:rPr>
                <w:rFonts w:ascii="宋体"/>
                <w:sz w:val="18"/>
                <w:szCs w:val="18"/>
              </w:rPr>
            </w:pPr>
            <w:r w:rsidRPr="004A3E0C">
              <w:rPr>
                <w:rFonts w:ascii="宋体" w:hAnsi="宋体" w:hint="eastAsia"/>
                <w:sz w:val="18"/>
                <w:szCs w:val="18"/>
              </w:rPr>
              <w:t>方案拟定</w:t>
            </w:r>
          </w:p>
          <w:p w:rsidR="00CC10EB" w:rsidRPr="004A3E0C" w:rsidRDefault="00CC10EB">
            <w:pPr>
              <w:spacing w:line="360" w:lineRule="auto"/>
              <w:rPr>
                <w:rFonts w:ascii="宋体"/>
                <w:sz w:val="18"/>
                <w:szCs w:val="18"/>
              </w:rPr>
            </w:pPr>
            <w:r w:rsidRPr="004A3E0C">
              <w:rPr>
                <w:rFonts w:ascii="宋体" w:hAnsi="宋体" w:hint="eastAsia"/>
                <w:sz w:val="18"/>
                <w:szCs w:val="18"/>
              </w:rPr>
              <w:t>（</w:t>
            </w:r>
            <w:r w:rsidRPr="004A3E0C">
              <w:rPr>
                <w:rFonts w:ascii="宋体" w:hAnsi="宋体"/>
                <w:sz w:val="18"/>
                <w:szCs w:val="18"/>
              </w:rPr>
              <w:t>10</w:t>
            </w:r>
            <w:r w:rsidRPr="004A3E0C">
              <w:rPr>
                <w:rFonts w:ascii="宋体" w:hAnsi="宋体" w:hint="eastAsia"/>
                <w:sz w:val="18"/>
                <w:szCs w:val="18"/>
              </w:rPr>
              <w:t>分）</w:t>
            </w:r>
          </w:p>
        </w:tc>
        <w:tc>
          <w:tcPr>
            <w:tcW w:w="1260"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工作任务中承担的角色</w:t>
            </w:r>
          </w:p>
          <w:p w:rsidR="00CC10EB" w:rsidRPr="004A3E0C" w:rsidRDefault="00CC10EB">
            <w:pPr>
              <w:spacing w:line="360" w:lineRule="auto"/>
              <w:rPr>
                <w:rFonts w:ascii="宋体"/>
                <w:sz w:val="18"/>
                <w:szCs w:val="18"/>
              </w:rPr>
            </w:pPr>
            <w:r w:rsidRPr="004A3E0C">
              <w:rPr>
                <w:rFonts w:ascii="宋体" w:hAnsi="宋体" w:hint="eastAsia"/>
                <w:sz w:val="18"/>
                <w:szCs w:val="18"/>
              </w:rPr>
              <w:t>（</w:t>
            </w:r>
            <w:r w:rsidRPr="004A3E0C">
              <w:rPr>
                <w:rFonts w:ascii="宋体" w:hAnsi="宋体"/>
                <w:sz w:val="18"/>
                <w:szCs w:val="18"/>
              </w:rPr>
              <w:t>10</w:t>
            </w:r>
            <w:r w:rsidRPr="004A3E0C">
              <w:rPr>
                <w:rFonts w:ascii="宋体" w:hAnsi="宋体" w:hint="eastAsia"/>
                <w:sz w:val="18"/>
                <w:szCs w:val="18"/>
              </w:rPr>
              <w:t>分）</w:t>
            </w:r>
          </w:p>
        </w:tc>
        <w:tc>
          <w:tcPr>
            <w:tcW w:w="1080"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任务成果</w:t>
            </w:r>
          </w:p>
          <w:p w:rsidR="00CC10EB" w:rsidRPr="004A3E0C" w:rsidRDefault="00CC10EB">
            <w:pPr>
              <w:spacing w:line="360" w:lineRule="auto"/>
              <w:rPr>
                <w:rFonts w:ascii="宋体"/>
                <w:sz w:val="18"/>
                <w:szCs w:val="18"/>
              </w:rPr>
            </w:pPr>
            <w:r w:rsidRPr="004A3E0C">
              <w:rPr>
                <w:rFonts w:ascii="宋体" w:hAnsi="宋体" w:hint="eastAsia"/>
                <w:sz w:val="18"/>
                <w:szCs w:val="18"/>
              </w:rPr>
              <w:t>（</w:t>
            </w:r>
            <w:r w:rsidRPr="004A3E0C">
              <w:rPr>
                <w:rFonts w:ascii="宋体" w:hAnsi="宋体"/>
                <w:sz w:val="18"/>
                <w:szCs w:val="18"/>
              </w:rPr>
              <w:t>60</w:t>
            </w:r>
            <w:r w:rsidRPr="004A3E0C">
              <w:rPr>
                <w:rFonts w:ascii="宋体" w:hAnsi="宋体" w:hint="eastAsia"/>
                <w:sz w:val="18"/>
                <w:szCs w:val="18"/>
              </w:rPr>
              <w:t>分）</w:t>
            </w:r>
          </w:p>
        </w:tc>
        <w:tc>
          <w:tcPr>
            <w:tcW w:w="1080"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评价人</w:t>
            </w:r>
          </w:p>
        </w:tc>
        <w:tc>
          <w:tcPr>
            <w:tcW w:w="674" w:type="dxa"/>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得分</w:t>
            </w:r>
          </w:p>
        </w:tc>
      </w:tr>
      <w:tr w:rsidR="00CC10EB" w:rsidRPr="004A3E0C">
        <w:tc>
          <w:tcPr>
            <w:tcW w:w="1065" w:type="dxa"/>
            <w:vAlign w:val="center"/>
          </w:tcPr>
          <w:p w:rsidR="00CC10EB" w:rsidRPr="004A3E0C" w:rsidRDefault="00CC10EB">
            <w:pPr>
              <w:spacing w:line="360" w:lineRule="auto"/>
              <w:rPr>
                <w:rFonts w:ascii="宋体" w:hAnsi="宋体"/>
                <w:sz w:val="18"/>
                <w:szCs w:val="18"/>
              </w:rPr>
            </w:pPr>
            <w:r w:rsidRPr="004A3E0C">
              <w:rPr>
                <w:rFonts w:ascii="宋体" w:hAnsi="宋体" w:hint="eastAsia"/>
                <w:sz w:val="18"/>
                <w:szCs w:val="18"/>
              </w:rPr>
              <w:t>任务</w:t>
            </w:r>
            <w:r w:rsidRPr="004A3E0C">
              <w:rPr>
                <w:rFonts w:ascii="宋体" w:hAnsi="宋体"/>
                <w:sz w:val="18"/>
                <w:szCs w:val="18"/>
              </w:rPr>
              <w:t>1</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1065" w:type="dxa"/>
            <w:vAlign w:val="center"/>
          </w:tcPr>
          <w:p w:rsidR="00CC10EB" w:rsidRPr="004A3E0C" w:rsidRDefault="00CC10EB">
            <w:pPr>
              <w:spacing w:line="360" w:lineRule="auto"/>
              <w:rPr>
                <w:rFonts w:ascii="宋体" w:hAnsi="宋体"/>
                <w:sz w:val="18"/>
                <w:szCs w:val="18"/>
              </w:rPr>
            </w:pPr>
            <w:r w:rsidRPr="004A3E0C">
              <w:rPr>
                <w:rFonts w:ascii="宋体" w:hAnsi="宋体" w:hint="eastAsia"/>
                <w:sz w:val="18"/>
                <w:szCs w:val="18"/>
              </w:rPr>
              <w:t>任务</w:t>
            </w:r>
            <w:r w:rsidRPr="004A3E0C">
              <w:rPr>
                <w:rFonts w:ascii="宋体" w:hAnsi="宋体"/>
                <w:sz w:val="18"/>
                <w:szCs w:val="18"/>
              </w:rPr>
              <w:t>2</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1065" w:type="dxa"/>
            <w:vAlign w:val="center"/>
          </w:tcPr>
          <w:p w:rsidR="00CC10EB" w:rsidRPr="004A3E0C" w:rsidRDefault="00CC10EB">
            <w:pPr>
              <w:spacing w:line="360" w:lineRule="auto"/>
              <w:rPr>
                <w:rFonts w:ascii="宋体" w:hAnsi="宋体"/>
                <w:sz w:val="18"/>
                <w:szCs w:val="18"/>
              </w:rPr>
            </w:pPr>
            <w:r w:rsidRPr="004A3E0C">
              <w:rPr>
                <w:rFonts w:ascii="宋体" w:hAnsi="宋体" w:hint="eastAsia"/>
                <w:sz w:val="18"/>
                <w:szCs w:val="18"/>
              </w:rPr>
              <w:t>任务</w:t>
            </w:r>
            <w:r w:rsidRPr="004A3E0C">
              <w:rPr>
                <w:rFonts w:ascii="宋体" w:hAnsi="宋体"/>
                <w:sz w:val="18"/>
                <w:szCs w:val="18"/>
              </w:rPr>
              <w:t>3</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1065" w:type="dxa"/>
            <w:vAlign w:val="center"/>
          </w:tcPr>
          <w:p w:rsidR="00CC10EB" w:rsidRPr="004A3E0C" w:rsidRDefault="00CC10EB">
            <w:pPr>
              <w:spacing w:line="360" w:lineRule="auto"/>
              <w:rPr>
                <w:rFonts w:ascii="宋体" w:hAnsi="宋体"/>
                <w:sz w:val="18"/>
                <w:szCs w:val="18"/>
              </w:rPr>
            </w:pPr>
            <w:r w:rsidRPr="004A3E0C">
              <w:rPr>
                <w:rFonts w:ascii="宋体" w:hAnsi="宋体" w:hint="eastAsia"/>
                <w:sz w:val="18"/>
                <w:szCs w:val="18"/>
              </w:rPr>
              <w:t>任务</w:t>
            </w:r>
            <w:r w:rsidRPr="004A3E0C">
              <w:rPr>
                <w:rFonts w:ascii="宋体" w:hAnsi="宋体"/>
                <w:sz w:val="18"/>
                <w:szCs w:val="18"/>
              </w:rPr>
              <w:t>4</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1065" w:type="dxa"/>
            <w:vAlign w:val="center"/>
          </w:tcPr>
          <w:p w:rsidR="00CC10EB" w:rsidRPr="004A3E0C" w:rsidRDefault="00CC10EB">
            <w:pPr>
              <w:spacing w:line="360" w:lineRule="auto"/>
              <w:ind w:firstLineChars="200" w:firstLine="360"/>
              <w:rPr>
                <w:rFonts w:ascii="宋体"/>
                <w:sz w:val="18"/>
                <w:szCs w:val="18"/>
              </w:rPr>
            </w:pPr>
            <w:r w:rsidRPr="004A3E0C">
              <w:rPr>
                <w:rFonts w:ascii="宋体" w:hAnsi="宋体" w:hint="eastAsia"/>
                <w:sz w:val="18"/>
                <w:szCs w:val="18"/>
              </w:rPr>
              <w:t>…</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1065" w:type="dxa"/>
            <w:vAlign w:val="center"/>
          </w:tcPr>
          <w:p w:rsidR="00CC10EB" w:rsidRPr="004A3E0C" w:rsidRDefault="00CC10EB">
            <w:pPr>
              <w:spacing w:line="360" w:lineRule="auto"/>
              <w:rPr>
                <w:rFonts w:ascii="宋体" w:hAnsi="宋体"/>
                <w:sz w:val="18"/>
                <w:szCs w:val="18"/>
              </w:rPr>
            </w:pPr>
            <w:r w:rsidRPr="004A3E0C">
              <w:rPr>
                <w:rFonts w:ascii="宋体" w:hAnsi="宋体" w:hint="eastAsia"/>
                <w:sz w:val="18"/>
                <w:szCs w:val="18"/>
              </w:rPr>
              <w:t>任务</w:t>
            </w:r>
            <w:r w:rsidRPr="004A3E0C">
              <w:rPr>
                <w:rFonts w:ascii="宋体" w:hAnsi="宋体"/>
                <w:sz w:val="18"/>
                <w:szCs w:val="18"/>
              </w:rPr>
              <w:t>18</w:t>
            </w:r>
          </w:p>
        </w:tc>
        <w:tc>
          <w:tcPr>
            <w:tcW w:w="1065" w:type="dxa"/>
            <w:vAlign w:val="center"/>
          </w:tcPr>
          <w:p w:rsidR="00CC10EB" w:rsidRPr="004A3E0C" w:rsidRDefault="00CC10EB">
            <w:pPr>
              <w:spacing w:line="360" w:lineRule="auto"/>
              <w:ind w:firstLineChars="200" w:firstLine="360"/>
              <w:rPr>
                <w:rFonts w:ascii="宋体"/>
                <w:sz w:val="18"/>
                <w:szCs w:val="18"/>
              </w:rPr>
            </w:pPr>
          </w:p>
        </w:tc>
        <w:tc>
          <w:tcPr>
            <w:tcW w:w="1218"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26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1080" w:type="dxa"/>
            <w:gridSpan w:val="2"/>
            <w:vAlign w:val="center"/>
          </w:tcPr>
          <w:p w:rsidR="00CC10EB" w:rsidRPr="004A3E0C" w:rsidRDefault="00CC10EB">
            <w:pPr>
              <w:spacing w:line="360" w:lineRule="auto"/>
              <w:ind w:firstLineChars="200" w:firstLine="360"/>
              <w:rPr>
                <w:rFonts w:ascii="宋体"/>
                <w:sz w:val="18"/>
                <w:szCs w:val="18"/>
              </w:rPr>
            </w:pPr>
          </w:p>
        </w:tc>
        <w:tc>
          <w:tcPr>
            <w:tcW w:w="674" w:type="dxa"/>
            <w:vAlign w:val="center"/>
          </w:tcPr>
          <w:p w:rsidR="00CC10EB" w:rsidRPr="004A3E0C" w:rsidRDefault="00CC10EB">
            <w:pPr>
              <w:spacing w:line="360" w:lineRule="auto"/>
              <w:ind w:firstLineChars="200" w:firstLine="420"/>
              <w:rPr>
                <w:rFonts w:ascii="仿宋_GB2312" w:eastAsia="仿宋_GB2312" w:hAnsi="仿宋_GB2312"/>
                <w:szCs w:val="21"/>
              </w:rPr>
            </w:pPr>
          </w:p>
        </w:tc>
      </w:tr>
      <w:tr w:rsidR="00CC10EB" w:rsidRPr="004A3E0C">
        <w:tc>
          <w:tcPr>
            <w:tcW w:w="8522" w:type="dxa"/>
            <w:gridSpan w:val="13"/>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阶段评价（</w:t>
            </w:r>
            <w:r w:rsidRPr="004A3E0C">
              <w:rPr>
                <w:rFonts w:ascii="宋体" w:hAnsi="宋体"/>
                <w:sz w:val="18"/>
                <w:szCs w:val="18"/>
              </w:rPr>
              <w:t>20%</w:t>
            </w:r>
            <w:r w:rsidRPr="004A3E0C">
              <w:rPr>
                <w:rFonts w:ascii="宋体" w:hAnsi="宋体" w:hint="eastAsia"/>
                <w:sz w:val="18"/>
                <w:szCs w:val="18"/>
              </w:rPr>
              <w:t>）</w:t>
            </w:r>
          </w:p>
        </w:tc>
      </w:tr>
      <w:tr w:rsidR="00CC10EB" w:rsidRPr="004A3E0C">
        <w:tc>
          <w:tcPr>
            <w:tcW w:w="2130" w:type="dxa"/>
            <w:gridSpan w:val="2"/>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理论考试（</w:t>
            </w:r>
            <w:r w:rsidRPr="004A3E0C">
              <w:rPr>
                <w:rFonts w:ascii="宋体" w:hAnsi="宋体"/>
                <w:sz w:val="18"/>
                <w:szCs w:val="18"/>
              </w:rPr>
              <w:t>50</w:t>
            </w:r>
            <w:r w:rsidRPr="004A3E0C">
              <w:rPr>
                <w:rFonts w:ascii="宋体" w:hAnsi="宋体" w:hint="eastAsia"/>
                <w:sz w:val="18"/>
                <w:szCs w:val="18"/>
              </w:rPr>
              <w:t>分）</w:t>
            </w:r>
          </w:p>
        </w:tc>
        <w:tc>
          <w:tcPr>
            <w:tcW w:w="2130" w:type="dxa"/>
            <w:gridSpan w:val="3"/>
            <w:vAlign w:val="center"/>
          </w:tcPr>
          <w:p w:rsidR="00CC10EB" w:rsidRPr="004A3E0C" w:rsidRDefault="00CC10EB">
            <w:pPr>
              <w:spacing w:line="360" w:lineRule="auto"/>
              <w:ind w:firstLineChars="200" w:firstLine="360"/>
              <w:rPr>
                <w:rFonts w:ascii="宋体"/>
                <w:sz w:val="18"/>
                <w:szCs w:val="18"/>
              </w:rPr>
            </w:pPr>
          </w:p>
        </w:tc>
        <w:tc>
          <w:tcPr>
            <w:tcW w:w="2508" w:type="dxa"/>
            <w:gridSpan w:val="5"/>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实践考试（</w:t>
            </w:r>
            <w:r w:rsidRPr="004A3E0C">
              <w:rPr>
                <w:rFonts w:ascii="宋体" w:hAnsi="宋体"/>
                <w:sz w:val="18"/>
                <w:szCs w:val="18"/>
              </w:rPr>
              <w:t>50</w:t>
            </w:r>
            <w:r w:rsidRPr="004A3E0C">
              <w:rPr>
                <w:rFonts w:ascii="宋体" w:hAnsi="宋体" w:hint="eastAsia"/>
                <w:sz w:val="18"/>
                <w:szCs w:val="18"/>
              </w:rPr>
              <w:t>分）</w:t>
            </w:r>
          </w:p>
        </w:tc>
        <w:tc>
          <w:tcPr>
            <w:tcW w:w="1754" w:type="dxa"/>
            <w:gridSpan w:val="3"/>
            <w:vAlign w:val="center"/>
          </w:tcPr>
          <w:p w:rsidR="00CC10EB" w:rsidRPr="004A3E0C" w:rsidRDefault="00CC10EB">
            <w:pPr>
              <w:spacing w:line="360" w:lineRule="auto"/>
              <w:ind w:firstLineChars="200" w:firstLine="360"/>
              <w:rPr>
                <w:rFonts w:ascii="宋体"/>
                <w:sz w:val="18"/>
                <w:szCs w:val="18"/>
              </w:rPr>
            </w:pPr>
          </w:p>
        </w:tc>
      </w:tr>
      <w:tr w:rsidR="00CC10EB" w:rsidRPr="004A3E0C">
        <w:tc>
          <w:tcPr>
            <w:tcW w:w="8522" w:type="dxa"/>
            <w:gridSpan w:val="13"/>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期末考试综合评价（</w:t>
            </w:r>
            <w:r w:rsidRPr="004A3E0C">
              <w:rPr>
                <w:rFonts w:ascii="宋体" w:hAnsi="宋体"/>
                <w:sz w:val="18"/>
                <w:szCs w:val="18"/>
              </w:rPr>
              <w:t>20%</w:t>
            </w:r>
            <w:r w:rsidRPr="004A3E0C">
              <w:rPr>
                <w:rFonts w:ascii="宋体" w:hAnsi="宋体" w:hint="eastAsia"/>
                <w:sz w:val="18"/>
                <w:szCs w:val="18"/>
              </w:rPr>
              <w:t>）</w:t>
            </w:r>
          </w:p>
        </w:tc>
      </w:tr>
      <w:tr w:rsidR="00CC10EB" w:rsidRPr="004A3E0C">
        <w:tc>
          <w:tcPr>
            <w:tcW w:w="8522" w:type="dxa"/>
            <w:gridSpan w:val="13"/>
            <w:tcBorders>
              <w:bottom w:val="single" w:sz="12" w:space="0" w:color="auto"/>
            </w:tcBorders>
            <w:vAlign w:val="center"/>
          </w:tcPr>
          <w:p w:rsidR="00CC10EB" w:rsidRPr="004A3E0C" w:rsidRDefault="00CC10EB">
            <w:pPr>
              <w:spacing w:line="360" w:lineRule="auto"/>
              <w:rPr>
                <w:rFonts w:ascii="宋体"/>
                <w:sz w:val="18"/>
                <w:szCs w:val="18"/>
              </w:rPr>
            </w:pPr>
            <w:r w:rsidRPr="004A3E0C">
              <w:rPr>
                <w:rFonts w:ascii="宋体" w:hAnsi="宋体" w:hint="eastAsia"/>
                <w:sz w:val="18"/>
                <w:szCs w:val="18"/>
              </w:rPr>
              <w:t>总分</w:t>
            </w:r>
            <w:r w:rsidRPr="004A3E0C">
              <w:rPr>
                <w:rFonts w:ascii="宋体" w:hAnsi="宋体"/>
                <w:sz w:val="18"/>
                <w:szCs w:val="18"/>
              </w:rPr>
              <w:t>100</w:t>
            </w:r>
            <w:r w:rsidRPr="004A3E0C">
              <w:rPr>
                <w:rFonts w:ascii="宋体" w:hAnsi="宋体" w:hint="eastAsia"/>
                <w:sz w:val="18"/>
                <w:szCs w:val="18"/>
              </w:rPr>
              <w:t>分</w:t>
            </w:r>
          </w:p>
        </w:tc>
      </w:tr>
    </w:tbl>
    <w:p w:rsidR="00CC10EB" w:rsidRDefault="00CC10EB">
      <w:pPr>
        <w:pStyle w:val="Heading2"/>
        <w:spacing w:before="0" w:after="0"/>
        <w:ind w:firstLineChars="200" w:firstLine="643"/>
      </w:pPr>
      <w:bookmarkStart w:id="21" w:name="_Toc17273613"/>
      <w:bookmarkStart w:id="22" w:name="_Toc4961_WPSOffice_Level2"/>
      <w:r>
        <w:rPr>
          <w:rFonts w:hint="eastAsia"/>
        </w:rPr>
        <w:t>九、毕业要求</w:t>
      </w:r>
      <w:bookmarkEnd w:id="21"/>
      <w:bookmarkEnd w:id="22"/>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（一）学分要求：（见表</w:t>
      </w:r>
      <w:r>
        <w:rPr>
          <w:rFonts w:ascii="黑体" w:eastAsia="黑体" w:hAnsi="黑体" w:cs="黑体"/>
          <w:bCs/>
          <w:sz w:val="30"/>
          <w:szCs w:val="30"/>
        </w:rPr>
        <w:t>1.5</w:t>
      </w:r>
      <w:r>
        <w:rPr>
          <w:rFonts w:ascii="黑体" w:eastAsia="黑体" w:hAnsi="黑体" w:cs="黑体" w:hint="eastAsia"/>
          <w:bCs/>
          <w:sz w:val="30"/>
          <w:szCs w:val="30"/>
        </w:rPr>
        <w:t>）：</w:t>
      </w:r>
    </w:p>
    <w:tbl>
      <w:tblPr>
        <w:tblW w:w="78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2080"/>
        <w:gridCol w:w="852"/>
        <w:gridCol w:w="700"/>
        <w:gridCol w:w="700"/>
        <w:gridCol w:w="700"/>
        <w:gridCol w:w="700"/>
        <w:gridCol w:w="700"/>
        <w:gridCol w:w="700"/>
        <w:gridCol w:w="700"/>
      </w:tblGrid>
      <w:tr w:rsidR="00CC10EB" w:rsidRPr="004A3E0C">
        <w:trPr>
          <w:trHeight w:val="327"/>
          <w:jc w:val="center"/>
        </w:trPr>
        <w:tc>
          <w:tcPr>
            <w:tcW w:w="7832" w:type="dxa"/>
            <w:gridSpan w:val="9"/>
            <w:tcBorders>
              <w:top w:val="nil"/>
              <w:left w:val="nil"/>
              <w:bottom w:val="single" w:sz="6" w:space="0" w:color="000000"/>
              <w:right w:val="nil"/>
            </w:tcBorders>
            <w:vAlign w:val="center"/>
          </w:tcPr>
          <w:p w:rsidR="00CC10EB" w:rsidRPr="004A3E0C" w:rsidRDefault="00CC10EB">
            <w:pPr>
              <w:spacing w:line="360" w:lineRule="auto"/>
              <w:jc w:val="center"/>
              <w:rPr>
                <w:rFonts w:ascii="宋体"/>
                <w:b/>
                <w:sz w:val="24"/>
              </w:rPr>
            </w:pPr>
            <w:r w:rsidRPr="004A3E0C">
              <w:rPr>
                <w:rFonts w:ascii="宋体" w:hAnsi="宋体" w:hint="eastAsia"/>
                <w:b/>
                <w:sz w:val="24"/>
              </w:rPr>
              <w:t>毕业学分要求</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2"/>
          <w:jc w:val="center"/>
        </w:trPr>
        <w:tc>
          <w:tcPr>
            <w:tcW w:w="2080" w:type="dxa"/>
            <w:vMerge w:val="restart"/>
            <w:vAlign w:val="center"/>
          </w:tcPr>
          <w:p w:rsidR="00CC10EB" w:rsidRPr="004A3E0C" w:rsidRDefault="00CC10EB">
            <w:pPr>
              <w:jc w:val="center"/>
              <w:rPr>
                <w:rFonts w:ascii="宋体"/>
                <w:szCs w:val="21"/>
              </w:rPr>
            </w:pPr>
            <w:r w:rsidRPr="004A3E0C">
              <w:rPr>
                <w:rFonts w:ascii="宋体" w:hAnsi="宋体" w:hint="eastAsia"/>
                <w:szCs w:val="21"/>
              </w:rPr>
              <w:t>课程类别</w:t>
            </w:r>
          </w:p>
        </w:tc>
        <w:tc>
          <w:tcPr>
            <w:tcW w:w="852" w:type="dxa"/>
            <w:vMerge w:val="restart"/>
            <w:vAlign w:val="center"/>
          </w:tcPr>
          <w:p w:rsidR="00CC10EB" w:rsidRPr="004A3E0C" w:rsidRDefault="00CC10EB">
            <w:pPr>
              <w:jc w:val="center"/>
              <w:rPr>
                <w:rFonts w:ascii="宋体"/>
                <w:szCs w:val="21"/>
              </w:rPr>
            </w:pPr>
            <w:r w:rsidRPr="004A3E0C">
              <w:rPr>
                <w:rFonts w:ascii="宋体" w:hAnsi="宋体" w:hint="eastAsia"/>
                <w:szCs w:val="21"/>
              </w:rPr>
              <w:t>门数</w:t>
            </w:r>
          </w:p>
        </w:tc>
        <w:tc>
          <w:tcPr>
            <w:tcW w:w="2800" w:type="dxa"/>
            <w:gridSpan w:val="4"/>
            <w:vAlign w:val="center"/>
          </w:tcPr>
          <w:p w:rsidR="00CC10EB" w:rsidRPr="004A3E0C" w:rsidRDefault="00CC10EB">
            <w:pPr>
              <w:jc w:val="center"/>
              <w:rPr>
                <w:rFonts w:ascii="宋体"/>
                <w:szCs w:val="21"/>
              </w:rPr>
            </w:pPr>
            <w:r w:rsidRPr="004A3E0C">
              <w:rPr>
                <w:rFonts w:ascii="宋体" w:hAnsi="宋体" w:hint="eastAsia"/>
                <w:szCs w:val="21"/>
              </w:rPr>
              <w:t>学分</w:t>
            </w:r>
          </w:p>
        </w:tc>
        <w:tc>
          <w:tcPr>
            <w:tcW w:w="2100" w:type="dxa"/>
            <w:gridSpan w:val="3"/>
            <w:vAlign w:val="center"/>
          </w:tcPr>
          <w:p w:rsidR="00CC10EB" w:rsidRPr="004A3E0C" w:rsidRDefault="00CC10EB">
            <w:pPr>
              <w:jc w:val="center"/>
              <w:rPr>
                <w:rFonts w:ascii="宋体"/>
                <w:szCs w:val="21"/>
              </w:rPr>
            </w:pPr>
            <w:r w:rsidRPr="004A3E0C">
              <w:rPr>
                <w:rFonts w:ascii="宋体" w:hAnsi="宋体" w:hint="eastAsia"/>
                <w:szCs w:val="21"/>
              </w:rPr>
              <w:t>学分比例</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1"/>
          <w:jc w:val="center"/>
        </w:trPr>
        <w:tc>
          <w:tcPr>
            <w:tcW w:w="2080" w:type="dxa"/>
            <w:vMerge/>
            <w:vAlign w:val="center"/>
          </w:tcPr>
          <w:p w:rsidR="00CC10EB" w:rsidRPr="004A3E0C" w:rsidRDefault="00CC10EB">
            <w:pPr>
              <w:jc w:val="center"/>
              <w:rPr>
                <w:rFonts w:ascii="宋体"/>
                <w:szCs w:val="21"/>
              </w:rPr>
            </w:pPr>
          </w:p>
        </w:tc>
        <w:tc>
          <w:tcPr>
            <w:tcW w:w="852" w:type="dxa"/>
            <w:vMerge/>
            <w:vAlign w:val="center"/>
          </w:tcPr>
          <w:p w:rsidR="00CC10EB" w:rsidRPr="004A3E0C" w:rsidRDefault="00CC10EB">
            <w:pPr>
              <w:jc w:val="center"/>
              <w:rPr>
                <w:rFonts w:ascii="宋体"/>
                <w:szCs w:val="21"/>
              </w:rPr>
            </w:pPr>
          </w:p>
        </w:tc>
        <w:tc>
          <w:tcPr>
            <w:tcW w:w="700" w:type="dxa"/>
            <w:vAlign w:val="center"/>
          </w:tcPr>
          <w:p w:rsidR="00CC10EB" w:rsidRPr="004A3E0C" w:rsidRDefault="00CC10EB">
            <w:pPr>
              <w:jc w:val="center"/>
              <w:rPr>
                <w:rFonts w:ascii="宋体"/>
                <w:szCs w:val="21"/>
              </w:rPr>
            </w:pPr>
            <w:r w:rsidRPr="004A3E0C">
              <w:rPr>
                <w:rFonts w:ascii="宋体" w:hAnsi="宋体" w:hint="eastAsia"/>
                <w:szCs w:val="21"/>
              </w:rPr>
              <w:t>小计</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A</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B</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C</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A</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B</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C</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C10EB" w:rsidRPr="004A3E0C" w:rsidRDefault="00CC10EB">
            <w:pPr>
              <w:jc w:val="center"/>
              <w:rPr>
                <w:rFonts w:ascii="宋体"/>
                <w:szCs w:val="21"/>
              </w:rPr>
            </w:pPr>
            <w:r w:rsidRPr="004A3E0C">
              <w:rPr>
                <w:rFonts w:ascii="宋体" w:hAnsi="宋体" w:hint="eastAsia"/>
                <w:szCs w:val="21"/>
              </w:rPr>
              <w:t>公共基础课程</w:t>
            </w:r>
          </w:p>
        </w:tc>
        <w:tc>
          <w:tcPr>
            <w:tcW w:w="852" w:type="dxa"/>
            <w:vAlign w:val="center"/>
          </w:tcPr>
          <w:p w:rsidR="00CC10EB" w:rsidRPr="004A3E0C" w:rsidRDefault="00CC10EB">
            <w:pPr>
              <w:jc w:val="center"/>
              <w:rPr>
                <w:rFonts w:ascii="宋体" w:hAnsi="宋体"/>
                <w:szCs w:val="21"/>
              </w:rPr>
            </w:pPr>
            <w:r w:rsidRPr="004A3E0C">
              <w:rPr>
                <w:rFonts w:ascii="宋体" w:hAnsi="宋体"/>
                <w:szCs w:val="21"/>
              </w:rPr>
              <w:t>22</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46</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12</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34</w:t>
            </w:r>
          </w:p>
        </w:tc>
        <w:tc>
          <w:tcPr>
            <w:tcW w:w="700" w:type="dxa"/>
            <w:vAlign w:val="center"/>
          </w:tcPr>
          <w:p w:rsidR="00CC10EB" w:rsidRPr="004A3E0C" w:rsidRDefault="00CC10EB">
            <w:pPr>
              <w:jc w:val="center"/>
              <w:rPr>
                <w:rFonts w:ascii="宋体" w:hAnsi="宋体"/>
                <w:szCs w:val="21"/>
              </w:rPr>
            </w:pP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26%</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74%</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0</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C10EB" w:rsidRPr="004A3E0C" w:rsidRDefault="00CC10EB">
            <w:pPr>
              <w:jc w:val="center"/>
              <w:rPr>
                <w:rFonts w:ascii="宋体"/>
                <w:szCs w:val="21"/>
              </w:rPr>
            </w:pPr>
            <w:r w:rsidRPr="004A3E0C">
              <w:rPr>
                <w:rFonts w:ascii="宋体" w:hAnsi="宋体" w:hint="eastAsia"/>
                <w:szCs w:val="21"/>
              </w:rPr>
              <w:t>专业（技能）课程</w:t>
            </w:r>
          </w:p>
        </w:tc>
        <w:tc>
          <w:tcPr>
            <w:tcW w:w="852" w:type="dxa"/>
            <w:vAlign w:val="center"/>
          </w:tcPr>
          <w:p w:rsidR="00CC10EB" w:rsidRPr="004A3E0C" w:rsidRDefault="00CC10EB">
            <w:pPr>
              <w:jc w:val="center"/>
              <w:rPr>
                <w:rFonts w:ascii="宋体" w:hAnsi="宋体"/>
                <w:szCs w:val="21"/>
              </w:rPr>
            </w:pPr>
            <w:r w:rsidRPr="004A3E0C">
              <w:rPr>
                <w:rFonts w:ascii="宋体" w:hAnsi="宋体"/>
                <w:szCs w:val="21"/>
              </w:rPr>
              <w:t>17</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68</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4</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64</w:t>
            </w:r>
          </w:p>
        </w:tc>
        <w:tc>
          <w:tcPr>
            <w:tcW w:w="700" w:type="dxa"/>
            <w:vAlign w:val="center"/>
          </w:tcPr>
          <w:p w:rsidR="00CC10EB" w:rsidRPr="004A3E0C" w:rsidRDefault="00CC10EB">
            <w:pPr>
              <w:jc w:val="center"/>
              <w:rPr>
                <w:rFonts w:ascii="宋体" w:hAnsi="宋体"/>
                <w:szCs w:val="21"/>
              </w:rPr>
            </w:pP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6%</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94%</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0</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bottom w:val="single" w:sz="4" w:space="0" w:color="auto"/>
            </w:tcBorders>
            <w:vAlign w:val="center"/>
          </w:tcPr>
          <w:p w:rsidR="00CC10EB" w:rsidRPr="004A3E0C" w:rsidRDefault="00CC10EB">
            <w:pPr>
              <w:jc w:val="center"/>
              <w:rPr>
                <w:rFonts w:ascii="宋体"/>
                <w:szCs w:val="21"/>
              </w:rPr>
            </w:pPr>
            <w:r w:rsidRPr="004A3E0C">
              <w:rPr>
                <w:rFonts w:ascii="宋体" w:hAnsi="宋体" w:hint="eastAsia"/>
                <w:szCs w:val="21"/>
              </w:rPr>
              <w:t>专业限选课程</w:t>
            </w:r>
          </w:p>
        </w:tc>
        <w:tc>
          <w:tcPr>
            <w:tcW w:w="852" w:type="dxa"/>
            <w:vAlign w:val="center"/>
          </w:tcPr>
          <w:p w:rsidR="00CC10EB" w:rsidRPr="004A3E0C" w:rsidRDefault="00CC10EB">
            <w:pPr>
              <w:jc w:val="center"/>
              <w:rPr>
                <w:rFonts w:ascii="宋体" w:hAnsi="宋体"/>
                <w:szCs w:val="21"/>
              </w:rPr>
            </w:pPr>
            <w:r w:rsidRPr="004A3E0C">
              <w:rPr>
                <w:rFonts w:ascii="宋体" w:hAnsi="宋体"/>
                <w:szCs w:val="21"/>
              </w:rPr>
              <w:t>5</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20</w:t>
            </w:r>
          </w:p>
        </w:tc>
        <w:tc>
          <w:tcPr>
            <w:tcW w:w="700" w:type="dxa"/>
            <w:vAlign w:val="center"/>
          </w:tcPr>
          <w:p w:rsidR="00CC10EB" w:rsidRPr="004A3E0C" w:rsidRDefault="00CC10EB">
            <w:pPr>
              <w:jc w:val="center"/>
              <w:rPr>
                <w:rFonts w:ascii="宋体" w:hAnsi="宋体"/>
                <w:szCs w:val="21"/>
              </w:rPr>
            </w:pPr>
          </w:p>
        </w:tc>
        <w:tc>
          <w:tcPr>
            <w:tcW w:w="700" w:type="dxa"/>
            <w:vAlign w:val="center"/>
          </w:tcPr>
          <w:p w:rsidR="00CC10EB" w:rsidRPr="004A3E0C" w:rsidRDefault="00CC10EB">
            <w:pPr>
              <w:jc w:val="center"/>
              <w:rPr>
                <w:rFonts w:ascii="宋体" w:hAnsi="宋体"/>
                <w:szCs w:val="21"/>
              </w:rPr>
            </w:pP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100%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0</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C10EB" w:rsidRPr="004A3E0C" w:rsidRDefault="00CC10EB">
            <w:pPr>
              <w:jc w:val="center"/>
              <w:rPr>
                <w:rFonts w:ascii="宋体"/>
                <w:szCs w:val="21"/>
              </w:rPr>
            </w:pPr>
            <w:r w:rsidRPr="004A3E0C">
              <w:rPr>
                <w:rFonts w:ascii="宋体" w:hAnsi="宋体" w:hint="eastAsia"/>
                <w:szCs w:val="21"/>
              </w:rPr>
              <w:t>实习实训</w:t>
            </w:r>
          </w:p>
        </w:tc>
        <w:tc>
          <w:tcPr>
            <w:tcW w:w="852" w:type="dxa"/>
            <w:vAlign w:val="center"/>
          </w:tcPr>
          <w:p w:rsidR="00CC10EB" w:rsidRPr="004A3E0C" w:rsidRDefault="00CC10EB">
            <w:pPr>
              <w:jc w:val="center"/>
              <w:rPr>
                <w:rFonts w:ascii="宋体" w:hAnsi="宋体"/>
                <w:szCs w:val="21"/>
              </w:rPr>
            </w:pPr>
            <w:r w:rsidRPr="004A3E0C">
              <w:rPr>
                <w:rFonts w:ascii="宋体" w:hAnsi="宋体"/>
                <w:szCs w:val="21"/>
              </w:rPr>
              <w:t>6</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25</w:t>
            </w:r>
          </w:p>
        </w:tc>
        <w:tc>
          <w:tcPr>
            <w:tcW w:w="700" w:type="dxa"/>
            <w:vAlign w:val="center"/>
          </w:tcPr>
          <w:p w:rsidR="00CC10EB" w:rsidRPr="004A3E0C" w:rsidRDefault="00CC10EB">
            <w:pPr>
              <w:jc w:val="center"/>
              <w:rPr>
                <w:rFonts w:ascii="宋体" w:hAnsi="宋体"/>
                <w:szCs w:val="21"/>
              </w:rPr>
            </w:pP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23</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8%</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92%</w:t>
            </w:r>
          </w:p>
        </w:tc>
      </w:tr>
      <w:tr w:rsidR="00CC10EB" w:rsidRPr="004A3E0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C10EB" w:rsidRPr="004A3E0C" w:rsidRDefault="00CC10EB">
            <w:pPr>
              <w:jc w:val="center"/>
              <w:rPr>
                <w:rFonts w:ascii="宋体"/>
                <w:szCs w:val="21"/>
              </w:rPr>
            </w:pPr>
            <w:r w:rsidRPr="004A3E0C">
              <w:rPr>
                <w:rFonts w:ascii="宋体" w:hAnsi="宋体" w:hint="eastAsia"/>
                <w:szCs w:val="21"/>
              </w:rPr>
              <w:t>合</w:t>
            </w:r>
            <w:r w:rsidRPr="004A3E0C">
              <w:rPr>
                <w:rFonts w:ascii="宋体" w:hAnsi="宋体"/>
                <w:szCs w:val="21"/>
              </w:rPr>
              <w:t xml:space="preserve">  </w:t>
            </w:r>
            <w:r w:rsidRPr="004A3E0C">
              <w:rPr>
                <w:rFonts w:ascii="宋体" w:hAnsi="宋体" w:hint="eastAsia"/>
                <w:szCs w:val="21"/>
              </w:rPr>
              <w:t>计</w:t>
            </w:r>
          </w:p>
        </w:tc>
        <w:tc>
          <w:tcPr>
            <w:tcW w:w="852" w:type="dxa"/>
            <w:vAlign w:val="center"/>
          </w:tcPr>
          <w:p w:rsidR="00CC10EB" w:rsidRPr="004A3E0C" w:rsidRDefault="00CC10EB">
            <w:pPr>
              <w:jc w:val="center"/>
              <w:rPr>
                <w:rFonts w:ascii="宋体" w:hAnsi="宋体"/>
                <w:szCs w:val="21"/>
              </w:rPr>
            </w:pPr>
            <w:r w:rsidRPr="004A3E0C">
              <w:rPr>
                <w:rFonts w:ascii="宋体" w:hAnsi="宋体"/>
                <w:szCs w:val="21"/>
              </w:rPr>
              <w:t>50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159</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36</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100</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23</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23%</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63%</w:t>
            </w:r>
          </w:p>
        </w:tc>
        <w:tc>
          <w:tcPr>
            <w:tcW w:w="700" w:type="dxa"/>
            <w:vAlign w:val="center"/>
          </w:tcPr>
          <w:p w:rsidR="00CC10EB" w:rsidRPr="004A3E0C" w:rsidRDefault="00CC10EB">
            <w:pPr>
              <w:jc w:val="center"/>
              <w:rPr>
                <w:rFonts w:ascii="宋体" w:hAnsi="宋体"/>
                <w:szCs w:val="21"/>
              </w:rPr>
            </w:pPr>
            <w:r w:rsidRPr="004A3E0C">
              <w:rPr>
                <w:rFonts w:ascii="宋体" w:hAnsi="宋体"/>
                <w:szCs w:val="21"/>
              </w:rPr>
              <w:t>14%</w:t>
            </w:r>
          </w:p>
        </w:tc>
      </w:tr>
    </w:tbl>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（二）取证要求：本专业要求取得岗位职业资格证书和技能等级证书。</w:t>
      </w:r>
    </w:p>
    <w:p w:rsidR="00CC10EB" w:rsidRDefault="00CC10EB">
      <w:pPr>
        <w:spacing w:line="360" w:lineRule="auto"/>
        <w:ind w:firstLineChars="168" w:firstLine="403"/>
        <w:rPr>
          <w:rFonts w:ascii="黑体" w:eastAsia="黑体" w:hAnsi="宋体"/>
          <w:bCs/>
          <w:sz w:val="32"/>
          <w:szCs w:val="32"/>
        </w:rPr>
      </w:pPr>
      <w:r>
        <w:rPr>
          <w:rFonts w:ascii="宋体" w:hAnsi="宋体" w:hint="eastAsia"/>
          <w:bCs/>
          <w:sz w:val="24"/>
        </w:rPr>
        <w:t>学生在校期间，至少考取劳动部门颁发的职业资格证书中的一个，鼓励学生考取多项职业资格证书（见表</w:t>
      </w:r>
      <w:r>
        <w:rPr>
          <w:rFonts w:ascii="宋体" w:hAnsi="宋体"/>
          <w:bCs/>
          <w:sz w:val="24"/>
        </w:rPr>
        <w:t>1.6</w:t>
      </w:r>
      <w:r>
        <w:rPr>
          <w:rFonts w:ascii="宋体" w:hAnsi="宋体" w:hint="eastAsia"/>
          <w:bCs/>
          <w:sz w:val="24"/>
        </w:rPr>
        <w:t>）。毕业后学生“双证书”获取率达到</w:t>
      </w:r>
      <w:r>
        <w:rPr>
          <w:rFonts w:ascii="宋体" w:hAnsi="宋体"/>
          <w:bCs/>
          <w:sz w:val="24"/>
        </w:rPr>
        <w:t>100%</w:t>
      </w:r>
      <w:r>
        <w:rPr>
          <w:rFonts w:ascii="宋体" w:hAnsi="宋体" w:hint="eastAsia"/>
          <w:bCs/>
          <w:sz w:val="24"/>
        </w:rPr>
        <w:t>，其中高级证书获取率达到</w:t>
      </w:r>
      <w:r>
        <w:rPr>
          <w:rFonts w:ascii="宋体" w:hAnsi="宋体"/>
          <w:bCs/>
          <w:sz w:val="24"/>
        </w:rPr>
        <w:t>90%</w:t>
      </w:r>
      <w:r>
        <w:rPr>
          <w:rFonts w:ascii="宋体" w:hAnsi="宋体" w:hint="eastAsia"/>
          <w:bCs/>
          <w:sz w:val="24"/>
        </w:rPr>
        <w:t>以上。</w:t>
      </w:r>
    </w:p>
    <w:tbl>
      <w:tblPr>
        <w:tblpPr w:leftFromText="180" w:rightFromText="180" w:vertAnchor="text" w:horzAnchor="margin" w:tblpY="386"/>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37"/>
        <w:gridCol w:w="1931"/>
        <w:gridCol w:w="2700"/>
        <w:gridCol w:w="1440"/>
      </w:tblGrid>
      <w:tr w:rsidR="00CC10EB" w:rsidRPr="004A3E0C">
        <w:trPr>
          <w:trHeight w:val="595"/>
        </w:trPr>
        <w:tc>
          <w:tcPr>
            <w:tcW w:w="8208" w:type="dxa"/>
            <w:gridSpan w:val="4"/>
            <w:tcBorders>
              <w:top w:val="nil"/>
              <w:left w:val="nil"/>
              <w:right w:val="nil"/>
            </w:tcBorders>
            <w:vAlign w:val="center"/>
          </w:tcPr>
          <w:p w:rsidR="00CC10EB" w:rsidRPr="004A3E0C" w:rsidRDefault="00CC10EB">
            <w:pPr>
              <w:spacing w:line="360" w:lineRule="auto"/>
              <w:ind w:firstLineChars="196" w:firstLine="413"/>
              <w:jc w:val="center"/>
              <w:rPr>
                <w:rFonts w:ascii="仿宋_GB2312" w:eastAsia="仿宋_GB2312" w:hAnsi="宋体"/>
                <w:b/>
                <w:szCs w:val="21"/>
              </w:rPr>
            </w:pPr>
            <w:r w:rsidRPr="004A3E0C">
              <w:rPr>
                <w:rFonts w:ascii="仿宋_GB2312" w:eastAsia="仿宋_GB2312" w:hAnsi="宋体" w:hint="eastAsia"/>
                <w:b/>
                <w:szCs w:val="21"/>
              </w:rPr>
              <w:t>表</w:t>
            </w:r>
            <w:r w:rsidRPr="004A3E0C">
              <w:rPr>
                <w:rFonts w:ascii="仿宋_GB2312" w:eastAsia="仿宋_GB2312" w:hAnsi="宋体"/>
                <w:b/>
                <w:szCs w:val="21"/>
              </w:rPr>
              <w:t xml:space="preserve">1.6  </w:t>
            </w:r>
            <w:r w:rsidRPr="004A3E0C">
              <w:rPr>
                <w:rFonts w:ascii="仿宋_GB2312" w:eastAsia="仿宋_GB2312" w:hAnsi="宋体" w:hint="eastAsia"/>
                <w:b/>
                <w:szCs w:val="21"/>
              </w:rPr>
              <w:t>岗位职业资格证书和技能等级证书</w:t>
            </w:r>
          </w:p>
        </w:tc>
      </w:tr>
      <w:tr w:rsidR="00CC10EB" w:rsidRPr="004A3E0C">
        <w:trPr>
          <w:trHeight w:val="247"/>
        </w:trPr>
        <w:tc>
          <w:tcPr>
            <w:tcW w:w="2137" w:type="dxa"/>
            <w:tcBorders>
              <w:right w:val="single" w:sz="6" w:space="0" w:color="auto"/>
            </w:tcBorders>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证书名称</w:t>
            </w:r>
          </w:p>
        </w:tc>
        <w:tc>
          <w:tcPr>
            <w:tcW w:w="1931" w:type="dxa"/>
            <w:tcBorders>
              <w:left w:val="single" w:sz="6" w:space="0" w:color="auto"/>
              <w:right w:val="single" w:sz="6" w:space="0" w:color="auto"/>
            </w:tcBorders>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等</w:t>
            </w:r>
            <w:r w:rsidRPr="004A3E0C">
              <w:rPr>
                <w:rFonts w:ascii="仿宋_GB2312" w:eastAsia="仿宋_GB2312" w:hAnsi="宋体"/>
                <w:b/>
                <w:szCs w:val="21"/>
              </w:rPr>
              <w:t xml:space="preserve">  </w:t>
            </w:r>
            <w:r w:rsidRPr="004A3E0C">
              <w:rPr>
                <w:rFonts w:ascii="仿宋_GB2312" w:eastAsia="仿宋_GB2312" w:hAnsi="宋体" w:hint="eastAsia"/>
                <w:b/>
                <w:szCs w:val="21"/>
              </w:rPr>
              <w:t>级</w:t>
            </w:r>
          </w:p>
        </w:tc>
        <w:tc>
          <w:tcPr>
            <w:tcW w:w="2700" w:type="dxa"/>
            <w:tcBorders>
              <w:left w:val="single" w:sz="6" w:space="0" w:color="auto"/>
              <w:right w:val="single" w:sz="6" w:space="0" w:color="auto"/>
            </w:tcBorders>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考核部门</w:t>
            </w:r>
          </w:p>
        </w:tc>
        <w:tc>
          <w:tcPr>
            <w:tcW w:w="1440" w:type="dxa"/>
            <w:tcBorders>
              <w:left w:val="single" w:sz="6" w:space="0" w:color="auto"/>
            </w:tcBorders>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学</w:t>
            </w:r>
            <w:r w:rsidRPr="004A3E0C">
              <w:rPr>
                <w:rFonts w:ascii="仿宋_GB2312" w:eastAsia="仿宋_GB2312" w:hAnsi="宋体"/>
                <w:b/>
                <w:szCs w:val="21"/>
              </w:rPr>
              <w:t xml:space="preserve">  </w:t>
            </w:r>
            <w:r w:rsidRPr="004A3E0C">
              <w:rPr>
                <w:rFonts w:ascii="仿宋_GB2312" w:eastAsia="仿宋_GB2312" w:hAnsi="宋体" w:hint="eastAsia"/>
                <w:b/>
                <w:szCs w:val="21"/>
              </w:rPr>
              <w:t>期</w:t>
            </w:r>
          </w:p>
        </w:tc>
      </w:tr>
      <w:tr w:rsidR="00CC10EB" w:rsidRPr="004A3E0C">
        <w:trPr>
          <w:trHeight w:val="20"/>
        </w:trPr>
        <w:tc>
          <w:tcPr>
            <w:tcW w:w="2137" w:type="dxa"/>
            <w:vAlign w:val="center"/>
          </w:tcPr>
          <w:p w:rsidR="00CC10EB" w:rsidRPr="004A3E0C" w:rsidRDefault="00CC10EB">
            <w:pPr>
              <w:jc w:val="center"/>
              <w:rPr>
                <w:rFonts w:ascii="宋体"/>
                <w:bCs/>
                <w:spacing w:val="-4"/>
                <w:sz w:val="18"/>
                <w:szCs w:val="18"/>
              </w:rPr>
            </w:pPr>
            <w:r w:rsidRPr="004A3E0C">
              <w:rPr>
                <w:rFonts w:ascii="宋体" w:hAnsi="宋体" w:hint="eastAsia"/>
                <w:bCs/>
                <w:spacing w:val="-4"/>
                <w:sz w:val="18"/>
                <w:szCs w:val="18"/>
              </w:rPr>
              <w:t>花卉园艺工</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三级以上</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山西省职业技能鉴定指导中心</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6</w:t>
            </w:r>
          </w:p>
        </w:tc>
      </w:tr>
      <w:tr w:rsidR="00CC10EB" w:rsidRPr="004A3E0C">
        <w:trPr>
          <w:trHeight w:val="20"/>
        </w:trPr>
        <w:tc>
          <w:tcPr>
            <w:tcW w:w="2137" w:type="dxa"/>
            <w:vAlign w:val="center"/>
          </w:tcPr>
          <w:p w:rsidR="00CC10EB" w:rsidRPr="004A3E0C" w:rsidRDefault="00CC10EB">
            <w:pPr>
              <w:jc w:val="center"/>
              <w:rPr>
                <w:rFonts w:ascii="宋体"/>
                <w:bCs/>
                <w:spacing w:val="-4"/>
                <w:sz w:val="18"/>
                <w:szCs w:val="18"/>
              </w:rPr>
            </w:pPr>
            <w:r w:rsidRPr="004A3E0C">
              <w:rPr>
                <w:rFonts w:ascii="宋体" w:hAnsi="宋体" w:hint="eastAsia"/>
                <w:bCs/>
                <w:spacing w:val="-4"/>
                <w:sz w:val="18"/>
                <w:szCs w:val="18"/>
              </w:rPr>
              <w:t>农业职业经理人</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三级以上</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山西省职业技能鉴定指导中心</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6</w:t>
            </w:r>
          </w:p>
        </w:tc>
      </w:tr>
      <w:tr w:rsidR="00CC10EB" w:rsidRPr="004A3E0C">
        <w:trPr>
          <w:trHeight w:val="20"/>
        </w:trPr>
        <w:tc>
          <w:tcPr>
            <w:tcW w:w="2137" w:type="dxa"/>
            <w:vAlign w:val="center"/>
          </w:tcPr>
          <w:p w:rsidR="00CC10EB" w:rsidRPr="004A3E0C" w:rsidRDefault="00CC10EB">
            <w:pPr>
              <w:jc w:val="center"/>
              <w:rPr>
                <w:rFonts w:ascii="宋体"/>
                <w:bCs/>
                <w:spacing w:val="-4"/>
                <w:sz w:val="18"/>
                <w:szCs w:val="18"/>
              </w:rPr>
            </w:pPr>
            <w:r w:rsidRPr="004A3E0C">
              <w:rPr>
                <w:rFonts w:ascii="宋体" w:hAnsi="宋体" w:hint="eastAsia"/>
                <w:bCs/>
                <w:spacing w:val="-4"/>
                <w:sz w:val="18"/>
                <w:szCs w:val="18"/>
              </w:rPr>
              <w:t>农机驾驶操作员</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三级以上</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山西省职业技能鉴定指导中心</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6</w:t>
            </w:r>
          </w:p>
        </w:tc>
      </w:tr>
      <w:tr w:rsidR="00CC10EB" w:rsidRPr="004A3E0C">
        <w:trPr>
          <w:trHeight w:val="20"/>
        </w:trPr>
        <w:tc>
          <w:tcPr>
            <w:tcW w:w="2137" w:type="dxa"/>
            <w:vAlign w:val="center"/>
          </w:tcPr>
          <w:p w:rsidR="00CC10EB" w:rsidRPr="004A3E0C" w:rsidRDefault="00CC10EB">
            <w:pPr>
              <w:jc w:val="center"/>
              <w:rPr>
                <w:rFonts w:ascii="宋体"/>
                <w:bCs/>
                <w:spacing w:val="-4"/>
                <w:sz w:val="18"/>
                <w:szCs w:val="18"/>
              </w:rPr>
            </w:pPr>
            <w:r w:rsidRPr="004A3E0C">
              <w:rPr>
                <w:rFonts w:ascii="宋体" w:hAnsi="宋体" w:hint="eastAsia"/>
                <w:bCs/>
                <w:spacing w:val="-4"/>
                <w:sz w:val="18"/>
                <w:szCs w:val="18"/>
              </w:rPr>
              <w:t>农业技术推广员</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三级以上</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山西省职业技能鉴定指导中心</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6</w:t>
            </w:r>
          </w:p>
        </w:tc>
      </w:tr>
      <w:tr w:rsidR="00CC10EB" w:rsidRPr="004A3E0C">
        <w:trPr>
          <w:trHeight w:val="20"/>
        </w:trPr>
        <w:tc>
          <w:tcPr>
            <w:tcW w:w="2137" w:type="dxa"/>
            <w:vAlign w:val="center"/>
          </w:tcPr>
          <w:p w:rsidR="00CC10EB" w:rsidRPr="004A3E0C" w:rsidRDefault="00CC10EB">
            <w:pPr>
              <w:spacing w:line="360" w:lineRule="auto"/>
              <w:jc w:val="center"/>
              <w:rPr>
                <w:rFonts w:ascii="宋体"/>
                <w:color w:val="FF0000"/>
                <w:sz w:val="18"/>
                <w:szCs w:val="18"/>
              </w:rPr>
            </w:pPr>
            <w:r w:rsidRPr="004A3E0C">
              <w:rPr>
                <w:rFonts w:ascii="宋体" w:hAnsi="宋体" w:hint="eastAsia"/>
                <w:sz w:val="18"/>
                <w:szCs w:val="18"/>
              </w:rPr>
              <w:t>普通话证</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二级乙等</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山西省语言文字工作委员会</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2</w:t>
            </w:r>
          </w:p>
        </w:tc>
      </w:tr>
      <w:tr w:rsidR="00CC10EB" w:rsidRPr="004A3E0C">
        <w:trPr>
          <w:trHeight w:val="170"/>
        </w:trPr>
        <w:tc>
          <w:tcPr>
            <w:tcW w:w="213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计算机证书</w:t>
            </w:r>
          </w:p>
        </w:tc>
        <w:tc>
          <w:tcPr>
            <w:tcW w:w="1931"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一级</w:t>
            </w:r>
          </w:p>
        </w:tc>
        <w:tc>
          <w:tcPr>
            <w:tcW w:w="2700" w:type="dxa"/>
            <w:vAlign w:val="center"/>
          </w:tcPr>
          <w:p w:rsidR="00CC10EB" w:rsidRPr="004A3E0C" w:rsidRDefault="00CC10EB">
            <w:pPr>
              <w:spacing w:line="360" w:lineRule="auto"/>
              <w:jc w:val="center"/>
              <w:rPr>
                <w:rFonts w:ascii="宋体"/>
                <w:bCs/>
                <w:spacing w:val="-4"/>
                <w:sz w:val="18"/>
                <w:szCs w:val="18"/>
              </w:rPr>
            </w:pPr>
            <w:r w:rsidRPr="004A3E0C">
              <w:rPr>
                <w:rFonts w:ascii="宋体" w:hAnsi="宋体" w:hint="eastAsia"/>
                <w:bCs/>
                <w:spacing w:val="-4"/>
                <w:sz w:val="18"/>
                <w:szCs w:val="18"/>
              </w:rPr>
              <w:t>山西省教育厅</w:t>
            </w:r>
          </w:p>
        </w:tc>
        <w:tc>
          <w:tcPr>
            <w:tcW w:w="1440" w:type="dxa"/>
            <w:vAlign w:val="center"/>
          </w:tcPr>
          <w:p w:rsidR="00CC10EB" w:rsidRPr="004A3E0C" w:rsidRDefault="00CC10EB">
            <w:pPr>
              <w:spacing w:line="360" w:lineRule="auto"/>
              <w:jc w:val="center"/>
              <w:rPr>
                <w:rFonts w:ascii="宋体" w:hAnsi="宋体"/>
                <w:bCs/>
                <w:spacing w:val="-4"/>
                <w:sz w:val="18"/>
                <w:szCs w:val="18"/>
              </w:rPr>
            </w:pPr>
            <w:r w:rsidRPr="004A3E0C">
              <w:rPr>
                <w:rFonts w:ascii="宋体" w:hAnsi="宋体"/>
                <w:bCs/>
                <w:spacing w:val="-4"/>
                <w:sz w:val="18"/>
                <w:szCs w:val="18"/>
              </w:rPr>
              <w:t>3</w:t>
            </w:r>
          </w:p>
        </w:tc>
      </w:tr>
    </w:tbl>
    <w:p w:rsidR="00CC10EB" w:rsidRDefault="00CC10EB">
      <w:pPr>
        <w:spacing w:line="360" w:lineRule="auto"/>
        <w:ind w:firstLineChars="200" w:firstLine="600"/>
        <w:rPr>
          <w:rFonts w:ascii="黑体" w:eastAsia="黑体" w:hAnsi="黑体" w:cs="黑体"/>
          <w:bCs/>
          <w:sz w:val="30"/>
          <w:szCs w:val="30"/>
        </w:rPr>
      </w:pPr>
    </w:p>
    <w:p w:rsidR="00CC10EB" w:rsidRDefault="00CC10EB">
      <w:pPr>
        <w:pStyle w:val="Heading2"/>
        <w:spacing w:before="0" w:after="0"/>
        <w:ind w:firstLineChars="200" w:firstLine="643"/>
      </w:pPr>
      <w:bookmarkStart w:id="23" w:name="_Toc19792_WPSOffice_Level2"/>
      <w:bookmarkStart w:id="24" w:name="_Toc17273614"/>
      <w:r>
        <w:rPr>
          <w:rFonts w:hint="eastAsia"/>
        </w:rPr>
        <w:t>十、学习深造建议</w:t>
      </w:r>
      <w:bookmarkEnd w:id="23"/>
      <w:bookmarkEnd w:id="24"/>
    </w:p>
    <w:p w:rsidR="00CC10EB" w:rsidRDefault="00CC10EB" w:rsidP="001947F1">
      <w:pPr>
        <w:spacing w:afterLines="50" w:line="360" w:lineRule="auto"/>
        <w:jc w:val="center"/>
        <w:rPr>
          <w:rFonts w:ascii="宋体"/>
          <w:bCs/>
          <w:sz w:val="24"/>
        </w:rPr>
      </w:pPr>
      <w:r>
        <w:rPr>
          <w:rFonts w:ascii="宋体" w:hAnsi="宋体" w:hint="eastAsia"/>
          <w:bCs/>
          <w:sz w:val="24"/>
        </w:rPr>
        <w:t>我院设施农业与装备专业的优秀毕业生可通过专升本、本科函授和成人教育等考试进入相关专业继续学习深造，主要深造方向是强化经营管理能力，设施作物、设施产品科研能力，农资产品营销等技术应用能力和经营管理能力等。</w:t>
      </w: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rsidP="001947F1">
      <w:pPr>
        <w:spacing w:afterLines="50" w:line="360" w:lineRule="auto"/>
        <w:jc w:val="center"/>
        <w:rPr>
          <w:rFonts w:ascii="宋体"/>
          <w:bCs/>
          <w:sz w:val="24"/>
        </w:rPr>
      </w:pPr>
    </w:p>
    <w:p w:rsidR="00CC10EB" w:rsidRDefault="00CC10EB">
      <w:pPr>
        <w:pStyle w:val="Heading1"/>
        <w:spacing w:before="0" w:after="0" w:line="360" w:lineRule="auto"/>
        <w:jc w:val="center"/>
      </w:pPr>
      <w:bookmarkStart w:id="25" w:name="_Toc17273615"/>
      <w:bookmarkStart w:id="26" w:name="_Toc23770_WPSOffice_Level1"/>
      <w:r>
        <w:rPr>
          <w:rFonts w:hint="eastAsia"/>
        </w:rPr>
        <w:t>第二部分设施农业与装备专业人才需求</w:t>
      </w:r>
      <w:bookmarkEnd w:id="25"/>
      <w:bookmarkEnd w:id="26"/>
    </w:p>
    <w:p w:rsidR="00CC10EB" w:rsidRDefault="00CC10EB">
      <w:pPr>
        <w:pStyle w:val="Heading1"/>
        <w:spacing w:before="0" w:after="0" w:line="360" w:lineRule="auto"/>
        <w:jc w:val="center"/>
      </w:pPr>
      <w:bookmarkStart w:id="27" w:name="_Toc8686_WPSOffice_Level2"/>
      <w:bookmarkStart w:id="28" w:name="_Toc17273616"/>
      <w:r>
        <w:rPr>
          <w:rFonts w:hint="eastAsia"/>
        </w:rPr>
        <w:t>与专业建设调研报告</w:t>
      </w:r>
      <w:bookmarkEnd w:id="27"/>
      <w:bookmarkEnd w:id="28"/>
    </w:p>
    <w:p w:rsidR="00CC10EB" w:rsidRDefault="00CC10EB">
      <w:pPr>
        <w:pStyle w:val="Heading2"/>
        <w:spacing w:before="0" w:after="0"/>
        <w:ind w:firstLineChars="200" w:firstLine="643"/>
      </w:pPr>
      <w:bookmarkStart w:id="29" w:name="_Toc341338637"/>
      <w:bookmarkStart w:id="30" w:name="_Toc17273617"/>
      <w:bookmarkStart w:id="31" w:name="_Toc16965_WPSOffice_Level2"/>
      <w:bookmarkStart w:id="32" w:name="_Toc339985608"/>
      <w:bookmarkStart w:id="33" w:name="_Toc339913807"/>
      <w:r>
        <w:rPr>
          <w:rFonts w:hint="eastAsia"/>
        </w:rPr>
        <w:t>一、专业人才需求与专业建设调研基本思路与方法</w:t>
      </w:r>
      <w:bookmarkEnd w:id="29"/>
      <w:bookmarkEnd w:id="30"/>
      <w:bookmarkEnd w:id="31"/>
      <w:bookmarkEnd w:id="32"/>
      <w:bookmarkEnd w:id="33"/>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（一）指导思想</w:t>
      </w:r>
      <w:r>
        <w:rPr>
          <w:rFonts w:ascii="黑体" w:eastAsia="黑体" w:hAnsi="黑体" w:cs="黑体"/>
          <w:bCs/>
          <w:sz w:val="30"/>
          <w:szCs w:val="30"/>
        </w:rPr>
        <w:t xml:space="preserve"> </w:t>
      </w:r>
    </w:p>
    <w:p w:rsidR="00CC10EB" w:rsidRDefault="00CC10EB">
      <w:pPr>
        <w:widowControl/>
        <w:spacing w:line="600" w:lineRule="exact"/>
        <w:ind w:firstLineChars="200" w:firstLine="480"/>
        <w:jc w:val="left"/>
        <w:rPr>
          <w:sz w:val="24"/>
        </w:rPr>
      </w:pPr>
      <w:r>
        <w:rPr>
          <w:rFonts w:hint="eastAsia"/>
          <w:sz w:val="24"/>
        </w:rPr>
        <w:t>为更好地服务晋城及周边地区经济社会发展为宗旨，以培养全面发展的高素质技术技能人才为教学目标，以专业建设为抓手，秉承实事求是、面向未来、适度超前的原则，力争在几年内把使设施农业与装备专业发展成为基础坚实、适应广泛、特色鲜明的院内外一流专业。客观地分析、认识自身的办学条件和社会对设施农业与装备专业人才的要求，在特色上下功夫、挖潜力，在专业素质教育与技能训练的结合上做文章，培养出更多能够从事设施农业与装备生产、设施工程技术与装备应用、设施产品及农资营销等方面工作的具有创新精神和实践能力的高素质技术技能人才。</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（二）基本思路</w:t>
      </w:r>
      <w:r>
        <w:rPr>
          <w:rFonts w:ascii="黑体" w:eastAsia="黑体" w:hAnsi="黑体" w:cs="黑体"/>
          <w:bCs/>
          <w:sz w:val="30"/>
          <w:szCs w:val="30"/>
        </w:rPr>
        <w:t xml:space="preserve"> </w:t>
      </w:r>
    </w:p>
    <w:p w:rsidR="00CC10EB" w:rsidRDefault="00CC10EB">
      <w:pPr>
        <w:widowControl/>
        <w:spacing w:line="600" w:lineRule="exact"/>
        <w:ind w:firstLineChars="200" w:firstLine="480"/>
        <w:jc w:val="left"/>
        <w:rPr>
          <w:rFonts w:ascii="Times New Roman" w:hAnsi="Times New Roman"/>
          <w:sz w:val="32"/>
          <w:szCs w:val="32"/>
        </w:rPr>
      </w:pPr>
      <w:r>
        <w:rPr>
          <w:rFonts w:ascii="宋体" w:hAnsi="宋体"/>
          <w:bCs/>
          <w:sz w:val="24"/>
        </w:rPr>
        <w:t xml:space="preserve"> </w:t>
      </w:r>
      <w:r>
        <w:rPr>
          <w:rFonts w:hint="eastAsia"/>
          <w:sz w:val="24"/>
        </w:rPr>
        <w:t>为全面了解行业企业对设施农业与装备专业的人才需求情况，以便为设施农业与装备专业在人才培养方案编制实施提供可靠依据，特开展对设施农业行业企业一线专业人才需求调研。通过专业调研分析，获取设施农业行业企业生产一线人才需求第一手资料，分析确定设施农业与装备专业面对的岗位群，承担的主要工作任务，相关行业企业人才需求规格，职业生涯发展方向及需求等，为制定专业人才培养目标、合理构建专业课程体系和专业核心能力建设提供全面、客观的参考依据。在教学方式上，可以学习借鉴德国“双元制”模式；在学生考取证件方面，实行</w:t>
      </w:r>
      <w:r>
        <w:rPr>
          <w:rFonts w:ascii="Times New Roman" w:hAnsi="Times New Roman"/>
          <w:sz w:val="24"/>
        </w:rPr>
        <w:t>“1+X”</w:t>
      </w:r>
      <w:r>
        <w:rPr>
          <w:rFonts w:ascii="Times New Roman" w:hAnsi="Times New Roman" w:hint="eastAsia"/>
          <w:sz w:val="24"/>
        </w:rPr>
        <w:t>证书</w:t>
      </w:r>
      <w:r>
        <w:rPr>
          <w:rFonts w:hint="eastAsia"/>
          <w:sz w:val="24"/>
        </w:rPr>
        <w:t>制，</w:t>
      </w:r>
      <w:r>
        <w:rPr>
          <w:sz w:val="24"/>
        </w:rPr>
        <w:t> “1”</w:t>
      </w:r>
      <w:r>
        <w:rPr>
          <w:rFonts w:hint="eastAsia"/>
          <w:sz w:val="24"/>
        </w:rPr>
        <w:t>为学历证书，</w:t>
      </w:r>
      <w:r>
        <w:rPr>
          <w:rFonts w:ascii="Times New Roman" w:hAnsi="Times New Roman"/>
          <w:sz w:val="24"/>
        </w:rPr>
        <w:t>“X”</w:t>
      </w:r>
      <w:r>
        <w:rPr>
          <w:rFonts w:hint="eastAsia"/>
          <w:sz w:val="24"/>
        </w:rPr>
        <w:t>为若干职业技能等级证书。</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（三）调研方法</w:t>
      </w:r>
      <w:r>
        <w:rPr>
          <w:rFonts w:ascii="黑体" w:eastAsia="黑体" w:hAnsi="黑体" w:cs="黑体"/>
          <w:bCs/>
          <w:sz w:val="30"/>
          <w:szCs w:val="30"/>
        </w:rPr>
        <w:t xml:space="preserve"> </w:t>
      </w:r>
    </w:p>
    <w:p w:rsidR="00CC10EB" w:rsidRDefault="00CC10EB">
      <w:pPr>
        <w:widowControl/>
        <w:spacing w:line="600" w:lineRule="exact"/>
        <w:ind w:firstLineChars="200" w:firstLine="480"/>
        <w:jc w:val="left"/>
        <w:rPr>
          <w:sz w:val="24"/>
        </w:rPr>
      </w:pPr>
      <w:r>
        <w:rPr>
          <w:rFonts w:hint="eastAsia"/>
          <w:sz w:val="24"/>
        </w:rPr>
        <w:t>本次调研主要采用</w:t>
      </w:r>
      <w:r>
        <w:rPr>
          <w:rFonts w:ascii="宋体" w:hAnsi="宋体" w:hint="eastAsia"/>
          <w:sz w:val="24"/>
        </w:rPr>
        <w:t>问卷调查、走访调查、专题座谈、信息查询、专题研讨等方法对晋城市及周边地区设施农业企业走访，与企业相关人员座谈，与我院涉农类专业在校生座谈；对本专业毕业生进行跟踪调研，及与本省兄弟院校进行交流从而</w:t>
      </w:r>
      <w:r>
        <w:rPr>
          <w:rFonts w:hint="eastAsia"/>
          <w:sz w:val="24"/>
        </w:rPr>
        <w:t>了解行业发展方向与规划、企业现状和人才需求状况，准确把握行业企业对本专业毕业生知识、技能和职业素养要求。</w:t>
      </w:r>
    </w:p>
    <w:p w:rsidR="00CC10EB" w:rsidRDefault="00CC10EB">
      <w:pPr>
        <w:pStyle w:val="BodyTextFirstIndent"/>
        <w:spacing w:after="0" w:line="600" w:lineRule="exact"/>
        <w:ind w:firstLineChars="200" w:firstLine="480"/>
        <w:rPr>
          <w:sz w:val="24"/>
        </w:rPr>
      </w:pPr>
      <w:r>
        <w:rPr>
          <w:rFonts w:hint="eastAsia"/>
          <w:sz w:val="24"/>
        </w:rPr>
        <w:t>具体调研内容如下：</w:t>
      </w:r>
    </w:p>
    <w:p w:rsidR="00CC10EB" w:rsidRDefault="00CC10EB">
      <w:pPr>
        <w:spacing w:line="600" w:lineRule="exact"/>
        <w:ind w:firstLineChars="200" w:firstLine="480"/>
        <w:rPr>
          <w:sz w:val="24"/>
        </w:rPr>
      </w:pPr>
      <w:r>
        <w:rPr>
          <w:rFonts w:hint="eastAsia"/>
          <w:sz w:val="24"/>
        </w:rPr>
        <w:t>行业调研：掌握行业发展现况、方向以及存在问题和人才需求情况；</w:t>
      </w:r>
    </w:p>
    <w:p w:rsidR="00CC10EB" w:rsidRDefault="00CC10EB">
      <w:pPr>
        <w:spacing w:line="600" w:lineRule="exact"/>
        <w:ind w:firstLineChars="200" w:firstLine="480"/>
        <w:rPr>
          <w:sz w:val="24"/>
        </w:rPr>
      </w:pPr>
      <w:r>
        <w:rPr>
          <w:rFonts w:hint="eastAsia"/>
          <w:sz w:val="24"/>
        </w:rPr>
        <w:t>企业调研：筛选部分有代表性的设施农业企业，调查企业发展状况和人才需求情况，搞清楚对人才质量及规格的要求；</w:t>
      </w:r>
    </w:p>
    <w:p w:rsidR="00CC10EB" w:rsidRDefault="00CC10EB">
      <w:pPr>
        <w:spacing w:line="600" w:lineRule="exact"/>
        <w:ind w:firstLineChars="200" w:firstLine="480"/>
        <w:rPr>
          <w:sz w:val="24"/>
        </w:rPr>
      </w:pPr>
      <w:r>
        <w:rPr>
          <w:rFonts w:hint="eastAsia"/>
          <w:sz w:val="24"/>
        </w:rPr>
        <w:t>走访毕业生就业单位：了解初始就业岗位、岗位变化情况、企业对毕业生的评价、毕业生对学校与专业教学的意见与建议；</w:t>
      </w:r>
    </w:p>
    <w:p w:rsidR="00CC10EB" w:rsidRDefault="00CC10EB">
      <w:pPr>
        <w:spacing w:line="600" w:lineRule="exact"/>
        <w:ind w:firstLineChars="200" w:firstLine="480"/>
        <w:rPr>
          <w:sz w:val="24"/>
        </w:rPr>
      </w:pPr>
      <w:r>
        <w:rPr>
          <w:rFonts w:hint="eastAsia"/>
          <w:sz w:val="24"/>
        </w:rPr>
        <w:t>到兄弟院校调研：了解设施农业与装备专业设置、学生人数、教学情况、就业方向。</w:t>
      </w:r>
    </w:p>
    <w:p w:rsidR="00CC10EB" w:rsidRDefault="00CC10EB">
      <w:pPr>
        <w:spacing w:line="360" w:lineRule="auto"/>
        <w:ind w:firstLineChars="200" w:firstLine="480"/>
        <w:rPr>
          <w:rFonts w:ascii="宋体"/>
          <w:bCs/>
          <w:sz w:val="24"/>
        </w:rPr>
      </w:pPr>
      <w:r>
        <w:rPr>
          <w:rFonts w:hint="eastAsia"/>
          <w:sz w:val="24"/>
        </w:rPr>
        <w:t>在校生调研：了解学生专业认知情况、学习方式、实训实习课外时间使用、学习效果、学生满意度、就业意向。</w:t>
      </w:r>
    </w:p>
    <w:p w:rsidR="00CC10EB" w:rsidRDefault="00CC10EB">
      <w:pPr>
        <w:pStyle w:val="Heading2"/>
        <w:spacing w:before="0" w:after="0"/>
        <w:ind w:firstLineChars="200" w:firstLine="643"/>
      </w:pPr>
      <w:bookmarkStart w:id="34" w:name="_Toc17273618"/>
      <w:bookmarkStart w:id="35" w:name="_Toc22110_WPSOffice_Level2"/>
      <w:bookmarkStart w:id="36" w:name="_Toc339913808"/>
      <w:bookmarkStart w:id="37" w:name="_Toc341338638"/>
      <w:bookmarkStart w:id="38" w:name="_Toc339985609"/>
      <w:r>
        <w:rPr>
          <w:rFonts w:hint="eastAsia"/>
        </w:rPr>
        <w:t>二、专业人才需求调研</w:t>
      </w:r>
      <w:bookmarkEnd w:id="34"/>
      <w:bookmarkEnd w:id="35"/>
      <w:bookmarkEnd w:id="36"/>
      <w:bookmarkEnd w:id="37"/>
      <w:bookmarkEnd w:id="38"/>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（一）行业发展社会背景与政策</w:t>
      </w:r>
    </w:p>
    <w:p w:rsidR="00CC10EB" w:rsidRDefault="00CC10EB">
      <w:pPr>
        <w:widowControl/>
        <w:spacing w:line="600" w:lineRule="exact"/>
        <w:ind w:firstLineChars="200" w:firstLine="480"/>
        <w:jc w:val="left"/>
        <w:rPr>
          <w:rFonts w:ascii="宋体"/>
          <w:bCs/>
          <w:sz w:val="24"/>
        </w:rPr>
      </w:pPr>
      <w:r>
        <w:rPr>
          <w:rFonts w:hint="eastAsia"/>
          <w:sz w:val="24"/>
        </w:rPr>
        <w:t>在国家政策的引导下，我国的农业发展将会迎来一次产业化的浪潮。在此大潮下，设施农业作为现代农业的主要形式之一，同样是各国农业发展重点和农业高科技创新竞争的焦点。山西省设施园艺作物生产发展很快，设施园艺技术得到了广泛的应用，取得了显著的效益。据调研结果测算，平均每亩设施农业获得的年纯收入为</w:t>
      </w:r>
      <w:r>
        <w:rPr>
          <w:sz w:val="24"/>
        </w:rPr>
        <w:t>1.33</w:t>
      </w:r>
      <w:r>
        <w:rPr>
          <w:rFonts w:hint="eastAsia"/>
          <w:sz w:val="24"/>
        </w:rPr>
        <w:t>万元，而每亩耕地传统种植粮食作物年纯收入只有</w:t>
      </w:r>
      <w:r>
        <w:rPr>
          <w:sz w:val="24"/>
        </w:rPr>
        <w:t>1000</w:t>
      </w:r>
      <w:r>
        <w:rPr>
          <w:rFonts w:hint="eastAsia"/>
          <w:sz w:val="24"/>
        </w:rPr>
        <w:t>元，设施农业收入比传统农业收入高出许多。截止</w:t>
      </w:r>
      <w:r>
        <w:rPr>
          <w:rFonts w:ascii="宋体" w:hAnsi="宋体" w:cs="宋体"/>
          <w:color w:val="000000"/>
          <w:sz w:val="24"/>
          <w:shd w:val="clear" w:color="auto" w:fill="FFFFFF"/>
        </w:rPr>
        <w:t>2016</w:t>
      </w:r>
      <w:r>
        <w:rPr>
          <w:rFonts w:ascii="宋体" w:hAnsi="宋体" w:cs="宋体" w:hint="eastAsia"/>
          <w:color w:val="000000"/>
          <w:sz w:val="24"/>
          <w:shd w:val="clear" w:color="auto" w:fill="FFFFFF"/>
        </w:rPr>
        <w:t>年末，全省温室占地面积</w:t>
      </w:r>
      <w:r>
        <w:rPr>
          <w:rFonts w:ascii="宋体" w:hAnsi="宋体" w:cs="宋体"/>
          <w:color w:val="000000"/>
          <w:sz w:val="24"/>
          <w:shd w:val="clear" w:color="auto" w:fill="FFFFFF"/>
        </w:rPr>
        <w:t>10.7</w:t>
      </w:r>
      <w:r>
        <w:rPr>
          <w:rFonts w:ascii="宋体" w:hAnsi="宋体" w:cs="宋体" w:hint="eastAsia"/>
          <w:color w:val="000000"/>
          <w:sz w:val="24"/>
          <w:shd w:val="clear" w:color="auto" w:fill="FFFFFF"/>
        </w:rPr>
        <w:t>千公顷，大棚占地面积</w:t>
      </w:r>
      <w:r>
        <w:rPr>
          <w:rFonts w:ascii="宋体" w:hAnsi="宋体" w:cs="宋体"/>
          <w:color w:val="000000"/>
          <w:sz w:val="24"/>
          <w:shd w:val="clear" w:color="auto" w:fill="FFFFFF"/>
        </w:rPr>
        <w:t>16.8</w:t>
      </w:r>
      <w:r>
        <w:rPr>
          <w:rFonts w:ascii="宋体" w:hAnsi="宋体" w:cs="宋体" w:hint="eastAsia"/>
          <w:color w:val="000000"/>
          <w:sz w:val="24"/>
          <w:shd w:val="clear" w:color="auto" w:fill="FFFFFF"/>
        </w:rPr>
        <w:t>千公顷</w:t>
      </w:r>
      <w:r>
        <w:rPr>
          <w:rFonts w:hint="eastAsia"/>
          <w:sz w:val="24"/>
        </w:rPr>
        <w:t>。</w:t>
      </w:r>
      <w:r>
        <w:rPr>
          <w:rFonts w:ascii="宋体" w:hAnsi="宋体" w:cs="宋体" w:hint="eastAsia"/>
          <w:color w:val="000000"/>
          <w:sz w:val="24"/>
          <w:shd w:val="clear" w:color="auto" w:fill="FFFFFF"/>
        </w:rPr>
        <w:t>全省灌溉耕地面积</w:t>
      </w:r>
      <w:r>
        <w:rPr>
          <w:rFonts w:ascii="宋体" w:hAnsi="宋体" w:cs="宋体"/>
          <w:color w:val="000000"/>
          <w:sz w:val="24"/>
          <w:shd w:val="clear" w:color="auto" w:fill="FFFFFF"/>
        </w:rPr>
        <w:t>1090.5</w:t>
      </w:r>
      <w:r>
        <w:rPr>
          <w:rFonts w:ascii="宋体" w:hAnsi="宋体" w:cs="宋体" w:hint="eastAsia"/>
          <w:color w:val="000000"/>
          <w:sz w:val="24"/>
          <w:shd w:val="clear" w:color="auto" w:fill="FFFFFF"/>
        </w:rPr>
        <w:t>千公顷，其中有喷灌、滴灌、渗灌设施的耕地面积</w:t>
      </w:r>
      <w:r>
        <w:rPr>
          <w:rFonts w:ascii="宋体" w:hAnsi="宋体" w:cs="宋体"/>
          <w:color w:val="000000"/>
          <w:sz w:val="24"/>
          <w:shd w:val="clear" w:color="auto" w:fill="FFFFFF"/>
        </w:rPr>
        <w:t>82.0</w:t>
      </w:r>
      <w:r>
        <w:rPr>
          <w:rFonts w:ascii="宋体" w:hAnsi="宋体" w:cs="宋体" w:hint="eastAsia"/>
          <w:color w:val="000000"/>
          <w:sz w:val="24"/>
          <w:shd w:val="clear" w:color="auto" w:fill="FFFFFF"/>
        </w:rPr>
        <w:t>千公顷；灌溉用水主要水源中，使用地下水的户和农业生产单位占</w:t>
      </w:r>
      <w:r>
        <w:rPr>
          <w:rFonts w:ascii="宋体" w:hAnsi="宋体" w:cs="宋体"/>
          <w:color w:val="000000"/>
          <w:sz w:val="24"/>
          <w:shd w:val="clear" w:color="auto" w:fill="FFFFFF"/>
        </w:rPr>
        <w:t>66.8%</w:t>
      </w:r>
      <w:r>
        <w:rPr>
          <w:rFonts w:ascii="宋体" w:hAnsi="宋体" w:cs="宋体" w:hint="eastAsia"/>
          <w:color w:val="000000"/>
          <w:sz w:val="24"/>
          <w:shd w:val="clear" w:color="auto" w:fill="FFFFFF"/>
        </w:rPr>
        <w:t>，使用地表水的户和农业生产单位占</w:t>
      </w:r>
      <w:r>
        <w:rPr>
          <w:rFonts w:ascii="宋体" w:hAnsi="宋体" w:cs="宋体"/>
          <w:color w:val="000000"/>
          <w:sz w:val="24"/>
          <w:shd w:val="clear" w:color="auto" w:fill="FFFFFF"/>
        </w:rPr>
        <w:t>33.2%</w:t>
      </w:r>
      <w:r>
        <w:rPr>
          <w:rFonts w:ascii="宋体" w:hAnsi="宋体" w:cs="宋体" w:hint="eastAsia"/>
          <w:color w:val="000000"/>
          <w:sz w:val="24"/>
          <w:shd w:val="clear" w:color="auto" w:fill="FFFFFF"/>
        </w:rPr>
        <w:t>。省拖拉机</w:t>
      </w:r>
      <w:r>
        <w:rPr>
          <w:rFonts w:ascii="宋体" w:hAnsi="宋体" w:cs="宋体"/>
          <w:color w:val="000000"/>
          <w:sz w:val="24"/>
          <w:shd w:val="clear" w:color="auto" w:fill="FFFFFF"/>
        </w:rPr>
        <w:t>42.6</w:t>
      </w:r>
      <w:r>
        <w:rPr>
          <w:rFonts w:ascii="宋体" w:hAnsi="宋体" w:cs="宋体" w:hint="eastAsia"/>
          <w:color w:val="000000"/>
          <w:sz w:val="24"/>
          <w:shd w:val="clear" w:color="auto" w:fill="FFFFFF"/>
        </w:rPr>
        <w:t>万台，耕整机</w:t>
      </w:r>
      <w:r>
        <w:rPr>
          <w:rFonts w:ascii="宋体" w:hAnsi="宋体" w:cs="宋体"/>
          <w:color w:val="000000"/>
          <w:sz w:val="24"/>
          <w:shd w:val="clear" w:color="auto" w:fill="FFFFFF"/>
        </w:rPr>
        <w:t>4.7</w:t>
      </w:r>
      <w:r>
        <w:rPr>
          <w:rFonts w:ascii="宋体" w:hAnsi="宋体" w:cs="宋体" w:hint="eastAsia"/>
          <w:color w:val="000000"/>
          <w:sz w:val="24"/>
          <w:shd w:val="clear" w:color="auto" w:fill="FFFFFF"/>
        </w:rPr>
        <w:t>万台，旋耕机</w:t>
      </w:r>
      <w:r>
        <w:rPr>
          <w:rFonts w:ascii="宋体" w:hAnsi="宋体" w:cs="宋体"/>
          <w:color w:val="000000"/>
          <w:sz w:val="24"/>
          <w:shd w:val="clear" w:color="auto" w:fill="FFFFFF"/>
        </w:rPr>
        <w:t>12.7</w:t>
      </w:r>
      <w:r>
        <w:rPr>
          <w:rFonts w:ascii="宋体" w:hAnsi="宋体" w:cs="宋体" w:hint="eastAsia"/>
          <w:color w:val="000000"/>
          <w:sz w:val="24"/>
          <w:shd w:val="clear" w:color="auto" w:fill="FFFFFF"/>
        </w:rPr>
        <w:t>万台，播种机</w:t>
      </w:r>
      <w:r>
        <w:rPr>
          <w:rFonts w:ascii="宋体" w:hAnsi="宋体" w:cs="宋体"/>
          <w:color w:val="000000"/>
          <w:sz w:val="24"/>
          <w:shd w:val="clear" w:color="auto" w:fill="FFFFFF"/>
        </w:rPr>
        <w:t>9.8</w:t>
      </w:r>
      <w:r>
        <w:rPr>
          <w:rFonts w:ascii="宋体" w:hAnsi="宋体" w:cs="宋体" w:hint="eastAsia"/>
          <w:color w:val="000000"/>
          <w:sz w:val="24"/>
          <w:shd w:val="clear" w:color="auto" w:fill="FFFFFF"/>
        </w:rPr>
        <w:t>万台，联合收获机</w:t>
      </w:r>
      <w:r>
        <w:rPr>
          <w:rFonts w:ascii="宋体" w:hAnsi="宋体" w:cs="宋体"/>
          <w:color w:val="000000"/>
          <w:sz w:val="24"/>
          <w:shd w:val="clear" w:color="auto" w:fill="FFFFFF"/>
        </w:rPr>
        <w:t>1.6</w:t>
      </w:r>
      <w:r>
        <w:rPr>
          <w:rFonts w:ascii="宋体" w:hAnsi="宋体" w:cs="宋体" w:hint="eastAsia"/>
          <w:color w:val="000000"/>
          <w:sz w:val="24"/>
          <w:shd w:val="clear" w:color="auto" w:fill="FFFFFF"/>
        </w:rPr>
        <w:t>万台。全省农业经营户</w:t>
      </w:r>
      <w:r>
        <w:rPr>
          <w:rFonts w:ascii="宋体" w:hAnsi="宋体" w:cs="宋体"/>
          <w:color w:val="000000"/>
          <w:sz w:val="24"/>
          <w:shd w:val="clear" w:color="auto" w:fill="FFFFFF"/>
        </w:rPr>
        <w:t>585.1</w:t>
      </w:r>
      <w:r>
        <w:rPr>
          <w:rFonts w:ascii="宋体" w:hAnsi="宋体" w:cs="宋体" w:hint="eastAsia"/>
          <w:color w:val="000000"/>
          <w:sz w:val="24"/>
          <w:shd w:val="clear" w:color="auto" w:fill="FFFFFF"/>
        </w:rPr>
        <w:t>万户，其中规模农业经营户</w:t>
      </w:r>
      <w:r>
        <w:rPr>
          <w:rFonts w:ascii="宋体" w:hAnsi="宋体" w:cs="宋体"/>
          <w:color w:val="000000"/>
          <w:sz w:val="24"/>
          <w:shd w:val="clear" w:color="auto" w:fill="FFFFFF"/>
        </w:rPr>
        <w:t>6.1</w:t>
      </w:r>
      <w:r>
        <w:rPr>
          <w:rFonts w:ascii="宋体" w:hAnsi="宋体" w:cs="宋体" w:hint="eastAsia"/>
          <w:color w:val="000000"/>
          <w:sz w:val="24"/>
          <w:shd w:val="clear" w:color="auto" w:fill="FFFFFF"/>
        </w:rPr>
        <w:t>万户。农业经营单位</w:t>
      </w:r>
      <w:r>
        <w:rPr>
          <w:rFonts w:ascii="宋体" w:hAnsi="宋体" w:cs="宋体"/>
          <w:color w:val="000000"/>
          <w:sz w:val="24"/>
          <w:shd w:val="clear" w:color="auto" w:fill="FFFFFF"/>
        </w:rPr>
        <w:t>4.2</w:t>
      </w:r>
      <w:r>
        <w:rPr>
          <w:rFonts w:ascii="宋体" w:hAnsi="宋体" w:cs="宋体" w:hint="eastAsia"/>
          <w:color w:val="000000"/>
          <w:sz w:val="24"/>
          <w:shd w:val="clear" w:color="auto" w:fill="FFFFFF"/>
        </w:rPr>
        <w:t>万个。</w:t>
      </w:r>
      <w:r>
        <w:rPr>
          <w:rFonts w:ascii="宋体" w:hAnsi="宋体" w:cs="宋体"/>
          <w:color w:val="000000"/>
          <w:sz w:val="24"/>
          <w:shd w:val="clear" w:color="auto" w:fill="FFFFFF"/>
        </w:rPr>
        <w:t>2016</w:t>
      </w:r>
      <w:r>
        <w:rPr>
          <w:rFonts w:ascii="宋体" w:hAnsi="宋体" w:cs="宋体" w:hint="eastAsia"/>
          <w:color w:val="000000"/>
          <w:sz w:val="24"/>
          <w:shd w:val="clear" w:color="auto" w:fill="FFFFFF"/>
        </w:rPr>
        <w:t>年末，在工商部门注册的农民合作社总数</w:t>
      </w:r>
      <w:r>
        <w:rPr>
          <w:rFonts w:ascii="宋体" w:hAnsi="宋体" w:cs="宋体"/>
          <w:color w:val="000000"/>
          <w:sz w:val="24"/>
          <w:shd w:val="clear" w:color="auto" w:fill="FFFFFF"/>
        </w:rPr>
        <w:t>9.3</w:t>
      </w:r>
      <w:r>
        <w:rPr>
          <w:rFonts w:ascii="宋体" w:hAnsi="宋体" w:cs="宋体" w:hint="eastAsia"/>
          <w:color w:val="000000"/>
          <w:sz w:val="24"/>
          <w:shd w:val="clear" w:color="auto" w:fill="FFFFFF"/>
        </w:rPr>
        <w:t>万个，其中，农业普查登记的以农业生产经营或服务为主的农民合作社</w:t>
      </w:r>
      <w:r>
        <w:rPr>
          <w:rFonts w:ascii="宋体" w:hAnsi="宋体" w:cs="宋体"/>
          <w:color w:val="000000"/>
          <w:sz w:val="24"/>
          <w:shd w:val="clear" w:color="auto" w:fill="FFFFFF"/>
        </w:rPr>
        <w:t>2.8</w:t>
      </w:r>
      <w:r>
        <w:rPr>
          <w:rFonts w:ascii="宋体" w:hAnsi="宋体" w:cs="宋体" w:hint="eastAsia"/>
          <w:color w:val="000000"/>
          <w:sz w:val="24"/>
          <w:shd w:val="clear" w:color="auto" w:fill="FFFFFF"/>
        </w:rPr>
        <w:t>万个</w:t>
      </w:r>
      <w:r>
        <w:rPr>
          <w:rFonts w:hint="eastAsia"/>
          <w:sz w:val="24"/>
        </w:rPr>
        <w:t>。晋城市地处山西省东南部，气候、土壤、水资源及光照等自然条件优越</w:t>
      </w:r>
      <w:r>
        <w:rPr>
          <w:sz w:val="24"/>
        </w:rPr>
        <w:t>,</w:t>
      </w:r>
      <w:r>
        <w:rPr>
          <w:rFonts w:hint="eastAsia"/>
          <w:sz w:val="24"/>
        </w:rPr>
        <w:t>近年来在设施农业发展方面取得了惊人的成绩。</w:t>
      </w:r>
      <w:r>
        <w:rPr>
          <w:sz w:val="24"/>
        </w:rPr>
        <w:t>2</w:t>
      </w:r>
      <w:r>
        <w:rPr>
          <w:rFonts w:ascii="宋体" w:hAnsi="宋体" w:cs="宋体" w:hint="eastAsia"/>
          <w:color w:val="000000"/>
          <w:sz w:val="24"/>
          <w:shd w:val="clear" w:color="auto" w:fill="FFFFFF"/>
        </w:rPr>
        <w:t>全市全市温室占地面积</w:t>
      </w:r>
      <w:r>
        <w:rPr>
          <w:rFonts w:ascii="宋体" w:hAnsi="宋体" w:cs="宋体"/>
          <w:color w:val="000000"/>
          <w:sz w:val="24"/>
          <w:shd w:val="clear" w:color="auto" w:fill="FFFFFF"/>
        </w:rPr>
        <w:t>411.2</w:t>
      </w:r>
      <w:r>
        <w:rPr>
          <w:rFonts w:ascii="宋体" w:hAnsi="宋体" w:cs="宋体" w:hint="eastAsia"/>
          <w:color w:val="000000"/>
          <w:sz w:val="24"/>
          <w:shd w:val="clear" w:color="auto" w:fill="FFFFFF"/>
        </w:rPr>
        <w:t>公顷，大棚占地面积</w:t>
      </w:r>
      <w:r>
        <w:rPr>
          <w:rFonts w:ascii="宋体" w:hAnsi="宋体" w:cs="宋体"/>
          <w:color w:val="000000"/>
          <w:sz w:val="24"/>
          <w:shd w:val="clear" w:color="auto" w:fill="FFFFFF"/>
        </w:rPr>
        <w:t>762.4</w:t>
      </w:r>
      <w:r>
        <w:rPr>
          <w:rFonts w:ascii="宋体" w:hAnsi="宋体" w:cs="宋体" w:hint="eastAsia"/>
          <w:color w:val="000000"/>
          <w:sz w:val="24"/>
          <w:shd w:val="clear" w:color="auto" w:fill="FFFFFF"/>
        </w:rPr>
        <w:t>公顷。全市灌溉耕地面积</w:t>
      </w:r>
      <w:r>
        <w:rPr>
          <w:rFonts w:ascii="宋体" w:hAnsi="宋体" w:cs="宋体"/>
          <w:color w:val="000000"/>
          <w:sz w:val="24"/>
          <w:shd w:val="clear" w:color="auto" w:fill="FFFFFF"/>
        </w:rPr>
        <w:t>5947.6</w:t>
      </w:r>
      <w:r>
        <w:rPr>
          <w:rFonts w:ascii="宋体" w:hAnsi="宋体" w:cs="宋体" w:hint="eastAsia"/>
          <w:color w:val="000000"/>
          <w:sz w:val="24"/>
          <w:shd w:val="clear" w:color="auto" w:fill="FFFFFF"/>
        </w:rPr>
        <w:t>公顷，其中有喷灌、滴灌、渗灌设施的耕地面积</w:t>
      </w:r>
      <w:r>
        <w:rPr>
          <w:rFonts w:ascii="宋体" w:hAnsi="宋体" w:cs="宋体"/>
          <w:color w:val="000000"/>
          <w:sz w:val="24"/>
          <w:shd w:val="clear" w:color="auto" w:fill="FFFFFF"/>
        </w:rPr>
        <w:t>2200.6</w:t>
      </w:r>
      <w:r>
        <w:rPr>
          <w:rFonts w:ascii="宋体" w:hAnsi="宋体" w:cs="宋体" w:hint="eastAsia"/>
          <w:color w:val="000000"/>
          <w:sz w:val="24"/>
          <w:shd w:val="clear" w:color="auto" w:fill="FFFFFF"/>
        </w:rPr>
        <w:t>公顷。</w:t>
      </w:r>
      <w:r>
        <w:rPr>
          <w:rFonts w:ascii="宋体" w:hAnsi="宋体" w:cs="宋体"/>
          <w:color w:val="000000"/>
          <w:sz w:val="24"/>
          <w:shd w:val="clear" w:color="auto" w:fill="FFFFFF"/>
        </w:rPr>
        <w:t>2016</w:t>
      </w:r>
      <w:r>
        <w:rPr>
          <w:rFonts w:ascii="宋体" w:hAnsi="宋体" w:cs="宋体" w:hint="eastAsia"/>
          <w:color w:val="000000"/>
          <w:sz w:val="24"/>
          <w:shd w:val="clear" w:color="auto" w:fill="FFFFFF"/>
        </w:rPr>
        <w:t>年末，全市拖拉机</w:t>
      </w:r>
      <w:r>
        <w:rPr>
          <w:rFonts w:ascii="宋体" w:hAnsi="宋体" w:cs="宋体"/>
          <w:color w:val="000000"/>
          <w:sz w:val="24"/>
          <w:shd w:val="clear" w:color="auto" w:fill="FFFFFF"/>
        </w:rPr>
        <w:t>57184</w:t>
      </w:r>
      <w:r>
        <w:rPr>
          <w:rFonts w:ascii="宋体" w:hAnsi="宋体" w:cs="宋体" w:hint="eastAsia"/>
          <w:color w:val="000000"/>
          <w:sz w:val="24"/>
          <w:shd w:val="clear" w:color="auto" w:fill="FFFFFF"/>
        </w:rPr>
        <w:t>台，耕整机</w:t>
      </w:r>
      <w:r>
        <w:rPr>
          <w:rFonts w:ascii="宋体" w:hAnsi="宋体" w:cs="宋体"/>
          <w:color w:val="000000"/>
          <w:sz w:val="24"/>
          <w:shd w:val="clear" w:color="auto" w:fill="FFFFFF"/>
        </w:rPr>
        <w:t>2659</w:t>
      </w:r>
      <w:r>
        <w:rPr>
          <w:rFonts w:ascii="宋体" w:hAnsi="宋体" w:cs="宋体" w:hint="eastAsia"/>
          <w:color w:val="000000"/>
          <w:sz w:val="24"/>
          <w:shd w:val="clear" w:color="auto" w:fill="FFFFFF"/>
        </w:rPr>
        <w:t>台，旋耕机</w:t>
      </w:r>
      <w:r>
        <w:rPr>
          <w:rFonts w:ascii="宋体" w:hAnsi="宋体" w:cs="宋体"/>
          <w:color w:val="000000"/>
          <w:sz w:val="24"/>
          <w:shd w:val="clear" w:color="auto" w:fill="FFFFFF"/>
        </w:rPr>
        <w:t>5560</w:t>
      </w:r>
      <w:r>
        <w:rPr>
          <w:rFonts w:ascii="宋体" w:hAnsi="宋体" w:cs="宋体" w:hint="eastAsia"/>
          <w:color w:val="000000"/>
          <w:sz w:val="24"/>
          <w:shd w:val="clear" w:color="auto" w:fill="FFFFFF"/>
        </w:rPr>
        <w:t>台，播种机</w:t>
      </w:r>
      <w:r>
        <w:rPr>
          <w:rFonts w:ascii="宋体" w:hAnsi="宋体" w:cs="宋体"/>
          <w:color w:val="000000"/>
          <w:sz w:val="24"/>
          <w:shd w:val="clear" w:color="auto" w:fill="FFFFFF"/>
        </w:rPr>
        <w:t>14007</w:t>
      </w:r>
      <w:r>
        <w:rPr>
          <w:rFonts w:ascii="宋体" w:hAnsi="宋体" w:cs="宋体" w:hint="eastAsia"/>
          <w:color w:val="000000"/>
          <w:sz w:val="24"/>
          <w:shd w:val="clear" w:color="auto" w:fill="FFFFFF"/>
        </w:rPr>
        <w:t>台，联合收获机</w:t>
      </w:r>
      <w:r>
        <w:rPr>
          <w:rFonts w:ascii="宋体" w:hAnsi="宋体" w:cs="宋体"/>
          <w:color w:val="000000"/>
          <w:sz w:val="24"/>
          <w:shd w:val="clear" w:color="auto" w:fill="FFFFFF"/>
        </w:rPr>
        <w:t>1015</w:t>
      </w:r>
      <w:r>
        <w:rPr>
          <w:rFonts w:ascii="宋体" w:hAnsi="宋体" w:cs="宋体" w:hint="eastAsia"/>
          <w:color w:val="000000"/>
          <w:sz w:val="24"/>
          <w:shd w:val="clear" w:color="auto" w:fill="FFFFFF"/>
        </w:rPr>
        <w:t>台。市农业经营户</w:t>
      </w:r>
      <w:r>
        <w:rPr>
          <w:rFonts w:ascii="宋体" w:hAnsi="宋体" w:cs="宋体"/>
          <w:color w:val="000000"/>
          <w:sz w:val="24"/>
          <w:shd w:val="clear" w:color="auto" w:fill="FFFFFF"/>
        </w:rPr>
        <w:t>41.4</w:t>
      </w:r>
      <w:r>
        <w:rPr>
          <w:rFonts w:ascii="宋体" w:hAnsi="宋体" w:cs="宋体" w:hint="eastAsia"/>
          <w:color w:val="000000"/>
          <w:sz w:val="24"/>
          <w:shd w:val="clear" w:color="auto" w:fill="FFFFFF"/>
        </w:rPr>
        <w:t>万户，其中规模农业经营户</w:t>
      </w:r>
      <w:r>
        <w:rPr>
          <w:rFonts w:ascii="宋体" w:hAnsi="宋体" w:cs="宋体"/>
          <w:color w:val="000000"/>
          <w:sz w:val="24"/>
          <w:shd w:val="clear" w:color="auto" w:fill="FFFFFF"/>
        </w:rPr>
        <w:t>2632</w:t>
      </w:r>
      <w:r>
        <w:rPr>
          <w:rFonts w:ascii="宋体" w:hAnsi="宋体" w:cs="宋体" w:hint="eastAsia"/>
          <w:color w:val="000000"/>
          <w:sz w:val="24"/>
          <w:shd w:val="clear" w:color="auto" w:fill="FFFFFF"/>
        </w:rPr>
        <w:t>户。农业经营单位</w:t>
      </w:r>
      <w:r>
        <w:rPr>
          <w:rFonts w:ascii="宋体" w:hAnsi="宋体" w:cs="宋体"/>
          <w:color w:val="000000"/>
          <w:sz w:val="24"/>
          <w:shd w:val="clear" w:color="auto" w:fill="FFFFFF"/>
        </w:rPr>
        <w:t>3751</w:t>
      </w:r>
      <w:r>
        <w:rPr>
          <w:rFonts w:ascii="宋体" w:hAnsi="宋体" w:cs="宋体" w:hint="eastAsia"/>
          <w:color w:val="000000"/>
          <w:sz w:val="24"/>
          <w:shd w:val="clear" w:color="auto" w:fill="FFFFFF"/>
        </w:rPr>
        <w:t>个。</w:t>
      </w:r>
      <w:r>
        <w:rPr>
          <w:rFonts w:ascii="宋体" w:hAnsi="宋体" w:cs="宋体"/>
          <w:color w:val="000000"/>
          <w:sz w:val="24"/>
          <w:shd w:val="clear" w:color="auto" w:fill="FFFFFF"/>
        </w:rPr>
        <w:t>2016</w:t>
      </w:r>
      <w:r>
        <w:rPr>
          <w:rFonts w:ascii="宋体" w:hAnsi="宋体" w:cs="宋体" w:hint="eastAsia"/>
          <w:color w:val="000000"/>
          <w:sz w:val="24"/>
          <w:shd w:val="clear" w:color="auto" w:fill="FFFFFF"/>
        </w:rPr>
        <w:t>年末，在工商部门注册的农民合作社总数</w:t>
      </w:r>
      <w:r>
        <w:rPr>
          <w:rFonts w:ascii="宋体" w:hAnsi="宋体" w:cs="宋体"/>
          <w:color w:val="000000"/>
          <w:sz w:val="24"/>
          <w:shd w:val="clear" w:color="auto" w:fill="FFFFFF"/>
        </w:rPr>
        <w:t>5750</w:t>
      </w:r>
      <w:r>
        <w:rPr>
          <w:rFonts w:ascii="宋体" w:hAnsi="宋体" w:cs="宋体" w:hint="eastAsia"/>
          <w:color w:val="000000"/>
          <w:sz w:val="24"/>
          <w:shd w:val="clear" w:color="auto" w:fill="FFFFFF"/>
        </w:rPr>
        <w:t>个，其中，农业普查登记的以农业生产经营或服务为主的农民合作社</w:t>
      </w:r>
      <w:r>
        <w:rPr>
          <w:rFonts w:ascii="宋体" w:hAnsi="宋体" w:cs="宋体"/>
          <w:color w:val="000000"/>
          <w:sz w:val="24"/>
          <w:shd w:val="clear" w:color="auto" w:fill="FFFFFF"/>
        </w:rPr>
        <w:t>2334</w:t>
      </w:r>
      <w:r>
        <w:rPr>
          <w:rFonts w:ascii="宋体" w:hAnsi="宋体" w:cs="宋体" w:hint="eastAsia"/>
          <w:color w:val="000000"/>
          <w:sz w:val="24"/>
          <w:shd w:val="clear" w:color="auto" w:fill="FFFFFF"/>
        </w:rPr>
        <w:t>个</w:t>
      </w:r>
      <w:r>
        <w:rPr>
          <w:rFonts w:hint="eastAsia"/>
          <w:sz w:val="24"/>
        </w:rPr>
        <w:t>。在晋城地区大力发展设施农业是在注重农业高新技术的引进、消化、吸收和创新的基础上，加强科技的研发和成果的转化，同时推广新技术、新品种示范，为了实现集约利用土地，增加土地利用价值，提高农民收入，有效推进农林文旅康产业融合发展的实施乡村振兴的重要举措。</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（二）行业发展与人才需求</w:t>
      </w:r>
    </w:p>
    <w:p w:rsidR="00CC10EB" w:rsidRDefault="00CC10EB">
      <w:pPr>
        <w:widowControl/>
        <w:spacing w:line="600" w:lineRule="exact"/>
        <w:ind w:firstLineChars="200" w:firstLine="480"/>
        <w:jc w:val="left"/>
        <w:rPr>
          <w:rFonts w:ascii="宋体"/>
          <w:bCs/>
          <w:sz w:val="24"/>
        </w:rPr>
      </w:pPr>
      <w:r>
        <w:rPr>
          <w:rFonts w:hint="eastAsia"/>
          <w:sz w:val="24"/>
        </w:rPr>
        <w:t>随着农业的快速发展和供给侧结构改革，国家对农业产品的政策扶持力度逐渐加大，再加上人们对健康，食品安全，以及观光休闲的要求，晋城市的许多成功人士纷纷转行投资农业，发展农林文旅康产业，开发有机果蔬生产园区、现代化农业生产示范园区、观光农业生态园区等。这些新行业领域需要有人去组织和经营，并且对农业技术和农业管理等方面的人才的需要已经超出了普通劳动者、技术工人和高端技能人才的范畴，急需一大批高素质的具有较强设施农业理论和实践、设施设备应用能力的能胜任企业需要的技术技能人才。虽然我省的部分高校开设了设施农业科学与工程、设施农业与装备专业，但培养的人才数量远远不能满足当前农村产业结构调整过程中对设施农业与装备人才的需求。如晋城唯一的高职院校开设的设施农业与装备专业每年为社会输送的人才不足</w:t>
      </w:r>
      <w:r>
        <w:rPr>
          <w:sz w:val="24"/>
        </w:rPr>
        <w:t>20</w:t>
      </w:r>
      <w:r>
        <w:rPr>
          <w:rFonts w:hint="eastAsia"/>
          <w:sz w:val="24"/>
        </w:rPr>
        <w:t>人，这为设施农业与装备专业提供了前所未有的发展机会。</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（三）区域专业对应的职业岗位分析</w:t>
      </w:r>
    </w:p>
    <w:p w:rsidR="00CC10EB" w:rsidRDefault="00CC10EB">
      <w:pPr>
        <w:widowControl/>
        <w:spacing w:line="600" w:lineRule="exact"/>
        <w:ind w:firstLineChars="200" w:firstLine="480"/>
        <w:jc w:val="left"/>
        <w:rPr>
          <w:rFonts w:ascii="宋体"/>
          <w:bCs/>
          <w:sz w:val="24"/>
        </w:rPr>
      </w:pPr>
      <w:r>
        <w:rPr>
          <w:rFonts w:hint="eastAsia"/>
          <w:sz w:val="24"/>
        </w:rPr>
        <w:t>设施农业与设备专业毕业生的就业岗位群主要有三个：一是设施农业生产岗位群，包括设施蔬菜、花卉、果树、食用菌的生产，种苗繁育技术指导，设施植物病虫害防止技术等岗位。二是设施工程技术与装备应用岗位群，包括温室的设计与建造、农业机械使用与维护等岗位群。三是园艺产品及农资营销岗位群，包括园艺产品的销售、农业生产资料（农药、化肥和种苗）的经营与销售、新技术推广等岗位。</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（四）人才结构分析</w:t>
      </w:r>
    </w:p>
    <w:p w:rsidR="00CC10EB" w:rsidRDefault="00CC10EB">
      <w:pPr>
        <w:widowControl/>
        <w:spacing w:line="600" w:lineRule="exact"/>
        <w:ind w:firstLineChars="200" w:firstLine="480"/>
        <w:jc w:val="left"/>
        <w:rPr>
          <w:sz w:val="24"/>
        </w:rPr>
      </w:pPr>
      <w:r>
        <w:rPr>
          <w:rFonts w:hint="eastAsia"/>
          <w:sz w:val="24"/>
        </w:rPr>
        <w:t>（一）当前企业人员的学历结构</w:t>
      </w:r>
      <w:r>
        <w:rPr>
          <w:sz w:val="24"/>
        </w:rPr>
        <w:t xml:space="preserve"> </w:t>
      </w:r>
    </w:p>
    <w:p w:rsidR="00CC10EB" w:rsidRDefault="00CC10EB">
      <w:pPr>
        <w:widowControl/>
        <w:spacing w:line="600" w:lineRule="exact"/>
        <w:ind w:firstLineChars="200" w:firstLine="480"/>
        <w:jc w:val="left"/>
        <w:rPr>
          <w:sz w:val="24"/>
        </w:rPr>
      </w:pPr>
      <w:r>
        <w:rPr>
          <w:rFonts w:hint="eastAsia"/>
          <w:sz w:val="24"/>
        </w:rPr>
        <w:t>为了掌握涉农企业人员现状，更好地为设施农业与装备专业改革和毕业生就业指导工作提供依据，我们对所调研的涉农企业从事工作人员的学历结构进行了调查统计。统计表明，涉农企业人员规模上百人的不多，其中本科及以上学历职工占比</w:t>
      </w:r>
      <w:r>
        <w:rPr>
          <w:sz w:val="24"/>
        </w:rPr>
        <w:t>6.2%</w:t>
      </w:r>
      <w:r>
        <w:rPr>
          <w:rFonts w:hint="eastAsia"/>
          <w:sz w:val="24"/>
        </w:rPr>
        <w:t>，高职专科学历职工占</w:t>
      </w:r>
      <w:r>
        <w:rPr>
          <w:sz w:val="24"/>
        </w:rPr>
        <w:t>21%</w:t>
      </w:r>
      <w:r>
        <w:rPr>
          <w:rFonts w:hint="eastAsia"/>
          <w:sz w:val="24"/>
        </w:rPr>
        <w:t>，说明，从业人员的学历以高中或以下人员为主。</w:t>
      </w:r>
    </w:p>
    <w:p w:rsidR="00CC10EB" w:rsidRDefault="00CC10EB">
      <w:pPr>
        <w:widowControl/>
        <w:spacing w:line="600" w:lineRule="exact"/>
        <w:ind w:firstLineChars="200" w:firstLine="480"/>
        <w:jc w:val="left"/>
        <w:rPr>
          <w:sz w:val="24"/>
        </w:rPr>
      </w:pPr>
      <w:r>
        <w:rPr>
          <w:rFonts w:hint="eastAsia"/>
          <w:sz w:val="24"/>
        </w:rPr>
        <w:t>（二）毕业生在企业主要工作岗位</w:t>
      </w:r>
    </w:p>
    <w:p w:rsidR="00CC10EB" w:rsidRDefault="00CC10EB">
      <w:pPr>
        <w:widowControl/>
        <w:spacing w:line="600" w:lineRule="exact"/>
        <w:ind w:firstLineChars="200" w:firstLine="480"/>
        <w:jc w:val="left"/>
        <w:rPr>
          <w:sz w:val="24"/>
        </w:rPr>
      </w:pPr>
      <w:r>
        <w:rPr>
          <w:rFonts w:hint="eastAsia"/>
          <w:sz w:val="24"/>
        </w:rPr>
        <w:t>涉农企业招聘高职高专毕业生主要从事工作岗位所占比例：技术类占</w:t>
      </w:r>
      <w:r>
        <w:rPr>
          <w:sz w:val="24"/>
        </w:rPr>
        <w:t>45%</w:t>
      </w:r>
      <w:r>
        <w:rPr>
          <w:rFonts w:hint="eastAsia"/>
          <w:sz w:val="24"/>
        </w:rPr>
        <w:t>，</w:t>
      </w:r>
    </w:p>
    <w:p w:rsidR="00CC10EB" w:rsidRDefault="00CC10EB">
      <w:pPr>
        <w:widowControl/>
        <w:spacing w:line="600" w:lineRule="exact"/>
        <w:jc w:val="left"/>
        <w:rPr>
          <w:sz w:val="24"/>
        </w:rPr>
      </w:pPr>
      <w:r>
        <w:rPr>
          <w:rFonts w:hint="eastAsia"/>
          <w:sz w:val="24"/>
        </w:rPr>
        <w:t>营销类占比</w:t>
      </w:r>
      <w:r>
        <w:rPr>
          <w:sz w:val="24"/>
        </w:rPr>
        <w:t>32%</w:t>
      </w:r>
      <w:r>
        <w:rPr>
          <w:rFonts w:hint="eastAsia"/>
          <w:sz w:val="24"/>
        </w:rPr>
        <w:t>，管理类占比</w:t>
      </w:r>
      <w:r>
        <w:rPr>
          <w:sz w:val="24"/>
        </w:rPr>
        <w:t>23%</w:t>
      </w:r>
      <w:r>
        <w:rPr>
          <w:rFonts w:hint="eastAsia"/>
          <w:sz w:val="24"/>
        </w:rPr>
        <w:t>。说明，涉农企业招聘高职毕业生主要从事营销类和技术类工作岗位。</w:t>
      </w:r>
    </w:p>
    <w:p w:rsidR="00CC10EB" w:rsidRDefault="00CC10EB">
      <w:pPr>
        <w:widowControl/>
        <w:spacing w:line="600" w:lineRule="exact"/>
        <w:ind w:firstLineChars="200" w:firstLine="480"/>
        <w:jc w:val="left"/>
        <w:rPr>
          <w:sz w:val="24"/>
        </w:rPr>
      </w:pPr>
      <w:r>
        <w:rPr>
          <w:rFonts w:hint="eastAsia"/>
          <w:sz w:val="24"/>
        </w:rPr>
        <w:t>（三）涉农企业对设施农业与装备专业毕业生评价</w:t>
      </w:r>
      <w:r>
        <w:rPr>
          <w:sz w:val="24"/>
        </w:rPr>
        <w:t xml:space="preserve"> </w:t>
      </w:r>
    </w:p>
    <w:p w:rsidR="00CC10EB" w:rsidRDefault="00CC10EB">
      <w:pPr>
        <w:widowControl/>
        <w:spacing w:line="600" w:lineRule="exact"/>
        <w:ind w:firstLineChars="200" w:firstLine="480"/>
        <w:jc w:val="left"/>
        <w:rPr>
          <w:sz w:val="24"/>
        </w:rPr>
      </w:pPr>
      <w:r>
        <w:rPr>
          <w:rFonts w:hint="eastAsia"/>
          <w:sz w:val="24"/>
        </w:rPr>
        <w:t>学校培养的毕业生怎样，用人单位最有发言权。通过调研涉农企业对高职设</w:t>
      </w:r>
    </w:p>
    <w:p w:rsidR="00CC10EB" w:rsidRDefault="00CC10EB">
      <w:pPr>
        <w:widowControl/>
        <w:spacing w:line="600" w:lineRule="exact"/>
        <w:jc w:val="left"/>
        <w:rPr>
          <w:sz w:val="24"/>
        </w:rPr>
      </w:pPr>
      <w:r>
        <w:rPr>
          <w:rFonts w:hint="eastAsia"/>
          <w:sz w:val="24"/>
        </w:rPr>
        <w:t>施农业与装备专业毕业生的在专业知识、实践动手能力、诚实守信、敬业精神、吃苦耐劳精神、团队合作意识、计算机应用能力、创新能力、学习能力、综合素质等</w:t>
      </w:r>
      <w:r>
        <w:rPr>
          <w:sz w:val="24"/>
        </w:rPr>
        <w:t>10</w:t>
      </w:r>
      <w:r>
        <w:rPr>
          <w:rFonts w:hint="eastAsia"/>
          <w:sz w:val="24"/>
        </w:rPr>
        <w:t>个方面的评价。可以看出，除学习能力和创新能力有“一般”等级外</w:t>
      </w:r>
      <w:r>
        <w:rPr>
          <w:sz w:val="24"/>
        </w:rPr>
        <w:t>(</w:t>
      </w:r>
      <w:r>
        <w:rPr>
          <w:rFonts w:hint="eastAsia"/>
          <w:sz w:val="24"/>
        </w:rPr>
        <w:t>分别占</w:t>
      </w:r>
      <w:r>
        <w:rPr>
          <w:sz w:val="24"/>
        </w:rPr>
        <w:t>32%</w:t>
      </w:r>
      <w:r>
        <w:rPr>
          <w:rFonts w:hint="eastAsia"/>
          <w:sz w:val="24"/>
        </w:rPr>
        <w:t>和</w:t>
      </w:r>
      <w:r>
        <w:rPr>
          <w:sz w:val="24"/>
        </w:rPr>
        <w:t>18%)</w:t>
      </w:r>
      <w:r>
        <w:rPr>
          <w:rFonts w:hint="eastAsia"/>
          <w:sz w:val="24"/>
        </w:rPr>
        <w:t>，其余均在“良好”以上，其中最受用人单位认可的是毕业生的诚实守信</w:t>
      </w:r>
      <w:r>
        <w:rPr>
          <w:sz w:val="24"/>
        </w:rPr>
        <w:t>(</w:t>
      </w:r>
      <w:r>
        <w:rPr>
          <w:rFonts w:hint="eastAsia"/>
          <w:sz w:val="24"/>
        </w:rPr>
        <w:t>优秀率</w:t>
      </w:r>
      <w:r>
        <w:rPr>
          <w:sz w:val="24"/>
        </w:rPr>
        <w:t>73 %)</w:t>
      </w:r>
      <w:r>
        <w:rPr>
          <w:rFonts w:hint="eastAsia"/>
          <w:sz w:val="24"/>
        </w:rPr>
        <w:t>和吃苦耐劳精神</w:t>
      </w:r>
      <w:r>
        <w:rPr>
          <w:sz w:val="24"/>
        </w:rPr>
        <w:t>(</w:t>
      </w:r>
      <w:r>
        <w:rPr>
          <w:rFonts w:hint="eastAsia"/>
          <w:sz w:val="24"/>
        </w:rPr>
        <w:t>优秀率</w:t>
      </w:r>
      <w:r>
        <w:rPr>
          <w:sz w:val="24"/>
        </w:rPr>
        <w:t>65 %)</w:t>
      </w:r>
      <w:r>
        <w:rPr>
          <w:rFonts w:hint="eastAsia"/>
          <w:sz w:val="24"/>
        </w:rPr>
        <w:t>；毕业生的综合素质</w:t>
      </w:r>
      <w:r>
        <w:rPr>
          <w:sz w:val="24"/>
        </w:rPr>
        <w:t xml:space="preserve">2/3 </w:t>
      </w:r>
      <w:r>
        <w:rPr>
          <w:rFonts w:hint="eastAsia"/>
          <w:sz w:val="24"/>
        </w:rPr>
        <w:t>的人为良好，</w:t>
      </w:r>
      <w:r>
        <w:rPr>
          <w:sz w:val="24"/>
        </w:rPr>
        <w:t>1/3</w:t>
      </w:r>
      <w:r>
        <w:rPr>
          <w:rFonts w:hint="eastAsia"/>
          <w:sz w:val="24"/>
        </w:rPr>
        <w:t>的人为优秀。可见，设施农业与装备专业毕业生受到用人单位的普遍认可和高度评价。</w:t>
      </w:r>
    </w:p>
    <w:p w:rsidR="00CC10EB" w:rsidRDefault="00CC10EB">
      <w:pPr>
        <w:widowControl/>
        <w:spacing w:line="600" w:lineRule="exact"/>
        <w:ind w:firstLineChars="200" w:firstLine="480"/>
        <w:jc w:val="left"/>
        <w:rPr>
          <w:sz w:val="24"/>
        </w:rPr>
      </w:pPr>
      <w:r>
        <w:rPr>
          <w:rFonts w:hint="eastAsia"/>
          <w:sz w:val="24"/>
        </w:rPr>
        <w:t>（四）设施农业与装备专业近三年毕业生月薪</w:t>
      </w:r>
      <w:r>
        <w:rPr>
          <w:sz w:val="24"/>
        </w:rPr>
        <w:t xml:space="preserve"> </w:t>
      </w:r>
    </w:p>
    <w:p w:rsidR="00CC10EB" w:rsidRDefault="00CC10EB">
      <w:pPr>
        <w:widowControl/>
        <w:spacing w:line="600" w:lineRule="exact"/>
        <w:ind w:firstLineChars="200" w:firstLine="480"/>
        <w:jc w:val="left"/>
        <w:rPr>
          <w:sz w:val="24"/>
        </w:rPr>
      </w:pPr>
      <w:r>
        <w:rPr>
          <w:rFonts w:hint="eastAsia"/>
          <w:sz w:val="24"/>
        </w:rPr>
        <w:t>对高职设施农业与装备专业毕业生就业的薪资情况调查，结果表明，</w:t>
      </w:r>
      <w:r>
        <w:rPr>
          <w:sz w:val="24"/>
        </w:rPr>
        <w:t>2016</w:t>
      </w:r>
      <w:r>
        <w:rPr>
          <w:rFonts w:hint="eastAsia"/>
          <w:sz w:val="24"/>
        </w:rPr>
        <w:t>届毕业最高月薪</w:t>
      </w:r>
      <w:r>
        <w:rPr>
          <w:sz w:val="24"/>
        </w:rPr>
        <w:t>5000</w:t>
      </w:r>
      <w:r>
        <w:rPr>
          <w:rFonts w:hint="eastAsia"/>
          <w:sz w:val="24"/>
        </w:rPr>
        <w:t>元，最低</w:t>
      </w:r>
      <w:r>
        <w:rPr>
          <w:sz w:val="24"/>
        </w:rPr>
        <w:t>1800</w:t>
      </w:r>
      <w:r>
        <w:rPr>
          <w:rFonts w:hint="eastAsia"/>
          <w:sz w:val="24"/>
        </w:rPr>
        <w:t>元，平均</w:t>
      </w:r>
      <w:r>
        <w:rPr>
          <w:sz w:val="24"/>
        </w:rPr>
        <w:t>2800</w:t>
      </w:r>
      <w:r>
        <w:rPr>
          <w:rFonts w:hint="eastAsia"/>
          <w:sz w:val="24"/>
        </w:rPr>
        <w:t>元；</w:t>
      </w:r>
      <w:r>
        <w:rPr>
          <w:sz w:val="24"/>
        </w:rPr>
        <w:t>2017</w:t>
      </w:r>
      <w:r>
        <w:rPr>
          <w:rFonts w:hint="eastAsia"/>
          <w:sz w:val="24"/>
        </w:rPr>
        <w:t>届毕业最高月薪</w:t>
      </w:r>
      <w:r>
        <w:rPr>
          <w:sz w:val="24"/>
        </w:rPr>
        <w:t>5200</w:t>
      </w:r>
      <w:r>
        <w:rPr>
          <w:rFonts w:hint="eastAsia"/>
          <w:sz w:val="24"/>
        </w:rPr>
        <w:t>元，最低</w:t>
      </w:r>
      <w:r>
        <w:rPr>
          <w:sz w:val="24"/>
        </w:rPr>
        <w:t>1700</w:t>
      </w:r>
      <w:r>
        <w:rPr>
          <w:rFonts w:hint="eastAsia"/>
          <w:sz w:val="24"/>
        </w:rPr>
        <w:t>元，平均</w:t>
      </w:r>
      <w:r>
        <w:rPr>
          <w:sz w:val="24"/>
        </w:rPr>
        <w:t>2600</w:t>
      </w:r>
      <w:r>
        <w:rPr>
          <w:rFonts w:hint="eastAsia"/>
          <w:sz w:val="24"/>
        </w:rPr>
        <w:t>元；</w:t>
      </w:r>
      <w:r>
        <w:rPr>
          <w:sz w:val="24"/>
        </w:rPr>
        <w:t>2018</w:t>
      </w:r>
      <w:r>
        <w:rPr>
          <w:rFonts w:hint="eastAsia"/>
          <w:sz w:val="24"/>
        </w:rPr>
        <w:t>届毕业最高月薪</w:t>
      </w:r>
      <w:r>
        <w:rPr>
          <w:sz w:val="24"/>
        </w:rPr>
        <w:t>4200</w:t>
      </w:r>
      <w:r>
        <w:rPr>
          <w:rFonts w:hint="eastAsia"/>
          <w:sz w:val="24"/>
        </w:rPr>
        <w:t>元，最低</w:t>
      </w:r>
      <w:r>
        <w:rPr>
          <w:sz w:val="24"/>
        </w:rPr>
        <w:t>1600</w:t>
      </w:r>
      <w:r>
        <w:rPr>
          <w:rFonts w:hint="eastAsia"/>
          <w:sz w:val="24"/>
        </w:rPr>
        <w:t>元，平均</w:t>
      </w:r>
      <w:r>
        <w:rPr>
          <w:sz w:val="24"/>
        </w:rPr>
        <w:t>2500</w:t>
      </w:r>
      <w:r>
        <w:rPr>
          <w:rFonts w:hint="eastAsia"/>
          <w:sz w:val="24"/>
        </w:rPr>
        <w:t>元。说明高职设施农业与装备专业毕业生的月薪在当地处于中等水平。</w:t>
      </w:r>
    </w:p>
    <w:p w:rsidR="00CC10EB" w:rsidRDefault="00CC10EB">
      <w:pPr>
        <w:widowControl/>
        <w:spacing w:line="600" w:lineRule="exact"/>
        <w:ind w:firstLineChars="200" w:firstLine="480"/>
        <w:jc w:val="left"/>
        <w:rPr>
          <w:sz w:val="24"/>
        </w:rPr>
      </w:pPr>
      <w:r>
        <w:rPr>
          <w:rFonts w:hint="eastAsia"/>
          <w:sz w:val="24"/>
        </w:rPr>
        <w:t>（五）对在校生的学情调研</w:t>
      </w:r>
    </w:p>
    <w:p w:rsidR="00CC10EB" w:rsidRDefault="00CC10EB">
      <w:pPr>
        <w:widowControl/>
        <w:spacing w:line="600" w:lineRule="exact"/>
        <w:ind w:firstLineChars="200" w:firstLine="480"/>
        <w:jc w:val="left"/>
        <w:rPr>
          <w:sz w:val="24"/>
        </w:rPr>
      </w:pPr>
      <w:r>
        <w:rPr>
          <w:sz w:val="24"/>
        </w:rPr>
        <w:t xml:space="preserve"> </w:t>
      </w:r>
      <w:r>
        <w:rPr>
          <w:rFonts w:hint="eastAsia"/>
          <w:sz w:val="24"/>
        </w:rPr>
        <w:t>与在校生座谈发现，绝大多数学生对专业的了解、学校的环境、老师的教学方式、实习实训条件、学校效果还是比较满意的，然而因涉农企业大多在郊外大家都不愿意选择到农业企业工作。</w:t>
      </w:r>
    </w:p>
    <w:p w:rsidR="00CC10EB" w:rsidRDefault="00CC10EB">
      <w:pPr>
        <w:spacing w:line="360" w:lineRule="auto"/>
        <w:ind w:firstLineChars="200" w:firstLine="480"/>
        <w:rPr>
          <w:rFonts w:ascii="宋体"/>
          <w:bCs/>
          <w:sz w:val="24"/>
        </w:rPr>
      </w:pPr>
    </w:p>
    <w:p w:rsidR="00CC10EB" w:rsidRDefault="00CC10EB">
      <w:pPr>
        <w:pStyle w:val="Heading2"/>
        <w:spacing w:before="0" w:after="0"/>
        <w:ind w:firstLineChars="200" w:firstLine="643"/>
      </w:pPr>
      <w:bookmarkStart w:id="39" w:name="_Toc2980_WPSOffice_Level2"/>
      <w:bookmarkStart w:id="40" w:name="_Toc17273619"/>
      <w:bookmarkStart w:id="41" w:name="_Toc339913809"/>
      <w:bookmarkStart w:id="42" w:name="_Toc341338639"/>
      <w:bookmarkStart w:id="43" w:name="_Toc339985610"/>
      <w:r>
        <w:rPr>
          <w:rFonts w:hint="eastAsia"/>
        </w:rPr>
        <w:t>三、专业现状调研</w:t>
      </w:r>
      <w:bookmarkEnd w:id="39"/>
      <w:bookmarkEnd w:id="40"/>
      <w:bookmarkEnd w:id="41"/>
      <w:bookmarkEnd w:id="42"/>
      <w:bookmarkEnd w:id="43"/>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（一）教育专业点数布局与规模</w:t>
      </w:r>
    </w:p>
    <w:p w:rsidR="00CC10EB" w:rsidRDefault="00CC10EB">
      <w:pPr>
        <w:spacing w:line="360" w:lineRule="auto"/>
        <w:ind w:firstLineChars="200" w:firstLine="480"/>
        <w:rPr>
          <w:sz w:val="24"/>
        </w:rPr>
      </w:pPr>
      <w:r>
        <w:rPr>
          <w:rFonts w:ascii="Times New Roman" w:hAnsi="Times New Roman" w:hint="eastAsia"/>
          <w:sz w:val="24"/>
        </w:rPr>
        <w:t>截止</w:t>
      </w:r>
      <w:r>
        <w:rPr>
          <w:rFonts w:ascii="Times New Roman" w:hAnsi="Times New Roman"/>
          <w:sz w:val="24"/>
        </w:rPr>
        <w:t>2019</w:t>
      </w:r>
      <w:r>
        <w:rPr>
          <w:rFonts w:ascii="Times New Roman" w:hAnsi="Times New Roman" w:hint="eastAsia"/>
          <w:sz w:val="24"/>
        </w:rPr>
        <w:t>年</w:t>
      </w:r>
      <w:r>
        <w:rPr>
          <w:rFonts w:ascii="Times New Roman" w:hAnsi="Times New Roman"/>
          <w:sz w:val="24"/>
        </w:rPr>
        <w:t>6</w:t>
      </w:r>
      <w:r>
        <w:rPr>
          <w:rFonts w:ascii="Times New Roman" w:hAnsi="Times New Roman" w:hint="eastAsia"/>
          <w:sz w:val="24"/>
        </w:rPr>
        <w:t>月</w:t>
      </w:r>
      <w:r>
        <w:rPr>
          <w:rFonts w:ascii="Times New Roman" w:hAnsi="Times New Roman"/>
          <w:sz w:val="24"/>
        </w:rPr>
        <w:t>15</w:t>
      </w:r>
      <w:r>
        <w:rPr>
          <w:rFonts w:ascii="Times New Roman" w:hAnsi="Times New Roman" w:hint="eastAsia"/>
          <w:sz w:val="24"/>
        </w:rPr>
        <w:t>日，全国高职高专院校共计</w:t>
      </w:r>
      <w:r>
        <w:rPr>
          <w:rFonts w:ascii="Times New Roman" w:hAnsi="Times New Roman"/>
          <w:sz w:val="24"/>
        </w:rPr>
        <w:t>1423</w:t>
      </w:r>
      <w:r>
        <w:rPr>
          <w:rFonts w:ascii="Times New Roman" w:hAnsi="Times New Roman" w:hint="eastAsia"/>
          <w:sz w:val="24"/>
        </w:rPr>
        <w:t>所，其中：公办高职高专院校</w:t>
      </w:r>
      <w:r>
        <w:rPr>
          <w:rFonts w:ascii="Times New Roman" w:hAnsi="Times New Roman"/>
          <w:sz w:val="24"/>
        </w:rPr>
        <w:t>1098</w:t>
      </w:r>
      <w:r>
        <w:rPr>
          <w:rFonts w:hint="eastAsia"/>
          <w:sz w:val="24"/>
        </w:rPr>
        <w:t>所，民办高职高专院校</w:t>
      </w:r>
      <w:r>
        <w:rPr>
          <w:sz w:val="24"/>
        </w:rPr>
        <w:t>322</w:t>
      </w:r>
      <w:r>
        <w:rPr>
          <w:rFonts w:hint="eastAsia"/>
          <w:sz w:val="24"/>
        </w:rPr>
        <w:t>所，中外合作办学高职高专院校</w:t>
      </w:r>
      <w:r>
        <w:rPr>
          <w:sz w:val="24"/>
        </w:rPr>
        <w:t>3</w:t>
      </w:r>
      <w:r>
        <w:rPr>
          <w:rFonts w:hint="eastAsia"/>
          <w:sz w:val="24"/>
        </w:rPr>
        <w:t>所。山西省</w:t>
      </w:r>
      <w:r>
        <w:rPr>
          <w:sz w:val="24"/>
        </w:rPr>
        <w:t>49</w:t>
      </w:r>
      <w:r>
        <w:rPr>
          <w:rFonts w:hint="eastAsia"/>
          <w:sz w:val="24"/>
        </w:rPr>
        <w:t>所（民办</w:t>
      </w:r>
      <w:r>
        <w:rPr>
          <w:sz w:val="24"/>
        </w:rPr>
        <w:t>5</w:t>
      </w:r>
      <w:r>
        <w:rPr>
          <w:rFonts w:hint="eastAsia"/>
          <w:sz w:val="24"/>
        </w:rPr>
        <w:t>所）。表</w:t>
      </w:r>
      <w:r>
        <w:rPr>
          <w:sz w:val="24"/>
        </w:rPr>
        <w:t>2.2</w:t>
      </w:r>
      <w:r>
        <w:rPr>
          <w:rFonts w:hint="eastAsia"/>
          <w:sz w:val="24"/>
        </w:rPr>
        <w:t>所示全国设施农业与装备专业设置情况，全国高职院校开办设施农业与装备专业的学校仅有</w:t>
      </w:r>
      <w:r>
        <w:rPr>
          <w:sz w:val="24"/>
        </w:rPr>
        <w:t>28</w:t>
      </w:r>
      <w:r>
        <w:rPr>
          <w:rFonts w:hint="eastAsia"/>
          <w:sz w:val="24"/>
        </w:rPr>
        <w:t>所，目前山西省包括我院在内，有</w:t>
      </w:r>
      <w:r>
        <w:rPr>
          <w:sz w:val="24"/>
        </w:rPr>
        <w:t>3</w:t>
      </w:r>
      <w:r>
        <w:rPr>
          <w:rFonts w:hint="eastAsia"/>
          <w:sz w:val="24"/>
        </w:rPr>
        <w:t>所院校开设设施农业与装备专业。</w:t>
      </w:r>
      <w:r>
        <w:rPr>
          <w:rFonts w:ascii="宋体" w:hAnsi="宋体" w:cs="宋体" w:hint="eastAsia"/>
          <w:color w:val="000000"/>
          <w:sz w:val="24"/>
          <w:shd w:val="clear" w:color="auto" w:fill="FAFAFA"/>
        </w:rPr>
        <w:t>根据山西省</w:t>
      </w:r>
      <w:r>
        <w:rPr>
          <w:rFonts w:ascii="宋体" w:hAnsi="宋体" w:cs="宋体"/>
          <w:color w:val="000000"/>
          <w:sz w:val="24"/>
          <w:shd w:val="clear" w:color="auto" w:fill="FAFAFA"/>
        </w:rPr>
        <w:t>2018</w:t>
      </w:r>
      <w:r>
        <w:rPr>
          <w:rFonts w:ascii="宋体" w:hAnsi="宋体" w:cs="宋体" w:hint="eastAsia"/>
          <w:color w:val="000000"/>
          <w:sz w:val="24"/>
          <w:shd w:val="clear" w:color="auto" w:fill="FAFAFA"/>
        </w:rPr>
        <w:t>年教育事业发展统计，高等教育毛入学率达到</w:t>
      </w:r>
      <w:r>
        <w:rPr>
          <w:rFonts w:ascii="宋体" w:hAnsi="宋体" w:cs="宋体"/>
          <w:color w:val="000000"/>
          <w:sz w:val="24"/>
          <w:shd w:val="clear" w:color="auto" w:fill="FAFAFA"/>
        </w:rPr>
        <w:t>49.1%</w:t>
      </w:r>
      <w:r>
        <w:rPr>
          <w:rFonts w:ascii="宋体" w:hAnsi="宋体" w:cs="宋体" w:hint="eastAsia"/>
          <w:color w:val="000000"/>
          <w:sz w:val="24"/>
          <w:shd w:val="clear" w:color="auto" w:fill="FAFAFA"/>
        </w:rPr>
        <w:t>。全省普通本专科共招生（含专升本、五年制高职转入）</w:t>
      </w:r>
      <w:r>
        <w:rPr>
          <w:rFonts w:ascii="宋体" w:hAnsi="宋体" w:cs="宋体"/>
          <w:color w:val="000000"/>
          <w:sz w:val="24"/>
          <w:shd w:val="clear" w:color="auto" w:fill="FAFAFA"/>
        </w:rPr>
        <w:t>223904</w:t>
      </w:r>
      <w:r>
        <w:rPr>
          <w:rFonts w:ascii="宋体" w:hAnsi="宋体" w:cs="宋体" w:hint="eastAsia"/>
          <w:color w:val="000000"/>
          <w:sz w:val="24"/>
          <w:shd w:val="clear" w:color="auto" w:fill="FAFAFA"/>
        </w:rPr>
        <w:t>人，比上年增加</w:t>
      </w:r>
      <w:r>
        <w:rPr>
          <w:rFonts w:ascii="宋体" w:hAnsi="宋体" w:cs="宋体"/>
          <w:color w:val="000000"/>
          <w:sz w:val="24"/>
          <w:shd w:val="clear" w:color="auto" w:fill="FAFAFA"/>
        </w:rPr>
        <w:t>2544</w:t>
      </w:r>
      <w:r>
        <w:rPr>
          <w:rFonts w:ascii="宋体" w:hAnsi="宋体" w:cs="宋体" w:hint="eastAsia"/>
          <w:color w:val="000000"/>
          <w:sz w:val="24"/>
          <w:shd w:val="clear" w:color="auto" w:fill="FAFAFA"/>
        </w:rPr>
        <w:t>人，增长</w:t>
      </w:r>
      <w:r>
        <w:rPr>
          <w:rFonts w:ascii="宋体" w:hAnsi="宋体" w:cs="宋体"/>
          <w:color w:val="000000"/>
          <w:sz w:val="24"/>
          <w:shd w:val="clear" w:color="auto" w:fill="FAFAFA"/>
        </w:rPr>
        <w:t>1.15%</w:t>
      </w:r>
      <w:r>
        <w:rPr>
          <w:rFonts w:ascii="宋体" w:hAnsi="宋体" w:cs="宋体" w:hint="eastAsia"/>
          <w:color w:val="000000"/>
          <w:sz w:val="24"/>
          <w:shd w:val="clear" w:color="auto" w:fill="FAFAFA"/>
        </w:rPr>
        <w:t>；专科人数</w:t>
      </w:r>
      <w:r>
        <w:rPr>
          <w:rFonts w:ascii="宋体" w:hAnsi="宋体" w:cs="宋体"/>
          <w:color w:val="000000"/>
          <w:sz w:val="24"/>
          <w:shd w:val="clear" w:color="auto" w:fill="FAFAFA"/>
        </w:rPr>
        <w:t>90200</w:t>
      </w:r>
      <w:r>
        <w:rPr>
          <w:rFonts w:ascii="宋体" w:hAnsi="宋体" w:cs="宋体" w:hint="eastAsia"/>
          <w:color w:val="000000"/>
          <w:sz w:val="24"/>
          <w:shd w:val="clear" w:color="auto" w:fill="FAFAFA"/>
        </w:rPr>
        <w:t>人，比上年减少</w:t>
      </w:r>
      <w:r>
        <w:rPr>
          <w:rFonts w:ascii="宋体" w:hAnsi="宋体" w:cs="宋体"/>
          <w:color w:val="000000"/>
          <w:sz w:val="24"/>
          <w:shd w:val="clear" w:color="auto" w:fill="FAFAFA"/>
        </w:rPr>
        <w:t>2043</w:t>
      </w:r>
      <w:r>
        <w:rPr>
          <w:rFonts w:ascii="宋体" w:hAnsi="宋体" w:cs="宋体" w:hint="eastAsia"/>
          <w:color w:val="000000"/>
          <w:sz w:val="24"/>
          <w:shd w:val="clear" w:color="auto" w:fill="FAFAFA"/>
        </w:rPr>
        <w:t>人，下降</w:t>
      </w:r>
      <w:r>
        <w:rPr>
          <w:rFonts w:ascii="宋体" w:hAnsi="宋体" w:cs="宋体"/>
          <w:color w:val="000000"/>
          <w:sz w:val="24"/>
          <w:shd w:val="clear" w:color="auto" w:fill="FAFAFA"/>
        </w:rPr>
        <w:t>2.21%</w:t>
      </w:r>
      <w:r>
        <w:rPr>
          <w:rFonts w:ascii="宋体" w:hAnsi="宋体" w:cs="宋体" w:hint="eastAsia"/>
          <w:color w:val="000000"/>
          <w:sz w:val="24"/>
          <w:shd w:val="clear" w:color="auto" w:fill="FAFAFA"/>
        </w:rPr>
        <w:t>。</w:t>
      </w:r>
    </w:p>
    <w:p w:rsidR="00CC10EB" w:rsidRDefault="00CC10EB">
      <w:pPr>
        <w:spacing w:line="360" w:lineRule="auto"/>
        <w:jc w:val="center"/>
        <w:rPr>
          <w:szCs w:val="21"/>
        </w:rPr>
      </w:pPr>
      <w:r>
        <w:rPr>
          <w:rFonts w:eastAsia="仿宋_GB2312" w:hint="eastAsia"/>
          <w:b/>
          <w:bCs/>
          <w:szCs w:val="21"/>
        </w:rPr>
        <w:t>表</w:t>
      </w:r>
      <w:r>
        <w:rPr>
          <w:rFonts w:eastAsia="仿宋_GB2312"/>
          <w:b/>
          <w:bCs/>
          <w:szCs w:val="21"/>
        </w:rPr>
        <w:t>2.1</w:t>
      </w:r>
      <w:r>
        <w:rPr>
          <w:rFonts w:eastAsia="仿宋_GB2312" w:hint="eastAsia"/>
          <w:b/>
          <w:bCs/>
          <w:szCs w:val="21"/>
        </w:rPr>
        <w:t>普通高职高专教育类专业学校分布</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6"/>
        <w:gridCol w:w="1005"/>
        <w:gridCol w:w="990"/>
        <w:gridCol w:w="855"/>
        <w:gridCol w:w="1035"/>
        <w:gridCol w:w="1305"/>
        <w:gridCol w:w="732"/>
        <w:gridCol w:w="947"/>
        <w:gridCol w:w="947"/>
      </w:tblGrid>
      <w:tr w:rsidR="00CC10EB" w:rsidRPr="004A3E0C">
        <w:tc>
          <w:tcPr>
            <w:tcW w:w="706"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序</w:t>
            </w:r>
          </w:p>
          <w:p w:rsidR="00CC10EB" w:rsidRPr="004A3E0C" w:rsidRDefault="00CC10EB">
            <w:pPr>
              <w:spacing w:line="360" w:lineRule="auto"/>
              <w:jc w:val="center"/>
              <w:rPr>
                <w:rFonts w:eastAsia="仿宋_GB2312"/>
                <w:b/>
                <w:bCs/>
              </w:rPr>
            </w:pPr>
            <w:r w:rsidRPr="004A3E0C">
              <w:rPr>
                <w:rFonts w:eastAsia="仿宋_GB2312" w:hint="eastAsia"/>
                <w:b/>
                <w:bCs/>
              </w:rPr>
              <w:t>号</w:t>
            </w:r>
          </w:p>
        </w:tc>
        <w:tc>
          <w:tcPr>
            <w:tcW w:w="1005"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学校所在地</w:t>
            </w:r>
          </w:p>
        </w:tc>
        <w:tc>
          <w:tcPr>
            <w:tcW w:w="990"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公办</w:t>
            </w:r>
          </w:p>
          <w:p w:rsidR="00CC10EB" w:rsidRPr="004A3E0C" w:rsidRDefault="00CC10EB">
            <w:pPr>
              <w:spacing w:line="360" w:lineRule="auto"/>
              <w:jc w:val="center"/>
              <w:rPr>
                <w:rFonts w:eastAsia="仿宋_GB2312"/>
                <w:b/>
                <w:bCs/>
              </w:rPr>
            </w:pPr>
            <w:r w:rsidRPr="004A3E0C">
              <w:rPr>
                <w:rFonts w:eastAsia="仿宋_GB2312" w:hint="eastAsia"/>
                <w:b/>
                <w:bCs/>
              </w:rPr>
              <w:t>学校</w:t>
            </w:r>
          </w:p>
          <w:p w:rsidR="00CC10EB" w:rsidRPr="004A3E0C" w:rsidRDefault="00CC10EB">
            <w:pPr>
              <w:spacing w:line="360" w:lineRule="auto"/>
              <w:jc w:val="center"/>
              <w:rPr>
                <w:rFonts w:eastAsia="仿宋_GB2312"/>
                <w:b/>
                <w:bCs/>
              </w:rPr>
            </w:pPr>
            <w:r w:rsidRPr="004A3E0C">
              <w:rPr>
                <w:rFonts w:eastAsia="仿宋_GB2312" w:hint="eastAsia"/>
                <w:b/>
                <w:bCs/>
              </w:rPr>
              <w:t>数（所）</w:t>
            </w:r>
          </w:p>
        </w:tc>
        <w:tc>
          <w:tcPr>
            <w:tcW w:w="855"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序</w:t>
            </w:r>
          </w:p>
          <w:p w:rsidR="00CC10EB" w:rsidRPr="004A3E0C" w:rsidRDefault="00CC10EB">
            <w:pPr>
              <w:spacing w:line="360" w:lineRule="auto"/>
              <w:jc w:val="center"/>
              <w:rPr>
                <w:rFonts w:eastAsia="仿宋_GB2312"/>
                <w:b/>
                <w:bCs/>
              </w:rPr>
            </w:pPr>
            <w:r w:rsidRPr="004A3E0C">
              <w:rPr>
                <w:rFonts w:eastAsia="仿宋_GB2312" w:hint="eastAsia"/>
                <w:b/>
                <w:bCs/>
              </w:rPr>
              <w:t>号</w:t>
            </w:r>
          </w:p>
        </w:tc>
        <w:tc>
          <w:tcPr>
            <w:tcW w:w="1035"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学校所在地</w:t>
            </w:r>
          </w:p>
        </w:tc>
        <w:tc>
          <w:tcPr>
            <w:tcW w:w="1305"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学校</w:t>
            </w:r>
          </w:p>
          <w:p w:rsidR="00CC10EB" w:rsidRPr="004A3E0C" w:rsidRDefault="00CC10EB">
            <w:pPr>
              <w:spacing w:line="360" w:lineRule="auto"/>
              <w:jc w:val="center"/>
              <w:rPr>
                <w:rFonts w:eastAsia="仿宋_GB2312"/>
                <w:b/>
                <w:bCs/>
              </w:rPr>
            </w:pPr>
            <w:r w:rsidRPr="004A3E0C">
              <w:rPr>
                <w:rFonts w:eastAsia="仿宋_GB2312" w:hint="eastAsia"/>
                <w:b/>
                <w:bCs/>
              </w:rPr>
              <w:t>数（所）</w:t>
            </w:r>
          </w:p>
        </w:tc>
        <w:tc>
          <w:tcPr>
            <w:tcW w:w="732"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序</w:t>
            </w:r>
          </w:p>
          <w:p w:rsidR="00CC10EB" w:rsidRPr="004A3E0C" w:rsidRDefault="00CC10EB">
            <w:pPr>
              <w:spacing w:line="360" w:lineRule="auto"/>
              <w:jc w:val="center"/>
              <w:rPr>
                <w:rFonts w:eastAsia="仿宋_GB2312"/>
                <w:b/>
                <w:bCs/>
              </w:rPr>
            </w:pPr>
            <w:r w:rsidRPr="004A3E0C">
              <w:rPr>
                <w:rFonts w:eastAsia="仿宋_GB2312" w:hint="eastAsia"/>
                <w:b/>
                <w:bCs/>
              </w:rPr>
              <w:t>号</w:t>
            </w:r>
          </w:p>
        </w:tc>
        <w:tc>
          <w:tcPr>
            <w:tcW w:w="947"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学校所在地</w:t>
            </w:r>
          </w:p>
        </w:tc>
        <w:tc>
          <w:tcPr>
            <w:tcW w:w="947" w:type="dxa"/>
            <w:vAlign w:val="center"/>
          </w:tcPr>
          <w:p w:rsidR="00CC10EB" w:rsidRPr="004A3E0C" w:rsidRDefault="00CC10EB">
            <w:pPr>
              <w:spacing w:line="360" w:lineRule="auto"/>
              <w:jc w:val="center"/>
              <w:rPr>
                <w:rFonts w:eastAsia="仿宋_GB2312"/>
                <w:b/>
                <w:bCs/>
              </w:rPr>
            </w:pPr>
            <w:r w:rsidRPr="004A3E0C">
              <w:rPr>
                <w:rFonts w:eastAsia="仿宋_GB2312" w:hint="eastAsia"/>
                <w:b/>
                <w:bCs/>
              </w:rPr>
              <w:t>公办</w:t>
            </w:r>
          </w:p>
          <w:p w:rsidR="00CC10EB" w:rsidRPr="004A3E0C" w:rsidRDefault="00CC10EB">
            <w:pPr>
              <w:spacing w:line="360" w:lineRule="auto"/>
              <w:jc w:val="center"/>
              <w:rPr>
                <w:rFonts w:eastAsia="仿宋_GB2312"/>
                <w:b/>
                <w:bCs/>
              </w:rPr>
            </w:pPr>
            <w:r w:rsidRPr="004A3E0C">
              <w:rPr>
                <w:rFonts w:eastAsia="仿宋_GB2312" w:hint="eastAsia"/>
                <w:b/>
                <w:bCs/>
              </w:rPr>
              <w:t>学校</w:t>
            </w:r>
          </w:p>
          <w:p w:rsidR="00CC10EB" w:rsidRPr="004A3E0C" w:rsidRDefault="00CC10EB">
            <w:pPr>
              <w:spacing w:line="360" w:lineRule="auto"/>
              <w:jc w:val="center"/>
              <w:rPr>
                <w:rFonts w:eastAsia="仿宋_GB2312"/>
                <w:b/>
                <w:bCs/>
              </w:rPr>
            </w:pPr>
            <w:r w:rsidRPr="004A3E0C">
              <w:rPr>
                <w:rFonts w:eastAsia="仿宋_GB2312" w:hint="eastAsia"/>
                <w:b/>
                <w:bCs/>
              </w:rPr>
              <w:t>数（所）</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江苏省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90</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11</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湖北省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61</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21</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黑龙江</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42</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广东省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87</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12</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福建省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52</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22</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广西</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38</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3</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山东省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78</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13</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四川省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58</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23</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云南省</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45</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4</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安徽省</w:t>
            </w:r>
          </w:p>
        </w:tc>
        <w:tc>
          <w:tcPr>
            <w:tcW w:w="99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74</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14</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江西省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57</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24</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陕西省</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38</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5</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河南省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79</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15</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山西省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49</w:t>
            </w:r>
            <w:r w:rsidRPr="004A3E0C">
              <w:rPr>
                <w:rFonts w:ascii="宋体" w:hAnsi="宋体" w:hint="eastAsia"/>
                <w:sz w:val="18"/>
                <w:szCs w:val="18"/>
              </w:rPr>
              <w:t>（民办</w:t>
            </w:r>
            <w:r w:rsidRPr="004A3E0C">
              <w:rPr>
                <w:rFonts w:ascii="宋体" w:hAnsi="宋体"/>
                <w:sz w:val="18"/>
                <w:szCs w:val="18"/>
              </w:rPr>
              <w:t>5</w:t>
            </w:r>
            <w:r w:rsidRPr="004A3E0C">
              <w:rPr>
                <w:rFonts w:ascii="宋体" w:hAnsi="宋体" w:hint="eastAsia"/>
                <w:sz w:val="18"/>
                <w:szCs w:val="18"/>
              </w:rPr>
              <w:t>）</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25</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重庆市</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40</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6</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湖南省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73</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16</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辽宁省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51</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26</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内蒙古</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36</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7</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河北省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60</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17</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浙江省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48</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27</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上海市</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26</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8</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天津市</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27</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18</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甘肃省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27</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28</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海南省</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12</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9</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山西省</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47</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19</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新疆</w:t>
            </w:r>
          </w:p>
        </w:tc>
        <w:tc>
          <w:tcPr>
            <w:tcW w:w="130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32</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29</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宁夏</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11</w:t>
            </w:r>
          </w:p>
        </w:tc>
      </w:tr>
      <w:tr w:rsidR="00CC10EB" w:rsidRPr="004A3E0C">
        <w:tc>
          <w:tcPr>
            <w:tcW w:w="706"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10</w:t>
            </w:r>
          </w:p>
        </w:tc>
        <w:tc>
          <w:tcPr>
            <w:tcW w:w="100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北京市</w:t>
            </w:r>
          </w:p>
        </w:tc>
        <w:tc>
          <w:tcPr>
            <w:tcW w:w="990"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25</w:t>
            </w:r>
          </w:p>
        </w:tc>
        <w:tc>
          <w:tcPr>
            <w:tcW w:w="855"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20</w:t>
            </w:r>
          </w:p>
        </w:tc>
        <w:tc>
          <w:tcPr>
            <w:tcW w:w="1035"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吉林省</w:t>
            </w:r>
          </w:p>
        </w:tc>
        <w:tc>
          <w:tcPr>
            <w:tcW w:w="1305"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25</w:t>
            </w: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30</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青海省</w:t>
            </w:r>
          </w:p>
        </w:tc>
        <w:tc>
          <w:tcPr>
            <w:tcW w:w="947"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8</w:t>
            </w:r>
          </w:p>
        </w:tc>
      </w:tr>
      <w:tr w:rsidR="00CC10EB" w:rsidRPr="004A3E0C">
        <w:tc>
          <w:tcPr>
            <w:tcW w:w="706" w:type="dxa"/>
            <w:vAlign w:val="center"/>
          </w:tcPr>
          <w:p w:rsidR="00CC10EB" w:rsidRPr="004A3E0C" w:rsidRDefault="00CC10EB">
            <w:pPr>
              <w:spacing w:line="360" w:lineRule="auto"/>
              <w:jc w:val="center"/>
              <w:rPr>
                <w:rFonts w:ascii="宋体"/>
                <w:sz w:val="18"/>
                <w:szCs w:val="18"/>
              </w:rPr>
            </w:pPr>
          </w:p>
        </w:tc>
        <w:tc>
          <w:tcPr>
            <w:tcW w:w="1005" w:type="dxa"/>
            <w:vAlign w:val="center"/>
          </w:tcPr>
          <w:p w:rsidR="00CC10EB" w:rsidRPr="004A3E0C" w:rsidRDefault="00CC10EB">
            <w:pPr>
              <w:spacing w:line="360" w:lineRule="auto"/>
              <w:jc w:val="center"/>
              <w:rPr>
                <w:rFonts w:ascii="宋体"/>
                <w:sz w:val="18"/>
                <w:szCs w:val="18"/>
              </w:rPr>
            </w:pPr>
          </w:p>
        </w:tc>
        <w:tc>
          <w:tcPr>
            <w:tcW w:w="990" w:type="dxa"/>
            <w:vAlign w:val="center"/>
          </w:tcPr>
          <w:p w:rsidR="00CC10EB" w:rsidRPr="004A3E0C" w:rsidRDefault="00CC10EB">
            <w:pPr>
              <w:spacing w:line="360" w:lineRule="auto"/>
              <w:jc w:val="center"/>
              <w:rPr>
                <w:rFonts w:ascii="宋体"/>
                <w:sz w:val="18"/>
                <w:szCs w:val="18"/>
              </w:rPr>
            </w:pPr>
          </w:p>
        </w:tc>
        <w:tc>
          <w:tcPr>
            <w:tcW w:w="855" w:type="dxa"/>
            <w:vAlign w:val="center"/>
          </w:tcPr>
          <w:p w:rsidR="00CC10EB" w:rsidRPr="004A3E0C" w:rsidRDefault="00CC10EB">
            <w:pPr>
              <w:spacing w:line="360" w:lineRule="auto"/>
              <w:jc w:val="center"/>
              <w:rPr>
                <w:rFonts w:ascii="宋体"/>
                <w:sz w:val="18"/>
                <w:szCs w:val="18"/>
              </w:rPr>
            </w:pPr>
          </w:p>
        </w:tc>
        <w:tc>
          <w:tcPr>
            <w:tcW w:w="1035" w:type="dxa"/>
            <w:vAlign w:val="center"/>
          </w:tcPr>
          <w:p w:rsidR="00CC10EB" w:rsidRPr="004A3E0C" w:rsidRDefault="00CC10EB">
            <w:pPr>
              <w:spacing w:line="360" w:lineRule="auto"/>
              <w:jc w:val="center"/>
              <w:rPr>
                <w:rFonts w:ascii="宋体"/>
                <w:sz w:val="18"/>
                <w:szCs w:val="18"/>
              </w:rPr>
            </w:pPr>
          </w:p>
        </w:tc>
        <w:tc>
          <w:tcPr>
            <w:tcW w:w="1305" w:type="dxa"/>
            <w:vAlign w:val="center"/>
          </w:tcPr>
          <w:p w:rsidR="00CC10EB" w:rsidRPr="004A3E0C" w:rsidRDefault="00CC10EB">
            <w:pPr>
              <w:spacing w:line="360" w:lineRule="auto"/>
              <w:jc w:val="center"/>
              <w:rPr>
                <w:rFonts w:ascii="宋体"/>
                <w:sz w:val="18"/>
                <w:szCs w:val="18"/>
              </w:rPr>
            </w:pPr>
          </w:p>
        </w:tc>
        <w:tc>
          <w:tcPr>
            <w:tcW w:w="732"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31</w:t>
            </w:r>
          </w:p>
        </w:tc>
        <w:tc>
          <w:tcPr>
            <w:tcW w:w="947"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西藏</w:t>
            </w:r>
          </w:p>
        </w:tc>
        <w:tc>
          <w:tcPr>
            <w:tcW w:w="947"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3</w:t>
            </w:r>
          </w:p>
        </w:tc>
      </w:tr>
      <w:tr w:rsidR="00CC10EB" w:rsidRPr="004A3E0C">
        <w:tc>
          <w:tcPr>
            <w:tcW w:w="706"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合计</w:t>
            </w:r>
          </w:p>
        </w:tc>
        <w:tc>
          <w:tcPr>
            <w:tcW w:w="7816" w:type="dxa"/>
            <w:gridSpan w:val="8"/>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全国高职学校数（所）</w:t>
            </w:r>
            <w:r w:rsidRPr="004A3E0C">
              <w:rPr>
                <w:rFonts w:ascii="宋体" w:hAnsi="宋体"/>
                <w:sz w:val="18"/>
                <w:szCs w:val="18"/>
              </w:rPr>
              <w:t>: 1423</w:t>
            </w:r>
            <w:r w:rsidRPr="004A3E0C">
              <w:rPr>
                <w:rFonts w:ascii="宋体" w:hAnsi="宋体" w:hint="eastAsia"/>
                <w:sz w:val="18"/>
                <w:szCs w:val="18"/>
              </w:rPr>
              <w:t>所</w:t>
            </w:r>
            <w:r w:rsidRPr="004A3E0C">
              <w:rPr>
                <w:rFonts w:ascii="宋体" w:hAnsi="宋体"/>
                <w:sz w:val="18"/>
                <w:szCs w:val="18"/>
              </w:rPr>
              <w:t xml:space="preserve">   </w:t>
            </w:r>
            <w:r w:rsidRPr="004A3E0C">
              <w:rPr>
                <w:rFonts w:ascii="宋体" w:hAnsi="宋体" w:hint="eastAsia"/>
                <w:sz w:val="18"/>
                <w:szCs w:val="18"/>
              </w:rPr>
              <w:t>民办院校：</w:t>
            </w:r>
            <w:r w:rsidRPr="004A3E0C">
              <w:rPr>
                <w:rFonts w:ascii="宋体" w:hAnsi="宋体"/>
                <w:sz w:val="18"/>
                <w:szCs w:val="18"/>
              </w:rPr>
              <w:t>322</w:t>
            </w:r>
            <w:r w:rsidRPr="004A3E0C">
              <w:rPr>
                <w:rFonts w:ascii="宋体" w:hAnsi="宋体" w:hint="eastAsia"/>
                <w:sz w:val="18"/>
                <w:szCs w:val="18"/>
              </w:rPr>
              <w:t>所</w:t>
            </w:r>
          </w:p>
        </w:tc>
      </w:tr>
    </w:tbl>
    <w:p w:rsidR="00CC10EB" w:rsidRDefault="00CC10EB">
      <w:pPr>
        <w:widowControl/>
        <w:spacing w:line="600" w:lineRule="exact"/>
        <w:ind w:firstLineChars="200" w:firstLine="480"/>
        <w:jc w:val="left"/>
        <w:rPr>
          <w:sz w:val="24"/>
        </w:rPr>
      </w:pPr>
    </w:p>
    <w:p w:rsidR="00CC10EB" w:rsidRDefault="00CC10EB">
      <w:pPr>
        <w:spacing w:line="360" w:lineRule="auto"/>
        <w:jc w:val="center"/>
        <w:rPr>
          <w:rFonts w:ascii="仿宋_GB2312" w:eastAsia="仿宋_GB2312"/>
          <w:b/>
          <w:bCs/>
        </w:rPr>
      </w:pPr>
      <w:r>
        <w:rPr>
          <w:rFonts w:ascii="仿宋_GB2312" w:eastAsia="仿宋_GB2312" w:hint="eastAsia"/>
          <w:b/>
          <w:bCs/>
        </w:rPr>
        <w:t>表</w:t>
      </w:r>
      <w:r>
        <w:rPr>
          <w:rFonts w:ascii="仿宋_GB2312" w:eastAsia="仿宋_GB2312"/>
          <w:b/>
          <w:bCs/>
        </w:rPr>
        <w:t>2.2  2018</w:t>
      </w:r>
      <w:r>
        <w:rPr>
          <w:rFonts w:ascii="仿宋_GB2312" w:eastAsia="仿宋_GB2312" w:hint="eastAsia"/>
          <w:b/>
          <w:bCs/>
        </w:rPr>
        <w:t>年山西省高校情况表（山西省</w:t>
      </w:r>
      <w:r>
        <w:rPr>
          <w:rFonts w:ascii="仿宋_GB2312" w:eastAsia="仿宋_GB2312"/>
          <w:b/>
          <w:bCs/>
        </w:rPr>
        <w:t>2018</w:t>
      </w:r>
      <w:r>
        <w:rPr>
          <w:rFonts w:ascii="仿宋_GB2312" w:eastAsia="仿宋_GB2312" w:hint="eastAsia"/>
          <w:b/>
          <w:bCs/>
        </w:rPr>
        <w:t>年教育事业发展统计公报）</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66"/>
        <w:gridCol w:w="1140"/>
        <w:gridCol w:w="1140"/>
        <w:gridCol w:w="1560"/>
        <w:gridCol w:w="1350"/>
        <w:gridCol w:w="2266"/>
      </w:tblGrid>
      <w:tr w:rsidR="00CC10EB" w:rsidRPr="004A3E0C">
        <w:trPr>
          <w:jc w:val="center"/>
        </w:trPr>
        <w:tc>
          <w:tcPr>
            <w:tcW w:w="1066" w:type="dxa"/>
            <w:vMerge w:val="restart"/>
            <w:vAlign w:val="center"/>
          </w:tcPr>
          <w:p w:rsidR="00CC10EB" w:rsidRPr="004A3E0C" w:rsidRDefault="00CC10EB">
            <w:pPr>
              <w:spacing w:line="360" w:lineRule="auto"/>
              <w:jc w:val="center"/>
              <w:rPr>
                <w:rFonts w:ascii="宋体"/>
                <w:sz w:val="18"/>
                <w:szCs w:val="18"/>
              </w:rPr>
            </w:pPr>
          </w:p>
        </w:tc>
        <w:tc>
          <w:tcPr>
            <w:tcW w:w="2280" w:type="dxa"/>
            <w:gridSpan w:val="2"/>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研究生点</w:t>
            </w:r>
          </w:p>
          <w:p w:rsidR="00CC10EB" w:rsidRPr="004A3E0C" w:rsidRDefault="00CC10EB">
            <w:pPr>
              <w:spacing w:line="360" w:lineRule="auto"/>
              <w:jc w:val="center"/>
              <w:rPr>
                <w:rFonts w:ascii="宋体"/>
                <w:sz w:val="18"/>
                <w:szCs w:val="18"/>
              </w:rPr>
            </w:pPr>
            <w:r w:rsidRPr="004A3E0C">
              <w:rPr>
                <w:rFonts w:ascii="宋体" w:hAnsi="宋体"/>
                <w:sz w:val="18"/>
                <w:szCs w:val="18"/>
              </w:rPr>
              <w:t>15</w:t>
            </w:r>
            <w:r w:rsidRPr="004A3E0C">
              <w:rPr>
                <w:rFonts w:ascii="宋体" w:hAnsi="宋体" w:hint="eastAsia"/>
                <w:sz w:val="18"/>
                <w:szCs w:val="18"/>
              </w:rPr>
              <w:t>个</w:t>
            </w:r>
          </w:p>
        </w:tc>
        <w:tc>
          <w:tcPr>
            <w:tcW w:w="2910" w:type="dxa"/>
            <w:gridSpan w:val="2"/>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普通高等学校（共</w:t>
            </w:r>
            <w:r w:rsidRPr="004A3E0C">
              <w:rPr>
                <w:rFonts w:ascii="宋体" w:hAnsi="宋体"/>
                <w:sz w:val="18"/>
                <w:szCs w:val="18"/>
              </w:rPr>
              <w:t>83</w:t>
            </w:r>
            <w:r w:rsidRPr="004A3E0C">
              <w:rPr>
                <w:rFonts w:ascii="宋体" w:hAnsi="宋体" w:hint="eastAsia"/>
                <w:sz w:val="18"/>
                <w:szCs w:val="18"/>
              </w:rPr>
              <w:t>所）</w:t>
            </w:r>
          </w:p>
        </w:tc>
        <w:tc>
          <w:tcPr>
            <w:tcW w:w="2266"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成人高校</w:t>
            </w:r>
          </w:p>
          <w:p w:rsidR="00CC10EB" w:rsidRPr="004A3E0C" w:rsidRDefault="00CC10EB">
            <w:pPr>
              <w:spacing w:line="360" w:lineRule="auto"/>
              <w:jc w:val="center"/>
              <w:rPr>
                <w:rFonts w:ascii="宋体"/>
                <w:sz w:val="18"/>
                <w:szCs w:val="18"/>
              </w:rPr>
            </w:pPr>
            <w:r w:rsidRPr="004A3E0C">
              <w:rPr>
                <w:rFonts w:ascii="宋体" w:hAnsi="宋体"/>
                <w:sz w:val="18"/>
                <w:szCs w:val="18"/>
              </w:rPr>
              <w:t>10</w:t>
            </w:r>
            <w:r w:rsidRPr="004A3E0C">
              <w:rPr>
                <w:rFonts w:ascii="宋体" w:hAnsi="宋体" w:hint="eastAsia"/>
                <w:sz w:val="18"/>
                <w:szCs w:val="18"/>
              </w:rPr>
              <w:t>所</w:t>
            </w:r>
          </w:p>
        </w:tc>
      </w:tr>
      <w:tr w:rsidR="00CC10EB" w:rsidRPr="004A3E0C">
        <w:trPr>
          <w:jc w:val="center"/>
        </w:trPr>
        <w:tc>
          <w:tcPr>
            <w:tcW w:w="1066" w:type="dxa"/>
            <w:vMerge/>
            <w:vAlign w:val="center"/>
          </w:tcPr>
          <w:p w:rsidR="00CC10EB" w:rsidRPr="004A3E0C" w:rsidRDefault="00CC10EB">
            <w:pPr>
              <w:spacing w:line="360" w:lineRule="auto"/>
              <w:jc w:val="center"/>
              <w:rPr>
                <w:rFonts w:ascii="宋体"/>
                <w:sz w:val="18"/>
                <w:szCs w:val="18"/>
              </w:rPr>
            </w:pPr>
          </w:p>
        </w:tc>
        <w:tc>
          <w:tcPr>
            <w:tcW w:w="11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普通高校</w:t>
            </w:r>
          </w:p>
          <w:p w:rsidR="00CC10EB" w:rsidRPr="004A3E0C" w:rsidRDefault="00CC10EB">
            <w:pPr>
              <w:spacing w:line="360" w:lineRule="auto"/>
              <w:jc w:val="center"/>
              <w:rPr>
                <w:rFonts w:ascii="宋体"/>
                <w:sz w:val="18"/>
                <w:szCs w:val="18"/>
              </w:rPr>
            </w:pPr>
            <w:r w:rsidRPr="004A3E0C">
              <w:rPr>
                <w:rFonts w:ascii="宋体" w:hAnsi="宋体"/>
                <w:sz w:val="18"/>
                <w:szCs w:val="18"/>
              </w:rPr>
              <w:t>11</w:t>
            </w:r>
            <w:r w:rsidRPr="004A3E0C">
              <w:rPr>
                <w:rFonts w:ascii="宋体" w:hAnsi="宋体" w:hint="eastAsia"/>
                <w:sz w:val="18"/>
                <w:szCs w:val="18"/>
              </w:rPr>
              <w:t>个</w:t>
            </w:r>
          </w:p>
        </w:tc>
        <w:tc>
          <w:tcPr>
            <w:tcW w:w="11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科研机构</w:t>
            </w:r>
          </w:p>
          <w:p w:rsidR="00CC10EB" w:rsidRPr="004A3E0C" w:rsidRDefault="00CC10EB">
            <w:pPr>
              <w:spacing w:line="360" w:lineRule="auto"/>
              <w:jc w:val="center"/>
              <w:rPr>
                <w:rFonts w:ascii="宋体"/>
                <w:sz w:val="18"/>
                <w:szCs w:val="18"/>
              </w:rPr>
            </w:pPr>
            <w:r w:rsidRPr="004A3E0C">
              <w:rPr>
                <w:rFonts w:ascii="宋体" w:hAnsi="宋体"/>
                <w:sz w:val="18"/>
                <w:szCs w:val="18"/>
              </w:rPr>
              <w:t>4</w:t>
            </w:r>
            <w:r w:rsidRPr="004A3E0C">
              <w:rPr>
                <w:rFonts w:ascii="宋体" w:hAnsi="宋体" w:hint="eastAsia"/>
                <w:sz w:val="18"/>
                <w:szCs w:val="18"/>
              </w:rPr>
              <w:t>个</w:t>
            </w:r>
          </w:p>
        </w:tc>
        <w:tc>
          <w:tcPr>
            <w:tcW w:w="156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本科</w:t>
            </w:r>
            <w:r w:rsidRPr="004A3E0C">
              <w:rPr>
                <w:rFonts w:ascii="宋体" w:hAnsi="宋体"/>
                <w:sz w:val="18"/>
                <w:szCs w:val="18"/>
              </w:rPr>
              <w:t>33</w:t>
            </w:r>
            <w:r w:rsidRPr="004A3E0C">
              <w:rPr>
                <w:rFonts w:ascii="宋体" w:hAnsi="宋体" w:hint="eastAsia"/>
                <w:sz w:val="18"/>
                <w:szCs w:val="18"/>
              </w:rPr>
              <w:t>所</w:t>
            </w:r>
          </w:p>
          <w:p w:rsidR="00CC10EB" w:rsidRPr="004A3E0C" w:rsidRDefault="00CC10EB">
            <w:pPr>
              <w:spacing w:line="360" w:lineRule="auto"/>
              <w:jc w:val="center"/>
              <w:rPr>
                <w:rFonts w:ascii="宋体"/>
                <w:sz w:val="18"/>
                <w:szCs w:val="18"/>
              </w:rPr>
            </w:pPr>
            <w:r w:rsidRPr="004A3E0C">
              <w:rPr>
                <w:rFonts w:ascii="宋体" w:hAnsi="宋体" w:hint="eastAsia"/>
                <w:sz w:val="18"/>
                <w:szCs w:val="18"/>
              </w:rPr>
              <w:t>（独立院校</w:t>
            </w:r>
            <w:r w:rsidRPr="004A3E0C">
              <w:rPr>
                <w:rFonts w:ascii="宋体" w:hAnsi="宋体"/>
                <w:sz w:val="18"/>
                <w:szCs w:val="18"/>
              </w:rPr>
              <w:t>8</w:t>
            </w:r>
            <w:r w:rsidRPr="004A3E0C">
              <w:rPr>
                <w:rFonts w:ascii="宋体" w:hAnsi="宋体" w:hint="eastAsia"/>
                <w:sz w:val="18"/>
                <w:szCs w:val="18"/>
              </w:rPr>
              <w:t>所）</w:t>
            </w:r>
          </w:p>
        </w:tc>
        <w:tc>
          <w:tcPr>
            <w:tcW w:w="135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高职</w:t>
            </w:r>
            <w:r w:rsidRPr="004A3E0C">
              <w:rPr>
                <w:rFonts w:ascii="宋体" w:hAnsi="宋体"/>
                <w:sz w:val="18"/>
                <w:szCs w:val="18"/>
              </w:rPr>
              <w:t>50</w:t>
            </w:r>
            <w:r w:rsidRPr="004A3E0C">
              <w:rPr>
                <w:rFonts w:ascii="宋体" w:hAnsi="宋体" w:hint="eastAsia"/>
                <w:sz w:val="18"/>
                <w:szCs w:val="18"/>
              </w:rPr>
              <w:t>所（高等专科学校</w:t>
            </w:r>
            <w:r w:rsidRPr="004A3E0C">
              <w:rPr>
                <w:rFonts w:ascii="宋体" w:hAnsi="宋体"/>
                <w:sz w:val="18"/>
                <w:szCs w:val="18"/>
              </w:rPr>
              <w:t>8</w:t>
            </w:r>
            <w:r w:rsidRPr="004A3E0C">
              <w:rPr>
                <w:rFonts w:ascii="宋体" w:hAnsi="宋体" w:hint="eastAsia"/>
                <w:sz w:val="18"/>
                <w:szCs w:val="18"/>
              </w:rPr>
              <w:t>所）</w:t>
            </w:r>
          </w:p>
        </w:tc>
        <w:tc>
          <w:tcPr>
            <w:tcW w:w="2266"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职工高等学校</w:t>
            </w:r>
            <w:r w:rsidRPr="004A3E0C">
              <w:rPr>
                <w:rFonts w:ascii="宋体" w:hAnsi="宋体"/>
                <w:sz w:val="18"/>
                <w:szCs w:val="18"/>
              </w:rPr>
              <w:t>6</w:t>
            </w:r>
            <w:r w:rsidRPr="004A3E0C">
              <w:rPr>
                <w:rFonts w:ascii="宋体" w:hAnsi="宋体" w:hint="eastAsia"/>
                <w:sz w:val="18"/>
                <w:szCs w:val="18"/>
              </w:rPr>
              <w:t>所</w:t>
            </w:r>
          </w:p>
          <w:p w:rsidR="00CC10EB" w:rsidRPr="004A3E0C" w:rsidRDefault="00CC10EB">
            <w:pPr>
              <w:spacing w:line="360" w:lineRule="auto"/>
              <w:jc w:val="center"/>
              <w:rPr>
                <w:rFonts w:ascii="宋体"/>
                <w:sz w:val="18"/>
                <w:szCs w:val="18"/>
              </w:rPr>
            </w:pPr>
            <w:r w:rsidRPr="004A3E0C">
              <w:rPr>
                <w:rFonts w:ascii="宋体" w:hAnsi="宋体" w:hint="eastAsia"/>
                <w:sz w:val="18"/>
                <w:szCs w:val="18"/>
              </w:rPr>
              <w:t>管理干部学院</w:t>
            </w:r>
            <w:r w:rsidRPr="004A3E0C">
              <w:rPr>
                <w:rFonts w:ascii="宋体" w:hAnsi="宋体"/>
                <w:sz w:val="18"/>
                <w:szCs w:val="18"/>
              </w:rPr>
              <w:t>1</w:t>
            </w:r>
            <w:r w:rsidRPr="004A3E0C">
              <w:rPr>
                <w:rFonts w:ascii="宋体" w:hAnsi="宋体" w:hint="eastAsia"/>
                <w:sz w:val="18"/>
                <w:szCs w:val="18"/>
              </w:rPr>
              <w:t>所</w:t>
            </w:r>
          </w:p>
          <w:p w:rsidR="00CC10EB" w:rsidRPr="004A3E0C" w:rsidRDefault="00CC10EB">
            <w:pPr>
              <w:spacing w:line="360" w:lineRule="auto"/>
              <w:jc w:val="center"/>
              <w:rPr>
                <w:rFonts w:ascii="宋体"/>
                <w:sz w:val="18"/>
                <w:szCs w:val="18"/>
              </w:rPr>
            </w:pPr>
            <w:r w:rsidRPr="004A3E0C">
              <w:rPr>
                <w:rFonts w:ascii="宋体" w:hAnsi="宋体" w:hint="eastAsia"/>
                <w:sz w:val="18"/>
                <w:szCs w:val="18"/>
              </w:rPr>
              <w:t>教育学院</w:t>
            </w:r>
            <w:r w:rsidRPr="004A3E0C">
              <w:rPr>
                <w:rFonts w:ascii="宋体" w:hAnsi="宋体"/>
                <w:sz w:val="18"/>
                <w:szCs w:val="18"/>
              </w:rPr>
              <w:t>2</w:t>
            </w:r>
            <w:r w:rsidRPr="004A3E0C">
              <w:rPr>
                <w:rFonts w:ascii="宋体" w:hAnsi="宋体" w:hint="eastAsia"/>
                <w:sz w:val="18"/>
                <w:szCs w:val="18"/>
              </w:rPr>
              <w:t>所</w:t>
            </w:r>
          </w:p>
          <w:p w:rsidR="00CC10EB" w:rsidRPr="004A3E0C" w:rsidRDefault="00CC10EB">
            <w:pPr>
              <w:spacing w:line="360" w:lineRule="auto"/>
              <w:jc w:val="center"/>
              <w:rPr>
                <w:rFonts w:ascii="宋体"/>
                <w:sz w:val="18"/>
                <w:szCs w:val="18"/>
              </w:rPr>
            </w:pPr>
            <w:r w:rsidRPr="004A3E0C">
              <w:rPr>
                <w:rFonts w:ascii="宋体" w:hAnsi="宋体" w:hint="eastAsia"/>
                <w:sz w:val="18"/>
                <w:szCs w:val="18"/>
              </w:rPr>
              <w:t>广播电视大学</w:t>
            </w:r>
            <w:r w:rsidRPr="004A3E0C">
              <w:rPr>
                <w:rFonts w:ascii="宋体" w:hAnsi="宋体"/>
                <w:sz w:val="18"/>
                <w:szCs w:val="18"/>
              </w:rPr>
              <w:t>1</w:t>
            </w:r>
            <w:r w:rsidRPr="004A3E0C">
              <w:rPr>
                <w:rFonts w:ascii="宋体" w:hAnsi="宋体" w:hint="eastAsia"/>
                <w:sz w:val="18"/>
                <w:szCs w:val="18"/>
              </w:rPr>
              <w:t>所</w:t>
            </w:r>
          </w:p>
        </w:tc>
      </w:tr>
      <w:tr w:rsidR="00CC10EB" w:rsidRPr="004A3E0C">
        <w:trPr>
          <w:jc w:val="center"/>
        </w:trPr>
        <w:tc>
          <w:tcPr>
            <w:tcW w:w="1066" w:type="dxa"/>
            <w:vAlign w:val="center"/>
          </w:tcPr>
          <w:p w:rsidR="00CC10EB" w:rsidRPr="004A3E0C" w:rsidRDefault="00CC10EB">
            <w:pPr>
              <w:spacing w:line="360" w:lineRule="auto"/>
              <w:jc w:val="center"/>
              <w:rPr>
                <w:rFonts w:ascii="宋体"/>
                <w:b/>
                <w:bCs/>
                <w:sz w:val="18"/>
                <w:szCs w:val="18"/>
              </w:rPr>
            </w:pPr>
            <w:r w:rsidRPr="004A3E0C">
              <w:rPr>
                <w:rFonts w:ascii="宋体" w:hAnsi="宋体" w:hint="eastAsia"/>
                <w:b/>
                <w:bCs/>
                <w:sz w:val="18"/>
                <w:szCs w:val="18"/>
              </w:rPr>
              <w:t>招生</w:t>
            </w:r>
          </w:p>
        </w:tc>
        <w:tc>
          <w:tcPr>
            <w:tcW w:w="2280" w:type="dxa"/>
            <w:gridSpan w:val="2"/>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12731</w:t>
            </w:r>
          </w:p>
        </w:tc>
        <w:tc>
          <w:tcPr>
            <w:tcW w:w="156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122038</w:t>
            </w:r>
          </w:p>
        </w:tc>
        <w:tc>
          <w:tcPr>
            <w:tcW w:w="135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79459</w:t>
            </w:r>
          </w:p>
        </w:tc>
        <w:tc>
          <w:tcPr>
            <w:tcW w:w="2266"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28161</w:t>
            </w:r>
          </w:p>
        </w:tc>
      </w:tr>
      <w:tr w:rsidR="00CC10EB" w:rsidRPr="004A3E0C">
        <w:trPr>
          <w:jc w:val="center"/>
        </w:trPr>
        <w:tc>
          <w:tcPr>
            <w:tcW w:w="1066" w:type="dxa"/>
            <w:vAlign w:val="center"/>
          </w:tcPr>
          <w:p w:rsidR="00CC10EB" w:rsidRPr="004A3E0C" w:rsidRDefault="00CC10EB">
            <w:pPr>
              <w:spacing w:line="360" w:lineRule="auto"/>
              <w:jc w:val="center"/>
              <w:rPr>
                <w:rFonts w:ascii="宋体"/>
                <w:b/>
                <w:bCs/>
                <w:sz w:val="18"/>
                <w:szCs w:val="18"/>
              </w:rPr>
            </w:pPr>
            <w:r w:rsidRPr="004A3E0C">
              <w:rPr>
                <w:rFonts w:ascii="宋体" w:hAnsi="宋体" w:hint="eastAsia"/>
                <w:b/>
                <w:bCs/>
                <w:sz w:val="18"/>
                <w:szCs w:val="18"/>
              </w:rPr>
              <w:t>在校</w:t>
            </w:r>
          </w:p>
        </w:tc>
        <w:tc>
          <w:tcPr>
            <w:tcW w:w="2280" w:type="dxa"/>
            <w:gridSpan w:val="2"/>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38638</w:t>
            </w:r>
            <w:r w:rsidRPr="004A3E0C">
              <w:rPr>
                <w:rFonts w:ascii="宋体" w:hAnsi="宋体" w:hint="eastAsia"/>
                <w:sz w:val="18"/>
                <w:szCs w:val="18"/>
              </w:rPr>
              <w:t>（含在职）</w:t>
            </w:r>
          </w:p>
        </w:tc>
        <w:tc>
          <w:tcPr>
            <w:tcW w:w="156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502932</w:t>
            </w:r>
          </w:p>
        </w:tc>
        <w:tc>
          <w:tcPr>
            <w:tcW w:w="135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262648</w:t>
            </w:r>
          </w:p>
        </w:tc>
        <w:tc>
          <w:tcPr>
            <w:tcW w:w="2266"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77880</w:t>
            </w:r>
          </w:p>
        </w:tc>
      </w:tr>
      <w:tr w:rsidR="00CC10EB" w:rsidRPr="004A3E0C">
        <w:trPr>
          <w:jc w:val="center"/>
        </w:trPr>
        <w:tc>
          <w:tcPr>
            <w:tcW w:w="1066" w:type="dxa"/>
            <w:vAlign w:val="center"/>
          </w:tcPr>
          <w:p w:rsidR="00CC10EB" w:rsidRPr="004A3E0C" w:rsidRDefault="00CC10EB">
            <w:pPr>
              <w:spacing w:line="360" w:lineRule="auto"/>
              <w:jc w:val="center"/>
              <w:rPr>
                <w:rFonts w:ascii="宋体"/>
                <w:b/>
                <w:bCs/>
                <w:sz w:val="18"/>
                <w:szCs w:val="18"/>
              </w:rPr>
            </w:pPr>
            <w:r w:rsidRPr="004A3E0C">
              <w:rPr>
                <w:rFonts w:ascii="宋体" w:hAnsi="宋体" w:hint="eastAsia"/>
                <w:b/>
                <w:bCs/>
                <w:sz w:val="18"/>
                <w:szCs w:val="18"/>
              </w:rPr>
              <w:t>毕业生</w:t>
            </w:r>
          </w:p>
        </w:tc>
        <w:tc>
          <w:tcPr>
            <w:tcW w:w="2280" w:type="dxa"/>
            <w:gridSpan w:val="2"/>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9593</w:t>
            </w:r>
          </w:p>
        </w:tc>
        <w:tc>
          <w:tcPr>
            <w:tcW w:w="156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117525</w:t>
            </w:r>
          </w:p>
        </w:tc>
        <w:tc>
          <w:tcPr>
            <w:tcW w:w="1350" w:type="dxa"/>
            <w:vAlign w:val="center"/>
          </w:tcPr>
          <w:p w:rsidR="00CC10EB" w:rsidRPr="004A3E0C" w:rsidRDefault="00CC10EB">
            <w:pPr>
              <w:spacing w:line="360" w:lineRule="auto"/>
              <w:jc w:val="center"/>
              <w:rPr>
                <w:rFonts w:ascii="宋体" w:hAnsi="宋体"/>
                <w:sz w:val="18"/>
                <w:szCs w:val="18"/>
              </w:rPr>
            </w:pPr>
            <w:r w:rsidRPr="004A3E0C">
              <w:rPr>
                <w:rFonts w:ascii="宋体" w:hAnsi="宋体"/>
                <w:sz w:val="18"/>
                <w:szCs w:val="18"/>
              </w:rPr>
              <w:t>99071</w:t>
            </w:r>
          </w:p>
        </w:tc>
        <w:tc>
          <w:tcPr>
            <w:tcW w:w="2266" w:type="dxa"/>
            <w:vAlign w:val="center"/>
          </w:tcPr>
          <w:p w:rsidR="00CC10EB" w:rsidRPr="004A3E0C" w:rsidRDefault="00CC10EB">
            <w:pPr>
              <w:spacing w:line="360" w:lineRule="auto"/>
              <w:jc w:val="center"/>
              <w:rPr>
                <w:rFonts w:ascii="宋体"/>
                <w:sz w:val="18"/>
                <w:szCs w:val="18"/>
              </w:rPr>
            </w:pPr>
            <w:r w:rsidRPr="004A3E0C">
              <w:rPr>
                <w:rFonts w:ascii="宋体" w:hAnsi="宋体"/>
                <w:sz w:val="18"/>
                <w:szCs w:val="18"/>
              </w:rPr>
              <w:t>33900</w:t>
            </w:r>
          </w:p>
        </w:tc>
      </w:tr>
    </w:tbl>
    <w:p w:rsidR="00CC10EB" w:rsidRDefault="00CC10EB">
      <w:pPr>
        <w:spacing w:line="360" w:lineRule="auto"/>
        <w:ind w:firstLineChars="200" w:firstLine="480"/>
        <w:rPr>
          <w:sz w:val="24"/>
        </w:rPr>
      </w:pPr>
    </w:p>
    <w:p w:rsidR="00CC10EB" w:rsidRDefault="00CC10EB" w:rsidP="001947F1">
      <w:pPr>
        <w:spacing w:beforeLines="50" w:line="300" w:lineRule="auto"/>
        <w:jc w:val="center"/>
        <w:rPr>
          <w:rFonts w:ascii="仿宋_GB2312" w:eastAsia="仿宋_GB2312"/>
          <w:b/>
          <w:bCs/>
        </w:rPr>
      </w:pPr>
      <w:r>
        <w:rPr>
          <w:rFonts w:ascii="仿宋_GB2312" w:eastAsia="仿宋_GB2312" w:hint="eastAsia"/>
          <w:b/>
          <w:bCs/>
        </w:rPr>
        <w:t>表</w:t>
      </w:r>
      <w:r>
        <w:rPr>
          <w:rFonts w:ascii="仿宋_GB2312" w:eastAsia="仿宋_GB2312"/>
          <w:b/>
          <w:bCs/>
        </w:rPr>
        <w:t>2.3</w:t>
      </w:r>
      <w:r>
        <w:rPr>
          <w:rFonts w:ascii="仿宋_GB2312" w:eastAsia="仿宋_GB2312" w:hint="eastAsia"/>
          <w:b/>
          <w:bCs/>
        </w:rPr>
        <w:t>：</w:t>
      </w:r>
      <w:r>
        <w:rPr>
          <w:rFonts w:ascii="仿宋_GB2312" w:eastAsia="仿宋_GB2312"/>
          <w:b/>
          <w:bCs/>
        </w:rPr>
        <w:t>2019</w:t>
      </w:r>
      <w:r>
        <w:rPr>
          <w:rFonts w:ascii="仿宋_GB2312" w:eastAsia="仿宋_GB2312" w:hint="eastAsia"/>
          <w:b/>
          <w:bCs/>
        </w:rPr>
        <w:t>年前全国开设“设施农业与装备”专业的学校</w:t>
      </w:r>
    </w:p>
    <w:tbl>
      <w:tblPr>
        <w:tblW w:w="9133" w:type="dxa"/>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4"/>
        <w:gridCol w:w="2471"/>
        <w:gridCol w:w="2340"/>
        <w:gridCol w:w="1918"/>
      </w:tblGrid>
      <w:tr w:rsidR="00CC10EB" w:rsidRPr="004A3E0C">
        <w:tc>
          <w:tcPr>
            <w:tcW w:w="2404"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塔里木大学</w:t>
            </w:r>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伊犁职业技术学院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宁夏葡萄酒与防沙治沙职业技术学院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甘肃农业职业技术学院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威武职业技术学院</w:t>
            </w:r>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定西师范高等专科学校</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大理农林职业技术学院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玉溪农业职业技术学院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云南农业职业技术学院</w:t>
            </w:r>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信阳涉外职业技术学院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开封大学</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河南牧业经济学院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山东水利职业学院</w:t>
            </w:r>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菏泽学院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福建农业职业技术学院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温州科技职业学院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hyperlink r:id="rId9" w:tgtFrame="_parent" w:history="1">
              <w:r w:rsidRPr="004A3E0C">
                <w:rPr>
                  <w:rFonts w:ascii="宋体" w:hAnsi="宋体" w:hint="eastAsia"/>
                  <w:sz w:val="18"/>
                  <w:szCs w:val="18"/>
                </w:rPr>
                <w:t>浙江同济科技职业学院</w:t>
              </w:r>
            </w:hyperlink>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苏州农业职业技术学院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江苏农牧科技职业学院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上海农林职业技术学院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hyperlink r:id="rId10" w:tgtFrame="_parent" w:history="1">
              <w:r w:rsidRPr="004A3E0C">
                <w:rPr>
                  <w:rFonts w:ascii="宋体" w:hAnsi="宋体" w:hint="eastAsia"/>
                  <w:sz w:val="18"/>
                  <w:szCs w:val="18"/>
                </w:rPr>
                <w:t>黑龙江农业工程职业学院</w:t>
              </w:r>
            </w:hyperlink>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辽宁农业职业技术学院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包头轻工职业技术学院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山西运城农业职业技术学院</w:t>
            </w:r>
          </w:p>
        </w:tc>
      </w:tr>
      <w:tr w:rsidR="00CC10EB" w:rsidRPr="004A3E0C">
        <w:tc>
          <w:tcPr>
            <w:tcW w:w="2404"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晋城职业技术学院</w:t>
            </w:r>
          </w:p>
        </w:tc>
        <w:tc>
          <w:tcPr>
            <w:tcW w:w="2471"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长治职业技术学院</w:t>
            </w:r>
          </w:p>
        </w:tc>
        <w:tc>
          <w:tcPr>
            <w:tcW w:w="234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北京农业职业学院</w:t>
            </w:r>
          </w:p>
        </w:tc>
        <w:tc>
          <w:tcPr>
            <w:tcW w:w="1918"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湖南生物机电职业技术学院</w:t>
            </w:r>
          </w:p>
        </w:tc>
      </w:tr>
    </w:tbl>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（二）专业历史</w:t>
      </w:r>
    </w:p>
    <w:p w:rsidR="00CC10EB" w:rsidRDefault="00CC10EB">
      <w:pPr>
        <w:tabs>
          <w:tab w:val="left" w:pos="327"/>
          <w:tab w:val="left" w:pos="8640"/>
        </w:tabs>
        <w:spacing w:line="360" w:lineRule="auto"/>
        <w:ind w:firstLineChars="200" w:firstLine="480"/>
        <w:rPr>
          <w:rFonts w:ascii="宋体"/>
          <w:bCs/>
          <w:sz w:val="24"/>
        </w:rPr>
      </w:pPr>
      <w:r>
        <w:rPr>
          <w:rFonts w:ascii="宋体" w:hAnsi="宋体" w:hint="eastAsia"/>
          <w:sz w:val="24"/>
        </w:rPr>
        <w:t>晋城职业技术学院作为地方性院校，根据形势、市场的发展需求及自身的优势，于</w:t>
      </w:r>
      <w:r>
        <w:rPr>
          <w:rFonts w:ascii="宋体" w:hAnsi="宋体"/>
          <w:sz w:val="24"/>
        </w:rPr>
        <w:t>2010</w:t>
      </w:r>
      <w:r>
        <w:rPr>
          <w:rFonts w:ascii="宋体" w:hAnsi="宋体" w:hint="eastAsia"/>
          <w:sz w:val="24"/>
        </w:rPr>
        <w:t>年对设施农业人才需求市场进行了大量翔实的调查研究，并申报教育部批准开办了设施农业与装备专业。研究开发了设施农业与装备专业人才培养方案，制定了较为科学合理的专业教学计划。于</w:t>
      </w:r>
      <w:r>
        <w:rPr>
          <w:rFonts w:ascii="宋体" w:hAnsi="宋体"/>
          <w:sz w:val="24"/>
        </w:rPr>
        <w:t>2011</w:t>
      </w:r>
      <w:r>
        <w:rPr>
          <w:rFonts w:ascii="宋体" w:hAnsi="宋体" w:hint="eastAsia"/>
          <w:sz w:val="24"/>
        </w:rPr>
        <w:t>年秋季开始在全国统考中进行招生，通过</w:t>
      </w:r>
      <w:r>
        <w:rPr>
          <w:rFonts w:ascii="宋体" w:hAnsi="宋体"/>
          <w:sz w:val="24"/>
        </w:rPr>
        <w:t>8</w:t>
      </w:r>
      <w:r>
        <w:rPr>
          <w:rFonts w:ascii="宋体" w:hAnsi="宋体" w:hint="eastAsia"/>
          <w:sz w:val="24"/>
        </w:rPr>
        <w:t>年的教育培养，累计为社会培养了数百名专业人才。为了使培养的人才能符合市场需求的高素质技术技能人才，我们一方面在制定专业教学计划之前开展大量的调查研究，使得教学计划和人才培养模式尽可能的科学、合理、可行、有效；另一方面，在教学过程中大胆探索教学方法和手段，不断改进和提高教学质量和效果。为此，还专门成立了以现代设施农业科研单位、生产单位及技术推广部门的技术骨干和行业领军人士为主的专业建设指导委员会。专业建设指导委员会对已有的人才培养方案、教学计划、实验实训基地建设方案和实施、教学效果检查和评定等进行了审定和评议，提出了许多宝贵意见和建议；并所有的专业课程都聘请行业一线的专业技术骨干、能工巧匠作为兼职教师来校讲课。</w:t>
      </w:r>
    </w:p>
    <w:p w:rsidR="00CC10EB" w:rsidRDefault="00CC10EB">
      <w:pPr>
        <w:numPr>
          <w:ilvl w:val="0"/>
          <w:numId w:val="1"/>
        </w:numPr>
        <w:spacing w:line="360" w:lineRule="auto"/>
        <w:rPr>
          <w:rFonts w:ascii="黑体" w:eastAsia="黑体" w:hAnsi="黑体" w:cs="黑体"/>
          <w:bCs/>
          <w:sz w:val="30"/>
          <w:szCs w:val="30"/>
        </w:rPr>
      </w:pPr>
      <w:r>
        <w:rPr>
          <w:rFonts w:ascii="黑体" w:eastAsia="黑体" w:hAnsi="黑体" w:cs="黑体" w:hint="eastAsia"/>
          <w:bCs/>
          <w:sz w:val="30"/>
          <w:szCs w:val="30"/>
        </w:rPr>
        <w:t>专业方向设置</w:t>
      </w:r>
    </w:p>
    <w:p w:rsidR="00CC10EB" w:rsidRDefault="00CC10EB">
      <w:pPr>
        <w:tabs>
          <w:tab w:val="left" w:pos="327"/>
          <w:tab w:val="left" w:pos="8640"/>
        </w:tabs>
        <w:spacing w:line="360" w:lineRule="auto"/>
        <w:ind w:firstLineChars="200" w:firstLine="480"/>
        <w:rPr>
          <w:rFonts w:ascii="黑体" w:eastAsia="黑体" w:hAnsi="黑体" w:cs="黑体"/>
          <w:bCs/>
          <w:sz w:val="30"/>
          <w:szCs w:val="30"/>
        </w:rPr>
      </w:pPr>
      <w:r>
        <w:rPr>
          <w:rFonts w:ascii="宋体" w:hAnsi="宋体" w:hint="eastAsia"/>
          <w:sz w:val="24"/>
        </w:rPr>
        <w:t>本专业以农业设施装备技术为特色，服务面向设施农业技术、设施农业与装备行业，农业销售与管理行业，培养能够从事农业生产技术、农业机械使用技术、农业销售管理等工作的高素质技能型专门人才。</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（四）专业就业优势</w:t>
      </w:r>
    </w:p>
    <w:p w:rsidR="00CC10EB" w:rsidRDefault="00CC10EB">
      <w:pPr>
        <w:spacing w:line="360" w:lineRule="auto"/>
        <w:ind w:firstLineChars="200" w:firstLine="480"/>
        <w:rPr>
          <w:sz w:val="24"/>
        </w:rPr>
      </w:pPr>
      <w:r>
        <w:rPr>
          <w:sz w:val="24"/>
        </w:rPr>
        <w:t>1.</w:t>
      </w:r>
      <w:r>
        <w:rPr>
          <w:rFonts w:hint="eastAsia"/>
          <w:sz w:val="24"/>
        </w:rPr>
        <w:t>设施农业与装备专业就业优势一</w:t>
      </w:r>
    </w:p>
    <w:p w:rsidR="00CC10EB" w:rsidRDefault="00CC10EB">
      <w:pPr>
        <w:spacing w:line="360" w:lineRule="auto"/>
        <w:ind w:firstLineChars="200" w:firstLine="480"/>
        <w:rPr>
          <w:sz w:val="24"/>
        </w:rPr>
      </w:pPr>
      <w:r>
        <w:rPr>
          <w:rFonts w:hint="eastAsia"/>
          <w:sz w:val="24"/>
        </w:rPr>
        <w:t>晋城市的许多成功人士纷纷转行投资农业，发展农林文旅康产业，开发有机果蔬生产园区、现代化农业生产示范园区、观光农业生态园区等。需要大量的掌握设施农业与装备方面专业知识和能力的高素质技术技能人才。</w:t>
      </w:r>
    </w:p>
    <w:p w:rsidR="00CC10EB" w:rsidRDefault="00CC10EB">
      <w:pPr>
        <w:spacing w:line="360" w:lineRule="auto"/>
        <w:ind w:firstLineChars="200" w:firstLine="480"/>
        <w:rPr>
          <w:sz w:val="24"/>
        </w:rPr>
      </w:pPr>
      <w:r>
        <w:rPr>
          <w:sz w:val="24"/>
        </w:rPr>
        <w:t>2.</w:t>
      </w:r>
      <w:r>
        <w:rPr>
          <w:rFonts w:hint="eastAsia"/>
          <w:sz w:val="24"/>
        </w:rPr>
        <w:t>设施农业与装备专业就业优势二</w:t>
      </w:r>
    </w:p>
    <w:p w:rsidR="00CC10EB" w:rsidRDefault="00CC10EB">
      <w:pPr>
        <w:spacing w:line="360" w:lineRule="auto"/>
        <w:ind w:firstLineChars="200" w:firstLine="480"/>
        <w:rPr>
          <w:sz w:val="24"/>
        </w:rPr>
      </w:pPr>
      <w:r>
        <w:rPr>
          <w:rFonts w:hint="eastAsia"/>
          <w:sz w:val="24"/>
        </w:rPr>
        <w:t>农业企业的高级管理人才非常缺乏</w:t>
      </w:r>
      <w:r>
        <w:rPr>
          <w:sz w:val="24"/>
        </w:rPr>
        <w:t>,</w:t>
      </w:r>
      <w:r>
        <w:rPr>
          <w:rFonts w:hint="eastAsia"/>
          <w:sz w:val="24"/>
        </w:rPr>
        <w:t>无法满足企业需求。从目前情况来看，大专院校等教育机构是我国农业人才的培养和供应的主力军。但实际情况是，这样的人实在难找，因为与一般的管理职位不同，大部分行业的管理职位并不需要特别的专业知识，但农业企业则不同，必须要求既有丰富的管理经验又有扎实的农业知识基础，而目前的国内农业企业的管理者大多是实干起家的</w:t>
      </w:r>
      <w:r>
        <w:rPr>
          <w:sz w:val="24"/>
        </w:rPr>
        <w:t>,</w:t>
      </w:r>
      <w:r>
        <w:rPr>
          <w:rFonts w:hint="eastAsia"/>
          <w:sz w:val="24"/>
        </w:rPr>
        <w:t>缺乏足够的专业管理知识。</w:t>
      </w:r>
    </w:p>
    <w:p w:rsidR="00CC10EB" w:rsidRDefault="00CC10EB">
      <w:pPr>
        <w:spacing w:line="360" w:lineRule="auto"/>
        <w:ind w:firstLineChars="200" w:firstLine="480"/>
        <w:rPr>
          <w:sz w:val="24"/>
        </w:rPr>
      </w:pPr>
      <w:r>
        <w:rPr>
          <w:sz w:val="24"/>
        </w:rPr>
        <w:t>3.</w:t>
      </w:r>
      <w:r>
        <w:rPr>
          <w:rFonts w:hint="eastAsia"/>
          <w:sz w:val="24"/>
        </w:rPr>
        <w:t>设施农业与装备专业就业优势三</w:t>
      </w:r>
    </w:p>
    <w:p w:rsidR="00CC10EB" w:rsidRDefault="00CC10EB">
      <w:pPr>
        <w:spacing w:line="360" w:lineRule="auto"/>
        <w:ind w:firstLineChars="200" w:firstLine="480"/>
        <w:rPr>
          <w:sz w:val="24"/>
        </w:rPr>
      </w:pPr>
      <w:r>
        <w:rPr>
          <w:rFonts w:hint="eastAsia"/>
          <w:sz w:val="24"/>
        </w:rPr>
        <w:t>农业企业的高级管理人才非常缺乏</w:t>
      </w:r>
      <w:r>
        <w:rPr>
          <w:sz w:val="24"/>
        </w:rPr>
        <w:t>,</w:t>
      </w:r>
      <w:r>
        <w:rPr>
          <w:rFonts w:hint="eastAsia"/>
          <w:sz w:val="24"/>
        </w:rPr>
        <w:t>无法满足企业需求。从目前情况来看，大专院校等教育机构是我国农业人才的培养和供应的主力军。但实际情况是，这样的人实在难找，因为与一般的管理职位不同，大部分行业的管理职位并不需要特别的专业知识，但农业企业则不同，必须要求既有丰富的管理经验又有扎实的农业知识基础，而目前的国内农业企业的管理者大多是实干起家的</w:t>
      </w:r>
      <w:r>
        <w:rPr>
          <w:sz w:val="24"/>
        </w:rPr>
        <w:t>,</w:t>
      </w:r>
      <w:r>
        <w:rPr>
          <w:rFonts w:hint="eastAsia"/>
          <w:sz w:val="24"/>
        </w:rPr>
        <w:t>缺乏足够的专业管理知识。</w:t>
      </w:r>
    </w:p>
    <w:p w:rsidR="00CC10EB" w:rsidRDefault="00CC10EB">
      <w:pPr>
        <w:spacing w:line="360" w:lineRule="auto"/>
        <w:ind w:firstLineChars="200" w:firstLine="480"/>
        <w:rPr>
          <w:rFonts w:ascii="宋体"/>
          <w:bCs/>
          <w:sz w:val="24"/>
        </w:rPr>
      </w:pPr>
      <w:r>
        <w:rPr>
          <w:rFonts w:hint="eastAsia"/>
          <w:sz w:val="24"/>
        </w:rPr>
        <w:t>新农村建设，使得农村或者与农村相关的部门求贤若渴，让设施农业与装备专业毕业生大有用武之地。</w:t>
      </w:r>
    </w:p>
    <w:p w:rsidR="00CC10EB" w:rsidRDefault="00CC10EB">
      <w:pPr>
        <w:pStyle w:val="Heading2"/>
        <w:spacing w:before="0" w:after="0"/>
        <w:ind w:firstLineChars="200" w:firstLine="643"/>
      </w:pPr>
      <w:bookmarkStart w:id="44" w:name="_Toc339913810"/>
      <w:bookmarkStart w:id="45" w:name="_Toc339985611"/>
      <w:bookmarkStart w:id="46" w:name="_Toc341338640"/>
      <w:bookmarkStart w:id="47" w:name="_Toc25678_WPSOffice_Level2"/>
      <w:bookmarkStart w:id="48" w:name="_Toc17273620"/>
      <w:r>
        <w:rPr>
          <w:rFonts w:hint="eastAsia"/>
        </w:rPr>
        <w:t>四、专业就业面向</w:t>
      </w:r>
      <w:bookmarkEnd w:id="44"/>
      <w:bookmarkEnd w:id="45"/>
      <w:bookmarkEnd w:id="46"/>
      <w:bookmarkEnd w:id="47"/>
      <w:bookmarkEnd w:id="48"/>
    </w:p>
    <w:p w:rsidR="00CC10EB" w:rsidRDefault="00CC10EB">
      <w:pPr>
        <w:spacing w:line="360" w:lineRule="auto"/>
        <w:ind w:firstLineChars="200" w:firstLine="480"/>
        <w:rPr>
          <w:rFonts w:ascii="宋体"/>
          <w:sz w:val="24"/>
        </w:rPr>
      </w:pPr>
      <w:r>
        <w:rPr>
          <w:rFonts w:ascii="宋体" w:hAnsi="宋体" w:hint="eastAsia"/>
          <w:bCs/>
          <w:sz w:val="24"/>
        </w:rPr>
        <w:t>就业领域：</w:t>
      </w:r>
      <w:r>
        <w:rPr>
          <w:rFonts w:ascii="宋体" w:hAnsi="宋体" w:hint="eastAsia"/>
          <w:sz w:val="24"/>
        </w:rPr>
        <w:t>现代农业设施的建造与维护、设施农业生产技术、农业设施和产品营销服务、农业技术推广等领域。</w:t>
      </w:r>
    </w:p>
    <w:p w:rsidR="00CC10EB" w:rsidRDefault="00CC10EB">
      <w:pPr>
        <w:spacing w:line="360" w:lineRule="auto"/>
        <w:ind w:firstLineChars="200" w:firstLine="480"/>
        <w:rPr>
          <w:rFonts w:ascii="宋体"/>
          <w:sz w:val="24"/>
        </w:rPr>
      </w:pPr>
      <w:r>
        <w:rPr>
          <w:rFonts w:ascii="宋体" w:hAnsi="宋体" w:hint="eastAsia"/>
          <w:sz w:val="24"/>
        </w:rPr>
        <w:t>初始岗位：园艺产品生产、种苗繁育、设施机械使用、温室设备运行的管理、维护技术员岗位，以及农资产品营销等岗位。</w:t>
      </w:r>
    </w:p>
    <w:p w:rsidR="00CC10EB" w:rsidRDefault="00CC10EB">
      <w:pPr>
        <w:spacing w:line="360" w:lineRule="auto"/>
        <w:ind w:firstLineChars="200" w:firstLine="480"/>
        <w:rPr>
          <w:rFonts w:ascii="宋体"/>
          <w:bCs/>
          <w:sz w:val="24"/>
        </w:rPr>
      </w:pPr>
      <w:r>
        <w:rPr>
          <w:rFonts w:ascii="宋体" w:hAnsi="宋体" w:hint="eastAsia"/>
          <w:sz w:val="24"/>
        </w:rPr>
        <w:t>发展岗位：初始岗位工作</w:t>
      </w:r>
      <w:r>
        <w:rPr>
          <w:rFonts w:ascii="宋体" w:hAnsi="宋体"/>
          <w:sz w:val="24"/>
        </w:rPr>
        <w:t>3</w:t>
      </w:r>
      <w:r>
        <w:rPr>
          <w:rFonts w:ascii="宋体" w:hAnsi="宋体" w:hint="eastAsia"/>
          <w:sz w:val="24"/>
        </w:rPr>
        <w:t>年左右，可以从事新技术的推广与示范、生产园区规划与设计、栽培设施的设计建造工作，并成为设施作物栽培技术业务骨干或技术负责人、设施产品片区营销和部门业务经理、农业职业经理人。</w:t>
      </w:r>
    </w:p>
    <w:p w:rsidR="00CC10EB" w:rsidRDefault="00CC10EB">
      <w:pPr>
        <w:pStyle w:val="Heading2"/>
        <w:spacing w:before="0" w:after="0"/>
        <w:ind w:firstLineChars="200" w:firstLine="643"/>
      </w:pPr>
      <w:bookmarkStart w:id="49" w:name="_Toc17273621"/>
      <w:bookmarkStart w:id="50" w:name="_Toc339913811"/>
      <w:bookmarkStart w:id="51" w:name="_Toc339985612"/>
      <w:bookmarkStart w:id="52" w:name="_Toc341338641"/>
      <w:bookmarkStart w:id="53" w:name="_Toc18766_WPSOffice_Level2"/>
      <w:r>
        <w:rPr>
          <w:rFonts w:hint="eastAsia"/>
        </w:rPr>
        <w:t>五、专业教学改革建议</w:t>
      </w:r>
      <w:bookmarkEnd w:id="49"/>
      <w:bookmarkEnd w:id="50"/>
      <w:bookmarkEnd w:id="51"/>
      <w:bookmarkEnd w:id="52"/>
      <w:bookmarkEnd w:id="53"/>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（一）探索多元制及双元制办学模式</w:t>
      </w:r>
    </w:p>
    <w:p w:rsidR="00CC10EB" w:rsidRDefault="00CC10EB">
      <w:pPr>
        <w:snapToGrid w:val="0"/>
        <w:spacing w:line="360" w:lineRule="auto"/>
        <w:ind w:firstLineChars="200" w:firstLine="480"/>
        <w:rPr>
          <w:rFonts w:ascii="宋体"/>
          <w:bCs/>
          <w:sz w:val="24"/>
        </w:rPr>
      </w:pPr>
      <w:r>
        <w:rPr>
          <w:rFonts w:ascii="宋体" w:hAnsi="宋体" w:cs="宋体" w:hint="eastAsia"/>
          <w:sz w:val="24"/>
        </w:rPr>
        <w:t>本专业紧紧围绕区域经济发展，坚持“为当地经济建设培养合格的高素质技术技能人才、传播技术、富民强市”的办学宗旨，积极主动采用“理实结合，校企一体，驻场教学”模式，实施产教融合、校企合作、工学交替等办学模式，着力进行技能培训改革。依据“共建、共赢”的原则，共同制定校企合作制度，以保障校企一体化办学顺利开展。可以更加专业特点的需要，我们学习借鉴德国双元制的办学模式，更好地提高学生的实训能力，同时也能很好的对接企业。</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（二）推进校企对接，深化人才培养模式改革</w:t>
      </w:r>
    </w:p>
    <w:p w:rsidR="00CC10EB" w:rsidRDefault="00CC10EB">
      <w:pPr>
        <w:spacing w:line="360" w:lineRule="auto"/>
        <w:ind w:firstLineChars="200" w:firstLine="480"/>
        <w:rPr>
          <w:color w:val="000000"/>
          <w:sz w:val="24"/>
        </w:rPr>
      </w:pPr>
      <w:r>
        <w:rPr>
          <w:rFonts w:hint="eastAsia"/>
          <w:color w:val="000000"/>
          <w:sz w:val="24"/>
        </w:rPr>
        <w:t>根据本院设施农业与装备专业的定位和培养目标，以及岗位对人才的要求，特别强调与农业、工程设施、建筑、园林等行业协会、研究会、主管部门、生产单位、龙头企业、科研院所等部门的合作和联系，达到学校与行业之间、教学与生产之间、人才培养与岗位要求之间的广泛接触和深度融合，以其实现教学与工作、学业与就业的无缝对接。以主动服务现代农业为宗旨，以培养设施农业建设生产一线高素质技术技能人才的岗位职业能力和实用的专业技能为目标，在充分调查研究的基础上，紧紧依靠农业及设施工程等行业的专家和职业教育专家，分析现代设施农业高技能人才应具备的职业素质和专业技能，归纳提炼出本专业的职业能力目标、知识目标和基本素质目标，并以职业岗位为导向，以项目任务为驱动，以素质目标为基础，以知识目标为重点，</w:t>
      </w:r>
    </w:p>
    <w:p w:rsidR="00CC10EB" w:rsidRDefault="00CC10EB">
      <w:pPr>
        <w:spacing w:line="360" w:lineRule="auto"/>
        <w:ind w:firstLineChars="200" w:firstLine="480"/>
        <w:rPr>
          <w:rFonts w:ascii="宋体"/>
          <w:bCs/>
          <w:sz w:val="24"/>
        </w:rPr>
      </w:pPr>
      <w:r>
        <w:rPr>
          <w:rFonts w:hint="eastAsia"/>
          <w:color w:val="000000"/>
          <w:sz w:val="24"/>
        </w:rPr>
        <w:t>以能力目标为中心，强调教学过程的实践性、开放性、职业性，实现“教、学、做”一体化、真实化，根据岗位职业能力要求及考证项目模块等，先后开展温室设计实训、蔬菜花卉栽培实训、果树栽培实训、食用菌栽培实训、病虫害识别及防治技术实训、农业设施施工综合实训及顶岗实习等项目的实习实训，良好的构建了任务驱动、工学交替的人才培养模式。</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（三）改革课程与教学</w:t>
      </w:r>
    </w:p>
    <w:p w:rsidR="00CC10EB" w:rsidRDefault="00CC10EB">
      <w:pPr>
        <w:adjustRightInd w:val="0"/>
        <w:snapToGrid w:val="0"/>
        <w:spacing w:line="360" w:lineRule="auto"/>
        <w:ind w:firstLineChars="200" w:firstLine="480"/>
        <w:rPr>
          <w:rFonts w:ascii="宋体"/>
          <w:bCs/>
          <w:color w:val="000000"/>
          <w:sz w:val="24"/>
        </w:rPr>
      </w:pPr>
      <w:r>
        <w:rPr>
          <w:rFonts w:ascii="宋体" w:hAnsi="宋体" w:hint="eastAsia"/>
          <w:color w:val="000000"/>
          <w:sz w:val="24"/>
        </w:rPr>
        <w:t>秉承“理实融合，实践育人”的教育理念与指导思想，打破传统的学科体系，以培养技术应用能力和职业技能为主线，根据岗位（群）工作要求，引入相关的职业资格标准，整合课程，更新教学内容，按“项目驱动”构建课程体系。</w:t>
      </w:r>
    </w:p>
    <w:p w:rsidR="00CC10EB" w:rsidRDefault="00CC10EB">
      <w:pPr>
        <w:adjustRightInd w:val="0"/>
        <w:snapToGrid w:val="0"/>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根据专业培养目标，适度整合理论课程</w:t>
      </w:r>
    </w:p>
    <w:p w:rsidR="00CC10EB" w:rsidRDefault="00CC10EB">
      <w:pPr>
        <w:adjustRightInd w:val="0"/>
        <w:snapToGrid w:val="0"/>
        <w:spacing w:line="360" w:lineRule="auto"/>
        <w:ind w:firstLineChars="200" w:firstLine="480"/>
        <w:rPr>
          <w:rFonts w:ascii="宋体"/>
          <w:bCs/>
          <w:color w:val="000000"/>
          <w:sz w:val="24"/>
        </w:rPr>
      </w:pPr>
      <w:r>
        <w:rPr>
          <w:rFonts w:ascii="宋体" w:hAnsi="宋体" w:hint="eastAsia"/>
          <w:bCs/>
          <w:color w:val="000000"/>
          <w:sz w:val="24"/>
        </w:rPr>
        <w:t>以“应用”为主旨和特征构建“理实融合”的理论课程体系；以现代农业设施设计与施工、现代农业设施维护管理、现代设施条件下农业生产技术指导、农业节水灌溉技术等方面的能力培养为主线，采用</w:t>
      </w:r>
      <w:r>
        <w:rPr>
          <w:rFonts w:ascii="宋体" w:hAnsi="宋体" w:hint="eastAsia"/>
          <w:color w:val="000000"/>
          <w:sz w:val="24"/>
        </w:rPr>
        <w:t>理论教学与实践教学相结合、教学内容与企业需求相结合、课内实践训练与课外实践活动相结合、实践教学与岗位考证相结合、毕业实践与顶岗实习相结合，即</w:t>
      </w:r>
      <w:r>
        <w:rPr>
          <w:rFonts w:ascii="宋体" w:hAnsi="宋体" w:hint="eastAsia"/>
          <w:bCs/>
          <w:color w:val="000000"/>
          <w:sz w:val="24"/>
        </w:rPr>
        <w:t>“五个结合”的途径和办法，构建“全程</w:t>
      </w:r>
      <w:r>
        <w:rPr>
          <w:rFonts w:ascii="宋体"/>
          <w:bCs/>
          <w:color w:val="000000"/>
          <w:sz w:val="24"/>
        </w:rPr>
        <w:t>-</w:t>
      </w:r>
      <w:r>
        <w:rPr>
          <w:rFonts w:ascii="宋体" w:hAnsi="宋体" w:hint="eastAsia"/>
          <w:bCs/>
          <w:color w:val="000000"/>
          <w:sz w:val="24"/>
        </w:rPr>
        <w:t>全真”</w:t>
      </w:r>
      <w:r>
        <w:rPr>
          <w:rFonts w:ascii="宋体" w:hAnsi="宋体"/>
          <w:bCs/>
          <w:color w:val="000000"/>
          <w:sz w:val="24"/>
        </w:rPr>
        <w:t xml:space="preserve"> </w:t>
      </w:r>
      <w:r>
        <w:rPr>
          <w:rFonts w:ascii="宋体" w:hAnsi="宋体" w:hint="eastAsia"/>
          <w:bCs/>
          <w:color w:val="000000"/>
          <w:sz w:val="24"/>
        </w:rPr>
        <w:t>式实践教学体系，提出全学程的能力培养项目和考核标准，并开发能力考核认证系统。</w:t>
      </w:r>
    </w:p>
    <w:p w:rsidR="00CC10EB" w:rsidRDefault="00CC10EB">
      <w:pPr>
        <w:adjustRightInd w:val="0"/>
        <w:snapToGrid w:val="0"/>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基于“任务驱动”改革课程教学内容</w:t>
      </w:r>
    </w:p>
    <w:p w:rsidR="00CC10EB" w:rsidRDefault="00CC10EB">
      <w:pPr>
        <w:adjustRightInd w:val="0"/>
        <w:snapToGrid w:val="0"/>
        <w:spacing w:line="360" w:lineRule="auto"/>
        <w:ind w:firstLineChars="200" w:firstLine="480"/>
        <w:rPr>
          <w:rFonts w:ascii="宋体"/>
          <w:bCs/>
          <w:color w:val="000000"/>
          <w:sz w:val="24"/>
        </w:rPr>
      </w:pPr>
      <w:r>
        <w:rPr>
          <w:rFonts w:ascii="宋体" w:hAnsi="宋体" w:hint="eastAsia"/>
          <w:bCs/>
          <w:color w:val="000000"/>
          <w:sz w:val="24"/>
        </w:rPr>
        <w:t>打破传统学科体系下的课程设置和课程内容，通过对工作领域的分析，确定职业能力要求，并以能力培养为主线，整合课程内容，加强内涵改革，重新构建以农业设施设计与施工组织、设施农业生产技术、园艺产品及农资营销等岗位能力培养为核心的教学内容体系；课程内容注重吸收行业发展新技术、新工艺，紧贴现代农业生产实践和技术前沿，融入真实的工程实例、行业规范。同时以精品课程建设带动课程群的教学内容、方法、手段的改革，争取通过几年努力，完成完成</w:t>
      </w:r>
      <w:r>
        <w:rPr>
          <w:rFonts w:ascii="宋体" w:hAnsi="宋体"/>
          <w:bCs/>
          <w:color w:val="000000"/>
          <w:sz w:val="24"/>
        </w:rPr>
        <w:t>1</w:t>
      </w:r>
      <w:r>
        <w:rPr>
          <w:rFonts w:ascii="宋体" w:hAnsi="宋体" w:hint="eastAsia"/>
          <w:bCs/>
          <w:color w:val="000000"/>
          <w:sz w:val="24"/>
        </w:rPr>
        <w:t>门省级精品资源共享课程或院级精品资源共享课程的建设。</w:t>
      </w:r>
    </w:p>
    <w:p w:rsidR="00CC10EB" w:rsidRDefault="00CC10EB">
      <w:pPr>
        <w:adjustRightInd w:val="0"/>
        <w:snapToGrid w:val="0"/>
        <w:spacing w:line="360" w:lineRule="auto"/>
        <w:ind w:firstLineChars="200" w:firstLine="480"/>
        <w:rPr>
          <w:rFonts w:ascii="宋体"/>
          <w:color w:val="000000"/>
          <w:sz w:val="24"/>
        </w:rPr>
      </w:pPr>
      <w:bookmarkStart w:id="54" w:name="_Toc215284220"/>
      <w:r>
        <w:rPr>
          <w:rFonts w:ascii="宋体" w:hAnsi="宋体"/>
          <w:color w:val="000000"/>
          <w:sz w:val="24"/>
        </w:rPr>
        <w:t>3.</w:t>
      </w:r>
      <w:r>
        <w:rPr>
          <w:rFonts w:ascii="宋体" w:hAnsi="宋体" w:hint="eastAsia"/>
          <w:color w:val="000000"/>
          <w:sz w:val="24"/>
        </w:rPr>
        <w:t>建设“教、学、做”一体化的教学模式</w:t>
      </w:r>
      <w:bookmarkEnd w:id="54"/>
    </w:p>
    <w:p w:rsidR="00CC10EB" w:rsidRDefault="00CC10EB">
      <w:pPr>
        <w:spacing w:line="360" w:lineRule="auto"/>
        <w:ind w:firstLineChars="200" w:firstLine="480"/>
        <w:rPr>
          <w:rFonts w:ascii="宋体"/>
          <w:bCs/>
          <w:sz w:val="24"/>
        </w:rPr>
      </w:pPr>
      <w:r>
        <w:rPr>
          <w:rFonts w:cs="宋体" w:hint="eastAsia"/>
          <w:kern w:val="0"/>
          <w:sz w:val="24"/>
        </w:rPr>
        <w:t>根据设施农业与装备随环境变化而变化、随作物变化而变化，随季节变化而变化的特点及其构建的“任务驱动、工学交替”的人才培养模式，在教学实施过程中必需采用“教、学、做”一体化的教学模式才能很好的完成培养目标。因为每种作物在不同的生长环境条件下，不同的生长发育阶段，它的态势、处理方法及其结果也是千变万化的，所以在教学过程必须随季节的变化、随作物生长发育的各个阶段所需采取的各项技术措施（任务）来安排学生的生产实习和顶岗实习，在实习之前又必须掌握一定的专业知识和专业技能，而每一个专业技能的掌握，只有通过“教、学、做”才能实现，才能让学生真正熟悉作物生长发育的全过程并掌握关键阶段的关键技术，设施农业与装备专业的专业核心课程均为项目化课程，学生要通过完成每一个项目，学习专业技能，而要完成项目任务，就必须将“教、学、做”融为一体。</w:t>
      </w:r>
    </w:p>
    <w:p w:rsidR="00CC10EB" w:rsidRDefault="00CC10EB">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（四）加强“双师”素质教学团队建设</w:t>
      </w:r>
    </w:p>
    <w:p w:rsidR="00CC10EB" w:rsidRDefault="00CC10EB">
      <w:pPr>
        <w:spacing w:line="360" w:lineRule="auto"/>
        <w:ind w:firstLineChars="200" w:firstLine="480"/>
        <w:rPr>
          <w:rFonts w:ascii="宋体"/>
          <w:bCs/>
          <w:sz w:val="24"/>
        </w:rPr>
      </w:pPr>
      <w:r>
        <w:rPr>
          <w:rFonts w:ascii="宋体" w:hAnsi="宋体" w:hint="eastAsia"/>
          <w:bCs/>
          <w:sz w:val="24"/>
        </w:rPr>
        <w:t>通过引进、培养、聘请、交流等多种形式，建设一支精通设施农业的“双师型”教学团队。一方面，通过人才招聘引进配备足够的高素质教学师资力量；另则，通过进修、培训、考察，培养一批具有较强实践能力和实践教学能力的专业骨干教师；再则，加强与企业合作，聘请一批具有丰富农业设施设计与建造经验、熟悉设施农业生产技术的专家、农业技术人员、企业技术骨干作为兼职教师。建成一支以专业主任为主导、专业组为平台、骨干教师为主体、专兼结合、具备双师结构的专业教学团队，并争取建设成为省级教学团队。</w:t>
      </w: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spacing w:line="360" w:lineRule="auto"/>
        <w:ind w:firstLineChars="200" w:firstLine="480"/>
        <w:rPr>
          <w:rFonts w:ascii="宋体"/>
          <w:bCs/>
          <w:sz w:val="24"/>
        </w:rPr>
      </w:pPr>
    </w:p>
    <w:p w:rsidR="00CC10EB" w:rsidRDefault="00CC10EB">
      <w:pPr>
        <w:pStyle w:val="Heading1"/>
        <w:spacing w:before="0" w:after="0" w:line="360" w:lineRule="auto"/>
        <w:jc w:val="center"/>
      </w:pPr>
      <w:bookmarkStart w:id="55" w:name="_Toc28601_WPSOffice_Level1"/>
      <w:bookmarkStart w:id="56" w:name="_Toc17273622"/>
      <w:r>
        <w:rPr>
          <w:rFonts w:hint="eastAsia"/>
        </w:rPr>
        <w:t>第三部分设施农业与装备专业职业岗位</w:t>
      </w:r>
      <w:bookmarkEnd w:id="55"/>
      <w:bookmarkEnd w:id="56"/>
    </w:p>
    <w:p w:rsidR="00CC10EB" w:rsidRDefault="00CC10EB">
      <w:pPr>
        <w:pStyle w:val="Heading1"/>
        <w:spacing w:before="0" w:after="0" w:line="360" w:lineRule="auto"/>
        <w:jc w:val="center"/>
      </w:pPr>
      <w:bookmarkStart w:id="57" w:name="_Toc17273623"/>
      <w:bookmarkStart w:id="58" w:name="_Toc1028_WPSOffice_Level2"/>
      <w:r>
        <w:rPr>
          <w:rFonts w:hint="eastAsia"/>
        </w:rPr>
        <w:t>与工作任务分析报告</w:t>
      </w:r>
      <w:bookmarkEnd w:id="57"/>
      <w:bookmarkEnd w:id="58"/>
    </w:p>
    <w:p w:rsidR="00CC10EB" w:rsidRDefault="00CC10EB">
      <w:pPr>
        <w:pStyle w:val="Heading2"/>
        <w:spacing w:before="0" w:after="0"/>
        <w:ind w:firstLineChars="200" w:firstLine="643"/>
      </w:pPr>
      <w:bookmarkStart w:id="59" w:name="_Toc339913813"/>
      <w:bookmarkStart w:id="60" w:name="_Toc341338643"/>
      <w:bookmarkStart w:id="61" w:name="_Toc339985614"/>
      <w:bookmarkStart w:id="62" w:name="_Toc12976_WPSOffice_Level2"/>
      <w:bookmarkStart w:id="63" w:name="_Toc17273624"/>
      <w:r>
        <w:rPr>
          <w:rFonts w:hint="eastAsia"/>
        </w:rPr>
        <w:t>一、就业岗位</w:t>
      </w:r>
      <w:bookmarkEnd w:id="59"/>
      <w:bookmarkEnd w:id="60"/>
      <w:bookmarkEnd w:id="61"/>
      <w:bookmarkEnd w:id="62"/>
      <w:bookmarkEnd w:id="63"/>
    </w:p>
    <w:p w:rsidR="00CC10EB" w:rsidRDefault="00CC10EB">
      <w:pPr>
        <w:spacing w:line="360" w:lineRule="auto"/>
        <w:ind w:firstLineChars="200" w:firstLine="480"/>
        <w:rPr>
          <w:rFonts w:ascii="黑体" w:eastAsia="黑体" w:hAnsi="宋体"/>
          <w:sz w:val="24"/>
        </w:rPr>
      </w:pPr>
      <w:r>
        <w:rPr>
          <w:rFonts w:ascii="宋体" w:hAnsi="宋体" w:hint="eastAsia"/>
          <w:bCs/>
          <w:sz w:val="24"/>
        </w:rPr>
        <w:t>设施农业与装备专业的毕业生主要在</w:t>
      </w:r>
      <w:r>
        <w:rPr>
          <w:rFonts w:ascii="宋体" w:hAnsi="宋体" w:hint="eastAsia"/>
          <w:sz w:val="24"/>
        </w:rPr>
        <w:t>现代农业设施的建造与维护、设施农业生产技术、农业设施和产品营销服务、农业技术推广等领域就业。具体的初始岗位有园艺产品生产、种苗繁育、设施机械使用、温室设备运行的管理、维护技术员岗位，以及农资产品营销等，经过几年的工作将来可以从事新技术的推广与示范、生产园区规划与设计、栽培设施的设计建造工作等工作，并成为设施作物栽培技术业务骨干或技术负责人、设施产品片区营销和部门业务经理。简而言之就业岗位主要有设施农业生产与管理、设施工程技术与农业设施装备、园艺产品及生产资料的营销、农业技术推广、自主创业等五大类。</w:t>
      </w:r>
    </w:p>
    <w:p w:rsidR="00CC10EB" w:rsidRDefault="00CC10EB">
      <w:pPr>
        <w:pStyle w:val="Heading2"/>
        <w:spacing w:before="0" w:after="0"/>
        <w:ind w:firstLineChars="200" w:firstLine="643"/>
      </w:pPr>
      <w:bookmarkStart w:id="64" w:name="_Toc339985615"/>
      <w:bookmarkStart w:id="65" w:name="_Toc341338644"/>
      <w:bookmarkStart w:id="66" w:name="_Toc339913814"/>
      <w:bookmarkStart w:id="67" w:name="_Toc30325_WPSOffice_Level2"/>
      <w:bookmarkStart w:id="68" w:name="_Toc17273625"/>
      <w:r>
        <w:rPr>
          <w:rFonts w:hint="eastAsia"/>
        </w:rPr>
        <w:t>二、职业岗位分析</w:t>
      </w:r>
      <w:bookmarkEnd w:id="64"/>
      <w:bookmarkEnd w:id="65"/>
      <w:bookmarkEnd w:id="66"/>
      <w:bookmarkEnd w:id="67"/>
      <w:bookmarkEnd w:id="68"/>
    </w:p>
    <w:p w:rsidR="00CC10EB" w:rsidRDefault="00CC10EB">
      <w:pPr>
        <w:widowControl/>
        <w:spacing w:line="360" w:lineRule="auto"/>
        <w:ind w:firstLineChars="200" w:firstLine="480"/>
        <w:rPr>
          <w:rFonts w:ascii="宋体" w:cs="宋体"/>
          <w:bCs/>
          <w:kern w:val="0"/>
          <w:sz w:val="24"/>
        </w:rPr>
      </w:pPr>
      <w:r>
        <w:rPr>
          <w:rFonts w:ascii="宋体" w:hAnsi="宋体" w:cs="宋体" w:hint="eastAsia"/>
          <w:bCs/>
          <w:kern w:val="0"/>
          <w:sz w:val="24"/>
        </w:rPr>
        <w:t>根据设施农业行业职业岗位任职要求，进行职业岗位能力分析，确定学生任职所需要的职业能力（即专业能力、社会能力和方法能力）和必备的职业素质。岗位职业能力分析见表</w:t>
      </w:r>
      <w:r>
        <w:rPr>
          <w:rFonts w:ascii="宋体" w:hAnsi="宋体" w:cs="宋体"/>
          <w:bCs/>
          <w:kern w:val="0"/>
          <w:sz w:val="24"/>
        </w:rPr>
        <w:t>3.1</w:t>
      </w:r>
      <w:r>
        <w:rPr>
          <w:rFonts w:ascii="宋体" w:hAnsi="宋体" w:cs="宋体" w:hint="eastAsia"/>
          <w:bCs/>
          <w:kern w:val="0"/>
          <w:sz w:val="24"/>
        </w:rPr>
        <w:t>。</w:t>
      </w: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Chars="200" w:firstLine="480"/>
        <w:rPr>
          <w:rFonts w:ascii="宋体" w:cs="宋体"/>
          <w:bCs/>
          <w:kern w:val="0"/>
          <w:sz w:val="24"/>
        </w:rPr>
      </w:pPr>
    </w:p>
    <w:p w:rsidR="00CC10EB" w:rsidRDefault="00CC10EB">
      <w:pPr>
        <w:widowControl/>
        <w:spacing w:line="360" w:lineRule="auto"/>
        <w:ind w:firstLine="570"/>
        <w:jc w:val="center"/>
        <w:rPr>
          <w:rFonts w:ascii="仿宋_GB2312" w:eastAsia="仿宋_GB2312" w:hAnsi="宋体"/>
          <w:b/>
          <w:szCs w:val="21"/>
        </w:rPr>
      </w:pPr>
      <w:r>
        <w:rPr>
          <w:rFonts w:ascii="仿宋_GB2312" w:eastAsia="仿宋_GB2312" w:hAnsi="宋体" w:cs="宋体" w:hint="eastAsia"/>
          <w:b/>
          <w:bCs/>
          <w:kern w:val="0"/>
          <w:szCs w:val="21"/>
        </w:rPr>
        <w:t>表</w:t>
      </w:r>
      <w:r>
        <w:rPr>
          <w:rFonts w:ascii="仿宋_GB2312" w:eastAsia="仿宋_GB2312" w:hAnsi="宋体" w:cs="宋体"/>
          <w:b/>
          <w:bCs/>
          <w:kern w:val="0"/>
          <w:szCs w:val="21"/>
        </w:rPr>
        <w:t xml:space="preserve">3.1  </w:t>
      </w:r>
      <w:r>
        <w:rPr>
          <w:rFonts w:ascii="仿宋_GB2312" w:eastAsia="仿宋_GB2312" w:hAnsi="宋体" w:hint="eastAsia"/>
          <w:b/>
          <w:szCs w:val="21"/>
        </w:rPr>
        <w:t>岗位职业能力分析</w:t>
      </w:r>
    </w:p>
    <w:tbl>
      <w:tblPr>
        <w:tblW w:w="8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601"/>
        <w:gridCol w:w="900"/>
        <w:gridCol w:w="1824"/>
        <w:gridCol w:w="1443"/>
        <w:gridCol w:w="1282"/>
        <w:gridCol w:w="1273"/>
        <w:gridCol w:w="1234"/>
      </w:tblGrid>
      <w:tr w:rsidR="00CC10EB" w:rsidRPr="004A3E0C">
        <w:trPr>
          <w:trHeight w:val="386"/>
        </w:trPr>
        <w:tc>
          <w:tcPr>
            <w:tcW w:w="601" w:type="dxa"/>
            <w:vMerge w:val="restart"/>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就业岗位</w:t>
            </w:r>
          </w:p>
        </w:tc>
        <w:tc>
          <w:tcPr>
            <w:tcW w:w="900" w:type="dxa"/>
            <w:vMerge w:val="restart"/>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岗位描述</w:t>
            </w:r>
          </w:p>
        </w:tc>
        <w:tc>
          <w:tcPr>
            <w:tcW w:w="1824" w:type="dxa"/>
            <w:vMerge w:val="restart"/>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知识</w:t>
            </w:r>
          </w:p>
        </w:tc>
        <w:tc>
          <w:tcPr>
            <w:tcW w:w="3998" w:type="dxa"/>
            <w:gridSpan w:val="3"/>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职业能力</w:t>
            </w:r>
          </w:p>
        </w:tc>
        <w:tc>
          <w:tcPr>
            <w:tcW w:w="1234" w:type="dxa"/>
            <w:vMerge w:val="restart"/>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素质能力</w:t>
            </w:r>
          </w:p>
        </w:tc>
      </w:tr>
      <w:tr w:rsidR="00CC10EB" w:rsidRPr="004A3E0C">
        <w:trPr>
          <w:trHeight w:val="386"/>
        </w:trPr>
        <w:tc>
          <w:tcPr>
            <w:tcW w:w="601" w:type="dxa"/>
            <w:vMerge/>
            <w:vAlign w:val="center"/>
          </w:tcPr>
          <w:p w:rsidR="00CC10EB" w:rsidRDefault="00CC10EB">
            <w:pPr>
              <w:widowControl/>
              <w:jc w:val="center"/>
              <w:rPr>
                <w:rFonts w:ascii="仿宋_GB2312" w:eastAsia="仿宋_GB2312" w:hAnsi="宋体" w:cs="宋体"/>
                <w:b/>
                <w:bCs/>
                <w:kern w:val="0"/>
                <w:szCs w:val="21"/>
              </w:rPr>
            </w:pPr>
          </w:p>
        </w:tc>
        <w:tc>
          <w:tcPr>
            <w:tcW w:w="900" w:type="dxa"/>
            <w:vMerge/>
            <w:vAlign w:val="center"/>
          </w:tcPr>
          <w:p w:rsidR="00CC10EB" w:rsidRDefault="00CC10EB">
            <w:pPr>
              <w:widowControl/>
              <w:jc w:val="center"/>
              <w:rPr>
                <w:rFonts w:ascii="仿宋_GB2312" w:eastAsia="仿宋_GB2312" w:hAnsi="宋体" w:cs="宋体"/>
                <w:b/>
                <w:bCs/>
                <w:kern w:val="0"/>
                <w:szCs w:val="21"/>
              </w:rPr>
            </w:pPr>
          </w:p>
        </w:tc>
        <w:tc>
          <w:tcPr>
            <w:tcW w:w="1824" w:type="dxa"/>
            <w:vMerge/>
            <w:vAlign w:val="center"/>
          </w:tcPr>
          <w:p w:rsidR="00CC10EB" w:rsidRDefault="00CC10EB">
            <w:pPr>
              <w:widowControl/>
              <w:jc w:val="center"/>
              <w:rPr>
                <w:rFonts w:ascii="仿宋_GB2312" w:eastAsia="仿宋_GB2312" w:hAnsi="宋体" w:cs="宋体"/>
                <w:b/>
                <w:bCs/>
                <w:kern w:val="0"/>
                <w:szCs w:val="21"/>
              </w:rPr>
            </w:pPr>
          </w:p>
        </w:tc>
        <w:tc>
          <w:tcPr>
            <w:tcW w:w="1443" w:type="dxa"/>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专业能力</w:t>
            </w:r>
          </w:p>
        </w:tc>
        <w:tc>
          <w:tcPr>
            <w:tcW w:w="1282" w:type="dxa"/>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社会能力</w:t>
            </w:r>
          </w:p>
        </w:tc>
        <w:tc>
          <w:tcPr>
            <w:tcW w:w="1273" w:type="dxa"/>
            <w:vAlign w:val="center"/>
          </w:tcPr>
          <w:p w:rsidR="00CC10EB" w:rsidRDefault="00CC10EB">
            <w:pPr>
              <w:widowControl/>
              <w:jc w:val="center"/>
              <w:rPr>
                <w:rFonts w:ascii="仿宋_GB2312" w:eastAsia="仿宋_GB2312" w:hAnsi="宋体" w:cs="宋体"/>
                <w:b/>
                <w:bCs/>
                <w:kern w:val="0"/>
                <w:szCs w:val="21"/>
              </w:rPr>
            </w:pPr>
            <w:r>
              <w:rPr>
                <w:rFonts w:ascii="仿宋_GB2312" w:eastAsia="仿宋_GB2312" w:hAnsi="宋体" w:cs="宋体" w:hint="eastAsia"/>
                <w:b/>
                <w:bCs/>
                <w:kern w:val="0"/>
                <w:szCs w:val="21"/>
              </w:rPr>
              <w:t>方法能力</w:t>
            </w:r>
          </w:p>
        </w:tc>
        <w:tc>
          <w:tcPr>
            <w:tcW w:w="1234" w:type="dxa"/>
            <w:vMerge/>
          </w:tcPr>
          <w:p w:rsidR="00CC10EB" w:rsidRPr="004A3E0C" w:rsidRDefault="00CC10EB">
            <w:pPr>
              <w:widowControl/>
              <w:jc w:val="center"/>
              <w:rPr>
                <w:rFonts w:ascii="宋体" w:cs="宋体"/>
                <w:b/>
                <w:bCs/>
                <w:kern w:val="0"/>
                <w:sz w:val="18"/>
                <w:szCs w:val="18"/>
              </w:rPr>
            </w:pPr>
          </w:p>
        </w:tc>
      </w:tr>
      <w:tr w:rsidR="00CC10EB" w:rsidRPr="004A3E0C">
        <w:trPr>
          <w:trHeight w:val="5252"/>
        </w:trPr>
        <w:tc>
          <w:tcPr>
            <w:tcW w:w="601" w:type="dxa"/>
            <w:vAlign w:val="center"/>
          </w:tcPr>
          <w:p w:rsidR="00CC10EB" w:rsidRPr="004A3E0C" w:rsidRDefault="00CC10EB">
            <w:pPr>
              <w:widowControl/>
              <w:rPr>
                <w:rFonts w:ascii="宋体" w:cs="宋体"/>
                <w:bCs/>
                <w:kern w:val="0"/>
                <w:sz w:val="18"/>
                <w:szCs w:val="18"/>
              </w:rPr>
            </w:pPr>
            <w:r w:rsidRPr="004A3E0C">
              <w:rPr>
                <w:rFonts w:ascii="宋体" w:hAnsi="宋体" w:cs="宋体" w:hint="eastAsia"/>
                <w:bCs/>
                <w:kern w:val="0"/>
                <w:sz w:val="18"/>
                <w:szCs w:val="18"/>
              </w:rPr>
              <w:t>设施工程技术与装备应用岗位</w:t>
            </w:r>
          </w:p>
        </w:tc>
        <w:tc>
          <w:tcPr>
            <w:tcW w:w="900" w:type="dxa"/>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 xml:space="preserve">1. </w:t>
            </w:r>
            <w:r w:rsidRPr="004A3E0C">
              <w:rPr>
                <w:rFonts w:ascii="宋体" w:hAnsi="宋体" w:cs="宋体" w:hint="eastAsia"/>
                <w:bCs/>
                <w:kern w:val="0"/>
                <w:sz w:val="18"/>
                <w:szCs w:val="18"/>
              </w:rPr>
              <w:t>设施机械的使用与维护；</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 xml:space="preserve"> 2.</w:t>
            </w:r>
            <w:r w:rsidRPr="004A3E0C">
              <w:rPr>
                <w:rFonts w:ascii="宋体" w:hAnsi="宋体" w:cs="宋体" w:hint="eastAsia"/>
                <w:bCs/>
                <w:kern w:val="0"/>
                <w:sz w:val="18"/>
                <w:szCs w:val="18"/>
              </w:rPr>
              <w:t>大棚、节能温室的设计与建造；</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智能温室的施工、使用、环境调控、维护。</w:t>
            </w:r>
          </w:p>
        </w:tc>
        <w:tc>
          <w:tcPr>
            <w:tcW w:w="1824" w:type="dxa"/>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建筑学基本知识；</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测量基本知识；</w:t>
            </w:r>
          </w:p>
          <w:p w:rsidR="00CC10EB" w:rsidRPr="004A3E0C" w:rsidRDefault="00CC10EB">
            <w:pPr>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．建筑识图制图基本知识；</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建筑材料特性；</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5.</w:t>
            </w:r>
            <w:r w:rsidRPr="004A3E0C">
              <w:rPr>
                <w:rFonts w:ascii="宋体" w:hAnsi="宋体" w:cs="宋体" w:hint="eastAsia"/>
                <w:bCs/>
                <w:kern w:val="0"/>
                <w:sz w:val="18"/>
                <w:szCs w:val="18"/>
              </w:rPr>
              <w:t>方案设计与成本核算方法；</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6.</w:t>
            </w:r>
            <w:r w:rsidRPr="004A3E0C">
              <w:rPr>
                <w:rFonts w:ascii="宋体" w:hAnsi="宋体" w:cs="宋体" w:hint="eastAsia"/>
                <w:bCs/>
                <w:kern w:val="0"/>
                <w:sz w:val="18"/>
                <w:szCs w:val="18"/>
              </w:rPr>
              <w:t>编制招投标书的相关知识。</w:t>
            </w:r>
          </w:p>
        </w:tc>
        <w:tc>
          <w:tcPr>
            <w:tcW w:w="1443" w:type="dxa"/>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1.</w:t>
            </w:r>
            <w:r w:rsidRPr="004A3E0C">
              <w:rPr>
                <w:rFonts w:ascii="宋体" w:hAnsi="宋体" w:hint="eastAsia"/>
                <w:sz w:val="18"/>
                <w:szCs w:val="18"/>
              </w:rPr>
              <w:t>棚室设计</w:t>
            </w:r>
            <w:r w:rsidRPr="004A3E0C">
              <w:rPr>
                <w:rFonts w:ascii="宋体" w:hAnsi="宋体" w:cs="宋体" w:hint="eastAsia"/>
                <w:bCs/>
                <w:kern w:val="0"/>
                <w:sz w:val="18"/>
                <w:szCs w:val="18"/>
              </w:rPr>
              <w:t>、</w:t>
            </w:r>
            <w:r w:rsidRPr="004A3E0C">
              <w:rPr>
                <w:rFonts w:ascii="宋体" w:hAnsi="宋体" w:hint="eastAsia"/>
                <w:sz w:val="18"/>
                <w:szCs w:val="18"/>
              </w:rPr>
              <w:t>棚室建造</w:t>
            </w:r>
            <w:r w:rsidRPr="004A3E0C">
              <w:rPr>
                <w:rFonts w:ascii="宋体" w:hAnsi="宋体" w:hint="eastAsia"/>
                <w:bCs/>
                <w:color w:val="000000"/>
                <w:sz w:val="18"/>
                <w:szCs w:val="18"/>
              </w:rPr>
              <w:t>现场定点放线，</w:t>
            </w:r>
            <w:r w:rsidRPr="004A3E0C">
              <w:rPr>
                <w:rFonts w:ascii="宋体" w:hAnsi="宋体" w:hint="eastAsia"/>
                <w:bCs/>
                <w:sz w:val="18"/>
                <w:szCs w:val="18"/>
              </w:rPr>
              <w:t>组织施工；</w:t>
            </w:r>
          </w:p>
          <w:p w:rsidR="00CC10EB" w:rsidRPr="004A3E0C" w:rsidRDefault="00CC10EB">
            <w:pPr>
              <w:widowControl/>
              <w:rPr>
                <w:rFonts w:ascii="宋体" w:cs="宋体"/>
                <w:bCs/>
                <w:kern w:val="0"/>
                <w:sz w:val="18"/>
                <w:szCs w:val="18"/>
              </w:rPr>
            </w:pPr>
            <w:r w:rsidRPr="004A3E0C">
              <w:rPr>
                <w:rFonts w:ascii="宋体" w:hAnsi="宋体"/>
                <w:sz w:val="18"/>
                <w:szCs w:val="18"/>
              </w:rPr>
              <w:t>2.</w:t>
            </w:r>
            <w:r w:rsidRPr="004A3E0C">
              <w:rPr>
                <w:rFonts w:ascii="宋体" w:hAnsi="宋体" w:hint="eastAsia"/>
                <w:sz w:val="18"/>
                <w:szCs w:val="18"/>
              </w:rPr>
              <w:t>棚室建造各种建筑材料的选择；</w:t>
            </w:r>
          </w:p>
          <w:p w:rsidR="00CC10EB" w:rsidRPr="004A3E0C" w:rsidRDefault="00CC10EB">
            <w:pPr>
              <w:widowControl/>
              <w:rPr>
                <w:rFonts w:ascii="宋体" w:cs="宋体"/>
                <w:bCs/>
                <w:kern w:val="0"/>
                <w:sz w:val="18"/>
                <w:szCs w:val="18"/>
              </w:rPr>
            </w:pPr>
            <w:r w:rsidRPr="004A3E0C">
              <w:rPr>
                <w:rFonts w:ascii="宋体" w:hAnsi="宋体"/>
                <w:bCs/>
                <w:sz w:val="18"/>
                <w:szCs w:val="18"/>
              </w:rPr>
              <w:t>3.</w:t>
            </w:r>
            <w:r w:rsidRPr="004A3E0C">
              <w:rPr>
                <w:rFonts w:ascii="宋体" w:hAnsi="宋体" w:hint="eastAsia"/>
                <w:bCs/>
                <w:sz w:val="18"/>
                <w:szCs w:val="18"/>
              </w:rPr>
              <w:t>能进行</w:t>
            </w:r>
            <w:r w:rsidRPr="004A3E0C">
              <w:rPr>
                <w:rFonts w:ascii="宋体" w:hAnsi="宋体" w:hint="eastAsia"/>
                <w:sz w:val="18"/>
                <w:szCs w:val="18"/>
              </w:rPr>
              <w:t>棚室</w:t>
            </w:r>
            <w:r w:rsidRPr="004A3E0C">
              <w:rPr>
                <w:rFonts w:ascii="宋体" w:hAnsi="宋体" w:hint="eastAsia"/>
                <w:bCs/>
                <w:sz w:val="18"/>
                <w:szCs w:val="18"/>
              </w:rPr>
              <w:t>工程质量验收；</w:t>
            </w:r>
          </w:p>
          <w:p w:rsidR="00CC10EB" w:rsidRPr="004A3E0C" w:rsidRDefault="00CC10EB">
            <w:pPr>
              <w:widowControl/>
              <w:rPr>
                <w:rFonts w:ascii="宋体" w:cs="宋体"/>
                <w:bCs/>
                <w:kern w:val="0"/>
                <w:sz w:val="18"/>
                <w:szCs w:val="18"/>
              </w:rPr>
            </w:pPr>
            <w:r w:rsidRPr="004A3E0C">
              <w:rPr>
                <w:rFonts w:ascii="宋体" w:hAnsi="宋体"/>
                <w:sz w:val="18"/>
                <w:szCs w:val="18"/>
              </w:rPr>
              <w:t>4.</w:t>
            </w:r>
            <w:r w:rsidRPr="004A3E0C">
              <w:rPr>
                <w:rFonts w:ascii="宋体" w:hAnsi="宋体" w:hint="eastAsia"/>
                <w:sz w:val="18"/>
                <w:szCs w:val="18"/>
              </w:rPr>
              <w:t>温室采暖加温系统、降温和通风系统、补光和遮光系统、计算机控制系统等的安装及调试运行；</w:t>
            </w:r>
          </w:p>
          <w:p w:rsidR="00CC10EB" w:rsidRPr="004A3E0C" w:rsidRDefault="00CC10EB">
            <w:pPr>
              <w:widowControl/>
              <w:rPr>
                <w:rFonts w:ascii="宋体"/>
                <w:sz w:val="18"/>
                <w:szCs w:val="18"/>
              </w:rPr>
            </w:pPr>
            <w:r w:rsidRPr="004A3E0C">
              <w:rPr>
                <w:rFonts w:ascii="宋体" w:hAnsi="宋体"/>
                <w:sz w:val="18"/>
                <w:szCs w:val="18"/>
              </w:rPr>
              <w:t>5.</w:t>
            </w:r>
            <w:r w:rsidRPr="004A3E0C">
              <w:rPr>
                <w:rFonts w:ascii="宋体" w:hAnsi="宋体" w:hint="eastAsia"/>
                <w:sz w:val="18"/>
                <w:szCs w:val="18"/>
              </w:rPr>
              <w:t>能够熟练应用计算机。</w:t>
            </w:r>
          </w:p>
        </w:tc>
        <w:tc>
          <w:tcPr>
            <w:tcW w:w="1282" w:type="dxa"/>
            <w:vMerge w:val="restart"/>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具有主动参与、积极进取、崇尚科学、探究科学的学习态度和思想意识；</w:t>
            </w:r>
          </w:p>
          <w:p w:rsidR="00CC10EB" w:rsidRPr="004A3E0C" w:rsidRDefault="00CC10EB">
            <w:pPr>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具备辩证思维能力和创新精神，具备解决实际问题的能力；</w:t>
            </w:r>
          </w:p>
          <w:p w:rsidR="00CC10EB" w:rsidRPr="004A3E0C" w:rsidRDefault="00CC10EB">
            <w:pPr>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敬业爱岗、团结协作、规范严谨、诚实守信；具有强烈的责任心和认真负责的工作态度；</w:t>
            </w:r>
          </w:p>
          <w:p w:rsidR="00CC10EB" w:rsidRPr="004A3E0C" w:rsidRDefault="00CC10EB">
            <w:pPr>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具有吃苦耐劳、善于协作、团结向上、勇于创新的工作态度；</w:t>
            </w:r>
          </w:p>
          <w:p w:rsidR="00CC10EB" w:rsidRPr="004A3E0C" w:rsidRDefault="00CC10EB">
            <w:pPr>
              <w:rPr>
                <w:rFonts w:ascii="宋体" w:cs="宋体"/>
                <w:bCs/>
                <w:kern w:val="0"/>
                <w:sz w:val="18"/>
                <w:szCs w:val="18"/>
              </w:rPr>
            </w:pPr>
            <w:r w:rsidRPr="004A3E0C">
              <w:rPr>
                <w:rFonts w:ascii="宋体" w:hAnsi="宋体" w:cs="宋体"/>
                <w:bCs/>
                <w:kern w:val="0"/>
                <w:sz w:val="18"/>
                <w:szCs w:val="18"/>
              </w:rPr>
              <w:t>5.</w:t>
            </w:r>
            <w:r w:rsidRPr="004A3E0C">
              <w:rPr>
                <w:rFonts w:ascii="宋体" w:hAnsi="宋体" w:cs="宋体" w:hint="eastAsia"/>
                <w:bCs/>
                <w:kern w:val="0"/>
                <w:sz w:val="18"/>
                <w:szCs w:val="18"/>
              </w:rPr>
              <w:t>具备工作中的合作意识、质量意识和安全意识；</w:t>
            </w:r>
          </w:p>
          <w:p w:rsidR="00CC10EB" w:rsidRPr="004A3E0C" w:rsidRDefault="00CC10EB">
            <w:pPr>
              <w:rPr>
                <w:rFonts w:ascii="宋体" w:cs="宋体"/>
                <w:bCs/>
                <w:kern w:val="0"/>
                <w:sz w:val="18"/>
                <w:szCs w:val="18"/>
              </w:rPr>
            </w:pPr>
            <w:r w:rsidRPr="004A3E0C">
              <w:rPr>
                <w:rFonts w:ascii="宋体" w:hAnsi="宋体" w:cs="宋体"/>
                <w:bCs/>
                <w:kern w:val="0"/>
                <w:sz w:val="18"/>
                <w:szCs w:val="18"/>
              </w:rPr>
              <w:t>6.</w:t>
            </w:r>
            <w:r w:rsidRPr="004A3E0C">
              <w:rPr>
                <w:rFonts w:ascii="宋体" w:hAnsi="宋体" w:cs="宋体" w:hint="eastAsia"/>
                <w:bCs/>
                <w:kern w:val="0"/>
                <w:sz w:val="18"/>
                <w:szCs w:val="18"/>
              </w:rPr>
              <w:t>具有安全生产意识、环保意识和法制观念识；</w:t>
            </w:r>
          </w:p>
          <w:p w:rsidR="00CC10EB" w:rsidRPr="004A3E0C" w:rsidRDefault="00CC10EB">
            <w:pPr>
              <w:rPr>
                <w:rFonts w:ascii="宋体" w:cs="宋体"/>
                <w:bCs/>
                <w:kern w:val="0"/>
                <w:sz w:val="18"/>
                <w:szCs w:val="18"/>
              </w:rPr>
            </w:pPr>
            <w:r w:rsidRPr="004A3E0C">
              <w:rPr>
                <w:rFonts w:ascii="宋体" w:hAnsi="宋体" w:cs="宋体"/>
                <w:bCs/>
                <w:kern w:val="0"/>
                <w:sz w:val="18"/>
                <w:szCs w:val="18"/>
              </w:rPr>
              <w:t>7.</w:t>
            </w:r>
            <w:r w:rsidRPr="004A3E0C">
              <w:rPr>
                <w:rFonts w:ascii="宋体" w:hAnsi="宋体" w:cs="宋体" w:hint="eastAsia"/>
                <w:bCs/>
                <w:kern w:val="0"/>
                <w:sz w:val="18"/>
                <w:szCs w:val="18"/>
              </w:rPr>
              <w:t>具有准确判断和分析市场变化的能力；</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8.</w:t>
            </w:r>
            <w:r w:rsidRPr="004A3E0C">
              <w:rPr>
                <w:rFonts w:ascii="宋体" w:hAnsi="宋体" w:cs="宋体" w:hint="eastAsia"/>
                <w:bCs/>
                <w:kern w:val="0"/>
                <w:sz w:val="18"/>
                <w:szCs w:val="18"/>
              </w:rPr>
              <w:t>具有使用计算机搜集信息和处理文字的能力。</w:t>
            </w:r>
          </w:p>
        </w:tc>
        <w:tc>
          <w:tcPr>
            <w:tcW w:w="1273" w:type="dxa"/>
            <w:vMerge w:val="restart"/>
          </w:tcPr>
          <w:p w:rsidR="00CC10EB" w:rsidRPr="004A3E0C" w:rsidRDefault="00CC10EB">
            <w:pPr>
              <w:widowControl/>
              <w:rPr>
                <w:rFonts w:ascii="宋体"/>
                <w:sz w:val="18"/>
                <w:szCs w:val="18"/>
              </w:rPr>
            </w:pPr>
            <w:r w:rsidRPr="004A3E0C">
              <w:rPr>
                <w:rFonts w:ascii="宋体" w:hAnsi="宋体"/>
                <w:sz w:val="18"/>
                <w:szCs w:val="18"/>
              </w:rPr>
              <w:t>1.</w:t>
            </w:r>
            <w:r w:rsidRPr="004A3E0C">
              <w:rPr>
                <w:rFonts w:ascii="宋体" w:hAnsi="宋体" w:hint="eastAsia"/>
                <w:sz w:val="18"/>
                <w:szCs w:val="18"/>
              </w:rPr>
              <w:t>具有逻辑思维与判断能力；</w:t>
            </w:r>
          </w:p>
          <w:p w:rsidR="00CC10EB" w:rsidRPr="004A3E0C" w:rsidRDefault="00CC10EB">
            <w:pPr>
              <w:widowControl/>
              <w:rPr>
                <w:rFonts w:ascii="宋体"/>
                <w:sz w:val="18"/>
                <w:szCs w:val="18"/>
              </w:rPr>
            </w:pPr>
            <w:r w:rsidRPr="004A3E0C">
              <w:rPr>
                <w:rFonts w:ascii="宋体" w:hAnsi="宋体"/>
                <w:sz w:val="18"/>
                <w:szCs w:val="18"/>
              </w:rPr>
              <w:t>2.</w:t>
            </w:r>
            <w:r w:rsidRPr="004A3E0C">
              <w:rPr>
                <w:rFonts w:ascii="宋体" w:hAnsi="宋体" w:hint="eastAsia"/>
                <w:sz w:val="18"/>
                <w:szCs w:val="18"/>
              </w:rPr>
              <w:t>具有获取信息与利用能力；</w:t>
            </w:r>
          </w:p>
          <w:p w:rsidR="00CC10EB" w:rsidRPr="004A3E0C" w:rsidRDefault="00CC10EB">
            <w:pPr>
              <w:widowControl/>
              <w:rPr>
                <w:rFonts w:ascii="宋体"/>
                <w:sz w:val="18"/>
                <w:szCs w:val="18"/>
              </w:rPr>
            </w:pPr>
            <w:r w:rsidRPr="004A3E0C">
              <w:rPr>
                <w:rFonts w:ascii="宋体" w:hAnsi="宋体"/>
                <w:sz w:val="18"/>
                <w:szCs w:val="18"/>
              </w:rPr>
              <w:t>3.</w:t>
            </w:r>
            <w:r w:rsidRPr="004A3E0C">
              <w:rPr>
                <w:rFonts w:ascii="宋体" w:hAnsi="宋体" w:hint="eastAsia"/>
                <w:sz w:val="18"/>
                <w:szCs w:val="18"/>
              </w:rPr>
              <w:t>具有较强的学习能力和一定的外语阅读能力；</w:t>
            </w:r>
          </w:p>
          <w:p w:rsidR="00CC10EB" w:rsidRPr="004A3E0C" w:rsidRDefault="00CC10EB">
            <w:pPr>
              <w:widowControl/>
              <w:rPr>
                <w:rFonts w:ascii="宋体"/>
                <w:sz w:val="18"/>
                <w:szCs w:val="18"/>
              </w:rPr>
            </w:pPr>
            <w:r w:rsidRPr="004A3E0C">
              <w:rPr>
                <w:rFonts w:ascii="宋体" w:hAnsi="宋体"/>
                <w:sz w:val="18"/>
                <w:szCs w:val="18"/>
              </w:rPr>
              <w:t>4.</w:t>
            </w:r>
            <w:r w:rsidRPr="004A3E0C">
              <w:rPr>
                <w:rFonts w:ascii="宋体" w:hAnsi="宋体" w:hint="eastAsia"/>
                <w:sz w:val="18"/>
                <w:szCs w:val="18"/>
              </w:rPr>
              <w:t>具有计算机操作与应用能力；</w:t>
            </w:r>
          </w:p>
          <w:p w:rsidR="00CC10EB" w:rsidRPr="004A3E0C" w:rsidRDefault="00CC10EB">
            <w:pPr>
              <w:pStyle w:val="BodyTextIndent2"/>
              <w:spacing w:after="0" w:line="240" w:lineRule="auto"/>
              <w:ind w:leftChars="0" w:left="0"/>
              <w:rPr>
                <w:rFonts w:ascii="宋体"/>
                <w:sz w:val="18"/>
                <w:szCs w:val="18"/>
              </w:rPr>
            </w:pPr>
            <w:r w:rsidRPr="004A3E0C">
              <w:rPr>
                <w:rFonts w:ascii="宋体" w:hAnsi="宋体"/>
                <w:sz w:val="18"/>
                <w:szCs w:val="18"/>
              </w:rPr>
              <w:t>5.</w:t>
            </w:r>
            <w:r w:rsidRPr="004A3E0C">
              <w:rPr>
                <w:rFonts w:ascii="宋体" w:hAnsi="宋体" w:hint="eastAsia"/>
                <w:sz w:val="18"/>
                <w:szCs w:val="18"/>
              </w:rPr>
              <w:t>具有较好的文字处理能力；</w:t>
            </w:r>
          </w:p>
          <w:p w:rsidR="00CC10EB" w:rsidRPr="004A3E0C" w:rsidRDefault="00CC10EB">
            <w:pPr>
              <w:pStyle w:val="BodyTextIndent2"/>
              <w:spacing w:after="0" w:line="240" w:lineRule="auto"/>
              <w:ind w:leftChars="0" w:left="0"/>
              <w:rPr>
                <w:rFonts w:ascii="宋体"/>
                <w:sz w:val="18"/>
                <w:szCs w:val="18"/>
              </w:rPr>
            </w:pPr>
            <w:r w:rsidRPr="004A3E0C">
              <w:rPr>
                <w:rFonts w:ascii="宋体" w:hAnsi="宋体"/>
                <w:sz w:val="18"/>
                <w:szCs w:val="18"/>
              </w:rPr>
              <w:t>6.</w:t>
            </w:r>
            <w:r w:rsidRPr="004A3E0C">
              <w:rPr>
                <w:rFonts w:ascii="宋体" w:hAnsi="宋体" w:hint="eastAsia"/>
                <w:sz w:val="18"/>
                <w:szCs w:val="18"/>
              </w:rPr>
              <w:t>决策和创造能力；</w:t>
            </w:r>
          </w:p>
          <w:p w:rsidR="00CC10EB" w:rsidRPr="004A3E0C" w:rsidRDefault="00CC10EB">
            <w:pPr>
              <w:widowControl/>
              <w:rPr>
                <w:rFonts w:ascii="宋体"/>
                <w:sz w:val="18"/>
                <w:szCs w:val="18"/>
              </w:rPr>
            </w:pPr>
            <w:r w:rsidRPr="004A3E0C">
              <w:rPr>
                <w:rFonts w:ascii="宋体" w:hAnsi="宋体"/>
                <w:sz w:val="18"/>
                <w:szCs w:val="18"/>
              </w:rPr>
              <w:t>7.</w:t>
            </w:r>
            <w:r w:rsidRPr="004A3E0C">
              <w:rPr>
                <w:rFonts w:ascii="宋体" w:hAnsi="宋体" w:hint="eastAsia"/>
                <w:sz w:val="18"/>
                <w:szCs w:val="18"/>
              </w:rPr>
              <w:t>具有学习与掌握新技术的能力。</w:t>
            </w:r>
          </w:p>
        </w:tc>
        <w:tc>
          <w:tcPr>
            <w:tcW w:w="1234" w:type="dxa"/>
            <w:vMerge w:val="restart"/>
          </w:tcPr>
          <w:p w:rsidR="00CC10EB" w:rsidRPr="004A3E0C" w:rsidRDefault="00CC10EB">
            <w:pPr>
              <w:widowControl/>
              <w:jc w:val="left"/>
              <w:rPr>
                <w:rFonts w:ascii="宋体"/>
                <w:sz w:val="18"/>
                <w:szCs w:val="18"/>
              </w:rPr>
            </w:pPr>
            <w:r w:rsidRPr="004A3E0C">
              <w:rPr>
                <w:rFonts w:ascii="宋体" w:hAnsi="宋体"/>
                <w:sz w:val="18"/>
                <w:szCs w:val="18"/>
              </w:rPr>
              <w:t>1.</w:t>
            </w:r>
            <w:r w:rsidRPr="004A3E0C">
              <w:rPr>
                <w:rFonts w:ascii="宋体" w:hAnsi="宋体" w:hint="eastAsia"/>
                <w:sz w:val="18"/>
                <w:szCs w:val="18"/>
              </w:rPr>
              <w:t>具有正确的世界观、人生观和价值观，爱国守法、明礼诚信、团结友善、勤俭自强、敬业奉献；</w:t>
            </w:r>
          </w:p>
          <w:p w:rsidR="00CC10EB" w:rsidRPr="004A3E0C" w:rsidRDefault="00CC10EB">
            <w:pPr>
              <w:widowControl/>
              <w:jc w:val="left"/>
              <w:rPr>
                <w:rFonts w:ascii="宋体"/>
                <w:sz w:val="18"/>
                <w:szCs w:val="18"/>
              </w:rPr>
            </w:pPr>
            <w:r w:rsidRPr="004A3E0C">
              <w:rPr>
                <w:rFonts w:ascii="宋体" w:hAnsi="宋体"/>
                <w:sz w:val="18"/>
                <w:szCs w:val="18"/>
              </w:rPr>
              <w:t>2.</w:t>
            </w:r>
            <w:r w:rsidRPr="004A3E0C">
              <w:rPr>
                <w:rFonts w:ascii="宋体" w:hAnsi="宋体" w:hint="eastAsia"/>
                <w:sz w:val="18"/>
                <w:szCs w:val="18"/>
              </w:rPr>
              <w:t>具有一定的文化品位、审美情趣、人文素养和科学素质；</w:t>
            </w:r>
          </w:p>
          <w:p w:rsidR="00CC10EB" w:rsidRPr="004A3E0C" w:rsidRDefault="00CC10EB">
            <w:pPr>
              <w:widowControl/>
              <w:jc w:val="left"/>
              <w:rPr>
                <w:rFonts w:ascii="宋体"/>
                <w:sz w:val="18"/>
                <w:szCs w:val="18"/>
              </w:rPr>
            </w:pPr>
            <w:r w:rsidRPr="004A3E0C">
              <w:rPr>
                <w:rFonts w:ascii="宋体" w:hAnsi="宋体"/>
                <w:sz w:val="18"/>
                <w:szCs w:val="18"/>
              </w:rPr>
              <w:t xml:space="preserve">3. </w:t>
            </w:r>
            <w:r w:rsidRPr="004A3E0C">
              <w:rPr>
                <w:rFonts w:ascii="宋体" w:hAnsi="宋体" w:hint="eastAsia"/>
                <w:sz w:val="18"/>
                <w:szCs w:val="18"/>
              </w:rPr>
              <w:t>具有吃苦耐劳的优良品质、严谨细致的工作作风、熟练的工作技能和科学的创新精神；</w:t>
            </w:r>
          </w:p>
          <w:p w:rsidR="00CC10EB" w:rsidRPr="004A3E0C" w:rsidRDefault="00CC10EB">
            <w:pPr>
              <w:widowControl/>
              <w:jc w:val="left"/>
              <w:rPr>
                <w:rFonts w:ascii="宋体"/>
                <w:sz w:val="18"/>
                <w:szCs w:val="18"/>
              </w:rPr>
            </w:pPr>
            <w:r w:rsidRPr="004A3E0C">
              <w:rPr>
                <w:rFonts w:ascii="宋体" w:hAnsi="宋体"/>
                <w:sz w:val="18"/>
                <w:szCs w:val="18"/>
              </w:rPr>
              <w:t>4.</w:t>
            </w:r>
            <w:r w:rsidRPr="004A3E0C">
              <w:rPr>
                <w:rFonts w:ascii="宋体" w:hAnsi="宋体" w:hint="eastAsia"/>
                <w:sz w:val="18"/>
                <w:szCs w:val="18"/>
              </w:rPr>
              <w:t>具有体育运动和科学锻炼身体的方法与技能；</w:t>
            </w:r>
          </w:p>
          <w:p w:rsidR="00CC10EB" w:rsidRPr="004A3E0C" w:rsidRDefault="00CC10EB">
            <w:pPr>
              <w:widowControl/>
              <w:jc w:val="left"/>
              <w:rPr>
                <w:rFonts w:ascii="宋体"/>
                <w:sz w:val="18"/>
                <w:szCs w:val="18"/>
              </w:rPr>
            </w:pPr>
            <w:r w:rsidRPr="004A3E0C">
              <w:rPr>
                <w:rFonts w:ascii="宋体" w:hAnsi="宋体"/>
                <w:sz w:val="18"/>
                <w:szCs w:val="18"/>
              </w:rPr>
              <w:t>5.</w:t>
            </w:r>
            <w:r w:rsidRPr="004A3E0C">
              <w:rPr>
                <w:rFonts w:ascii="宋体" w:hAnsi="宋体" w:hint="eastAsia"/>
                <w:sz w:val="18"/>
                <w:szCs w:val="18"/>
              </w:rPr>
              <w:t>有良好的心理素质，能够适应各种复杂多变的工作环境和社会环境。</w:t>
            </w:r>
          </w:p>
        </w:tc>
      </w:tr>
      <w:tr w:rsidR="00CC10EB" w:rsidRPr="004A3E0C">
        <w:trPr>
          <w:trHeight w:val="607"/>
        </w:trPr>
        <w:tc>
          <w:tcPr>
            <w:tcW w:w="601" w:type="dxa"/>
            <w:vMerge w:val="restart"/>
            <w:vAlign w:val="center"/>
          </w:tcPr>
          <w:p w:rsidR="00CC10EB" w:rsidRPr="004A3E0C" w:rsidRDefault="00CC10EB">
            <w:pPr>
              <w:widowControl/>
              <w:rPr>
                <w:rFonts w:ascii="宋体" w:cs="宋体"/>
                <w:bCs/>
                <w:kern w:val="0"/>
                <w:sz w:val="18"/>
                <w:szCs w:val="18"/>
              </w:rPr>
            </w:pPr>
            <w:r w:rsidRPr="004A3E0C">
              <w:rPr>
                <w:rFonts w:ascii="宋体" w:hAnsi="宋体" w:cs="宋体" w:hint="eastAsia"/>
                <w:bCs/>
                <w:kern w:val="0"/>
                <w:sz w:val="18"/>
                <w:szCs w:val="18"/>
              </w:rPr>
              <w:t>设施农业生产</w:t>
            </w:r>
          </w:p>
        </w:tc>
        <w:tc>
          <w:tcPr>
            <w:tcW w:w="900" w:type="dxa"/>
          </w:tcPr>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设施蔬菜生产；</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设施花卉生产；</w:t>
            </w:r>
          </w:p>
          <w:p w:rsidR="00CC10EB" w:rsidRPr="004A3E0C" w:rsidRDefault="00CC10EB">
            <w:pPr>
              <w:widowControl/>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设施果树生产。</w:t>
            </w:r>
          </w:p>
        </w:tc>
        <w:tc>
          <w:tcPr>
            <w:tcW w:w="1824" w:type="dxa"/>
          </w:tcPr>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蔬菜、花卉、果树的生物学特性；</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蔬菜、花卉、果树的生产过程；</w:t>
            </w:r>
          </w:p>
          <w:p w:rsidR="00CC10EB" w:rsidRPr="004A3E0C" w:rsidRDefault="00CC10EB">
            <w:pPr>
              <w:rPr>
                <w:rFonts w:ascii="宋体"/>
                <w:sz w:val="18"/>
                <w:szCs w:val="18"/>
              </w:rPr>
            </w:pPr>
            <w:r w:rsidRPr="004A3E0C">
              <w:rPr>
                <w:rFonts w:ascii="宋体" w:hAnsi="宋体"/>
                <w:sz w:val="18"/>
                <w:szCs w:val="18"/>
              </w:rPr>
              <w:t>3.</w:t>
            </w:r>
            <w:r w:rsidRPr="004A3E0C">
              <w:rPr>
                <w:rFonts w:ascii="宋体" w:hAnsi="宋体" w:hint="eastAsia"/>
                <w:sz w:val="18"/>
                <w:szCs w:val="18"/>
              </w:rPr>
              <w:t>绿色、无公害、有机食品生产标准；</w:t>
            </w:r>
          </w:p>
          <w:p w:rsidR="00CC10EB" w:rsidRPr="004A3E0C" w:rsidRDefault="00CC10EB">
            <w:pPr>
              <w:rPr>
                <w:rFonts w:ascii="宋体"/>
                <w:sz w:val="18"/>
                <w:szCs w:val="18"/>
              </w:rPr>
            </w:pPr>
            <w:r w:rsidRPr="004A3E0C">
              <w:rPr>
                <w:rFonts w:ascii="宋体" w:hAnsi="宋体"/>
                <w:sz w:val="18"/>
                <w:szCs w:val="18"/>
              </w:rPr>
              <w:t>4.</w:t>
            </w:r>
            <w:r w:rsidRPr="004A3E0C">
              <w:rPr>
                <w:rFonts w:ascii="宋体" w:hAnsi="宋体" w:hint="eastAsia"/>
                <w:sz w:val="18"/>
                <w:szCs w:val="18"/>
              </w:rPr>
              <w:t>植物生产过程中的环保知识；</w:t>
            </w:r>
          </w:p>
          <w:p w:rsidR="00CC10EB" w:rsidRPr="004A3E0C" w:rsidRDefault="00CC10EB">
            <w:pPr>
              <w:rPr>
                <w:rFonts w:ascii="宋体"/>
                <w:sz w:val="18"/>
                <w:szCs w:val="18"/>
              </w:rPr>
            </w:pPr>
            <w:r w:rsidRPr="004A3E0C">
              <w:rPr>
                <w:rFonts w:ascii="宋体" w:hAnsi="宋体"/>
                <w:sz w:val="18"/>
                <w:szCs w:val="18"/>
              </w:rPr>
              <w:t>5.</w:t>
            </w:r>
            <w:r w:rsidRPr="004A3E0C">
              <w:rPr>
                <w:rFonts w:ascii="宋体" w:hAnsi="宋体" w:hint="eastAsia"/>
                <w:sz w:val="18"/>
                <w:szCs w:val="18"/>
              </w:rPr>
              <w:t>植物生产新知识与新技术。</w:t>
            </w:r>
          </w:p>
        </w:tc>
        <w:tc>
          <w:tcPr>
            <w:tcW w:w="1443" w:type="dxa"/>
          </w:tcPr>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会制定园艺植物设施周年生产计划；</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合作完成园艺植物设施生产的全过程；</w:t>
            </w:r>
          </w:p>
          <w:p w:rsidR="00CC10EB" w:rsidRPr="004A3E0C" w:rsidRDefault="00CC10EB">
            <w:pPr>
              <w:rPr>
                <w:rFonts w:ascii="宋体"/>
                <w:sz w:val="18"/>
                <w:szCs w:val="18"/>
              </w:rPr>
            </w:pPr>
            <w:r w:rsidRPr="004A3E0C">
              <w:rPr>
                <w:rFonts w:ascii="宋体" w:hAnsi="宋体"/>
                <w:sz w:val="18"/>
                <w:szCs w:val="18"/>
              </w:rPr>
              <w:t>3.</w:t>
            </w:r>
            <w:r w:rsidRPr="004A3E0C">
              <w:rPr>
                <w:rFonts w:ascii="宋体" w:hAnsi="宋体" w:hint="eastAsia"/>
                <w:sz w:val="18"/>
                <w:szCs w:val="18"/>
              </w:rPr>
              <w:t>掌握生产的关键技术，会解决生产实际问题；</w:t>
            </w:r>
          </w:p>
          <w:p w:rsidR="00CC10EB" w:rsidRPr="004A3E0C" w:rsidRDefault="00CC10EB">
            <w:pPr>
              <w:rPr>
                <w:rFonts w:ascii="宋体"/>
                <w:sz w:val="18"/>
                <w:szCs w:val="18"/>
              </w:rPr>
            </w:pPr>
            <w:r w:rsidRPr="004A3E0C">
              <w:rPr>
                <w:rFonts w:ascii="宋体" w:hAnsi="宋体"/>
                <w:sz w:val="18"/>
                <w:szCs w:val="18"/>
              </w:rPr>
              <w:t>4.</w:t>
            </w:r>
            <w:r w:rsidRPr="004A3E0C">
              <w:rPr>
                <w:rFonts w:ascii="宋体" w:hAnsi="宋体" w:hint="eastAsia"/>
                <w:sz w:val="18"/>
                <w:szCs w:val="18"/>
              </w:rPr>
              <w:t>会与人沟通，将产品推向市场；</w:t>
            </w:r>
          </w:p>
          <w:p w:rsidR="00CC10EB" w:rsidRPr="004A3E0C" w:rsidRDefault="00CC10EB">
            <w:pPr>
              <w:rPr>
                <w:rFonts w:ascii="宋体"/>
                <w:sz w:val="18"/>
                <w:szCs w:val="18"/>
              </w:rPr>
            </w:pPr>
            <w:r w:rsidRPr="004A3E0C">
              <w:rPr>
                <w:rFonts w:ascii="宋体" w:hAnsi="宋体"/>
                <w:sz w:val="18"/>
                <w:szCs w:val="18"/>
              </w:rPr>
              <w:t>5.</w:t>
            </w:r>
            <w:r w:rsidRPr="004A3E0C">
              <w:rPr>
                <w:rFonts w:ascii="宋体" w:hAnsi="宋体" w:hint="eastAsia"/>
                <w:sz w:val="18"/>
                <w:szCs w:val="18"/>
              </w:rPr>
              <w:t>熟练应用计算机。</w:t>
            </w:r>
          </w:p>
        </w:tc>
        <w:tc>
          <w:tcPr>
            <w:tcW w:w="1282" w:type="dxa"/>
            <w:vMerge/>
            <w:vAlign w:val="center"/>
          </w:tcPr>
          <w:p w:rsidR="00CC10EB" w:rsidRPr="004A3E0C" w:rsidRDefault="00CC10EB">
            <w:pPr>
              <w:rPr>
                <w:rFonts w:ascii="宋体" w:cs="宋体"/>
                <w:bCs/>
                <w:kern w:val="0"/>
                <w:sz w:val="18"/>
                <w:szCs w:val="18"/>
              </w:rPr>
            </w:pPr>
          </w:p>
        </w:tc>
        <w:tc>
          <w:tcPr>
            <w:tcW w:w="1273" w:type="dxa"/>
            <w:vMerge/>
          </w:tcPr>
          <w:p w:rsidR="00CC10EB" w:rsidRPr="004A3E0C" w:rsidRDefault="00CC10EB">
            <w:pPr>
              <w:rPr>
                <w:rFonts w:ascii="宋体" w:cs="宋体"/>
                <w:bCs/>
                <w:kern w:val="0"/>
                <w:sz w:val="18"/>
                <w:szCs w:val="18"/>
              </w:rPr>
            </w:pPr>
          </w:p>
        </w:tc>
        <w:tc>
          <w:tcPr>
            <w:tcW w:w="1234" w:type="dxa"/>
            <w:vMerge/>
          </w:tcPr>
          <w:p w:rsidR="00CC10EB" w:rsidRPr="004A3E0C" w:rsidRDefault="00CC10EB">
            <w:pPr>
              <w:rPr>
                <w:rFonts w:ascii="宋体" w:cs="宋体"/>
                <w:bCs/>
                <w:kern w:val="0"/>
                <w:sz w:val="18"/>
                <w:szCs w:val="18"/>
              </w:rPr>
            </w:pPr>
          </w:p>
        </w:tc>
      </w:tr>
      <w:tr w:rsidR="00CC10EB" w:rsidRPr="004A3E0C">
        <w:trPr>
          <w:trHeight w:val="2777"/>
        </w:trPr>
        <w:tc>
          <w:tcPr>
            <w:tcW w:w="601" w:type="dxa"/>
            <w:vMerge/>
            <w:vAlign w:val="center"/>
          </w:tcPr>
          <w:p w:rsidR="00CC10EB" w:rsidRPr="004A3E0C" w:rsidRDefault="00CC10EB">
            <w:pPr>
              <w:rPr>
                <w:rFonts w:ascii="宋体" w:cs="宋体"/>
                <w:bCs/>
                <w:kern w:val="0"/>
                <w:sz w:val="18"/>
                <w:szCs w:val="18"/>
              </w:rPr>
            </w:pPr>
          </w:p>
        </w:tc>
        <w:tc>
          <w:tcPr>
            <w:tcW w:w="900" w:type="dxa"/>
          </w:tcPr>
          <w:p w:rsidR="00CC10EB" w:rsidRPr="004A3E0C" w:rsidRDefault="00CC10EB">
            <w:pPr>
              <w:spacing w:line="260" w:lineRule="exact"/>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棚室食用菌生产</w:t>
            </w:r>
          </w:p>
          <w:p w:rsidR="00CC10EB" w:rsidRPr="004A3E0C" w:rsidRDefault="00CC10EB">
            <w:pPr>
              <w:spacing w:line="260" w:lineRule="exact"/>
              <w:rPr>
                <w:rFonts w:ascii="宋体" w:cs="宋体"/>
                <w:bCs/>
                <w:kern w:val="0"/>
                <w:sz w:val="18"/>
                <w:szCs w:val="18"/>
              </w:rPr>
            </w:pPr>
          </w:p>
        </w:tc>
        <w:tc>
          <w:tcPr>
            <w:tcW w:w="1824" w:type="dxa"/>
          </w:tcPr>
          <w:p w:rsidR="00CC10EB" w:rsidRPr="004A3E0C" w:rsidRDefault="00CC10EB">
            <w:pPr>
              <w:spacing w:line="260" w:lineRule="exact"/>
              <w:rPr>
                <w:rFonts w:ascii="宋体"/>
                <w:sz w:val="18"/>
                <w:szCs w:val="18"/>
              </w:rPr>
            </w:pPr>
            <w:r w:rsidRPr="004A3E0C">
              <w:rPr>
                <w:rFonts w:ascii="宋体" w:hAnsi="宋体"/>
                <w:sz w:val="18"/>
                <w:szCs w:val="18"/>
              </w:rPr>
              <w:t>6.</w:t>
            </w:r>
            <w:r w:rsidRPr="004A3E0C">
              <w:rPr>
                <w:rFonts w:ascii="宋体" w:hAnsi="宋体" w:hint="eastAsia"/>
                <w:sz w:val="18"/>
                <w:szCs w:val="18"/>
              </w:rPr>
              <w:t>熟悉各类食用菌的生物学特性及与环境的相互关系；</w:t>
            </w:r>
          </w:p>
          <w:p w:rsidR="00CC10EB" w:rsidRPr="004A3E0C" w:rsidRDefault="00CC10EB">
            <w:pPr>
              <w:spacing w:line="260" w:lineRule="exact"/>
              <w:rPr>
                <w:rFonts w:ascii="宋体"/>
                <w:sz w:val="18"/>
                <w:szCs w:val="18"/>
              </w:rPr>
            </w:pPr>
            <w:r w:rsidRPr="004A3E0C">
              <w:rPr>
                <w:rFonts w:ascii="宋体" w:hAnsi="宋体"/>
                <w:sz w:val="18"/>
                <w:szCs w:val="18"/>
              </w:rPr>
              <w:t>7.</w:t>
            </w:r>
            <w:r w:rsidRPr="004A3E0C">
              <w:rPr>
                <w:rFonts w:ascii="宋体" w:hAnsi="宋体" w:hint="eastAsia"/>
                <w:sz w:val="18"/>
                <w:szCs w:val="18"/>
              </w:rPr>
              <w:t>了解食用菌生产所用设施与设备；</w:t>
            </w:r>
          </w:p>
          <w:p w:rsidR="00CC10EB" w:rsidRPr="004A3E0C" w:rsidRDefault="00CC10EB">
            <w:pPr>
              <w:spacing w:line="260" w:lineRule="exact"/>
              <w:rPr>
                <w:rFonts w:ascii="宋体"/>
                <w:sz w:val="18"/>
                <w:szCs w:val="18"/>
              </w:rPr>
            </w:pPr>
            <w:r w:rsidRPr="004A3E0C">
              <w:rPr>
                <w:rFonts w:ascii="宋体" w:hAnsi="宋体"/>
                <w:sz w:val="18"/>
                <w:szCs w:val="18"/>
              </w:rPr>
              <w:t>8.</w:t>
            </w:r>
            <w:r w:rsidRPr="004A3E0C">
              <w:rPr>
                <w:rFonts w:ascii="宋体" w:hAnsi="宋体" w:hint="eastAsia"/>
                <w:sz w:val="18"/>
                <w:szCs w:val="18"/>
              </w:rPr>
              <w:t>了解菌种的选择方法与产品市场行情。</w:t>
            </w:r>
          </w:p>
        </w:tc>
        <w:tc>
          <w:tcPr>
            <w:tcW w:w="1443" w:type="dxa"/>
          </w:tcPr>
          <w:p w:rsidR="00CC10EB" w:rsidRPr="004A3E0C" w:rsidRDefault="00CC10EB">
            <w:pPr>
              <w:spacing w:line="260" w:lineRule="exact"/>
              <w:rPr>
                <w:rFonts w:ascii="宋体"/>
                <w:sz w:val="18"/>
                <w:szCs w:val="18"/>
              </w:rPr>
            </w:pPr>
            <w:r w:rsidRPr="004A3E0C">
              <w:rPr>
                <w:rFonts w:ascii="宋体" w:hAnsi="宋体"/>
                <w:sz w:val="18"/>
                <w:szCs w:val="18"/>
              </w:rPr>
              <w:t>6.</w:t>
            </w:r>
            <w:r w:rsidRPr="004A3E0C">
              <w:rPr>
                <w:rFonts w:ascii="宋体" w:hAnsi="宋体" w:hint="eastAsia"/>
                <w:sz w:val="18"/>
                <w:szCs w:val="18"/>
              </w:rPr>
              <w:t>掌握食用菌菌种扩繁方法，能够育出符合生产要求的菌种；</w:t>
            </w:r>
          </w:p>
          <w:p w:rsidR="00CC10EB" w:rsidRPr="004A3E0C" w:rsidRDefault="00CC10EB">
            <w:pPr>
              <w:spacing w:line="260" w:lineRule="exact"/>
              <w:rPr>
                <w:rFonts w:ascii="宋体"/>
                <w:sz w:val="18"/>
                <w:szCs w:val="18"/>
              </w:rPr>
            </w:pPr>
            <w:r w:rsidRPr="004A3E0C">
              <w:rPr>
                <w:rFonts w:ascii="宋体" w:hAnsi="宋体"/>
                <w:sz w:val="18"/>
                <w:szCs w:val="18"/>
              </w:rPr>
              <w:t>7.</w:t>
            </w:r>
            <w:r w:rsidRPr="004A3E0C">
              <w:rPr>
                <w:rFonts w:ascii="宋体" w:hAnsi="宋体" w:hint="eastAsia"/>
                <w:sz w:val="18"/>
                <w:szCs w:val="18"/>
              </w:rPr>
              <w:t>具备食用菌栽培的能力；</w:t>
            </w:r>
          </w:p>
          <w:p w:rsidR="00CC10EB" w:rsidRPr="004A3E0C" w:rsidRDefault="00CC10EB">
            <w:pPr>
              <w:spacing w:line="260" w:lineRule="exact"/>
              <w:rPr>
                <w:rFonts w:ascii="宋体"/>
                <w:sz w:val="18"/>
                <w:szCs w:val="18"/>
              </w:rPr>
            </w:pPr>
            <w:r w:rsidRPr="004A3E0C">
              <w:rPr>
                <w:rFonts w:ascii="宋体" w:hAnsi="宋体"/>
                <w:sz w:val="18"/>
                <w:szCs w:val="18"/>
              </w:rPr>
              <w:t>8.</w:t>
            </w:r>
            <w:r w:rsidRPr="004A3E0C">
              <w:rPr>
                <w:rFonts w:ascii="宋体" w:hAnsi="宋体" w:hint="eastAsia"/>
                <w:sz w:val="18"/>
                <w:szCs w:val="18"/>
              </w:rPr>
              <w:t>具备熟练使用与维护食用菌生产设施的能力；</w:t>
            </w:r>
          </w:p>
          <w:p w:rsidR="00CC10EB" w:rsidRPr="004A3E0C" w:rsidRDefault="00CC10EB">
            <w:pPr>
              <w:spacing w:line="260" w:lineRule="exact"/>
              <w:rPr>
                <w:rFonts w:ascii="宋体"/>
                <w:sz w:val="18"/>
                <w:szCs w:val="18"/>
              </w:rPr>
            </w:pPr>
            <w:r w:rsidRPr="004A3E0C">
              <w:rPr>
                <w:rFonts w:ascii="宋体" w:hAnsi="宋体"/>
                <w:sz w:val="18"/>
                <w:szCs w:val="18"/>
              </w:rPr>
              <w:t>9.</w:t>
            </w:r>
            <w:r w:rsidRPr="004A3E0C">
              <w:rPr>
                <w:rFonts w:ascii="宋体" w:hAnsi="宋体" w:hint="eastAsia"/>
                <w:sz w:val="18"/>
                <w:szCs w:val="18"/>
              </w:rPr>
              <w:t>具备制定食用菌棚室周年生产计划的能力。</w:t>
            </w:r>
          </w:p>
        </w:tc>
        <w:tc>
          <w:tcPr>
            <w:tcW w:w="1282" w:type="dxa"/>
            <w:vMerge/>
            <w:vAlign w:val="center"/>
          </w:tcPr>
          <w:p w:rsidR="00CC10EB" w:rsidRPr="004A3E0C" w:rsidRDefault="00CC10EB">
            <w:pPr>
              <w:rPr>
                <w:rFonts w:ascii="宋体" w:cs="宋体"/>
                <w:bCs/>
                <w:kern w:val="0"/>
                <w:sz w:val="18"/>
                <w:szCs w:val="18"/>
              </w:rPr>
            </w:pPr>
          </w:p>
        </w:tc>
        <w:tc>
          <w:tcPr>
            <w:tcW w:w="1273" w:type="dxa"/>
            <w:vMerge/>
          </w:tcPr>
          <w:p w:rsidR="00CC10EB" w:rsidRPr="004A3E0C" w:rsidRDefault="00CC10EB">
            <w:pPr>
              <w:rPr>
                <w:rFonts w:ascii="宋体" w:cs="宋体"/>
                <w:bCs/>
                <w:kern w:val="0"/>
                <w:sz w:val="18"/>
                <w:szCs w:val="18"/>
              </w:rPr>
            </w:pPr>
          </w:p>
        </w:tc>
        <w:tc>
          <w:tcPr>
            <w:tcW w:w="1234" w:type="dxa"/>
            <w:vMerge/>
          </w:tcPr>
          <w:p w:rsidR="00CC10EB" w:rsidRPr="004A3E0C" w:rsidRDefault="00CC10EB">
            <w:pPr>
              <w:rPr>
                <w:rFonts w:ascii="宋体" w:cs="宋体"/>
                <w:bCs/>
                <w:kern w:val="0"/>
                <w:sz w:val="18"/>
                <w:szCs w:val="18"/>
              </w:rPr>
            </w:pPr>
          </w:p>
        </w:tc>
      </w:tr>
      <w:tr w:rsidR="00CC10EB" w:rsidRPr="004A3E0C">
        <w:trPr>
          <w:trHeight w:val="2211"/>
        </w:trPr>
        <w:tc>
          <w:tcPr>
            <w:tcW w:w="601" w:type="dxa"/>
            <w:vAlign w:val="center"/>
          </w:tcPr>
          <w:p w:rsidR="00CC10EB" w:rsidRPr="004A3E0C" w:rsidRDefault="00CC10EB">
            <w:pPr>
              <w:widowControl/>
              <w:rPr>
                <w:rFonts w:ascii="宋体" w:cs="宋体"/>
                <w:bCs/>
                <w:kern w:val="0"/>
                <w:sz w:val="18"/>
                <w:szCs w:val="18"/>
              </w:rPr>
            </w:pPr>
            <w:r w:rsidRPr="004A3E0C">
              <w:rPr>
                <w:rFonts w:ascii="宋体" w:hAnsi="宋体" w:cs="宋体" w:hint="eastAsia"/>
                <w:bCs/>
                <w:kern w:val="0"/>
                <w:sz w:val="18"/>
                <w:szCs w:val="18"/>
              </w:rPr>
              <w:t>设施农产品管理与销售</w:t>
            </w:r>
          </w:p>
        </w:tc>
        <w:tc>
          <w:tcPr>
            <w:tcW w:w="900" w:type="dxa"/>
          </w:tcPr>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设施农产品营销</w:t>
            </w:r>
          </w:p>
          <w:p w:rsidR="00CC10EB" w:rsidRPr="004A3E0C" w:rsidRDefault="00CC10EB">
            <w:pPr>
              <w:widowControl/>
              <w:spacing w:line="260" w:lineRule="exact"/>
              <w:rPr>
                <w:rFonts w:ascii="宋体" w:cs="宋体"/>
                <w:bCs/>
                <w:kern w:val="0"/>
                <w:sz w:val="18"/>
                <w:szCs w:val="18"/>
              </w:rPr>
            </w:pP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设施农产品管理</w:t>
            </w:r>
          </w:p>
        </w:tc>
        <w:tc>
          <w:tcPr>
            <w:tcW w:w="1824" w:type="dxa"/>
          </w:tcPr>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了解园艺产品及生产资料的特性；</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了解市场行情与产品营销策略；</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熟悉产品销售对象的特点。</w:t>
            </w:r>
          </w:p>
        </w:tc>
        <w:tc>
          <w:tcPr>
            <w:tcW w:w="1443" w:type="dxa"/>
          </w:tcPr>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1.</w:t>
            </w:r>
            <w:r w:rsidRPr="004A3E0C">
              <w:rPr>
                <w:rFonts w:ascii="宋体" w:hAnsi="宋体" w:cs="宋体" w:hint="eastAsia"/>
                <w:bCs/>
                <w:kern w:val="0"/>
                <w:sz w:val="18"/>
                <w:szCs w:val="18"/>
              </w:rPr>
              <w:t>会开展园艺产品市场调查；</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2.</w:t>
            </w:r>
            <w:r w:rsidRPr="004A3E0C">
              <w:rPr>
                <w:rFonts w:ascii="宋体" w:hAnsi="宋体" w:cs="宋体" w:hint="eastAsia"/>
                <w:bCs/>
                <w:kern w:val="0"/>
                <w:sz w:val="18"/>
                <w:szCs w:val="18"/>
              </w:rPr>
              <w:t>会制定园艺产品及生产资料销售方案；</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3.</w:t>
            </w:r>
            <w:r w:rsidRPr="004A3E0C">
              <w:rPr>
                <w:rFonts w:ascii="宋体" w:hAnsi="宋体" w:cs="宋体" w:hint="eastAsia"/>
                <w:bCs/>
                <w:kern w:val="0"/>
                <w:sz w:val="18"/>
                <w:szCs w:val="18"/>
              </w:rPr>
              <w:t>掌握园艺产品及生产资料销售策略；</w:t>
            </w:r>
          </w:p>
          <w:p w:rsidR="00CC10EB" w:rsidRPr="004A3E0C" w:rsidRDefault="00CC10EB">
            <w:pPr>
              <w:widowControl/>
              <w:spacing w:line="260" w:lineRule="exact"/>
              <w:rPr>
                <w:rFonts w:ascii="宋体" w:cs="宋体"/>
                <w:bCs/>
                <w:kern w:val="0"/>
                <w:sz w:val="18"/>
                <w:szCs w:val="18"/>
              </w:rPr>
            </w:pPr>
            <w:r w:rsidRPr="004A3E0C">
              <w:rPr>
                <w:rFonts w:ascii="宋体" w:hAnsi="宋体" w:cs="宋体"/>
                <w:bCs/>
                <w:kern w:val="0"/>
                <w:sz w:val="18"/>
                <w:szCs w:val="18"/>
              </w:rPr>
              <w:t>4.</w:t>
            </w:r>
            <w:r w:rsidRPr="004A3E0C">
              <w:rPr>
                <w:rFonts w:ascii="宋体" w:hAnsi="宋体" w:cs="宋体" w:hint="eastAsia"/>
                <w:bCs/>
                <w:kern w:val="0"/>
                <w:sz w:val="18"/>
                <w:szCs w:val="18"/>
              </w:rPr>
              <w:t>会开展售后服务。</w:t>
            </w:r>
          </w:p>
        </w:tc>
        <w:tc>
          <w:tcPr>
            <w:tcW w:w="1282" w:type="dxa"/>
            <w:vMerge/>
            <w:vAlign w:val="center"/>
          </w:tcPr>
          <w:p w:rsidR="00CC10EB" w:rsidRPr="004A3E0C" w:rsidRDefault="00CC10EB">
            <w:pPr>
              <w:rPr>
                <w:rFonts w:ascii="宋体" w:cs="宋体"/>
                <w:bCs/>
                <w:kern w:val="0"/>
                <w:sz w:val="18"/>
                <w:szCs w:val="18"/>
              </w:rPr>
            </w:pPr>
          </w:p>
        </w:tc>
        <w:tc>
          <w:tcPr>
            <w:tcW w:w="1273" w:type="dxa"/>
            <w:vMerge/>
          </w:tcPr>
          <w:p w:rsidR="00CC10EB" w:rsidRPr="004A3E0C" w:rsidRDefault="00CC10EB">
            <w:pPr>
              <w:widowControl/>
              <w:rPr>
                <w:rFonts w:ascii="宋体" w:cs="宋体"/>
                <w:bCs/>
                <w:kern w:val="0"/>
                <w:sz w:val="18"/>
                <w:szCs w:val="18"/>
              </w:rPr>
            </w:pPr>
          </w:p>
        </w:tc>
        <w:tc>
          <w:tcPr>
            <w:tcW w:w="1234" w:type="dxa"/>
            <w:vMerge/>
          </w:tcPr>
          <w:p w:rsidR="00CC10EB" w:rsidRPr="004A3E0C" w:rsidRDefault="00CC10EB">
            <w:pPr>
              <w:widowControl/>
              <w:rPr>
                <w:rFonts w:ascii="宋体" w:cs="宋体"/>
                <w:bCs/>
                <w:kern w:val="0"/>
                <w:sz w:val="18"/>
                <w:szCs w:val="18"/>
              </w:rPr>
            </w:pPr>
          </w:p>
        </w:tc>
      </w:tr>
    </w:tbl>
    <w:p w:rsidR="00CC10EB" w:rsidRDefault="00CC10EB">
      <w:pPr>
        <w:spacing w:line="360" w:lineRule="auto"/>
        <w:ind w:firstLineChars="200" w:firstLine="480"/>
        <w:rPr>
          <w:rFonts w:ascii="黑体" w:eastAsia="黑体" w:hAnsi="宋体"/>
          <w:sz w:val="24"/>
        </w:rPr>
      </w:pPr>
    </w:p>
    <w:p w:rsidR="00CC10EB" w:rsidRDefault="00CC10EB">
      <w:pPr>
        <w:pStyle w:val="Heading2"/>
        <w:spacing w:before="0" w:after="0"/>
        <w:ind w:firstLineChars="200" w:firstLine="643"/>
      </w:pPr>
      <w:bookmarkStart w:id="69" w:name="_Toc339985616"/>
      <w:bookmarkStart w:id="70" w:name="_Toc339913815"/>
      <w:bookmarkStart w:id="71" w:name="_Toc14142_WPSOffice_Level2"/>
      <w:bookmarkStart w:id="72" w:name="_Toc341338645"/>
      <w:bookmarkStart w:id="73" w:name="_Toc17273626"/>
      <w:r>
        <w:rPr>
          <w:rFonts w:hint="eastAsia"/>
        </w:rPr>
        <w:t>三、课程安排</w:t>
      </w:r>
      <w:bookmarkEnd w:id="69"/>
      <w:bookmarkEnd w:id="70"/>
      <w:bookmarkEnd w:id="71"/>
      <w:bookmarkEnd w:id="72"/>
      <w:bookmarkEnd w:id="73"/>
    </w:p>
    <w:p w:rsidR="00CC10EB" w:rsidRDefault="00CC10EB">
      <w:pPr>
        <w:spacing w:line="360" w:lineRule="auto"/>
        <w:ind w:firstLineChars="200" w:firstLine="480"/>
        <w:rPr>
          <w:rFonts w:ascii="宋体" w:cs="宋体"/>
          <w:bCs/>
          <w:kern w:val="0"/>
          <w:sz w:val="24"/>
        </w:rPr>
      </w:pPr>
      <w:r>
        <w:rPr>
          <w:rFonts w:ascii="宋体" w:hAnsi="宋体" w:cs="宋体" w:hint="eastAsia"/>
          <w:bCs/>
          <w:kern w:val="0"/>
          <w:sz w:val="24"/>
        </w:rPr>
        <w:t>据设施农业与装备专业学生任职所需要的职业能力（即专业能力、社会能力和方法能力）和必备的职业素质要求所对应的课程如表</w:t>
      </w:r>
      <w:r>
        <w:rPr>
          <w:rFonts w:ascii="宋体" w:hAnsi="宋体" w:cs="宋体"/>
          <w:bCs/>
          <w:kern w:val="0"/>
          <w:sz w:val="24"/>
        </w:rPr>
        <w:t>3.2</w:t>
      </w:r>
      <w:r>
        <w:rPr>
          <w:rFonts w:ascii="宋体" w:hAnsi="宋体" w:cs="宋体" w:hint="eastAsia"/>
          <w:bCs/>
          <w:kern w:val="0"/>
          <w:sz w:val="24"/>
        </w:rPr>
        <w:t>所示。</w:t>
      </w:r>
    </w:p>
    <w:p w:rsidR="00CC10EB" w:rsidRDefault="00CC10EB">
      <w:pPr>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3.2</w:t>
      </w:r>
      <w:r>
        <w:rPr>
          <w:rFonts w:ascii="仿宋_GB2312" w:eastAsia="仿宋_GB2312" w:hAnsi="宋体" w:hint="eastAsia"/>
          <w:b/>
          <w:szCs w:val="21"/>
        </w:rPr>
        <w:t>专业能力分析表</w:t>
      </w:r>
    </w:p>
    <w:tbl>
      <w:tblPr>
        <w:tblW w:w="8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71"/>
        <w:gridCol w:w="2888"/>
        <w:gridCol w:w="3550"/>
      </w:tblGrid>
      <w:tr w:rsidR="00CC10EB" w:rsidRPr="004A3E0C">
        <w:trPr>
          <w:trHeight w:val="413"/>
          <w:jc w:val="center"/>
        </w:trPr>
        <w:tc>
          <w:tcPr>
            <w:tcW w:w="2371" w:type="dxa"/>
            <w:vAlign w:val="center"/>
          </w:tcPr>
          <w:p w:rsidR="00CC10EB" w:rsidRDefault="00CC10EB">
            <w:pPr>
              <w:pStyle w:val="PlainText"/>
              <w:spacing w:line="360" w:lineRule="auto"/>
              <w:jc w:val="center"/>
              <w:rPr>
                <w:rFonts w:ascii="仿宋_GB2312" w:eastAsia="仿宋_GB2312" w:hAnsi="宋体"/>
                <w:b/>
              </w:rPr>
            </w:pPr>
            <w:r>
              <w:rPr>
                <w:rFonts w:ascii="仿宋_GB2312" w:eastAsia="仿宋_GB2312" w:hAnsi="宋体" w:hint="eastAsia"/>
                <w:b/>
              </w:rPr>
              <w:t>综合能力</w:t>
            </w:r>
          </w:p>
        </w:tc>
        <w:tc>
          <w:tcPr>
            <w:tcW w:w="2888" w:type="dxa"/>
            <w:vAlign w:val="center"/>
          </w:tcPr>
          <w:p w:rsidR="00CC10EB" w:rsidRDefault="00CC10EB">
            <w:pPr>
              <w:pStyle w:val="PlainText"/>
              <w:jc w:val="center"/>
              <w:rPr>
                <w:rFonts w:ascii="仿宋_GB2312" w:eastAsia="仿宋_GB2312" w:hAnsi="宋体"/>
                <w:b/>
              </w:rPr>
            </w:pPr>
            <w:r>
              <w:rPr>
                <w:rFonts w:ascii="仿宋_GB2312" w:eastAsia="仿宋_GB2312" w:hAnsi="宋体" w:hint="eastAsia"/>
                <w:b/>
              </w:rPr>
              <w:t>专项能力</w:t>
            </w:r>
          </w:p>
        </w:tc>
        <w:tc>
          <w:tcPr>
            <w:tcW w:w="3550" w:type="dxa"/>
            <w:vAlign w:val="center"/>
          </w:tcPr>
          <w:p w:rsidR="00CC10EB" w:rsidRDefault="00CC10EB">
            <w:pPr>
              <w:pStyle w:val="PlainText"/>
              <w:spacing w:line="360" w:lineRule="auto"/>
              <w:jc w:val="center"/>
              <w:rPr>
                <w:rFonts w:ascii="仿宋_GB2312" w:eastAsia="仿宋_GB2312" w:hAnsi="宋体"/>
                <w:b/>
              </w:rPr>
            </w:pPr>
            <w:r>
              <w:rPr>
                <w:rFonts w:ascii="仿宋_GB2312" w:eastAsia="仿宋_GB2312" w:hAnsi="宋体" w:hint="eastAsia"/>
                <w:b/>
              </w:rPr>
              <w:t>对应课程或实践</w:t>
            </w:r>
          </w:p>
        </w:tc>
      </w:tr>
      <w:tr w:rsidR="00CC10EB" w:rsidRPr="004A3E0C">
        <w:trPr>
          <w:cantSplit/>
          <w:trHeight w:val="273"/>
          <w:jc w:val="center"/>
        </w:trPr>
        <w:tc>
          <w:tcPr>
            <w:tcW w:w="2371" w:type="dxa"/>
            <w:vMerge w:val="restart"/>
            <w:vAlign w:val="center"/>
          </w:tcPr>
          <w:p w:rsidR="00CC10EB" w:rsidRPr="004A3E0C" w:rsidRDefault="00CC10EB">
            <w:pPr>
              <w:pStyle w:val="PlainText"/>
              <w:rPr>
                <w:rFonts w:hAnsi="宋体"/>
                <w:sz w:val="18"/>
                <w:szCs w:val="18"/>
              </w:rPr>
            </w:pPr>
            <w:r w:rsidRPr="004A3E0C">
              <w:rPr>
                <w:rFonts w:hAnsi="宋体"/>
                <w:sz w:val="18"/>
                <w:szCs w:val="18"/>
              </w:rPr>
              <w:t>1.</w:t>
            </w:r>
            <w:r w:rsidRPr="004A3E0C">
              <w:rPr>
                <w:rFonts w:hAnsi="宋体" w:hint="eastAsia"/>
                <w:sz w:val="18"/>
                <w:szCs w:val="18"/>
              </w:rPr>
              <w:t>基本素质与能力</w:t>
            </w: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1.1</w:t>
            </w:r>
            <w:r w:rsidRPr="004A3E0C">
              <w:rPr>
                <w:rFonts w:hAnsi="宋体" w:hint="eastAsia"/>
                <w:sz w:val="18"/>
                <w:szCs w:val="18"/>
              </w:rPr>
              <w:t>政治素质</w:t>
            </w:r>
          </w:p>
        </w:tc>
        <w:tc>
          <w:tcPr>
            <w:tcW w:w="3550" w:type="dxa"/>
            <w:vAlign w:val="center"/>
          </w:tcPr>
          <w:p w:rsidR="00CC10EB" w:rsidRDefault="00CC10EB">
            <w:pPr>
              <w:pStyle w:val="PlainText"/>
              <w:rPr>
                <w:rFonts w:hAnsi="宋体"/>
                <w:sz w:val="18"/>
                <w:szCs w:val="18"/>
              </w:rPr>
            </w:pPr>
            <w:r w:rsidRPr="004A3E0C">
              <w:rPr>
                <w:rFonts w:hAnsi="宋体" w:hint="eastAsia"/>
                <w:sz w:val="18"/>
                <w:szCs w:val="18"/>
              </w:rPr>
              <w:t>《</w:t>
            </w:r>
            <w:r w:rsidRPr="004A3E0C">
              <w:rPr>
                <w:rFonts w:hAnsi="宋体" w:cs="宋体" w:hint="eastAsia"/>
                <w:kern w:val="0"/>
                <w:sz w:val="18"/>
                <w:szCs w:val="18"/>
              </w:rPr>
              <w:t>形势与政策</w:t>
            </w:r>
            <w:r w:rsidRPr="004A3E0C">
              <w:rPr>
                <w:rFonts w:hAnsi="宋体" w:hint="eastAsia"/>
                <w:sz w:val="18"/>
                <w:szCs w:val="18"/>
              </w:rPr>
              <w:t>》、《</w:t>
            </w:r>
            <w:r w:rsidRPr="004A3E0C">
              <w:rPr>
                <w:rFonts w:hAnsi="宋体" w:cs="宋体" w:hint="eastAsia"/>
                <w:kern w:val="0"/>
                <w:sz w:val="18"/>
                <w:szCs w:val="18"/>
              </w:rPr>
              <w:t>毛泽东思想和中国特色社会主义理论体系概论</w:t>
            </w:r>
            <w:r w:rsidRPr="004A3E0C">
              <w:rPr>
                <w:rFonts w:hAnsi="宋体" w:hint="eastAsia"/>
                <w:sz w:val="18"/>
                <w:szCs w:val="18"/>
              </w:rPr>
              <w:t>》、《</w:t>
            </w:r>
            <w:r>
              <w:rPr>
                <w:rFonts w:hAnsi="宋体" w:cs="宋体" w:hint="eastAsia"/>
                <w:color w:val="000000"/>
                <w:kern w:val="0"/>
                <w:sz w:val="18"/>
                <w:szCs w:val="18"/>
              </w:rPr>
              <w:t>重说中国近代史》（限选）</w:t>
            </w:r>
          </w:p>
        </w:tc>
      </w:tr>
      <w:tr w:rsidR="00CC10EB" w:rsidRPr="004A3E0C">
        <w:trPr>
          <w:cantSplit/>
          <w:trHeight w:val="273"/>
          <w:jc w:val="center"/>
        </w:trPr>
        <w:tc>
          <w:tcPr>
            <w:tcW w:w="2371" w:type="dxa"/>
            <w:vMerge/>
            <w:vAlign w:val="center"/>
          </w:tcPr>
          <w:p w:rsidR="00CC10EB" w:rsidRPr="004A3E0C" w:rsidRDefault="00CC10EB">
            <w:pPr>
              <w:pStyle w:val="PlainText"/>
              <w:ind w:firstLineChars="200" w:firstLine="360"/>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1.2</w:t>
            </w:r>
            <w:r w:rsidRPr="004A3E0C">
              <w:rPr>
                <w:rFonts w:hAnsi="宋体" w:hint="eastAsia"/>
                <w:sz w:val="18"/>
                <w:szCs w:val="18"/>
              </w:rPr>
              <w:t>人文科学素质</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w:t>
            </w:r>
            <w:r>
              <w:rPr>
                <w:rFonts w:hAnsi="宋体" w:cs="宋体" w:hint="eastAsia"/>
                <w:color w:val="000000"/>
                <w:kern w:val="0"/>
                <w:sz w:val="18"/>
                <w:szCs w:val="18"/>
              </w:rPr>
              <w:t>中华民族精神</w:t>
            </w:r>
            <w:r w:rsidRPr="004A3E0C">
              <w:rPr>
                <w:rFonts w:hAnsi="宋体" w:hint="eastAsia"/>
                <w:sz w:val="18"/>
                <w:szCs w:val="18"/>
              </w:rPr>
              <w:t>》</w:t>
            </w:r>
            <w:r>
              <w:rPr>
                <w:rFonts w:hAnsi="宋体" w:cs="宋体" w:hint="eastAsia"/>
                <w:color w:val="000000"/>
                <w:kern w:val="0"/>
                <w:sz w:val="18"/>
                <w:szCs w:val="18"/>
              </w:rPr>
              <w:t>（限选）</w:t>
            </w:r>
          </w:p>
        </w:tc>
      </w:tr>
      <w:tr w:rsidR="00CC10EB" w:rsidRPr="004A3E0C">
        <w:trPr>
          <w:cantSplit/>
          <w:trHeight w:val="273"/>
          <w:jc w:val="center"/>
        </w:trPr>
        <w:tc>
          <w:tcPr>
            <w:tcW w:w="2371" w:type="dxa"/>
            <w:vMerge/>
            <w:vAlign w:val="center"/>
          </w:tcPr>
          <w:p w:rsidR="00CC10EB" w:rsidRPr="004A3E0C" w:rsidRDefault="00CC10EB">
            <w:pPr>
              <w:pStyle w:val="PlainText"/>
              <w:ind w:firstLineChars="200" w:firstLine="360"/>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1.3</w:t>
            </w:r>
            <w:r w:rsidRPr="004A3E0C">
              <w:rPr>
                <w:rFonts w:hAnsi="宋体" w:hint="eastAsia"/>
                <w:sz w:val="18"/>
                <w:szCs w:val="18"/>
              </w:rPr>
              <w:t>身心素质</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《军事训练》、《</w:t>
            </w:r>
            <w:r>
              <w:rPr>
                <w:rFonts w:hAnsi="宋体" w:cs="宋体" w:hint="eastAsia"/>
                <w:color w:val="000000"/>
                <w:kern w:val="0"/>
                <w:sz w:val="18"/>
                <w:szCs w:val="18"/>
              </w:rPr>
              <w:t>体育与健康</w:t>
            </w:r>
            <w:r w:rsidRPr="004A3E0C">
              <w:rPr>
                <w:rFonts w:hAnsi="宋体" w:hint="eastAsia"/>
                <w:sz w:val="18"/>
                <w:szCs w:val="18"/>
              </w:rPr>
              <w:t>》、《思想道德修养与法律基础》</w:t>
            </w:r>
          </w:p>
        </w:tc>
      </w:tr>
      <w:tr w:rsidR="00CC10EB" w:rsidRPr="004A3E0C">
        <w:trPr>
          <w:cantSplit/>
          <w:trHeight w:val="273"/>
          <w:jc w:val="center"/>
        </w:trPr>
        <w:tc>
          <w:tcPr>
            <w:tcW w:w="2371" w:type="dxa"/>
            <w:vMerge/>
            <w:vAlign w:val="center"/>
          </w:tcPr>
          <w:p w:rsidR="00CC10EB" w:rsidRPr="004A3E0C" w:rsidRDefault="00CC10EB">
            <w:pPr>
              <w:pStyle w:val="PlainText"/>
              <w:ind w:firstLineChars="200" w:firstLine="360"/>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1.4</w:t>
            </w:r>
            <w:r w:rsidRPr="004A3E0C">
              <w:rPr>
                <w:rFonts w:hAnsi="宋体" w:hint="eastAsia"/>
                <w:sz w:val="18"/>
                <w:szCs w:val="18"/>
              </w:rPr>
              <w:t>分析运算能力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《高职数学》</w:t>
            </w:r>
          </w:p>
        </w:tc>
      </w:tr>
      <w:tr w:rsidR="00CC10EB" w:rsidRPr="004A3E0C">
        <w:trPr>
          <w:cantSplit/>
          <w:trHeight w:val="273"/>
          <w:jc w:val="center"/>
        </w:trPr>
        <w:tc>
          <w:tcPr>
            <w:tcW w:w="2371" w:type="dxa"/>
            <w:vMerge/>
            <w:vAlign w:val="center"/>
          </w:tcPr>
          <w:p w:rsidR="00CC10EB" w:rsidRPr="004A3E0C" w:rsidRDefault="00CC10EB">
            <w:pPr>
              <w:pStyle w:val="PlainText"/>
              <w:ind w:firstLineChars="200" w:firstLine="360"/>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1.5</w:t>
            </w:r>
            <w:r w:rsidRPr="004A3E0C">
              <w:rPr>
                <w:rFonts w:hAnsi="宋体" w:hint="eastAsia"/>
                <w:sz w:val="18"/>
                <w:szCs w:val="18"/>
              </w:rPr>
              <w:t>英语应用能力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《高职英语》</w:t>
            </w:r>
          </w:p>
        </w:tc>
      </w:tr>
      <w:tr w:rsidR="00CC10EB" w:rsidRPr="004A3E0C">
        <w:trPr>
          <w:cantSplit/>
          <w:trHeight w:val="390"/>
          <w:jc w:val="center"/>
        </w:trPr>
        <w:tc>
          <w:tcPr>
            <w:tcW w:w="2371" w:type="dxa"/>
            <w:vMerge/>
            <w:vAlign w:val="center"/>
          </w:tcPr>
          <w:p w:rsidR="00CC10EB" w:rsidRPr="004A3E0C" w:rsidRDefault="00CC10EB">
            <w:pPr>
              <w:pStyle w:val="PlainText"/>
              <w:ind w:firstLineChars="200" w:firstLine="360"/>
              <w:rPr>
                <w:rFonts w:hAnsi="宋体"/>
                <w:sz w:val="18"/>
                <w:szCs w:val="18"/>
              </w:rPr>
            </w:pPr>
          </w:p>
        </w:tc>
        <w:tc>
          <w:tcPr>
            <w:tcW w:w="2888" w:type="dxa"/>
            <w:vAlign w:val="center"/>
          </w:tcPr>
          <w:p w:rsidR="00CC10EB" w:rsidRPr="004A3E0C" w:rsidRDefault="00CC10EB">
            <w:pPr>
              <w:pStyle w:val="PlainText"/>
              <w:rPr>
                <w:rFonts w:hAnsi="宋体"/>
                <w:spacing w:val="-4"/>
                <w:sz w:val="18"/>
                <w:szCs w:val="18"/>
              </w:rPr>
            </w:pPr>
            <w:r w:rsidRPr="004A3E0C">
              <w:rPr>
                <w:rFonts w:hAnsi="宋体"/>
                <w:spacing w:val="-4"/>
                <w:sz w:val="18"/>
                <w:szCs w:val="18"/>
              </w:rPr>
              <w:t>1.6</w:t>
            </w:r>
            <w:r w:rsidRPr="004A3E0C">
              <w:rPr>
                <w:rFonts w:hAnsi="宋体" w:hint="eastAsia"/>
                <w:sz w:val="18"/>
                <w:szCs w:val="18"/>
              </w:rPr>
              <w:t>计算机应用能力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《计算机公共基础》、《</w:t>
            </w:r>
            <w:r>
              <w:rPr>
                <w:rFonts w:hAnsi="宋体" w:cs="宋体" w:hint="eastAsia"/>
                <w:color w:val="000000"/>
                <w:kern w:val="0"/>
                <w:sz w:val="18"/>
                <w:szCs w:val="18"/>
              </w:rPr>
              <w:t>计算机绘图》（限选）、《计算机网络技术》（限选）</w:t>
            </w:r>
          </w:p>
        </w:tc>
      </w:tr>
      <w:tr w:rsidR="00CC10EB" w:rsidRPr="004A3E0C">
        <w:trPr>
          <w:cantSplit/>
          <w:trHeight w:val="390"/>
          <w:jc w:val="center"/>
        </w:trPr>
        <w:tc>
          <w:tcPr>
            <w:tcW w:w="2371" w:type="dxa"/>
            <w:vMerge/>
            <w:vAlign w:val="center"/>
          </w:tcPr>
          <w:p w:rsidR="00CC10EB" w:rsidRDefault="00CC10EB">
            <w:pPr>
              <w:pStyle w:val="PlainText"/>
              <w:ind w:firstLineChars="200" w:firstLine="480"/>
              <w:rPr>
                <w:rFonts w:ascii="仿宋_GB2312" w:eastAsia="仿宋_GB2312" w:hAnsi="宋体"/>
                <w:sz w:val="24"/>
                <w:szCs w:val="24"/>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1.7</w:t>
            </w:r>
            <w:r w:rsidRPr="004A3E0C">
              <w:rPr>
                <w:rFonts w:hAnsi="宋体" w:hint="eastAsia"/>
                <w:spacing w:val="-4"/>
                <w:sz w:val="18"/>
                <w:szCs w:val="18"/>
              </w:rPr>
              <w:t>利用现代化手段获取信息能力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社会调查、技能培训、毕业设计（论文）。</w:t>
            </w:r>
          </w:p>
        </w:tc>
      </w:tr>
      <w:tr w:rsidR="00CC10EB" w:rsidRPr="004A3E0C">
        <w:trPr>
          <w:cantSplit/>
          <w:trHeight w:val="273"/>
          <w:jc w:val="center"/>
        </w:trPr>
        <w:tc>
          <w:tcPr>
            <w:tcW w:w="2371" w:type="dxa"/>
            <w:vMerge/>
            <w:vAlign w:val="center"/>
          </w:tcPr>
          <w:p w:rsidR="00CC10EB" w:rsidRDefault="00CC10EB">
            <w:pPr>
              <w:pStyle w:val="PlainText"/>
              <w:ind w:firstLineChars="200" w:firstLine="480"/>
              <w:rPr>
                <w:rFonts w:ascii="仿宋_GB2312" w:eastAsia="仿宋_GB2312" w:hAnsi="宋体"/>
                <w:sz w:val="24"/>
                <w:szCs w:val="24"/>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1.8</w:t>
            </w:r>
            <w:r w:rsidRPr="004A3E0C">
              <w:rPr>
                <w:rFonts w:hAnsi="宋体" w:hint="eastAsia"/>
                <w:sz w:val="18"/>
                <w:szCs w:val="18"/>
              </w:rPr>
              <w:t>组织管理、语言表达、人际交往以及在团队中发挥作用的能力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社会实践、演讲、顶岗实习、</w:t>
            </w:r>
            <w:r w:rsidRPr="004A3E0C">
              <w:rPr>
                <w:rFonts w:hAnsi="宋体" w:cs="宋体" w:hint="eastAsia"/>
                <w:kern w:val="0"/>
                <w:sz w:val="18"/>
                <w:szCs w:val="18"/>
              </w:rPr>
              <w:t>毕业生就业与创业指导</w:t>
            </w:r>
          </w:p>
        </w:tc>
      </w:tr>
      <w:tr w:rsidR="00CC10EB" w:rsidRPr="004A3E0C">
        <w:trPr>
          <w:cantSplit/>
          <w:trHeight w:val="390"/>
          <w:jc w:val="center"/>
        </w:trPr>
        <w:tc>
          <w:tcPr>
            <w:tcW w:w="2371" w:type="dxa"/>
            <w:vMerge w:val="restart"/>
            <w:vAlign w:val="center"/>
          </w:tcPr>
          <w:p w:rsidR="00CC10EB" w:rsidRPr="004A3E0C" w:rsidRDefault="00CC10EB">
            <w:pPr>
              <w:pStyle w:val="PlainText"/>
              <w:rPr>
                <w:rFonts w:hAnsi="宋体"/>
                <w:sz w:val="18"/>
                <w:szCs w:val="18"/>
              </w:rPr>
            </w:pPr>
            <w:r w:rsidRPr="004A3E0C">
              <w:rPr>
                <w:rFonts w:hAnsi="宋体"/>
                <w:sz w:val="18"/>
                <w:szCs w:val="18"/>
              </w:rPr>
              <w:t>2.</w:t>
            </w:r>
            <w:r w:rsidRPr="004A3E0C">
              <w:rPr>
                <w:rFonts w:hAnsi="宋体" w:hint="eastAsia"/>
                <w:sz w:val="18"/>
                <w:szCs w:val="18"/>
              </w:rPr>
              <w:t>专业基础知识及应用能力</w:t>
            </w: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2.1</w:t>
            </w:r>
            <w:r w:rsidRPr="004A3E0C">
              <w:rPr>
                <w:rFonts w:hAnsi="宋体" w:hint="eastAsia"/>
                <w:sz w:val="18"/>
                <w:szCs w:val="18"/>
              </w:rPr>
              <w:t>设施农业的专业基础知识</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《植物学》、《植物生理》、《植物生长与环境》、《</w:t>
            </w:r>
            <w:r w:rsidRPr="004A3E0C">
              <w:rPr>
                <w:rFonts w:hAnsi="宋体" w:cs="宋体" w:hint="eastAsia"/>
                <w:kern w:val="0"/>
                <w:sz w:val="18"/>
                <w:szCs w:val="18"/>
              </w:rPr>
              <w:t>果蔬贮存与加工技术</w:t>
            </w:r>
            <w:r w:rsidRPr="004A3E0C">
              <w:rPr>
                <w:rFonts w:hAnsi="宋体" w:hint="eastAsia"/>
                <w:sz w:val="18"/>
                <w:szCs w:val="18"/>
              </w:rPr>
              <w:t>》、《</w:t>
            </w:r>
            <w:r w:rsidRPr="004A3E0C">
              <w:rPr>
                <w:rFonts w:hAnsi="宋体" w:cs="宋体" w:hint="eastAsia"/>
                <w:kern w:val="0"/>
                <w:sz w:val="18"/>
                <w:szCs w:val="18"/>
              </w:rPr>
              <w:t>设施植物病虫害防治</w:t>
            </w:r>
            <w:r w:rsidRPr="004A3E0C">
              <w:rPr>
                <w:rFonts w:hAnsi="宋体" w:hint="eastAsia"/>
                <w:sz w:val="18"/>
                <w:szCs w:val="18"/>
              </w:rPr>
              <w:t>》、《</w:t>
            </w:r>
            <w:r>
              <w:rPr>
                <w:rFonts w:hAnsi="宋体" w:cs="宋体" w:hint="eastAsia"/>
                <w:color w:val="000000"/>
                <w:kern w:val="0"/>
                <w:sz w:val="18"/>
                <w:szCs w:val="18"/>
              </w:rPr>
              <w:t>农业物联网概论》</w:t>
            </w:r>
            <w:r w:rsidRPr="004A3E0C">
              <w:rPr>
                <w:rFonts w:hAnsi="宋体" w:hint="eastAsia"/>
                <w:sz w:val="18"/>
                <w:szCs w:val="18"/>
              </w:rPr>
              <w:t>等课。</w:t>
            </w:r>
          </w:p>
        </w:tc>
      </w:tr>
      <w:tr w:rsidR="00CC10EB" w:rsidRPr="004A3E0C">
        <w:trPr>
          <w:cantSplit/>
          <w:trHeight w:val="2275"/>
          <w:jc w:val="center"/>
        </w:trPr>
        <w:tc>
          <w:tcPr>
            <w:tcW w:w="2371" w:type="dxa"/>
            <w:vMerge/>
            <w:vAlign w:val="center"/>
          </w:tcPr>
          <w:p w:rsidR="00CC10EB" w:rsidRPr="004A3E0C" w:rsidRDefault="00CC10EB">
            <w:pPr>
              <w:pStyle w:val="PlainText"/>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2.2</w:t>
            </w:r>
            <w:r w:rsidRPr="004A3E0C">
              <w:rPr>
                <w:rFonts w:hAnsi="宋体" w:hint="eastAsia"/>
                <w:sz w:val="18"/>
                <w:szCs w:val="18"/>
              </w:rPr>
              <w:t>专业基础知识应用能力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《植物学》、《植物生理》、《植物生长与环境》、《</w:t>
            </w:r>
            <w:r w:rsidRPr="004A3E0C">
              <w:rPr>
                <w:rFonts w:hAnsi="宋体" w:cs="宋体" w:hint="eastAsia"/>
                <w:kern w:val="0"/>
                <w:sz w:val="18"/>
                <w:szCs w:val="18"/>
              </w:rPr>
              <w:t>温室设计与调控</w:t>
            </w:r>
            <w:r w:rsidRPr="004A3E0C">
              <w:rPr>
                <w:rFonts w:hAnsi="宋体" w:hint="eastAsia"/>
                <w:sz w:val="18"/>
                <w:szCs w:val="18"/>
              </w:rPr>
              <w:t>》、《</w:t>
            </w:r>
            <w:r w:rsidRPr="004A3E0C">
              <w:rPr>
                <w:rFonts w:hAnsi="宋体" w:cs="宋体" w:hint="eastAsia"/>
                <w:kern w:val="0"/>
                <w:sz w:val="18"/>
                <w:szCs w:val="18"/>
              </w:rPr>
              <w:t>设施植物病虫害防治</w:t>
            </w:r>
            <w:r w:rsidRPr="004A3E0C">
              <w:rPr>
                <w:rFonts w:hAnsi="宋体" w:hint="eastAsia"/>
                <w:sz w:val="18"/>
                <w:szCs w:val="18"/>
              </w:rPr>
              <w:t>》、《</w:t>
            </w:r>
            <w:r>
              <w:rPr>
                <w:rFonts w:hAnsi="宋体" w:cs="宋体" w:hint="eastAsia"/>
                <w:color w:val="000000"/>
                <w:kern w:val="0"/>
                <w:sz w:val="18"/>
                <w:szCs w:val="18"/>
              </w:rPr>
              <w:t>农业物联网概论》</w:t>
            </w:r>
            <w:r w:rsidRPr="004A3E0C">
              <w:rPr>
                <w:rFonts w:hAnsi="宋体" w:hint="eastAsia"/>
                <w:sz w:val="18"/>
                <w:szCs w:val="18"/>
              </w:rPr>
              <w:t>等实习及实训。</w:t>
            </w:r>
          </w:p>
        </w:tc>
      </w:tr>
      <w:tr w:rsidR="00CC10EB" w:rsidRPr="004A3E0C">
        <w:trPr>
          <w:cantSplit/>
          <w:trHeight w:val="390"/>
          <w:jc w:val="center"/>
        </w:trPr>
        <w:tc>
          <w:tcPr>
            <w:tcW w:w="2371" w:type="dxa"/>
            <w:vMerge w:val="restart"/>
            <w:vAlign w:val="center"/>
          </w:tcPr>
          <w:p w:rsidR="00CC10EB" w:rsidRPr="004A3E0C" w:rsidRDefault="00CC10EB">
            <w:pPr>
              <w:pStyle w:val="PlainText"/>
              <w:rPr>
                <w:rFonts w:hAnsi="宋体"/>
                <w:sz w:val="18"/>
                <w:szCs w:val="18"/>
              </w:rPr>
            </w:pPr>
            <w:r w:rsidRPr="004A3E0C">
              <w:rPr>
                <w:rFonts w:hAnsi="宋体"/>
                <w:sz w:val="18"/>
                <w:szCs w:val="18"/>
              </w:rPr>
              <w:t>3.</w:t>
            </w:r>
            <w:r w:rsidRPr="004A3E0C">
              <w:rPr>
                <w:rFonts w:hAnsi="宋体" w:hint="eastAsia"/>
                <w:sz w:val="18"/>
                <w:szCs w:val="18"/>
              </w:rPr>
              <w:t>专业核心知识及应用能力</w:t>
            </w:r>
          </w:p>
        </w:tc>
        <w:tc>
          <w:tcPr>
            <w:tcW w:w="2888" w:type="dxa"/>
            <w:vAlign w:val="center"/>
          </w:tcPr>
          <w:p w:rsidR="00CC10EB" w:rsidRPr="004A3E0C" w:rsidRDefault="00CC10EB">
            <w:pPr>
              <w:pStyle w:val="PlainText"/>
              <w:jc w:val="left"/>
              <w:rPr>
                <w:rFonts w:hAnsi="宋体"/>
                <w:sz w:val="18"/>
                <w:szCs w:val="18"/>
              </w:rPr>
            </w:pPr>
            <w:r w:rsidRPr="004A3E0C">
              <w:rPr>
                <w:rFonts w:hAnsi="宋体"/>
                <w:sz w:val="18"/>
                <w:szCs w:val="18"/>
              </w:rPr>
              <w:t>3.1</w:t>
            </w:r>
            <w:r w:rsidRPr="004A3E0C">
              <w:rPr>
                <w:rFonts w:hAnsi="宋体" w:hint="eastAsia"/>
                <w:sz w:val="18"/>
                <w:szCs w:val="18"/>
              </w:rPr>
              <w:t>设施农业与装备素养</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w:t>
            </w:r>
            <w:r>
              <w:rPr>
                <w:rFonts w:hAnsi="宋体" w:cs="宋体" w:hint="eastAsia"/>
                <w:color w:val="000000"/>
                <w:kern w:val="0"/>
                <w:sz w:val="18"/>
                <w:szCs w:val="18"/>
              </w:rPr>
              <w:t>设施果树生产技术</w:t>
            </w:r>
            <w:r w:rsidRPr="004A3E0C">
              <w:rPr>
                <w:rFonts w:hAnsi="宋体" w:hint="eastAsia"/>
                <w:sz w:val="18"/>
                <w:szCs w:val="18"/>
              </w:rPr>
              <w:t>》、《</w:t>
            </w:r>
            <w:r>
              <w:rPr>
                <w:rFonts w:hAnsi="宋体" w:cs="宋体" w:hint="eastAsia"/>
                <w:color w:val="000000"/>
                <w:kern w:val="0"/>
                <w:sz w:val="18"/>
                <w:szCs w:val="18"/>
              </w:rPr>
              <w:t>设施花卉生产技术</w:t>
            </w:r>
            <w:r w:rsidRPr="004A3E0C">
              <w:rPr>
                <w:rFonts w:hAnsi="宋体" w:hint="eastAsia"/>
                <w:sz w:val="18"/>
                <w:szCs w:val="18"/>
              </w:rPr>
              <w:t>》、《</w:t>
            </w:r>
            <w:r>
              <w:rPr>
                <w:rFonts w:hAnsi="宋体" w:cs="宋体" w:hint="eastAsia"/>
                <w:color w:val="000000"/>
                <w:kern w:val="0"/>
                <w:sz w:val="18"/>
                <w:szCs w:val="18"/>
              </w:rPr>
              <w:t>农产品营销</w:t>
            </w:r>
            <w:r w:rsidRPr="004A3E0C">
              <w:rPr>
                <w:rFonts w:hAnsi="宋体" w:hint="eastAsia"/>
                <w:sz w:val="18"/>
                <w:szCs w:val="18"/>
              </w:rPr>
              <w:t>》、《</w:t>
            </w:r>
            <w:r w:rsidRPr="004A3E0C">
              <w:rPr>
                <w:rFonts w:hAnsi="宋体" w:cs="宋体" w:hint="eastAsia"/>
                <w:kern w:val="0"/>
                <w:sz w:val="18"/>
                <w:szCs w:val="18"/>
              </w:rPr>
              <w:t>设施农业高效安全生产技术</w:t>
            </w:r>
            <w:r w:rsidRPr="004A3E0C">
              <w:rPr>
                <w:rFonts w:hAnsi="宋体" w:hint="eastAsia"/>
                <w:sz w:val="18"/>
                <w:szCs w:val="18"/>
              </w:rPr>
              <w:t>》、《</w:t>
            </w:r>
            <w:r>
              <w:rPr>
                <w:rFonts w:hAnsi="宋体" w:cs="宋体" w:hint="eastAsia"/>
                <w:color w:val="000000"/>
                <w:kern w:val="0"/>
                <w:sz w:val="18"/>
                <w:szCs w:val="18"/>
              </w:rPr>
              <w:t>农业机械使用技术</w:t>
            </w:r>
            <w:r w:rsidRPr="004A3E0C">
              <w:rPr>
                <w:rFonts w:hAnsi="宋体" w:hint="eastAsia"/>
                <w:sz w:val="18"/>
                <w:szCs w:val="18"/>
              </w:rPr>
              <w:t>》、《</w:t>
            </w:r>
            <w:r>
              <w:rPr>
                <w:rFonts w:hAnsi="宋体" w:cs="宋体" w:hint="eastAsia"/>
                <w:color w:val="000000"/>
                <w:kern w:val="0"/>
                <w:sz w:val="18"/>
                <w:szCs w:val="18"/>
              </w:rPr>
              <w:t>农业企业经营与管理</w:t>
            </w:r>
            <w:r w:rsidRPr="004A3E0C">
              <w:rPr>
                <w:rFonts w:hAnsi="宋体" w:hint="eastAsia"/>
                <w:sz w:val="18"/>
                <w:szCs w:val="18"/>
              </w:rPr>
              <w:t>》等。</w:t>
            </w:r>
          </w:p>
        </w:tc>
      </w:tr>
      <w:tr w:rsidR="00CC10EB" w:rsidRPr="004A3E0C">
        <w:trPr>
          <w:cantSplit/>
          <w:trHeight w:val="390"/>
          <w:jc w:val="center"/>
        </w:trPr>
        <w:tc>
          <w:tcPr>
            <w:tcW w:w="2371" w:type="dxa"/>
            <w:vMerge/>
            <w:vAlign w:val="center"/>
          </w:tcPr>
          <w:p w:rsidR="00CC10EB" w:rsidRPr="004A3E0C" w:rsidRDefault="00CC10EB">
            <w:pPr>
              <w:pStyle w:val="PlainText"/>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 xml:space="preserve">3.2 </w:t>
            </w:r>
            <w:r w:rsidRPr="004A3E0C">
              <w:rPr>
                <w:rFonts w:hAnsi="宋体" w:hint="eastAsia"/>
                <w:sz w:val="18"/>
                <w:szCs w:val="18"/>
              </w:rPr>
              <w:t>应用知识的能力</w:t>
            </w:r>
          </w:p>
        </w:tc>
        <w:tc>
          <w:tcPr>
            <w:tcW w:w="3550" w:type="dxa"/>
            <w:vAlign w:val="center"/>
          </w:tcPr>
          <w:p w:rsidR="00CC10EB" w:rsidRPr="004A3E0C" w:rsidRDefault="00CC10EB">
            <w:pPr>
              <w:pStyle w:val="PlainText"/>
              <w:rPr>
                <w:rFonts w:hAnsi="宋体"/>
                <w:sz w:val="18"/>
                <w:szCs w:val="18"/>
              </w:rPr>
            </w:pPr>
            <w:r w:rsidRPr="004A3E0C">
              <w:rPr>
                <w:rFonts w:hAnsi="宋体" w:hint="eastAsia"/>
                <w:sz w:val="18"/>
                <w:szCs w:val="18"/>
              </w:rPr>
              <w:t>专业核心课程实验，实践课程。</w:t>
            </w:r>
          </w:p>
        </w:tc>
      </w:tr>
      <w:tr w:rsidR="00CC10EB" w:rsidRPr="004A3E0C">
        <w:trPr>
          <w:cantSplit/>
          <w:trHeight w:val="390"/>
          <w:jc w:val="center"/>
        </w:trPr>
        <w:tc>
          <w:tcPr>
            <w:tcW w:w="2371" w:type="dxa"/>
            <w:vMerge/>
            <w:vAlign w:val="center"/>
          </w:tcPr>
          <w:p w:rsidR="00CC10EB" w:rsidRPr="004A3E0C" w:rsidRDefault="00CC10EB">
            <w:pPr>
              <w:pStyle w:val="PlainText"/>
              <w:rPr>
                <w:rFonts w:hAnsi="宋体"/>
                <w:sz w:val="18"/>
                <w:szCs w:val="18"/>
              </w:rPr>
            </w:pPr>
          </w:p>
        </w:tc>
        <w:tc>
          <w:tcPr>
            <w:tcW w:w="2888" w:type="dxa"/>
            <w:vAlign w:val="center"/>
          </w:tcPr>
          <w:p w:rsidR="00CC10EB" w:rsidRPr="004A3E0C" w:rsidRDefault="00CC10EB">
            <w:pPr>
              <w:pStyle w:val="PlainText"/>
              <w:rPr>
                <w:rFonts w:hAnsi="宋体"/>
                <w:sz w:val="18"/>
                <w:szCs w:val="18"/>
              </w:rPr>
            </w:pPr>
            <w:r w:rsidRPr="004A3E0C">
              <w:rPr>
                <w:rFonts w:hAnsi="宋体"/>
                <w:sz w:val="18"/>
                <w:szCs w:val="18"/>
              </w:rPr>
              <w:t>3.3</w:t>
            </w:r>
            <w:r w:rsidRPr="004A3E0C">
              <w:rPr>
                <w:rFonts w:hAnsi="宋体" w:hint="eastAsia"/>
                <w:sz w:val="18"/>
                <w:szCs w:val="18"/>
              </w:rPr>
              <w:t>自主学习、终身学习能力和创新创业能力</w:t>
            </w:r>
          </w:p>
        </w:tc>
        <w:tc>
          <w:tcPr>
            <w:tcW w:w="3550" w:type="dxa"/>
            <w:vAlign w:val="center"/>
          </w:tcPr>
          <w:p w:rsidR="00CC10EB" w:rsidRPr="004A3E0C" w:rsidRDefault="00CC10EB">
            <w:pPr>
              <w:pStyle w:val="PlainText"/>
              <w:rPr>
                <w:rFonts w:hAnsi="宋体"/>
                <w:sz w:val="18"/>
                <w:szCs w:val="18"/>
              </w:rPr>
            </w:pPr>
            <w:r>
              <w:rPr>
                <w:rFonts w:hAnsi="宋体" w:cs="宋体" w:hint="eastAsia"/>
                <w:color w:val="000000"/>
                <w:kern w:val="0"/>
                <w:sz w:val="18"/>
                <w:szCs w:val="18"/>
              </w:rPr>
              <w:t>入学教育、</w:t>
            </w:r>
            <w:r w:rsidRPr="004A3E0C">
              <w:rPr>
                <w:rFonts w:hAnsi="宋体" w:hint="eastAsia"/>
                <w:sz w:val="18"/>
                <w:szCs w:val="18"/>
              </w:rPr>
              <w:t>科研训练、讲座、大学生创新、顶岗实习、毕业设计、</w:t>
            </w:r>
            <w:r w:rsidRPr="004A3E0C">
              <w:rPr>
                <w:rFonts w:hAnsi="宋体" w:cs="宋体" w:hint="eastAsia"/>
                <w:kern w:val="0"/>
                <w:sz w:val="18"/>
                <w:szCs w:val="18"/>
              </w:rPr>
              <w:t>假期社会实践、</w:t>
            </w:r>
            <w:r>
              <w:rPr>
                <w:rFonts w:hAnsi="宋体" w:cs="宋体" w:hint="eastAsia"/>
                <w:color w:val="000000"/>
                <w:kern w:val="0"/>
                <w:sz w:val="18"/>
                <w:szCs w:val="18"/>
              </w:rPr>
              <w:t>社会实践（校内）</w:t>
            </w:r>
            <w:r w:rsidRPr="004A3E0C">
              <w:rPr>
                <w:rFonts w:hAnsi="宋体" w:hint="eastAsia"/>
                <w:sz w:val="18"/>
                <w:szCs w:val="18"/>
              </w:rPr>
              <w:t>等。</w:t>
            </w:r>
          </w:p>
        </w:tc>
      </w:tr>
    </w:tbl>
    <w:p w:rsidR="00CC10EB" w:rsidRDefault="00CC10EB">
      <w:pPr>
        <w:spacing w:line="360" w:lineRule="auto"/>
        <w:ind w:firstLineChars="200" w:firstLine="560"/>
        <w:rPr>
          <w:rFonts w:ascii="宋体"/>
          <w:sz w:val="28"/>
          <w:szCs w:val="28"/>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spacing w:line="360" w:lineRule="auto"/>
        <w:ind w:firstLineChars="200" w:firstLine="720"/>
        <w:jc w:val="center"/>
        <w:rPr>
          <w:rFonts w:ascii="黑体" w:eastAsia="黑体" w:hAnsi="宋体"/>
          <w:sz w:val="36"/>
          <w:szCs w:val="36"/>
        </w:rPr>
      </w:pPr>
    </w:p>
    <w:p w:rsidR="00CC10EB" w:rsidRDefault="00CC10EB">
      <w:pPr>
        <w:pStyle w:val="Heading1"/>
        <w:spacing w:before="0" w:after="0" w:line="360" w:lineRule="auto"/>
        <w:jc w:val="center"/>
      </w:pPr>
      <w:bookmarkStart w:id="74" w:name="_Toc4996_WPSOffice_Level1"/>
      <w:bookmarkStart w:id="75" w:name="_Toc17273627"/>
      <w:r>
        <w:rPr>
          <w:rFonts w:hint="eastAsia"/>
        </w:rPr>
        <w:t>第四部分设施农业与装备专业核心课程标准</w:t>
      </w:r>
      <w:bookmarkEnd w:id="74"/>
      <w:bookmarkEnd w:id="75"/>
    </w:p>
    <w:p w:rsidR="00CC10EB" w:rsidRDefault="00CC10EB">
      <w:pPr>
        <w:pStyle w:val="Heading2"/>
        <w:spacing w:before="0" w:after="0"/>
        <w:ind w:firstLineChars="200" w:firstLine="643"/>
        <w:jc w:val="center"/>
      </w:pPr>
      <w:bookmarkStart w:id="76" w:name="_Toc339913816"/>
      <w:bookmarkStart w:id="77" w:name="_Toc339985617"/>
      <w:bookmarkStart w:id="78" w:name="_Toc341338646"/>
      <w:bookmarkStart w:id="79" w:name="_Toc7756_WPSOffice_Level2"/>
      <w:bookmarkStart w:id="80" w:name="_Toc17273628"/>
      <w:r>
        <w:rPr>
          <w:rFonts w:hint="eastAsia"/>
        </w:rPr>
        <w:t>一、《设施蔬菜生产技术》核心课程标准</w:t>
      </w:r>
      <w:bookmarkEnd w:id="76"/>
      <w:bookmarkEnd w:id="77"/>
      <w:bookmarkEnd w:id="78"/>
      <w:bookmarkEnd w:id="79"/>
      <w:bookmarkEnd w:id="80"/>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44"/>
        <w:gridCol w:w="3090"/>
        <w:gridCol w:w="1144"/>
        <w:gridCol w:w="2844"/>
      </w:tblGrid>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3090" w:type="dxa"/>
          </w:tcPr>
          <w:p w:rsidR="00CC10EB" w:rsidRPr="004A3E0C" w:rsidRDefault="00CC10EB">
            <w:pPr>
              <w:spacing w:line="360" w:lineRule="auto"/>
              <w:jc w:val="center"/>
              <w:rPr>
                <w:rFonts w:ascii="宋体"/>
                <w:szCs w:val="21"/>
              </w:rPr>
            </w:pPr>
            <w:r w:rsidRPr="004A3E0C">
              <w:rPr>
                <w:rFonts w:ascii="宋体" w:hAnsi="宋体"/>
                <w:color w:val="000000"/>
                <w:szCs w:val="21"/>
              </w:rPr>
              <w:t>1004064</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3090" w:type="dxa"/>
          </w:tcPr>
          <w:p w:rsidR="00CC10EB" w:rsidRPr="004A3E0C" w:rsidRDefault="00CC10EB">
            <w:pPr>
              <w:spacing w:line="360" w:lineRule="auto"/>
              <w:jc w:val="center"/>
              <w:rPr>
                <w:rFonts w:ascii="宋体" w:hAnsi="宋体"/>
                <w:szCs w:val="21"/>
              </w:rPr>
            </w:pPr>
            <w:r w:rsidRPr="004A3E0C">
              <w:rPr>
                <w:rFonts w:ascii="宋体" w:hAnsi="宋体"/>
                <w:szCs w:val="21"/>
              </w:rPr>
              <w:t>72</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设施农业与装备专业</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第三个学期</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植物学、植物生理</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温室设计与调控</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144" w:type="dxa"/>
          </w:tcPr>
          <w:p w:rsidR="00CC10EB" w:rsidRDefault="00CC10EB">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CC10EB" w:rsidRDefault="00CC10EB">
            <w:pPr>
              <w:spacing w:line="360" w:lineRule="auto"/>
              <w:rPr>
                <w:rFonts w:ascii="黑体" w:eastAsia="黑体" w:hAnsi="黑体" w:cs="黑体"/>
                <w:szCs w:val="21"/>
              </w:rPr>
            </w:pPr>
            <w:r w:rsidRPr="004A3E0C">
              <w:rPr>
                <w:rFonts w:ascii="宋体" w:hAnsi="宋体" w:hint="eastAsia"/>
                <w:szCs w:val="21"/>
              </w:rPr>
              <w:t>设施果树生产技术、设施植物病虫害防治等</w:t>
            </w:r>
          </w:p>
        </w:tc>
      </w:tr>
    </w:tbl>
    <w:p w:rsidR="00CC10EB" w:rsidRDefault="00CC10EB"/>
    <w:p w:rsidR="00CC10EB" w:rsidRDefault="00CC10EB">
      <w:pPr>
        <w:pStyle w:val="Heading2"/>
        <w:numPr>
          <w:ilvl w:val="0"/>
          <w:numId w:val="2"/>
        </w:numPr>
        <w:snapToGrid w:val="0"/>
        <w:spacing w:before="0" w:after="0" w:line="360" w:lineRule="auto"/>
        <w:rPr>
          <w:rFonts w:ascii="黑体" w:hAnsi="宋体"/>
          <w:b w:val="0"/>
          <w:szCs w:val="32"/>
        </w:rPr>
      </w:pPr>
      <w:bookmarkStart w:id="81" w:name="_Toc17366_WPSOffice_Level2"/>
      <w:bookmarkStart w:id="82" w:name="_Toc17273629"/>
      <w:r>
        <w:rPr>
          <w:rFonts w:ascii="黑体" w:hAnsi="宋体" w:hint="eastAsia"/>
          <w:b w:val="0"/>
          <w:szCs w:val="32"/>
        </w:rPr>
        <w:t>课程性质与定位</w:t>
      </w:r>
      <w:bookmarkEnd w:id="81"/>
      <w:bookmarkEnd w:id="82"/>
    </w:p>
    <w:p w:rsidR="00CC10EB" w:rsidRDefault="00CC10EB">
      <w:pPr>
        <w:spacing w:line="360" w:lineRule="auto"/>
        <w:ind w:firstLineChars="200" w:firstLine="480"/>
        <w:rPr>
          <w:rFonts w:ascii="宋体"/>
          <w:sz w:val="24"/>
        </w:rPr>
      </w:pPr>
      <w:r>
        <w:rPr>
          <w:rFonts w:ascii="宋体" w:hAnsi="宋体" w:hint="eastAsia"/>
          <w:sz w:val="24"/>
        </w:rPr>
        <w:t>《设施蔬菜生产技术》是高等职业院校设施农业与装备专业的核心课。本课程所设置的职业岗位为：蔬菜种苗的繁殖、蔬菜产品生产。</w:t>
      </w:r>
    </w:p>
    <w:p w:rsidR="00CC10EB" w:rsidRDefault="00CC10EB">
      <w:pPr>
        <w:spacing w:line="360" w:lineRule="auto"/>
        <w:ind w:firstLineChars="200" w:firstLine="480"/>
        <w:rPr>
          <w:rFonts w:ascii="宋体"/>
          <w:sz w:val="24"/>
        </w:rPr>
      </w:pPr>
      <w:r>
        <w:rPr>
          <w:rFonts w:ascii="宋体" w:hAnsi="宋体" w:hint="eastAsia"/>
          <w:sz w:val="24"/>
        </w:rPr>
        <w:t>根据设施农业与装备专业岗位群和岗位职业能力的要求，结合地区重点发展蔬菜、果树、食用菌产业及周边地区对本专业人才需求与产业发展趋势，就业应面向基层、面向企业、步入中小城市。主要在城乡农技站、园艺站、园艺场、花木公司、园林公司、公园、植物园、花圃、苗圃、果园、茶园、药材基地、农业开发公司、农资公司等单位和部门从事栽培养护、技术指导、种苗繁育、贮藏加工、检测收购、盆景插花制作及经营、组织培养、绿色产品开发利用、检测和发酵、市场管理、项目开发实施等相关生产技术与管理工作。</w:t>
      </w:r>
    </w:p>
    <w:p w:rsidR="00CC10EB" w:rsidRDefault="00CC10EB">
      <w:pPr>
        <w:spacing w:line="360" w:lineRule="auto"/>
        <w:ind w:firstLineChars="200" w:firstLine="480"/>
        <w:rPr>
          <w:rFonts w:ascii="宋体"/>
          <w:sz w:val="24"/>
        </w:rPr>
      </w:pPr>
      <w:r>
        <w:rPr>
          <w:rFonts w:ascii="宋体" w:hAnsi="宋体" w:hint="eastAsia"/>
          <w:sz w:val="24"/>
        </w:rPr>
        <w:t>岗位能力顺应新品种引进应用、新技术革新、服务产业化需求，蔬菜品种识别鉴定、蔬菜种苗繁育技术、蔬菜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CC10EB" w:rsidRDefault="00CC10EB">
      <w:pPr>
        <w:spacing w:line="360" w:lineRule="auto"/>
        <w:ind w:firstLineChars="200" w:firstLine="480"/>
      </w:pPr>
      <w:r>
        <w:rPr>
          <w:rFonts w:ascii="宋体" w:hAnsi="宋体" w:hint="eastAsia"/>
          <w:sz w:val="24"/>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CC10EB" w:rsidRDefault="00CC10EB">
      <w:pPr>
        <w:pStyle w:val="Heading2"/>
        <w:snapToGrid w:val="0"/>
        <w:spacing w:before="0" w:after="0" w:line="360" w:lineRule="auto"/>
        <w:rPr>
          <w:rFonts w:ascii="黑体" w:hAnsi="宋体"/>
          <w:b w:val="0"/>
          <w:szCs w:val="32"/>
        </w:rPr>
      </w:pPr>
      <w:bookmarkStart w:id="83" w:name="_Toc17273630"/>
      <w:bookmarkStart w:id="84" w:name="_Toc32328_WPSOffice_Level2"/>
      <w:r>
        <w:rPr>
          <w:rFonts w:ascii="黑体" w:hAnsi="宋体" w:hint="eastAsia"/>
          <w:b w:val="0"/>
          <w:szCs w:val="32"/>
        </w:rPr>
        <w:t>二、课程设计理念</w:t>
      </w:r>
      <w:bookmarkEnd w:id="83"/>
      <w:bookmarkEnd w:id="84"/>
    </w:p>
    <w:p w:rsidR="00CC10EB" w:rsidRDefault="00CC10EB">
      <w:pPr>
        <w:adjustRightInd w:val="0"/>
        <w:snapToGrid w:val="0"/>
        <w:spacing w:line="360" w:lineRule="auto"/>
        <w:ind w:firstLineChars="200" w:firstLine="480"/>
        <w:rPr>
          <w:rFonts w:ascii="宋体"/>
          <w:sz w:val="24"/>
        </w:rPr>
      </w:pPr>
      <w:r>
        <w:rPr>
          <w:rFonts w:ascii="宋体" w:hAnsi="宋体" w:hint="eastAsia"/>
          <w:sz w:val="24"/>
        </w:rPr>
        <w:t>（一）设计理念</w:t>
      </w:r>
    </w:p>
    <w:p w:rsidR="00CC10EB" w:rsidRDefault="00CC10EB">
      <w:pPr>
        <w:spacing w:line="360" w:lineRule="auto"/>
        <w:ind w:firstLineChars="200" w:firstLine="480"/>
        <w:rPr>
          <w:rFonts w:ascii="宋体"/>
          <w:sz w:val="24"/>
        </w:rPr>
      </w:pPr>
      <w:r>
        <w:rPr>
          <w:rFonts w:ascii="宋体" w:hAnsi="宋体" w:hint="eastAsia"/>
          <w:sz w:val="24"/>
        </w:rPr>
        <w:t>《设施蔬菜生产技术》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CC10EB" w:rsidRDefault="00CC10EB">
      <w:pPr>
        <w:adjustRightInd w:val="0"/>
        <w:snapToGrid w:val="0"/>
        <w:spacing w:line="360" w:lineRule="auto"/>
        <w:ind w:firstLineChars="200" w:firstLine="480"/>
        <w:rPr>
          <w:rFonts w:ascii="宋体"/>
          <w:sz w:val="24"/>
        </w:rPr>
      </w:pPr>
      <w:r>
        <w:rPr>
          <w:rFonts w:ascii="宋体" w:hAnsi="宋体"/>
          <w:sz w:val="24"/>
        </w:rPr>
        <w:t>1.</w:t>
      </w:r>
      <w:r>
        <w:rPr>
          <w:rFonts w:ascii="宋体" w:hAnsi="宋体" w:hint="eastAsia"/>
          <w:sz w:val="24"/>
        </w:rPr>
        <w:t>以就业为导向</w:t>
      </w:r>
    </w:p>
    <w:p w:rsidR="00CC10EB" w:rsidRDefault="00CC10EB">
      <w:pPr>
        <w:spacing w:line="360" w:lineRule="auto"/>
        <w:ind w:firstLineChars="200" w:firstLine="480"/>
        <w:rPr>
          <w:rFonts w:ascii="宋体"/>
          <w:sz w:val="24"/>
        </w:rPr>
      </w:pPr>
      <w:r>
        <w:rPr>
          <w:rFonts w:ascii="宋体" w:hAnsi="宋体" w:hint="eastAsia"/>
          <w:sz w:val="24"/>
        </w:rPr>
        <w:t>突出</w:t>
      </w:r>
      <w:r>
        <w:rPr>
          <w:rFonts w:ascii="宋体" w:hAnsi="宋体" w:cs="Arial" w:hint="eastAsia"/>
          <w:color w:val="000000"/>
          <w:kern w:val="0"/>
          <w:sz w:val="24"/>
        </w:rPr>
        <w:t>高职教育特色、服务高职学生，以学生为主体，以就业为导向，着重培养学生的职业能力，</w:t>
      </w:r>
      <w:r>
        <w:rPr>
          <w:rFonts w:ascii="宋体" w:hAnsi="宋体" w:hint="eastAsia"/>
          <w:sz w:val="24"/>
        </w:rPr>
        <w:t>结合课程目标和就业岗位能力要求，准确把握</w:t>
      </w:r>
      <w:r>
        <w:rPr>
          <w:rFonts w:ascii="宋体" w:hAnsi="宋体" w:cs="宋体" w:hint="eastAsia"/>
          <w:color w:val="000000"/>
          <w:kern w:val="0"/>
          <w:sz w:val="24"/>
        </w:rPr>
        <w:t>“针对岗位</w:t>
      </w:r>
      <w:r>
        <w:rPr>
          <w:rFonts w:ascii="宋体" w:cs="宋体"/>
          <w:color w:val="000000"/>
          <w:kern w:val="0"/>
          <w:sz w:val="24"/>
        </w:rPr>
        <w:t>,</w:t>
      </w:r>
      <w:r>
        <w:rPr>
          <w:rFonts w:ascii="宋体" w:hAnsi="宋体" w:cs="宋体" w:hint="eastAsia"/>
          <w:color w:val="000000"/>
          <w:kern w:val="0"/>
          <w:sz w:val="24"/>
        </w:rPr>
        <w:t>理论够用</w:t>
      </w:r>
      <w:r>
        <w:rPr>
          <w:rFonts w:ascii="宋体" w:cs="宋体"/>
          <w:color w:val="000000"/>
          <w:kern w:val="0"/>
          <w:sz w:val="24"/>
        </w:rPr>
        <w:t>,</w:t>
      </w:r>
      <w:r>
        <w:rPr>
          <w:rFonts w:ascii="宋体" w:hAnsi="宋体" w:cs="宋体" w:hint="eastAsia"/>
          <w:color w:val="000000"/>
          <w:kern w:val="0"/>
          <w:sz w:val="24"/>
        </w:rPr>
        <w:t>突出技能”</w:t>
      </w:r>
      <w:r>
        <w:rPr>
          <w:rFonts w:ascii="宋体" w:hAnsi="宋体" w:hint="eastAsia"/>
          <w:sz w:val="24"/>
        </w:rPr>
        <w:t>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CC10EB" w:rsidRDefault="00CC10EB">
      <w:pPr>
        <w:adjustRightInd w:val="0"/>
        <w:snapToGrid w:val="0"/>
        <w:spacing w:line="360" w:lineRule="auto"/>
        <w:ind w:firstLineChars="200" w:firstLine="480"/>
        <w:rPr>
          <w:rFonts w:ascii="宋体"/>
          <w:sz w:val="24"/>
        </w:rPr>
      </w:pPr>
      <w:r>
        <w:rPr>
          <w:rFonts w:ascii="宋体" w:hAnsi="宋体"/>
          <w:sz w:val="24"/>
        </w:rPr>
        <w:t>2.</w:t>
      </w:r>
      <w:r>
        <w:rPr>
          <w:rFonts w:ascii="宋体" w:hAnsi="宋体" w:hint="eastAsia"/>
          <w:sz w:val="24"/>
        </w:rPr>
        <w:t>以能力为核心</w:t>
      </w:r>
    </w:p>
    <w:p w:rsidR="00CC10EB" w:rsidRDefault="00CC10EB">
      <w:pPr>
        <w:spacing w:line="360" w:lineRule="auto"/>
        <w:ind w:firstLineChars="200" w:firstLine="480"/>
        <w:rPr>
          <w:rFonts w:ascii="宋体"/>
          <w:sz w:val="24"/>
        </w:rPr>
      </w:pPr>
      <w:r>
        <w:rPr>
          <w:rFonts w:ascii="宋体" w:hAnsi="宋体" w:hint="eastAsia"/>
          <w:sz w:val="24"/>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CC10EB" w:rsidRDefault="00CC10EB">
      <w:pPr>
        <w:adjustRightInd w:val="0"/>
        <w:snapToGrid w:val="0"/>
        <w:spacing w:line="360" w:lineRule="auto"/>
        <w:ind w:firstLineChars="200" w:firstLine="480"/>
        <w:rPr>
          <w:rFonts w:ascii="宋体"/>
          <w:sz w:val="24"/>
        </w:rPr>
      </w:pPr>
      <w:r>
        <w:rPr>
          <w:rFonts w:ascii="宋体" w:hAnsi="宋体"/>
          <w:sz w:val="24"/>
        </w:rPr>
        <w:t>3.</w:t>
      </w:r>
      <w:r>
        <w:rPr>
          <w:rFonts w:ascii="宋体" w:hAnsi="宋体" w:hint="eastAsia"/>
          <w:sz w:val="24"/>
        </w:rPr>
        <w:t>以素质为基础</w:t>
      </w:r>
    </w:p>
    <w:p w:rsidR="00CC10EB" w:rsidRDefault="00CC10EB">
      <w:pPr>
        <w:spacing w:line="360" w:lineRule="auto"/>
        <w:ind w:firstLineChars="200" w:firstLine="480"/>
        <w:rPr>
          <w:rFonts w:ascii="宋体"/>
          <w:sz w:val="24"/>
        </w:rPr>
      </w:pPr>
      <w:r>
        <w:rPr>
          <w:rFonts w:ascii="宋体" w:hAnsi="宋体" w:hint="eastAsia"/>
          <w:sz w:val="24"/>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CC10EB" w:rsidRDefault="00CC10EB">
      <w:pPr>
        <w:spacing w:line="360" w:lineRule="auto"/>
        <w:ind w:firstLineChars="200" w:firstLine="480"/>
        <w:rPr>
          <w:rFonts w:ascii="宋体"/>
          <w:sz w:val="24"/>
        </w:rPr>
      </w:pPr>
      <w:r>
        <w:rPr>
          <w:rFonts w:ascii="宋体" w:hAnsi="宋体" w:hint="eastAsia"/>
          <w:sz w:val="24"/>
        </w:rPr>
        <w:t>（二）设计思路</w:t>
      </w:r>
    </w:p>
    <w:p w:rsidR="00CC10EB" w:rsidRDefault="00CC10EB">
      <w:pPr>
        <w:spacing w:line="360" w:lineRule="auto"/>
        <w:ind w:firstLineChars="200" w:firstLine="480"/>
        <w:rPr>
          <w:rFonts w:ascii="宋体"/>
          <w:sz w:val="24"/>
        </w:rPr>
      </w:pPr>
      <w:r>
        <w:rPr>
          <w:rFonts w:ascii="宋体" w:hAnsi="宋体" w:hint="eastAsia"/>
          <w:sz w:val="24"/>
        </w:rPr>
        <w:t>《设施蔬菜生产技术》的课程设计的设计依据是：蔬菜苗木生产管理和蔬菜产品生产管理两岗位任职条件；不同类型蔬菜苗木生产过程；不同类型蔬菜产品生产过程；当地蔬菜苗木生产种类；当地蔬菜产品生产种类。</w:t>
      </w:r>
    </w:p>
    <w:p w:rsidR="00CC10EB" w:rsidRDefault="00CC10EB">
      <w:pPr>
        <w:adjustRightInd w:val="0"/>
        <w:spacing w:line="360" w:lineRule="auto"/>
        <w:ind w:firstLineChars="200" w:firstLine="480"/>
        <w:rPr>
          <w:rFonts w:ascii="宋体"/>
          <w:sz w:val="24"/>
        </w:rPr>
      </w:pPr>
      <w:r>
        <w:rPr>
          <w:rFonts w:ascii="宋体" w:hAnsi="宋体" w:hint="eastAsia"/>
          <w:sz w:val="24"/>
        </w:rPr>
        <w:t>本课程设计思路是：①教学组织设计以可行性为前提进行教学内容的选择和教学设计；②根据各项任务的特点采取与之相适应的教学方法；③以促进学生综合职业能力和综合职业素质的提高为目标，实施过程性考核与终结性考核相结合的评价方式。</w:t>
      </w:r>
    </w:p>
    <w:p w:rsidR="00CC10EB" w:rsidRDefault="00CC10EB">
      <w:pPr>
        <w:adjustRightInd w:val="0"/>
        <w:spacing w:line="360" w:lineRule="auto"/>
        <w:ind w:firstLineChars="200" w:firstLine="480"/>
      </w:pPr>
      <w:r>
        <w:rPr>
          <w:rFonts w:ascii="宋体" w:hAnsi="宋体" w:hint="eastAsia"/>
          <w:sz w:val="24"/>
        </w:rPr>
        <w:t>本课程内容的选取依据是：①</w:t>
      </w:r>
      <w:r>
        <w:rPr>
          <w:rFonts w:ascii="宋体" w:hAnsi="宋体"/>
          <w:sz w:val="24"/>
        </w:rPr>
        <w:t xml:space="preserve"> </w:t>
      </w:r>
      <w:r>
        <w:rPr>
          <w:rFonts w:ascii="宋体" w:hAnsi="宋体" w:hint="eastAsia"/>
          <w:sz w:val="24"/>
        </w:rPr>
        <w:t>教学标准：课程的知识目标和技能目标；②</w:t>
      </w:r>
      <w:r>
        <w:rPr>
          <w:rFonts w:ascii="宋体" w:hAnsi="宋体"/>
          <w:sz w:val="24"/>
        </w:rPr>
        <w:t xml:space="preserve"> </w:t>
      </w:r>
      <w:r>
        <w:rPr>
          <w:rFonts w:ascii="宋体" w:hAnsi="宋体" w:hint="eastAsia"/>
          <w:sz w:val="24"/>
        </w:rPr>
        <w:t>岗位任务：本专业从事蔬菜栽培管理岗位的任务；③技术标准：从事以上岗位的相关技术标准；④</w:t>
      </w:r>
      <w:r>
        <w:rPr>
          <w:rFonts w:ascii="宋体" w:hAnsi="宋体"/>
          <w:sz w:val="24"/>
        </w:rPr>
        <w:t xml:space="preserve"> </w:t>
      </w:r>
      <w:r>
        <w:rPr>
          <w:rFonts w:ascii="宋体" w:hAnsi="宋体" w:hint="eastAsia"/>
          <w:sz w:val="24"/>
        </w:rPr>
        <w:t>职业资格认证要求：蔬菜工⑤校内外实训基地建设状况：种植结构、可进行的实训项目，模拟生产实训。</w:t>
      </w:r>
    </w:p>
    <w:p w:rsidR="00CC10EB" w:rsidRDefault="00CC10EB">
      <w:pPr>
        <w:pStyle w:val="Heading2"/>
        <w:snapToGrid w:val="0"/>
        <w:spacing w:before="0" w:after="0" w:line="360" w:lineRule="auto"/>
        <w:rPr>
          <w:rFonts w:ascii="黑体" w:hAnsi="宋体"/>
          <w:b w:val="0"/>
          <w:szCs w:val="32"/>
        </w:rPr>
      </w:pPr>
      <w:bookmarkStart w:id="85" w:name="_Toc17273631"/>
      <w:bookmarkStart w:id="86" w:name="_Toc23601_WPSOffice_Level2"/>
      <w:r>
        <w:rPr>
          <w:rFonts w:ascii="黑体" w:hAnsi="宋体" w:hint="eastAsia"/>
          <w:b w:val="0"/>
          <w:szCs w:val="32"/>
        </w:rPr>
        <w:t>三、课程目标</w:t>
      </w:r>
      <w:bookmarkEnd w:id="85"/>
      <w:bookmarkEnd w:id="86"/>
    </w:p>
    <w:p w:rsidR="00CC10EB" w:rsidRDefault="00CC10EB">
      <w:pPr>
        <w:widowControl/>
        <w:snapToGrid w:val="0"/>
        <w:spacing w:line="360" w:lineRule="auto"/>
        <w:ind w:firstLineChars="200" w:firstLine="480"/>
        <w:rPr>
          <w:rFonts w:ascii="宋体"/>
          <w:sz w:val="24"/>
        </w:rPr>
      </w:pPr>
      <w:r>
        <w:rPr>
          <w:rFonts w:ascii="宋体" w:hAnsi="宋体" w:hint="eastAsia"/>
          <w:sz w:val="24"/>
        </w:rPr>
        <w:t>本课程的教学目标：通过本课程的学习，使学生了解了山西省及周边地区主栽蔬菜的种类、品种、分布以及生长习性，掌握常规生产基础及技术，熟悉和运用蔬菜无公害生产技术规范和方法；具备山西省及周边地区常见蔬菜苗木和产品标准化生产与管理的能力。</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知识目标：</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）了解山西省及周边地区主栽蔬菜的种类、品种以及分布情况；</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）掌握主栽蔬菜品种生长习性以及对环境条件的要求；</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）掌握山西省及周边地区蔬菜产品无公害质量标准；</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）掌握蔬菜无公害生产技术规范和方法；</w:t>
      </w:r>
    </w:p>
    <w:p w:rsidR="00CC10EB" w:rsidRDefault="00CC10EB">
      <w:pPr>
        <w:spacing w:line="360" w:lineRule="auto"/>
        <w:ind w:firstLineChars="250" w:firstLine="600"/>
        <w:rPr>
          <w:rFonts w:ascii="宋体"/>
          <w:sz w:val="24"/>
        </w:rPr>
      </w:pPr>
      <w:r>
        <w:rPr>
          <w:rFonts w:ascii="宋体" w:hAnsi="宋体"/>
          <w:sz w:val="24"/>
        </w:rPr>
        <w:t>2.</w:t>
      </w:r>
      <w:r>
        <w:rPr>
          <w:rFonts w:ascii="宋体" w:hAnsi="宋体" w:hint="eastAsia"/>
          <w:sz w:val="24"/>
        </w:rPr>
        <w:t>能力目标：</w:t>
      </w:r>
    </w:p>
    <w:p w:rsidR="00CC10EB" w:rsidRDefault="00CC10EB">
      <w:pPr>
        <w:widowControl/>
        <w:snapToGrid w:val="0"/>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）能够正确识别蔬菜种子以及蔬菜种类；</w:t>
      </w:r>
    </w:p>
    <w:p w:rsidR="00CC10EB" w:rsidRDefault="00CC10EB">
      <w:pPr>
        <w:widowControl/>
        <w:snapToGrid w:val="0"/>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）掌握种子质量鉴定和播前处理技术，能根据不同蔬菜类型确定种子播前处理方法；</w:t>
      </w:r>
    </w:p>
    <w:p w:rsidR="00CC10EB" w:rsidRDefault="00CC10EB">
      <w:pPr>
        <w:widowControl/>
        <w:snapToGrid w:val="0"/>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）掌握蔬菜播种育苗技术，能根据生产实际确定播种量、播种方式和时间，解决育苗过程中出现的问题；</w:t>
      </w:r>
    </w:p>
    <w:p w:rsidR="00CC10EB" w:rsidRDefault="00CC10EB">
      <w:pPr>
        <w:widowControl/>
        <w:snapToGrid w:val="0"/>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）掌握蔬菜定植、无公害生产技术，能根据无公害蔬菜产品生产规范合理选择生产场地、安排定植的时间、制定田间管理方案；</w:t>
      </w:r>
    </w:p>
    <w:p w:rsidR="00CC10EB" w:rsidRDefault="00CC10EB">
      <w:pPr>
        <w:widowControl/>
        <w:snapToGrid w:val="0"/>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）掌握蔬菜嫁接、植株调整技术、花果管理技术和现代新型栽培技术，培育优质高产的蔬菜新产品。</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素质目标：</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）具有从事园艺产业所需要的吃苦耐劳、艰苦奋斗精神；</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）热爱“三农”、有为我省园艺产业发展奋斗终生的决心；</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）具有法制观念和依法进行农业安全生产的意识；</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）具备良好的身体素质和健康的心理，能够适应不同的农业生产环境和条件。</w:t>
      </w:r>
    </w:p>
    <w:p w:rsidR="00CC10EB" w:rsidRDefault="00CC10EB"/>
    <w:p w:rsidR="00CC10EB" w:rsidRDefault="00CC10EB">
      <w:pPr>
        <w:pStyle w:val="Heading2"/>
        <w:snapToGrid w:val="0"/>
        <w:spacing w:before="0" w:after="0" w:line="360" w:lineRule="auto"/>
        <w:rPr>
          <w:rFonts w:ascii="黑体" w:hAnsi="宋体"/>
          <w:b w:val="0"/>
          <w:szCs w:val="32"/>
        </w:rPr>
      </w:pPr>
      <w:bookmarkStart w:id="87" w:name="_Toc12141_WPSOffice_Level2"/>
      <w:bookmarkStart w:id="88" w:name="_Toc17273632"/>
      <w:r>
        <w:rPr>
          <w:rFonts w:ascii="黑体" w:hAnsi="宋体" w:hint="eastAsia"/>
          <w:b w:val="0"/>
          <w:szCs w:val="32"/>
        </w:rPr>
        <w:t>四、课程教学内容及学时分配</w:t>
      </w:r>
      <w:bookmarkEnd w:id="87"/>
      <w:bookmarkEnd w:id="88"/>
    </w:p>
    <w:tbl>
      <w:tblPr>
        <w:tblW w:w="852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A0"/>
      </w:tblPr>
      <w:tblGrid>
        <w:gridCol w:w="427"/>
        <w:gridCol w:w="888"/>
        <w:gridCol w:w="1395"/>
        <w:gridCol w:w="2541"/>
        <w:gridCol w:w="1480"/>
        <w:gridCol w:w="494"/>
        <w:gridCol w:w="1303"/>
      </w:tblGrid>
      <w:tr w:rsidR="00CC10EB" w:rsidRPr="004A3E0C">
        <w:tc>
          <w:tcPr>
            <w:tcW w:w="427" w:type="dxa"/>
            <w:tcBorders>
              <w:top w:val="single" w:sz="18" w:space="0" w:color="auto"/>
            </w:tcBorders>
            <w:vAlign w:val="center"/>
          </w:tcPr>
          <w:p w:rsidR="00CC10EB" w:rsidRPr="004A3E0C" w:rsidRDefault="00CC10EB">
            <w:pPr>
              <w:jc w:val="center"/>
              <w:rPr>
                <w:rFonts w:ascii="仿宋_GB2312" w:eastAsia="仿宋_GB2312" w:hAnsi="宋体"/>
                <w:b/>
                <w:szCs w:val="21"/>
              </w:rPr>
            </w:pPr>
            <w:r w:rsidRPr="004A3E0C">
              <w:rPr>
                <w:rFonts w:ascii="仿宋_GB2312" w:eastAsia="仿宋_GB2312" w:hAnsi="宋体" w:hint="eastAsia"/>
                <w:b/>
                <w:szCs w:val="21"/>
              </w:rPr>
              <w:t>序号</w:t>
            </w:r>
          </w:p>
        </w:tc>
        <w:tc>
          <w:tcPr>
            <w:tcW w:w="888" w:type="dxa"/>
            <w:tcBorders>
              <w:top w:val="single" w:sz="18" w:space="0" w:color="auto"/>
            </w:tcBorders>
            <w:vAlign w:val="center"/>
          </w:tcPr>
          <w:p w:rsidR="00CC10EB" w:rsidRPr="004A3E0C" w:rsidRDefault="00CC10EB">
            <w:pPr>
              <w:jc w:val="center"/>
              <w:rPr>
                <w:rFonts w:ascii="仿宋_GB2312" w:eastAsia="仿宋_GB2312" w:hAnsi="宋体"/>
                <w:b/>
                <w:szCs w:val="21"/>
              </w:rPr>
            </w:pPr>
            <w:r w:rsidRPr="004A3E0C">
              <w:rPr>
                <w:rFonts w:ascii="仿宋_GB2312" w:eastAsia="仿宋_GB2312" w:hAnsi="宋体" w:hint="eastAsia"/>
                <w:b/>
                <w:szCs w:val="21"/>
              </w:rPr>
              <w:t>工作项目（或学习情境）</w:t>
            </w:r>
          </w:p>
        </w:tc>
        <w:tc>
          <w:tcPr>
            <w:tcW w:w="1395" w:type="dxa"/>
            <w:tcBorders>
              <w:top w:val="single" w:sz="18" w:space="0" w:color="auto"/>
            </w:tcBorders>
            <w:vAlign w:val="center"/>
          </w:tcPr>
          <w:p w:rsidR="00CC10EB" w:rsidRPr="004A3E0C" w:rsidRDefault="00CC10EB">
            <w:pPr>
              <w:jc w:val="center"/>
              <w:rPr>
                <w:rFonts w:ascii="仿宋_GB2312" w:eastAsia="仿宋_GB2312" w:hAnsi="宋体"/>
                <w:b/>
                <w:szCs w:val="21"/>
              </w:rPr>
            </w:pPr>
            <w:r w:rsidRPr="004A3E0C">
              <w:rPr>
                <w:rFonts w:ascii="仿宋_GB2312" w:eastAsia="仿宋_GB2312" w:hAnsi="宋体" w:hint="eastAsia"/>
                <w:b/>
                <w:szCs w:val="21"/>
              </w:rPr>
              <w:t>子项目名称（或学习任务）</w:t>
            </w:r>
          </w:p>
        </w:tc>
        <w:tc>
          <w:tcPr>
            <w:tcW w:w="2541" w:type="dxa"/>
            <w:tcBorders>
              <w:top w:val="single" w:sz="18" w:space="0" w:color="auto"/>
            </w:tcBorders>
            <w:vAlign w:val="center"/>
          </w:tcPr>
          <w:p w:rsidR="00CC10EB" w:rsidRPr="004A3E0C" w:rsidRDefault="00CC10EB">
            <w:pPr>
              <w:jc w:val="center"/>
              <w:rPr>
                <w:rFonts w:ascii="仿宋_GB2312" w:eastAsia="仿宋_GB2312" w:hAnsi="宋体"/>
                <w:b/>
                <w:szCs w:val="21"/>
              </w:rPr>
            </w:pPr>
            <w:r w:rsidRPr="004A3E0C">
              <w:rPr>
                <w:rFonts w:ascii="仿宋_GB2312" w:eastAsia="仿宋_GB2312" w:hAnsi="宋体" w:hint="eastAsia"/>
                <w:b/>
                <w:szCs w:val="21"/>
              </w:rPr>
              <w:t>教学内容及要求</w:t>
            </w:r>
          </w:p>
        </w:tc>
        <w:tc>
          <w:tcPr>
            <w:tcW w:w="1480" w:type="dxa"/>
            <w:tcBorders>
              <w:top w:val="single" w:sz="18" w:space="0" w:color="auto"/>
            </w:tcBorders>
            <w:vAlign w:val="center"/>
          </w:tcPr>
          <w:p w:rsidR="00CC10EB" w:rsidRPr="004A3E0C" w:rsidRDefault="00CC10EB">
            <w:pPr>
              <w:jc w:val="center"/>
              <w:rPr>
                <w:rFonts w:ascii="仿宋_GB2312" w:eastAsia="仿宋_GB2312"/>
                <w:b/>
                <w:szCs w:val="21"/>
              </w:rPr>
            </w:pPr>
            <w:r w:rsidRPr="004A3E0C">
              <w:rPr>
                <w:rFonts w:ascii="仿宋_GB2312" w:eastAsia="仿宋_GB2312" w:hint="eastAsia"/>
                <w:b/>
                <w:szCs w:val="21"/>
              </w:rPr>
              <w:t>活动设计</w:t>
            </w:r>
          </w:p>
        </w:tc>
        <w:tc>
          <w:tcPr>
            <w:tcW w:w="494" w:type="dxa"/>
            <w:tcBorders>
              <w:top w:val="single" w:sz="18" w:space="0" w:color="auto"/>
            </w:tcBorders>
            <w:vAlign w:val="center"/>
          </w:tcPr>
          <w:p w:rsidR="00CC10EB" w:rsidRPr="004A3E0C" w:rsidRDefault="00CC10EB">
            <w:pPr>
              <w:jc w:val="center"/>
              <w:rPr>
                <w:rFonts w:ascii="仿宋_GB2312" w:eastAsia="仿宋_GB2312"/>
                <w:b/>
                <w:szCs w:val="21"/>
              </w:rPr>
            </w:pPr>
            <w:r w:rsidRPr="004A3E0C">
              <w:rPr>
                <w:rFonts w:ascii="仿宋_GB2312" w:eastAsia="仿宋_GB2312" w:hint="eastAsia"/>
                <w:b/>
                <w:szCs w:val="21"/>
              </w:rPr>
              <w:t>参考学时</w:t>
            </w:r>
          </w:p>
        </w:tc>
        <w:tc>
          <w:tcPr>
            <w:tcW w:w="1303" w:type="dxa"/>
            <w:tcBorders>
              <w:top w:val="single" w:sz="18" w:space="0" w:color="auto"/>
            </w:tcBorders>
            <w:vAlign w:val="center"/>
          </w:tcPr>
          <w:p w:rsidR="00CC10EB" w:rsidRPr="004A3E0C" w:rsidRDefault="00CC10EB">
            <w:pPr>
              <w:jc w:val="center"/>
              <w:rPr>
                <w:rFonts w:ascii="仿宋_GB2312" w:eastAsia="仿宋_GB2312"/>
                <w:b/>
                <w:szCs w:val="21"/>
              </w:rPr>
            </w:pPr>
            <w:r w:rsidRPr="004A3E0C">
              <w:rPr>
                <w:rFonts w:ascii="仿宋_GB2312" w:eastAsia="仿宋_GB2312" w:hint="eastAsia"/>
                <w:b/>
                <w:szCs w:val="21"/>
              </w:rPr>
              <w:t>课业设计（作业成果）</w:t>
            </w:r>
          </w:p>
        </w:tc>
      </w:tr>
      <w:tr w:rsidR="00CC10EB" w:rsidRPr="004A3E0C">
        <w:tc>
          <w:tcPr>
            <w:tcW w:w="427" w:type="dxa"/>
            <w:vAlign w:val="center"/>
          </w:tcPr>
          <w:p w:rsidR="00CC10EB" w:rsidRPr="004A3E0C" w:rsidRDefault="00CC10EB">
            <w:pPr>
              <w:jc w:val="center"/>
              <w:rPr>
                <w:rFonts w:ascii="宋体" w:hAnsi="宋体"/>
                <w:sz w:val="18"/>
                <w:szCs w:val="18"/>
              </w:rPr>
            </w:pPr>
            <w:r w:rsidRPr="004A3E0C">
              <w:rPr>
                <w:rFonts w:ascii="宋体" w:hAnsi="宋体"/>
                <w:sz w:val="18"/>
                <w:szCs w:val="18"/>
              </w:rPr>
              <w:t>1</w:t>
            </w:r>
          </w:p>
        </w:tc>
        <w:tc>
          <w:tcPr>
            <w:tcW w:w="888" w:type="dxa"/>
            <w:vAlign w:val="center"/>
          </w:tcPr>
          <w:p w:rsidR="00CC10EB" w:rsidRPr="004A3E0C" w:rsidRDefault="00CC10EB">
            <w:pPr>
              <w:rPr>
                <w:rFonts w:ascii="宋体"/>
                <w:sz w:val="18"/>
                <w:szCs w:val="18"/>
              </w:rPr>
            </w:pPr>
            <w:r w:rsidRPr="004A3E0C">
              <w:rPr>
                <w:rFonts w:ascii="宋体" w:hAnsi="宋体" w:hint="eastAsia"/>
                <w:sz w:val="18"/>
                <w:szCs w:val="18"/>
              </w:rPr>
              <w:t>项目一</w:t>
            </w:r>
          </w:p>
          <w:p w:rsidR="00CC10EB" w:rsidRPr="004A3E0C" w:rsidRDefault="00CC10EB">
            <w:pPr>
              <w:rPr>
                <w:rFonts w:ascii="宋体"/>
                <w:sz w:val="18"/>
                <w:szCs w:val="18"/>
              </w:rPr>
            </w:pPr>
            <w:r w:rsidRPr="004A3E0C">
              <w:rPr>
                <w:rFonts w:ascii="宋体" w:hAnsi="宋体" w:hint="eastAsia"/>
                <w:sz w:val="18"/>
                <w:szCs w:val="18"/>
              </w:rPr>
              <w:t>山西省及周边地区常见蔬菜的识别与分类（</w:t>
            </w:r>
            <w:r w:rsidRPr="004A3E0C">
              <w:rPr>
                <w:rFonts w:ascii="宋体" w:hAnsi="宋体"/>
                <w:sz w:val="18"/>
                <w:szCs w:val="18"/>
              </w:rPr>
              <w:t>10</w:t>
            </w:r>
            <w:r w:rsidRPr="004A3E0C">
              <w:rPr>
                <w:rFonts w:ascii="宋体" w:hAnsi="宋体" w:hint="eastAsia"/>
                <w:sz w:val="18"/>
                <w:szCs w:val="18"/>
              </w:rPr>
              <w:t>学时）</w:t>
            </w: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任务一</w:t>
            </w:r>
            <w:r w:rsidRPr="004A3E0C">
              <w:rPr>
                <w:rFonts w:ascii="宋体" w:hAnsi="宋体"/>
                <w:sz w:val="18"/>
                <w:szCs w:val="18"/>
              </w:rPr>
              <w:t xml:space="preserve"> </w:t>
            </w:r>
            <w:r w:rsidRPr="004A3E0C">
              <w:rPr>
                <w:rFonts w:ascii="宋体" w:hAnsi="宋体" w:hint="eastAsia"/>
                <w:sz w:val="18"/>
                <w:szCs w:val="18"/>
              </w:rPr>
              <w:t>认识山西省及周边地区常见蔬菜</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蔬菜、蔬菜栽培、蔬菜栽培学的概念</w:t>
            </w:r>
            <w:r w:rsidRPr="004A3E0C">
              <w:rPr>
                <w:rFonts w:ascii="宋体" w:hAnsi="宋体"/>
                <w:sz w:val="18"/>
                <w:szCs w:val="18"/>
              </w:rPr>
              <w:t>2.</w:t>
            </w:r>
            <w:r w:rsidRPr="004A3E0C">
              <w:rPr>
                <w:rFonts w:ascii="宋体" w:hAnsi="宋体" w:hint="eastAsia"/>
                <w:sz w:val="18"/>
                <w:szCs w:val="18"/>
              </w:rPr>
              <w:t>蔬菜生产在国民经济中的意义</w:t>
            </w:r>
            <w:r w:rsidRPr="004A3E0C">
              <w:rPr>
                <w:rFonts w:ascii="宋体" w:hAnsi="宋体"/>
                <w:sz w:val="18"/>
                <w:szCs w:val="18"/>
              </w:rPr>
              <w:t>3.</w:t>
            </w:r>
            <w:r w:rsidRPr="004A3E0C">
              <w:rPr>
                <w:rFonts w:ascii="宋体" w:hAnsi="宋体" w:hint="eastAsia"/>
                <w:sz w:val="18"/>
                <w:szCs w:val="18"/>
              </w:rPr>
              <w:t>我国蔬菜栽培的现状、取得的成绩和存在的问题</w:t>
            </w:r>
            <w:r w:rsidRPr="004A3E0C">
              <w:rPr>
                <w:rFonts w:ascii="宋体" w:hAnsi="宋体"/>
                <w:sz w:val="18"/>
                <w:szCs w:val="18"/>
              </w:rPr>
              <w:t>4.</w:t>
            </w:r>
            <w:r w:rsidRPr="004A3E0C">
              <w:rPr>
                <w:rFonts w:ascii="宋体" w:hAnsi="宋体" w:hint="eastAsia"/>
                <w:sz w:val="18"/>
                <w:szCs w:val="18"/>
              </w:rPr>
              <w:t>蔬菜的分类</w:t>
            </w:r>
            <w:r w:rsidRPr="004A3E0C">
              <w:rPr>
                <w:rFonts w:ascii="宋体" w:hAnsi="宋体"/>
                <w:sz w:val="18"/>
                <w:szCs w:val="18"/>
              </w:rPr>
              <w:t>5.</w:t>
            </w:r>
            <w:r w:rsidRPr="004A3E0C">
              <w:rPr>
                <w:rFonts w:ascii="宋体" w:hAnsi="宋体" w:hint="eastAsia"/>
                <w:sz w:val="18"/>
                <w:szCs w:val="18"/>
              </w:rPr>
              <w:t>蔬菜的生物体组成</w:t>
            </w:r>
            <w:r w:rsidRPr="004A3E0C">
              <w:rPr>
                <w:rFonts w:ascii="宋体" w:hAnsi="宋体"/>
                <w:sz w:val="18"/>
                <w:szCs w:val="18"/>
              </w:rPr>
              <w:t>6.</w:t>
            </w:r>
            <w:r w:rsidRPr="004A3E0C">
              <w:rPr>
                <w:rFonts w:ascii="宋体" w:hAnsi="宋体" w:hint="eastAsia"/>
                <w:sz w:val="18"/>
                <w:szCs w:val="18"/>
              </w:rPr>
              <w:t>蔬菜各部分名称与特性</w:t>
            </w:r>
            <w:r w:rsidRPr="004A3E0C">
              <w:rPr>
                <w:rFonts w:ascii="宋体" w:hAnsi="宋体"/>
                <w:sz w:val="18"/>
                <w:szCs w:val="18"/>
              </w:rPr>
              <w:t>7.</w:t>
            </w:r>
            <w:r w:rsidRPr="004A3E0C">
              <w:rPr>
                <w:rFonts w:ascii="宋体" w:hAnsi="宋体" w:hint="eastAsia"/>
                <w:sz w:val="18"/>
                <w:szCs w:val="18"/>
              </w:rPr>
              <w:t>山西省及周边地区常见蔬菜及特点</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蔬菜识别与植株结构观察在实训基地内进行</w:t>
            </w:r>
            <w:r w:rsidRPr="004A3E0C">
              <w:rPr>
                <w:rFonts w:ascii="宋体" w:hAnsi="宋体"/>
                <w:sz w:val="18"/>
                <w:szCs w:val="18"/>
              </w:rPr>
              <w:t>2.</w:t>
            </w:r>
            <w:r w:rsidRPr="004A3E0C">
              <w:rPr>
                <w:rFonts w:ascii="宋体" w:hAnsi="宋体" w:hint="eastAsia"/>
                <w:sz w:val="18"/>
                <w:szCs w:val="18"/>
              </w:rPr>
              <w:t>品种识别与比较的方法</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实地观察与讲解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小组讨论与交流</w:t>
            </w:r>
            <w:r w:rsidRPr="004A3E0C">
              <w:rPr>
                <w:rFonts w:ascii="宋体" w:hAnsi="宋体"/>
                <w:sz w:val="18"/>
                <w:szCs w:val="18"/>
              </w:rPr>
              <w:t>—</w:t>
            </w:r>
            <w:r w:rsidRPr="004A3E0C">
              <w:rPr>
                <w:rFonts w:ascii="宋体" w:hAnsi="宋体" w:hint="eastAsia"/>
                <w:sz w:val="18"/>
                <w:szCs w:val="18"/>
              </w:rPr>
              <w:t>教师点评</w:t>
            </w:r>
            <w:r w:rsidRPr="004A3E0C">
              <w:rPr>
                <w:rFonts w:ascii="宋体" w:hAnsi="宋体"/>
                <w:sz w:val="18"/>
                <w:szCs w:val="18"/>
              </w:rPr>
              <w:t>—</w:t>
            </w:r>
            <w:r w:rsidRPr="004A3E0C">
              <w:rPr>
                <w:rFonts w:ascii="宋体" w:hAnsi="宋体" w:hint="eastAsia"/>
                <w:sz w:val="18"/>
                <w:szCs w:val="18"/>
              </w:rPr>
              <w:t>识别考核</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8</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填写品种识别与结构考核单</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任务二</w:t>
            </w:r>
            <w:r w:rsidRPr="004A3E0C">
              <w:rPr>
                <w:rFonts w:ascii="宋体" w:hAnsi="宋体"/>
                <w:sz w:val="18"/>
                <w:szCs w:val="18"/>
              </w:rPr>
              <w:t xml:space="preserve"> </w:t>
            </w:r>
            <w:r w:rsidRPr="004A3E0C">
              <w:rPr>
                <w:rFonts w:ascii="宋体" w:hAnsi="宋体" w:hint="eastAsia"/>
                <w:sz w:val="18"/>
                <w:szCs w:val="18"/>
              </w:rPr>
              <w:t>山西省及周边地区蔬菜发展状况</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山西省及周边地区主要蔬菜种植面积、品种、分布、经济效益</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．在第一堂课布置这一任务，给学生充足的时间调查</w:t>
            </w:r>
            <w:r w:rsidRPr="004A3E0C">
              <w:rPr>
                <w:rFonts w:ascii="宋体" w:hAnsi="宋体"/>
                <w:sz w:val="18"/>
                <w:szCs w:val="18"/>
              </w:rPr>
              <w:t>2.</w:t>
            </w:r>
            <w:r w:rsidRPr="004A3E0C">
              <w:rPr>
                <w:rFonts w:ascii="宋体" w:hAnsi="宋体" w:hint="eastAsia"/>
                <w:sz w:val="18"/>
                <w:szCs w:val="18"/>
              </w:rPr>
              <w:t>学生以小组为单位形成调查报告</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查阅资料</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点评</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2</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山西省及周边地区蔬菜产业发展状况调查（</w:t>
            </w:r>
            <w:r w:rsidRPr="004A3E0C">
              <w:rPr>
                <w:rFonts w:ascii="宋体" w:hAnsi="宋体"/>
                <w:sz w:val="18"/>
                <w:szCs w:val="18"/>
              </w:rPr>
              <w:t>PPT</w:t>
            </w:r>
            <w:r w:rsidRPr="004A3E0C">
              <w:rPr>
                <w:rFonts w:ascii="宋体" w:hAnsi="宋体" w:hint="eastAsia"/>
                <w:sz w:val="18"/>
                <w:szCs w:val="18"/>
              </w:rPr>
              <w:t>）</w:t>
            </w:r>
          </w:p>
        </w:tc>
      </w:tr>
      <w:tr w:rsidR="00CC10EB" w:rsidRPr="004A3E0C">
        <w:tc>
          <w:tcPr>
            <w:tcW w:w="427" w:type="dxa"/>
            <w:vAlign w:val="center"/>
          </w:tcPr>
          <w:p w:rsidR="00CC10EB" w:rsidRPr="004A3E0C" w:rsidRDefault="00CC10EB">
            <w:pPr>
              <w:jc w:val="center"/>
              <w:rPr>
                <w:rFonts w:ascii="宋体" w:hAnsi="宋体"/>
                <w:sz w:val="18"/>
                <w:szCs w:val="18"/>
              </w:rPr>
            </w:pPr>
            <w:r w:rsidRPr="004A3E0C">
              <w:rPr>
                <w:rFonts w:ascii="宋体" w:hAnsi="宋体"/>
                <w:sz w:val="18"/>
                <w:szCs w:val="18"/>
              </w:rPr>
              <w:t>2</w:t>
            </w:r>
          </w:p>
        </w:tc>
        <w:tc>
          <w:tcPr>
            <w:tcW w:w="888" w:type="dxa"/>
            <w:vAlign w:val="center"/>
          </w:tcPr>
          <w:p w:rsidR="00CC10EB" w:rsidRPr="004A3E0C" w:rsidRDefault="00CC10EB">
            <w:pPr>
              <w:rPr>
                <w:rFonts w:ascii="宋体"/>
                <w:sz w:val="18"/>
                <w:szCs w:val="18"/>
              </w:rPr>
            </w:pPr>
            <w:r w:rsidRPr="004A3E0C">
              <w:rPr>
                <w:rFonts w:ascii="宋体" w:hAnsi="宋体" w:hint="eastAsia"/>
                <w:sz w:val="18"/>
                <w:szCs w:val="18"/>
              </w:rPr>
              <w:t>项目二</w:t>
            </w:r>
          </w:p>
          <w:p w:rsidR="00CC10EB" w:rsidRPr="004A3E0C" w:rsidRDefault="00CC10EB">
            <w:pPr>
              <w:rPr>
                <w:rFonts w:ascii="宋体"/>
                <w:sz w:val="18"/>
                <w:szCs w:val="18"/>
              </w:rPr>
            </w:pPr>
            <w:r w:rsidRPr="004A3E0C">
              <w:rPr>
                <w:rFonts w:ascii="宋体" w:hAnsi="宋体" w:hint="eastAsia"/>
                <w:sz w:val="18"/>
                <w:szCs w:val="18"/>
              </w:rPr>
              <w:t>常见蔬菜基本生产作业（</w:t>
            </w:r>
            <w:r w:rsidRPr="004A3E0C">
              <w:rPr>
                <w:rFonts w:ascii="宋体" w:hAnsi="宋体"/>
                <w:sz w:val="18"/>
                <w:szCs w:val="18"/>
              </w:rPr>
              <w:t>32</w:t>
            </w:r>
            <w:r w:rsidRPr="004A3E0C">
              <w:rPr>
                <w:rFonts w:ascii="宋体" w:hAnsi="宋体" w:hint="eastAsia"/>
                <w:sz w:val="18"/>
                <w:szCs w:val="18"/>
              </w:rPr>
              <w:t>学时）</w:t>
            </w: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任务一</w:t>
            </w:r>
            <w:r w:rsidRPr="004A3E0C">
              <w:rPr>
                <w:rFonts w:ascii="宋体" w:hAnsi="宋体"/>
                <w:sz w:val="18"/>
                <w:szCs w:val="18"/>
              </w:rPr>
              <w:t xml:space="preserve">  </w:t>
            </w:r>
            <w:r w:rsidRPr="004A3E0C">
              <w:rPr>
                <w:rFonts w:ascii="宋体" w:hAnsi="宋体" w:hint="eastAsia"/>
                <w:sz w:val="18"/>
                <w:szCs w:val="18"/>
              </w:rPr>
              <w:t>蔬菜育苗</w:t>
            </w:r>
          </w:p>
        </w:tc>
        <w:tc>
          <w:tcPr>
            <w:tcW w:w="2541" w:type="dxa"/>
            <w:vAlign w:val="center"/>
          </w:tcPr>
          <w:p w:rsidR="00CC10EB" w:rsidRPr="004A3E0C" w:rsidRDefault="00CC10EB">
            <w:pPr>
              <w:rPr>
                <w:rFonts w:ascii="宋体" w:hAnsi="宋体"/>
                <w:sz w:val="18"/>
                <w:szCs w:val="18"/>
              </w:rPr>
            </w:pPr>
            <w:r w:rsidRPr="004A3E0C">
              <w:rPr>
                <w:rFonts w:ascii="宋体" w:hAnsi="宋体" w:hint="eastAsia"/>
                <w:sz w:val="18"/>
                <w:szCs w:val="18"/>
              </w:rPr>
              <w:t>教学内容</w:t>
            </w:r>
            <w:r w:rsidRPr="004A3E0C">
              <w:rPr>
                <w:rFonts w:ascii="宋体" w:hAnsi="宋体"/>
                <w:sz w:val="18"/>
                <w:szCs w:val="18"/>
              </w:rPr>
              <w:t>:</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苗圃地的建立</w:t>
            </w:r>
            <w:r w:rsidRPr="004A3E0C">
              <w:rPr>
                <w:rFonts w:ascii="宋体" w:hAnsi="宋体"/>
                <w:sz w:val="18"/>
                <w:szCs w:val="18"/>
              </w:rPr>
              <w:t>2.</w:t>
            </w:r>
            <w:r w:rsidRPr="004A3E0C">
              <w:rPr>
                <w:rFonts w:ascii="宋体" w:hAnsi="宋体" w:hint="eastAsia"/>
                <w:sz w:val="18"/>
                <w:szCs w:val="18"/>
              </w:rPr>
              <w:t>蔬菜育苗的方式</w:t>
            </w:r>
            <w:r w:rsidRPr="004A3E0C">
              <w:rPr>
                <w:rFonts w:ascii="宋体" w:hAnsi="宋体"/>
                <w:sz w:val="18"/>
                <w:szCs w:val="18"/>
              </w:rPr>
              <w:t>3.</w:t>
            </w:r>
            <w:r w:rsidRPr="004A3E0C">
              <w:rPr>
                <w:rFonts w:ascii="宋体" w:hAnsi="宋体" w:hint="eastAsia"/>
                <w:sz w:val="18"/>
                <w:szCs w:val="18"/>
              </w:rPr>
              <w:t>实生苗的培育</w:t>
            </w:r>
            <w:r w:rsidRPr="004A3E0C">
              <w:rPr>
                <w:rFonts w:ascii="宋体" w:hAnsi="宋体"/>
                <w:sz w:val="18"/>
                <w:szCs w:val="18"/>
              </w:rPr>
              <w:t>4.</w:t>
            </w:r>
            <w:r w:rsidRPr="004A3E0C">
              <w:rPr>
                <w:rFonts w:ascii="宋体" w:hAnsi="宋体" w:hint="eastAsia"/>
                <w:sz w:val="18"/>
                <w:szCs w:val="18"/>
              </w:rPr>
              <w:t>自根苗的培育</w:t>
            </w:r>
            <w:r w:rsidRPr="004A3E0C">
              <w:rPr>
                <w:rFonts w:ascii="宋体" w:hAnsi="宋体"/>
                <w:sz w:val="18"/>
                <w:szCs w:val="18"/>
              </w:rPr>
              <w:t>5.</w:t>
            </w:r>
            <w:r w:rsidRPr="004A3E0C">
              <w:rPr>
                <w:rFonts w:ascii="宋体" w:hAnsi="宋体" w:hint="eastAsia"/>
                <w:sz w:val="18"/>
                <w:szCs w:val="18"/>
              </w:rPr>
              <w:t>嫁接苗的培育</w:t>
            </w:r>
            <w:r w:rsidRPr="004A3E0C">
              <w:rPr>
                <w:rFonts w:ascii="宋体" w:hAnsi="宋体"/>
                <w:sz w:val="18"/>
                <w:szCs w:val="18"/>
              </w:rPr>
              <w:t>6.</w:t>
            </w:r>
            <w:r w:rsidRPr="004A3E0C">
              <w:rPr>
                <w:rFonts w:ascii="宋体" w:hAnsi="宋体" w:hint="eastAsia"/>
                <w:sz w:val="18"/>
                <w:szCs w:val="18"/>
              </w:rPr>
              <w:t>无病毒苗的培育</w:t>
            </w:r>
            <w:r w:rsidRPr="004A3E0C">
              <w:rPr>
                <w:rFonts w:ascii="宋体" w:hAnsi="宋体"/>
                <w:sz w:val="18"/>
                <w:szCs w:val="18"/>
              </w:rPr>
              <w:t>7.</w:t>
            </w:r>
            <w:r w:rsidRPr="004A3E0C">
              <w:rPr>
                <w:rFonts w:ascii="宋体" w:hAnsi="宋体" w:hint="eastAsia"/>
                <w:sz w:val="18"/>
                <w:szCs w:val="18"/>
              </w:rPr>
              <w:t>幼苗出圃</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须有</w:t>
            </w:r>
            <w:r w:rsidRPr="004A3E0C">
              <w:rPr>
                <w:rFonts w:ascii="宋体" w:hAnsi="宋体"/>
                <w:sz w:val="18"/>
                <w:szCs w:val="18"/>
              </w:rPr>
              <w:t>666.7</w:t>
            </w:r>
            <w:r w:rsidRPr="004A3E0C">
              <w:rPr>
                <w:rFonts w:ascii="宋体" w:hAnsi="宋体" w:hint="eastAsia"/>
                <w:sz w:val="18"/>
                <w:szCs w:val="18"/>
              </w:rPr>
              <w:t>㎡的土地或同等面积的保护地设施以及营养钵、育苗钵、种子、营养体、工具等。</w:t>
            </w:r>
            <w:r w:rsidRPr="004A3E0C">
              <w:rPr>
                <w:rFonts w:ascii="宋体" w:hAnsi="宋体"/>
                <w:sz w:val="18"/>
                <w:szCs w:val="18"/>
              </w:rPr>
              <w:t>2.</w:t>
            </w:r>
            <w:r w:rsidRPr="004A3E0C">
              <w:rPr>
                <w:rFonts w:ascii="宋体" w:hAnsi="宋体" w:hint="eastAsia"/>
                <w:sz w:val="18"/>
                <w:szCs w:val="18"/>
              </w:rPr>
              <w:t>学生以小组为单位进行实地操作，嫁接技术的考核以单人形式进行。</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教师演示</w:t>
            </w:r>
            <w:r w:rsidRPr="004A3E0C">
              <w:rPr>
                <w:rFonts w:ascii="宋体" w:hAnsi="宋体"/>
                <w:sz w:val="18"/>
                <w:szCs w:val="18"/>
              </w:rPr>
              <w:t>—</w:t>
            </w:r>
            <w:r w:rsidRPr="004A3E0C">
              <w:rPr>
                <w:rFonts w:ascii="宋体" w:hAnsi="宋体" w:hint="eastAsia"/>
                <w:sz w:val="18"/>
                <w:szCs w:val="18"/>
              </w:rPr>
              <w:t>学生模仿</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教师点评与讲解</w:t>
            </w:r>
            <w:r w:rsidRPr="004A3E0C">
              <w:rPr>
                <w:rFonts w:ascii="宋体" w:hAnsi="宋体"/>
                <w:sz w:val="18"/>
                <w:szCs w:val="18"/>
              </w:rPr>
              <w:t>—</w:t>
            </w:r>
            <w:r w:rsidRPr="004A3E0C">
              <w:rPr>
                <w:rFonts w:ascii="宋体" w:hAnsi="宋体" w:hint="eastAsia"/>
                <w:sz w:val="18"/>
                <w:szCs w:val="18"/>
              </w:rPr>
              <w:t>学生练习</w:t>
            </w:r>
            <w:r w:rsidRPr="004A3E0C">
              <w:rPr>
                <w:rFonts w:ascii="宋体" w:hAnsi="宋体"/>
                <w:sz w:val="18"/>
                <w:szCs w:val="18"/>
              </w:rPr>
              <w:t>—</w:t>
            </w:r>
            <w:r w:rsidRPr="004A3E0C">
              <w:rPr>
                <w:rFonts w:ascii="宋体" w:hAnsi="宋体" w:hint="eastAsia"/>
                <w:sz w:val="18"/>
                <w:szCs w:val="18"/>
              </w:rPr>
              <w:t>操作考核</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18</w:t>
            </w:r>
          </w:p>
        </w:tc>
        <w:tc>
          <w:tcPr>
            <w:tcW w:w="1303" w:type="dxa"/>
            <w:vAlign w:val="center"/>
          </w:tcPr>
          <w:p w:rsidR="00CC10EB" w:rsidRPr="004A3E0C" w:rsidRDefault="00CC10EB">
            <w:pPr>
              <w:jc w:val="center"/>
              <w:rPr>
                <w:rFonts w:ascii="宋体"/>
                <w:sz w:val="18"/>
                <w:szCs w:val="18"/>
              </w:rPr>
            </w:pPr>
            <w:r w:rsidRPr="004A3E0C">
              <w:rPr>
                <w:rFonts w:ascii="宋体" w:hAnsi="宋体"/>
                <w:sz w:val="18"/>
                <w:szCs w:val="18"/>
              </w:rPr>
              <w:t>5</w:t>
            </w:r>
            <w:r w:rsidRPr="004A3E0C">
              <w:rPr>
                <w:rFonts w:ascii="宋体" w:hAnsi="宋体" w:hint="eastAsia"/>
                <w:sz w:val="18"/>
                <w:szCs w:val="18"/>
              </w:rPr>
              <w:t>各种嫁接技术现场作业</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任务二</w:t>
            </w:r>
            <w:r w:rsidRPr="004A3E0C">
              <w:rPr>
                <w:rFonts w:ascii="宋体" w:hAnsi="宋体"/>
                <w:sz w:val="18"/>
                <w:szCs w:val="18"/>
              </w:rPr>
              <w:t xml:space="preserve">  </w:t>
            </w:r>
            <w:r w:rsidRPr="004A3E0C">
              <w:rPr>
                <w:rFonts w:ascii="宋体" w:hAnsi="宋体" w:hint="eastAsia"/>
                <w:sz w:val="18"/>
                <w:szCs w:val="18"/>
              </w:rPr>
              <w:t>蔬菜整形修剪</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蔬菜整形修剪的目的和作用</w:t>
            </w:r>
            <w:r w:rsidRPr="004A3E0C">
              <w:rPr>
                <w:rFonts w:ascii="宋体" w:hAnsi="宋体"/>
                <w:sz w:val="18"/>
                <w:szCs w:val="18"/>
              </w:rPr>
              <w:t>2.</w:t>
            </w:r>
            <w:r w:rsidRPr="004A3E0C">
              <w:rPr>
                <w:rFonts w:ascii="宋体" w:hAnsi="宋体" w:hint="eastAsia"/>
                <w:sz w:val="18"/>
                <w:szCs w:val="18"/>
              </w:rPr>
              <w:t>蔬菜整形修剪的实质和依据</w:t>
            </w:r>
            <w:r w:rsidRPr="004A3E0C">
              <w:rPr>
                <w:rFonts w:ascii="宋体" w:hAnsi="宋体"/>
                <w:sz w:val="18"/>
                <w:szCs w:val="18"/>
              </w:rPr>
              <w:t>3.</w:t>
            </w:r>
            <w:r w:rsidRPr="004A3E0C">
              <w:rPr>
                <w:rFonts w:ascii="宋体" w:hAnsi="宋体" w:hint="eastAsia"/>
                <w:sz w:val="18"/>
                <w:szCs w:val="18"/>
              </w:rPr>
              <w:t>蔬菜整形修剪的时期</w:t>
            </w:r>
          </w:p>
          <w:p w:rsidR="00CC10EB" w:rsidRPr="004A3E0C" w:rsidRDefault="00CC10EB">
            <w:pPr>
              <w:rPr>
                <w:rFonts w:ascii="宋体"/>
                <w:sz w:val="18"/>
                <w:szCs w:val="18"/>
              </w:rPr>
            </w:pPr>
            <w:r w:rsidRPr="004A3E0C">
              <w:rPr>
                <w:rFonts w:ascii="宋体" w:hAnsi="宋体"/>
                <w:sz w:val="18"/>
                <w:szCs w:val="18"/>
              </w:rPr>
              <w:t>4.</w:t>
            </w:r>
            <w:r w:rsidRPr="004A3E0C">
              <w:rPr>
                <w:rFonts w:ascii="宋体" w:hAnsi="宋体" w:hint="eastAsia"/>
                <w:sz w:val="18"/>
                <w:szCs w:val="18"/>
              </w:rPr>
              <w:t>蔬菜整形修剪的方法和反应</w:t>
            </w:r>
            <w:r w:rsidRPr="004A3E0C">
              <w:rPr>
                <w:rFonts w:ascii="宋体" w:hAnsi="宋体"/>
                <w:sz w:val="18"/>
                <w:szCs w:val="18"/>
              </w:rPr>
              <w:t>5.</w:t>
            </w:r>
            <w:r w:rsidRPr="004A3E0C">
              <w:rPr>
                <w:rFonts w:ascii="宋体" w:hAnsi="宋体" w:hint="eastAsia"/>
                <w:sz w:val="18"/>
                <w:szCs w:val="18"/>
              </w:rPr>
              <w:t>蔬菜的整形</w:t>
            </w:r>
            <w:r w:rsidRPr="004A3E0C">
              <w:rPr>
                <w:rFonts w:ascii="宋体" w:hAnsi="宋体"/>
                <w:sz w:val="18"/>
                <w:szCs w:val="18"/>
              </w:rPr>
              <w:t>6.</w:t>
            </w:r>
            <w:r w:rsidRPr="004A3E0C">
              <w:rPr>
                <w:rFonts w:ascii="宋体" w:hAnsi="宋体" w:hint="eastAsia"/>
                <w:sz w:val="18"/>
                <w:szCs w:val="18"/>
              </w:rPr>
              <w:t>蔬菜不同时期的植株调整</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修剪方法的练习与考核以单人操作为主，蔬菜整形操作以小组为单位。</w:t>
            </w:r>
            <w:r w:rsidRPr="004A3E0C">
              <w:rPr>
                <w:rFonts w:ascii="宋体" w:hAnsi="宋体"/>
                <w:sz w:val="18"/>
                <w:szCs w:val="18"/>
              </w:rPr>
              <w:t>2.</w:t>
            </w:r>
            <w:r w:rsidRPr="004A3E0C">
              <w:rPr>
                <w:rFonts w:ascii="宋体" w:hAnsi="宋体" w:hint="eastAsia"/>
                <w:sz w:val="18"/>
                <w:szCs w:val="18"/>
              </w:rPr>
              <w:t>修剪方法的练习与考核在校园内进行，蔬菜整形在校外实训基地进行。</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教师演示修剪方法</w:t>
            </w:r>
            <w:r w:rsidRPr="004A3E0C">
              <w:rPr>
                <w:rFonts w:ascii="宋体" w:hAnsi="宋体"/>
                <w:sz w:val="18"/>
                <w:szCs w:val="18"/>
              </w:rPr>
              <w:t>—</w:t>
            </w:r>
            <w:r w:rsidRPr="004A3E0C">
              <w:rPr>
                <w:rFonts w:ascii="宋体" w:hAnsi="宋体" w:hint="eastAsia"/>
                <w:sz w:val="18"/>
                <w:szCs w:val="18"/>
              </w:rPr>
              <w:t>学生模仿</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小组讨论</w:t>
            </w:r>
            <w:r w:rsidRPr="004A3E0C">
              <w:rPr>
                <w:rFonts w:ascii="宋体" w:hAnsi="宋体"/>
                <w:sz w:val="18"/>
                <w:szCs w:val="18"/>
              </w:rPr>
              <w:t>—</w:t>
            </w:r>
            <w:r w:rsidRPr="004A3E0C">
              <w:rPr>
                <w:rFonts w:ascii="宋体" w:hAnsi="宋体" w:hint="eastAsia"/>
                <w:sz w:val="18"/>
                <w:szCs w:val="18"/>
              </w:rPr>
              <w:t>教师讲解</w:t>
            </w:r>
            <w:r w:rsidRPr="004A3E0C">
              <w:rPr>
                <w:rFonts w:ascii="宋体" w:hAnsi="宋体"/>
                <w:sz w:val="18"/>
                <w:szCs w:val="18"/>
              </w:rPr>
              <w:t>—</w:t>
            </w:r>
            <w:r w:rsidRPr="004A3E0C">
              <w:rPr>
                <w:rFonts w:ascii="宋体" w:hAnsi="宋体" w:hint="eastAsia"/>
                <w:sz w:val="18"/>
                <w:szCs w:val="18"/>
              </w:rPr>
              <w:t>学生练习</w:t>
            </w:r>
            <w:r w:rsidRPr="004A3E0C">
              <w:rPr>
                <w:rFonts w:ascii="宋体" w:hAnsi="宋体"/>
                <w:sz w:val="18"/>
                <w:szCs w:val="18"/>
              </w:rPr>
              <w:t>—</w:t>
            </w:r>
            <w:r w:rsidRPr="004A3E0C">
              <w:rPr>
                <w:rFonts w:ascii="宋体" w:hAnsi="宋体" w:hint="eastAsia"/>
                <w:sz w:val="18"/>
                <w:szCs w:val="18"/>
              </w:rPr>
              <w:t>操作考核</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10</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修剪操作</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任务三</w:t>
            </w:r>
            <w:r w:rsidRPr="004A3E0C">
              <w:rPr>
                <w:rFonts w:ascii="宋体" w:hAnsi="宋体"/>
                <w:sz w:val="18"/>
                <w:szCs w:val="18"/>
              </w:rPr>
              <w:t xml:space="preserve"> </w:t>
            </w:r>
            <w:r w:rsidRPr="004A3E0C">
              <w:rPr>
                <w:rFonts w:ascii="宋体" w:hAnsi="宋体" w:hint="eastAsia"/>
                <w:sz w:val="18"/>
                <w:szCs w:val="18"/>
              </w:rPr>
              <w:t>菜园田间管理</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菜园土壤改良</w:t>
            </w:r>
            <w:r w:rsidRPr="004A3E0C">
              <w:rPr>
                <w:rFonts w:ascii="宋体" w:hAnsi="宋体"/>
                <w:sz w:val="18"/>
                <w:szCs w:val="18"/>
              </w:rPr>
              <w:t>2.</w:t>
            </w:r>
            <w:r w:rsidRPr="004A3E0C">
              <w:rPr>
                <w:rFonts w:ascii="宋体" w:hAnsi="宋体" w:hint="eastAsia"/>
                <w:sz w:val="18"/>
                <w:szCs w:val="18"/>
              </w:rPr>
              <w:t>菜园土壤耕作制度</w:t>
            </w:r>
            <w:r w:rsidRPr="004A3E0C">
              <w:rPr>
                <w:rFonts w:ascii="宋体" w:hAnsi="宋体"/>
                <w:sz w:val="18"/>
                <w:szCs w:val="18"/>
              </w:rPr>
              <w:t>3.</w:t>
            </w:r>
            <w:r w:rsidRPr="004A3E0C">
              <w:rPr>
                <w:rFonts w:ascii="宋体" w:hAnsi="宋体" w:hint="eastAsia"/>
                <w:sz w:val="18"/>
                <w:szCs w:val="18"/>
              </w:rPr>
              <w:t>菜园常见肥料种类</w:t>
            </w:r>
            <w:r w:rsidRPr="004A3E0C">
              <w:rPr>
                <w:rFonts w:ascii="宋体" w:hAnsi="宋体"/>
                <w:sz w:val="18"/>
                <w:szCs w:val="18"/>
              </w:rPr>
              <w:t>4.</w:t>
            </w:r>
            <w:r w:rsidRPr="004A3E0C">
              <w:rPr>
                <w:rFonts w:ascii="宋体" w:hAnsi="宋体" w:hint="eastAsia"/>
                <w:sz w:val="18"/>
                <w:szCs w:val="18"/>
              </w:rPr>
              <w:t>菜园施肥的时期和方法</w:t>
            </w:r>
          </w:p>
          <w:p w:rsidR="00CC10EB" w:rsidRPr="004A3E0C" w:rsidRDefault="00CC10EB">
            <w:pPr>
              <w:rPr>
                <w:rFonts w:ascii="宋体"/>
                <w:sz w:val="18"/>
                <w:szCs w:val="18"/>
              </w:rPr>
            </w:pPr>
            <w:r w:rsidRPr="004A3E0C">
              <w:rPr>
                <w:rFonts w:ascii="宋体" w:hAnsi="宋体"/>
                <w:sz w:val="18"/>
                <w:szCs w:val="18"/>
              </w:rPr>
              <w:t>5.</w:t>
            </w:r>
            <w:r w:rsidRPr="004A3E0C">
              <w:rPr>
                <w:rFonts w:ascii="宋体" w:hAnsi="宋体" w:hint="eastAsia"/>
                <w:sz w:val="18"/>
                <w:szCs w:val="18"/>
              </w:rPr>
              <w:t>菜园灌水的时期和方法</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菜园的土肥水的实际操作以小组的形式进行。其中施肥的操作为考核项目。</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小组讨论</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教师讲解</w:t>
            </w:r>
            <w:r w:rsidRPr="004A3E0C">
              <w:rPr>
                <w:rFonts w:ascii="宋体" w:hAnsi="宋体"/>
                <w:sz w:val="18"/>
                <w:szCs w:val="18"/>
              </w:rPr>
              <w:t>—</w:t>
            </w:r>
            <w:r w:rsidRPr="004A3E0C">
              <w:rPr>
                <w:rFonts w:ascii="宋体" w:hAnsi="宋体" w:hint="eastAsia"/>
                <w:sz w:val="18"/>
                <w:szCs w:val="18"/>
              </w:rPr>
              <w:t>实地观察与操做</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4</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施肥操作</w:t>
            </w:r>
          </w:p>
        </w:tc>
      </w:tr>
      <w:tr w:rsidR="00CC10EB" w:rsidRPr="004A3E0C">
        <w:tc>
          <w:tcPr>
            <w:tcW w:w="427" w:type="dxa"/>
            <w:vAlign w:val="center"/>
          </w:tcPr>
          <w:p w:rsidR="00CC10EB" w:rsidRPr="004A3E0C" w:rsidRDefault="00CC10EB">
            <w:pPr>
              <w:jc w:val="center"/>
              <w:rPr>
                <w:rFonts w:ascii="宋体" w:hAnsi="宋体"/>
                <w:sz w:val="18"/>
                <w:szCs w:val="18"/>
              </w:rPr>
            </w:pPr>
            <w:r w:rsidRPr="004A3E0C">
              <w:rPr>
                <w:rFonts w:ascii="宋体" w:hAnsi="宋体"/>
                <w:sz w:val="18"/>
                <w:szCs w:val="18"/>
              </w:rPr>
              <w:t>3</w:t>
            </w:r>
          </w:p>
        </w:tc>
        <w:tc>
          <w:tcPr>
            <w:tcW w:w="888" w:type="dxa"/>
            <w:vAlign w:val="center"/>
          </w:tcPr>
          <w:p w:rsidR="00CC10EB" w:rsidRPr="004A3E0C" w:rsidRDefault="00CC10EB">
            <w:pPr>
              <w:rPr>
                <w:rFonts w:ascii="宋体"/>
                <w:sz w:val="18"/>
                <w:szCs w:val="18"/>
              </w:rPr>
            </w:pPr>
            <w:r w:rsidRPr="004A3E0C">
              <w:rPr>
                <w:rFonts w:ascii="宋体" w:hAnsi="宋体" w:hint="eastAsia"/>
                <w:sz w:val="18"/>
                <w:szCs w:val="18"/>
              </w:rPr>
              <w:t>项目三</w:t>
            </w:r>
          </w:p>
          <w:p w:rsidR="00CC10EB" w:rsidRPr="004A3E0C" w:rsidRDefault="00CC10EB">
            <w:pPr>
              <w:rPr>
                <w:rFonts w:ascii="宋体"/>
                <w:sz w:val="18"/>
                <w:szCs w:val="18"/>
              </w:rPr>
            </w:pPr>
            <w:r w:rsidRPr="004A3E0C">
              <w:rPr>
                <w:rFonts w:ascii="宋体" w:hAnsi="宋体" w:hint="eastAsia"/>
                <w:sz w:val="18"/>
                <w:szCs w:val="18"/>
              </w:rPr>
              <w:t>山西主要蔬菜生产（</w:t>
            </w:r>
            <w:r w:rsidRPr="004A3E0C">
              <w:rPr>
                <w:rFonts w:ascii="宋体" w:hAnsi="宋体"/>
                <w:sz w:val="18"/>
                <w:szCs w:val="18"/>
              </w:rPr>
              <w:t>14</w:t>
            </w:r>
            <w:r w:rsidRPr="004A3E0C">
              <w:rPr>
                <w:rFonts w:ascii="宋体" w:hAnsi="宋体" w:hint="eastAsia"/>
                <w:sz w:val="18"/>
                <w:szCs w:val="18"/>
              </w:rPr>
              <w:t>学时）</w:t>
            </w: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任务一</w:t>
            </w:r>
            <w:r w:rsidRPr="004A3E0C">
              <w:rPr>
                <w:rFonts w:ascii="宋体" w:hAnsi="宋体"/>
                <w:sz w:val="18"/>
                <w:szCs w:val="18"/>
              </w:rPr>
              <w:t xml:space="preserve"> </w:t>
            </w:r>
            <w:r w:rsidRPr="004A3E0C">
              <w:rPr>
                <w:rFonts w:ascii="宋体" w:hAnsi="宋体" w:hint="eastAsia"/>
                <w:sz w:val="18"/>
                <w:szCs w:val="18"/>
              </w:rPr>
              <w:t>茄果类蔬菜生产</w:t>
            </w:r>
          </w:p>
          <w:p w:rsidR="00CC10EB" w:rsidRPr="004A3E0C" w:rsidRDefault="00CC10EB">
            <w:pPr>
              <w:rPr>
                <w:rFonts w:ascii="宋体"/>
                <w:sz w:val="18"/>
                <w:szCs w:val="18"/>
              </w:rPr>
            </w:pP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辣椒、西红柿、茄子形态特征与生长习性</w:t>
            </w:r>
            <w:r w:rsidRPr="004A3E0C">
              <w:rPr>
                <w:rFonts w:ascii="宋体" w:hAnsi="宋体"/>
                <w:sz w:val="18"/>
                <w:szCs w:val="18"/>
              </w:rPr>
              <w:t xml:space="preserve">2. </w:t>
            </w:r>
            <w:r w:rsidRPr="004A3E0C">
              <w:rPr>
                <w:rFonts w:ascii="宋体" w:hAnsi="宋体" w:hint="eastAsia"/>
                <w:sz w:val="18"/>
                <w:szCs w:val="18"/>
              </w:rPr>
              <w:t>辣椒、西红柿、茄子苗繁殖</w:t>
            </w:r>
            <w:r w:rsidRPr="004A3E0C">
              <w:rPr>
                <w:rFonts w:ascii="宋体" w:hAnsi="宋体"/>
                <w:sz w:val="18"/>
                <w:szCs w:val="18"/>
              </w:rPr>
              <w:t xml:space="preserve">3. </w:t>
            </w:r>
            <w:r w:rsidRPr="004A3E0C">
              <w:rPr>
                <w:rFonts w:ascii="宋体" w:hAnsi="宋体" w:hint="eastAsia"/>
                <w:sz w:val="18"/>
                <w:szCs w:val="18"/>
              </w:rPr>
              <w:t>辣椒、西红柿、茄子定植</w:t>
            </w:r>
            <w:r w:rsidRPr="004A3E0C">
              <w:rPr>
                <w:rFonts w:ascii="宋体" w:hAnsi="宋体"/>
                <w:sz w:val="18"/>
                <w:szCs w:val="18"/>
              </w:rPr>
              <w:t xml:space="preserve">4. </w:t>
            </w:r>
            <w:r w:rsidRPr="004A3E0C">
              <w:rPr>
                <w:rFonts w:ascii="宋体" w:hAnsi="宋体" w:hint="eastAsia"/>
                <w:sz w:val="18"/>
                <w:szCs w:val="18"/>
              </w:rPr>
              <w:t>辣椒、西红柿、茄子生长期管理</w:t>
            </w:r>
            <w:r w:rsidRPr="004A3E0C">
              <w:rPr>
                <w:rFonts w:ascii="宋体" w:hAnsi="宋体"/>
                <w:sz w:val="18"/>
                <w:szCs w:val="18"/>
              </w:rPr>
              <w:t xml:space="preserve">5. </w:t>
            </w:r>
            <w:r w:rsidRPr="004A3E0C">
              <w:rPr>
                <w:rFonts w:ascii="宋体" w:hAnsi="宋体" w:hint="eastAsia"/>
                <w:sz w:val="18"/>
                <w:szCs w:val="18"/>
              </w:rPr>
              <w:t>辣椒、西红柿、茄子采收</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 xml:space="preserve">1. </w:t>
            </w:r>
            <w:r w:rsidRPr="004A3E0C">
              <w:rPr>
                <w:rFonts w:ascii="宋体" w:hAnsi="宋体" w:hint="eastAsia"/>
                <w:sz w:val="18"/>
                <w:szCs w:val="18"/>
              </w:rPr>
              <w:t>辣椒、西红柿、茄子生长期管理练习在校外实训基地进行，辣椒苗繁殖练习在校外实训基地进行。</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实地考察、操作与讲解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教师讲解</w:t>
            </w:r>
            <w:r w:rsidRPr="004A3E0C">
              <w:rPr>
                <w:rFonts w:ascii="宋体" w:hAnsi="宋体"/>
                <w:sz w:val="18"/>
                <w:szCs w:val="18"/>
              </w:rPr>
              <w:t>—</w:t>
            </w:r>
            <w:r w:rsidRPr="004A3E0C">
              <w:rPr>
                <w:rFonts w:ascii="宋体" w:hAnsi="宋体" w:hint="eastAsia"/>
                <w:sz w:val="18"/>
                <w:szCs w:val="18"/>
              </w:rPr>
              <w:t>制定生产计划</w:t>
            </w:r>
            <w:r w:rsidRPr="004A3E0C">
              <w:rPr>
                <w:rFonts w:ascii="宋体" w:hAnsi="宋体"/>
                <w:sz w:val="18"/>
                <w:szCs w:val="18"/>
              </w:rPr>
              <w:t>—</w:t>
            </w:r>
            <w:r w:rsidRPr="004A3E0C">
              <w:rPr>
                <w:rFonts w:ascii="宋体" w:hAnsi="宋体" w:hint="eastAsia"/>
                <w:sz w:val="18"/>
                <w:szCs w:val="18"/>
              </w:rPr>
              <w:t>汇报并确定生产计划</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8</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制定辣椒、西红柿、茄子生产计划书</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任务二</w:t>
            </w:r>
            <w:r w:rsidRPr="004A3E0C">
              <w:rPr>
                <w:rFonts w:ascii="宋体" w:hAnsi="宋体"/>
                <w:sz w:val="18"/>
                <w:szCs w:val="18"/>
              </w:rPr>
              <w:t xml:space="preserve"> </w:t>
            </w:r>
            <w:r w:rsidRPr="004A3E0C">
              <w:rPr>
                <w:rFonts w:ascii="宋体" w:hAnsi="宋体" w:hint="eastAsia"/>
                <w:sz w:val="18"/>
                <w:szCs w:val="18"/>
              </w:rPr>
              <w:t>绿叶蔬菜生产</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莴苣、芹菜、白菜的上生长习性</w:t>
            </w:r>
            <w:r w:rsidRPr="004A3E0C">
              <w:rPr>
                <w:rFonts w:ascii="宋体" w:hAnsi="宋体"/>
                <w:sz w:val="18"/>
                <w:szCs w:val="18"/>
              </w:rPr>
              <w:t>2.</w:t>
            </w:r>
            <w:r w:rsidRPr="004A3E0C">
              <w:rPr>
                <w:rFonts w:ascii="宋体" w:hAnsi="宋体" w:hint="eastAsia"/>
                <w:sz w:val="18"/>
                <w:szCs w:val="18"/>
              </w:rPr>
              <w:t>莴苣生产技术</w:t>
            </w:r>
            <w:r w:rsidRPr="004A3E0C">
              <w:rPr>
                <w:rFonts w:ascii="宋体" w:hAnsi="宋体"/>
                <w:sz w:val="18"/>
                <w:szCs w:val="18"/>
              </w:rPr>
              <w:t>3.</w:t>
            </w:r>
            <w:r w:rsidRPr="004A3E0C">
              <w:rPr>
                <w:rFonts w:ascii="宋体" w:hAnsi="宋体" w:hint="eastAsia"/>
                <w:sz w:val="18"/>
                <w:szCs w:val="18"/>
              </w:rPr>
              <w:t>芹菜生产技术</w:t>
            </w:r>
            <w:r w:rsidRPr="004A3E0C">
              <w:rPr>
                <w:rFonts w:ascii="宋体" w:hAnsi="宋体"/>
                <w:sz w:val="18"/>
                <w:szCs w:val="18"/>
              </w:rPr>
              <w:t>4</w:t>
            </w:r>
            <w:r w:rsidRPr="004A3E0C">
              <w:rPr>
                <w:rFonts w:ascii="宋体" w:hAnsi="宋体" w:hint="eastAsia"/>
                <w:sz w:val="18"/>
                <w:szCs w:val="18"/>
              </w:rPr>
              <w:t>、白菜生产技术</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实地观察与操作相结合。</w:t>
            </w:r>
            <w:r w:rsidRPr="004A3E0C">
              <w:rPr>
                <w:rFonts w:ascii="宋体" w:hAnsi="宋体"/>
                <w:sz w:val="18"/>
                <w:szCs w:val="18"/>
              </w:rPr>
              <w:t>2.</w:t>
            </w:r>
            <w:r w:rsidRPr="004A3E0C">
              <w:rPr>
                <w:rFonts w:ascii="宋体" w:hAnsi="宋体" w:hint="eastAsia"/>
                <w:sz w:val="18"/>
                <w:szCs w:val="18"/>
              </w:rPr>
              <w:t>以小组为单位制定莴苣生产计划书</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实地考察、操作与讲解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制定生产计划</w:t>
            </w:r>
            <w:r w:rsidRPr="004A3E0C">
              <w:rPr>
                <w:rFonts w:ascii="宋体" w:hAnsi="宋体"/>
                <w:sz w:val="18"/>
                <w:szCs w:val="18"/>
              </w:rPr>
              <w:t>—</w:t>
            </w:r>
            <w:r w:rsidRPr="004A3E0C">
              <w:rPr>
                <w:rFonts w:ascii="宋体" w:hAnsi="宋体" w:hint="eastAsia"/>
                <w:sz w:val="18"/>
                <w:szCs w:val="18"/>
              </w:rPr>
              <w:t>汇报并确定生产计划</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2</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制定莴苣生产计划书</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任务三</w:t>
            </w:r>
            <w:r w:rsidRPr="004A3E0C">
              <w:rPr>
                <w:rFonts w:ascii="宋体" w:hAnsi="宋体"/>
                <w:sz w:val="18"/>
                <w:szCs w:val="18"/>
              </w:rPr>
              <w:t xml:space="preserve"> </w:t>
            </w:r>
            <w:r w:rsidRPr="004A3E0C">
              <w:rPr>
                <w:rFonts w:ascii="宋体" w:hAnsi="宋体" w:hint="eastAsia"/>
                <w:sz w:val="18"/>
                <w:szCs w:val="18"/>
              </w:rPr>
              <w:t>瓜类蔬菜生产</w:t>
            </w:r>
          </w:p>
          <w:p w:rsidR="00CC10EB" w:rsidRPr="004A3E0C" w:rsidRDefault="00CC10EB">
            <w:pPr>
              <w:rPr>
                <w:rFonts w:ascii="宋体"/>
                <w:sz w:val="18"/>
                <w:szCs w:val="18"/>
              </w:rPr>
            </w:pP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黄瓜、丝瓜、葫芦的形态特征与生长习性</w:t>
            </w:r>
            <w:r w:rsidRPr="004A3E0C">
              <w:rPr>
                <w:rFonts w:ascii="宋体" w:hAnsi="宋体"/>
                <w:sz w:val="18"/>
                <w:szCs w:val="18"/>
              </w:rPr>
              <w:t>2.</w:t>
            </w:r>
            <w:r w:rsidRPr="004A3E0C">
              <w:rPr>
                <w:rFonts w:ascii="宋体" w:hAnsi="宋体" w:hint="eastAsia"/>
                <w:sz w:val="18"/>
                <w:szCs w:val="18"/>
              </w:rPr>
              <w:t>黄瓜、丝瓜、葫芦园的建立</w:t>
            </w:r>
            <w:r w:rsidRPr="004A3E0C">
              <w:rPr>
                <w:rFonts w:ascii="宋体" w:hAnsi="宋体"/>
                <w:sz w:val="18"/>
                <w:szCs w:val="18"/>
              </w:rPr>
              <w:t>3.</w:t>
            </w:r>
            <w:r w:rsidRPr="004A3E0C">
              <w:rPr>
                <w:rFonts w:ascii="宋体" w:hAnsi="宋体" w:hint="eastAsia"/>
                <w:sz w:val="18"/>
                <w:szCs w:val="18"/>
              </w:rPr>
              <w:t>瓜类蔬菜类生长期管理</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以学生自学为主，结合实地观察</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实地考察、操作与讲解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教师讲解</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4</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编制种植计划书和培训资料</w:t>
            </w:r>
          </w:p>
        </w:tc>
      </w:tr>
      <w:tr w:rsidR="00CC10EB" w:rsidRPr="004A3E0C">
        <w:tc>
          <w:tcPr>
            <w:tcW w:w="427" w:type="dxa"/>
            <w:vAlign w:val="center"/>
          </w:tcPr>
          <w:p w:rsidR="00CC10EB" w:rsidRPr="004A3E0C" w:rsidRDefault="00CC10EB">
            <w:pPr>
              <w:jc w:val="center"/>
              <w:rPr>
                <w:rFonts w:ascii="宋体" w:hAnsi="宋体"/>
                <w:sz w:val="18"/>
                <w:szCs w:val="18"/>
              </w:rPr>
            </w:pPr>
            <w:r w:rsidRPr="004A3E0C">
              <w:rPr>
                <w:rFonts w:ascii="宋体" w:hAnsi="宋体"/>
                <w:sz w:val="18"/>
                <w:szCs w:val="18"/>
              </w:rPr>
              <w:t>4</w:t>
            </w:r>
          </w:p>
        </w:tc>
        <w:tc>
          <w:tcPr>
            <w:tcW w:w="888" w:type="dxa"/>
            <w:vAlign w:val="center"/>
          </w:tcPr>
          <w:p w:rsidR="00CC10EB" w:rsidRPr="004A3E0C" w:rsidRDefault="00CC10EB">
            <w:pPr>
              <w:rPr>
                <w:rFonts w:ascii="宋体"/>
                <w:sz w:val="18"/>
                <w:szCs w:val="18"/>
              </w:rPr>
            </w:pPr>
            <w:r w:rsidRPr="004A3E0C">
              <w:rPr>
                <w:rFonts w:ascii="宋体" w:hAnsi="宋体" w:hint="eastAsia"/>
                <w:sz w:val="18"/>
                <w:szCs w:val="18"/>
              </w:rPr>
              <w:t>项目四</w:t>
            </w:r>
          </w:p>
          <w:p w:rsidR="00CC10EB" w:rsidRPr="004A3E0C" w:rsidRDefault="00CC10EB">
            <w:pPr>
              <w:rPr>
                <w:rFonts w:ascii="宋体"/>
                <w:sz w:val="18"/>
                <w:szCs w:val="18"/>
              </w:rPr>
            </w:pPr>
            <w:r w:rsidRPr="004A3E0C">
              <w:rPr>
                <w:rFonts w:ascii="宋体" w:hAnsi="宋体" w:hint="eastAsia"/>
                <w:sz w:val="18"/>
                <w:szCs w:val="18"/>
              </w:rPr>
              <w:t>特色蔬菜生产（</w:t>
            </w:r>
            <w:r w:rsidRPr="004A3E0C">
              <w:rPr>
                <w:rFonts w:ascii="宋体" w:hAnsi="宋体"/>
                <w:sz w:val="18"/>
                <w:szCs w:val="18"/>
              </w:rPr>
              <w:t>8</w:t>
            </w:r>
            <w:r w:rsidRPr="004A3E0C">
              <w:rPr>
                <w:rFonts w:ascii="宋体" w:hAnsi="宋体" w:hint="eastAsia"/>
                <w:sz w:val="18"/>
                <w:szCs w:val="18"/>
              </w:rPr>
              <w:t>学时）</w:t>
            </w: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任务一</w:t>
            </w:r>
            <w:r w:rsidRPr="004A3E0C">
              <w:rPr>
                <w:rFonts w:ascii="宋体" w:hAnsi="宋体"/>
                <w:sz w:val="18"/>
                <w:szCs w:val="18"/>
              </w:rPr>
              <w:t xml:space="preserve"> </w:t>
            </w:r>
            <w:r w:rsidRPr="004A3E0C">
              <w:rPr>
                <w:rFonts w:ascii="宋体" w:hAnsi="宋体" w:hint="eastAsia"/>
                <w:sz w:val="18"/>
                <w:szCs w:val="18"/>
              </w:rPr>
              <w:t>山西省及周边地区蔬菜发展状况调查</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山西省及周边地区主要蔬菜种植面积、品种、分布、经济效益</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．在第一堂课布置这一任务，给学生充足的时间调查</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学生以小组为单位形成调查报告</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查阅资料</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点评</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4</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山西省及周边地区蔬菜产业发展状况调查（</w:t>
            </w:r>
            <w:r w:rsidRPr="004A3E0C">
              <w:rPr>
                <w:rFonts w:ascii="宋体" w:hAnsi="宋体"/>
                <w:sz w:val="18"/>
                <w:szCs w:val="18"/>
              </w:rPr>
              <w:t>PPT</w:t>
            </w:r>
            <w:r w:rsidRPr="004A3E0C">
              <w:rPr>
                <w:rFonts w:ascii="宋体" w:hAnsi="宋体" w:hint="eastAsia"/>
                <w:sz w:val="18"/>
                <w:szCs w:val="18"/>
              </w:rPr>
              <w:t>）</w:t>
            </w:r>
          </w:p>
        </w:tc>
      </w:tr>
      <w:tr w:rsidR="00CC10EB" w:rsidRPr="004A3E0C">
        <w:tc>
          <w:tcPr>
            <w:tcW w:w="427" w:type="dxa"/>
            <w:vAlign w:val="center"/>
          </w:tcPr>
          <w:p w:rsidR="00CC10EB" w:rsidRPr="004A3E0C" w:rsidRDefault="00CC10EB">
            <w:pPr>
              <w:jc w:val="center"/>
              <w:rPr>
                <w:rFonts w:ascii="宋体"/>
                <w:sz w:val="18"/>
                <w:szCs w:val="18"/>
              </w:rPr>
            </w:pPr>
          </w:p>
        </w:tc>
        <w:tc>
          <w:tcPr>
            <w:tcW w:w="888" w:type="dxa"/>
            <w:vAlign w:val="center"/>
          </w:tcPr>
          <w:p w:rsidR="00CC10EB" w:rsidRPr="004A3E0C" w:rsidRDefault="00CC10EB">
            <w:pPr>
              <w:rPr>
                <w:rFonts w:ascii="宋体"/>
                <w:sz w:val="18"/>
                <w:szCs w:val="18"/>
              </w:rPr>
            </w:pPr>
          </w:p>
        </w:tc>
        <w:tc>
          <w:tcPr>
            <w:tcW w:w="1395" w:type="dxa"/>
            <w:vAlign w:val="center"/>
          </w:tcPr>
          <w:p w:rsidR="00CC10EB" w:rsidRPr="004A3E0C" w:rsidRDefault="00CC10EB">
            <w:pPr>
              <w:rPr>
                <w:rFonts w:ascii="宋体"/>
                <w:sz w:val="18"/>
                <w:szCs w:val="18"/>
              </w:rPr>
            </w:pPr>
            <w:r w:rsidRPr="004A3E0C">
              <w:rPr>
                <w:rFonts w:ascii="宋体" w:hAnsi="宋体" w:hint="eastAsia"/>
                <w:sz w:val="18"/>
                <w:szCs w:val="18"/>
              </w:rPr>
              <w:t>任务二</w:t>
            </w:r>
            <w:r w:rsidRPr="004A3E0C">
              <w:rPr>
                <w:rFonts w:ascii="宋体" w:hAnsi="宋体"/>
                <w:sz w:val="18"/>
                <w:szCs w:val="18"/>
              </w:rPr>
              <w:t xml:space="preserve"> </w:t>
            </w:r>
            <w:r w:rsidRPr="004A3E0C">
              <w:rPr>
                <w:rFonts w:ascii="宋体" w:hAnsi="宋体" w:hint="eastAsia"/>
                <w:sz w:val="18"/>
                <w:szCs w:val="18"/>
              </w:rPr>
              <w:t>薯芋类蔬菜生产</w:t>
            </w:r>
          </w:p>
        </w:tc>
        <w:tc>
          <w:tcPr>
            <w:tcW w:w="2541" w:type="dxa"/>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魔芋、马铃薯的生长习性</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魔芋生产技术</w:t>
            </w:r>
            <w:r w:rsidRPr="004A3E0C">
              <w:rPr>
                <w:rFonts w:ascii="宋体" w:hAnsi="宋体"/>
                <w:sz w:val="18"/>
                <w:szCs w:val="18"/>
              </w:rPr>
              <w:t>3.</w:t>
            </w:r>
            <w:r w:rsidRPr="004A3E0C">
              <w:rPr>
                <w:rFonts w:ascii="宋体" w:hAnsi="宋体" w:hint="eastAsia"/>
                <w:sz w:val="18"/>
                <w:szCs w:val="18"/>
              </w:rPr>
              <w:t>马铃薯生产技术</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实地观察与操作相结合。</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以小组为单位制定芋艿生产计划书</w:t>
            </w:r>
          </w:p>
        </w:tc>
        <w:tc>
          <w:tcPr>
            <w:tcW w:w="1480" w:type="dxa"/>
            <w:vAlign w:val="center"/>
          </w:tcPr>
          <w:p w:rsidR="00CC10EB" w:rsidRPr="004A3E0C" w:rsidRDefault="00CC10EB">
            <w:pPr>
              <w:rPr>
                <w:rFonts w:ascii="宋体"/>
                <w:sz w:val="18"/>
                <w:szCs w:val="18"/>
              </w:rPr>
            </w:pPr>
            <w:r w:rsidRPr="004A3E0C">
              <w:rPr>
                <w:rFonts w:ascii="宋体" w:hAnsi="宋体" w:hint="eastAsia"/>
                <w:sz w:val="18"/>
                <w:szCs w:val="18"/>
              </w:rPr>
              <w:t>实地考察、操作与讲解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教师讲解</w:t>
            </w:r>
            <w:r w:rsidRPr="004A3E0C">
              <w:rPr>
                <w:rFonts w:ascii="宋体" w:hAnsi="宋体"/>
                <w:sz w:val="18"/>
                <w:szCs w:val="18"/>
              </w:rPr>
              <w:t>—</w:t>
            </w:r>
            <w:r w:rsidRPr="004A3E0C">
              <w:rPr>
                <w:rFonts w:ascii="宋体" w:hAnsi="宋体" w:hint="eastAsia"/>
                <w:sz w:val="18"/>
                <w:szCs w:val="18"/>
              </w:rPr>
              <w:t>制定生产计划</w:t>
            </w:r>
            <w:r w:rsidRPr="004A3E0C">
              <w:rPr>
                <w:rFonts w:ascii="宋体" w:hAnsi="宋体"/>
                <w:sz w:val="18"/>
                <w:szCs w:val="18"/>
              </w:rPr>
              <w:t>—</w:t>
            </w:r>
            <w:r w:rsidRPr="004A3E0C">
              <w:rPr>
                <w:rFonts w:ascii="宋体" w:hAnsi="宋体" w:hint="eastAsia"/>
                <w:sz w:val="18"/>
                <w:szCs w:val="18"/>
              </w:rPr>
              <w:t>汇报并确定生产计划</w:t>
            </w:r>
          </w:p>
        </w:tc>
        <w:tc>
          <w:tcPr>
            <w:tcW w:w="494" w:type="dxa"/>
            <w:vAlign w:val="center"/>
          </w:tcPr>
          <w:p w:rsidR="00CC10EB" w:rsidRPr="004A3E0C" w:rsidRDefault="00CC10EB">
            <w:pPr>
              <w:jc w:val="center"/>
              <w:rPr>
                <w:rFonts w:ascii="宋体" w:hAnsi="宋体"/>
                <w:sz w:val="18"/>
                <w:szCs w:val="18"/>
              </w:rPr>
            </w:pPr>
            <w:r w:rsidRPr="004A3E0C">
              <w:rPr>
                <w:rFonts w:ascii="宋体" w:hAnsi="宋体"/>
                <w:sz w:val="18"/>
                <w:szCs w:val="18"/>
              </w:rPr>
              <w:t>4</w:t>
            </w:r>
          </w:p>
        </w:tc>
        <w:tc>
          <w:tcPr>
            <w:tcW w:w="1303" w:type="dxa"/>
            <w:vAlign w:val="center"/>
          </w:tcPr>
          <w:p w:rsidR="00CC10EB" w:rsidRPr="004A3E0C" w:rsidRDefault="00CC10EB">
            <w:pPr>
              <w:jc w:val="center"/>
              <w:rPr>
                <w:rFonts w:ascii="宋体"/>
                <w:sz w:val="18"/>
                <w:szCs w:val="18"/>
              </w:rPr>
            </w:pPr>
            <w:r w:rsidRPr="004A3E0C">
              <w:rPr>
                <w:rFonts w:ascii="宋体" w:hAnsi="宋体" w:hint="eastAsia"/>
                <w:sz w:val="18"/>
                <w:szCs w:val="18"/>
              </w:rPr>
              <w:t>制定魔芋生产计划书</w:t>
            </w:r>
          </w:p>
        </w:tc>
      </w:tr>
      <w:tr w:rsidR="00CC10EB" w:rsidRPr="004A3E0C">
        <w:tc>
          <w:tcPr>
            <w:tcW w:w="427" w:type="dxa"/>
            <w:tcBorders>
              <w:bottom w:val="single" w:sz="18" w:space="0" w:color="auto"/>
            </w:tcBorders>
            <w:vAlign w:val="center"/>
          </w:tcPr>
          <w:p w:rsidR="00CC10EB" w:rsidRPr="004A3E0C" w:rsidRDefault="00CC10EB">
            <w:pPr>
              <w:jc w:val="center"/>
              <w:rPr>
                <w:rFonts w:ascii="宋体"/>
                <w:sz w:val="18"/>
                <w:szCs w:val="18"/>
              </w:rPr>
            </w:pPr>
          </w:p>
        </w:tc>
        <w:tc>
          <w:tcPr>
            <w:tcW w:w="888" w:type="dxa"/>
            <w:tcBorders>
              <w:bottom w:val="single" w:sz="18" w:space="0" w:color="auto"/>
            </w:tcBorders>
            <w:vAlign w:val="center"/>
          </w:tcPr>
          <w:p w:rsidR="00CC10EB" w:rsidRPr="004A3E0C" w:rsidRDefault="00CC10EB">
            <w:pPr>
              <w:rPr>
                <w:rFonts w:ascii="宋体" w:hAnsi="宋体"/>
                <w:sz w:val="18"/>
                <w:szCs w:val="18"/>
              </w:rPr>
            </w:pPr>
            <w:r w:rsidRPr="004A3E0C">
              <w:rPr>
                <w:rFonts w:ascii="宋体" w:hAnsi="宋体" w:hint="eastAsia"/>
                <w:sz w:val="18"/>
                <w:szCs w:val="18"/>
              </w:rPr>
              <w:t>项目五</w:t>
            </w:r>
            <w:r w:rsidRPr="004A3E0C">
              <w:rPr>
                <w:rFonts w:ascii="宋体" w:hAnsi="宋体"/>
                <w:sz w:val="18"/>
                <w:szCs w:val="18"/>
              </w:rPr>
              <w:t xml:space="preserve"> </w:t>
            </w:r>
          </w:p>
          <w:p w:rsidR="00CC10EB" w:rsidRPr="004A3E0C" w:rsidRDefault="00CC10EB">
            <w:pPr>
              <w:rPr>
                <w:rFonts w:ascii="宋体"/>
                <w:sz w:val="18"/>
                <w:szCs w:val="18"/>
              </w:rPr>
            </w:pPr>
            <w:r w:rsidRPr="004A3E0C">
              <w:rPr>
                <w:rFonts w:ascii="宋体" w:hAnsi="宋体" w:hint="eastAsia"/>
                <w:sz w:val="18"/>
                <w:szCs w:val="18"/>
              </w:rPr>
              <w:t>集中实训（</w:t>
            </w:r>
            <w:r w:rsidRPr="004A3E0C">
              <w:rPr>
                <w:rFonts w:ascii="宋体" w:hAnsi="宋体"/>
                <w:sz w:val="18"/>
                <w:szCs w:val="18"/>
              </w:rPr>
              <w:t>8</w:t>
            </w:r>
            <w:r w:rsidRPr="004A3E0C">
              <w:rPr>
                <w:rFonts w:ascii="宋体" w:hAnsi="宋体" w:hint="eastAsia"/>
                <w:sz w:val="18"/>
                <w:szCs w:val="18"/>
              </w:rPr>
              <w:t>课时）</w:t>
            </w:r>
          </w:p>
        </w:tc>
        <w:tc>
          <w:tcPr>
            <w:tcW w:w="1395" w:type="dxa"/>
            <w:tcBorders>
              <w:bottom w:val="single" w:sz="18" w:space="0" w:color="auto"/>
            </w:tcBorders>
            <w:vAlign w:val="center"/>
          </w:tcPr>
          <w:p w:rsidR="00CC10EB" w:rsidRPr="004A3E0C" w:rsidRDefault="00CC10EB">
            <w:pPr>
              <w:rPr>
                <w:rFonts w:ascii="宋体"/>
                <w:sz w:val="18"/>
                <w:szCs w:val="18"/>
              </w:rPr>
            </w:pPr>
            <w:r w:rsidRPr="004A3E0C">
              <w:rPr>
                <w:rFonts w:ascii="宋体" w:hAnsi="宋体" w:hint="eastAsia"/>
                <w:sz w:val="18"/>
                <w:szCs w:val="18"/>
              </w:rPr>
              <w:t>任务一</w:t>
            </w:r>
            <w:r w:rsidRPr="004A3E0C">
              <w:rPr>
                <w:rFonts w:ascii="宋体" w:hAnsi="宋体"/>
                <w:sz w:val="18"/>
                <w:szCs w:val="18"/>
              </w:rPr>
              <w:t xml:space="preserve"> </w:t>
            </w:r>
            <w:r w:rsidRPr="004A3E0C">
              <w:rPr>
                <w:rFonts w:ascii="宋体" w:hAnsi="宋体" w:hint="eastAsia"/>
                <w:sz w:val="18"/>
                <w:szCs w:val="18"/>
              </w:rPr>
              <w:t>蔬菜综合配套生产技术</w:t>
            </w:r>
          </w:p>
        </w:tc>
        <w:tc>
          <w:tcPr>
            <w:tcW w:w="2541" w:type="dxa"/>
            <w:tcBorders>
              <w:bottom w:val="single" w:sz="18" w:space="0" w:color="auto"/>
            </w:tcBorders>
            <w:vAlign w:val="center"/>
          </w:tcPr>
          <w:p w:rsidR="00CC10EB" w:rsidRPr="004A3E0C" w:rsidRDefault="00CC10EB">
            <w:pPr>
              <w:rPr>
                <w:rFonts w:ascii="宋体"/>
                <w:sz w:val="18"/>
                <w:szCs w:val="18"/>
              </w:rPr>
            </w:pPr>
            <w:r w:rsidRPr="004A3E0C">
              <w:rPr>
                <w:rFonts w:ascii="宋体" w:hAnsi="宋体" w:hint="eastAsia"/>
                <w:sz w:val="18"/>
                <w:szCs w:val="18"/>
              </w:rPr>
              <w:t>教学内容</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种子鉴定、蔬菜品种引进与适应性分析</w:t>
            </w:r>
            <w:r w:rsidRPr="004A3E0C">
              <w:rPr>
                <w:rFonts w:ascii="宋体" w:hAnsi="宋体"/>
                <w:sz w:val="18"/>
                <w:szCs w:val="18"/>
              </w:rPr>
              <w:t>2.</w:t>
            </w:r>
            <w:r w:rsidRPr="004A3E0C">
              <w:rPr>
                <w:rFonts w:ascii="宋体" w:hAnsi="宋体" w:hint="eastAsia"/>
                <w:sz w:val="18"/>
                <w:szCs w:val="18"/>
              </w:rPr>
              <w:t>园地选择、建园、整地、播种、育苗、移栽</w:t>
            </w:r>
          </w:p>
          <w:p w:rsidR="00CC10EB" w:rsidRPr="004A3E0C" w:rsidRDefault="00CC10EB">
            <w:pPr>
              <w:rPr>
                <w:rFonts w:ascii="宋体"/>
                <w:sz w:val="18"/>
                <w:szCs w:val="18"/>
              </w:rPr>
            </w:pPr>
            <w:r w:rsidRPr="004A3E0C">
              <w:rPr>
                <w:rFonts w:ascii="宋体" w:hAnsi="宋体"/>
                <w:sz w:val="18"/>
                <w:szCs w:val="18"/>
              </w:rPr>
              <w:t>3.</w:t>
            </w:r>
            <w:r w:rsidRPr="004A3E0C">
              <w:rPr>
                <w:rFonts w:ascii="宋体" w:hAnsi="宋体" w:hint="eastAsia"/>
                <w:sz w:val="18"/>
                <w:szCs w:val="18"/>
              </w:rPr>
              <w:t>蔬菜生产水肥管理、病虫害调查、预报与防控基础与方法、常见农药识别与使用、常见病虫害识别与诊断、常见肥料识别与施用、植株调整促控、采收与测产</w:t>
            </w:r>
            <w:r w:rsidRPr="004A3E0C">
              <w:rPr>
                <w:rFonts w:ascii="宋体" w:hAnsi="宋体"/>
                <w:sz w:val="18"/>
                <w:szCs w:val="18"/>
              </w:rPr>
              <w:t>4.</w:t>
            </w:r>
            <w:r w:rsidRPr="004A3E0C">
              <w:rPr>
                <w:rFonts w:ascii="宋体" w:hAnsi="宋体" w:hint="eastAsia"/>
                <w:sz w:val="18"/>
                <w:szCs w:val="18"/>
              </w:rPr>
              <w:t>无公害蔬菜生产技术规程</w:t>
            </w:r>
          </w:p>
          <w:p w:rsidR="00CC10EB" w:rsidRPr="004A3E0C" w:rsidRDefault="00CC10EB">
            <w:pPr>
              <w:rPr>
                <w:rFonts w:ascii="宋体"/>
                <w:sz w:val="18"/>
                <w:szCs w:val="18"/>
              </w:rPr>
            </w:pPr>
            <w:r w:rsidRPr="004A3E0C">
              <w:rPr>
                <w:rFonts w:ascii="宋体" w:hAnsi="宋体" w:hint="eastAsia"/>
                <w:sz w:val="18"/>
                <w:szCs w:val="18"/>
              </w:rPr>
              <w:t>教学要求：</w:t>
            </w:r>
          </w:p>
          <w:p w:rsidR="00CC10EB" w:rsidRPr="004A3E0C" w:rsidRDefault="00CC10EB">
            <w:pPr>
              <w:rPr>
                <w:rFonts w:ascii="宋体"/>
                <w:sz w:val="18"/>
                <w:szCs w:val="18"/>
              </w:rPr>
            </w:pPr>
            <w:r w:rsidRPr="004A3E0C">
              <w:rPr>
                <w:rFonts w:ascii="宋体" w:hAnsi="宋体"/>
                <w:sz w:val="18"/>
                <w:szCs w:val="18"/>
              </w:rPr>
              <w:t>1.</w:t>
            </w:r>
            <w:r w:rsidRPr="004A3E0C">
              <w:rPr>
                <w:rFonts w:ascii="宋体" w:hAnsi="宋体" w:hint="eastAsia"/>
                <w:sz w:val="18"/>
                <w:szCs w:val="18"/>
              </w:rPr>
              <w:t>实地观察与操作相结合。</w:t>
            </w:r>
          </w:p>
          <w:p w:rsidR="00CC10EB" w:rsidRPr="004A3E0C" w:rsidRDefault="00CC10EB">
            <w:pPr>
              <w:rPr>
                <w:rFonts w:ascii="宋体"/>
                <w:sz w:val="18"/>
                <w:szCs w:val="18"/>
              </w:rPr>
            </w:pPr>
            <w:r w:rsidRPr="004A3E0C">
              <w:rPr>
                <w:rFonts w:ascii="宋体" w:hAnsi="宋体"/>
                <w:sz w:val="18"/>
                <w:szCs w:val="18"/>
              </w:rPr>
              <w:t>2.</w:t>
            </w:r>
            <w:r w:rsidRPr="004A3E0C">
              <w:rPr>
                <w:rFonts w:ascii="宋体" w:hAnsi="宋体" w:hint="eastAsia"/>
                <w:sz w:val="18"/>
                <w:szCs w:val="18"/>
              </w:rPr>
              <w:t>以小组为单位制定计划书</w:t>
            </w:r>
          </w:p>
        </w:tc>
        <w:tc>
          <w:tcPr>
            <w:tcW w:w="1480" w:type="dxa"/>
            <w:tcBorders>
              <w:bottom w:val="single" w:sz="18" w:space="0" w:color="auto"/>
            </w:tcBorders>
            <w:vAlign w:val="center"/>
          </w:tcPr>
          <w:p w:rsidR="00CC10EB" w:rsidRPr="004A3E0C" w:rsidRDefault="00CC10EB">
            <w:pPr>
              <w:rPr>
                <w:rFonts w:ascii="宋体"/>
                <w:sz w:val="18"/>
                <w:szCs w:val="18"/>
              </w:rPr>
            </w:pPr>
            <w:r w:rsidRPr="004A3E0C">
              <w:rPr>
                <w:rFonts w:ascii="宋体" w:hAnsi="宋体" w:hint="eastAsia"/>
                <w:sz w:val="18"/>
                <w:szCs w:val="18"/>
              </w:rPr>
              <w:t>实地考察、操作与讲解</w:t>
            </w:r>
            <w:r w:rsidRPr="004A3E0C">
              <w:rPr>
                <w:rFonts w:ascii="宋体" w:hAnsi="宋体"/>
                <w:sz w:val="18"/>
                <w:szCs w:val="18"/>
              </w:rPr>
              <w:t>—</w:t>
            </w:r>
            <w:r w:rsidRPr="004A3E0C">
              <w:rPr>
                <w:rFonts w:ascii="宋体" w:hAnsi="宋体" w:hint="eastAsia"/>
                <w:sz w:val="18"/>
                <w:szCs w:val="18"/>
              </w:rPr>
              <w:t>布置任务</w:t>
            </w:r>
            <w:r w:rsidRPr="004A3E0C">
              <w:rPr>
                <w:rFonts w:ascii="宋体" w:hAnsi="宋体"/>
                <w:sz w:val="18"/>
                <w:szCs w:val="18"/>
              </w:rPr>
              <w:t>---</w:t>
            </w:r>
            <w:r w:rsidRPr="004A3E0C">
              <w:rPr>
                <w:rFonts w:ascii="宋体" w:hAnsi="宋体" w:hint="eastAsia"/>
                <w:sz w:val="18"/>
                <w:szCs w:val="18"/>
              </w:rPr>
              <w:t>小组汇报</w:t>
            </w:r>
            <w:r w:rsidRPr="004A3E0C">
              <w:rPr>
                <w:rFonts w:ascii="宋体" w:hAnsi="宋体"/>
                <w:sz w:val="18"/>
                <w:szCs w:val="18"/>
              </w:rPr>
              <w:t>---</w:t>
            </w:r>
            <w:r w:rsidRPr="004A3E0C">
              <w:rPr>
                <w:rFonts w:ascii="宋体" w:hAnsi="宋体" w:hint="eastAsia"/>
                <w:sz w:val="18"/>
                <w:szCs w:val="18"/>
              </w:rPr>
              <w:t>教师讲解</w:t>
            </w:r>
            <w:r w:rsidRPr="004A3E0C">
              <w:rPr>
                <w:rFonts w:ascii="宋体" w:hAnsi="宋体"/>
                <w:sz w:val="18"/>
                <w:szCs w:val="18"/>
              </w:rPr>
              <w:t>—</w:t>
            </w:r>
            <w:r w:rsidRPr="004A3E0C">
              <w:rPr>
                <w:rFonts w:ascii="宋体" w:hAnsi="宋体" w:hint="eastAsia"/>
                <w:sz w:val="18"/>
                <w:szCs w:val="18"/>
              </w:rPr>
              <w:t>制定生产计划</w:t>
            </w:r>
            <w:r w:rsidRPr="004A3E0C">
              <w:rPr>
                <w:rFonts w:ascii="宋体" w:hAnsi="宋体"/>
                <w:sz w:val="18"/>
                <w:szCs w:val="18"/>
              </w:rPr>
              <w:t>—</w:t>
            </w:r>
            <w:r w:rsidRPr="004A3E0C">
              <w:rPr>
                <w:rFonts w:ascii="宋体" w:hAnsi="宋体" w:hint="eastAsia"/>
                <w:sz w:val="18"/>
                <w:szCs w:val="18"/>
              </w:rPr>
              <w:t>汇报并确定生产计划</w:t>
            </w:r>
          </w:p>
        </w:tc>
        <w:tc>
          <w:tcPr>
            <w:tcW w:w="494" w:type="dxa"/>
            <w:tcBorders>
              <w:bottom w:val="single" w:sz="18" w:space="0" w:color="auto"/>
            </w:tcBorders>
            <w:vAlign w:val="center"/>
          </w:tcPr>
          <w:p w:rsidR="00CC10EB" w:rsidRPr="004A3E0C" w:rsidRDefault="00CC10EB">
            <w:pPr>
              <w:jc w:val="center"/>
              <w:rPr>
                <w:rFonts w:ascii="宋体" w:hAnsi="宋体"/>
                <w:sz w:val="18"/>
                <w:szCs w:val="18"/>
              </w:rPr>
            </w:pPr>
            <w:r w:rsidRPr="004A3E0C">
              <w:rPr>
                <w:rFonts w:ascii="宋体" w:hAnsi="宋体"/>
                <w:sz w:val="18"/>
                <w:szCs w:val="18"/>
              </w:rPr>
              <w:t>8</w:t>
            </w:r>
          </w:p>
        </w:tc>
        <w:tc>
          <w:tcPr>
            <w:tcW w:w="1303" w:type="dxa"/>
            <w:tcBorders>
              <w:bottom w:val="single" w:sz="18" w:space="0" w:color="auto"/>
            </w:tcBorders>
            <w:vAlign w:val="center"/>
          </w:tcPr>
          <w:p w:rsidR="00CC10EB" w:rsidRPr="004A3E0C" w:rsidRDefault="00CC10EB">
            <w:pPr>
              <w:jc w:val="center"/>
              <w:rPr>
                <w:rFonts w:ascii="宋体"/>
                <w:sz w:val="18"/>
                <w:szCs w:val="18"/>
              </w:rPr>
            </w:pPr>
            <w:r w:rsidRPr="004A3E0C">
              <w:rPr>
                <w:rFonts w:ascii="宋体" w:hAnsi="宋体" w:hint="eastAsia"/>
                <w:sz w:val="18"/>
                <w:szCs w:val="18"/>
              </w:rPr>
              <w:t>模拟制定综合配套生产计划书</w:t>
            </w:r>
          </w:p>
        </w:tc>
      </w:tr>
    </w:tbl>
    <w:p w:rsidR="00CC10EB" w:rsidRDefault="00CC10EB">
      <w:pPr>
        <w:spacing w:line="360" w:lineRule="auto"/>
        <w:rPr>
          <w:rFonts w:ascii="黑体" w:eastAsia="黑体" w:hAnsi="宋体"/>
          <w:sz w:val="32"/>
          <w:szCs w:val="32"/>
        </w:rPr>
      </w:pPr>
      <w:bookmarkStart w:id="89" w:name="_Toc28864_WPSOffice_Level2"/>
      <w:r>
        <w:rPr>
          <w:rFonts w:ascii="黑体" w:eastAsia="黑体" w:hAnsi="宋体" w:hint="eastAsia"/>
          <w:sz w:val="32"/>
          <w:szCs w:val="32"/>
        </w:rPr>
        <w:t>五、教学组织与教学方法</w:t>
      </w:r>
      <w:bookmarkEnd w:id="89"/>
    </w:p>
    <w:p w:rsidR="00CC10EB" w:rsidRDefault="00CC10EB">
      <w:pPr>
        <w:spacing w:line="360" w:lineRule="auto"/>
        <w:ind w:firstLineChars="200" w:firstLine="480"/>
        <w:rPr>
          <w:rFonts w:ascii="宋体"/>
          <w:bCs/>
          <w:sz w:val="24"/>
        </w:rPr>
      </w:pPr>
      <w:r>
        <w:rPr>
          <w:rFonts w:ascii="宋体" w:hAnsi="宋体" w:hint="eastAsia"/>
          <w:bCs/>
          <w:sz w:val="24"/>
        </w:rPr>
        <w:t>在课程教学中，充分利用现场教学，合理运用现代教育技术，利用动画、</w:t>
      </w:r>
      <w:r>
        <w:rPr>
          <w:rFonts w:ascii="宋体" w:hAnsi="宋体"/>
          <w:bCs/>
          <w:sz w:val="24"/>
        </w:rPr>
        <w:t xml:space="preserve">PPT </w:t>
      </w:r>
      <w:r>
        <w:rPr>
          <w:rFonts w:ascii="宋体" w:hAnsi="宋体" w:hint="eastAsia"/>
          <w:bCs/>
          <w:sz w:val="24"/>
        </w:rPr>
        <w:t>课件等进行教学。积极改革教学方法，采用任务驱动教学法，现场教学法，案例教学法，角色扮演法，多媒体教学法，分组讨论法，启发式教学法等教学方法。让学生在“学中做、做中学、学会做”，真正做到“做学合一”。</w:t>
      </w:r>
    </w:p>
    <w:p w:rsidR="00CC10EB" w:rsidRDefault="00CC10EB">
      <w:pPr>
        <w:spacing w:line="360" w:lineRule="auto"/>
        <w:ind w:firstLineChars="200" w:firstLine="480"/>
        <w:rPr>
          <w:rFonts w:ascii="宋体"/>
          <w:bCs/>
          <w:sz w:val="24"/>
        </w:rPr>
      </w:pPr>
      <w:r>
        <w:rPr>
          <w:rFonts w:ascii="宋体" w:hAnsi="宋体"/>
          <w:bCs/>
          <w:sz w:val="24"/>
        </w:rPr>
        <w:t>(1)</w:t>
      </w:r>
      <w:r>
        <w:rPr>
          <w:rFonts w:ascii="宋体" w:hAnsi="宋体" w:hint="eastAsia"/>
          <w:bCs/>
          <w:sz w:val="24"/>
        </w:rPr>
        <w:t>“项目驱动”教学法</w:t>
      </w:r>
      <w:r>
        <w:rPr>
          <w:rFonts w:ascii="宋体" w:hAnsi="宋体"/>
          <w:bCs/>
          <w:sz w:val="24"/>
        </w:rPr>
        <w:t xml:space="preserve"> </w:t>
      </w:r>
    </w:p>
    <w:p w:rsidR="00CC10EB" w:rsidRDefault="00CC10EB">
      <w:pPr>
        <w:spacing w:line="360" w:lineRule="auto"/>
        <w:ind w:firstLineChars="200" w:firstLine="480"/>
        <w:rPr>
          <w:rFonts w:ascii="宋体"/>
          <w:bCs/>
          <w:sz w:val="24"/>
        </w:rPr>
      </w:pPr>
      <w:r>
        <w:rPr>
          <w:rFonts w:ascii="宋体" w:hAnsi="宋体" w:hint="eastAsia"/>
          <w:bCs/>
          <w:sz w:val="24"/>
        </w:rPr>
        <w:t>在教学一体化过程中，以“任务驱动”为主线，将任务分解、“教、学、做”有机结合起来。通过“项目驱动”，可以加强学生训练目的性，在教学过程进行前学生已经接到项目的内容、要求，学生通过项目调研、项目实施、项目验收等环节的训练，培养了学生发现问题、分析问题和解决问题的能力和技术。本课程所设计的案例项目层次分明，由简单到复杂，逐步培养学生的专业能力、知识能力和社会能力。</w:t>
      </w:r>
    </w:p>
    <w:p w:rsidR="00CC10EB" w:rsidRDefault="00CC10EB">
      <w:pPr>
        <w:spacing w:line="360" w:lineRule="auto"/>
        <w:ind w:firstLineChars="200" w:firstLine="480"/>
        <w:rPr>
          <w:rFonts w:ascii="宋体"/>
          <w:bCs/>
          <w:sz w:val="24"/>
        </w:rPr>
      </w:pPr>
      <w:r>
        <w:rPr>
          <w:rFonts w:ascii="宋体" w:hAnsi="宋体"/>
          <w:bCs/>
          <w:sz w:val="24"/>
        </w:rPr>
        <w:t>(2)</w:t>
      </w:r>
      <w:r>
        <w:rPr>
          <w:rFonts w:ascii="宋体" w:hAnsi="宋体" w:hint="eastAsia"/>
          <w:bCs/>
          <w:sz w:val="24"/>
        </w:rPr>
        <w:t>现场教学法</w:t>
      </w:r>
    </w:p>
    <w:p w:rsidR="00CC10EB" w:rsidRDefault="00CC10EB">
      <w:pPr>
        <w:spacing w:line="360" w:lineRule="auto"/>
        <w:ind w:firstLineChars="200" w:firstLine="480"/>
        <w:rPr>
          <w:rFonts w:ascii="宋体"/>
          <w:bCs/>
          <w:sz w:val="24"/>
        </w:rPr>
      </w:pPr>
      <w:r>
        <w:rPr>
          <w:rFonts w:ascii="宋体" w:hAnsi="宋体" w:hint="eastAsia"/>
          <w:bCs/>
          <w:sz w:val="24"/>
        </w:rPr>
        <w:t>在实训场所、生产一线进行现场教学，理论与实践有机结合，进行一体化教学，增强学生的感性认识，建立控制系统的现场感，提高学生的理解能力，便于学生掌握较抽象的知识点。</w:t>
      </w:r>
    </w:p>
    <w:p w:rsidR="00CC10EB" w:rsidRDefault="00CC10EB">
      <w:pPr>
        <w:spacing w:line="360" w:lineRule="auto"/>
        <w:ind w:firstLineChars="200" w:firstLine="480"/>
        <w:rPr>
          <w:rFonts w:ascii="宋体"/>
          <w:bCs/>
          <w:sz w:val="24"/>
        </w:rPr>
      </w:pPr>
      <w:r>
        <w:rPr>
          <w:rFonts w:ascii="宋体" w:hAnsi="宋体"/>
          <w:bCs/>
          <w:sz w:val="24"/>
        </w:rPr>
        <w:t>(3)</w:t>
      </w:r>
      <w:r>
        <w:rPr>
          <w:rFonts w:ascii="宋体" w:hAnsi="宋体" w:hint="eastAsia"/>
          <w:bCs/>
          <w:sz w:val="24"/>
        </w:rPr>
        <w:t>案例教学法</w:t>
      </w:r>
      <w:r>
        <w:rPr>
          <w:rFonts w:ascii="宋体" w:hAnsi="宋体"/>
          <w:bCs/>
          <w:sz w:val="24"/>
        </w:rPr>
        <w:t xml:space="preserve"> </w:t>
      </w:r>
    </w:p>
    <w:p w:rsidR="00CC10EB" w:rsidRDefault="00CC10EB">
      <w:pPr>
        <w:spacing w:line="360" w:lineRule="auto"/>
        <w:ind w:firstLineChars="200" w:firstLine="480"/>
        <w:rPr>
          <w:rFonts w:ascii="宋体"/>
          <w:bCs/>
          <w:sz w:val="24"/>
        </w:rPr>
      </w:pPr>
      <w:r>
        <w:rPr>
          <w:rFonts w:ascii="宋体" w:hAnsi="宋体" w:hint="eastAsia"/>
          <w:bCs/>
          <w:sz w:val="24"/>
        </w:rPr>
        <w:t>针对工作典型案例进行教学，达到学习的内容更加贴近生产实际的目的。例如：在学习硫酸生产的相关内容时，根据实际要求，以学习小组为单位进行方案设计，教师对学生的设计方案进行分析、评价。通过案例分析法，可以激发学生自主学习的热情，使学习任务和目标更加明确，提高了学生分析问题和解决问题的能力。</w:t>
      </w:r>
    </w:p>
    <w:p w:rsidR="00CC10EB" w:rsidRDefault="00CC10EB">
      <w:pPr>
        <w:spacing w:line="360" w:lineRule="auto"/>
        <w:ind w:firstLineChars="200" w:firstLine="480"/>
        <w:rPr>
          <w:rFonts w:ascii="宋体"/>
          <w:bCs/>
          <w:sz w:val="24"/>
        </w:rPr>
      </w:pPr>
      <w:r>
        <w:rPr>
          <w:rFonts w:ascii="宋体" w:hAnsi="宋体"/>
          <w:bCs/>
          <w:sz w:val="24"/>
        </w:rPr>
        <w:t>(4)</w:t>
      </w:r>
      <w:r>
        <w:rPr>
          <w:rFonts w:ascii="宋体" w:hAnsi="宋体" w:hint="eastAsia"/>
          <w:bCs/>
          <w:sz w:val="24"/>
        </w:rPr>
        <w:t>多媒体教学法</w:t>
      </w:r>
    </w:p>
    <w:p w:rsidR="00CC10EB" w:rsidRDefault="00CC10EB">
      <w:pPr>
        <w:spacing w:line="360" w:lineRule="auto"/>
        <w:ind w:firstLineChars="200" w:firstLine="480"/>
        <w:rPr>
          <w:rFonts w:ascii="宋体"/>
          <w:bCs/>
          <w:sz w:val="24"/>
        </w:rPr>
      </w:pPr>
      <w:r>
        <w:rPr>
          <w:rFonts w:ascii="宋体" w:hAnsi="宋体" w:hint="eastAsia"/>
          <w:bCs/>
          <w:sz w:val="24"/>
        </w:rPr>
        <w:t>采用电子教案、多媒体课件、仿真软件等手段充实教学，特别是多媒体课件和仿真软件的应用，解决了在传统教学手段下很难表达的教学内容或无法观察到的现象，使其象能形象、生动、直观地显示出来，从而加深学生对问题的理解，提高学生学习的积极性。</w:t>
      </w:r>
    </w:p>
    <w:p w:rsidR="00CC10EB" w:rsidRDefault="00CC10EB">
      <w:pPr>
        <w:spacing w:line="360" w:lineRule="auto"/>
        <w:ind w:firstLineChars="200" w:firstLine="480"/>
        <w:rPr>
          <w:rFonts w:ascii="宋体"/>
          <w:bCs/>
          <w:sz w:val="24"/>
        </w:rPr>
      </w:pPr>
      <w:r>
        <w:rPr>
          <w:rFonts w:ascii="宋体" w:hAnsi="宋体"/>
          <w:bCs/>
          <w:sz w:val="24"/>
        </w:rPr>
        <w:t>(5)</w:t>
      </w:r>
      <w:r>
        <w:rPr>
          <w:rFonts w:ascii="宋体" w:hAnsi="宋体" w:hint="eastAsia"/>
          <w:bCs/>
          <w:sz w:val="24"/>
        </w:rPr>
        <w:t>分组讨论法</w:t>
      </w:r>
    </w:p>
    <w:p w:rsidR="00CC10EB" w:rsidRDefault="00CC10EB">
      <w:pPr>
        <w:spacing w:line="360" w:lineRule="auto"/>
        <w:ind w:firstLineChars="200" w:firstLine="480"/>
        <w:rPr>
          <w:rFonts w:ascii="宋体"/>
          <w:bCs/>
          <w:sz w:val="24"/>
        </w:rPr>
      </w:pPr>
      <w:r>
        <w:rPr>
          <w:rFonts w:ascii="宋体" w:hAnsi="宋体" w:hint="eastAsia"/>
          <w:bCs/>
          <w:sz w:val="24"/>
        </w:rPr>
        <w:t>课前为学生划分学习小组，进行提问时以小组为单位，由小组进行讨论后，派出代表给出最后答案。这样可以充分调动学生的学习热情和参与热情。</w:t>
      </w:r>
    </w:p>
    <w:p w:rsidR="00CC10EB" w:rsidRDefault="00CC10EB">
      <w:pPr>
        <w:spacing w:line="360" w:lineRule="auto"/>
        <w:ind w:firstLineChars="200" w:firstLine="480"/>
        <w:rPr>
          <w:rFonts w:ascii="宋体"/>
          <w:bCs/>
          <w:sz w:val="24"/>
        </w:rPr>
      </w:pPr>
      <w:r>
        <w:rPr>
          <w:rFonts w:ascii="宋体" w:hAnsi="宋体"/>
          <w:bCs/>
          <w:sz w:val="24"/>
        </w:rPr>
        <w:t>(6)</w:t>
      </w:r>
      <w:r>
        <w:rPr>
          <w:rFonts w:ascii="宋体" w:hAnsi="宋体" w:hint="eastAsia"/>
          <w:bCs/>
          <w:sz w:val="24"/>
        </w:rPr>
        <w:t>启发式教学法</w:t>
      </w:r>
    </w:p>
    <w:p w:rsidR="00CC10EB" w:rsidRDefault="00CC10EB">
      <w:pPr>
        <w:spacing w:line="360" w:lineRule="auto"/>
        <w:rPr>
          <w:rFonts w:ascii="宋体"/>
          <w:bCs/>
          <w:sz w:val="24"/>
        </w:rPr>
      </w:pPr>
      <w:r>
        <w:rPr>
          <w:rFonts w:ascii="宋体" w:hAnsi="宋体" w:hint="eastAsia"/>
          <w:bCs/>
          <w:sz w:val="24"/>
        </w:rPr>
        <w:t>在教学中鼓励学生质疑，开动脑筋，积极思维，对提出疑问者要给予表扬，并精心设计一些与实践有关的思考题，要求学生分小组抢答，答对者给予平时成绩加分，这样既调动学生的学习主动性又有利于教师进行因材施教。</w:t>
      </w:r>
    </w:p>
    <w:p w:rsidR="00CC10EB" w:rsidRDefault="00CC10EB">
      <w:pPr>
        <w:spacing w:line="360" w:lineRule="auto"/>
        <w:rPr>
          <w:rFonts w:ascii="黑体" w:eastAsia="黑体" w:hAnsi="宋体"/>
          <w:sz w:val="32"/>
          <w:szCs w:val="32"/>
        </w:rPr>
      </w:pPr>
      <w:bookmarkStart w:id="90" w:name="_Toc13790_WPSOffice_Level2"/>
      <w:r>
        <w:rPr>
          <w:rFonts w:ascii="黑体" w:eastAsia="黑体" w:hAnsi="宋体" w:hint="eastAsia"/>
          <w:sz w:val="32"/>
          <w:szCs w:val="32"/>
        </w:rPr>
        <w:t>六、考核标准与成绩评定方法</w:t>
      </w:r>
      <w:bookmarkEnd w:id="90"/>
    </w:p>
    <w:p w:rsidR="00CC10EB" w:rsidRDefault="00CC10EB">
      <w:pPr>
        <w:spacing w:line="360" w:lineRule="auto"/>
        <w:ind w:firstLineChars="200" w:firstLine="480"/>
        <w:rPr>
          <w:rFonts w:ascii="宋体"/>
          <w:sz w:val="24"/>
        </w:rPr>
      </w:pPr>
      <w:r>
        <w:rPr>
          <w:rFonts w:ascii="宋体" w:hAnsi="宋体" w:hint="eastAsia"/>
          <w:sz w:val="24"/>
        </w:rPr>
        <w:t>（一）考核要求</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考核形式分为过程性考核和终结性考核，比例为</w:t>
      </w:r>
      <w:r>
        <w:rPr>
          <w:rFonts w:ascii="宋体" w:hAnsi="宋体"/>
          <w:sz w:val="24"/>
        </w:rPr>
        <w:t>7:3</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过程考核主要是对学生的实际操作技能进行考核，主要包括生产计划的制定、田间管理与组织、产品数量与质量，考核形式为生产计划和实物、资料编制、实际操作技能考核、汇报</w:t>
      </w:r>
      <w:r>
        <w:rPr>
          <w:rFonts w:ascii="宋体" w:hAnsi="宋体"/>
          <w:sz w:val="24"/>
        </w:rPr>
        <w:t>PPT</w:t>
      </w:r>
      <w:r>
        <w:rPr>
          <w:rFonts w:ascii="宋体" w:hAnsi="宋体" w:hint="eastAsia"/>
          <w:sz w:val="24"/>
        </w:rPr>
        <w:t>。</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终结性考核主要是考核本课程的知识点，主要包括蔬菜种类和品种分布、生长习性和无公害生产质量标准等。考核形式为闭卷考试，题型包括客观题和主观题，客观题为填空、单选、多择、判断等，主观题为简答和论述题。</w:t>
      </w:r>
    </w:p>
    <w:p w:rsidR="00CC10EB" w:rsidRDefault="00CC10EB">
      <w:pPr>
        <w:spacing w:line="360" w:lineRule="auto"/>
        <w:ind w:firstLineChars="200" w:firstLine="480"/>
        <w:rPr>
          <w:rFonts w:ascii="宋体"/>
          <w:sz w:val="24"/>
        </w:rPr>
      </w:pPr>
      <w:r>
        <w:rPr>
          <w:rFonts w:ascii="宋体" w:hAnsi="宋体" w:hint="eastAsia"/>
          <w:sz w:val="24"/>
        </w:rPr>
        <w:t>（二）</w:t>
      </w:r>
      <w:r>
        <w:rPr>
          <w:rFonts w:ascii="宋体" w:hAnsi="宋体"/>
          <w:sz w:val="24"/>
        </w:rPr>
        <w:t xml:space="preserve"> </w:t>
      </w:r>
      <w:r>
        <w:rPr>
          <w:rFonts w:ascii="宋体" w:hAnsi="宋体" w:hint="eastAsia"/>
          <w:sz w:val="24"/>
        </w:rPr>
        <w:t>考核比重安排（见表</w:t>
      </w:r>
      <w:r>
        <w:rPr>
          <w:rFonts w:ascii="宋体" w:hAnsi="宋体"/>
          <w:sz w:val="24"/>
        </w:rPr>
        <w:t>4.1.2</w:t>
      </w:r>
      <w:r>
        <w:rPr>
          <w:rFonts w:ascii="宋体" w:hAnsi="宋体" w:hint="eastAsia"/>
          <w:sz w:val="24"/>
        </w:rPr>
        <w:t>）</w:t>
      </w:r>
    </w:p>
    <w:p w:rsidR="00CC10EB" w:rsidRDefault="00CC10EB">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4.1.2  </w:t>
      </w:r>
      <w:r>
        <w:rPr>
          <w:rFonts w:ascii="仿宋_GB2312" w:eastAsia="仿宋_GB2312" w:hAnsi="宋体" w:hint="eastAsia"/>
          <w:b/>
          <w:szCs w:val="21"/>
        </w:rPr>
        <w:t>考核比重</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62"/>
        <w:gridCol w:w="1870"/>
        <w:gridCol w:w="1790"/>
        <w:gridCol w:w="1701"/>
        <w:gridCol w:w="1805"/>
      </w:tblGrid>
      <w:tr w:rsidR="00CC10EB" w:rsidRPr="004A3E0C">
        <w:trPr>
          <w:jc w:val="center"/>
        </w:trPr>
        <w:tc>
          <w:tcPr>
            <w:tcW w:w="1362" w:type="dxa"/>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考核类型</w:t>
            </w:r>
          </w:p>
        </w:tc>
        <w:tc>
          <w:tcPr>
            <w:tcW w:w="1870" w:type="dxa"/>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考核比重</w:t>
            </w:r>
            <w:r w:rsidRPr="004A3E0C">
              <w:rPr>
                <w:rFonts w:ascii="仿宋_GB2312" w:eastAsia="仿宋_GB2312" w:hAnsi="宋体"/>
                <w:b/>
                <w:color w:val="000000"/>
                <w:szCs w:val="21"/>
              </w:rPr>
              <w:t>100%</w:t>
            </w:r>
          </w:p>
        </w:tc>
        <w:tc>
          <w:tcPr>
            <w:tcW w:w="3491" w:type="dxa"/>
            <w:gridSpan w:val="2"/>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考核项目及比重</w:t>
            </w:r>
          </w:p>
        </w:tc>
        <w:tc>
          <w:tcPr>
            <w:tcW w:w="1805" w:type="dxa"/>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备注</w:t>
            </w:r>
          </w:p>
        </w:tc>
      </w:tr>
      <w:tr w:rsidR="00CC10EB" w:rsidRPr="004A3E0C">
        <w:trPr>
          <w:jc w:val="center"/>
        </w:trPr>
        <w:tc>
          <w:tcPr>
            <w:tcW w:w="1362" w:type="dxa"/>
            <w:vMerge w:val="restart"/>
            <w:vAlign w:val="center"/>
          </w:tcPr>
          <w:p w:rsidR="00CC10EB" w:rsidRPr="004A3E0C" w:rsidRDefault="00CC10EB">
            <w:pPr>
              <w:spacing w:line="360" w:lineRule="auto"/>
              <w:jc w:val="center"/>
              <w:rPr>
                <w:rFonts w:ascii="宋体"/>
                <w:color w:val="000000"/>
                <w:sz w:val="18"/>
                <w:szCs w:val="18"/>
              </w:rPr>
            </w:pPr>
            <w:r w:rsidRPr="004A3E0C">
              <w:rPr>
                <w:rFonts w:ascii="宋体" w:hAnsi="宋体" w:hint="eastAsia"/>
                <w:color w:val="000000"/>
                <w:sz w:val="18"/>
                <w:szCs w:val="18"/>
              </w:rPr>
              <w:t>过程性考核</w:t>
            </w:r>
          </w:p>
        </w:tc>
        <w:tc>
          <w:tcPr>
            <w:tcW w:w="1870" w:type="dxa"/>
            <w:vMerge w:val="restart"/>
            <w:vAlign w:val="center"/>
          </w:tcPr>
          <w:p w:rsidR="00CC10EB" w:rsidRPr="004A3E0C" w:rsidRDefault="00CC10EB">
            <w:pPr>
              <w:spacing w:line="360" w:lineRule="auto"/>
              <w:jc w:val="center"/>
              <w:rPr>
                <w:rFonts w:ascii="宋体" w:hAnsi="宋体"/>
                <w:color w:val="000000"/>
                <w:sz w:val="18"/>
                <w:szCs w:val="18"/>
              </w:rPr>
            </w:pPr>
            <w:r w:rsidRPr="004A3E0C">
              <w:rPr>
                <w:rFonts w:ascii="宋体" w:hAnsi="宋体"/>
                <w:color w:val="000000"/>
                <w:sz w:val="18"/>
                <w:szCs w:val="18"/>
              </w:rPr>
              <w:t>70%</w:t>
            </w:r>
          </w:p>
        </w:tc>
        <w:tc>
          <w:tcPr>
            <w:tcW w:w="1790" w:type="dxa"/>
          </w:tcPr>
          <w:p w:rsidR="00CC10EB" w:rsidRPr="004A3E0C" w:rsidRDefault="00CC10EB">
            <w:pPr>
              <w:spacing w:line="360" w:lineRule="auto"/>
              <w:jc w:val="center"/>
              <w:rPr>
                <w:rFonts w:ascii="宋体"/>
                <w:b/>
                <w:color w:val="000000"/>
                <w:sz w:val="18"/>
                <w:szCs w:val="18"/>
              </w:rPr>
            </w:pPr>
            <w:r w:rsidRPr="004A3E0C">
              <w:rPr>
                <w:rFonts w:ascii="宋体" w:hAnsi="宋体" w:hint="eastAsia"/>
                <w:b/>
                <w:color w:val="000000"/>
                <w:sz w:val="18"/>
                <w:szCs w:val="18"/>
              </w:rPr>
              <w:t>考核项目</w:t>
            </w:r>
          </w:p>
        </w:tc>
        <w:tc>
          <w:tcPr>
            <w:tcW w:w="1701" w:type="dxa"/>
          </w:tcPr>
          <w:p w:rsidR="00CC10EB" w:rsidRPr="004A3E0C" w:rsidRDefault="00CC10EB">
            <w:pPr>
              <w:spacing w:line="360" w:lineRule="auto"/>
              <w:jc w:val="center"/>
              <w:rPr>
                <w:rFonts w:ascii="宋体"/>
                <w:b/>
                <w:color w:val="000000"/>
                <w:sz w:val="18"/>
                <w:szCs w:val="18"/>
              </w:rPr>
            </w:pPr>
            <w:r w:rsidRPr="004A3E0C">
              <w:rPr>
                <w:rFonts w:ascii="宋体" w:hAnsi="宋体" w:hint="eastAsia"/>
                <w:b/>
                <w:color w:val="000000"/>
                <w:sz w:val="18"/>
                <w:szCs w:val="18"/>
              </w:rPr>
              <w:t>比重（总成绩）</w:t>
            </w:r>
          </w:p>
        </w:tc>
        <w:tc>
          <w:tcPr>
            <w:tcW w:w="1805" w:type="dxa"/>
          </w:tcPr>
          <w:p w:rsidR="00CC10EB" w:rsidRPr="004A3E0C" w:rsidRDefault="00CC10EB">
            <w:pPr>
              <w:spacing w:line="360" w:lineRule="auto"/>
              <w:rPr>
                <w:rFonts w:ascii="宋体"/>
                <w:color w:val="000000"/>
                <w:sz w:val="18"/>
                <w:szCs w:val="18"/>
              </w:rPr>
            </w:pPr>
          </w:p>
        </w:tc>
      </w:tr>
      <w:tr w:rsidR="00CC10EB" w:rsidRPr="004A3E0C">
        <w:trPr>
          <w:jc w:val="center"/>
        </w:trPr>
        <w:tc>
          <w:tcPr>
            <w:tcW w:w="1362" w:type="dxa"/>
            <w:vMerge/>
          </w:tcPr>
          <w:p w:rsidR="00CC10EB" w:rsidRPr="004A3E0C" w:rsidRDefault="00CC10EB">
            <w:pPr>
              <w:spacing w:line="360" w:lineRule="auto"/>
              <w:rPr>
                <w:rFonts w:ascii="宋体"/>
                <w:color w:val="000000"/>
                <w:sz w:val="18"/>
                <w:szCs w:val="18"/>
              </w:rPr>
            </w:pPr>
          </w:p>
        </w:tc>
        <w:tc>
          <w:tcPr>
            <w:tcW w:w="1870" w:type="dxa"/>
            <w:vMerge/>
          </w:tcPr>
          <w:p w:rsidR="00CC10EB" w:rsidRPr="004A3E0C" w:rsidRDefault="00CC10EB">
            <w:pPr>
              <w:spacing w:line="360" w:lineRule="auto"/>
              <w:rPr>
                <w:rFonts w:ascii="宋体"/>
                <w:color w:val="000000"/>
                <w:sz w:val="18"/>
                <w:szCs w:val="18"/>
              </w:rPr>
            </w:pPr>
          </w:p>
        </w:tc>
        <w:tc>
          <w:tcPr>
            <w:tcW w:w="1790"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出勤率</w:t>
            </w:r>
          </w:p>
        </w:tc>
        <w:tc>
          <w:tcPr>
            <w:tcW w:w="1701" w:type="dxa"/>
          </w:tcPr>
          <w:p w:rsidR="00CC10EB" w:rsidRPr="004A3E0C" w:rsidRDefault="00CC10EB">
            <w:pPr>
              <w:spacing w:line="360" w:lineRule="auto"/>
              <w:rPr>
                <w:rFonts w:ascii="宋体" w:hAnsi="宋体"/>
                <w:color w:val="000000"/>
                <w:sz w:val="18"/>
                <w:szCs w:val="18"/>
              </w:rPr>
            </w:pPr>
            <w:r w:rsidRPr="004A3E0C">
              <w:rPr>
                <w:rFonts w:ascii="宋体" w:hAnsi="宋体"/>
                <w:color w:val="000000"/>
                <w:sz w:val="18"/>
                <w:szCs w:val="18"/>
              </w:rPr>
              <w:t>10%</w:t>
            </w:r>
          </w:p>
        </w:tc>
        <w:tc>
          <w:tcPr>
            <w:tcW w:w="1805"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出勤率需达到某一标准</w:t>
            </w:r>
          </w:p>
        </w:tc>
      </w:tr>
      <w:tr w:rsidR="00CC10EB" w:rsidRPr="004A3E0C">
        <w:trPr>
          <w:jc w:val="center"/>
        </w:trPr>
        <w:tc>
          <w:tcPr>
            <w:tcW w:w="1362" w:type="dxa"/>
            <w:vMerge/>
          </w:tcPr>
          <w:p w:rsidR="00CC10EB" w:rsidRPr="004A3E0C" w:rsidRDefault="00CC10EB">
            <w:pPr>
              <w:spacing w:line="360" w:lineRule="auto"/>
              <w:rPr>
                <w:rFonts w:ascii="宋体"/>
                <w:color w:val="000000"/>
                <w:sz w:val="18"/>
                <w:szCs w:val="18"/>
              </w:rPr>
            </w:pPr>
          </w:p>
        </w:tc>
        <w:tc>
          <w:tcPr>
            <w:tcW w:w="1870" w:type="dxa"/>
            <w:vMerge/>
          </w:tcPr>
          <w:p w:rsidR="00CC10EB" w:rsidRPr="004A3E0C" w:rsidRDefault="00CC10EB">
            <w:pPr>
              <w:spacing w:line="360" w:lineRule="auto"/>
              <w:rPr>
                <w:rFonts w:ascii="宋体"/>
                <w:color w:val="000000"/>
                <w:sz w:val="18"/>
                <w:szCs w:val="18"/>
              </w:rPr>
            </w:pPr>
          </w:p>
        </w:tc>
        <w:tc>
          <w:tcPr>
            <w:tcW w:w="1790"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学习态度</w:t>
            </w:r>
          </w:p>
        </w:tc>
        <w:tc>
          <w:tcPr>
            <w:tcW w:w="1701" w:type="dxa"/>
          </w:tcPr>
          <w:p w:rsidR="00CC10EB" w:rsidRPr="004A3E0C" w:rsidRDefault="00CC10EB">
            <w:pPr>
              <w:spacing w:line="360" w:lineRule="auto"/>
              <w:rPr>
                <w:rFonts w:ascii="宋体" w:hAnsi="宋体"/>
                <w:color w:val="000000"/>
                <w:sz w:val="18"/>
                <w:szCs w:val="18"/>
              </w:rPr>
            </w:pPr>
            <w:r w:rsidRPr="004A3E0C">
              <w:rPr>
                <w:rFonts w:ascii="宋体" w:hAnsi="宋体"/>
                <w:color w:val="000000"/>
                <w:sz w:val="18"/>
                <w:szCs w:val="18"/>
              </w:rPr>
              <w:t>10%</w:t>
            </w:r>
          </w:p>
        </w:tc>
        <w:tc>
          <w:tcPr>
            <w:tcW w:w="1805"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教师、小组评定</w:t>
            </w:r>
          </w:p>
        </w:tc>
      </w:tr>
      <w:tr w:rsidR="00CC10EB" w:rsidRPr="004A3E0C">
        <w:trPr>
          <w:jc w:val="center"/>
        </w:trPr>
        <w:tc>
          <w:tcPr>
            <w:tcW w:w="1362" w:type="dxa"/>
            <w:vMerge/>
          </w:tcPr>
          <w:p w:rsidR="00CC10EB" w:rsidRPr="004A3E0C" w:rsidRDefault="00CC10EB">
            <w:pPr>
              <w:spacing w:line="360" w:lineRule="auto"/>
              <w:rPr>
                <w:rFonts w:ascii="宋体"/>
                <w:color w:val="000000"/>
                <w:sz w:val="18"/>
                <w:szCs w:val="18"/>
              </w:rPr>
            </w:pPr>
          </w:p>
        </w:tc>
        <w:tc>
          <w:tcPr>
            <w:tcW w:w="1870" w:type="dxa"/>
            <w:vMerge/>
          </w:tcPr>
          <w:p w:rsidR="00CC10EB" w:rsidRPr="004A3E0C" w:rsidRDefault="00CC10EB">
            <w:pPr>
              <w:spacing w:line="360" w:lineRule="auto"/>
              <w:rPr>
                <w:rFonts w:ascii="宋体"/>
                <w:color w:val="000000"/>
                <w:sz w:val="18"/>
                <w:szCs w:val="18"/>
              </w:rPr>
            </w:pPr>
          </w:p>
        </w:tc>
        <w:tc>
          <w:tcPr>
            <w:tcW w:w="1790"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资料完成、阶段性成果与考核</w:t>
            </w:r>
          </w:p>
        </w:tc>
        <w:tc>
          <w:tcPr>
            <w:tcW w:w="1701" w:type="dxa"/>
          </w:tcPr>
          <w:p w:rsidR="00CC10EB" w:rsidRPr="004A3E0C" w:rsidRDefault="00CC10EB">
            <w:pPr>
              <w:spacing w:line="360" w:lineRule="auto"/>
              <w:rPr>
                <w:rFonts w:ascii="宋体" w:hAnsi="宋体"/>
                <w:color w:val="000000"/>
                <w:sz w:val="18"/>
                <w:szCs w:val="18"/>
              </w:rPr>
            </w:pPr>
            <w:r w:rsidRPr="004A3E0C">
              <w:rPr>
                <w:rFonts w:ascii="宋体" w:hAnsi="宋体"/>
                <w:color w:val="000000"/>
                <w:sz w:val="18"/>
                <w:szCs w:val="18"/>
              </w:rPr>
              <w:t>50%</w:t>
            </w:r>
          </w:p>
        </w:tc>
        <w:tc>
          <w:tcPr>
            <w:tcW w:w="1805"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共计</w:t>
            </w:r>
            <w:r w:rsidRPr="004A3E0C">
              <w:rPr>
                <w:rFonts w:ascii="宋体" w:hAnsi="宋体"/>
                <w:color w:val="000000"/>
                <w:sz w:val="18"/>
                <w:szCs w:val="18"/>
              </w:rPr>
              <w:t>11</w:t>
            </w:r>
            <w:r w:rsidRPr="004A3E0C">
              <w:rPr>
                <w:rFonts w:ascii="宋体" w:hAnsi="宋体" w:hint="eastAsia"/>
                <w:color w:val="000000"/>
                <w:sz w:val="18"/>
                <w:szCs w:val="18"/>
              </w:rPr>
              <w:t>项</w:t>
            </w:r>
          </w:p>
        </w:tc>
      </w:tr>
      <w:tr w:rsidR="00CC10EB" w:rsidRPr="004A3E0C">
        <w:trPr>
          <w:jc w:val="center"/>
        </w:trPr>
        <w:tc>
          <w:tcPr>
            <w:tcW w:w="1362" w:type="dxa"/>
            <w:vAlign w:val="center"/>
          </w:tcPr>
          <w:p w:rsidR="00CC10EB" w:rsidRPr="004A3E0C" w:rsidRDefault="00CC10EB">
            <w:pPr>
              <w:spacing w:line="360" w:lineRule="auto"/>
              <w:jc w:val="center"/>
              <w:rPr>
                <w:rFonts w:ascii="宋体"/>
                <w:color w:val="000000"/>
                <w:sz w:val="18"/>
                <w:szCs w:val="18"/>
              </w:rPr>
            </w:pPr>
            <w:r w:rsidRPr="004A3E0C">
              <w:rPr>
                <w:rFonts w:ascii="宋体" w:hAnsi="宋体" w:hint="eastAsia"/>
                <w:color w:val="000000"/>
                <w:sz w:val="18"/>
                <w:szCs w:val="18"/>
              </w:rPr>
              <w:t>终结性考核</w:t>
            </w:r>
          </w:p>
        </w:tc>
        <w:tc>
          <w:tcPr>
            <w:tcW w:w="1870" w:type="dxa"/>
            <w:vAlign w:val="center"/>
          </w:tcPr>
          <w:p w:rsidR="00CC10EB" w:rsidRPr="004A3E0C" w:rsidRDefault="00CC10EB">
            <w:pPr>
              <w:spacing w:line="360" w:lineRule="auto"/>
              <w:jc w:val="center"/>
              <w:rPr>
                <w:rFonts w:ascii="宋体" w:hAnsi="宋体"/>
                <w:color w:val="000000"/>
                <w:sz w:val="18"/>
                <w:szCs w:val="18"/>
              </w:rPr>
            </w:pPr>
            <w:r w:rsidRPr="004A3E0C">
              <w:rPr>
                <w:rFonts w:ascii="宋体" w:hAnsi="宋体"/>
                <w:color w:val="000000"/>
                <w:sz w:val="18"/>
                <w:szCs w:val="18"/>
              </w:rPr>
              <w:t>30%</w:t>
            </w:r>
          </w:p>
        </w:tc>
        <w:tc>
          <w:tcPr>
            <w:tcW w:w="1790" w:type="dxa"/>
          </w:tcPr>
          <w:p w:rsidR="00CC10EB" w:rsidRPr="004A3E0C" w:rsidRDefault="00CC10EB">
            <w:pPr>
              <w:spacing w:line="360" w:lineRule="auto"/>
              <w:rPr>
                <w:rFonts w:ascii="宋体"/>
                <w:color w:val="000000"/>
                <w:sz w:val="18"/>
                <w:szCs w:val="18"/>
              </w:rPr>
            </w:pPr>
            <w:r w:rsidRPr="004A3E0C">
              <w:rPr>
                <w:rFonts w:ascii="宋体" w:hAnsi="宋体" w:hint="eastAsia"/>
                <w:color w:val="000000"/>
                <w:sz w:val="18"/>
                <w:szCs w:val="18"/>
              </w:rPr>
              <w:t>期末试卷考核</w:t>
            </w:r>
          </w:p>
        </w:tc>
        <w:tc>
          <w:tcPr>
            <w:tcW w:w="1701" w:type="dxa"/>
          </w:tcPr>
          <w:p w:rsidR="00CC10EB" w:rsidRPr="004A3E0C" w:rsidRDefault="00CC10EB">
            <w:pPr>
              <w:spacing w:line="360" w:lineRule="auto"/>
              <w:rPr>
                <w:rFonts w:ascii="宋体" w:hAnsi="宋体"/>
                <w:color w:val="000000"/>
                <w:sz w:val="18"/>
                <w:szCs w:val="18"/>
              </w:rPr>
            </w:pPr>
            <w:r w:rsidRPr="004A3E0C">
              <w:rPr>
                <w:rFonts w:ascii="宋体" w:hAnsi="宋体"/>
                <w:color w:val="000000"/>
                <w:sz w:val="18"/>
                <w:szCs w:val="18"/>
              </w:rPr>
              <w:t>30%</w:t>
            </w:r>
          </w:p>
        </w:tc>
        <w:tc>
          <w:tcPr>
            <w:tcW w:w="1805" w:type="dxa"/>
          </w:tcPr>
          <w:p w:rsidR="00CC10EB" w:rsidRPr="004A3E0C" w:rsidRDefault="00CC10EB">
            <w:pPr>
              <w:spacing w:line="360" w:lineRule="auto"/>
              <w:rPr>
                <w:rFonts w:ascii="宋体" w:hAnsi="宋体"/>
                <w:color w:val="000000"/>
                <w:sz w:val="18"/>
                <w:szCs w:val="18"/>
              </w:rPr>
            </w:pPr>
          </w:p>
        </w:tc>
      </w:tr>
    </w:tbl>
    <w:p w:rsidR="00CC10EB" w:rsidRDefault="00CC10EB">
      <w:pPr>
        <w:spacing w:line="360" w:lineRule="auto"/>
        <w:ind w:firstLineChars="200" w:firstLine="480"/>
        <w:jc w:val="left"/>
        <w:rPr>
          <w:rFonts w:ascii="宋体"/>
          <w:sz w:val="24"/>
        </w:rPr>
      </w:pPr>
      <w:r>
        <w:rPr>
          <w:rFonts w:ascii="宋体" w:hAnsi="宋体" w:hint="eastAsia"/>
          <w:sz w:val="24"/>
        </w:rPr>
        <w:t>（三）考核要求</w:t>
      </w:r>
    </w:p>
    <w:p w:rsidR="00CC10EB" w:rsidRDefault="00CC10EB">
      <w:pPr>
        <w:spacing w:line="360" w:lineRule="auto"/>
        <w:ind w:firstLineChars="200" w:firstLine="480"/>
        <w:jc w:val="left"/>
        <w:rPr>
          <w:rFonts w:ascii="宋体"/>
          <w:sz w:val="24"/>
        </w:rPr>
      </w:pPr>
      <w:r>
        <w:rPr>
          <w:rFonts w:ascii="宋体" w:hAnsi="宋体"/>
          <w:sz w:val="24"/>
        </w:rPr>
        <w:t>1.</w:t>
      </w:r>
      <w:r>
        <w:rPr>
          <w:rFonts w:ascii="宋体" w:hAnsi="宋体" w:hint="eastAsia"/>
          <w:sz w:val="24"/>
        </w:rPr>
        <w:t>学生出勤率达到必须</w:t>
      </w:r>
      <w:r>
        <w:rPr>
          <w:rFonts w:ascii="宋体" w:hAnsi="宋体"/>
          <w:sz w:val="24"/>
        </w:rPr>
        <w:t>75%</w:t>
      </w:r>
      <w:r>
        <w:rPr>
          <w:rFonts w:ascii="宋体" w:hAnsi="宋体" w:hint="eastAsia"/>
          <w:sz w:val="24"/>
        </w:rPr>
        <w:t>或以上的要求，否则或不获准参加该科目之考试。</w:t>
      </w:r>
    </w:p>
    <w:p w:rsidR="00CC10EB" w:rsidRDefault="00CC10EB">
      <w:pPr>
        <w:spacing w:line="360" w:lineRule="auto"/>
        <w:ind w:firstLineChars="200" w:firstLine="480"/>
        <w:jc w:val="left"/>
        <w:rPr>
          <w:rFonts w:ascii="宋体"/>
          <w:sz w:val="24"/>
        </w:rPr>
      </w:pPr>
      <w:r>
        <w:rPr>
          <w:rFonts w:ascii="宋体" w:hAnsi="宋体"/>
          <w:sz w:val="24"/>
        </w:rPr>
        <w:t>2.</w:t>
      </w:r>
      <w:r>
        <w:rPr>
          <w:rFonts w:ascii="宋体" w:hAnsi="宋体" w:hint="eastAsia"/>
          <w:sz w:val="24"/>
        </w:rPr>
        <w:t>学习态度，主要体现在课堂积极发言，完成资料编制、参与协作与评定、演示操作、模仿操作规范，并能提出有创新价值的操作方法，小组活动课具有团队协作意识，能够积极配合组内成员的工作。</w:t>
      </w:r>
    </w:p>
    <w:p w:rsidR="00CC10EB" w:rsidRDefault="00CC10EB">
      <w:pPr>
        <w:spacing w:line="360" w:lineRule="auto"/>
        <w:ind w:firstLineChars="200" w:firstLine="480"/>
        <w:jc w:val="left"/>
        <w:rPr>
          <w:rFonts w:ascii="宋体"/>
          <w:sz w:val="24"/>
        </w:rPr>
      </w:pPr>
      <w:r>
        <w:rPr>
          <w:rFonts w:ascii="宋体" w:hAnsi="宋体"/>
          <w:sz w:val="24"/>
        </w:rPr>
        <w:t>3.</w:t>
      </w:r>
      <w:r>
        <w:rPr>
          <w:rFonts w:ascii="宋体" w:hAnsi="宋体" w:hint="eastAsia"/>
          <w:sz w:val="24"/>
        </w:rPr>
        <w:t>本次课共</w:t>
      </w:r>
      <w:r>
        <w:rPr>
          <w:rFonts w:ascii="宋体" w:hAnsi="宋体"/>
          <w:sz w:val="24"/>
        </w:rPr>
        <w:t>9</w:t>
      </w:r>
      <w:r>
        <w:rPr>
          <w:rFonts w:ascii="宋体" w:hAnsi="宋体" w:hint="eastAsia"/>
          <w:sz w:val="24"/>
        </w:rPr>
        <w:t>项阶段性成果或考核，从质量和创新程度二方面来考评课业设计质量。</w:t>
      </w:r>
      <w:r>
        <w:rPr>
          <w:rFonts w:ascii="宋体" w:hAnsi="宋体"/>
          <w:sz w:val="24"/>
        </w:rPr>
        <w:t>12</w:t>
      </w:r>
      <w:r>
        <w:rPr>
          <w:rFonts w:ascii="宋体" w:hAnsi="宋体" w:hint="eastAsia"/>
          <w:sz w:val="24"/>
        </w:rPr>
        <w:t>项课业考核均采用百分制，最后加权平均，再折合成总成绩的</w:t>
      </w:r>
      <w:r>
        <w:rPr>
          <w:rFonts w:ascii="宋体" w:hAnsi="宋体"/>
          <w:sz w:val="24"/>
        </w:rPr>
        <w:t>50%</w:t>
      </w:r>
      <w:r>
        <w:rPr>
          <w:rFonts w:ascii="宋体" w:hAnsi="宋体" w:hint="eastAsia"/>
          <w:sz w:val="24"/>
        </w:rPr>
        <w:t>。</w:t>
      </w:r>
    </w:p>
    <w:p w:rsidR="00CC10EB" w:rsidRDefault="00CC10EB">
      <w:pPr>
        <w:spacing w:line="360" w:lineRule="auto"/>
        <w:ind w:firstLineChars="200" w:firstLine="480"/>
        <w:jc w:val="left"/>
        <w:rPr>
          <w:rFonts w:ascii="宋体"/>
          <w:sz w:val="24"/>
        </w:rPr>
      </w:pPr>
      <w:r>
        <w:rPr>
          <w:rFonts w:ascii="宋体" w:hAnsi="宋体"/>
          <w:sz w:val="24"/>
        </w:rPr>
        <w:t>4.</w:t>
      </w:r>
      <w:r>
        <w:rPr>
          <w:rFonts w:ascii="宋体" w:hAnsi="宋体" w:hint="eastAsia"/>
          <w:sz w:val="24"/>
        </w:rPr>
        <w:t>终结性考核占总成绩的</w:t>
      </w:r>
      <w:r>
        <w:rPr>
          <w:rFonts w:ascii="宋体" w:hAnsi="宋体"/>
          <w:sz w:val="24"/>
        </w:rPr>
        <w:t>30%</w:t>
      </w:r>
      <w:r>
        <w:rPr>
          <w:rFonts w:ascii="宋体" w:hAnsi="宋体" w:hint="eastAsia"/>
          <w:sz w:val="24"/>
        </w:rPr>
        <w:t>，期末卷面成绩采用百分制，再折合成总成绩的</w:t>
      </w:r>
      <w:r>
        <w:rPr>
          <w:rFonts w:ascii="宋体" w:hAnsi="宋体"/>
          <w:sz w:val="24"/>
        </w:rPr>
        <w:t>30%</w:t>
      </w:r>
      <w:r>
        <w:rPr>
          <w:rFonts w:ascii="宋体" w:hAnsi="宋体" w:hint="eastAsia"/>
          <w:sz w:val="24"/>
        </w:rPr>
        <w:t>。</w:t>
      </w:r>
    </w:p>
    <w:p w:rsidR="00CC10EB" w:rsidRDefault="00CC10EB">
      <w:pPr>
        <w:spacing w:line="360" w:lineRule="auto"/>
        <w:ind w:firstLineChars="200" w:firstLine="480"/>
        <w:jc w:val="left"/>
        <w:rPr>
          <w:rFonts w:ascii="宋体"/>
          <w:sz w:val="24"/>
        </w:rPr>
      </w:pPr>
      <w:r>
        <w:rPr>
          <w:rFonts w:ascii="宋体" w:hAnsi="宋体" w:hint="eastAsia"/>
          <w:sz w:val="24"/>
        </w:rPr>
        <w:t>（四）考核标准</w:t>
      </w:r>
    </w:p>
    <w:p w:rsidR="00CC10EB" w:rsidRDefault="00CC10EB">
      <w:pPr>
        <w:spacing w:line="360" w:lineRule="auto"/>
        <w:ind w:firstLineChars="200" w:firstLine="480"/>
        <w:jc w:val="left"/>
        <w:rPr>
          <w:rFonts w:ascii="宋体"/>
          <w:sz w:val="24"/>
        </w:rPr>
      </w:pPr>
      <w:r>
        <w:rPr>
          <w:rFonts w:ascii="宋体" w:hAnsi="宋体"/>
          <w:sz w:val="24"/>
        </w:rPr>
        <w:t>1.</w:t>
      </w:r>
      <w:r>
        <w:rPr>
          <w:rFonts w:ascii="宋体" w:hAnsi="宋体" w:hint="eastAsia"/>
          <w:sz w:val="24"/>
        </w:rPr>
        <w:t>总评成绩考核标准（见表</w:t>
      </w:r>
      <w:r>
        <w:rPr>
          <w:rFonts w:ascii="宋体" w:hAnsi="宋体"/>
          <w:sz w:val="24"/>
        </w:rPr>
        <w:t>4.1.3</w:t>
      </w:r>
      <w:r>
        <w:rPr>
          <w:rFonts w:ascii="宋体" w:hAnsi="宋体" w:hint="eastAsia"/>
          <w:sz w:val="24"/>
        </w:rPr>
        <w:t>）</w:t>
      </w:r>
    </w:p>
    <w:p w:rsidR="00CC10EB" w:rsidRDefault="00CC10EB">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4.1.3  </w:t>
      </w:r>
      <w:r>
        <w:rPr>
          <w:rFonts w:ascii="仿宋_GB2312" w:eastAsia="仿宋_GB2312" w:hAnsi="宋体" w:hint="eastAsia"/>
          <w:b/>
          <w:szCs w:val="21"/>
        </w:rPr>
        <w:t>总评成绩考核标准</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80"/>
        <w:gridCol w:w="1568"/>
        <w:gridCol w:w="4139"/>
        <w:gridCol w:w="1441"/>
      </w:tblGrid>
      <w:tr w:rsidR="00CC10EB" w:rsidRPr="004A3E0C">
        <w:tc>
          <w:tcPr>
            <w:tcW w:w="1380"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成绩</w:t>
            </w:r>
          </w:p>
        </w:tc>
        <w:tc>
          <w:tcPr>
            <w:tcW w:w="1568"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等级</w:t>
            </w:r>
          </w:p>
        </w:tc>
        <w:tc>
          <w:tcPr>
            <w:tcW w:w="4139"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成绩内涵</w:t>
            </w:r>
          </w:p>
        </w:tc>
        <w:tc>
          <w:tcPr>
            <w:tcW w:w="1441"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说明</w:t>
            </w:r>
          </w:p>
        </w:tc>
      </w:tr>
      <w:tr w:rsidR="00CC10EB" w:rsidRPr="004A3E0C">
        <w:tc>
          <w:tcPr>
            <w:tcW w:w="138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91</w:t>
            </w:r>
            <w:r w:rsidRPr="004A3E0C">
              <w:rPr>
                <w:rFonts w:ascii="宋体" w:hAnsi="宋体" w:hint="eastAsia"/>
                <w:color w:val="000000"/>
                <w:sz w:val="18"/>
                <w:szCs w:val="18"/>
              </w:rPr>
              <w:t>－</w:t>
            </w:r>
            <w:r w:rsidRPr="004A3E0C">
              <w:rPr>
                <w:rFonts w:ascii="宋体" w:hAnsi="宋体"/>
                <w:color w:val="000000"/>
                <w:sz w:val="18"/>
                <w:szCs w:val="18"/>
              </w:rPr>
              <w:t>100</w:t>
            </w:r>
            <w:r w:rsidRPr="004A3E0C">
              <w:rPr>
                <w:rFonts w:ascii="宋体" w:hAnsi="宋体" w:hint="eastAsia"/>
                <w:color w:val="000000"/>
                <w:sz w:val="18"/>
                <w:szCs w:val="18"/>
              </w:rPr>
              <w:t>分</w:t>
            </w:r>
          </w:p>
        </w:tc>
        <w:tc>
          <w:tcPr>
            <w:tcW w:w="156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优秀</w:t>
            </w:r>
          </w:p>
        </w:tc>
        <w:tc>
          <w:tcPr>
            <w:tcW w:w="4139"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各方面表现优异，达到了或超出了预期的教学成果</w:t>
            </w:r>
          </w:p>
        </w:tc>
        <w:tc>
          <w:tcPr>
            <w:tcW w:w="1441"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各项指标均优秀</w:t>
            </w:r>
          </w:p>
        </w:tc>
      </w:tr>
      <w:tr w:rsidR="00CC10EB" w:rsidRPr="004A3E0C">
        <w:tc>
          <w:tcPr>
            <w:tcW w:w="138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81</w:t>
            </w:r>
            <w:r w:rsidRPr="004A3E0C">
              <w:rPr>
                <w:rFonts w:ascii="宋体" w:hAnsi="宋体" w:hint="eastAsia"/>
                <w:color w:val="000000"/>
                <w:sz w:val="18"/>
                <w:szCs w:val="18"/>
              </w:rPr>
              <w:t>－</w:t>
            </w:r>
            <w:r w:rsidRPr="004A3E0C">
              <w:rPr>
                <w:rFonts w:ascii="宋体" w:hAnsi="宋体"/>
                <w:color w:val="000000"/>
                <w:sz w:val="18"/>
                <w:szCs w:val="18"/>
              </w:rPr>
              <w:t>90</w:t>
            </w:r>
            <w:r w:rsidRPr="004A3E0C">
              <w:rPr>
                <w:rFonts w:ascii="宋体" w:hAnsi="宋体" w:hint="eastAsia"/>
                <w:color w:val="000000"/>
                <w:sz w:val="18"/>
                <w:szCs w:val="18"/>
              </w:rPr>
              <w:t>分</w:t>
            </w:r>
          </w:p>
        </w:tc>
        <w:tc>
          <w:tcPr>
            <w:tcW w:w="156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良好</w:t>
            </w:r>
          </w:p>
        </w:tc>
        <w:tc>
          <w:tcPr>
            <w:tcW w:w="4139"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各方面表现良好，达到了预期的教学成果</w:t>
            </w:r>
          </w:p>
        </w:tc>
        <w:tc>
          <w:tcPr>
            <w:tcW w:w="1441"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学习态度表现非常积极</w:t>
            </w:r>
          </w:p>
        </w:tc>
      </w:tr>
      <w:tr w:rsidR="00CC10EB" w:rsidRPr="004A3E0C">
        <w:tc>
          <w:tcPr>
            <w:tcW w:w="138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71</w:t>
            </w:r>
            <w:r w:rsidRPr="004A3E0C">
              <w:rPr>
                <w:rFonts w:ascii="宋体" w:hAnsi="宋体" w:hint="eastAsia"/>
                <w:color w:val="000000"/>
                <w:sz w:val="18"/>
                <w:szCs w:val="18"/>
              </w:rPr>
              <w:t>－</w:t>
            </w:r>
            <w:r w:rsidRPr="004A3E0C">
              <w:rPr>
                <w:rFonts w:ascii="宋体" w:hAnsi="宋体"/>
                <w:color w:val="000000"/>
                <w:sz w:val="18"/>
                <w:szCs w:val="18"/>
              </w:rPr>
              <w:t>80</w:t>
            </w:r>
            <w:r w:rsidRPr="004A3E0C">
              <w:rPr>
                <w:rFonts w:ascii="宋体" w:hAnsi="宋体" w:hint="eastAsia"/>
                <w:color w:val="000000"/>
                <w:sz w:val="18"/>
                <w:szCs w:val="18"/>
              </w:rPr>
              <w:t>分</w:t>
            </w:r>
          </w:p>
        </w:tc>
        <w:tc>
          <w:tcPr>
            <w:tcW w:w="156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合格</w:t>
            </w:r>
          </w:p>
        </w:tc>
        <w:tc>
          <w:tcPr>
            <w:tcW w:w="4139"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各方面表现合格，大部分达到了预期教学成果</w:t>
            </w:r>
          </w:p>
        </w:tc>
        <w:tc>
          <w:tcPr>
            <w:tcW w:w="1441"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学习态度表现为积极</w:t>
            </w:r>
          </w:p>
        </w:tc>
      </w:tr>
      <w:tr w:rsidR="00CC10EB" w:rsidRPr="004A3E0C">
        <w:tc>
          <w:tcPr>
            <w:tcW w:w="138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61</w:t>
            </w:r>
            <w:r w:rsidRPr="004A3E0C">
              <w:rPr>
                <w:rFonts w:ascii="宋体" w:hAnsi="宋体" w:hint="eastAsia"/>
                <w:color w:val="000000"/>
                <w:sz w:val="18"/>
                <w:szCs w:val="18"/>
              </w:rPr>
              <w:t>－</w:t>
            </w:r>
            <w:r w:rsidRPr="004A3E0C">
              <w:rPr>
                <w:rFonts w:ascii="宋体" w:hAnsi="宋体"/>
                <w:color w:val="000000"/>
                <w:sz w:val="18"/>
                <w:szCs w:val="18"/>
              </w:rPr>
              <w:t>70</w:t>
            </w:r>
            <w:r w:rsidRPr="004A3E0C">
              <w:rPr>
                <w:rFonts w:ascii="宋体" w:hAnsi="宋体" w:hint="eastAsia"/>
                <w:color w:val="000000"/>
                <w:sz w:val="18"/>
                <w:szCs w:val="18"/>
              </w:rPr>
              <w:t>分</w:t>
            </w:r>
          </w:p>
        </w:tc>
        <w:tc>
          <w:tcPr>
            <w:tcW w:w="156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基本合格</w:t>
            </w:r>
          </w:p>
        </w:tc>
        <w:tc>
          <w:tcPr>
            <w:tcW w:w="4139"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各方面表现一般，总体达到最基本预期教学成果</w:t>
            </w:r>
          </w:p>
        </w:tc>
        <w:tc>
          <w:tcPr>
            <w:tcW w:w="1441"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学习态度表现为一般</w:t>
            </w:r>
          </w:p>
        </w:tc>
      </w:tr>
      <w:tr w:rsidR="00CC10EB" w:rsidRPr="004A3E0C">
        <w:tc>
          <w:tcPr>
            <w:tcW w:w="138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60</w:t>
            </w:r>
            <w:r w:rsidRPr="004A3E0C">
              <w:rPr>
                <w:rFonts w:ascii="宋体" w:hAnsi="宋体" w:hint="eastAsia"/>
                <w:color w:val="000000"/>
                <w:sz w:val="18"/>
                <w:szCs w:val="18"/>
              </w:rPr>
              <w:t>分以下</w:t>
            </w:r>
          </w:p>
        </w:tc>
        <w:tc>
          <w:tcPr>
            <w:tcW w:w="156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不合格</w:t>
            </w:r>
          </w:p>
        </w:tc>
        <w:tc>
          <w:tcPr>
            <w:tcW w:w="4139"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个方面表现不足，没有达到预期教学效果</w:t>
            </w:r>
          </w:p>
        </w:tc>
        <w:tc>
          <w:tcPr>
            <w:tcW w:w="1441"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学习态度不积极</w:t>
            </w:r>
          </w:p>
        </w:tc>
      </w:tr>
    </w:tbl>
    <w:p w:rsidR="00CC10EB" w:rsidRDefault="00CC10EB" w:rsidP="001947F1">
      <w:pPr>
        <w:spacing w:afterLines="50" w:line="360" w:lineRule="auto"/>
        <w:rPr>
          <w:rFonts w:ascii="仿宋_GB2312" w:eastAsia="仿宋_GB2312" w:hAnsi="宋体"/>
          <w:color w:val="000000"/>
          <w:sz w:val="24"/>
        </w:rPr>
      </w:pPr>
    </w:p>
    <w:p w:rsidR="00CC10EB" w:rsidRDefault="00CC10EB">
      <w:pPr>
        <w:spacing w:line="360" w:lineRule="auto"/>
        <w:ind w:firstLineChars="200" w:firstLine="480"/>
        <w:jc w:val="left"/>
        <w:rPr>
          <w:rFonts w:ascii="宋体"/>
          <w:sz w:val="24"/>
        </w:rPr>
      </w:pPr>
      <w:r>
        <w:rPr>
          <w:rFonts w:ascii="宋体" w:hAnsi="宋体"/>
          <w:sz w:val="24"/>
        </w:rPr>
        <w:t>2.</w:t>
      </w:r>
      <w:r>
        <w:rPr>
          <w:rFonts w:ascii="宋体" w:hAnsi="宋体" w:hint="eastAsia"/>
          <w:sz w:val="24"/>
        </w:rPr>
        <w:t>学习态度考核标准（见表</w:t>
      </w:r>
      <w:r>
        <w:rPr>
          <w:rFonts w:ascii="宋体" w:hAnsi="宋体"/>
          <w:sz w:val="24"/>
        </w:rPr>
        <w:t>4.1.4</w:t>
      </w:r>
      <w:r>
        <w:rPr>
          <w:rFonts w:ascii="宋体" w:hAnsi="宋体" w:hint="eastAsia"/>
          <w:sz w:val="24"/>
        </w:rPr>
        <w:t>）</w:t>
      </w:r>
    </w:p>
    <w:p w:rsidR="00CC10EB" w:rsidRDefault="00CC10EB">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4.1.4  </w:t>
      </w:r>
      <w:r>
        <w:rPr>
          <w:rFonts w:ascii="仿宋_GB2312" w:eastAsia="仿宋_GB2312" w:hAnsi="宋体" w:hint="eastAsia"/>
          <w:b/>
          <w:szCs w:val="21"/>
        </w:rPr>
        <w:t>学习态度考核标准</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800"/>
        <w:gridCol w:w="4860"/>
      </w:tblGrid>
      <w:tr w:rsidR="00CC10EB" w:rsidRPr="004A3E0C">
        <w:trPr>
          <w:jc w:val="center"/>
        </w:trPr>
        <w:tc>
          <w:tcPr>
            <w:tcW w:w="1548"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成绩</w:t>
            </w:r>
          </w:p>
        </w:tc>
        <w:tc>
          <w:tcPr>
            <w:tcW w:w="1800"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等级</w:t>
            </w:r>
          </w:p>
        </w:tc>
        <w:tc>
          <w:tcPr>
            <w:tcW w:w="4860" w:type="dxa"/>
          </w:tcPr>
          <w:p w:rsidR="00CC10EB" w:rsidRPr="004A3E0C" w:rsidRDefault="00CC10EB" w:rsidP="001947F1">
            <w:pPr>
              <w:spacing w:afterLines="50" w:line="360" w:lineRule="auto"/>
              <w:jc w:val="center"/>
              <w:rPr>
                <w:rFonts w:ascii="仿宋_GB2312" w:eastAsia="仿宋_GB2312"/>
                <w:b/>
                <w:color w:val="000000"/>
                <w:szCs w:val="21"/>
              </w:rPr>
            </w:pPr>
            <w:r w:rsidRPr="004A3E0C">
              <w:rPr>
                <w:rFonts w:ascii="仿宋_GB2312" w:eastAsia="仿宋_GB2312" w:hint="eastAsia"/>
                <w:b/>
                <w:color w:val="000000"/>
                <w:szCs w:val="21"/>
              </w:rPr>
              <w:t>成绩内涵</w:t>
            </w:r>
          </w:p>
        </w:tc>
      </w:tr>
      <w:tr w:rsidR="00CC10EB" w:rsidRPr="004A3E0C">
        <w:trPr>
          <w:trHeight w:val="814"/>
          <w:jc w:val="center"/>
        </w:trPr>
        <w:tc>
          <w:tcPr>
            <w:tcW w:w="154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91</w:t>
            </w:r>
            <w:r w:rsidRPr="004A3E0C">
              <w:rPr>
                <w:rFonts w:ascii="宋体" w:hAnsi="宋体" w:hint="eastAsia"/>
                <w:color w:val="000000"/>
                <w:sz w:val="18"/>
                <w:szCs w:val="18"/>
              </w:rPr>
              <w:t>－</w:t>
            </w:r>
            <w:r w:rsidRPr="004A3E0C">
              <w:rPr>
                <w:rFonts w:ascii="宋体" w:hAnsi="宋体"/>
                <w:color w:val="000000"/>
                <w:sz w:val="18"/>
                <w:szCs w:val="18"/>
              </w:rPr>
              <w:t>100</w:t>
            </w:r>
            <w:r w:rsidRPr="004A3E0C">
              <w:rPr>
                <w:rFonts w:ascii="宋体" w:hAnsi="宋体" w:hint="eastAsia"/>
                <w:color w:val="000000"/>
                <w:sz w:val="18"/>
                <w:szCs w:val="18"/>
              </w:rPr>
              <w:t>分</w:t>
            </w:r>
          </w:p>
        </w:tc>
        <w:tc>
          <w:tcPr>
            <w:tcW w:w="180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优秀</w:t>
            </w:r>
          </w:p>
        </w:tc>
        <w:tc>
          <w:tcPr>
            <w:tcW w:w="4860"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课堂表现十分活跃，积极回答问题，并且正确率很高，小组讨论中积极发言，非常主动的代表小组展示成果，资料完成质量高。</w:t>
            </w:r>
          </w:p>
        </w:tc>
      </w:tr>
      <w:tr w:rsidR="00CC10EB" w:rsidRPr="004A3E0C">
        <w:trPr>
          <w:jc w:val="center"/>
        </w:trPr>
        <w:tc>
          <w:tcPr>
            <w:tcW w:w="154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81</w:t>
            </w:r>
            <w:r w:rsidRPr="004A3E0C">
              <w:rPr>
                <w:rFonts w:ascii="宋体" w:hAnsi="宋体" w:hint="eastAsia"/>
                <w:color w:val="000000"/>
                <w:sz w:val="18"/>
                <w:szCs w:val="18"/>
              </w:rPr>
              <w:t>－</w:t>
            </w:r>
            <w:r w:rsidRPr="004A3E0C">
              <w:rPr>
                <w:rFonts w:ascii="宋体" w:hAnsi="宋体"/>
                <w:color w:val="000000"/>
                <w:sz w:val="18"/>
                <w:szCs w:val="18"/>
              </w:rPr>
              <w:t>90</w:t>
            </w:r>
            <w:r w:rsidRPr="004A3E0C">
              <w:rPr>
                <w:rFonts w:ascii="宋体" w:hAnsi="宋体" w:hint="eastAsia"/>
                <w:color w:val="000000"/>
                <w:sz w:val="18"/>
                <w:szCs w:val="18"/>
              </w:rPr>
              <w:t>分</w:t>
            </w:r>
          </w:p>
        </w:tc>
        <w:tc>
          <w:tcPr>
            <w:tcW w:w="180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良好</w:t>
            </w:r>
          </w:p>
        </w:tc>
        <w:tc>
          <w:tcPr>
            <w:tcW w:w="4860"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课堂表现比较活跃，能够主动回答问题，正确率比较高，小组讨论中有自己的观点，能够表述自己的观点，能够积极代表小组展示成果，资料完成较好。</w:t>
            </w:r>
          </w:p>
        </w:tc>
      </w:tr>
      <w:tr w:rsidR="00CC10EB" w:rsidRPr="004A3E0C">
        <w:trPr>
          <w:trHeight w:val="959"/>
          <w:jc w:val="center"/>
        </w:trPr>
        <w:tc>
          <w:tcPr>
            <w:tcW w:w="154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71</w:t>
            </w:r>
            <w:r w:rsidRPr="004A3E0C">
              <w:rPr>
                <w:rFonts w:ascii="宋体" w:hAnsi="宋体" w:hint="eastAsia"/>
                <w:color w:val="000000"/>
                <w:sz w:val="18"/>
                <w:szCs w:val="18"/>
              </w:rPr>
              <w:t>－</w:t>
            </w:r>
            <w:r w:rsidRPr="004A3E0C">
              <w:rPr>
                <w:rFonts w:ascii="宋体" w:hAnsi="宋体"/>
                <w:color w:val="000000"/>
                <w:sz w:val="18"/>
                <w:szCs w:val="18"/>
              </w:rPr>
              <w:t>80</w:t>
            </w:r>
            <w:r w:rsidRPr="004A3E0C">
              <w:rPr>
                <w:rFonts w:ascii="宋体" w:hAnsi="宋体" w:hint="eastAsia"/>
                <w:color w:val="000000"/>
                <w:sz w:val="18"/>
                <w:szCs w:val="18"/>
              </w:rPr>
              <w:t>分</w:t>
            </w:r>
          </w:p>
        </w:tc>
        <w:tc>
          <w:tcPr>
            <w:tcW w:w="180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合格</w:t>
            </w:r>
          </w:p>
        </w:tc>
        <w:tc>
          <w:tcPr>
            <w:tcW w:w="4860"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课堂表现活跃，能够配合老师的授课活动，小组讨论中有自己的观点，能够参与讨论，能够代表小组展示成果，能完成资料。</w:t>
            </w:r>
          </w:p>
        </w:tc>
      </w:tr>
      <w:tr w:rsidR="00CC10EB" w:rsidRPr="004A3E0C">
        <w:trPr>
          <w:jc w:val="center"/>
        </w:trPr>
        <w:tc>
          <w:tcPr>
            <w:tcW w:w="154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61</w:t>
            </w:r>
            <w:r w:rsidRPr="004A3E0C">
              <w:rPr>
                <w:rFonts w:ascii="宋体" w:hAnsi="宋体" w:hint="eastAsia"/>
                <w:color w:val="000000"/>
                <w:sz w:val="18"/>
                <w:szCs w:val="18"/>
              </w:rPr>
              <w:t>－</w:t>
            </w:r>
            <w:r w:rsidRPr="004A3E0C">
              <w:rPr>
                <w:rFonts w:ascii="宋体" w:hAnsi="宋体"/>
                <w:color w:val="000000"/>
                <w:sz w:val="18"/>
                <w:szCs w:val="18"/>
              </w:rPr>
              <w:t>70</w:t>
            </w:r>
            <w:r w:rsidRPr="004A3E0C">
              <w:rPr>
                <w:rFonts w:ascii="宋体" w:hAnsi="宋体" w:hint="eastAsia"/>
                <w:color w:val="000000"/>
                <w:sz w:val="18"/>
                <w:szCs w:val="18"/>
              </w:rPr>
              <w:t>分</w:t>
            </w:r>
          </w:p>
        </w:tc>
        <w:tc>
          <w:tcPr>
            <w:tcW w:w="180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基本合格</w:t>
            </w:r>
          </w:p>
        </w:tc>
        <w:tc>
          <w:tcPr>
            <w:tcW w:w="4860"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课堂上能够赶上教学思路，提问时能够正确回答问题，能够参与到小组讨论中，能够服从组长的安排代表小组展示成果，</w:t>
            </w:r>
            <w:r w:rsidRPr="004A3E0C">
              <w:rPr>
                <w:rFonts w:ascii="宋体" w:hAnsi="宋体"/>
                <w:color w:val="000000"/>
                <w:sz w:val="18"/>
                <w:szCs w:val="18"/>
              </w:rPr>
              <w:t>1/3</w:t>
            </w:r>
            <w:r w:rsidRPr="004A3E0C">
              <w:rPr>
                <w:rFonts w:ascii="宋体" w:hAnsi="宋体" w:hint="eastAsia"/>
                <w:color w:val="000000"/>
                <w:sz w:val="18"/>
                <w:szCs w:val="18"/>
              </w:rPr>
              <w:t>以上资料未完成或不合格。</w:t>
            </w:r>
          </w:p>
        </w:tc>
      </w:tr>
      <w:tr w:rsidR="00CC10EB" w:rsidRPr="004A3E0C">
        <w:trPr>
          <w:jc w:val="center"/>
        </w:trPr>
        <w:tc>
          <w:tcPr>
            <w:tcW w:w="1548"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color w:val="000000"/>
                <w:sz w:val="18"/>
                <w:szCs w:val="18"/>
              </w:rPr>
              <w:t>60</w:t>
            </w:r>
            <w:r w:rsidRPr="004A3E0C">
              <w:rPr>
                <w:rFonts w:ascii="宋体" w:hAnsi="宋体" w:hint="eastAsia"/>
                <w:color w:val="000000"/>
                <w:sz w:val="18"/>
                <w:szCs w:val="18"/>
              </w:rPr>
              <w:t>分以下</w:t>
            </w:r>
          </w:p>
        </w:tc>
        <w:tc>
          <w:tcPr>
            <w:tcW w:w="1800" w:type="dxa"/>
            <w:vAlign w:val="center"/>
          </w:tcPr>
          <w:p w:rsidR="00CC10EB" w:rsidRPr="004A3E0C" w:rsidRDefault="00CC10EB" w:rsidP="001947F1">
            <w:pPr>
              <w:spacing w:afterLines="50" w:line="360" w:lineRule="auto"/>
              <w:jc w:val="center"/>
              <w:rPr>
                <w:rFonts w:ascii="宋体"/>
                <w:color w:val="000000"/>
                <w:sz w:val="18"/>
                <w:szCs w:val="18"/>
              </w:rPr>
            </w:pPr>
            <w:r w:rsidRPr="004A3E0C">
              <w:rPr>
                <w:rFonts w:ascii="宋体" w:hAnsi="宋体" w:hint="eastAsia"/>
                <w:color w:val="000000"/>
                <w:sz w:val="18"/>
                <w:szCs w:val="18"/>
              </w:rPr>
              <w:t>不合格</w:t>
            </w:r>
          </w:p>
        </w:tc>
        <w:tc>
          <w:tcPr>
            <w:tcW w:w="4860" w:type="dxa"/>
          </w:tcPr>
          <w:p w:rsidR="00CC10EB" w:rsidRPr="004A3E0C" w:rsidRDefault="00CC10EB" w:rsidP="001947F1">
            <w:pPr>
              <w:spacing w:afterLines="50" w:line="360" w:lineRule="auto"/>
              <w:rPr>
                <w:rFonts w:ascii="宋体"/>
                <w:color w:val="000000"/>
                <w:sz w:val="18"/>
                <w:szCs w:val="18"/>
              </w:rPr>
            </w:pPr>
            <w:r w:rsidRPr="004A3E0C">
              <w:rPr>
                <w:rFonts w:ascii="宋体" w:hAnsi="宋体" w:hint="eastAsia"/>
                <w:color w:val="000000"/>
                <w:sz w:val="18"/>
                <w:szCs w:val="18"/>
              </w:rPr>
              <w:t>课堂上不回答问题，不参与小组讨论，没有自己的观点，不代表小组展示成果、以上资料未完成</w:t>
            </w:r>
          </w:p>
        </w:tc>
      </w:tr>
    </w:tbl>
    <w:p w:rsidR="00CC10EB" w:rsidRDefault="00CC10EB">
      <w:pPr>
        <w:spacing w:line="360" w:lineRule="auto"/>
        <w:rPr>
          <w:rFonts w:ascii="黑体" w:eastAsia="黑体" w:hAnsi="宋体"/>
          <w:sz w:val="32"/>
          <w:szCs w:val="32"/>
        </w:rPr>
      </w:pPr>
      <w:bookmarkStart w:id="91" w:name="_Toc23732_WPSOffice_Level2"/>
      <w:r>
        <w:rPr>
          <w:rFonts w:ascii="黑体" w:eastAsia="黑体" w:hAnsi="宋体" w:hint="eastAsia"/>
          <w:sz w:val="32"/>
          <w:szCs w:val="32"/>
        </w:rPr>
        <w:t>七、教学建议</w:t>
      </w:r>
      <w:bookmarkEnd w:id="91"/>
    </w:p>
    <w:p w:rsidR="00CC10EB" w:rsidRDefault="00CC10EB">
      <w:pPr>
        <w:spacing w:line="500" w:lineRule="exact"/>
        <w:ind w:firstLineChars="200" w:firstLine="480"/>
        <w:rPr>
          <w:rFonts w:ascii="宋体"/>
          <w:sz w:val="24"/>
        </w:rPr>
      </w:pPr>
      <w:bookmarkStart w:id="92" w:name="_Toc339912541"/>
      <w:r>
        <w:rPr>
          <w:rFonts w:ascii="宋体" w:hAnsi="宋体"/>
          <w:sz w:val="24"/>
        </w:rPr>
        <w:t>1</w:t>
      </w:r>
      <w:r>
        <w:rPr>
          <w:rFonts w:ascii="宋体"/>
          <w:sz w:val="24"/>
        </w:rPr>
        <w:t>.</w:t>
      </w:r>
      <w:r>
        <w:rPr>
          <w:rFonts w:ascii="宋体" w:hAnsi="宋体" w:hint="eastAsia"/>
          <w:sz w:val="24"/>
        </w:rPr>
        <w:t>教学条件</w:t>
      </w:r>
    </w:p>
    <w:p w:rsidR="00CC10EB" w:rsidRDefault="00CC10EB">
      <w:pPr>
        <w:spacing w:line="360" w:lineRule="auto"/>
        <w:ind w:firstLineChars="200" w:firstLine="480"/>
        <w:rPr>
          <w:rFonts w:ascii="宋体"/>
          <w:sz w:val="24"/>
        </w:rPr>
      </w:pPr>
      <w:r>
        <w:rPr>
          <w:rFonts w:ascii="宋体" w:hAnsi="宋体" w:hint="eastAsia"/>
          <w:sz w:val="24"/>
        </w:rPr>
        <w:t>制作了多媒体课件、电子教案、试题库，建立了课程网站供学生自主学习，开通了课程论坛供网上答疑、讨论，配备“蔬菜种苗实验室”实训基地开展学生实践项目，供学生参加实践活动使用。</w:t>
      </w:r>
    </w:p>
    <w:p w:rsidR="00CC10EB" w:rsidRDefault="00CC10EB">
      <w:pPr>
        <w:spacing w:line="360" w:lineRule="auto"/>
        <w:ind w:firstLineChars="200" w:firstLine="480"/>
        <w:rPr>
          <w:rFonts w:ascii="宋体"/>
          <w:sz w:val="24"/>
        </w:rPr>
      </w:pPr>
      <w:r>
        <w:rPr>
          <w:rFonts w:ascii="宋体" w:hAnsi="宋体"/>
          <w:sz w:val="24"/>
        </w:rPr>
        <w:t>2</w:t>
      </w:r>
      <w:r>
        <w:rPr>
          <w:rFonts w:ascii="宋体"/>
          <w:sz w:val="24"/>
        </w:rPr>
        <w:t>.</w:t>
      </w:r>
      <w:r>
        <w:rPr>
          <w:rFonts w:ascii="宋体" w:hAnsi="宋体" w:hint="eastAsia"/>
          <w:sz w:val="24"/>
        </w:rPr>
        <w:t>师资要求</w:t>
      </w:r>
    </w:p>
    <w:p w:rsidR="00CC10EB" w:rsidRDefault="00CC10EB">
      <w:pPr>
        <w:spacing w:line="360" w:lineRule="auto"/>
        <w:ind w:firstLineChars="200" w:firstLine="480"/>
        <w:rPr>
          <w:rFonts w:ascii="宋体"/>
          <w:sz w:val="24"/>
        </w:rPr>
      </w:pPr>
      <w:r>
        <w:rPr>
          <w:rFonts w:ascii="宋体" w:hAnsi="宋体" w:hint="eastAsia"/>
          <w:sz w:val="24"/>
        </w:rPr>
        <w:t>本课程需要教师具有一定的基础理论知识</w:t>
      </w:r>
      <w:r>
        <w:rPr>
          <w:rFonts w:ascii="宋体"/>
          <w:sz w:val="24"/>
        </w:rPr>
        <w:t>.</w:t>
      </w:r>
      <w:r>
        <w:rPr>
          <w:rFonts w:ascii="宋体" w:hAnsi="宋体" w:hint="eastAsia"/>
          <w:sz w:val="24"/>
        </w:rPr>
        <w:t>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spacing w:line="360" w:lineRule="auto"/>
        <w:ind w:firstLineChars="200" w:firstLine="480"/>
        <w:rPr>
          <w:rFonts w:ascii="宋体"/>
          <w:sz w:val="24"/>
        </w:rPr>
      </w:pPr>
      <w:r>
        <w:rPr>
          <w:rFonts w:ascii="宋体" w:hAnsi="宋体"/>
          <w:sz w:val="24"/>
        </w:rPr>
        <w:t>3</w:t>
      </w:r>
      <w:r>
        <w:rPr>
          <w:rFonts w:ascii="宋体"/>
          <w:sz w:val="24"/>
        </w:rPr>
        <w:t>.</w:t>
      </w:r>
      <w:r>
        <w:rPr>
          <w:rFonts w:ascii="宋体" w:hAnsi="宋体" w:hint="eastAsia"/>
          <w:sz w:val="24"/>
        </w:rPr>
        <w:t>教学方法</w:t>
      </w:r>
    </w:p>
    <w:p w:rsidR="00CC10EB" w:rsidRDefault="00CC10EB">
      <w:pPr>
        <w:spacing w:line="360" w:lineRule="auto"/>
        <w:ind w:firstLineChars="200" w:firstLine="480"/>
        <w:rPr>
          <w:rFonts w:ascii="宋体"/>
          <w:sz w:val="24"/>
        </w:rPr>
      </w:pPr>
      <w:r>
        <w:rPr>
          <w:rFonts w:ascii="宋体" w:hAnsi="宋体" w:hint="eastAsia"/>
          <w:sz w:val="24"/>
        </w:rPr>
        <w:t>模块化教学、启发式教学法、情景教学法、小组讨论法、项目教学法、案例教学法。</w:t>
      </w:r>
      <w:r>
        <w:rPr>
          <w:rFonts w:ascii="宋体" w:hAnsi="宋体"/>
          <w:sz w:val="24"/>
        </w:rPr>
        <w:t xml:space="preserve"> </w:t>
      </w:r>
    </w:p>
    <w:p w:rsidR="00CC10EB" w:rsidRDefault="00CC10EB">
      <w:pPr>
        <w:spacing w:line="360" w:lineRule="auto"/>
        <w:ind w:firstLineChars="200" w:firstLine="480"/>
        <w:rPr>
          <w:rFonts w:ascii="宋体"/>
          <w:sz w:val="24"/>
        </w:rPr>
      </w:pPr>
      <w:r>
        <w:rPr>
          <w:rFonts w:ascii="宋体" w:hAnsi="宋体"/>
          <w:sz w:val="24"/>
        </w:rPr>
        <w:t>4.</w:t>
      </w:r>
      <w:r>
        <w:rPr>
          <w:rFonts w:ascii="宋体" w:hAnsi="宋体" w:hint="eastAsia"/>
          <w:sz w:val="24"/>
        </w:rPr>
        <w:t>评价标准</w:t>
      </w:r>
    </w:p>
    <w:p w:rsidR="00CC10EB" w:rsidRDefault="00CC10EB">
      <w:pPr>
        <w:spacing w:line="360" w:lineRule="auto"/>
        <w:ind w:firstLineChars="200" w:firstLine="480"/>
        <w:rPr>
          <w:rFonts w:ascii="宋体"/>
          <w:sz w:val="24"/>
        </w:rPr>
      </w:pPr>
      <w:r>
        <w:rPr>
          <w:rFonts w:ascii="宋体" w:hAnsi="宋体" w:hint="eastAsia"/>
          <w:sz w:val="24"/>
        </w:rPr>
        <w:t>教学评价不再像以往一样采取简单的考试，而采用阶段性评价和总结性评价相结合的方式。</w:t>
      </w:r>
    </w:p>
    <w:p w:rsidR="00CC10EB" w:rsidRDefault="00CC10EB">
      <w:pPr>
        <w:spacing w:line="360" w:lineRule="auto"/>
        <w:rPr>
          <w:rFonts w:ascii="黑体" w:eastAsia="黑体" w:hAnsi="宋体"/>
          <w:sz w:val="32"/>
          <w:szCs w:val="32"/>
        </w:rPr>
      </w:pPr>
      <w:bookmarkStart w:id="93" w:name="_Toc4435_WPSOffice_Level2"/>
      <w:r>
        <w:rPr>
          <w:rFonts w:ascii="黑体" w:eastAsia="黑体" w:hAnsi="宋体" w:hint="eastAsia"/>
          <w:sz w:val="32"/>
          <w:szCs w:val="32"/>
        </w:rPr>
        <w:t>八、选用教材标及推荐教材和参考用书（或课程网站）</w:t>
      </w:r>
      <w:bookmarkEnd w:id="92"/>
      <w:bookmarkEnd w:id="93"/>
    </w:p>
    <w:p w:rsidR="00CC10EB" w:rsidRDefault="00CC10EB">
      <w:pPr>
        <w:autoSpaceDN w:val="0"/>
        <w:spacing w:line="360" w:lineRule="auto"/>
        <w:ind w:firstLineChars="200" w:firstLine="480"/>
        <w:rPr>
          <w:rFonts w:ascii="宋体" w:cs="宋体"/>
          <w:sz w:val="24"/>
        </w:rPr>
      </w:pPr>
      <w:r>
        <w:rPr>
          <w:rFonts w:ascii="宋体" w:hAnsi="宋体" w:cs="宋体" w:hint="eastAsia"/>
          <w:sz w:val="24"/>
        </w:rPr>
        <w:t>（一）选用教材</w:t>
      </w:r>
    </w:p>
    <w:p w:rsidR="00CC10EB" w:rsidRDefault="00CC10EB">
      <w:pPr>
        <w:autoSpaceDN w:val="0"/>
        <w:spacing w:line="360" w:lineRule="auto"/>
        <w:ind w:firstLineChars="200" w:firstLine="480"/>
        <w:rPr>
          <w:rFonts w:ascii="宋体" w:cs="宋体"/>
          <w:sz w:val="24"/>
        </w:rPr>
      </w:pPr>
      <w:r>
        <w:rPr>
          <w:rFonts w:ascii="宋体" w:hAnsi="宋体" w:cs="宋体" w:hint="eastAsia"/>
          <w:sz w:val="24"/>
        </w:rPr>
        <w:t>全国高等院校“十二五”规划教材，设施蔬菜栽培学实践教学指导书，中国农业科学技术出版社</w:t>
      </w:r>
    </w:p>
    <w:p w:rsidR="00CC10EB" w:rsidRDefault="00CC10EB" w:rsidP="001947F1">
      <w:pPr>
        <w:autoSpaceDN w:val="0"/>
        <w:spacing w:line="360" w:lineRule="auto"/>
        <w:ind w:firstLineChars="182" w:firstLine="437"/>
        <w:rPr>
          <w:rFonts w:ascii="宋体" w:cs="宋体"/>
          <w:sz w:val="24"/>
        </w:rPr>
      </w:pPr>
      <w:r>
        <w:rPr>
          <w:rFonts w:ascii="宋体" w:hAnsi="宋体" w:cs="宋体" w:hint="eastAsia"/>
          <w:sz w:val="24"/>
        </w:rPr>
        <w:t>（二）推荐教材：</w:t>
      </w:r>
    </w:p>
    <w:p w:rsidR="00CC10EB" w:rsidRDefault="00CC10EB">
      <w:pPr>
        <w:autoSpaceDN w:val="0"/>
        <w:spacing w:line="360" w:lineRule="auto"/>
        <w:ind w:firstLineChars="200" w:firstLine="480"/>
        <w:rPr>
          <w:sz w:val="24"/>
        </w:rPr>
      </w:pPr>
      <w:r>
        <w:rPr>
          <w:rFonts w:ascii="宋体" w:hAnsi="宋体"/>
          <w:sz w:val="24"/>
        </w:rPr>
        <w:t>1</w:t>
      </w:r>
      <w:r>
        <w:rPr>
          <w:rFonts w:ascii="宋体"/>
          <w:sz w:val="24"/>
        </w:rPr>
        <w:t>.</w:t>
      </w:r>
      <w:r>
        <w:rPr>
          <w:rFonts w:ascii="宋体" w:hAnsi="宋体" w:hint="eastAsia"/>
          <w:sz w:val="24"/>
        </w:rPr>
        <w:t>蒋先明．蔬菜栽培学总论．北京：中国农业出版社，</w:t>
      </w:r>
      <w:r>
        <w:rPr>
          <w:rFonts w:ascii="宋体" w:hAnsi="宋体"/>
          <w:sz w:val="24"/>
        </w:rPr>
        <w:t>2000</w:t>
      </w:r>
    </w:p>
    <w:p w:rsidR="00CC10EB" w:rsidRDefault="00CC10EB">
      <w:pPr>
        <w:autoSpaceDN w:val="0"/>
        <w:spacing w:line="360" w:lineRule="auto"/>
        <w:ind w:firstLineChars="200" w:firstLine="480"/>
        <w:rPr>
          <w:sz w:val="24"/>
        </w:rPr>
      </w:pPr>
      <w:r>
        <w:rPr>
          <w:rFonts w:ascii="宋体" w:hAnsi="宋体"/>
          <w:sz w:val="24"/>
        </w:rPr>
        <w:t>2</w:t>
      </w:r>
      <w:r>
        <w:rPr>
          <w:rFonts w:ascii="宋体"/>
          <w:sz w:val="24"/>
        </w:rPr>
        <w:t>.</w:t>
      </w:r>
      <w:r>
        <w:rPr>
          <w:rFonts w:ascii="宋体" w:hAnsi="宋体" w:hint="eastAsia"/>
          <w:sz w:val="24"/>
        </w:rPr>
        <w:t>卢育华．蔬菜栽培学各论（北方本）．北京：中国农业出版社，</w:t>
      </w:r>
      <w:r>
        <w:rPr>
          <w:rFonts w:ascii="宋体" w:hAnsi="宋体"/>
          <w:sz w:val="24"/>
        </w:rPr>
        <w:t>2000</w:t>
      </w:r>
    </w:p>
    <w:p w:rsidR="00CC10EB" w:rsidRDefault="00CC10EB" w:rsidP="001947F1">
      <w:pPr>
        <w:autoSpaceDN w:val="0"/>
        <w:spacing w:line="360" w:lineRule="auto"/>
        <w:ind w:firstLineChars="182" w:firstLine="437"/>
        <w:rPr>
          <w:rFonts w:ascii="宋体" w:cs="宋体"/>
          <w:sz w:val="24"/>
        </w:rPr>
      </w:pPr>
      <w:r>
        <w:rPr>
          <w:rFonts w:ascii="宋体" w:hAnsi="宋体" w:cs="宋体" w:hint="eastAsia"/>
          <w:sz w:val="24"/>
        </w:rPr>
        <w:t>（三）参考用书：</w:t>
      </w:r>
    </w:p>
    <w:p w:rsidR="00CC10EB" w:rsidRDefault="00CC10EB">
      <w:pPr>
        <w:autoSpaceDN w:val="0"/>
        <w:spacing w:line="360" w:lineRule="auto"/>
        <w:ind w:firstLineChars="200" w:firstLine="480"/>
        <w:rPr>
          <w:sz w:val="24"/>
        </w:rPr>
      </w:pPr>
      <w:r>
        <w:rPr>
          <w:rFonts w:ascii="宋体" w:hAnsi="宋体"/>
          <w:sz w:val="24"/>
        </w:rPr>
        <w:t>1</w:t>
      </w:r>
      <w:r>
        <w:rPr>
          <w:rFonts w:ascii="宋体"/>
          <w:sz w:val="24"/>
        </w:rPr>
        <w:t>.</w:t>
      </w:r>
      <w:r>
        <w:rPr>
          <w:rFonts w:ascii="宋体" w:hAnsi="宋体" w:hint="eastAsia"/>
          <w:sz w:val="24"/>
        </w:rPr>
        <w:t>张振贤．蔬菜栽培学．北京：中国农业出版社，</w:t>
      </w:r>
      <w:r>
        <w:rPr>
          <w:rFonts w:ascii="宋体" w:hAnsi="宋体"/>
          <w:sz w:val="24"/>
        </w:rPr>
        <w:t>2003</w:t>
      </w:r>
    </w:p>
    <w:p w:rsidR="00CC10EB" w:rsidRDefault="00CC10EB">
      <w:pPr>
        <w:autoSpaceDN w:val="0"/>
        <w:spacing w:line="360" w:lineRule="auto"/>
        <w:ind w:firstLineChars="200" w:firstLine="480"/>
        <w:rPr>
          <w:sz w:val="24"/>
        </w:rPr>
      </w:pPr>
      <w:r>
        <w:rPr>
          <w:rFonts w:ascii="宋体" w:hAnsi="宋体"/>
          <w:sz w:val="24"/>
        </w:rPr>
        <w:t>2</w:t>
      </w:r>
      <w:r>
        <w:rPr>
          <w:rFonts w:ascii="宋体"/>
          <w:sz w:val="24"/>
        </w:rPr>
        <w:t>.</w:t>
      </w:r>
      <w:r>
        <w:rPr>
          <w:rFonts w:ascii="宋体" w:hAnsi="宋体" w:hint="eastAsia"/>
          <w:sz w:val="24"/>
        </w:rPr>
        <w:t>吕家龙．蔬菜栽培学各论（南方本）．北京：中国农业出版社，</w:t>
      </w:r>
      <w:r>
        <w:rPr>
          <w:rFonts w:ascii="宋体" w:hAnsi="宋体"/>
          <w:sz w:val="24"/>
        </w:rPr>
        <w:t>2001</w:t>
      </w:r>
    </w:p>
    <w:p w:rsidR="00CC10EB" w:rsidRDefault="00CC10EB">
      <w:pPr>
        <w:autoSpaceDN w:val="0"/>
        <w:spacing w:line="360" w:lineRule="auto"/>
        <w:ind w:firstLineChars="200" w:firstLine="480"/>
        <w:rPr>
          <w:sz w:val="24"/>
        </w:rPr>
      </w:pPr>
      <w:r>
        <w:rPr>
          <w:rFonts w:ascii="宋体" w:hAnsi="宋体"/>
          <w:sz w:val="24"/>
        </w:rPr>
        <w:t>3</w:t>
      </w:r>
      <w:r>
        <w:rPr>
          <w:rFonts w:ascii="宋体"/>
          <w:sz w:val="24"/>
        </w:rPr>
        <w:t>.</w:t>
      </w:r>
      <w:r>
        <w:rPr>
          <w:rFonts w:ascii="宋体" w:hAnsi="宋体" w:hint="eastAsia"/>
          <w:sz w:val="24"/>
        </w:rPr>
        <w:t>中国农业科学院蔬菜花卉研究所．中国蔬菜栽培学（新版）．北京：中国农业出版社，</w:t>
      </w:r>
      <w:r>
        <w:rPr>
          <w:rFonts w:ascii="宋体" w:hAnsi="宋体"/>
          <w:sz w:val="24"/>
        </w:rPr>
        <w:t>2003</w:t>
      </w:r>
    </w:p>
    <w:p w:rsidR="00CC10EB" w:rsidRDefault="00CC10EB" w:rsidP="001947F1">
      <w:pPr>
        <w:autoSpaceDN w:val="0"/>
        <w:spacing w:line="360" w:lineRule="auto"/>
        <w:ind w:firstLineChars="182" w:firstLine="437"/>
        <w:rPr>
          <w:sz w:val="24"/>
        </w:rPr>
      </w:pPr>
      <w:r>
        <w:rPr>
          <w:rFonts w:ascii="宋体" w:hAnsi="宋体"/>
          <w:sz w:val="24"/>
        </w:rPr>
        <w:t>4</w:t>
      </w:r>
      <w:r>
        <w:rPr>
          <w:rFonts w:ascii="宋体"/>
          <w:sz w:val="24"/>
        </w:rPr>
        <w:t>.</w:t>
      </w:r>
      <w:r>
        <w:rPr>
          <w:rFonts w:ascii="宋体" w:hAnsi="宋体" w:hint="eastAsia"/>
          <w:sz w:val="24"/>
        </w:rPr>
        <w:t>蒋先明．蔬菜栽培生理学．北京：中国农业出版社，</w:t>
      </w:r>
      <w:r>
        <w:rPr>
          <w:rFonts w:ascii="宋体" w:hAnsi="宋体"/>
          <w:sz w:val="24"/>
        </w:rPr>
        <w:t>1996</w:t>
      </w:r>
    </w:p>
    <w:p w:rsidR="00CC10EB" w:rsidRDefault="00CC10EB" w:rsidP="001947F1">
      <w:pPr>
        <w:autoSpaceDN w:val="0"/>
        <w:spacing w:line="360" w:lineRule="auto"/>
        <w:ind w:firstLineChars="182" w:firstLine="437"/>
        <w:rPr>
          <w:sz w:val="24"/>
        </w:rPr>
      </w:pPr>
      <w:r>
        <w:rPr>
          <w:rFonts w:ascii="宋体" w:hAnsi="宋体"/>
          <w:sz w:val="24"/>
        </w:rPr>
        <w:t>5</w:t>
      </w:r>
      <w:r>
        <w:rPr>
          <w:rFonts w:ascii="宋体"/>
          <w:sz w:val="24"/>
        </w:rPr>
        <w:t>.</w:t>
      </w:r>
      <w:r>
        <w:rPr>
          <w:rFonts w:ascii="宋体" w:hAnsi="宋体" w:hint="eastAsia"/>
          <w:sz w:val="24"/>
        </w:rPr>
        <w:t>艾捷里斯坦</w:t>
      </w:r>
      <w:r>
        <w:rPr>
          <w:rFonts w:ascii="宋体"/>
          <w:sz w:val="24"/>
        </w:rPr>
        <w:t>.</w:t>
      </w:r>
      <w:r>
        <w:rPr>
          <w:rFonts w:ascii="宋体" w:hAnsi="宋体" w:hint="eastAsia"/>
          <w:sz w:val="24"/>
        </w:rPr>
        <w:t>蔬菜栽培学．北京：高等教育出版社，</w:t>
      </w:r>
      <w:r>
        <w:rPr>
          <w:rFonts w:ascii="宋体" w:hAnsi="宋体"/>
          <w:sz w:val="24"/>
        </w:rPr>
        <w:t>1958</w:t>
      </w:r>
    </w:p>
    <w:p w:rsidR="00CC10EB" w:rsidRDefault="00CC10EB" w:rsidP="001947F1">
      <w:pPr>
        <w:autoSpaceDN w:val="0"/>
        <w:spacing w:line="360" w:lineRule="auto"/>
        <w:ind w:firstLineChars="182" w:firstLine="437"/>
        <w:rPr>
          <w:sz w:val="24"/>
        </w:rPr>
      </w:pPr>
      <w:r>
        <w:rPr>
          <w:rFonts w:ascii="宋体" w:hAnsi="宋体"/>
          <w:sz w:val="24"/>
        </w:rPr>
        <w:t>6</w:t>
      </w:r>
      <w:r>
        <w:rPr>
          <w:rFonts w:ascii="宋体"/>
          <w:sz w:val="24"/>
        </w:rPr>
        <w:t>.</w:t>
      </w:r>
      <w:r>
        <w:rPr>
          <w:rFonts w:ascii="宋体" w:hAnsi="宋体" w:hint="eastAsia"/>
          <w:sz w:val="24"/>
        </w:rPr>
        <w:t>吴耕民．中国蔬菜栽培学．北京：科学出版社，</w:t>
      </w:r>
      <w:r>
        <w:rPr>
          <w:rFonts w:ascii="宋体" w:hAnsi="宋体"/>
          <w:sz w:val="24"/>
        </w:rPr>
        <w:t>1957</w:t>
      </w:r>
    </w:p>
    <w:p w:rsidR="00CC10EB" w:rsidRDefault="00CC10EB" w:rsidP="001947F1">
      <w:pPr>
        <w:autoSpaceDN w:val="0"/>
        <w:spacing w:line="360" w:lineRule="auto"/>
        <w:ind w:firstLineChars="182" w:firstLine="437"/>
        <w:rPr>
          <w:sz w:val="24"/>
        </w:rPr>
      </w:pPr>
      <w:r>
        <w:rPr>
          <w:rFonts w:ascii="宋体" w:hAnsi="宋体"/>
          <w:sz w:val="24"/>
        </w:rPr>
        <w:t>7</w:t>
      </w:r>
      <w:r>
        <w:rPr>
          <w:rFonts w:ascii="宋体"/>
          <w:sz w:val="24"/>
        </w:rPr>
        <w:t>.</w:t>
      </w:r>
      <w:r>
        <w:rPr>
          <w:rFonts w:ascii="宋体" w:hAnsi="宋体" w:hint="eastAsia"/>
          <w:sz w:val="24"/>
        </w:rPr>
        <w:t>杉山直仪．蔬菜总论．东京养贤堂，</w:t>
      </w:r>
      <w:r>
        <w:rPr>
          <w:rFonts w:ascii="宋体" w:hAnsi="宋体"/>
          <w:sz w:val="24"/>
        </w:rPr>
        <w:t>1982</w:t>
      </w:r>
    </w:p>
    <w:p w:rsidR="00CC10EB" w:rsidRDefault="00CC10EB" w:rsidP="001947F1">
      <w:pPr>
        <w:autoSpaceDN w:val="0"/>
        <w:spacing w:line="360" w:lineRule="auto"/>
        <w:ind w:firstLineChars="182" w:firstLine="437"/>
        <w:rPr>
          <w:sz w:val="24"/>
        </w:rPr>
      </w:pPr>
      <w:r>
        <w:rPr>
          <w:rFonts w:ascii="宋体" w:hAnsi="宋体"/>
          <w:sz w:val="24"/>
        </w:rPr>
        <w:t>8</w:t>
      </w:r>
      <w:r>
        <w:rPr>
          <w:rFonts w:ascii="宋体"/>
          <w:sz w:val="24"/>
        </w:rPr>
        <w:t>.</w:t>
      </w:r>
      <w:r>
        <w:rPr>
          <w:rFonts w:ascii="宋体" w:hAnsi="宋体" w:hint="eastAsia"/>
          <w:sz w:val="24"/>
        </w:rPr>
        <w:t>王永锐．作物高产群体生理．北京：科学技术文献出版社，</w:t>
      </w:r>
      <w:r>
        <w:rPr>
          <w:rFonts w:ascii="宋体" w:hAnsi="宋体"/>
          <w:sz w:val="24"/>
        </w:rPr>
        <w:t>1991</w:t>
      </w:r>
    </w:p>
    <w:p w:rsidR="00CC10EB" w:rsidRDefault="00CC10EB" w:rsidP="001947F1">
      <w:pPr>
        <w:autoSpaceDN w:val="0"/>
        <w:spacing w:line="360" w:lineRule="auto"/>
        <w:ind w:firstLineChars="182" w:firstLine="437"/>
        <w:rPr>
          <w:sz w:val="24"/>
        </w:rPr>
      </w:pPr>
      <w:r>
        <w:rPr>
          <w:rFonts w:ascii="宋体" w:hAnsi="宋体"/>
          <w:sz w:val="24"/>
        </w:rPr>
        <w:t>9</w:t>
      </w:r>
      <w:r>
        <w:rPr>
          <w:rFonts w:ascii="宋体"/>
          <w:sz w:val="24"/>
        </w:rPr>
        <w:t>.</w:t>
      </w:r>
      <w:r>
        <w:rPr>
          <w:rFonts w:ascii="宋体" w:hAnsi="宋体" w:hint="eastAsia"/>
          <w:sz w:val="24"/>
        </w:rPr>
        <w:t>张振贤．蔬菜生理．北京：中国农业科技出版社，</w:t>
      </w:r>
      <w:r>
        <w:rPr>
          <w:rFonts w:ascii="宋体" w:hAnsi="宋体"/>
          <w:sz w:val="24"/>
        </w:rPr>
        <w:t>1993</w:t>
      </w:r>
    </w:p>
    <w:p w:rsidR="00CC10EB" w:rsidRDefault="00CC10EB" w:rsidP="001947F1">
      <w:pPr>
        <w:autoSpaceDN w:val="0"/>
        <w:spacing w:line="360" w:lineRule="auto"/>
        <w:ind w:firstLineChars="182" w:firstLine="437"/>
        <w:rPr>
          <w:sz w:val="24"/>
        </w:rPr>
      </w:pPr>
      <w:r>
        <w:rPr>
          <w:rFonts w:ascii="宋体" w:hAnsi="宋体"/>
          <w:sz w:val="24"/>
        </w:rPr>
        <w:t>10</w:t>
      </w:r>
      <w:r>
        <w:rPr>
          <w:rFonts w:ascii="宋体"/>
          <w:sz w:val="24"/>
        </w:rPr>
        <w:t>.</w:t>
      </w:r>
      <w:r>
        <w:rPr>
          <w:rFonts w:ascii="宋体" w:hAnsi="宋体" w:hint="eastAsia"/>
          <w:sz w:val="24"/>
        </w:rPr>
        <w:t>陆帼一．蔬菜栽培生态生理．杨陵：西北农业大学印刷厂</w:t>
      </w:r>
      <w:r>
        <w:rPr>
          <w:rFonts w:ascii="宋体" w:hAnsi="宋体"/>
          <w:sz w:val="24"/>
        </w:rPr>
        <w:t xml:space="preserve">,1986  </w:t>
      </w:r>
    </w:p>
    <w:p w:rsidR="00CC10EB" w:rsidRDefault="00CC10EB" w:rsidP="001947F1">
      <w:pPr>
        <w:autoSpaceDN w:val="0"/>
        <w:spacing w:line="360" w:lineRule="auto"/>
        <w:ind w:firstLineChars="182" w:firstLine="437"/>
        <w:rPr>
          <w:sz w:val="24"/>
        </w:rPr>
      </w:pPr>
      <w:r>
        <w:rPr>
          <w:rFonts w:ascii="宋体" w:hAnsi="宋体"/>
          <w:sz w:val="24"/>
        </w:rPr>
        <w:t>11</w:t>
      </w:r>
      <w:r>
        <w:rPr>
          <w:rFonts w:ascii="宋体"/>
          <w:sz w:val="24"/>
        </w:rPr>
        <w:t>.</w:t>
      </w:r>
      <w:r>
        <w:rPr>
          <w:rFonts w:ascii="宋体" w:hAnsi="宋体"/>
          <w:sz w:val="24"/>
        </w:rPr>
        <w:t>Evans,L.T. Crop physiology. Cambridge University Press,1975</w:t>
      </w: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pStyle w:val="Heading2"/>
        <w:spacing w:before="0" w:after="0"/>
        <w:ind w:firstLineChars="200" w:firstLine="643"/>
        <w:jc w:val="center"/>
      </w:pPr>
      <w:bookmarkStart w:id="94" w:name="_Toc5375_WPSOffice_Level2"/>
      <w:bookmarkStart w:id="95" w:name="_Toc17273633"/>
      <w:r>
        <w:rPr>
          <w:rFonts w:hint="eastAsia"/>
        </w:rPr>
        <w:t>二、《设施果树生产技术》核心课程标准</w:t>
      </w:r>
      <w:bookmarkEnd w:id="94"/>
      <w:bookmarkEnd w:id="95"/>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44"/>
        <w:gridCol w:w="3090"/>
        <w:gridCol w:w="1144"/>
        <w:gridCol w:w="2844"/>
      </w:tblGrid>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3090" w:type="dxa"/>
          </w:tcPr>
          <w:p w:rsidR="00CC10EB" w:rsidRPr="004A3E0C" w:rsidRDefault="00CC10EB">
            <w:pPr>
              <w:spacing w:line="360" w:lineRule="auto"/>
              <w:jc w:val="center"/>
              <w:rPr>
                <w:rFonts w:ascii="宋体"/>
                <w:szCs w:val="21"/>
              </w:rPr>
            </w:pPr>
            <w:r w:rsidRPr="004A3E0C">
              <w:rPr>
                <w:rFonts w:ascii="宋体" w:hAnsi="宋体"/>
                <w:color w:val="000000"/>
                <w:szCs w:val="21"/>
              </w:rPr>
              <w:t>1004056</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3090" w:type="dxa"/>
          </w:tcPr>
          <w:p w:rsidR="00CC10EB" w:rsidRPr="004A3E0C" w:rsidRDefault="00CC10EB">
            <w:pPr>
              <w:spacing w:line="360" w:lineRule="auto"/>
              <w:jc w:val="center"/>
              <w:rPr>
                <w:rFonts w:ascii="宋体" w:hAnsi="宋体"/>
                <w:szCs w:val="21"/>
              </w:rPr>
            </w:pPr>
            <w:r w:rsidRPr="004A3E0C">
              <w:rPr>
                <w:rFonts w:ascii="宋体" w:hAnsi="宋体"/>
                <w:szCs w:val="21"/>
              </w:rPr>
              <w:t>72</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设施农业与装备专业</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第四个学期</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3090" w:type="dxa"/>
          </w:tcPr>
          <w:p w:rsidR="00CC10EB" w:rsidRPr="004A3E0C" w:rsidRDefault="00CC10EB">
            <w:pPr>
              <w:spacing w:line="360" w:lineRule="auto"/>
              <w:jc w:val="center"/>
              <w:rPr>
                <w:rFonts w:ascii="宋体"/>
                <w:szCs w:val="21"/>
              </w:rPr>
            </w:pPr>
            <w:r w:rsidRPr="004A3E0C">
              <w:rPr>
                <w:rFonts w:ascii="宋体" w:hAnsi="宋体" w:hint="eastAsia"/>
                <w:szCs w:val="21"/>
              </w:rPr>
              <w:t>植物学、植物生理</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14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3090" w:type="dxa"/>
          </w:tcPr>
          <w:p w:rsidR="00CC10EB" w:rsidRPr="004A3E0C" w:rsidRDefault="00CC10EB">
            <w:pPr>
              <w:spacing w:line="360" w:lineRule="auto"/>
              <w:jc w:val="left"/>
              <w:rPr>
                <w:rFonts w:ascii="宋体"/>
                <w:szCs w:val="21"/>
              </w:rPr>
            </w:pPr>
            <w:r w:rsidRPr="004A3E0C">
              <w:rPr>
                <w:rFonts w:ascii="宋体" w:hAnsi="宋体" w:hint="eastAsia"/>
                <w:szCs w:val="21"/>
              </w:rPr>
              <w:t>温室设计与调控、设施花卉生产技术</w:t>
            </w:r>
          </w:p>
        </w:tc>
        <w:tc>
          <w:tcPr>
            <w:tcW w:w="1144"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144" w:type="dxa"/>
          </w:tcPr>
          <w:p w:rsidR="00CC10EB" w:rsidRDefault="00CC10EB">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CC10EB" w:rsidRDefault="00CC10EB">
            <w:pPr>
              <w:spacing w:line="360" w:lineRule="auto"/>
              <w:rPr>
                <w:rFonts w:ascii="黑体" w:eastAsia="黑体" w:hAnsi="黑体" w:cs="黑体"/>
                <w:szCs w:val="21"/>
              </w:rPr>
            </w:pPr>
          </w:p>
        </w:tc>
      </w:tr>
    </w:tbl>
    <w:p w:rsidR="00CC10EB" w:rsidRDefault="00CC10EB"/>
    <w:p w:rsidR="00CC10EB" w:rsidRDefault="00CC10EB">
      <w:pPr>
        <w:pStyle w:val="Heading2"/>
        <w:snapToGrid w:val="0"/>
        <w:spacing w:before="0" w:after="0" w:line="360" w:lineRule="auto"/>
        <w:rPr>
          <w:rFonts w:ascii="黑体" w:hAnsi="宋体"/>
          <w:b w:val="0"/>
          <w:szCs w:val="32"/>
        </w:rPr>
      </w:pPr>
      <w:bookmarkStart w:id="96" w:name="_Toc17273634"/>
      <w:bookmarkStart w:id="97" w:name="_Toc3729_WPSOffice_Level2"/>
      <w:r>
        <w:rPr>
          <w:rFonts w:ascii="黑体" w:hAnsi="宋体" w:hint="eastAsia"/>
          <w:b w:val="0"/>
          <w:szCs w:val="32"/>
        </w:rPr>
        <w:t>一、课程性质与定位</w:t>
      </w:r>
      <w:bookmarkEnd w:id="96"/>
      <w:bookmarkEnd w:id="97"/>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果树生产技术》是本技术专业的一门核心课程，本技术专业的培养目标之一，就是培养适应果树生产第一线需要的高等技术应用型人才，《设施果树生产技术》是实现培养目标以及学生就业方向的主要课程之一，在专业课程体系中占有重要的地位。</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果树生产技术》学习领域基于果树生产过程开发，定位于高等职业教育，紧扣任职岗位要求，强化果树育苗、果园建立、果园管理“三果”技术培养，紧密结合职业技能考核，及时融进新观念、新理论、新技术，呈现课程的职业性、实用性和开放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通过《设施果树生产技术》的学习，使学生熟悉果树栽培各个环节的操作规程，按照果树产业相关企业对人才的需求，培养综合素质和技能。掌握培育果树苗木、建立果园、进行果园综合管理的技术，能够培育果树的嫁接苗和扦插苗；能够因地制宜地进行果园规划设计并付诸实施；能够根据果树树种和环境等具体情况，进行优质、高产、高效、生态、安全果品生产；养成认真负责，吃苦耐劳，敢于动手，善于表达，遵纪守法，团结协作的职业素质，达到取得高级果树工技能证书的要求，为就业奠定基础。</w:t>
      </w:r>
    </w:p>
    <w:p w:rsidR="00CC10EB" w:rsidRDefault="00CC10EB">
      <w:pPr>
        <w:pStyle w:val="Heading2"/>
        <w:snapToGrid w:val="0"/>
        <w:spacing w:before="0" w:after="0" w:line="360" w:lineRule="auto"/>
        <w:rPr>
          <w:rFonts w:ascii="黑体" w:hAnsi="宋体"/>
          <w:b w:val="0"/>
          <w:szCs w:val="32"/>
        </w:rPr>
      </w:pPr>
      <w:bookmarkStart w:id="98" w:name="_Toc6280_WPSOffice_Level2"/>
      <w:bookmarkStart w:id="99" w:name="_Toc17273635"/>
      <w:r>
        <w:rPr>
          <w:rFonts w:ascii="黑体" w:hAnsi="宋体" w:hint="eastAsia"/>
          <w:b w:val="0"/>
          <w:szCs w:val="32"/>
        </w:rPr>
        <w:t>二、课程设计理念</w:t>
      </w:r>
      <w:bookmarkEnd w:id="98"/>
      <w:bookmarkEnd w:id="99"/>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1.</w:t>
      </w:r>
      <w:r>
        <w:rPr>
          <w:rFonts w:ascii="方正仿宋简体" w:eastAsia="方正仿宋简体" w:hAnsi="仿宋" w:hint="eastAsia"/>
          <w:sz w:val="24"/>
        </w:rPr>
        <w:t>根据设施果树生产技术专业岗位要求，明确课程的任务</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在调查研究和分析山西省以及国内果树产业行业对人才需求，以及听取学生反馈意见的基础上，明确了园艺技术专业人才培养的目标定位。园艺技术专业的培养目标之一，就是培养适应果树生产第一线需要的高等技术应用型人才，果树生产的任务是生产出优质、丰产、高效、生态、安全的多种果品，满足国内外市场对干鲜果品及其加工制品的需要，《设施果树生产技术》课程教学是实现这一目标的最主要环节。</w:t>
      </w:r>
    </w:p>
    <w:p w:rsidR="00CC10EB" w:rsidRDefault="00CC10EB">
      <w:pPr>
        <w:spacing w:line="500" w:lineRule="exact"/>
        <w:rPr>
          <w:rFonts w:ascii="方正仿宋简体" w:eastAsia="方正仿宋简体" w:hAnsi="仿宋"/>
          <w:sz w:val="24"/>
        </w:rPr>
      </w:pPr>
      <w:r>
        <w:rPr>
          <w:rFonts w:ascii="宋体" w:hAnsi="宋体"/>
          <w:b/>
          <w:sz w:val="28"/>
          <w:szCs w:val="28"/>
        </w:rPr>
        <w:t xml:space="preserve">   </w:t>
      </w:r>
      <w:r>
        <w:rPr>
          <w:rFonts w:ascii="方正仿宋简体" w:eastAsia="方正仿宋简体" w:hAnsi="仿宋"/>
          <w:sz w:val="24"/>
        </w:rPr>
        <w:t>2.</w:t>
      </w:r>
      <w:r>
        <w:rPr>
          <w:rFonts w:ascii="方正仿宋简体" w:eastAsia="方正仿宋简体" w:hAnsi="仿宋" w:hint="eastAsia"/>
          <w:sz w:val="24"/>
        </w:rPr>
        <w:t>剖析果树生产工作过程，确定学习领域</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通过对果树生产工作过程进行剖析，筛选出对于完成生产任务和课程任务有代表性、典型性、综合性、系统性的技术，作为课程学习领域。</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果树生产终年进行；果树种类繁多，各地都有代表性树种；果树生产工作过程：培育果木</w:t>
      </w:r>
      <w:r>
        <w:rPr>
          <w:rFonts w:ascii="方正仿宋简体" w:eastAsia="方正仿宋简体" w:hAnsi="仿宋"/>
          <w:sz w:val="24"/>
        </w:rPr>
        <w:t>——</w:t>
      </w:r>
      <w:r>
        <w:rPr>
          <w:rFonts w:ascii="方正仿宋简体" w:eastAsia="方正仿宋简体" w:hAnsi="仿宋" w:hint="eastAsia"/>
          <w:sz w:val="24"/>
        </w:rPr>
        <w:t>建立果园</w:t>
      </w:r>
      <w:r>
        <w:rPr>
          <w:rFonts w:ascii="方正仿宋简体" w:eastAsia="方正仿宋简体" w:hAnsi="仿宋"/>
          <w:sz w:val="24"/>
        </w:rPr>
        <w:t>——</w:t>
      </w:r>
      <w:r>
        <w:rPr>
          <w:rFonts w:ascii="方正仿宋简体" w:eastAsia="方正仿宋简体" w:hAnsi="仿宋" w:hint="eastAsia"/>
          <w:sz w:val="24"/>
        </w:rPr>
        <w:t>果园管理</w:t>
      </w:r>
      <w:r>
        <w:rPr>
          <w:rFonts w:ascii="方正仿宋简体" w:eastAsia="方正仿宋简体" w:hAnsi="仿宋"/>
          <w:sz w:val="24"/>
        </w:rPr>
        <w:t>——</w:t>
      </w:r>
      <w:r>
        <w:rPr>
          <w:rFonts w:ascii="方正仿宋简体" w:eastAsia="方正仿宋简体" w:hAnsi="仿宋" w:hint="eastAsia"/>
          <w:sz w:val="24"/>
        </w:rPr>
        <w:t>收获果实，生产过程是一步步进行的，前一项为后一项打基础，但在生产中培育苗木、建园后管理可以分别进行，建园后要进行若干年的果园管理，所以也是相对独立的。</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果树生产第一个环节是培育苗木，苗木是生产的基础。目前生产上要求采用无性繁殖苗，绝大部分果树采用嫁接苗，少数几种果树采用扦插苗，不提倡用种子实生繁殖，选择有代表性的树种进行嫁接苗和扦插苗培育学习，培育苗木的任务就能满足工作岗位的要求。果园建立各树种大同小异，重点是结合当地生态条件，选择有代表性的树种进行。果园管理是果树生产的重点，常年进行，内容繁杂，有的反复进行，但多数管理各树种大同小异，可以选择有代表性的树种进行，唯有整形修剪，树种各有特色，需要完成当地主栽树整形修剪，方能满足工作岗位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3.</w:t>
      </w:r>
      <w:r>
        <w:rPr>
          <w:rFonts w:ascii="方正仿宋简体" w:eastAsia="方正仿宋简体" w:hAnsi="仿宋" w:hint="eastAsia"/>
          <w:sz w:val="24"/>
        </w:rPr>
        <w:t>以工作任务为基础，整合教学内容</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按照“以能力为主线，以典型的工作为载体，以真实的工作环境为依托，以完整的工作过程为行动体系，理论与实践一体化”的设计要求，整合教学内容，开发教学项目。如果树育苗，每种果树都要育苗，春夏秋冬都须管理，生产上苹果、梨、桃等大部分果树用嫁接苗，培育过程大同小异，葡萄等少数树种用扦插苗。设计果树砧木种子的处理、果树砧木种子的播种、果树砧木苗管理、果树苗木嫁接、果树嫁接苗管理、果树插条的采集和贮藏、果树扦插、果树扦插苗管理</w:t>
      </w:r>
      <w:r>
        <w:rPr>
          <w:rFonts w:ascii="方正仿宋简体" w:eastAsia="方正仿宋简体" w:hAnsi="仿宋"/>
          <w:sz w:val="24"/>
        </w:rPr>
        <w:t xml:space="preserve"> 7 </w:t>
      </w:r>
      <w:r>
        <w:rPr>
          <w:rFonts w:ascii="方正仿宋简体" w:eastAsia="方正仿宋简体" w:hAnsi="仿宋" w:hint="eastAsia"/>
          <w:sz w:val="24"/>
        </w:rPr>
        <w:t>个项目，通过</w:t>
      </w:r>
      <w:r>
        <w:rPr>
          <w:rFonts w:ascii="方正仿宋简体" w:eastAsia="方正仿宋简体" w:hAnsi="仿宋"/>
          <w:sz w:val="24"/>
        </w:rPr>
        <w:t xml:space="preserve"> 7 </w:t>
      </w:r>
      <w:r>
        <w:rPr>
          <w:rFonts w:ascii="方正仿宋简体" w:eastAsia="方正仿宋简体" w:hAnsi="仿宋" w:hint="eastAsia"/>
          <w:sz w:val="24"/>
        </w:rPr>
        <w:t>个项目的学习，掌握果树育苗的技能。以教学项目为工作任务，围绕工作任务的完成，融入任务前后的工作过程和必要的理论知识，使任务重点突出，又前后衔接，有基本知识支撑，有充分理论根据，实践与理论一体化。</w:t>
      </w:r>
    </w:p>
    <w:p w:rsidR="00CC10EB" w:rsidRDefault="00CC10EB"/>
    <w:p w:rsidR="00CC10EB" w:rsidRDefault="00CC10EB">
      <w:pPr>
        <w:pStyle w:val="Heading2"/>
        <w:snapToGrid w:val="0"/>
        <w:spacing w:before="0" w:after="0" w:line="360" w:lineRule="auto"/>
        <w:rPr>
          <w:rFonts w:ascii="黑体" w:hAnsi="宋体"/>
          <w:b w:val="0"/>
          <w:szCs w:val="32"/>
        </w:rPr>
      </w:pPr>
      <w:bookmarkStart w:id="100" w:name="_Toc17273636"/>
      <w:bookmarkStart w:id="101" w:name="_Toc18765_WPSOffice_Level2"/>
      <w:r>
        <w:rPr>
          <w:rFonts w:ascii="黑体" w:hAnsi="宋体" w:hint="eastAsia"/>
          <w:b w:val="0"/>
          <w:szCs w:val="32"/>
        </w:rPr>
        <w:t>三、课程目标</w:t>
      </w:r>
      <w:bookmarkEnd w:id="100"/>
      <w:bookmarkEnd w:id="101"/>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1</w:t>
      </w:r>
      <w:r>
        <w:rPr>
          <w:rFonts w:ascii="方正仿宋简体" w:eastAsia="方正仿宋简体" w:hAnsi="仿宋" w:hint="eastAsia"/>
          <w:sz w:val="24"/>
        </w:rPr>
        <w:t>．总体目标</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《设施果树生产技术》课程是园艺技术专业的专业核心课程。教学总体目标，应突出</w:t>
      </w:r>
      <w:r>
        <w:rPr>
          <w:rFonts w:ascii="方正仿宋简体" w:eastAsia="方正仿宋简体" w:hAnsi="仿宋"/>
          <w:sz w:val="24"/>
        </w:rPr>
        <w:t xml:space="preserve"> </w:t>
      </w:r>
      <w:r>
        <w:rPr>
          <w:rFonts w:ascii="方正仿宋简体" w:eastAsia="方正仿宋简体" w:hAnsi="仿宋" w:hint="eastAsia"/>
          <w:sz w:val="24"/>
        </w:rPr>
        <w:t>“两个基本，一个综合”的内容和要求。即要求学生掌握果树生产的基本理论和基本技能；能够进行果园综合管理。</w:t>
      </w:r>
      <w:r>
        <w:rPr>
          <w:rFonts w:ascii="方正仿宋简体" w:eastAsia="方正仿宋简体" w:hAnsi="仿宋"/>
          <w:sz w:val="24"/>
        </w:rPr>
        <w:br/>
        <w:t xml:space="preserve">    2</w:t>
      </w:r>
      <w:r>
        <w:rPr>
          <w:rFonts w:ascii="方正仿宋简体" w:eastAsia="方正仿宋简体" w:hAnsi="仿宋" w:hint="eastAsia"/>
          <w:sz w:val="24"/>
        </w:rPr>
        <w:t>．技能与知识目标</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）熟悉我国及我省果树生产概况</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2</w:t>
      </w:r>
      <w:r>
        <w:rPr>
          <w:rFonts w:ascii="方正仿宋简体" w:eastAsia="方正仿宋简体" w:hAnsi="仿宋" w:hint="eastAsia"/>
          <w:sz w:val="24"/>
        </w:rPr>
        <w:t>）理解果树分类的方法。</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3</w:t>
      </w:r>
      <w:r>
        <w:rPr>
          <w:rFonts w:ascii="方正仿宋简体" w:eastAsia="方正仿宋简体" w:hAnsi="仿宋" w:hint="eastAsia"/>
          <w:sz w:val="24"/>
        </w:rPr>
        <w:t>）掌握果树生长发育规律基本知识</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4</w:t>
      </w:r>
      <w:r>
        <w:rPr>
          <w:rFonts w:ascii="方正仿宋简体" w:eastAsia="方正仿宋简体" w:hAnsi="仿宋" w:hint="eastAsia"/>
          <w:sz w:val="24"/>
        </w:rPr>
        <w:t>）掌握果园规划和园地选择技术要求及果树建园栽植方法。</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5</w:t>
      </w:r>
      <w:r>
        <w:rPr>
          <w:rFonts w:ascii="方正仿宋简体" w:eastAsia="方正仿宋简体" w:hAnsi="仿宋" w:hint="eastAsia"/>
          <w:sz w:val="24"/>
        </w:rPr>
        <w:t>）了解苹果、梨、桃、葡萄、猕猴桃、枣等果树的生物学特性及对环境条件要求，熟悉主要优良品种特性，掌握其土肥水管理、花果管理、整形修剪技术要点。</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6</w:t>
      </w:r>
      <w:r>
        <w:rPr>
          <w:rFonts w:ascii="方正仿宋简体" w:eastAsia="方正仿宋简体" w:hAnsi="仿宋" w:hint="eastAsia"/>
          <w:sz w:val="24"/>
        </w:rPr>
        <w:t>）掌握果园主要病虫害发生规律和防治方法。</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7</w:t>
      </w:r>
      <w:r>
        <w:rPr>
          <w:rFonts w:ascii="方正仿宋简体" w:eastAsia="方正仿宋简体" w:hAnsi="仿宋" w:hint="eastAsia"/>
          <w:sz w:val="24"/>
        </w:rPr>
        <w:t>）掌握果树生产常用英文词汇</w:t>
      </w:r>
      <w:r>
        <w:rPr>
          <w:rFonts w:ascii="方正仿宋简体" w:eastAsia="方正仿宋简体" w:hAnsi="仿宋"/>
          <w:sz w:val="24"/>
        </w:rPr>
        <w:t xml:space="preserve"> </w:t>
      </w:r>
      <w:r>
        <w:rPr>
          <w:rFonts w:ascii="方正仿宋简体" w:eastAsia="方正仿宋简体" w:hAnsi="仿宋" w:hint="eastAsia"/>
          <w:sz w:val="24"/>
        </w:rPr>
        <w:t>。</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3</w:t>
      </w:r>
      <w:r>
        <w:rPr>
          <w:rFonts w:ascii="方正仿宋简体" w:eastAsia="方正仿宋简体" w:hAnsi="仿宋" w:hint="eastAsia"/>
          <w:sz w:val="24"/>
        </w:rPr>
        <w:t>．能力与素质目标</w:t>
      </w:r>
      <w:r>
        <w:rPr>
          <w:rFonts w:ascii="方正仿宋简体" w:eastAsia="方正仿宋简体" w:hAnsi="仿宋"/>
          <w:sz w:val="24"/>
        </w:rPr>
        <w:tab/>
      </w:r>
    </w:p>
    <w:p w:rsidR="00CC10EB" w:rsidRDefault="00CC10EB">
      <w:pPr>
        <w:spacing w:line="500" w:lineRule="exact"/>
        <w:ind w:firstLineChars="200" w:firstLine="480"/>
        <w:rPr>
          <w:rFonts w:ascii="黑体" w:hAnsi="宋体"/>
          <w:szCs w:val="32"/>
        </w:rPr>
      </w:pPr>
      <w:r>
        <w:rPr>
          <w:rFonts w:ascii="方正仿宋简体" w:eastAsia="方正仿宋简体" w:hAnsi="仿宋" w:hint="eastAsia"/>
          <w:sz w:val="24"/>
        </w:rPr>
        <w:t>根据市场调研与课程论证，确定课程对应的基本岗位及岗位群，以工作过程为导向，针对校企合作和工学结合的项目为突破点，制定出本课程二级能力目标体系。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1</w:t>
      </w:r>
      <w:r>
        <w:rPr>
          <w:rFonts w:ascii="方正仿宋简体" w:eastAsia="方正仿宋简体" w:hAnsi="仿宋" w:hint="eastAsia"/>
          <w:sz w:val="24"/>
        </w:rPr>
        <w:t>）能根据果树的叶、花、果、枝等特征识别常见果树，并对其分类。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2</w:t>
      </w:r>
      <w:r>
        <w:rPr>
          <w:rFonts w:ascii="方正仿宋简体" w:eastAsia="方正仿宋简体" w:hAnsi="仿宋" w:hint="eastAsia"/>
          <w:sz w:val="24"/>
        </w:rPr>
        <w:t>）通过观察能够说出树体各部分名称和其生长发育特点。</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3</w:t>
      </w:r>
      <w:r>
        <w:rPr>
          <w:rFonts w:ascii="方正仿宋简体" w:eastAsia="方正仿宋简体" w:hAnsi="仿宋" w:hint="eastAsia"/>
          <w:sz w:val="24"/>
        </w:rPr>
        <w:t>）能够进行小型果园种植设计与建设。</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4</w:t>
      </w:r>
      <w:r>
        <w:rPr>
          <w:rFonts w:ascii="方正仿宋简体" w:eastAsia="方正仿宋简体" w:hAnsi="仿宋" w:hint="eastAsia"/>
          <w:sz w:val="24"/>
        </w:rPr>
        <w:t>）能够独立完成苹果、梨、桃、葡萄、猕猴桃、枣等果树的土肥水管理、花果管理、整形修剪工作</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5</w:t>
      </w:r>
      <w:r>
        <w:rPr>
          <w:rFonts w:ascii="方正仿宋简体" w:eastAsia="方正仿宋简体" w:hAnsi="仿宋" w:hint="eastAsia"/>
          <w:sz w:val="24"/>
        </w:rPr>
        <w:t>）能够独立完成果园病虫害防治。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6</w:t>
      </w:r>
      <w:r>
        <w:rPr>
          <w:rFonts w:ascii="方正仿宋简体" w:eastAsia="方正仿宋简体" w:hAnsi="仿宋" w:hint="eastAsia"/>
          <w:sz w:val="24"/>
        </w:rPr>
        <w:t>）能够独立完成果园管理方案的制订。</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7</w:t>
      </w:r>
      <w:r>
        <w:rPr>
          <w:rFonts w:ascii="方正仿宋简体" w:eastAsia="方正仿宋简体" w:hAnsi="仿宋" w:hint="eastAsia"/>
          <w:sz w:val="24"/>
        </w:rPr>
        <w:t>）能将已掌握的果园管理技术正确运用于新的树种和品种。</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8</w:t>
      </w:r>
      <w:r>
        <w:rPr>
          <w:rFonts w:ascii="方正仿宋简体" w:eastAsia="方正仿宋简体" w:hAnsi="仿宋" w:hint="eastAsia"/>
          <w:sz w:val="24"/>
        </w:rPr>
        <w:t>）能使用果树生产的常用英文词汇。</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9</w:t>
      </w:r>
      <w:r>
        <w:rPr>
          <w:rFonts w:ascii="方正仿宋简体" w:eastAsia="方正仿宋简体" w:hAnsi="仿宋" w:hint="eastAsia"/>
          <w:sz w:val="24"/>
        </w:rPr>
        <w:t>）能够对果农进行果树管理新技术的示范与推广。……</w:t>
      </w:r>
      <w:r>
        <w:rPr>
          <w:rFonts w:ascii="方正仿宋简体" w:eastAsia="方正仿宋简体" w:hAnsi="仿宋"/>
          <w:sz w:val="24"/>
        </w:rPr>
        <w:t xml:space="preserve"> </w:t>
      </w:r>
      <w:r>
        <w:rPr>
          <w:rFonts w:ascii="方正仿宋简体" w:eastAsia="方正仿宋简体" w:hAnsi="仿宋" w:hint="eastAsia"/>
          <w:sz w:val="24"/>
        </w:rPr>
        <w:t>……</w:t>
      </w:r>
    </w:p>
    <w:p w:rsidR="00CC10EB" w:rsidRDefault="00CC10EB"/>
    <w:p w:rsidR="00CC10EB" w:rsidRDefault="00CC10EB">
      <w:pPr>
        <w:pStyle w:val="Heading2"/>
        <w:snapToGrid w:val="0"/>
        <w:spacing w:before="0" w:after="0" w:line="360" w:lineRule="auto"/>
        <w:rPr>
          <w:rFonts w:ascii="黑体" w:hAnsi="宋体"/>
          <w:b w:val="0"/>
          <w:szCs w:val="32"/>
        </w:rPr>
      </w:pPr>
      <w:bookmarkStart w:id="102" w:name="_Toc17273637"/>
      <w:bookmarkStart w:id="103" w:name="_Toc29426_WPSOffice_Level2"/>
      <w:r>
        <w:rPr>
          <w:rFonts w:ascii="黑体" w:hAnsi="宋体" w:hint="eastAsia"/>
          <w:b w:val="0"/>
          <w:szCs w:val="32"/>
        </w:rPr>
        <w:t>四、课程教学内容及学时分配</w:t>
      </w:r>
      <w:bookmarkEnd w:id="102"/>
      <w:bookmarkEnd w:id="103"/>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CC10EB" w:rsidRPr="004A3E0C">
        <w:trPr>
          <w:trHeight w:val="668"/>
          <w:jc w:val="center"/>
        </w:trPr>
        <w:tc>
          <w:tcPr>
            <w:tcW w:w="700"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序号</w:t>
            </w:r>
          </w:p>
        </w:tc>
        <w:tc>
          <w:tcPr>
            <w:tcW w:w="111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项目名称</w:t>
            </w:r>
          </w:p>
        </w:tc>
        <w:tc>
          <w:tcPr>
            <w:tcW w:w="167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学习任务</w:t>
            </w:r>
          </w:p>
        </w:tc>
        <w:tc>
          <w:tcPr>
            <w:tcW w:w="2236"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学习目标</w:t>
            </w:r>
          </w:p>
        </w:tc>
        <w:tc>
          <w:tcPr>
            <w:tcW w:w="2097"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学习内容</w:t>
            </w:r>
          </w:p>
        </w:tc>
        <w:tc>
          <w:tcPr>
            <w:tcW w:w="699"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学时</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1</w:t>
            </w:r>
          </w:p>
        </w:tc>
        <w:tc>
          <w:tcPr>
            <w:tcW w:w="1118" w:type="dxa"/>
            <w:vMerge w:val="restart"/>
            <w:vAlign w:val="center"/>
          </w:tcPr>
          <w:p w:rsidR="00CC10EB" w:rsidRPr="004A3E0C" w:rsidRDefault="00CC10EB">
            <w:pPr>
              <w:jc w:val="center"/>
              <w:rPr>
                <w:rFonts w:ascii="宋体"/>
                <w:kern w:val="0"/>
                <w:szCs w:val="21"/>
              </w:rPr>
            </w:pPr>
            <w:r w:rsidRPr="004A3E0C">
              <w:rPr>
                <w:rFonts w:ascii="宋体" w:hAnsi="宋体" w:hint="eastAsia"/>
                <w:kern w:val="0"/>
                <w:szCs w:val="21"/>
              </w:rPr>
              <w:t>绪论</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任务一：果树栽培在国民经济中的作用</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能激发学生学习果树的热情</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果树与果树栽培的概念，果树栽培在国民经济中的作用</w:t>
            </w:r>
            <w:r w:rsidRPr="004A3E0C">
              <w:rPr>
                <w:rFonts w:ascii="宋体" w:hAnsi="宋体"/>
                <w:kern w:val="0"/>
                <w:szCs w:val="21"/>
              </w:rPr>
              <w:t xml:space="preserve"> </w:t>
            </w:r>
            <w:r w:rsidRPr="004A3E0C">
              <w:rPr>
                <w:rFonts w:ascii="宋体" w:hAnsi="宋体" w:hint="eastAsia"/>
                <w:kern w:val="0"/>
                <w:szCs w:val="21"/>
              </w:rPr>
              <w:t>。</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任务二：果树栽培的历史、现状和发展对策</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掌握果树发展现状及特点。</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果树栽培现状历史，果树栽培特点、存在问题和发展对策。</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2</w:t>
            </w:r>
          </w:p>
        </w:tc>
        <w:tc>
          <w:tcPr>
            <w:tcW w:w="1118" w:type="dxa"/>
            <w:vMerge w:val="restart"/>
            <w:vAlign w:val="center"/>
          </w:tcPr>
          <w:p w:rsidR="00CC10EB" w:rsidRPr="004A3E0C" w:rsidRDefault="00CC10EB">
            <w:pPr>
              <w:rPr>
                <w:rFonts w:ascii="宋体" w:hAnsi="宋体"/>
                <w:kern w:val="0"/>
                <w:szCs w:val="21"/>
              </w:rPr>
            </w:pPr>
            <w:r w:rsidRPr="004A3E0C">
              <w:rPr>
                <w:rFonts w:ascii="宋体" w:hAnsi="宋体" w:hint="eastAsia"/>
                <w:kern w:val="0"/>
                <w:szCs w:val="21"/>
              </w:rPr>
              <w:t>果树栽培的基础知识</w:t>
            </w:r>
            <w:r w:rsidRPr="004A3E0C">
              <w:rPr>
                <w:rFonts w:ascii="宋体" w:hAnsi="宋体"/>
                <w:kern w:val="0"/>
                <w:szCs w:val="21"/>
              </w:rPr>
              <w:t xml:space="preserve">  </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任务一：果树分类</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掌握果树分类的各种方法，及分类的意义</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按生态区域分类，按果实构造分类，按植物学分类。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0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任务二：果树树体组成</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掌握果树各部分相互关系，地上部分与地下部分。</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果树树体结构果树枝芽特性，果树各器官间关系</w:t>
            </w:r>
            <w:r w:rsidRPr="004A3E0C">
              <w:rPr>
                <w:rFonts w:ascii="宋体" w:hAnsi="宋体"/>
                <w:kern w:val="0"/>
                <w:szCs w:val="21"/>
              </w:rPr>
              <w:t xml:space="preserve">  </w:t>
            </w:r>
            <w:r w:rsidRPr="004A3E0C">
              <w:rPr>
                <w:rFonts w:ascii="宋体" w:hAnsi="宋体" w:hint="eastAsia"/>
                <w:kern w:val="0"/>
                <w:szCs w:val="21"/>
              </w:rPr>
              <w:t>。</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48"/>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任务三：果树生长发育规律</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掌握果树发育规律和生长规律及意义</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果树一生中的生长发育规律；果树一年中的生长发育规律。</w:t>
            </w:r>
          </w:p>
        </w:tc>
        <w:tc>
          <w:tcPr>
            <w:tcW w:w="699"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3</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果树育苗技术</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任务一：嫁接苗的培育</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掌握嫁接育苗的过程，方法，要点及管理。</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嫁接育苗概述，砧木苗的培育，接穗的采集与贮藏，嫁接，嫁接苗的管理。</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任务二：自根苗的培育</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掌握自根苗的繁殖意义及类型。</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自根繁殖，概述扦插繁殖，压条繁殖，根蘖繁殖，自根苗的管理。</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果树栽培关键技术</w:t>
            </w:r>
          </w:p>
          <w:p w:rsidR="00CC10EB" w:rsidRPr="004A3E0C" w:rsidRDefault="00CC10EB">
            <w:pPr>
              <w:rPr>
                <w:rFonts w:ascii="宋体"/>
                <w:kern w:val="0"/>
                <w:szCs w:val="21"/>
              </w:rPr>
            </w:pP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任务一：果树整形修剪技术</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掌握果树修剪整形的意义和趋势，整形方法。</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整形修剪的作用和趋势，主要树形，冬季修剪方法，夏季修剪修剪方法与应用</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21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任务二：果树矮化密植技术</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掌握矮化密植的技术和意义。</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矮化密植的作用，途径和管理技术。</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60"/>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任务三：果品提质技术</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了解果实品质的主要要求和技术。</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疏花疏果、合理负载，套袋、印字，摘叶、转果，铺银色反光膜，增色剂和生长调节剂，适时采收。</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640"/>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任务四：果品无公害栽培技术</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掌握无公害申请方法和技术，栽培管理技术。</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果园的选址，环境选择，树种品种的选择，栽培管理技术，无公害果品申报。</w:t>
            </w:r>
          </w:p>
        </w:tc>
        <w:tc>
          <w:tcPr>
            <w:tcW w:w="699"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5</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仁果类果树栽培技术</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任务一：苹果</w:t>
            </w:r>
          </w:p>
        </w:tc>
        <w:tc>
          <w:tcPr>
            <w:tcW w:w="2236" w:type="dxa"/>
            <w:vAlign w:val="center"/>
          </w:tcPr>
          <w:p w:rsidR="00CC10EB" w:rsidRPr="004A3E0C" w:rsidRDefault="00CC10EB">
            <w:pPr>
              <w:rPr>
                <w:rFonts w:ascii="宋体" w:hAnsi="宋体"/>
                <w:kern w:val="0"/>
                <w:szCs w:val="21"/>
              </w:rPr>
            </w:pPr>
            <w:r w:rsidRPr="004A3E0C">
              <w:rPr>
                <w:rFonts w:ascii="宋体" w:hAnsi="宋体" w:hint="eastAsia"/>
                <w:kern w:val="0"/>
                <w:szCs w:val="21"/>
              </w:rPr>
              <w:t>掌握苹果的选种和栽培管理技术。</w:t>
            </w:r>
            <w:r w:rsidRPr="004A3E0C">
              <w:rPr>
                <w:rFonts w:ascii="宋体" w:hAnsi="宋体"/>
                <w:kern w:val="0"/>
                <w:szCs w:val="21"/>
              </w:rPr>
              <w:t xml:space="preserve"> </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主要种类和品种，生物学特性，栽培管理，生产技术。</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94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任务二：梨</w:t>
            </w:r>
          </w:p>
          <w:p w:rsidR="00CC10EB" w:rsidRPr="004A3E0C" w:rsidRDefault="00CC10EB">
            <w:pPr>
              <w:rPr>
                <w:rFonts w:ascii="宋体"/>
                <w:kern w:val="0"/>
                <w:szCs w:val="21"/>
              </w:rPr>
            </w:pP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掌握梨的选种和栽培管理技术。</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主要种类和品种，生物学特性，栽培管理，生产技术。</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87"/>
          <w:jc w:val="center"/>
        </w:trPr>
        <w:tc>
          <w:tcPr>
            <w:tcW w:w="700" w:type="dxa"/>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6</w:t>
            </w:r>
          </w:p>
        </w:tc>
        <w:tc>
          <w:tcPr>
            <w:tcW w:w="111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核果类果树栽培技术</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任务一：桃</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掌握桃的选种和栽培管理技术。</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主要种类和品种，生物学特性，栽培管理，生产技术。</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7</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园林树木的栽培管理</w:t>
            </w:r>
          </w:p>
          <w:p w:rsidR="00CC10EB" w:rsidRPr="004A3E0C" w:rsidRDefault="00CC10EB">
            <w:pPr>
              <w:rPr>
                <w:rFonts w:ascii="宋体"/>
                <w:kern w:val="0"/>
                <w:szCs w:val="21"/>
              </w:rPr>
            </w:pPr>
            <w:r w:rsidRPr="004A3E0C">
              <w:rPr>
                <w:rFonts w:ascii="宋体" w:hAnsi="宋体" w:hint="eastAsia"/>
                <w:kern w:val="0"/>
                <w:szCs w:val="21"/>
              </w:rPr>
              <w:t>园林树木的选择与配</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任务一：果树设施栽培的关键技术</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掌握设施栽培的树种、品种，打破休眠的关键技术。</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设施栽培树种、品种的选址技术，设施果树打破休眠技术。</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w:t>
            </w:r>
            <w:r w:rsidRPr="004A3E0C">
              <w:rPr>
                <w:rFonts w:ascii="宋体"/>
                <w:kern w:val="0"/>
                <w:szCs w:val="21"/>
              </w:rPr>
              <w:t> </w:t>
            </w:r>
            <w:r w:rsidRPr="004A3E0C">
              <w:rPr>
                <w:rFonts w:ascii="宋体" w:hAnsi="宋体" w:hint="eastAsia"/>
                <w:kern w:val="0"/>
                <w:szCs w:val="21"/>
              </w:rPr>
              <w:t>果树设施栽培的关键技术</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掌握设施栽培的树体调控技术，设施果树生育调控技术。</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设施果树树体调控技术，设施果树生育调控技术。</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93"/>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任务一：桃设施栽培技术</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掌握设施桃的选种和栽培管理技术。</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品种选择和适用设施，设施栽培与环境调控，设施栽培管理技术，油桃设施栽培实例。</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005"/>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任务二：樱桃实施栽培技术</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掌握设施樱桃的选种和栽培管理技术。</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品种选择和适用设施，设施栽培与环境调控，设施栽培管理技术，樱桃设施栽培实例。</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39"/>
          <w:jc w:val="center"/>
        </w:trPr>
        <w:tc>
          <w:tcPr>
            <w:tcW w:w="700" w:type="dxa"/>
            <w:vMerge/>
            <w:tcBorders>
              <w:bottom w:val="single" w:sz="12" w:space="0" w:color="auto"/>
            </w:tcBorders>
            <w:vAlign w:val="center"/>
          </w:tcPr>
          <w:p w:rsidR="00CC10EB" w:rsidRPr="004A3E0C" w:rsidRDefault="00CC10EB">
            <w:pPr>
              <w:jc w:val="center"/>
              <w:rPr>
                <w:rFonts w:ascii="宋体"/>
                <w:kern w:val="0"/>
                <w:szCs w:val="21"/>
              </w:rPr>
            </w:pPr>
          </w:p>
        </w:tc>
        <w:tc>
          <w:tcPr>
            <w:tcW w:w="1118" w:type="dxa"/>
            <w:vMerge/>
            <w:tcBorders>
              <w:bottom w:val="single" w:sz="12"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12"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任务三：葡萄设施栽培技术</w:t>
            </w:r>
          </w:p>
        </w:tc>
        <w:tc>
          <w:tcPr>
            <w:tcW w:w="2236" w:type="dxa"/>
            <w:tcBorders>
              <w:top w:val="single" w:sz="4" w:space="0" w:color="auto"/>
              <w:bottom w:val="single" w:sz="12"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掌握设施葡萄的选种和栽培管理技术。</w:t>
            </w:r>
          </w:p>
        </w:tc>
        <w:tc>
          <w:tcPr>
            <w:tcW w:w="2097" w:type="dxa"/>
            <w:tcBorders>
              <w:top w:val="single" w:sz="4" w:space="0" w:color="auto"/>
              <w:bottom w:val="single" w:sz="12"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品种选择和适用设施，设施栽培与环境调控，设施栽培管理技术，葡萄设施栽培实例。</w:t>
            </w:r>
          </w:p>
        </w:tc>
        <w:tc>
          <w:tcPr>
            <w:tcW w:w="699" w:type="dxa"/>
            <w:tcBorders>
              <w:top w:val="single" w:sz="4" w:space="0" w:color="auto"/>
              <w:bottom w:val="single" w:sz="12"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bl>
    <w:p w:rsidR="00CC10EB" w:rsidRDefault="00CC10EB">
      <w:pPr>
        <w:spacing w:line="360" w:lineRule="auto"/>
        <w:ind w:firstLineChars="200" w:firstLine="480"/>
        <w:rPr>
          <w:rFonts w:ascii="宋体"/>
          <w:sz w:val="24"/>
        </w:rPr>
      </w:pPr>
    </w:p>
    <w:p w:rsidR="00CC10EB" w:rsidRDefault="00CC10EB">
      <w:pPr>
        <w:spacing w:line="360" w:lineRule="auto"/>
        <w:rPr>
          <w:rFonts w:ascii="黑体" w:eastAsia="黑体" w:hAnsi="宋体"/>
          <w:sz w:val="32"/>
          <w:szCs w:val="32"/>
        </w:rPr>
      </w:pPr>
      <w:bookmarkStart w:id="104" w:name="_Toc2645_WPSOffice_Level2"/>
      <w:r>
        <w:rPr>
          <w:rFonts w:ascii="黑体" w:eastAsia="黑体" w:hAnsi="宋体" w:hint="eastAsia"/>
          <w:sz w:val="32"/>
          <w:szCs w:val="32"/>
        </w:rPr>
        <w:t>五、教学组织与教学方法</w:t>
      </w:r>
      <w:bookmarkEnd w:id="104"/>
    </w:p>
    <w:p w:rsidR="00CC10EB" w:rsidRDefault="00CC10EB">
      <w:pPr>
        <w:pStyle w:val="1"/>
        <w:ind w:left="560" w:firstLineChars="0" w:firstLine="0"/>
        <w:rPr>
          <w:rFonts w:ascii="宋体"/>
          <w:sz w:val="28"/>
          <w:szCs w:val="28"/>
        </w:rPr>
      </w:pPr>
      <w:r>
        <w:rPr>
          <w:rFonts w:ascii="宋体" w:hAnsi="宋体"/>
          <w:sz w:val="28"/>
          <w:szCs w:val="28"/>
        </w:rPr>
        <w:t>1.</w:t>
      </w:r>
      <w:r>
        <w:rPr>
          <w:rFonts w:ascii="宋体" w:hAnsi="宋体" w:hint="eastAsia"/>
          <w:sz w:val="28"/>
          <w:szCs w:val="28"/>
        </w:rPr>
        <w:t>教学条件</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本课程中实践内容居多，要求课堂教学应在讲解为主，教师边讲解，学生边实践。通过多媒体的学习，提高学生的学习积极性。同时，通过挂图、部分实验室学习，增强学生的求知欲。</w:t>
      </w:r>
    </w:p>
    <w:p w:rsidR="00CC10EB" w:rsidRDefault="00CC10EB">
      <w:pPr>
        <w:ind w:firstLineChars="200" w:firstLine="560"/>
        <w:rPr>
          <w:rFonts w:ascii="宋体"/>
          <w:sz w:val="28"/>
          <w:szCs w:val="28"/>
        </w:rPr>
      </w:pPr>
      <w:r>
        <w:rPr>
          <w:rFonts w:ascii="宋体" w:hAnsi="宋体"/>
          <w:sz w:val="28"/>
          <w:szCs w:val="28"/>
        </w:rPr>
        <w:t>2.</w:t>
      </w:r>
      <w:r>
        <w:rPr>
          <w:rFonts w:ascii="宋体" w:hAnsi="宋体" w:hint="eastAsia"/>
          <w:sz w:val="28"/>
          <w:szCs w:val="28"/>
        </w:rPr>
        <w:t>师资要求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ind w:firstLineChars="200" w:firstLine="560"/>
        <w:rPr>
          <w:rFonts w:ascii="宋体"/>
          <w:sz w:val="28"/>
          <w:szCs w:val="28"/>
        </w:rPr>
      </w:pPr>
      <w:r>
        <w:rPr>
          <w:rFonts w:ascii="宋体" w:hAnsi="宋体"/>
          <w:sz w:val="28"/>
          <w:szCs w:val="28"/>
        </w:rPr>
        <w:t>3.</w:t>
      </w:r>
      <w:r>
        <w:rPr>
          <w:rFonts w:ascii="宋体" w:hAnsi="宋体" w:hint="eastAsia"/>
          <w:sz w:val="28"/>
          <w:szCs w:val="28"/>
        </w:rPr>
        <w:t>教学方法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）课堂训练教学方法。在课堂教学过程中，注重采用启发式、讨论式、实际案例分析等形式，让学生在学习中参与，在参与中学习，激发学生的学习积极性和主动性。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①启发式。其目的是培养学生主动思考的习惯，提高学生自主学习和分析、判断问题的能力。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③案例式。通过案例分析，使学生进一步了解现场实际，受到了学生的普遍欢迎。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）现场实习</w:t>
      </w:r>
      <w:r>
        <w:rPr>
          <w:rFonts w:ascii="方正仿宋简体" w:eastAsia="方正仿宋简体" w:hAnsi="仿宋"/>
          <w:sz w:val="24"/>
        </w:rPr>
        <w:t xml:space="preserve"> </w:t>
      </w:r>
      <w:r>
        <w:rPr>
          <w:rFonts w:ascii="方正仿宋简体" w:eastAsia="方正仿宋简体" w:hAnsi="仿宋" w:hint="eastAsia"/>
          <w:sz w:val="24"/>
        </w:rPr>
        <w:t>组织学生到城市环境保护部门实习，既巩固所学知识又能开拓视野。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）实验教学</w:t>
      </w:r>
      <w:r>
        <w:rPr>
          <w:rFonts w:ascii="方正仿宋简体" w:eastAsia="方正仿宋简体" w:hAnsi="仿宋"/>
          <w:sz w:val="24"/>
        </w:rPr>
        <w:t xml:space="preserve"> </w:t>
      </w:r>
      <w:r>
        <w:rPr>
          <w:rFonts w:ascii="方正仿宋简体" w:eastAsia="方正仿宋简体" w:hAnsi="仿宋"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）每周在固定时间、固定地点由任课教师主持辅导答疑，同时，利用网络平台，在线答疑。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）积极开展教学研究活动，相互交流、相互听课、相互帮助，取长补短，改进教学方法，共同提高。</w:t>
      </w:r>
    </w:p>
    <w:p w:rsidR="00CC10EB" w:rsidRDefault="00CC10EB">
      <w:pPr>
        <w:ind w:firstLineChars="200" w:firstLine="560"/>
        <w:rPr>
          <w:rFonts w:ascii="宋体"/>
          <w:sz w:val="28"/>
          <w:szCs w:val="28"/>
        </w:rPr>
      </w:pPr>
      <w:r>
        <w:rPr>
          <w:rFonts w:ascii="宋体" w:hAnsi="宋体"/>
          <w:sz w:val="28"/>
          <w:szCs w:val="28"/>
        </w:rPr>
        <w:t>4.</w:t>
      </w:r>
      <w:r>
        <w:rPr>
          <w:rFonts w:ascii="宋体" w:hAnsi="宋体" w:hint="eastAsia"/>
          <w:sz w:val="28"/>
          <w:szCs w:val="28"/>
        </w:rPr>
        <w:t>教学资源的开发与利用</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任课教师积极推行教学手段改革，将挂图、模型、实物与多媒体、网络教学等现代化教学手段相结合，互相弥补，收到了较好的教学效果。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）电子讲稿、网络的应用</w:t>
      </w:r>
      <w:r>
        <w:rPr>
          <w:rFonts w:ascii="方正仿宋简体" w:eastAsia="方正仿宋简体" w:hAnsi="仿宋"/>
          <w:sz w:val="24"/>
        </w:rPr>
        <w:t xml:space="preserve"> </w:t>
      </w:r>
      <w:r>
        <w:rPr>
          <w:rFonts w:ascii="方正仿宋简体" w:eastAsia="方正仿宋简体" w:hAnsi="仿宋"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）现场解说演示</w:t>
      </w:r>
      <w:r>
        <w:rPr>
          <w:rFonts w:ascii="方正仿宋简体" w:eastAsia="方正仿宋简体" w:hAnsi="仿宋"/>
          <w:sz w:val="24"/>
        </w:rPr>
        <w:t xml:space="preserve"> </w:t>
      </w:r>
      <w:r>
        <w:rPr>
          <w:rFonts w:ascii="方正仿宋简体" w:eastAsia="方正仿宋简体" w:hAnsi="仿宋" w:hint="eastAsia"/>
          <w:sz w:val="24"/>
        </w:rPr>
        <w:t>实践教学中，教师或相关技术人员进行现场解说、演示，指导学生进行实习，增强了课程的实践性。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）教学科研结合</w:t>
      </w:r>
      <w:r>
        <w:rPr>
          <w:rFonts w:ascii="方正仿宋简体" w:eastAsia="方正仿宋简体" w:hAnsi="仿宋"/>
          <w:sz w:val="24"/>
        </w:rPr>
        <w:t xml:space="preserve"> </w:t>
      </w:r>
      <w:r>
        <w:rPr>
          <w:rFonts w:ascii="方正仿宋简体" w:eastAsia="方正仿宋简体" w:hAnsi="仿宋" w:hint="eastAsia"/>
          <w:sz w:val="24"/>
        </w:rPr>
        <w:t>将取得的教改和科研成果引入教学过程，丰富了教学素材，以科研促进教学，培养学生发现、分析及解决问题的能力。</w:t>
      </w:r>
    </w:p>
    <w:p w:rsidR="00CC10EB" w:rsidRDefault="00CC10EB">
      <w:pPr>
        <w:ind w:firstLineChars="200" w:firstLine="560"/>
        <w:rPr>
          <w:rFonts w:ascii="宋体"/>
          <w:sz w:val="28"/>
          <w:szCs w:val="28"/>
        </w:rPr>
      </w:pPr>
      <w:r>
        <w:rPr>
          <w:rFonts w:ascii="宋体" w:hAnsi="宋体"/>
          <w:sz w:val="28"/>
          <w:szCs w:val="28"/>
        </w:rPr>
        <w:t>5.</w:t>
      </w:r>
      <w:r>
        <w:rPr>
          <w:rFonts w:ascii="宋体" w:hAnsi="宋体" w:hint="eastAsia"/>
          <w:sz w:val="28"/>
          <w:szCs w:val="28"/>
        </w:rPr>
        <w:t>评价标准</w:t>
      </w: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1</w:t>
      </w:r>
      <w:r>
        <w:rPr>
          <w:rFonts w:ascii="宋体" w:hAnsi="宋体" w:cs="宋体" w:hint="eastAsia"/>
          <w:szCs w:val="21"/>
        </w:rPr>
        <w:t>）、学生评教</w:t>
      </w:r>
    </w:p>
    <w:p w:rsidR="00CC10EB" w:rsidRDefault="00CC10EB">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班级</w:t>
            </w:r>
          </w:p>
        </w:tc>
        <w:tc>
          <w:tcPr>
            <w:tcW w:w="2207" w:type="dxa"/>
            <w:vAlign w:val="center"/>
          </w:tcPr>
          <w:p w:rsidR="00CC10EB" w:rsidRPr="004A3E0C" w:rsidRDefault="00CC10EB">
            <w:pPr>
              <w:snapToGrid w:val="0"/>
              <w:spacing w:line="240" w:lineRule="atLeast"/>
              <w:jc w:val="center"/>
              <w:rPr>
                <w:rFonts w:ascii="宋体" w:cs="宋体"/>
                <w:szCs w:val="21"/>
              </w:rPr>
            </w:pPr>
          </w:p>
        </w:tc>
        <w:tc>
          <w:tcPr>
            <w:tcW w:w="1210"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教师</w:t>
            </w:r>
          </w:p>
        </w:tc>
        <w:tc>
          <w:tcPr>
            <w:tcW w:w="1364" w:type="dxa"/>
            <w:vAlign w:val="center"/>
          </w:tcPr>
          <w:p w:rsidR="00CC10EB" w:rsidRPr="004A3E0C" w:rsidRDefault="00CC10EB">
            <w:pPr>
              <w:snapToGrid w:val="0"/>
              <w:spacing w:line="240" w:lineRule="atLeast"/>
              <w:jc w:val="center"/>
              <w:rPr>
                <w:rFonts w:ascii="宋体" w:cs="宋体"/>
                <w:szCs w:val="21"/>
              </w:rPr>
            </w:pPr>
          </w:p>
        </w:tc>
        <w:tc>
          <w:tcPr>
            <w:tcW w:w="874"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课程</w:t>
            </w:r>
          </w:p>
        </w:tc>
        <w:tc>
          <w:tcPr>
            <w:tcW w:w="1979" w:type="dxa"/>
            <w:gridSpan w:val="2"/>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项目</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评价指标</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标准分</w:t>
            </w:r>
          </w:p>
        </w:tc>
        <w:tc>
          <w:tcPr>
            <w:tcW w:w="931"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实得分</w:t>
            </w: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备课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教学准备充分，内容充实，态度严谨</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2"/>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讲课重点突出，详略得当，讲解难点深入浅出，紧密结合实际，能传授新知识，学识渊博</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3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普通话标准，语言生动，逻辑性强</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5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富有启发性，引导学生积极思维</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5"/>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合理运用教具，用多媒体、电教授课</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辅导答疑认真，耐心</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作业</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按时收交，认真批改，有批语</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育人</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能够严格要求学生，尊重学生意见</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11"/>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关心爱护学生，对学生一视同仁，注重能力培养</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板书工整，汉字规范，版面美观</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27"/>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合计</w:t>
            </w:r>
          </w:p>
        </w:tc>
        <w:tc>
          <w:tcPr>
            <w:tcW w:w="5655" w:type="dxa"/>
            <w:gridSpan w:val="4"/>
            <w:vAlign w:val="center"/>
          </w:tcPr>
          <w:p w:rsidR="00CC10EB" w:rsidRPr="004A3E0C" w:rsidRDefault="00CC10EB">
            <w:pPr>
              <w:snapToGrid w:val="0"/>
              <w:spacing w:line="240" w:lineRule="atLeast"/>
              <w:jc w:val="center"/>
              <w:rPr>
                <w:rFonts w:ascii="宋体" w:cs="宋体"/>
                <w:szCs w:val="21"/>
              </w:rPr>
            </w:pP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bl>
    <w:p w:rsidR="00CC10EB" w:rsidRDefault="00CC10EB">
      <w:pPr>
        <w:ind w:firstLineChars="200" w:firstLine="420"/>
        <w:rPr>
          <w:rFonts w:ascii="宋体" w:cs="宋体"/>
          <w:szCs w:val="21"/>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2</w:t>
      </w:r>
      <w:r>
        <w:rPr>
          <w:rFonts w:ascii="宋体" w:hAnsi="宋体" w:cs="宋体" w:hint="eastAsia"/>
          <w:szCs w:val="21"/>
        </w:rPr>
        <w:t>）、教师评学</w:t>
      </w:r>
    </w:p>
    <w:p w:rsidR="00CC10EB" w:rsidRDefault="00CC10EB">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C10EB" w:rsidRPr="004A3E0C">
        <w:trPr>
          <w:trHeight w:val="177"/>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班级</w:t>
            </w:r>
          </w:p>
        </w:tc>
        <w:tc>
          <w:tcPr>
            <w:tcW w:w="1417" w:type="dxa"/>
            <w:vAlign w:val="center"/>
          </w:tcPr>
          <w:p w:rsidR="00CC10EB" w:rsidRPr="004A3E0C" w:rsidRDefault="00CC10EB">
            <w:pPr>
              <w:widowControl/>
              <w:spacing w:line="240" w:lineRule="atLeast"/>
              <w:jc w:val="center"/>
              <w:rPr>
                <w:rFonts w:ascii="宋体" w:cs="宋体"/>
                <w:bCs/>
                <w:kern w:val="0"/>
                <w:szCs w:val="21"/>
              </w:rPr>
            </w:pPr>
          </w:p>
        </w:tc>
        <w:tc>
          <w:tcPr>
            <w:tcW w:w="1417"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课程</w:t>
            </w:r>
          </w:p>
        </w:tc>
        <w:tc>
          <w:tcPr>
            <w:tcW w:w="4255" w:type="dxa"/>
            <w:gridSpan w:val="4"/>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项目</w:t>
            </w:r>
          </w:p>
        </w:tc>
        <w:tc>
          <w:tcPr>
            <w:tcW w:w="4253" w:type="dxa"/>
            <w:gridSpan w:val="3"/>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kern w:val="0"/>
                <w:szCs w:val="21"/>
              </w:rPr>
              <w:t>评价指标</w:t>
            </w:r>
          </w:p>
        </w:tc>
        <w:tc>
          <w:tcPr>
            <w:tcW w:w="2836"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评价标准</w:t>
            </w:r>
          </w:p>
        </w:tc>
      </w:tr>
      <w:tr w:rsidR="00CC10EB" w:rsidRPr="004A3E0C">
        <w:trPr>
          <w:trHeight w:val="157"/>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Merge/>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A%</w:t>
            </w:r>
          </w:p>
        </w:tc>
        <w:tc>
          <w:tcPr>
            <w:tcW w:w="907"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B%</w:t>
            </w:r>
          </w:p>
        </w:tc>
        <w:tc>
          <w:tcPr>
            <w:tcW w:w="1031"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C%</w:t>
            </w: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学习目的明确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学习态度端正</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学习方法正确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学习氛围浓</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学习自觉性强</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创新意识与创新思维</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作业认真并按时交</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纪律方面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按时到班上课</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课堂纪律好</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遵守校规校规</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遵守考风考纪</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79"/>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思想道德</w:t>
            </w:r>
          </w:p>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尊敬教师，团结同学</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礼貌待人，态度谦和</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爱护公物</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64"/>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遵守社会公德</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合计</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bl>
    <w:p w:rsidR="00CC10EB" w:rsidRDefault="00CC10EB">
      <w:pPr>
        <w:rPr>
          <w:rFonts w:eastAsia="黑体"/>
          <w:b/>
          <w:sz w:val="24"/>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3</w:t>
      </w:r>
      <w:r>
        <w:rPr>
          <w:rFonts w:ascii="宋体" w:hAnsi="宋体" w:cs="宋体" w:hint="eastAsia"/>
          <w:szCs w:val="21"/>
        </w:rPr>
        <w:t>）、教师自评</w:t>
      </w:r>
    </w:p>
    <w:p w:rsidR="00CC10EB" w:rsidRDefault="00CC10EB">
      <w:pPr>
        <w:widowControl/>
        <w:spacing w:line="360" w:lineRule="auto"/>
        <w:jc w:val="center"/>
        <w:rPr>
          <w:b/>
          <w:bCs/>
          <w:kern w:val="0"/>
          <w:szCs w:val="21"/>
        </w:rPr>
      </w:pPr>
    </w:p>
    <w:p w:rsidR="00CC10EB" w:rsidRDefault="00CC10EB">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C10EB" w:rsidRPr="004A3E0C">
        <w:trPr>
          <w:trHeight w:val="312"/>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1290" w:type="dxa"/>
            <w:vAlign w:val="center"/>
          </w:tcPr>
          <w:p w:rsidR="00CC10EB" w:rsidRPr="004A3E0C" w:rsidRDefault="00CC10EB">
            <w:pPr>
              <w:widowControl/>
              <w:spacing w:line="240" w:lineRule="exact"/>
              <w:jc w:val="center"/>
              <w:rPr>
                <w:rFonts w:ascii="宋体" w:cs="宋体"/>
                <w:bCs/>
                <w:kern w:val="0"/>
                <w:szCs w:val="21"/>
              </w:rPr>
            </w:pPr>
          </w:p>
        </w:tc>
        <w:tc>
          <w:tcPr>
            <w:tcW w:w="14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2326" w:type="dxa"/>
            <w:vAlign w:val="center"/>
          </w:tcPr>
          <w:p w:rsidR="00CC10EB" w:rsidRPr="004A3E0C" w:rsidRDefault="00CC10EB">
            <w:pPr>
              <w:widowControl/>
              <w:spacing w:line="240" w:lineRule="exact"/>
              <w:jc w:val="center"/>
              <w:rPr>
                <w:rFonts w:ascii="宋体" w:cs="宋体"/>
                <w:bCs/>
                <w:kern w:val="0"/>
                <w:szCs w:val="21"/>
              </w:rPr>
            </w:pP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w:t>
            </w:r>
          </w:p>
        </w:tc>
        <w:tc>
          <w:tcPr>
            <w:tcW w:w="846" w:type="dxa"/>
            <w:vAlign w:val="center"/>
          </w:tcPr>
          <w:p w:rsidR="00CC10EB" w:rsidRPr="004A3E0C" w:rsidRDefault="00CC10EB">
            <w:pPr>
              <w:widowControl/>
              <w:spacing w:line="240" w:lineRule="exact"/>
              <w:jc w:val="center"/>
              <w:rPr>
                <w:rFonts w:ascii="宋体" w:cs="宋体"/>
                <w:b/>
                <w:bCs/>
                <w:kern w:val="0"/>
                <w:szCs w:val="21"/>
              </w:rPr>
            </w:pPr>
          </w:p>
        </w:tc>
      </w:tr>
      <w:tr w:rsidR="00CC10EB" w:rsidRPr="004A3E0C">
        <w:trPr>
          <w:trHeight w:val="417"/>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5033"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kern w:val="0"/>
                <w:szCs w:val="21"/>
              </w:rPr>
              <w:t>评价指标</w:t>
            </w: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标准分</w:t>
            </w:r>
          </w:p>
        </w:tc>
        <w:tc>
          <w:tcPr>
            <w:tcW w:w="846"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得分</w:t>
            </w:r>
          </w:p>
        </w:tc>
      </w:tr>
      <w:tr w:rsidR="00CC10EB" w:rsidRPr="004A3E0C">
        <w:trPr>
          <w:trHeight w:val="524"/>
          <w:jc w:val="center"/>
        </w:trPr>
        <w:tc>
          <w:tcPr>
            <w:tcW w:w="1548" w:type="dxa"/>
            <w:vMerge w:val="restart"/>
            <w:vAlign w:val="center"/>
          </w:tcPr>
          <w:p w:rsidR="00CC10EB" w:rsidRPr="004A3E0C" w:rsidRDefault="00CC10EB">
            <w:pPr>
              <w:spacing w:line="240" w:lineRule="exact"/>
              <w:jc w:val="center"/>
              <w:rPr>
                <w:rFonts w:ascii="宋体" w:cs="宋体"/>
                <w:bCs/>
                <w:kern w:val="0"/>
                <w:szCs w:val="21"/>
              </w:rPr>
            </w:pPr>
            <w:r w:rsidRPr="004A3E0C">
              <w:rPr>
                <w:rFonts w:ascii="宋体" w:hAnsi="宋体" w:cs="宋体" w:hint="eastAsia"/>
                <w:bCs/>
                <w:kern w:val="0"/>
                <w:szCs w:val="21"/>
              </w:rPr>
              <w:t>教学组织</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szCs w:val="21"/>
              </w:rPr>
              <w:t>教材内容整合处理适合人才培养，有一定可持续发展指导性等</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1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教学准备充分，内容充实，态度严谨</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64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20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04"/>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富有启发性，引导学生积极思维</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6"/>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教学方法和手段运用科学合理，形式灵活适当，突出技能培养</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3"/>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辅导答疑耐心；批改作业认真</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3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教书育人育人</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注重情感和学习意识培养；</w:t>
            </w:r>
            <w:r w:rsidRPr="004A3E0C">
              <w:rPr>
                <w:rFonts w:ascii="宋体" w:hAnsi="宋体" w:cs="宋体" w:hint="eastAsia"/>
                <w:kern w:val="0"/>
                <w:szCs w:val="21"/>
              </w:rPr>
              <w:t>能够严格要求学生，尊重学生意见；关心爱护学生的健康成长</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1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教学效果</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学生基本会理论知识和技能，能运用知识完成课程设计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30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411"/>
          <w:jc w:val="center"/>
        </w:trPr>
        <w:tc>
          <w:tcPr>
            <w:tcW w:w="6581" w:type="dxa"/>
            <w:gridSpan w:val="4"/>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合计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bl>
    <w:p w:rsidR="00CC10EB" w:rsidRDefault="00CC10EB">
      <w:pPr>
        <w:ind w:firstLineChars="200" w:firstLine="422"/>
        <w:rPr>
          <w:rFonts w:ascii="宋体" w:cs="宋体"/>
          <w:b/>
          <w:bCs/>
          <w:szCs w:val="21"/>
        </w:rPr>
      </w:pPr>
    </w:p>
    <w:p w:rsidR="00CC10EB" w:rsidRDefault="00CC10EB">
      <w:pPr>
        <w:numPr>
          <w:ilvl w:val="0"/>
          <w:numId w:val="3"/>
        </w:numPr>
        <w:ind w:firstLineChars="200" w:firstLine="420"/>
        <w:rPr>
          <w:rFonts w:ascii="宋体" w:cs="宋体"/>
          <w:szCs w:val="21"/>
        </w:rPr>
      </w:pPr>
      <w:r>
        <w:rPr>
          <w:rFonts w:ascii="宋体" w:hAnsi="宋体" w:cs="宋体" w:hint="eastAsia"/>
          <w:szCs w:val="21"/>
        </w:rPr>
        <w:t>、专家评价</w:t>
      </w:r>
    </w:p>
    <w:p w:rsidR="00CC10EB" w:rsidRDefault="00CC10EB">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C10EB" w:rsidRPr="004A3E0C">
        <w:trPr>
          <w:trHeight w:val="522"/>
          <w:jc w:val="center"/>
        </w:trPr>
        <w:tc>
          <w:tcPr>
            <w:tcW w:w="1544"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2346" w:type="dxa"/>
            <w:gridSpan w:val="2"/>
            <w:vAlign w:val="center"/>
          </w:tcPr>
          <w:p w:rsidR="00CC10EB" w:rsidRPr="004A3E0C" w:rsidRDefault="00CC10EB">
            <w:pPr>
              <w:widowControl/>
              <w:spacing w:line="240" w:lineRule="exact"/>
              <w:jc w:val="center"/>
              <w:rPr>
                <w:rFonts w:ascii="宋体" w:cs="宋体"/>
                <w:bCs/>
                <w:kern w:val="0"/>
                <w:szCs w:val="21"/>
              </w:rPr>
            </w:pPr>
          </w:p>
        </w:tc>
        <w:tc>
          <w:tcPr>
            <w:tcW w:w="16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3015" w:type="dxa"/>
            <w:gridSpan w:val="2"/>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76"/>
          <w:jc w:val="center"/>
        </w:trPr>
        <w:tc>
          <w:tcPr>
            <w:tcW w:w="1909" w:type="dxa"/>
            <w:gridSpan w:val="2"/>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评价内容</w:t>
            </w:r>
          </w:p>
        </w:tc>
        <w:tc>
          <w:tcPr>
            <w:tcW w:w="2654" w:type="dxa"/>
            <w:vAlign w:val="center"/>
          </w:tcPr>
          <w:p w:rsidR="00CC10EB" w:rsidRPr="004A3E0C" w:rsidRDefault="00CC10EB">
            <w:pPr>
              <w:widowControl/>
              <w:spacing w:line="240" w:lineRule="exact"/>
              <w:jc w:val="center"/>
              <w:rPr>
                <w:bCs/>
                <w:kern w:val="0"/>
                <w:sz w:val="18"/>
                <w:szCs w:val="18"/>
              </w:rPr>
            </w:pPr>
            <w:r w:rsidRPr="004A3E0C">
              <w:rPr>
                <w:rFonts w:hint="eastAsia"/>
                <w:bCs/>
                <w:kern w:val="0"/>
                <w:sz w:val="18"/>
                <w:szCs w:val="18"/>
              </w:rPr>
              <w:t>评语</w:t>
            </w:r>
          </w:p>
        </w:tc>
      </w:tr>
      <w:tr w:rsidR="00CC10EB" w:rsidRPr="004A3E0C">
        <w:trPr>
          <w:trHeight w:val="30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课程教材</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教材内容的丰富性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教材融入的信息量</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教材的难易程度</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教材可持续性拓展的指导作用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教师素能</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知识的丰富性、技能的强化性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现代教学方法与手段的运用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课程教学设计与组织效果</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学生能力</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知识的应用能力</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专业操作技能</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专业心智技能</w:t>
            </w:r>
          </w:p>
        </w:tc>
        <w:tc>
          <w:tcPr>
            <w:tcW w:w="2654" w:type="dxa"/>
            <w:vMerge/>
          </w:tcPr>
          <w:p w:rsidR="00CC10EB" w:rsidRPr="004A3E0C" w:rsidRDefault="00CC10EB">
            <w:pPr>
              <w:widowControl/>
              <w:spacing w:line="240" w:lineRule="exact"/>
              <w:rPr>
                <w:b/>
                <w:bCs/>
                <w:kern w:val="0"/>
                <w:szCs w:val="21"/>
              </w:rPr>
            </w:pPr>
          </w:p>
        </w:tc>
      </w:tr>
    </w:tbl>
    <w:p w:rsidR="00CC10EB" w:rsidRDefault="00CC10EB">
      <w:pPr>
        <w:spacing w:line="360" w:lineRule="auto"/>
        <w:rPr>
          <w:rFonts w:ascii="宋体"/>
          <w:sz w:val="28"/>
          <w:szCs w:val="28"/>
        </w:rPr>
      </w:pPr>
      <w:bookmarkStart w:id="105" w:name="_Toc28323_WPSOffice_Level2"/>
      <w:r>
        <w:rPr>
          <w:rFonts w:ascii="黑体" w:eastAsia="黑体" w:hAnsi="宋体" w:hint="eastAsia"/>
          <w:sz w:val="32"/>
          <w:szCs w:val="32"/>
        </w:rPr>
        <w:t>六、考核标准与成绩评定方法</w:t>
      </w:r>
      <w:bookmarkEnd w:id="105"/>
    </w:p>
    <w:p w:rsidR="00CC10EB" w:rsidRDefault="00CC10EB">
      <w:pPr>
        <w:pStyle w:val="1"/>
        <w:ind w:firstLine="560"/>
        <w:rPr>
          <w:rFonts w:ascii="宋体"/>
          <w:sz w:val="28"/>
          <w:szCs w:val="28"/>
        </w:rPr>
      </w:pPr>
      <w:r>
        <w:rPr>
          <w:rFonts w:ascii="宋体" w:hAnsi="宋体"/>
          <w:sz w:val="28"/>
          <w:szCs w:val="28"/>
        </w:rPr>
        <w:t>1.</w:t>
      </w:r>
      <w:r>
        <w:rPr>
          <w:rFonts w:ascii="宋体" w:hAnsi="宋体" w:hint="eastAsia"/>
          <w:sz w:val="28"/>
          <w:szCs w:val="28"/>
        </w:rPr>
        <w:t>课程考核方式及方法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）由学生自评、学生互评、教师评价组成课程评价体系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学生自评</w:t>
      </w:r>
      <w:r>
        <w:rPr>
          <w:rFonts w:ascii="方正仿宋简体" w:eastAsia="方正仿宋简体" w:hAnsi="仿宋"/>
          <w:sz w:val="24"/>
        </w:rPr>
        <w:t>10%</w:t>
      </w:r>
      <w:r>
        <w:rPr>
          <w:rFonts w:ascii="方正仿宋简体" w:eastAsia="方正仿宋简体" w:hAnsi="仿宋" w:hint="eastAsia"/>
          <w:sz w:val="24"/>
        </w:rPr>
        <w:t>、学生互评</w:t>
      </w:r>
      <w:r>
        <w:rPr>
          <w:rFonts w:ascii="方正仿宋简体" w:eastAsia="方正仿宋简体" w:hAnsi="仿宋"/>
          <w:sz w:val="24"/>
        </w:rPr>
        <w:t>30%</w:t>
      </w:r>
      <w:r>
        <w:rPr>
          <w:rFonts w:ascii="方正仿宋简体" w:eastAsia="方正仿宋简体" w:hAnsi="仿宋" w:hint="eastAsia"/>
          <w:sz w:val="24"/>
        </w:rPr>
        <w:t>、教师评价</w:t>
      </w:r>
      <w:r>
        <w:rPr>
          <w:rFonts w:ascii="方正仿宋简体" w:eastAsia="方正仿宋简体" w:hAnsi="仿宋"/>
          <w:sz w:val="24"/>
        </w:rPr>
        <w:t>60%</w:t>
      </w:r>
      <w:r>
        <w:rPr>
          <w:rFonts w:ascii="方正仿宋简体" w:eastAsia="方正仿宋简体" w:hAnsi="仿宋" w:hint="eastAsia"/>
          <w:sz w:val="24"/>
        </w:rPr>
        <w:t>。根据每个项目的考核成绩，最后综合考核成绩对学生进行总体评价，评定该门课程成绩。</w:t>
      </w:r>
    </w:p>
    <w:p w:rsidR="00CC10EB" w:rsidRDefault="00CC10EB">
      <w:pPr>
        <w:pStyle w:val="1"/>
        <w:ind w:firstLineChars="0" w:firstLine="0"/>
        <w:rPr>
          <w:rFonts w:ascii="宋体"/>
          <w:sz w:val="28"/>
          <w:szCs w:val="28"/>
        </w:rPr>
      </w:pPr>
      <w:r>
        <w:rPr>
          <w:rFonts w:ascii="宋体" w:hAnsi="宋体"/>
          <w:b/>
          <w:bCs/>
          <w:sz w:val="28"/>
          <w:szCs w:val="28"/>
        </w:rPr>
        <w:t xml:space="preserve">  </w:t>
      </w:r>
      <w:r>
        <w:rPr>
          <w:rFonts w:ascii="宋体" w:hAnsi="宋体"/>
          <w:sz w:val="28"/>
          <w:szCs w:val="28"/>
        </w:rPr>
        <w:t xml:space="preserve"> 2.</w:t>
      </w:r>
      <w:r>
        <w:rPr>
          <w:rFonts w:ascii="宋体" w:hAnsi="宋体" w:hint="eastAsia"/>
          <w:sz w:val="28"/>
          <w:szCs w:val="28"/>
        </w:rPr>
        <w:t>课程考核标准</w:t>
      </w:r>
    </w:p>
    <w:p w:rsidR="00CC10EB" w:rsidRDefault="00CC10EB">
      <w:pPr>
        <w:snapToGrid w:val="0"/>
        <w:spacing w:line="360" w:lineRule="auto"/>
        <w:ind w:firstLine="435"/>
        <w:jc w:val="center"/>
        <w:rPr>
          <w:kern w:val="0"/>
          <w:szCs w:val="21"/>
        </w:rPr>
      </w:pPr>
      <w:r>
        <w:rPr>
          <w:rFonts w:hint="eastAsia"/>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C10EB" w:rsidRPr="004A3E0C">
        <w:trPr>
          <w:jc w:val="center"/>
        </w:trPr>
        <w:tc>
          <w:tcPr>
            <w:tcW w:w="947" w:type="dxa"/>
            <w:vAlign w:val="center"/>
          </w:tcPr>
          <w:p w:rsidR="00CC10EB" w:rsidRPr="004A3E0C" w:rsidRDefault="00CC10EB">
            <w:pPr>
              <w:spacing w:line="500" w:lineRule="exact"/>
              <w:jc w:val="center"/>
              <w:rPr>
                <w:rFonts w:ascii="宋体" w:cs="宋体"/>
                <w:szCs w:val="21"/>
              </w:rPr>
            </w:pPr>
            <w:r w:rsidRPr="004A3E0C">
              <w:rPr>
                <w:rFonts w:ascii="宋体" w:hAnsi="宋体" w:cs="宋体"/>
                <w:szCs w:val="21"/>
              </w:rPr>
              <w:t xml:space="preserve">  </w:t>
            </w:r>
            <w:r w:rsidRPr="004A3E0C">
              <w:rPr>
                <w:rFonts w:ascii="宋体" w:hAnsi="宋体" w:cs="宋体" w:hint="eastAsia"/>
                <w:szCs w:val="21"/>
              </w:rPr>
              <w:t>序号</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学习项目</w:t>
            </w:r>
          </w:p>
        </w:tc>
        <w:tc>
          <w:tcPr>
            <w:tcW w:w="3233" w:type="dxa"/>
            <w:vAlign w:val="center"/>
          </w:tcPr>
          <w:p w:rsidR="00CC10EB" w:rsidRPr="004A3E0C" w:rsidRDefault="00CC10EB">
            <w:pPr>
              <w:spacing w:line="500" w:lineRule="exact"/>
              <w:jc w:val="center"/>
              <w:rPr>
                <w:rFonts w:ascii="宋体" w:cs="宋体"/>
                <w:szCs w:val="21"/>
              </w:rPr>
            </w:pPr>
            <w:r w:rsidRPr="004A3E0C">
              <w:rPr>
                <w:rFonts w:ascii="宋体" w:hAnsi="宋体" w:cs="宋体" w:hint="eastAsia"/>
                <w:szCs w:val="21"/>
              </w:rPr>
              <w:t>总评成绩中所占比例（</w:t>
            </w:r>
            <w:r w:rsidRPr="004A3E0C">
              <w:rPr>
                <w:rFonts w:ascii="宋体" w:hAnsi="宋体" w:cs="宋体"/>
                <w:szCs w:val="21"/>
              </w:rPr>
              <w:t>%</w:t>
            </w:r>
            <w:r w:rsidRPr="004A3E0C">
              <w:rPr>
                <w:rFonts w:ascii="宋体" w:hAnsi="宋体" w:cs="宋体" w:hint="eastAsia"/>
                <w:szCs w:val="21"/>
              </w:rPr>
              <w:t>）</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主要果树树种的识别</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2</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主要果树果实构造的观察</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3</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嫁接实训</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4</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果树修剪技术的应用</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5</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主要树种物候期及生长结果习性的观察</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6</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主要病虫害的识别</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Default="00CC10EB">
            <w:pPr>
              <w:spacing w:line="500" w:lineRule="exact"/>
              <w:ind w:firstLineChars="200" w:firstLine="420"/>
              <w:jc w:val="left"/>
              <w:rPr>
                <w:rFonts w:ascii="宋体" w:cs="宋体"/>
                <w:szCs w:val="21"/>
              </w:rPr>
            </w:pPr>
            <w:r w:rsidRPr="004A3E0C">
              <w:rPr>
                <w:rFonts w:ascii="宋体" w:hAnsi="宋体" w:cs="宋体"/>
                <w:szCs w:val="21"/>
              </w:rPr>
              <w:t>7</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疏花蔬果及套袋技术的实习</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tcPr>
          <w:p w:rsidR="00CC10EB" w:rsidRPr="004A3E0C" w:rsidRDefault="00CC10EB">
            <w:pPr>
              <w:spacing w:line="500" w:lineRule="exact"/>
              <w:jc w:val="left"/>
              <w:rPr>
                <w:rFonts w:ascii="宋体" w:cs="宋体"/>
                <w:szCs w:val="21"/>
              </w:rPr>
            </w:pPr>
            <w:r w:rsidRPr="004A3E0C">
              <w:rPr>
                <w:rFonts w:ascii="宋体" w:hAnsi="宋体" w:cs="宋体"/>
                <w:szCs w:val="21"/>
              </w:rPr>
              <w:t xml:space="preserve">  </w:t>
            </w:r>
            <w:r w:rsidRPr="004A3E0C">
              <w:rPr>
                <w:rFonts w:ascii="宋体" w:hAnsi="宋体" w:cs="宋体" w:hint="eastAsia"/>
                <w:szCs w:val="21"/>
              </w:rPr>
              <w:t>合计</w:t>
            </w:r>
          </w:p>
        </w:tc>
        <w:tc>
          <w:tcPr>
            <w:tcW w:w="4342" w:type="dxa"/>
          </w:tcPr>
          <w:p w:rsidR="00CC10EB" w:rsidRPr="004A3E0C" w:rsidRDefault="00CC10EB">
            <w:pPr>
              <w:spacing w:line="500" w:lineRule="exact"/>
              <w:ind w:firstLineChars="200" w:firstLine="420"/>
              <w:jc w:val="center"/>
              <w:rPr>
                <w:rFonts w:ascii="宋体" w:cs="宋体"/>
                <w:szCs w:val="21"/>
              </w:rPr>
            </w:pPr>
          </w:p>
        </w:tc>
        <w:tc>
          <w:tcPr>
            <w:tcW w:w="3233" w:type="dxa"/>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100</w:t>
            </w:r>
          </w:p>
        </w:tc>
      </w:tr>
    </w:tbl>
    <w:p w:rsidR="00CC10EB" w:rsidRDefault="00CC10EB">
      <w:pPr>
        <w:spacing w:line="360" w:lineRule="auto"/>
        <w:rPr>
          <w:rFonts w:ascii="黑体" w:eastAsia="黑体" w:hAnsi="宋体"/>
          <w:sz w:val="32"/>
          <w:szCs w:val="32"/>
        </w:rPr>
      </w:pPr>
      <w:bookmarkStart w:id="106" w:name="_Toc19462_WPSOffice_Level2"/>
      <w:r>
        <w:rPr>
          <w:rFonts w:ascii="黑体" w:eastAsia="黑体" w:hAnsi="宋体" w:hint="eastAsia"/>
          <w:sz w:val="32"/>
          <w:szCs w:val="32"/>
        </w:rPr>
        <w:t>七、教学建议</w:t>
      </w:r>
      <w:bookmarkEnd w:id="106"/>
    </w:p>
    <w:p w:rsidR="00CC10EB" w:rsidRDefault="00CC10EB">
      <w:pPr>
        <w:spacing w:line="360" w:lineRule="auto"/>
        <w:ind w:firstLineChars="200" w:firstLine="480"/>
        <w:rPr>
          <w:rFonts w:ascii="黑体" w:eastAsia="黑体" w:hAnsi="宋体"/>
          <w:sz w:val="32"/>
          <w:szCs w:val="32"/>
        </w:rPr>
      </w:pPr>
      <w:r>
        <w:rPr>
          <w:rFonts w:ascii="宋体" w:hAnsi="宋体" w:hint="eastAsia"/>
          <w:sz w:val="24"/>
        </w:rPr>
        <w:t>教学方式采用现场作业法、项目教学法、案例讨论法、任务驱动教学法等，培养学生实际操作能力和分析、解决实际问题的能力。</w:t>
      </w:r>
    </w:p>
    <w:p w:rsidR="00CC10EB" w:rsidRDefault="00CC10EB">
      <w:pPr>
        <w:spacing w:line="360" w:lineRule="auto"/>
        <w:rPr>
          <w:rFonts w:ascii="黑体" w:eastAsia="黑体" w:hAnsi="宋体"/>
          <w:sz w:val="32"/>
          <w:szCs w:val="32"/>
        </w:rPr>
      </w:pPr>
      <w:bookmarkStart w:id="107" w:name="_Toc14314_WPSOffice_Level2"/>
      <w:r>
        <w:rPr>
          <w:rFonts w:ascii="黑体" w:eastAsia="黑体" w:hAnsi="宋体" w:hint="eastAsia"/>
          <w:sz w:val="32"/>
          <w:szCs w:val="32"/>
        </w:rPr>
        <w:t>八、选用教材标及推荐教材和参考用书（或课程网站）</w:t>
      </w:r>
      <w:bookmarkEnd w:id="107"/>
    </w:p>
    <w:p w:rsidR="00CC10EB" w:rsidRDefault="00CC10EB">
      <w:pPr>
        <w:spacing w:line="500" w:lineRule="exact"/>
        <w:ind w:firstLineChars="200" w:firstLine="480"/>
        <w:rPr>
          <w:rFonts w:ascii="宋体"/>
          <w:sz w:val="24"/>
        </w:rPr>
      </w:pPr>
      <w:r>
        <w:rPr>
          <w:rFonts w:ascii="宋体" w:hAnsi="宋体" w:hint="eastAsia"/>
          <w:sz w:val="24"/>
        </w:rPr>
        <w:t>（一）选用教材</w:t>
      </w:r>
    </w:p>
    <w:p w:rsidR="00CC10EB" w:rsidRDefault="00CC10EB">
      <w:pPr>
        <w:spacing w:line="500" w:lineRule="exact"/>
        <w:ind w:firstLineChars="200" w:firstLine="480"/>
        <w:rPr>
          <w:rFonts w:ascii="宋体"/>
          <w:sz w:val="24"/>
        </w:rPr>
      </w:pPr>
      <w:r>
        <w:rPr>
          <w:rFonts w:ascii="宋体" w:hAnsi="宋体"/>
          <w:sz w:val="24"/>
        </w:rPr>
        <w:t>[1]</w:t>
      </w:r>
      <w:hyperlink r:id="rId11" w:tgtFrame="http://www.baike.com/wiki/_blank" w:tooltip="蒋锦标" w:history="1">
        <w:r>
          <w:rPr>
            <w:rFonts w:ascii="宋体" w:hAnsi="宋体" w:hint="eastAsia"/>
            <w:sz w:val="24"/>
          </w:rPr>
          <w:t>蒋锦标</w:t>
        </w:r>
      </w:hyperlink>
      <w:r>
        <w:rPr>
          <w:rFonts w:ascii="宋体"/>
          <w:sz w:val="24"/>
        </w:rPr>
        <w:t>,</w:t>
      </w:r>
      <w:r>
        <w:rPr>
          <w:rFonts w:ascii="宋体" w:hAnsi="宋体" w:hint="eastAsia"/>
          <w:sz w:val="24"/>
        </w:rPr>
        <w:t>卜庆雁主编</w:t>
      </w:r>
      <w:r>
        <w:rPr>
          <w:rFonts w:ascii="宋体" w:hAnsi="宋体"/>
          <w:sz w:val="24"/>
        </w:rPr>
        <w:t xml:space="preserve"> .</w:t>
      </w:r>
      <w:r>
        <w:rPr>
          <w:rFonts w:ascii="宋体" w:hAnsi="宋体" w:hint="eastAsia"/>
          <w:sz w:val="24"/>
        </w:rPr>
        <w:t>《果树生产技术》</w:t>
      </w:r>
      <w:r>
        <w:rPr>
          <w:rFonts w:ascii="宋体"/>
          <w:sz w:val="24"/>
        </w:rPr>
        <w:t>.</w:t>
      </w:r>
      <w:r>
        <w:rPr>
          <w:rFonts w:ascii="宋体" w:hAnsi="宋体" w:hint="eastAsia"/>
          <w:sz w:val="24"/>
        </w:rPr>
        <w:t>中国农业出版社</w:t>
      </w:r>
      <w:r>
        <w:rPr>
          <w:rFonts w:ascii="宋体" w:hAnsi="宋体"/>
          <w:sz w:val="24"/>
        </w:rPr>
        <w:t>.2011.</w:t>
      </w:r>
    </w:p>
    <w:p w:rsidR="00CC10EB" w:rsidRDefault="00CC10EB">
      <w:pPr>
        <w:spacing w:line="500" w:lineRule="exact"/>
        <w:ind w:firstLineChars="200" w:firstLine="480"/>
        <w:rPr>
          <w:rFonts w:ascii="宋体"/>
          <w:sz w:val="24"/>
        </w:rPr>
      </w:pPr>
      <w:r>
        <w:rPr>
          <w:rFonts w:ascii="宋体" w:hAnsi="宋体"/>
          <w:sz w:val="24"/>
        </w:rPr>
        <w:t>[2]</w:t>
      </w:r>
      <w:r>
        <w:rPr>
          <w:rFonts w:ascii="宋体" w:hAnsi="宋体" w:hint="eastAsia"/>
          <w:sz w:val="24"/>
        </w:rPr>
        <w:t>张义通</w:t>
      </w:r>
      <w:r>
        <w:rPr>
          <w:rFonts w:ascii="宋体" w:hAnsi="宋体"/>
          <w:sz w:val="24"/>
        </w:rPr>
        <w:t xml:space="preserve"> .</w:t>
      </w:r>
      <w:r>
        <w:rPr>
          <w:rFonts w:ascii="宋体" w:hAnsi="宋体" w:hint="eastAsia"/>
          <w:sz w:val="24"/>
        </w:rPr>
        <w:t>《果树栽培技术》</w:t>
      </w:r>
      <w:r>
        <w:rPr>
          <w:rFonts w:ascii="宋体"/>
          <w:sz w:val="24"/>
        </w:rPr>
        <w:t>.</w:t>
      </w:r>
      <w:r>
        <w:rPr>
          <w:rFonts w:ascii="宋体" w:hAnsi="宋体" w:hint="eastAsia"/>
          <w:sz w:val="24"/>
        </w:rPr>
        <w:t>北京大学出版社</w:t>
      </w:r>
      <w:r>
        <w:rPr>
          <w:rFonts w:ascii="宋体" w:hAnsi="宋体"/>
          <w:sz w:val="24"/>
        </w:rPr>
        <w:t xml:space="preserve"> </w:t>
      </w:r>
      <w:r>
        <w:rPr>
          <w:rFonts w:ascii="宋体" w:hAnsi="宋体" w:hint="eastAsia"/>
          <w:sz w:val="24"/>
        </w:rPr>
        <w:t>，</w:t>
      </w:r>
      <w:r>
        <w:rPr>
          <w:rFonts w:ascii="宋体" w:hAnsi="宋体"/>
          <w:sz w:val="24"/>
        </w:rPr>
        <w:t>2007.</w:t>
      </w:r>
    </w:p>
    <w:p w:rsidR="00CC10EB" w:rsidRDefault="00CC10EB">
      <w:pPr>
        <w:spacing w:line="500" w:lineRule="exact"/>
        <w:ind w:firstLineChars="200" w:firstLine="480"/>
        <w:rPr>
          <w:rFonts w:ascii="宋体"/>
          <w:sz w:val="24"/>
        </w:rPr>
      </w:pPr>
      <w:r>
        <w:rPr>
          <w:rFonts w:ascii="宋体" w:hAnsi="宋体" w:hint="eastAsia"/>
          <w:sz w:val="24"/>
        </w:rPr>
        <w:t>（二）参考文献</w:t>
      </w:r>
    </w:p>
    <w:p w:rsidR="00CC10EB" w:rsidRDefault="00CC10EB">
      <w:pPr>
        <w:spacing w:line="500" w:lineRule="exact"/>
        <w:ind w:firstLineChars="200" w:firstLine="480"/>
        <w:rPr>
          <w:rFonts w:ascii="宋体"/>
          <w:sz w:val="24"/>
        </w:rPr>
      </w:pPr>
      <w:r>
        <w:rPr>
          <w:rFonts w:ascii="宋体" w:hAnsi="宋体"/>
          <w:sz w:val="24"/>
        </w:rPr>
        <w:t>[1]</w:t>
      </w:r>
      <w:r>
        <w:rPr>
          <w:rFonts w:ascii="宋体" w:hAnsi="宋体" w:hint="eastAsia"/>
          <w:sz w:val="24"/>
        </w:rPr>
        <w:t>黑龙江省佳木斯农业学校</w:t>
      </w:r>
      <w:r>
        <w:rPr>
          <w:rFonts w:ascii="宋体" w:hAnsi="宋体"/>
          <w:sz w:val="24"/>
        </w:rPr>
        <w:t xml:space="preserve"> </w:t>
      </w:r>
      <w:r>
        <w:rPr>
          <w:rFonts w:ascii="宋体"/>
          <w:sz w:val="24"/>
        </w:rPr>
        <w:t>.</w:t>
      </w:r>
      <w:r>
        <w:rPr>
          <w:rFonts w:ascii="宋体" w:hAnsi="宋体" w:hint="eastAsia"/>
          <w:sz w:val="24"/>
        </w:rPr>
        <w:t>《果树栽培学总论》</w:t>
      </w:r>
      <w:r>
        <w:rPr>
          <w:rFonts w:ascii="宋体" w:hAnsi="宋体"/>
          <w:sz w:val="24"/>
        </w:rPr>
        <w:t>[M].</w:t>
      </w:r>
      <w:r>
        <w:rPr>
          <w:rFonts w:ascii="宋体" w:hAnsi="宋体" w:hint="eastAsia"/>
          <w:sz w:val="24"/>
        </w:rPr>
        <w:t>中国农业出版社，</w:t>
      </w:r>
    </w:p>
    <w:p w:rsidR="00CC10EB" w:rsidRDefault="00CC10EB">
      <w:pPr>
        <w:spacing w:line="500" w:lineRule="exact"/>
        <w:ind w:firstLineChars="200" w:firstLine="480"/>
        <w:rPr>
          <w:rFonts w:ascii="宋体"/>
          <w:sz w:val="24"/>
        </w:rPr>
      </w:pPr>
      <w:r>
        <w:rPr>
          <w:rFonts w:ascii="宋体" w:hAnsi="宋体"/>
          <w:sz w:val="24"/>
        </w:rPr>
        <w:t xml:space="preserve">   1989.</w:t>
      </w:r>
    </w:p>
    <w:p w:rsidR="00CC10EB" w:rsidRDefault="00CC10EB">
      <w:pPr>
        <w:spacing w:line="500" w:lineRule="exact"/>
        <w:ind w:firstLineChars="200" w:firstLine="480"/>
        <w:rPr>
          <w:rFonts w:ascii="宋体"/>
          <w:sz w:val="24"/>
        </w:rPr>
      </w:pPr>
      <w:r>
        <w:rPr>
          <w:rFonts w:ascii="宋体" w:hAnsi="宋体"/>
          <w:sz w:val="24"/>
        </w:rPr>
        <w:t>[2]</w:t>
      </w:r>
      <w:r>
        <w:rPr>
          <w:rFonts w:ascii="宋体" w:hAnsi="宋体" w:hint="eastAsia"/>
          <w:sz w:val="24"/>
        </w:rPr>
        <w:t>张玉星</w:t>
      </w:r>
      <w:r>
        <w:rPr>
          <w:rFonts w:ascii="宋体" w:hAnsi="宋体"/>
          <w:sz w:val="24"/>
        </w:rPr>
        <w:t xml:space="preserve"> .</w:t>
      </w:r>
      <w:r>
        <w:rPr>
          <w:rFonts w:ascii="宋体" w:hAnsi="宋体" w:hint="eastAsia"/>
          <w:sz w:val="24"/>
        </w:rPr>
        <w:t>《果树栽培学各论》</w:t>
      </w:r>
      <w:r>
        <w:rPr>
          <w:rFonts w:ascii="宋体" w:hAnsi="宋体"/>
          <w:sz w:val="24"/>
        </w:rPr>
        <w:t>[M].</w:t>
      </w:r>
      <w:r>
        <w:rPr>
          <w:rFonts w:ascii="宋体" w:hAnsi="宋体" w:hint="eastAsia"/>
          <w:sz w:val="24"/>
        </w:rPr>
        <w:t>中国农业出版社</w:t>
      </w:r>
      <w:r>
        <w:rPr>
          <w:rFonts w:ascii="宋体" w:hAnsi="宋体"/>
          <w:sz w:val="24"/>
        </w:rPr>
        <w:t>.2008.</w:t>
      </w:r>
    </w:p>
    <w:p w:rsidR="00CC10EB" w:rsidRDefault="00CC10EB">
      <w:pPr>
        <w:spacing w:line="500" w:lineRule="exact"/>
        <w:ind w:firstLineChars="200" w:firstLine="480"/>
        <w:rPr>
          <w:rFonts w:ascii="宋体"/>
          <w:sz w:val="24"/>
        </w:rPr>
      </w:pPr>
      <w:r>
        <w:rPr>
          <w:rFonts w:ascii="宋体" w:hAnsi="宋体"/>
          <w:sz w:val="24"/>
        </w:rPr>
        <w:t>[3]</w:t>
      </w:r>
      <w:r>
        <w:rPr>
          <w:rFonts w:ascii="宋体" w:hAnsi="宋体" w:hint="eastAsia"/>
          <w:sz w:val="24"/>
        </w:rPr>
        <w:t>果树</w:t>
      </w:r>
      <w:r>
        <w:rPr>
          <w:rFonts w:ascii="宋体" w:hAnsi="宋体"/>
          <w:sz w:val="24"/>
        </w:rPr>
        <w:t xml:space="preserve">- </w:t>
      </w:r>
      <w:r>
        <w:rPr>
          <w:rFonts w:ascii="宋体" w:hAnsi="宋体" w:hint="eastAsia"/>
          <w:sz w:val="24"/>
        </w:rPr>
        <w:t>栽培技术</w:t>
      </w:r>
      <w:r>
        <w:rPr>
          <w:rFonts w:ascii="宋体" w:hAnsi="宋体"/>
          <w:sz w:val="24"/>
        </w:rPr>
        <w:t xml:space="preserve"> - </w:t>
      </w:r>
      <w:r>
        <w:rPr>
          <w:rFonts w:ascii="宋体" w:hAnsi="宋体" w:hint="eastAsia"/>
          <w:sz w:val="24"/>
        </w:rPr>
        <w:t>中国种植技术网</w:t>
      </w:r>
    </w:p>
    <w:p w:rsidR="00CC10EB" w:rsidRDefault="00CC10EB">
      <w:pPr>
        <w:spacing w:line="500" w:lineRule="exact"/>
        <w:rPr>
          <w:rFonts w:ascii="宋体"/>
          <w:sz w:val="24"/>
        </w:rPr>
      </w:pPr>
      <w:r>
        <w:rPr>
          <w:rFonts w:ascii="宋体" w:hAnsi="宋体"/>
          <w:sz w:val="24"/>
        </w:rPr>
        <w:t xml:space="preserve">       http://zz.ag365.com/zhongzhi/guoshu/zaipeijishu/zhongzhi_119_2</w:t>
      </w:r>
    </w:p>
    <w:p w:rsidR="00CC10EB" w:rsidRDefault="00CC10EB">
      <w:pPr>
        <w:spacing w:line="500" w:lineRule="exact"/>
        <w:ind w:firstLineChars="200" w:firstLine="480"/>
        <w:rPr>
          <w:rFonts w:ascii="宋体"/>
          <w:sz w:val="24"/>
        </w:rPr>
      </w:pPr>
      <w:r>
        <w:rPr>
          <w:rFonts w:ascii="宋体" w:hAnsi="宋体"/>
          <w:sz w:val="24"/>
        </w:rPr>
        <w:t xml:space="preserve">    3.html</w:t>
      </w:r>
    </w:p>
    <w:p w:rsidR="00CC10EB" w:rsidRDefault="00CC10EB">
      <w:pPr>
        <w:spacing w:line="500" w:lineRule="exact"/>
        <w:ind w:firstLineChars="200" w:firstLine="480"/>
        <w:rPr>
          <w:rFonts w:ascii="宋体"/>
          <w:sz w:val="24"/>
        </w:rPr>
      </w:pPr>
      <w:r>
        <w:rPr>
          <w:rFonts w:ascii="宋体" w:hAnsi="宋体"/>
          <w:sz w:val="24"/>
        </w:rPr>
        <w:t>[4]</w:t>
      </w:r>
      <w:r>
        <w:rPr>
          <w:rFonts w:ascii="宋体" w:hAnsi="宋体" w:hint="eastAsia"/>
          <w:sz w:val="24"/>
        </w:rPr>
        <w:t>中国水果网</w:t>
      </w:r>
      <w:r>
        <w:rPr>
          <w:rFonts w:ascii="宋体" w:hAnsi="宋体" w:cs="宋体"/>
          <w:sz w:val="24"/>
        </w:rPr>
        <w:t xml:space="preserve"> http://www.agrosg.com/</w:t>
      </w:r>
    </w:p>
    <w:p w:rsidR="00CC10EB" w:rsidRDefault="00CC10EB">
      <w:pPr>
        <w:pStyle w:val="Heading2"/>
        <w:spacing w:before="0" w:after="0"/>
        <w:ind w:firstLineChars="200" w:firstLine="643"/>
        <w:jc w:val="center"/>
      </w:pPr>
      <w:bookmarkStart w:id="108" w:name="_Toc16201_WPSOffice_Level2"/>
      <w:bookmarkStart w:id="109" w:name="_Toc17273638"/>
      <w:r>
        <w:rPr>
          <w:rFonts w:hint="eastAsia"/>
        </w:rPr>
        <w:t>三、《设施花卉生产技术》核心课程标准</w:t>
      </w:r>
      <w:bookmarkEnd w:id="108"/>
      <w:bookmarkEnd w:id="109"/>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2777" w:type="dxa"/>
            <w:vAlign w:val="center"/>
          </w:tcPr>
          <w:p w:rsidR="00CC10EB" w:rsidRPr="004A3E0C" w:rsidRDefault="00CC10EB">
            <w:pPr>
              <w:widowControl/>
              <w:jc w:val="center"/>
              <w:textAlignment w:val="center"/>
              <w:rPr>
                <w:rFonts w:ascii="宋体"/>
                <w:szCs w:val="21"/>
              </w:rPr>
            </w:pPr>
            <w:r w:rsidRPr="004A3E0C">
              <w:rPr>
                <w:rFonts w:ascii="宋体" w:hAnsi="宋体"/>
                <w:color w:val="000000"/>
                <w:szCs w:val="21"/>
              </w:rPr>
              <w:t>1004013</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2777" w:type="dxa"/>
            <w:vAlign w:val="center"/>
          </w:tcPr>
          <w:p w:rsidR="00CC10EB" w:rsidRPr="004A3E0C" w:rsidRDefault="00CC10EB">
            <w:pPr>
              <w:jc w:val="center"/>
              <w:rPr>
                <w:rFonts w:ascii="宋体"/>
                <w:szCs w:val="21"/>
              </w:rPr>
            </w:pPr>
            <w:r w:rsidRPr="004A3E0C">
              <w:rPr>
                <w:rFonts w:ascii="宋体" w:hAnsi="宋体"/>
                <w:kern w:val="0"/>
                <w:sz w:val="18"/>
                <w:szCs w:val="18"/>
              </w:rPr>
              <w:t>72</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2777" w:type="dxa"/>
            <w:vAlign w:val="center"/>
          </w:tcPr>
          <w:p w:rsidR="00CC10EB" w:rsidRPr="004A3E0C" w:rsidRDefault="00CC10EB">
            <w:pPr>
              <w:jc w:val="center"/>
              <w:rPr>
                <w:rFonts w:ascii="宋体"/>
                <w:szCs w:val="21"/>
              </w:rPr>
            </w:pPr>
            <w:r w:rsidRPr="004A3E0C">
              <w:rPr>
                <w:rFonts w:ascii="宋体" w:hAnsi="宋体" w:hint="eastAsia"/>
                <w:kern w:val="0"/>
                <w:sz w:val="18"/>
                <w:szCs w:val="18"/>
              </w:rPr>
              <w:t>设施农业与装备</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2777" w:type="dxa"/>
            <w:vAlign w:val="center"/>
          </w:tcPr>
          <w:p w:rsidR="00CC10EB" w:rsidRPr="004A3E0C" w:rsidRDefault="00CC10EB">
            <w:pPr>
              <w:jc w:val="center"/>
              <w:rPr>
                <w:rFonts w:ascii="宋体"/>
                <w:szCs w:val="21"/>
              </w:rPr>
            </w:pPr>
            <w:r w:rsidRPr="004A3E0C">
              <w:rPr>
                <w:rFonts w:hint="eastAsia"/>
                <w:sz w:val="18"/>
                <w:szCs w:val="18"/>
              </w:rPr>
              <w:t>第四学期</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2777" w:type="dxa"/>
            <w:vAlign w:val="center"/>
          </w:tcPr>
          <w:p w:rsidR="00CC10EB" w:rsidRPr="004A3E0C" w:rsidRDefault="00CC10EB">
            <w:pPr>
              <w:rPr>
                <w:rFonts w:ascii="宋体"/>
                <w:szCs w:val="21"/>
              </w:rPr>
            </w:pPr>
            <w:r w:rsidRPr="004A3E0C">
              <w:rPr>
                <w:rFonts w:ascii="宋体" w:hAnsi="宋体" w:cs="宋体" w:hint="eastAsia"/>
                <w:kern w:val="0"/>
                <w:sz w:val="18"/>
                <w:szCs w:val="18"/>
              </w:rPr>
              <w:t>植物学、植物生理、设施花卉生产技术</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2777" w:type="dxa"/>
            <w:vAlign w:val="center"/>
          </w:tcPr>
          <w:p w:rsidR="00CC10EB" w:rsidRPr="004A3E0C" w:rsidRDefault="00CC10EB">
            <w:pPr>
              <w:rPr>
                <w:rFonts w:ascii="宋体"/>
                <w:szCs w:val="21"/>
              </w:rPr>
            </w:pPr>
            <w:r w:rsidRPr="004A3E0C">
              <w:rPr>
                <w:rFonts w:hint="eastAsia"/>
                <w:sz w:val="18"/>
                <w:szCs w:val="18"/>
              </w:rPr>
              <w:t>设施果树生产技术；</w:t>
            </w:r>
            <w:r>
              <w:rPr>
                <w:rFonts w:ascii="宋体" w:hAnsi="宋体" w:cs="宋体" w:hint="eastAsia"/>
                <w:color w:val="000000"/>
                <w:kern w:val="0"/>
                <w:sz w:val="18"/>
                <w:szCs w:val="18"/>
              </w:rPr>
              <w:t>设施植物病虫害防治</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后继课程</w:t>
            </w:r>
          </w:p>
        </w:tc>
        <w:tc>
          <w:tcPr>
            <w:tcW w:w="6888" w:type="dxa"/>
            <w:gridSpan w:val="3"/>
          </w:tcPr>
          <w:p w:rsidR="00CC10EB" w:rsidRPr="004A3E0C" w:rsidRDefault="00CC10EB">
            <w:pPr>
              <w:spacing w:line="360" w:lineRule="auto"/>
              <w:rPr>
                <w:rFonts w:ascii="宋体"/>
                <w:szCs w:val="21"/>
              </w:rPr>
            </w:pPr>
          </w:p>
        </w:tc>
      </w:tr>
    </w:tbl>
    <w:p w:rsidR="00CC10EB" w:rsidRDefault="00CC10EB">
      <w:pPr>
        <w:pStyle w:val="Heading2"/>
        <w:snapToGrid w:val="0"/>
        <w:spacing w:before="0" w:after="0" w:line="360" w:lineRule="auto"/>
        <w:rPr>
          <w:rFonts w:ascii="黑体" w:hAnsi="宋体"/>
          <w:b w:val="0"/>
          <w:szCs w:val="32"/>
        </w:rPr>
      </w:pPr>
      <w:bookmarkStart w:id="110" w:name="_Toc632_WPSOffice_Level2"/>
      <w:bookmarkStart w:id="111" w:name="_Toc17273639"/>
      <w:r>
        <w:rPr>
          <w:rFonts w:ascii="黑体" w:hAnsi="宋体" w:hint="eastAsia"/>
          <w:b w:val="0"/>
          <w:szCs w:val="32"/>
        </w:rPr>
        <w:t>一、课程性质与定位</w:t>
      </w:r>
      <w:bookmarkEnd w:id="110"/>
      <w:bookmarkEnd w:id="111"/>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花卉生产技术》是设施农业与装备专业核心课，根据设施农业与装备技术专业岗位群和岗位职业能力的要求，结合地区重点发展花卉、果树、食用菌产业及周边地区对本专业人才需求与产业发展趋势，就业应面向基层、面向企业、步入中小城市。主要在城乡农技站、园艺站、园艺场、花木公司、园林公司、公园、植物园、花圃、苗圃、茶园、药材基地、农业开发公司、农资公司等单位和部门从事栽培养护、技术指导、种苗繁育、贮藏加工、检测收购、盆景插花制作及经营、组织培养、绿色产品开发利用、市场管理、项目开发实施等相关生产技术与管理工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岗位能力顺应新品种引进应用、新技术革新、服务产业化需求，花卉品种识别鉴定、花卉种苗繁育技术、花卉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CC10EB" w:rsidRDefault="00CC10EB"/>
    <w:p w:rsidR="00CC10EB" w:rsidRDefault="00CC10EB">
      <w:pPr>
        <w:pStyle w:val="Heading2"/>
        <w:snapToGrid w:val="0"/>
        <w:spacing w:before="0" w:after="0" w:line="360" w:lineRule="auto"/>
        <w:rPr>
          <w:rFonts w:ascii="黑体" w:hAnsi="宋体"/>
          <w:b w:val="0"/>
          <w:szCs w:val="32"/>
        </w:rPr>
      </w:pPr>
      <w:bookmarkStart w:id="112" w:name="_Toc17273640"/>
      <w:bookmarkStart w:id="113" w:name="_Toc15798_WPSOffice_Level2"/>
      <w:r>
        <w:rPr>
          <w:rFonts w:ascii="黑体" w:hAnsi="宋体" w:hint="eastAsia"/>
          <w:b w:val="0"/>
          <w:szCs w:val="32"/>
        </w:rPr>
        <w:t>二、课程设计理念</w:t>
      </w:r>
      <w:bookmarkEnd w:id="112"/>
      <w:bookmarkEnd w:id="113"/>
    </w:p>
    <w:p w:rsidR="00CC10EB" w:rsidRDefault="00CC10EB">
      <w:pPr>
        <w:spacing w:line="360" w:lineRule="auto"/>
        <w:ind w:firstLineChars="200" w:firstLine="560"/>
        <w:rPr>
          <w:rFonts w:ascii="宋体"/>
          <w:bCs/>
          <w:sz w:val="24"/>
        </w:rPr>
      </w:pPr>
      <w:r>
        <w:rPr>
          <w:rFonts w:ascii="宋体" w:hAnsi="宋体"/>
          <w:bCs/>
          <w:sz w:val="28"/>
          <w:szCs w:val="28"/>
        </w:rPr>
        <w:t>1.</w:t>
      </w:r>
      <w:r>
        <w:rPr>
          <w:rFonts w:ascii="宋体" w:hAnsi="宋体" w:hint="eastAsia"/>
          <w:bCs/>
          <w:sz w:val="28"/>
          <w:szCs w:val="28"/>
        </w:rPr>
        <w:t>课程设计</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花卉生产技术》的课程设计的设计依据是：花卉苗木生产管理和花卉产品生产管理两岗位任职条件；不同类型花卉苗木生产过程；不同类型花卉产品生产过程；当地花卉苗木生产种类；当地花卉产品生产种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设计思路是：①教学组织设计以可行性为前提进行教学内容的选择和教学设计；②根据各项任务的特点采取与之相适应的教学方法；③以促进学生综合职业能力和综合职业素质的提高为目标，实施过程性考核与终结性考核相结合的评价方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本课程内容的选取依据是：①</w:t>
      </w:r>
      <w:r>
        <w:rPr>
          <w:rFonts w:ascii="方正仿宋简体" w:eastAsia="方正仿宋简体" w:hAnsi="仿宋"/>
          <w:sz w:val="24"/>
        </w:rPr>
        <w:t xml:space="preserve"> </w:t>
      </w:r>
      <w:r>
        <w:rPr>
          <w:rFonts w:ascii="方正仿宋简体" w:eastAsia="方正仿宋简体" w:hAnsi="仿宋" w:hint="eastAsia"/>
          <w:sz w:val="24"/>
        </w:rPr>
        <w:t>教学标准：课程的知识目标和技能目标；②</w:t>
      </w:r>
      <w:r>
        <w:rPr>
          <w:rFonts w:ascii="方正仿宋简体" w:eastAsia="方正仿宋简体" w:hAnsi="仿宋"/>
          <w:sz w:val="24"/>
        </w:rPr>
        <w:t xml:space="preserve"> </w:t>
      </w:r>
      <w:r>
        <w:rPr>
          <w:rFonts w:ascii="方正仿宋简体" w:eastAsia="方正仿宋简体" w:hAnsi="仿宋" w:hint="eastAsia"/>
          <w:sz w:val="24"/>
        </w:rPr>
        <w:t>岗位任务：本专业从事花卉栽培管理岗位的任务；③技术标准：从事以上岗位的相关技术标准；④</w:t>
      </w:r>
      <w:r>
        <w:rPr>
          <w:rFonts w:ascii="方正仿宋简体" w:eastAsia="方正仿宋简体" w:hAnsi="仿宋"/>
          <w:sz w:val="24"/>
        </w:rPr>
        <w:t xml:space="preserve"> </w:t>
      </w:r>
      <w:r>
        <w:rPr>
          <w:rFonts w:ascii="方正仿宋简体" w:eastAsia="方正仿宋简体" w:hAnsi="仿宋" w:hint="eastAsia"/>
          <w:sz w:val="24"/>
        </w:rPr>
        <w:t>职业资格认证要求：花卉工⑤校内外实训基地建设状况：种植结构、可进行的实训项目，模拟生产实训。</w:t>
      </w:r>
    </w:p>
    <w:p w:rsidR="00CC10EB" w:rsidRDefault="00CC10EB">
      <w:pPr>
        <w:spacing w:line="500" w:lineRule="exact"/>
        <w:rPr>
          <w:rFonts w:ascii="宋体"/>
          <w:b/>
          <w:sz w:val="28"/>
          <w:szCs w:val="28"/>
        </w:rPr>
      </w:pPr>
      <w:r>
        <w:rPr>
          <w:rFonts w:ascii="宋体" w:hAnsi="宋体"/>
          <w:b/>
          <w:sz w:val="28"/>
          <w:szCs w:val="28"/>
        </w:rPr>
        <w:t xml:space="preserve">    </w:t>
      </w:r>
      <w:r>
        <w:rPr>
          <w:rFonts w:ascii="宋体" w:hAnsi="宋体"/>
          <w:bCs/>
          <w:sz w:val="28"/>
          <w:szCs w:val="28"/>
        </w:rPr>
        <w:t>2.</w:t>
      </w:r>
      <w:r>
        <w:rPr>
          <w:rFonts w:ascii="宋体" w:hAnsi="宋体" w:hint="eastAsia"/>
          <w:bCs/>
          <w:sz w:val="28"/>
          <w:szCs w:val="28"/>
        </w:rPr>
        <w:t>设计理念</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设施花卉生产技术》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1</w:t>
      </w:r>
      <w:r>
        <w:rPr>
          <w:rFonts w:ascii="仿宋" w:eastAsia="仿宋" w:hAnsi="仿宋" w:hint="eastAsia"/>
          <w:sz w:val="24"/>
        </w:rPr>
        <w:t>）</w:t>
      </w:r>
      <w:r>
        <w:rPr>
          <w:rFonts w:ascii="方正仿宋简体" w:eastAsia="方正仿宋简体" w:hAnsi="仿宋" w:hint="eastAsia"/>
          <w:sz w:val="24"/>
        </w:rPr>
        <w:t>以就业为导向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突出高职教育特色、服务高职学生，以学生为主体，以就业为导向，着重培养学生的职业能力，结合课程目标和就业岗位能力要求，准确把握“针对岗位</w:t>
      </w:r>
      <w:r>
        <w:rPr>
          <w:rFonts w:ascii="方正仿宋简体" w:eastAsia="方正仿宋简体" w:hAnsi="仿宋"/>
          <w:sz w:val="24"/>
        </w:rPr>
        <w:t>,</w:t>
      </w:r>
      <w:r>
        <w:rPr>
          <w:rFonts w:ascii="方正仿宋简体" w:eastAsia="方正仿宋简体" w:hAnsi="仿宋" w:hint="eastAsia"/>
          <w:sz w:val="24"/>
        </w:rPr>
        <w:t>理论够用</w:t>
      </w:r>
      <w:r>
        <w:rPr>
          <w:rFonts w:ascii="方正仿宋简体" w:eastAsia="方正仿宋简体" w:hAnsi="仿宋"/>
          <w:sz w:val="24"/>
        </w:rPr>
        <w:t>,</w:t>
      </w:r>
      <w:r>
        <w:rPr>
          <w:rFonts w:ascii="方正仿宋简体" w:eastAsia="方正仿宋简体" w:hAnsi="仿宋" w:hint="eastAsia"/>
          <w:sz w:val="24"/>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2</w:t>
      </w:r>
      <w:r>
        <w:rPr>
          <w:rFonts w:ascii="仿宋" w:eastAsia="仿宋" w:hAnsi="仿宋" w:hint="eastAsia"/>
          <w:sz w:val="24"/>
        </w:rPr>
        <w:t>）</w:t>
      </w:r>
      <w:r>
        <w:rPr>
          <w:rFonts w:ascii="方正仿宋简体" w:eastAsia="方正仿宋简体" w:hAnsi="仿宋" w:hint="eastAsia"/>
          <w:sz w:val="24"/>
        </w:rPr>
        <w:t>以能力为核心</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3</w:t>
      </w:r>
      <w:r>
        <w:rPr>
          <w:rFonts w:ascii="仿宋" w:eastAsia="仿宋" w:hAnsi="仿宋" w:hint="eastAsia"/>
          <w:sz w:val="24"/>
        </w:rPr>
        <w:t>）</w:t>
      </w:r>
      <w:r>
        <w:rPr>
          <w:rFonts w:ascii="方正仿宋简体" w:eastAsia="方正仿宋简体" w:hAnsi="仿宋" w:hint="eastAsia"/>
          <w:sz w:val="24"/>
        </w:rPr>
        <w:t>以素质为基础</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CC10EB" w:rsidRDefault="00CC10EB"/>
    <w:p w:rsidR="00CC10EB" w:rsidRDefault="00CC10EB">
      <w:pPr>
        <w:pStyle w:val="Heading2"/>
        <w:snapToGrid w:val="0"/>
        <w:spacing w:before="0" w:after="0" w:line="360" w:lineRule="auto"/>
        <w:rPr>
          <w:rFonts w:ascii="黑体" w:hAnsi="宋体"/>
          <w:b w:val="0"/>
          <w:szCs w:val="32"/>
        </w:rPr>
      </w:pPr>
      <w:bookmarkStart w:id="114" w:name="_Toc2955_WPSOffice_Level2"/>
      <w:bookmarkStart w:id="115" w:name="_Toc17273641"/>
      <w:r>
        <w:rPr>
          <w:rFonts w:ascii="黑体" w:hAnsi="宋体" w:hint="eastAsia"/>
          <w:b w:val="0"/>
          <w:szCs w:val="32"/>
        </w:rPr>
        <w:t>三、课程目标</w:t>
      </w:r>
      <w:bookmarkEnd w:id="114"/>
      <w:bookmarkEnd w:id="115"/>
    </w:p>
    <w:p w:rsidR="00CC10EB" w:rsidRDefault="00CC10EB">
      <w:pPr>
        <w:spacing w:line="500" w:lineRule="exact"/>
        <w:ind w:firstLineChars="200" w:firstLine="560"/>
        <w:jc w:val="left"/>
        <w:rPr>
          <w:rFonts w:ascii="宋体"/>
          <w:b/>
          <w:sz w:val="28"/>
          <w:szCs w:val="28"/>
        </w:rPr>
      </w:pPr>
      <w:r>
        <w:rPr>
          <w:rFonts w:ascii="宋体" w:hAnsi="宋体"/>
          <w:bCs/>
          <w:sz w:val="28"/>
          <w:szCs w:val="28"/>
        </w:rPr>
        <w:t>1</w:t>
      </w:r>
      <w:r>
        <w:rPr>
          <w:rFonts w:ascii="宋体" w:hAnsi="宋体" w:hint="eastAsia"/>
          <w:bCs/>
          <w:sz w:val="28"/>
          <w:szCs w:val="28"/>
        </w:rPr>
        <w:t>．总体目标</w:t>
      </w:r>
    </w:p>
    <w:p w:rsidR="00CC10EB" w:rsidRDefault="00CC10EB">
      <w:pPr>
        <w:spacing w:line="500" w:lineRule="exact"/>
        <w:ind w:firstLineChars="200" w:firstLine="480"/>
        <w:jc w:val="left"/>
        <w:rPr>
          <w:rFonts w:ascii="宋体"/>
          <w:b/>
          <w:sz w:val="28"/>
          <w:szCs w:val="28"/>
        </w:rPr>
      </w:pPr>
      <w:r>
        <w:rPr>
          <w:rFonts w:ascii="方正仿宋简体" w:eastAsia="方正仿宋简体" w:hAnsi="仿宋" w:hint="eastAsia"/>
          <w:sz w:val="24"/>
        </w:rPr>
        <w:t>本课程的教学目标：通过本课程的学习，使学生了解了山西省及周边地区主栽花卉的种类、品种、分布以及生长习性，掌握常规生产基础及技术，熟悉和运用花卉无公害生产技术规范和方法；具备山西省及周边地区常见花卉苗木和产品标准化生产与管理的能力。</w:t>
      </w:r>
      <w:r>
        <w:rPr>
          <w:rFonts w:ascii="方正仿宋简体" w:eastAsia="方正仿宋简体" w:hAnsi="仿宋"/>
          <w:sz w:val="24"/>
        </w:rPr>
        <w:br/>
        <w:t xml:space="preserve">    </w:t>
      </w:r>
      <w:r>
        <w:rPr>
          <w:rFonts w:ascii="宋体" w:hAnsi="宋体"/>
          <w:sz w:val="28"/>
          <w:szCs w:val="28"/>
        </w:rPr>
        <w:t>2</w:t>
      </w:r>
      <w:r>
        <w:rPr>
          <w:rFonts w:ascii="宋体" w:hAnsi="宋体" w:hint="eastAsia"/>
          <w:sz w:val="28"/>
          <w:szCs w:val="28"/>
        </w:rPr>
        <w:t>．技能与知识目标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）了解山西省及周边地区主栽花卉的种类、品种以及分布情况；</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）掌握主栽花卉品种生长习性以及对环境条件的要求；</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）掌握山西省及周边地区花卉产品无公害质量标准；</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）掌握花卉无公害生产技术规范和方法；</w:t>
      </w:r>
    </w:p>
    <w:p w:rsidR="00CC10EB" w:rsidRDefault="00CC10EB">
      <w:pPr>
        <w:spacing w:line="500" w:lineRule="exact"/>
        <w:ind w:firstLineChars="200" w:firstLine="560"/>
        <w:rPr>
          <w:rFonts w:ascii="宋体"/>
          <w:b/>
          <w:sz w:val="28"/>
          <w:szCs w:val="28"/>
        </w:rPr>
      </w:pPr>
      <w:r>
        <w:rPr>
          <w:rFonts w:ascii="宋体" w:hAnsi="宋体"/>
          <w:bCs/>
          <w:sz w:val="28"/>
          <w:szCs w:val="28"/>
        </w:rPr>
        <w:t>3</w:t>
      </w:r>
      <w:r>
        <w:rPr>
          <w:rFonts w:ascii="宋体" w:hAnsi="宋体" w:hint="eastAsia"/>
          <w:bCs/>
          <w:sz w:val="28"/>
          <w:szCs w:val="28"/>
        </w:rPr>
        <w:t>．能力与素质目标</w:t>
      </w:r>
      <w:r>
        <w:rPr>
          <w:rFonts w:ascii="宋体"/>
          <w:b/>
          <w:sz w:val="28"/>
          <w:szCs w:val="28"/>
        </w:rPr>
        <w:tab/>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根据市场调研与课程论证，确定课程对应的基本岗位及岗位群，以工作过程为导向，针对校企合作和工学结合的项目为突破点，制定出本课程二级能力目标体系。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1</w:t>
      </w:r>
      <w:r>
        <w:rPr>
          <w:rFonts w:ascii="方正仿宋简体" w:eastAsia="方正仿宋简体" w:hAnsi="仿宋" w:hint="eastAsia"/>
          <w:sz w:val="24"/>
        </w:rPr>
        <w:t>）能够正确识别花卉种子以及花卉种类；</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）掌握种子质量鉴定和播前处理技术，能根据不同花卉类型确定种子播前处理方法；</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）掌握花卉播种育苗技术，能根据生产实际确定播种量、播种方式和时间，解决育苗过程中出现的问题；</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）掌握花卉定植、无公害生产技术，能根据无公害花卉产品生产规范合理选择生产场地、安排定植的时间、制定田间管理方案；</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）掌握花卉嫁接、植株调整技术、花果管理技术和现代新型栽培技术，培育优质高产的花卉新产品。</w:t>
      </w:r>
    </w:p>
    <w:p w:rsidR="00CC10EB" w:rsidRDefault="00CC10EB"/>
    <w:p w:rsidR="00CC10EB" w:rsidRDefault="00CC10EB">
      <w:pPr>
        <w:pStyle w:val="Heading2"/>
        <w:snapToGrid w:val="0"/>
        <w:spacing w:before="0" w:after="0" w:line="360" w:lineRule="auto"/>
        <w:rPr>
          <w:rFonts w:ascii="黑体" w:hAnsi="宋体"/>
          <w:b w:val="0"/>
          <w:szCs w:val="32"/>
        </w:rPr>
      </w:pPr>
      <w:bookmarkStart w:id="116" w:name="_Toc17273642"/>
      <w:bookmarkStart w:id="117" w:name="_Toc14732_WPSOffice_Level2"/>
      <w:r>
        <w:rPr>
          <w:rFonts w:ascii="黑体" w:hAnsi="宋体" w:hint="eastAsia"/>
          <w:b w:val="0"/>
          <w:szCs w:val="32"/>
        </w:rPr>
        <w:t>四、课程教学内容及学时分配</w:t>
      </w:r>
      <w:bookmarkEnd w:id="116"/>
      <w:bookmarkEnd w:id="117"/>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CC10EB" w:rsidRPr="004A3E0C">
        <w:trPr>
          <w:trHeight w:val="668"/>
          <w:jc w:val="center"/>
        </w:trPr>
        <w:tc>
          <w:tcPr>
            <w:tcW w:w="700"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序号</w:t>
            </w:r>
          </w:p>
        </w:tc>
        <w:tc>
          <w:tcPr>
            <w:tcW w:w="111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项目名称</w:t>
            </w:r>
          </w:p>
        </w:tc>
        <w:tc>
          <w:tcPr>
            <w:tcW w:w="167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学习任务</w:t>
            </w:r>
          </w:p>
        </w:tc>
        <w:tc>
          <w:tcPr>
            <w:tcW w:w="2236"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学习目标</w:t>
            </w:r>
          </w:p>
        </w:tc>
        <w:tc>
          <w:tcPr>
            <w:tcW w:w="2097"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学习内容</w:t>
            </w:r>
          </w:p>
        </w:tc>
        <w:tc>
          <w:tcPr>
            <w:tcW w:w="699"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学时</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1</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花卉基本知识</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任务一：花卉植物的分类与识别</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掌握常用花卉分类方法与生物学分类的联系和区别。</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花卉植物学、实用器官、农业生物学分类法。</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任务二：花卉种子识别</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掌握种子的识别方法和广义的种子概念。</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花卉种子形态特征、种子外观描绘，识别能力。</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tcBorders>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2</w:t>
            </w:r>
          </w:p>
        </w:tc>
        <w:tc>
          <w:tcPr>
            <w:tcW w:w="111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kern w:val="0"/>
                <w:szCs w:val="21"/>
              </w:rPr>
              <w:t xml:space="preserve"> </w:t>
            </w:r>
            <w:r w:rsidRPr="004A3E0C">
              <w:rPr>
                <w:rFonts w:ascii="宋体" w:hAnsi="宋体" w:hint="eastAsia"/>
                <w:kern w:val="0"/>
                <w:szCs w:val="21"/>
              </w:rPr>
              <w:t>春化</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任务一：花卉</w:t>
            </w:r>
            <w:r w:rsidRPr="004A3E0C">
              <w:rPr>
                <w:rFonts w:ascii="宋体" w:hAnsi="宋体"/>
                <w:kern w:val="0"/>
                <w:szCs w:val="21"/>
              </w:rPr>
              <w:t xml:space="preserve"> </w:t>
            </w:r>
            <w:r w:rsidRPr="004A3E0C">
              <w:rPr>
                <w:rFonts w:ascii="宋体" w:hAnsi="宋体" w:hint="eastAsia"/>
                <w:kern w:val="0"/>
                <w:szCs w:val="21"/>
              </w:rPr>
              <w:t>植物的春化作用</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掌握春化的意义和作用</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春化的由来，春花的概念，绿体春花，种子春花。</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04"/>
          <w:jc w:val="center"/>
        </w:trPr>
        <w:tc>
          <w:tcPr>
            <w:tcW w:w="700" w:type="dxa"/>
            <w:vMerge w:val="restart"/>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3</w:t>
            </w:r>
          </w:p>
          <w:p w:rsidR="00CC10EB" w:rsidRPr="004A3E0C" w:rsidRDefault="00CC10EB">
            <w:pPr>
              <w:jc w:val="center"/>
              <w:rPr>
                <w:rFonts w:ascii="宋体" w:hAnsi="宋体"/>
                <w:kern w:val="0"/>
                <w:szCs w:val="21"/>
              </w:rPr>
            </w:pP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一二年生花卉</w:t>
            </w:r>
          </w:p>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任务一：一二年生花卉品种及生物学特性</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掌握不同时期的主要品种和生物学特性。</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常见的一二年生花卉品种及大棚使用类型，一二年生花卉的叶、蔓、花、果实、跟生长特点。</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48"/>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任务二：一二年生花卉生长习性</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掌握外界环境对一二年生花卉的生长影响</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温度、光照、水分、湿度对一二年生花卉生长的影响。</w:t>
            </w:r>
          </w:p>
        </w:tc>
        <w:tc>
          <w:tcPr>
            <w:tcW w:w="699"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任务三：一二年生花卉栽培管理技术</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掌握一二年生花卉的优产高质技术。</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高产、优质的设施一二年生花卉生产技术</w:t>
            </w:r>
          </w:p>
        </w:tc>
        <w:tc>
          <w:tcPr>
            <w:tcW w:w="699" w:type="dxa"/>
            <w:vAlign w:val="center"/>
          </w:tcPr>
          <w:p w:rsidR="00CC10EB" w:rsidRPr="004A3E0C" w:rsidRDefault="00CC10EB">
            <w:pPr>
              <w:jc w:val="center"/>
              <w:rPr>
                <w:rFonts w:ascii="宋体" w:hAnsi="宋体"/>
                <w:kern w:val="0"/>
                <w:szCs w:val="21"/>
              </w:rPr>
            </w:pPr>
            <w:r w:rsidRPr="004A3E0C">
              <w:rPr>
                <w:rFonts w:ascii="宋体" w:hAnsi="宋体"/>
                <w:kern w:val="0"/>
                <w:szCs w:val="21"/>
              </w:rPr>
              <w:t>2</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任务四：一二年生花卉的嫁接育苗技术</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掌握一二年生花卉嫁接技术。</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一二年生花卉嫁接的砧木和接穗选用条件，嫁接技术和注意事项。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宿根花卉</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任务一：宿根花卉品种及生物学特性</w:t>
            </w:r>
          </w:p>
          <w:p w:rsidR="00CC10EB" w:rsidRPr="004A3E0C" w:rsidRDefault="00CC10EB">
            <w:pPr>
              <w:rPr>
                <w:rFonts w:ascii="宋体"/>
                <w:kern w:val="0"/>
                <w:szCs w:val="21"/>
              </w:rPr>
            </w:pP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掌握宿根花卉的生长特性及变化特点。</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常见的宿根花卉品种及大棚使用类型，一二年生花卉的叶、蔓、花、果实、跟生长特点。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74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任务二：宿根花卉栽培管理技术</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掌握宿根花卉的优质、高产技术。</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高产、优质的设施宿根花卉生产技术。</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60"/>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任务三：宿根花卉的嫁接育苗技术</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掌握宿根花卉的嫁接技术和特点</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一二年生花卉嫁接的砧木和接穗选用条件，嫁接技术和注意事项。</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640"/>
          <w:jc w:val="center"/>
        </w:trPr>
        <w:tc>
          <w:tcPr>
            <w:tcW w:w="700"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5</w:t>
            </w:r>
          </w:p>
        </w:tc>
        <w:tc>
          <w:tcPr>
            <w:tcW w:w="111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观果花卉</w:t>
            </w: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任务四：观果花卉类花卉的花芽分化观察</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掌握观果花卉类花卉的花芽分化的时期及特征</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高产、优质的设施观果花卉生产技术。</w:t>
            </w:r>
          </w:p>
        </w:tc>
        <w:tc>
          <w:tcPr>
            <w:tcW w:w="699"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kern w:val="0"/>
                <w:szCs w:val="21"/>
              </w:rPr>
            </w:pPr>
            <w:r w:rsidRPr="004A3E0C">
              <w:rPr>
                <w:rFonts w:ascii="宋体" w:hAnsi="宋体"/>
                <w:kern w:val="0"/>
                <w:szCs w:val="21"/>
              </w:rPr>
              <w:t>6</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设施及营养土</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任务一：设施性能观察</w:t>
            </w:r>
          </w:p>
        </w:tc>
        <w:tc>
          <w:tcPr>
            <w:tcW w:w="2236" w:type="dxa"/>
            <w:vAlign w:val="center"/>
          </w:tcPr>
          <w:p w:rsidR="00CC10EB" w:rsidRPr="004A3E0C" w:rsidRDefault="00CC10EB">
            <w:pPr>
              <w:rPr>
                <w:rFonts w:ascii="宋体" w:hAnsi="宋体"/>
                <w:kern w:val="0"/>
                <w:szCs w:val="21"/>
              </w:rPr>
            </w:pPr>
            <w:r w:rsidRPr="004A3E0C">
              <w:rPr>
                <w:rFonts w:ascii="宋体" w:hAnsi="宋体" w:hint="eastAsia"/>
                <w:kern w:val="0"/>
                <w:szCs w:val="21"/>
              </w:rPr>
              <w:t>掌握温室内环境条件的测定技术、方式和方法。</w:t>
            </w:r>
            <w:r w:rsidRPr="004A3E0C">
              <w:rPr>
                <w:rFonts w:ascii="宋体" w:hAnsi="宋体"/>
                <w:kern w:val="0"/>
                <w:szCs w:val="21"/>
              </w:rPr>
              <w:t xml:space="preserve"> </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温度测定，湿度测量，光照强度。</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trHeight w:val="94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任务二：育苗营养土配制</w:t>
            </w:r>
          </w:p>
          <w:p w:rsidR="00CC10EB" w:rsidRPr="004A3E0C" w:rsidRDefault="00CC10EB">
            <w:pPr>
              <w:rPr>
                <w:rFonts w:ascii="宋体"/>
                <w:kern w:val="0"/>
                <w:szCs w:val="21"/>
              </w:rPr>
            </w:pP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掌握常用营养土配制方法及消毒。</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营养土组分，营养土指标，营养土常见配方，床土消毒。</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87"/>
          <w:jc w:val="center"/>
        </w:trPr>
        <w:tc>
          <w:tcPr>
            <w:tcW w:w="700" w:type="dxa"/>
            <w:vMerge w:val="restart"/>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7</w:t>
            </w: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花卉基本知识</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任务三：</w:t>
            </w:r>
            <w:r w:rsidRPr="004A3E0C">
              <w:rPr>
                <w:rFonts w:ascii="宋体"/>
                <w:kern w:val="0"/>
                <w:szCs w:val="21"/>
              </w:rPr>
              <w:t> </w:t>
            </w:r>
            <w:r w:rsidRPr="004A3E0C">
              <w:rPr>
                <w:rFonts w:ascii="宋体" w:hAnsi="宋体" w:hint="eastAsia"/>
                <w:kern w:val="0"/>
                <w:szCs w:val="21"/>
              </w:rPr>
              <w:t>花卉概述</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了解花卉发展历史及意义</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花卉的发展现状及特点</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任务一：花卉分类</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掌握常用的花卉分类方法及生产利用方法。</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花卉的分类方法及意义。</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8</w:t>
            </w: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花卉繁殖</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任务一：花卉繁殖技术（一）</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掌握花卉的分株、分球、扦插繁殖技术。</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花卉的分株、分球、扦插繁殖技术及注意事项。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93"/>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任务二：花卉繁殖技术（二）</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掌握压条、嫁接、组培的主要繁殖技术。</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花卉的压条、嫁接、组培繁殖技术及注意事项。</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905"/>
          <w:jc w:val="center"/>
        </w:trPr>
        <w:tc>
          <w:tcPr>
            <w:tcW w:w="700" w:type="dxa"/>
            <w:vMerge w:val="restart"/>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9</w:t>
            </w: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花期调控</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任务一：花期调控的基本原理</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掌握园林树木选择的各种原则及其注意事项</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花期发育调控的基本方法，花期调控的原理。</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676"/>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任务二：月季花期调控</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掌握月季花期调控主要修剪方式</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月季花期调控的温度和修剪方法</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45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任务三：矮牵牛的花期调控</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掌握矮牵牛花期调控主要修剪方式</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矮牵牛播种调控花期技术，和光照要求条件</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bl>
    <w:p w:rsidR="00CC10EB" w:rsidRDefault="00CC10EB">
      <w:pPr>
        <w:spacing w:line="360" w:lineRule="auto"/>
        <w:ind w:firstLineChars="200" w:firstLine="480"/>
        <w:rPr>
          <w:rFonts w:ascii="宋体"/>
          <w:sz w:val="24"/>
        </w:rPr>
      </w:pPr>
    </w:p>
    <w:p w:rsidR="00CC10EB" w:rsidRDefault="00CC10EB">
      <w:pPr>
        <w:spacing w:line="360" w:lineRule="auto"/>
        <w:rPr>
          <w:rFonts w:ascii="黑体" w:eastAsia="黑体" w:hAnsi="宋体"/>
          <w:sz w:val="32"/>
          <w:szCs w:val="32"/>
        </w:rPr>
      </w:pPr>
      <w:bookmarkStart w:id="118" w:name="_Toc26232_WPSOffice_Level2"/>
      <w:r>
        <w:rPr>
          <w:rFonts w:ascii="黑体" w:eastAsia="黑体" w:hAnsi="宋体" w:hint="eastAsia"/>
          <w:sz w:val="32"/>
          <w:szCs w:val="32"/>
        </w:rPr>
        <w:t>五、教学组织与教学方法</w:t>
      </w:r>
      <w:bookmarkEnd w:id="118"/>
    </w:p>
    <w:p w:rsidR="00CC10EB" w:rsidRDefault="00CC10EB">
      <w:pPr>
        <w:pStyle w:val="1"/>
        <w:ind w:left="560" w:firstLineChars="0" w:firstLine="0"/>
        <w:rPr>
          <w:rFonts w:ascii="宋体"/>
          <w:sz w:val="28"/>
          <w:szCs w:val="28"/>
        </w:rPr>
      </w:pPr>
      <w:r>
        <w:rPr>
          <w:rFonts w:ascii="宋体" w:hAnsi="宋体"/>
          <w:sz w:val="28"/>
          <w:szCs w:val="28"/>
        </w:rPr>
        <w:t>1.</w:t>
      </w:r>
      <w:r>
        <w:rPr>
          <w:rFonts w:ascii="宋体" w:hAnsi="宋体" w:hint="eastAsia"/>
          <w:sz w:val="28"/>
          <w:szCs w:val="28"/>
        </w:rPr>
        <w:t>教学条件</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本课程中实践内容居多，要求课堂教学应在讲解为主，教师边讲解，学生边实践。通过多媒体的学习，提高学生的学习积极性。同时，通过挂图、部分实验室学习，增强学生的求知欲。</w:t>
      </w:r>
    </w:p>
    <w:p w:rsidR="00CC10EB" w:rsidRDefault="00CC10EB">
      <w:pPr>
        <w:ind w:firstLineChars="200" w:firstLine="560"/>
        <w:rPr>
          <w:rFonts w:ascii="宋体"/>
          <w:sz w:val="28"/>
          <w:szCs w:val="28"/>
        </w:rPr>
      </w:pPr>
      <w:r>
        <w:rPr>
          <w:rFonts w:ascii="宋体" w:hAnsi="宋体"/>
          <w:sz w:val="28"/>
          <w:szCs w:val="28"/>
        </w:rPr>
        <w:t>2.</w:t>
      </w:r>
      <w:r>
        <w:rPr>
          <w:rFonts w:ascii="宋体" w:hAnsi="宋体" w:hint="eastAsia"/>
          <w:sz w:val="28"/>
          <w:szCs w:val="28"/>
        </w:rPr>
        <w:t>师资要求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ind w:firstLineChars="200" w:firstLine="560"/>
        <w:rPr>
          <w:rFonts w:ascii="宋体"/>
          <w:sz w:val="28"/>
          <w:szCs w:val="28"/>
        </w:rPr>
      </w:pPr>
      <w:r>
        <w:rPr>
          <w:rFonts w:ascii="宋体" w:hAnsi="宋体"/>
          <w:sz w:val="28"/>
          <w:szCs w:val="28"/>
        </w:rPr>
        <w:t>3.</w:t>
      </w:r>
      <w:r>
        <w:rPr>
          <w:rFonts w:ascii="宋体" w:hAnsi="宋体" w:hint="eastAsia"/>
          <w:sz w:val="28"/>
          <w:szCs w:val="28"/>
        </w:rPr>
        <w:t>教学方法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）课堂训练教学方法。在课堂教学过程中，注重采用启发式、讨论式、实际案例分析等形式，让学生在学习中参与，在参与中学习，激发学生的学习积极性和主动性。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①启发式。其目的是培养学生主动思考的习惯，提高学生自主学习和分析、判断问题的能力。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③案例式。通过案例分析，使学生进一步了解现场实际，受到了学生的普遍欢迎。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）现场实习</w:t>
      </w:r>
      <w:r>
        <w:rPr>
          <w:rFonts w:ascii="方正仿宋简体" w:eastAsia="方正仿宋简体" w:hAnsi="仿宋"/>
          <w:sz w:val="24"/>
        </w:rPr>
        <w:t xml:space="preserve"> </w:t>
      </w:r>
      <w:r>
        <w:rPr>
          <w:rFonts w:ascii="方正仿宋简体" w:eastAsia="方正仿宋简体" w:hAnsi="仿宋" w:hint="eastAsia"/>
          <w:sz w:val="24"/>
        </w:rPr>
        <w:t>组织学生到城市环境保护部门实习，既巩固所学知识又能开拓视野。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）实验教学</w:t>
      </w:r>
      <w:r>
        <w:rPr>
          <w:rFonts w:ascii="方正仿宋简体" w:eastAsia="方正仿宋简体" w:hAnsi="仿宋"/>
          <w:sz w:val="24"/>
        </w:rPr>
        <w:t xml:space="preserve"> </w:t>
      </w:r>
      <w:r>
        <w:rPr>
          <w:rFonts w:ascii="方正仿宋简体" w:eastAsia="方正仿宋简体" w:hAnsi="仿宋"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）每周在固定时间、固定地点由任课教师主持辅导答疑，同时，利用网络平台，在线答疑。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）积极开展教学研究活动，相互交流、相互听课、相互帮助，取长补短，改进教学方法，共同提高。</w:t>
      </w:r>
    </w:p>
    <w:p w:rsidR="00CC10EB" w:rsidRDefault="00CC10EB">
      <w:pPr>
        <w:ind w:firstLineChars="200" w:firstLine="560"/>
        <w:rPr>
          <w:rFonts w:ascii="宋体"/>
          <w:sz w:val="28"/>
          <w:szCs w:val="28"/>
        </w:rPr>
      </w:pPr>
      <w:r>
        <w:rPr>
          <w:rFonts w:ascii="宋体" w:hAnsi="宋体"/>
          <w:sz w:val="28"/>
          <w:szCs w:val="28"/>
        </w:rPr>
        <w:t>4.</w:t>
      </w:r>
      <w:r>
        <w:rPr>
          <w:rFonts w:ascii="宋体" w:hAnsi="宋体" w:hint="eastAsia"/>
          <w:sz w:val="28"/>
          <w:szCs w:val="28"/>
        </w:rPr>
        <w:t>教学资源的开发与利用</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任课教师积极推行教学手段改革，将挂图、模型、实物与多媒体、网络教学等现代化教学手段相结合，互相弥补，收到了较好的教学效果。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）电子讲稿、网络的应用</w:t>
      </w:r>
      <w:r>
        <w:rPr>
          <w:rFonts w:ascii="方正仿宋简体" w:eastAsia="方正仿宋简体" w:hAnsi="仿宋"/>
          <w:sz w:val="24"/>
        </w:rPr>
        <w:t xml:space="preserve"> </w:t>
      </w:r>
      <w:r>
        <w:rPr>
          <w:rFonts w:ascii="方正仿宋简体" w:eastAsia="方正仿宋简体" w:hAnsi="仿宋"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）现场解说演示</w:t>
      </w:r>
      <w:r>
        <w:rPr>
          <w:rFonts w:ascii="方正仿宋简体" w:eastAsia="方正仿宋简体" w:hAnsi="仿宋"/>
          <w:sz w:val="24"/>
        </w:rPr>
        <w:t xml:space="preserve"> </w:t>
      </w:r>
      <w:r>
        <w:rPr>
          <w:rFonts w:ascii="方正仿宋简体" w:eastAsia="方正仿宋简体" w:hAnsi="仿宋" w:hint="eastAsia"/>
          <w:sz w:val="24"/>
        </w:rPr>
        <w:t>实践教学中，教师或相关技术人员进行现场解说、演示，指导学生进行实习，增强了课程的实践性。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）教学科研结合</w:t>
      </w:r>
      <w:r>
        <w:rPr>
          <w:rFonts w:ascii="方正仿宋简体" w:eastAsia="方正仿宋简体" w:hAnsi="仿宋"/>
          <w:sz w:val="24"/>
        </w:rPr>
        <w:t xml:space="preserve"> </w:t>
      </w:r>
      <w:r>
        <w:rPr>
          <w:rFonts w:ascii="方正仿宋简体" w:eastAsia="方正仿宋简体" w:hAnsi="仿宋" w:hint="eastAsia"/>
          <w:sz w:val="24"/>
        </w:rPr>
        <w:t>将取得的教改和科研成果引入教学过程，丰富了教学素材，以科研促进教学，培养学生发现、分析及解决问题的能力。</w:t>
      </w:r>
    </w:p>
    <w:p w:rsidR="00CC10EB" w:rsidRDefault="00CC10EB">
      <w:pPr>
        <w:ind w:firstLineChars="200" w:firstLine="560"/>
        <w:rPr>
          <w:rFonts w:ascii="宋体"/>
          <w:sz w:val="28"/>
          <w:szCs w:val="28"/>
        </w:rPr>
      </w:pPr>
      <w:r>
        <w:rPr>
          <w:rFonts w:ascii="宋体" w:hAnsi="宋体"/>
          <w:sz w:val="28"/>
          <w:szCs w:val="28"/>
        </w:rPr>
        <w:t>5.</w:t>
      </w:r>
      <w:r>
        <w:rPr>
          <w:rFonts w:ascii="宋体" w:hAnsi="宋体" w:hint="eastAsia"/>
          <w:sz w:val="28"/>
          <w:szCs w:val="28"/>
        </w:rPr>
        <w:t>评价标准</w:t>
      </w: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1</w:t>
      </w:r>
      <w:r>
        <w:rPr>
          <w:rFonts w:ascii="宋体" w:hAnsi="宋体" w:cs="宋体" w:hint="eastAsia"/>
          <w:szCs w:val="21"/>
        </w:rPr>
        <w:t>）、学生评教</w:t>
      </w:r>
    </w:p>
    <w:p w:rsidR="00CC10EB" w:rsidRDefault="00CC10EB">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班级</w:t>
            </w:r>
          </w:p>
        </w:tc>
        <w:tc>
          <w:tcPr>
            <w:tcW w:w="2207" w:type="dxa"/>
            <w:vAlign w:val="center"/>
          </w:tcPr>
          <w:p w:rsidR="00CC10EB" w:rsidRPr="004A3E0C" w:rsidRDefault="00CC10EB">
            <w:pPr>
              <w:snapToGrid w:val="0"/>
              <w:spacing w:line="240" w:lineRule="atLeast"/>
              <w:jc w:val="center"/>
              <w:rPr>
                <w:rFonts w:ascii="宋体" w:cs="宋体"/>
                <w:szCs w:val="21"/>
              </w:rPr>
            </w:pPr>
          </w:p>
        </w:tc>
        <w:tc>
          <w:tcPr>
            <w:tcW w:w="1210"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教师</w:t>
            </w:r>
          </w:p>
        </w:tc>
        <w:tc>
          <w:tcPr>
            <w:tcW w:w="1364" w:type="dxa"/>
            <w:vAlign w:val="center"/>
          </w:tcPr>
          <w:p w:rsidR="00CC10EB" w:rsidRPr="004A3E0C" w:rsidRDefault="00CC10EB">
            <w:pPr>
              <w:snapToGrid w:val="0"/>
              <w:spacing w:line="240" w:lineRule="atLeast"/>
              <w:jc w:val="center"/>
              <w:rPr>
                <w:rFonts w:ascii="宋体" w:cs="宋体"/>
                <w:szCs w:val="21"/>
              </w:rPr>
            </w:pPr>
          </w:p>
        </w:tc>
        <w:tc>
          <w:tcPr>
            <w:tcW w:w="874"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课程</w:t>
            </w:r>
          </w:p>
        </w:tc>
        <w:tc>
          <w:tcPr>
            <w:tcW w:w="1979" w:type="dxa"/>
            <w:gridSpan w:val="2"/>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项目</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评价指标</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标准分</w:t>
            </w:r>
          </w:p>
        </w:tc>
        <w:tc>
          <w:tcPr>
            <w:tcW w:w="931"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实得分</w:t>
            </w: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备课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教学准备充分，内容充实，态度严谨</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2"/>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讲课重点突出，详略得当，讲解难点深入浅出，紧密结合实际，能传授新知识，学识渊博</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3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普通话标准，语言生动，逻辑性强</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5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富有启发性，引导学生积极思维</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5"/>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合理运用教具，用多媒体、电教授课</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辅导答疑认真，耐心</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作业</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按时收交，认真批改，有批语</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育人</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能够严格要求学生，尊重学生意见</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11"/>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关心爱护学生，对学生一视同仁，注重能力培养</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板书工整，汉字规范，版面美观</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27"/>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合计</w:t>
            </w:r>
          </w:p>
        </w:tc>
        <w:tc>
          <w:tcPr>
            <w:tcW w:w="5655" w:type="dxa"/>
            <w:gridSpan w:val="4"/>
            <w:vAlign w:val="center"/>
          </w:tcPr>
          <w:p w:rsidR="00CC10EB" w:rsidRPr="004A3E0C" w:rsidRDefault="00CC10EB">
            <w:pPr>
              <w:snapToGrid w:val="0"/>
              <w:spacing w:line="240" w:lineRule="atLeast"/>
              <w:jc w:val="center"/>
              <w:rPr>
                <w:rFonts w:ascii="宋体" w:cs="宋体"/>
                <w:szCs w:val="21"/>
              </w:rPr>
            </w:pP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bl>
    <w:p w:rsidR="00CC10EB" w:rsidRDefault="00CC10EB">
      <w:pPr>
        <w:ind w:firstLineChars="200" w:firstLine="420"/>
        <w:rPr>
          <w:rFonts w:ascii="宋体" w:cs="宋体"/>
          <w:szCs w:val="21"/>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2</w:t>
      </w:r>
      <w:r>
        <w:rPr>
          <w:rFonts w:ascii="宋体" w:hAnsi="宋体" w:cs="宋体" w:hint="eastAsia"/>
          <w:szCs w:val="21"/>
        </w:rPr>
        <w:t>）、教师评学</w:t>
      </w:r>
    </w:p>
    <w:p w:rsidR="00CC10EB" w:rsidRDefault="00CC10EB">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C10EB" w:rsidRPr="004A3E0C">
        <w:trPr>
          <w:trHeight w:val="177"/>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班级</w:t>
            </w:r>
          </w:p>
        </w:tc>
        <w:tc>
          <w:tcPr>
            <w:tcW w:w="1417" w:type="dxa"/>
            <w:vAlign w:val="center"/>
          </w:tcPr>
          <w:p w:rsidR="00CC10EB" w:rsidRPr="004A3E0C" w:rsidRDefault="00CC10EB">
            <w:pPr>
              <w:widowControl/>
              <w:spacing w:line="240" w:lineRule="atLeast"/>
              <w:jc w:val="center"/>
              <w:rPr>
                <w:rFonts w:ascii="宋体" w:cs="宋体"/>
                <w:bCs/>
                <w:kern w:val="0"/>
                <w:szCs w:val="21"/>
              </w:rPr>
            </w:pPr>
          </w:p>
        </w:tc>
        <w:tc>
          <w:tcPr>
            <w:tcW w:w="1417"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课程</w:t>
            </w:r>
          </w:p>
        </w:tc>
        <w:tc>
          <w:tcPr>
            <w:tcW w:w="4255" w:type="dxa"/>
            <w:gridSpan w:val="4"/>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项目</w:t>
            </w:r>
          </w:p>
        </w:tc>
        <w:tc>
          <w:tcPr>
            <w:tcW w:w="4253" w:type="dxa"/>
            <w:gridSpan w:val="3"/>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kern w:val="0"/>
                <w:szCs w:val="21"/>
              </w:rPr>
              <w:t>评价指标</w:t>
            </w:r>
          </w:p>
        </w:tc>
        <w:tc>
          <w:tcPr>
            <w:tcW w:w="2836"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评价标准</w:t>
            </w:r>
          </w:p>
        </w:tc>
      </w:tr>
      <w:tr w:rsidR="00CC10EB" w:rsidRPr="004A3E0C">
        <w:trPr>
          <w:trHeight w:val="157"/>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Merge/>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A%</w:t>
            </w:r>
          </w:p>
        </w:tc>
        <w:tc>
          <w:tcPr>
            <w:tcW w:w="907"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B%</w:t>
            </w:r>
          </w:p>
        </w:tc>
        <w:tc>
          <w:tcPr>
            <w:tcW w:w="1031"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C%</w:t>
            </w: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学习目的明确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学习态度端正</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学习方法正确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学习氛围浓</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学习自觉性强</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创新意识与创新思维</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作业认真并按时交</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纪律方面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按时到班上课</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课堂纪律好</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遵守校规校规</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遵守考风考纪</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79"/>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思想道德</w:t>
            </w:r>
          </w:p>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尊敬教师，团结同学</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礼貌待人，态度谦和</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爱护公物</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64"/>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遵守社会公德</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合计</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bl>
    <w:p w:rsidR="00CC10EB" w:rsidRDefault="00CC10EB">
      <w:pPr>
        <w:rPr>
          <w:rFonts w:eastAsia="黑体"/>
          <w:b/>
          <w:sz w:val="24"/>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3</w:t>
      </w:r>
      <w:r>
        <w:rPr>
          <w:rFonts w:ascii="宋体" w:hAnsi="宋体" w:cs="宋体" w:hint="eastAsia"/>
          <w:szCs w:val="21"/>
        </w:rPr>
        <w:t>）、教师自评</w:t>
      </w:r>
    </w:p>
    <w:p w:rsidR="00CC10EB" w:rsidRDefault="00CC10EB">
      <w:pPr>
        <w:widowControl/>
        <w:spacing w:line="360" w:lineRule="auto"/>
        <w:jc w:val="center"/>
        <w:rPr>
          <w:b/>
          <w:bCs/>
          <w:kern w:val="0"/>
          <w:szCs w:val="21"/>
        </w:rPr>
      </w:pPr>
    </w:p>
    <w:p w:rsidR="00CC10EB" w:rsidRDefault="00CC10EB">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C10EB" w:rsidRPr="004A3E0C">
        <w:trPr>
          <w:trHeight w:val="312"/>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1290" w:type="dxa"/>
            <w:vAlign w:val="center"/>
          </w:tcPr>
          <w:p w:rsidR="00CC10EB" w:rsidRPr="004A3E0C" w:rsidRDefault="00CC10EB">
            <w:pPr>
              <w:widowControl/>
              <w:spacing w:line="240" w:lineRule="exact"/>
              <w:jc w:val="center"/>
              <w:rPr>
                <w:rFonts w:ascii="宋体" w:cs="宋体"/>
                <w:bCs/>
                <w:kern w:val="0"/>
                <w:szCs w:val="21"/>
              </w:rPr>
            </w:pPr>
          </w:p>
        </w:tc>
        <w:tc>
          <w:tcPr>
            <w:tcW w:w="14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2326" w:type="dxa"/>
            <w:vAlign w:val="center"/>
          </w:tcPr>
          <w:p w:rsidR="00CC10EB" w:rsidRPr="004A3E0C" w:rsidRDefault="00CC10EB">
            <w:pPr>
              <w:widowControl/>
              <w:spacing w:line="240" w:lineRule="exact"/>
              <w:jc w:val="center"/>
              <w:rPr>
                <w:rFonts w:ascii="宋体" w:cs="宋体"/>
                <w:bCs/>
                <w:kern w:val="0"/>
                <w:szCs w:val="21"/>
              </w:rPr>
            </w:pP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w:t>
            </w:r>
          </w:p>
        </w:tc>
        <w:tc>
          <w:tcPr>
            <w:tcW w:w="846" w:type="dxa"/>
            <w:vAlign w:val="center"/>
          </w:tcPr>
          <w:p w:rsidR="00CC10EB" w:rsidRPr="004A3E0C" w:rsidRDefault="00CC10EB">
            <w:pPr>
              <w:widowControl/>
              <w:spacing w:line="240" w:lineRule="exact"/>
              <w:jc w:val="center"/>
              <w:rPr>
                <w:rFonts w:ascii="宋体" w:cs="宋体"/>
                <w:b/>
                <w:bCs/>
                <w:kern w:val="0"/>
                <w:szCs w:val="21"/>
              </w:rPr>
            </w:pPr>
          </w:p>
        </w:tc>
      </w:tr>
      <w:tr w:rsidR="00CC10EB" w:rsidRPr="004A3E0C">
        <w:trPr>
          <w:trHeight w:val="417"/>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5033"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kern w:val="0"/>
                <w:szCs w:val="21"/>
              </w:rPr>
              <w:t>评价指标</w:t>
            </w: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标准分</w:t>
            </w:r>
          </w:p>
        </w:tc>
        <w:tc>
          <w:tcPr>
            <w:tcW w:w="846"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得分</w:t>
            </w:r>
          </w:p>
        </w:tc>
      </w:tr>
      <w:tr w:rsidR="00CC10EB" w:rsidRPr="004A3E0C">
        <w:trPr>
          <w:trHeight w:val="524"/>
          <w:jc w:val="center"/>
        </w:trPr>
        <w:tc>
          <w:tcPr>
            <w:tcW w:w="1548" w:type="dxa"/>
            <w:vMerge w:val="restart"/>
            <w:vAlign w:val="center"/>
          </w:tcPr>
          <w:p w:rsidR="00CC10EB" w:rsidRPr="004A3E0C" w:rsidRDefault="00CC10EB">
            <w:pPr>
              <w:spacing w:line="240" w:lineRule="exact"/>
              <w:jc w:val="center"/>
              <w:rPr>
                <w:rFonts w:ascii="宋体" w:cs="宋体"/>
                <w:bCs/>
                <w:kern w:val="0"/>
                <w:szCs w:val="21"/>
              </w:rPr>
            </w:pPr>
            <w:r w:rsidRPr="004A3E0C">
              <w:rPr>
                <w:rFonts w:ascii="宋体" w:hAnsi="宋体" w:cs="宋体" w:hint="eastAsia"/>
                <w:bCs/>
                <w:kern w:val="0"/>
                <w:szCs w:val="21"/>
              </w:rPr>
              <w:t>教学组织</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szCs w:val="21"/>
              </w:rPr>
              <w:t>教材内容整合处理适合人才培养，有一定可持续发展指导性等</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1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教学准备充分，内容充实，态度严谨</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64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20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04"/>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富有启发性，引导学生积极思维</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6"/>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教学方法和手段运用科学合理，形式灵活适当，突出技能培养</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3"/>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辅导答疑耐心；批改作业认真</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3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教书育人育人</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注重情感和学习意识培养；</w:t>
            </w:r>
            <w:r w:rsidRPr="004A3E0C">
              <w:rPr>
                <w:rFonts w:ascii="宋体" w:hAnsi="宋体" w:cs="宋体" w:hint="eastAsia"/>
                <w:kern w:val="0"/>
                <w:szCs w:val="21"/>
              </w:rPr>
              <w:t>能够严格要求学生，尊重学生意见；关心爱护学生的健康成长</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1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教学效果</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学生基本会理论知识和技能，能运用知识完成课程设计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30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411"/>
          <w:jc w:val="center"/>
        </w:trPr>
        <w:tc>
          <w:tcPr>
            <w:tcW w:w="6581" w:type="dxa"/>
            <w:gridSpan w:val="4"/>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合计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bl>
    <w:p w:rsidR="00CC10EB" w:rsidRDefault="00CC10EB">
      <w:pPr>
        <w:ind w:firstLineChars="200" w:firstLine="422"/>
        <w:rPr>
          <w:rFonts w:ascii="宋体" w:cs="宋体"/>
          <w:b/>
          <w:bCs/>
          <w:szCs w:val="21"/>
        </w:rPr>
      </w:pPr>
    </w:p>
    <w:p w:rsidR="00CC10EB" w:rsidRDefault="00CC10EB">
      <w:pPr>
        <w:numPr>
          <w:ilvl w:val="0"/>
          <w:numId w:val="3"/>
        </w:numPr>
        <w:ind w:firstLineChars="200" w:firstLine="420"/>
        <w:rPr>
          <w:rFonts w:ascii="宋体" w:cs="宋体"/>
          <w:szCs w:val="21"/>
        </w:rPr>
      </w:pPr>
      <w:r>
        <w:rPr>
          <w:rFonts w:ascii="宋体" w:hAnsi="宋体" w:cs="宋体" w:hint="eastAsia"/>
          <w:szCs w:val="21"/>
        </w:rPr>
        <w:t>、专家评价</w:t>
      </w:r>
    </w:p>
    <w:p w:rsidR="00CC10EB" w:rsidRDefault="00CC10EB">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C10EB" w:rsidRPr="004A3E0C">
        <w:trPr>
          <w:trHeight w:val="522"/>
          <w:jc w:val="center"/>
        </w:trPr>
        <w:tc>
          <w:tcPr>
            <w:tcW w:w="1544"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2346" w:type="dxa"/>
            <w:gridSpan w:val="2"/>
            <w:vAlign w:val="center"/>
          </w:tcPr>
          <w:p w:rsidR="00CC10EB" w:rsidRPr="004A3E0C" w:rsidRDefault="00CC10EB">
            <w:pPr>
              <w:widowControl/>
              <w:spacing w:line="240" w:lineRule="exact"/>
              <w:jc w:val="center"/>
              <w:rPr>
                <w:rFonts w:ascii="宋体" w:cs="宋体"/>
                <w:bCs/>
                <w:kern w:val="0"/>
                <w:szCs w:val="21"/>
              </w:rPr>
            </w:pPr>
          </w:p>
        </w:tc>
        <w:tc>
          <w:tcPr>
            <w:tcW w:w="16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3015" w:type="dxa"/>
            <w:gridSpan w:val="2"/>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76"/>
          <w:jc w:val="center"/>
        </w:trPr>
        <w:tc>
          <w:tcPr>
            <w:tcW w:w="1909" w:type="dxa"/>
            <w:gridSpan w:val="2"/>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评价内容</w:t>
            </w:r>
          </w:p>
        </w:tc>
        <w:tc>
          <w:tcPr>
            <w:tcW w:w="2654" w:type="dxa"/>
            <w:vAlign w:val="center"/>
          </w:tcPr>
          <w:p w:rsidR="00CC10EB" w:rsidRPr="004A3E0C" w:rsidRDefault="00CC10EB">
            <w:pPr>
              <w:widowControl/>
              <w:spacing w:line="240" w:lineRule="exact"/>
              <w:jc w:val="center"/>
              <w:rPr>
                <w:bCs/>
                <w:kern w:val="0"/>
                <w:sz w:val="18"/>
                <w:szCs w:val="18"/>
              </w:rPr>
            </w:pPr>
            <w:r w:rsidRPr="004A3E0C">
              <w:rPr>
                <w:rFonts w:hint="eastAsia"/>
                <w:bCs/>
                <w:kern w:val="0"/>
                <w:sz w:val="18"/>
                <w:szCs w:val="18"/>
              </w:rPr>
              <w:t>评语</w:t>
            </w:r>
          </w:p>
        </w:tc>
      </w:tr>
      <w:tr w:rsidR="00CC10EB" w:rsidRPr="004A3E0C">
        <w:trPr>
          <w:trHeight w:val="30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课程教材</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教材内容的丰富性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教材融入的信息量</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教材的难易程度</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教材可持续性拓展的指导作用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教师素能</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知识的丰富性、技能的强化性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现代教学方法与手段的运用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课程教学设计与组织效果</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学生能力</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知识的应用能力</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专业操作技能</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专业心智技能</w:t>
            </w:r>
          </w:p>
        </w:tc>
        <w:tc>
          <w:tcPr>
            <w:tcW w:w="2654" w:type="dxa"/>
            <w:vMerge/>
          </w:tcPr>
          <w:p w:rsidR="00CC10EB" w:rsidRPr="004A3E0C" w:rsidRDefault="00CC10EB">
            <w:pPr>
              <w:widowControl/>
              <w:spacing w:line="240" w:lineRule="exact"/>
              <w:rPr>
                <w:b/>
                <w:bCs/>
                <w:kern w:val="0"/>
                <w:szCs w:val="21"/>
              </w:rPr>
            </w:pPr>
          </w:p>
        </w:tc>
      </w:tr>
    </w:tbl>
    <w:p w:rsidR="00CC10EB" w:rsidRDefault="00CC10EB">
      <w:pPr>
        <w:pStyle w:val="1"/>
        <w:ind w:firstLine="560"/>
        <w:rPr>
          <w:rFonts w:ascii="宋体"/>
          <w:sz w:val="28"/>
          <w:szCs w:val="28"/>
        </w:rPr>
      </w:pPr>
    </w:p>
    <w:p w:rsidR="00CC10EB" w:rsidRDefault="00CC10EB">
      <w:pPr>
        <w:spacing w:line="360" w:lineRule="auto"/>
        <w:rPr>
          <w:rFonts w:ascii="黑体" w:eastAsia="黑体" w:hAnsi="宋体"/>
          <w:sz w:val="32"/>
          <w:szCs w:val="32"/>
        </w:rPr>
      </w:pPr>
      <w:bookmarkStart w:id="119" w:name="_Toc665_WPSOffice_Level2"/>
      <w:r>
        <w:rPr>
          <w:rFonts w:ascii="黑体" w:eastAsia="黑体" w:hAnsi="宋体" w:hint="eastAsia"/>
          <w:sz w:val="32"/>
          <w:szCs w:val="32"/>
        </w:rPr>
        <w:t>六、考核标准与成绩评定方法</w:t>
      </w:r>
      <w:bookmarkEnd w:id="119"/>
    </w:p>
    <w:p w:rsidR="00CC10EB" w:rsidRDefault="00CC10EB">
      <w:pPr>
        <w:pStyle w:val="1"/>
        <w:ind w:firstLine="560"/>
        <w:rPr>
          <w:rFonts w:ascii="宋体"/>
          <w:sz w:val="28"/>
          <w:szCs w:val="28"/>
        </w:rPr>
      </w:pPr>
      <w:r>
        <w:rPr>
          <w:rFonts w:ascii="宋体" w:hAnsi="宋体"/>
          <w:sz w:val="28"/>
          <w:szCs w:val="28"/>
        </w:rPr>
        <w:t>1.</w:t>
      </w:r>
      <w:r>
        <w:rPr>
          <w:rFonts w:ascii="宋体" w:hAnsi="宋体" w:hint="eastAsia"/>
          <w:sz w:val="28"/>
          <w:szCs w:val="28"/>
        </w:rPr>
        <w:t>课程考核方式及方法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）由学生自评、学生互评、教师评价组成课程评价体系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学生自评</w:t>
      </w:r>
      <w:r>
        <w:rPr>
          <w:rFonts w:ascii="方正仿宋简体" w:eastAsia="方正仿宋简体" w:hAnsi="仿宋"/>
          <w:sz w:val="24"/>
        </w:rPr>
        <w:t>10%</w:t>
      </w:r>
      <w:r>
        <w:rPr>
          <w:rFonts w:ascii="方正仿宋简体" w:eastAsia="方正仿宋简体" w:hAnsi="仿宋" w:hint="eastAsia"/>
          <w:sz w:val="24"/>
        </w:rPr>
        <w:t>、学生互评</w:t>
      </w:r>
      <w:r>
        <w:rPr>
          <w:rFonts w:ascii="方正仿宋简体" w:eastAsia="方正仿宋简体" w:hAnsi="仿宋"/>
          <w:sz w:val="24"/>
        </w:rPr>
        <w:t>30%</w:t>
      </w:r>
      <w:r>
        <w:rPr>
          <w:rFonts w:ascii="方正仿宋简体" w:eastAsia="方正仿宋简体" w:hAnsi="仿宋" w:hint="eastAsia"/>
          <w:sz w:val="24"/>
        </w:rPr>
        <w:t>、教师评价</w:t>
      </w:r>
      <w:r>
        <w:rPr>
          <w:rFonts w:ascii="方正仿宋简体" w:eastAsia="方正仿宋简体" w:hAnsi="仿宋"/>
          <w:sz w:val="24"/>
        </w:rPr>
        <w:t>60%</w:t>
      </w:r>
      <w:r>
        <w:rPr>
          <w:rFonts w:ascii="方正仿宋简体" w:eastAsia="方正仿宋简体" w:hAnsi="仿宋" w:hint="eastAsia"/>
          <w:sz w:val="24"/>
        </w:rPr>
        <w:t>。根据每个项目的考核成绩，最后综合考核成绩对学生进行总体评价，评定该门课程成绩。</w:t>
      </w:r>
    </w:p>
    <w:p w:rsidR="00CC10EB" w:rsidRDefault="00CC10EB">
      <w:pPr>
        <w:pStyle w:val="1"/>
        <w:ind w:firstLineChars="0" w:firstLine="0"/>
        <w:rPr>
          <w:rFonts w:ascii="宋体"/>
          <w:sz w:val="28"/>
          <w:szCs w:val="28"/>
        </w:rPr>
      </w:pPr>
      <w:r>
        <w:rPr>
          <w:rFonts w:ascii="宋体" w:hAnsi="宋体"/>
          <w:b/>
          <w:bCs/>
          <w:sz w:val="28"/>
          <w:szCs w:val="28"/>
        </w:rPr>
        <w:t xml:space="preserve">  </w:t>
      </w:r>
      <w:r>
        <w:rPr>
          <w:rFonts w:ascii="宋体" w:hAnsi="宋体"/>
          <w:sz w:val="28"/>
          <w:szCs w:val="28"/>
        </w:rPr>
        <w:t xml:space="preserve">  2.</w:t>
      </w:r>
      <w:r>
        <w:rPr>
          <w:rFonts w:ascii="宋体" w:hAnsi="宋体" w:hint="eastAsia"/>
          <w:sz w:val="28"/>
          <w:szCs w:val="28"/>
        </w:rPr>
        <w:t>课程考核标准</w:t>
      </w:r>
    </w:p>
    <w:p w:rsidR="00CC10EB" w:rsidRDefault="00CC10EB">
      <w:pPr>
        <w:snapToGrid w:val="0"/>
        <w:spacing w:line="360" w:lineRule="auto"/>
        <w:ind w:firstLine="435"/>
        <w:jc w:val="center"/>
        <w:rPr>
          <w:kern w:val="0"/>
          <w:szCs w:val="21"/>
        </w:rPr>
      </w:pPr>
      <w:r>
        <w:rPr>
          <w:rFonts w:hint="eastAsia"/>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C10EB" w:rsidRPr="004A3E0C">
        <w:trPr>
          <w:jc w:val="center"/>
        </w:trPr>
        <w:tc>
          <w:tcPr>
            <w:tcW w:w="947" w:type="dxa"/>
            <w:vAlign w:val="center"/>
          </w:tcPr>
          <w:p w:rsidR="00CC10EB" w:rsidRPr="004A3E0C" w:rsidRDefault="00CC10EB">
            <w:pPr>
              <w:spacing w:line="500" w:lineRule="exact"/>
              <w:jc w:val="center"/>
              <w:rPr>
                <w:rFonts w:ascii="宋体" w:cs="宋体"/>
                <w:szCs w:val="21"/>
              </w:rPr>
            </w:pPr>
            <w:r w:rsidRPr="004A3E0C">
              <w:rPr>
                <w:rFonts w:ascii="宋体" w:hAnsi="宋体" w:cs="宋体"/>
                <w:szCs w:val="21"/>
              </w:rPr>
              <w:t xml:space="preserve">  </w:t>
            </w:r>
            <w:r w:rsidRPr="004A3E0C">
              <w:rPr>
                <w:rFonts w:ascii="宋体" w:hAnsi="宋体" w:cs="宋体" w:hint="eastAsia"/>
                <w:szCs w:val="21"/>
              </w:rPr>
              <w:t>序号</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学习项目</w:t>
            </w:r>
          </w:p>
        </w:tc>
        <w:tc>
          <w:tcPr>
            <w:tcW w:w="3233" w:type="dxa"/>
            <w:vAlign w:val="center"/>
          </w:tcPr>
          <w:p w:rsidR="00CC10EB" w:rsidRPr="004A3E0C" w:rsidRDefault="00CC10EB">
            <w:pPr>
              <w:spacing w:line="500" w:lineRule="exact"/>
              <w:jc w:val="center"/>
              <w:rPr>
                <w:rFonts w:ascii="宋体" w:cs="宋体"/>
                <w:szCs w:val="21"/>
              </w:rPr>
            </w:pPr>
            <w:r w:rsidRPr="004A3E0C">
              <w:rPr>
                <w:rFonts w:ascii="宋体" w:hAnsi="宋体" w:cs="宋体" w:hint="eastAsia"/>
                <w:szCs w:val="21"/>
              </w:rPr>
              <w:t>总评成绩中所占比例（</w:t>
            </w:r>
            <w:r w:rsidRPr="004A3E0C">
              <w:rPr>
                <w:rFonts w:ascii="宋体" w:hAnsi="宋体" w:cs="宋体"/>
                <w:szCs w:val="21"/>
              </w:rPr>
              <w:t>%</w:t>
            </w:r>
            <w:r w:rsidRPr="004A3E0C">
              <w:rPr>
                <w:rFonts w:ascii="宋体" w:hAnsi="宋体" w:cs="宋体" w:hint="eastAsia"/>
                <w:szCs w:val="21"/>
              </w:rPr>
              <w:t>）</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主要花卉品种的识别</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2</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主要花卉果实构造的观察</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3</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花卉嫁接实训</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4</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花卉修剪技术的应用</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5</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主要花卉物候期及生长结果习性的观察</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6</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主要病虫害的识别</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Default="00CC10EB">
            <w:pPr>
              <w:spacing w:line="500" w:lineRule="exact"/>
              <w:ind w:firstLineChars="200" w:firstLine="420"/>
              <w:jc w:val="left"/>
              <w:rPr>
                <w:rFonts w:ascii="宋体" w:cs="宋体"/>
                <w:szCs w:val="21"/>
              </w:rPr>
            </w:pPr>
            <w:r w:rsidRPr="004A3E0C">
              <w:rPr>
                <w:rFonts w:ascii="宋体" w:hAnsi="宋体" w:cs="宋体"/>
                <w:szCs w:val="21"/>
              </w:rPr>
              <w:t>7</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一二年生花卉栽培技术的实习</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tcPr>
          <w:p w:rsidR="00CC10EB" w:rsidRPr="004A3E0C" w:rsidRDefault="00CC10EB">
            <w:pPr>
              <w:spacing w:line="500" w:lineRule="exact"/>
              <w:jc w:val="left"/>
              <w:rPr>
                <w:rFonts w:ascii="宋体" w:cs="宋体"/>
                <w:szCs w:val="21"/>
              </w:rPr>
            </w:pPr>
            <w:r w:rsidRPr="004A3E0C">
              <w:rPr>
                <w:rFonts w:ascii="宋体" w:hAnsi="宋体" w:cs="宋体"/>
                <w:szCs w:val="21"/>
              </w:rPr>
              <w:t xml:space="preserve">  </w:t>
            </w:r>
            <w:r w:rsidRPr="004A3E0C">
              <w:rPr>
                <w:rFonts w:ascii="宋体" w:hAnsi="宋体" w:cs="宋体" w:hint="eastAsia"/>
                <w:szCs w:val="21"/>
              </w:rPr>
              <w:t>合计</w:t>
            </w:r>
          </w:p>
        </w:tc>
        <w:tc>
          <w:tcPr>
            <w:tcW w:w="4342" w:type="dxa"/>
          </w:tcPr>
          <w:p w:rsidR="00CC10EB" w:rsidRPr="004A3E0C" w:rsidRDefault="00CC10EB">
            <w:pPr>
              <w:spacing w:line="500" w:lineRule="exact"/>
              <w:ind w:firstLineChars="200" w:firstLine="420"/>
              <w:jc w:val="center"/>
              <w:rPr>
                <w:rFonts w:ascii="宋体" w:cs="宋体"/>
                <w:szCs w:val="21"/>
              </w:rPr>
            </w:pPr>
          </w:p>
        </w:tc>
        <w:tc>
          <w:tcPr>
            <w:tcW w:w="3233" w:type="dxa"/>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100</w:t>
            </w:r>
          </w:p>
        </w:tc>
      </w:tr>
    </w:tbl>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bookmarkStart w:id="120" w:name="_Toc11894_WPSOffice_Level2"/>
      <w:r>
        <w:rPr>
          <w:rFonts w:ascii="黑体" w:eastAsia="黑体" w:hAnsi="宋体" w:hint="eastAsia"/>
          <w:sz w:val="32"/>
          <w:szCs w:val="32"/>
        </w:rPr>
        <w:t>七、教学建议</w:t>
      </w:r>
      <w:bookmarkEnd w:id="120"/>
    </w:p>
    <w:p w:rsidR="00CC10EB" w:rsidRDefault="00CC10EB">
      <w:pPr>
        <w:spacing w:line="480" w:lineRule="exact"/>
        <w:ind w:firstLineChars="200" w:firstLine="480"/>
        <w:rPr>
          <w:rFonts w:ascii="宋体" w:cs="宋体"/>
          <w:sz w:val="24"/>
        </w:rPr>
      </w:pPr>
      <w:r>
        <w:rPr>
          <w:rFonts w:ascii="宋体" w:hAnsi="宋体" w:cs="宋体" w:hint="eastAsia"/>
          <w:sz w:val="24"/>
        </w:rPr>
        <w:t>在实施本课程标准过程中，为完成教学内容、保证教学秩序、取得预期教学效果，达到培育学生职业素养、提高学生职业能力的目标，特提出如下教学建议。</w:t>
      </w:r>
    </w:p>
    <w:p w:rsidR="00CC10EB" w:rsidRDefault="00CC10EB">
      <w:pPr>
        <w:spacing w:line="480" w:lineRule="exact"/>
        <w:ind w:firstLineChars="200" w:firstLine="480"/>
        <w:rPr>
          <w:rFonts w:ascii="宋体" w:cs="宋体"/>
          <w:sz w:val="24"/>
        </w:rPr>
      </w:pPr>
      <w:r>
        <w:rPr>
          <w:rFonts w:ascii="宋体" w:hAnsi="宋体" w:cs="宋体"/>
          <w:sz w:val="24"/>
        </w:rPr>
        <w:t>1</w:t>
      </w:r>
      <w:r>
        <w:rPr>
          <w:rFonts w:ascii="宋体" w:hAnsi="宋体" w:cs="宋体" w:hint="eastAsia"/>
          <w:sz w:val="24"/>
        </w:rPr>
        <w:t>．不断更新教学理念。教师教学应体现“以学生为本”的教育理念和“以学生为主体”教学观。课前坚持认真研讨确定培养目标、教学内容、教学手段和教学方法，课中坚持以培养学生职业素养和职业能力主线认真组织教学活动、激发学生学习兴趣、以情境教学、项目导向和任务驱动教学实现学做合一，任务完成后坚持成果汇报、学生自评与小组评价、教师评价与企业主管人员评价相结合，全面提升学生的职业素质和岗位能力。</w:t>
      </w:r>
    </w:p>
    <w:p w:rsidR="00CC10EB" w:rsidRDefault="00CC10EB">
      <w:pPr>
        <w:spacing w:line="480" w:lineRule="exact"/>
        <w:ind w:firstLineChars="200" w:firstLine="480"/>
        <w:rPr>
          <w:rFonts w:ascii="宋体" w:cs="宋体"/>
          <w:sz w:val="24"/>
        </w:rPr>
      </w:pPr>
      <w:r>
        <w:rPr>
          <w:rFonts w:ascii="宋体" w:hAnsi="宋体" w:cs="宋体"/>
          <w:sz w:val="24"/>
        </w:rPr>
        <w:t>2</w:t>
      </w:r>
      <w:r>
        <w:rPr>
          <w:rFonts w:ascii="宋体" w:hAnsi="宋体" w:cs="宋体" w:hint="eastAsia"/>
          <w:sz w:val="24"/>
        </w:rPr>
        <w:t>．按需选取教学内容。教师可根据教学目标、学生来源和服务面向等选取教学内容和承载教学内容的农产品，如也可以某一种农产品为载体开展农产品经纪人职业技能的培养与教学活动。</w:t>
      </w:r>
    </w:p>
    <w:p w:rsidR="00CC10EB" w:rsidRDefault="00CC10EB">
      <w:pPr>
        <w:spacing w:line="480" w:lineRule="exact"/>
        <w:ind w:firstLineChars="200" w:firstLine="480"/>
        <w:rPr>
          <w:rFonts w:ascii="宋体" w:cs="宋体"/>
          <w:sz w:val="24"/>
        </w:rPr>
      </w:pPr>
      <w:r>
        <w:rPr>
          <w:rFonts w:ascii="宋体" w:hAnsi="宋体" w:cs="宋体"/>
          <w:sz w:val="24"/>
        </w:rPr>
        <w:t>3</w:t>
      </w:r>
      <w:r>
        <w:rPr>
          <w:rFonts w:ascii="宋体" w:hAnsi="宋体" w:cs="宋体" w:hint="eastAsia"/>
          <w:sz w:val="24"/>
        </w:rPr>
        <w:t>．认真组织教学活动。教学活动的顺利开展主要依赖于教师的课前准备工作，因此教师课前的教学活动设计至关重要，需要采用的教学手段和教学方法、使用的教学仪器设备和教学资源、需要联系的实践场所及学生课前应准备的基本知识和相关信息等都应以教师工作表、学生工作表和工作任务单等为载体提前周密设计，保证教学活动按照“剧本”设计的环节和节奏顺利进行，完成预期的教学任务。</w:t>
      </w:r>
    </w:p>
    <w:p w:rsidR="00CC10EB" w:rsidRDefault="00CC10EB">
      <w:pPr>
        <w:spacing w:line="480" w:lineRule="exact"/>
        <w:ind w:firstLineChars="200" w:firstLine="480"/>
        <w:rPr>
          <w:rFonts w:ascii="宋体" w:cs="宋体"/>
          <w:sz w:val="24"/>
        </w:rPr>
      </w:pPr>
      <w:r>
        <w:rPr>
          <w:rFonts w:ascii="宋体" w:hAnsi="宋体" w:cs="宋体"/>
          <w:sz w:val="24"/>
        </w:rPr>
        <w:t>4</w:t>
      </w:r>
      <w:r>
        <w:rPr>
          <w:rFonts w:ascii="宋体" w:hAnsi="宋体" w:cs="宋体" w:hint="eastAsia"/>
          <w:sz w:val="24"/>
        </w:rPr>
        <w:t>．全面培育素质能力。在设计教学活动时，教师应立足于培养学生的职业素养和专业能力，通过教学内容和教学活动既培养学生敬业爱岗、诚实守信、吃苦耐劳、善于沟通、勤于思考、勇于进取和精诚合作的良好品质，又培养学生善于编制计划文书、精于调研预测、勇于开拓市场、富于创新实践等专业技能，将学生培养成为现代职场先锋、后续发展的职场干将。</w:t>
      </w:r>
    </w:p>
    <w:p w:rsidR="00CC10EB" w:rsidRDefault="00CC10EB">
      <w:pPr>
        <w:spacing w:line="360" w:lineRule="auto"/>
        <w:rPr>
          <w:rFonts w:ascii="黑体" w:eastAsia="黑体" w:hAnsi="宋体"/>
          <w:sz w:val="32"/>
          <w:szCs w:val="32"/>
        </w:rPr>
      </w:pPr>
      <w:bookmarkStart w:id="121" w:name="_Toc12114_WPSOffice_Level2"/>
      <w:r>
        <w:rPr>
          <w:rFonts w:ascii="黑体" w:eastAsia="黑体" w:hAnsi="宋体" w:hint="eastAsia"/>
          <w:sz w:val="32"/>
          <w:szCs w:val="32"/>
        </w:rPr>
        <w:t>八、选用教材标及推荐教材和参考用书（或课程网站）</w:t>
      </w:r>
      <w:bookmarkEnd w:id="121"/>
    </w:p>
    <w:p w:rsidR="00CC10EB" w:rsidRDefault="00CC10EB">
      <w:pPr>
        <w:spacing w:line="500" w:lineRule="exact"/>
        <w:ind w:firstLineChars="200" w:firstLine="480"/>
        <w:rPr>
          <w:rFonts w:ascii="宋体"/>
          <w:sz w:val="24"/>
        </w:rPr>
      </w:pPr>
      <w:r>
        <w:rPr>
          <w:rFonts w:ascii="宋体" w:hAnsi="宋体" w:hint="eastAsia"/>
          <w:sz w:val="24"/>
        </w:rPr>
        <w:t>（一）选用教材</w:t>
      </w:r>
    </w:p>
    <w:p w:rsidR="00CC10EB" w:rsidRDefault="00CC10EB">
      <w:pPr>
        <w:spacing w:line="500" w:lineRule="exact"/>
        <w:ind w:firstLineChars="200" w:firstLine="480"/>
        <w:rPr>
          <w:rFonts w:ascii="宋体"/>
          <w:sz w:val="24"/>
        </w:rPr>
      </w:pPr>
      <w:r>
        <w:rPr>
          <w:rFonts w:ascii="宋体" w:hAnsi="宋体"/>
          <w:sz w:val="24"/>
        </w:rPr>
        <w:t>[1]</w:t>
      </w:r>
      <w:r>
        <w:rPr>
          <w:rFonts w:ascii="宋体" w:hAnsi="宋体" w:hint="eastAsia"/>
          <w:sz w:val="24"/>
        </w:rPr>
        <w:t>蒋先明．花卉栽培学总论．北京：中国农业出版社，</w:t>
      </w:r>
      <w:r>
        <w:rPr>
          <w:rFonts w:ascii="宋体" w:hAnsi="宋体"/>
          <w:sz w:val="24"/>
        </w:rPr>
        <w:t>2000</w:t>
      </w:r>
    </w:p>
    <w:p w:rsidR="00CC10EB" w:rsidRDefault="00CC10EB">
      <w:pPr>
        <w:spacing w:line="500" w:lineRule="exact"/>
        <w:ind w:firstLineChars="200" w:firstLine="480"/>
        <w:rPr>
          <w:rFonts w:ascii="宋体"/>
          <w:sz w:val="24"/>
        </w:rPr>
      </w:pPr>
      <w:r>
        <w:rPr>
          <w:rFonts w:ascii="宋体" w:hAnsi="宋体"/>
          <w:sz w:val="24"/>
        </w:rPr>
        <w:t>[2]</w:t>
      </w:r>
      <w:r>
        <w:rPr>
          <w:rFonts w:ascii="宋体" w:hAnsi="宋体" w:hint="eastAsia"/>
          <w:sz w:val="24"/>
        </w:rPr>
        <w:t>卢育华．花卉栽培学各论（北方本）．北京：中国农业出版社，</w:t>
      </w:r>
      <w:r>
        <w:rPr>
          <w:rFonts w:ascii="宋体" w:hAnsi="宋体"/>
          <w:sz w:val="24"/>
        </w:rPr>
        <w:t>2000</w:t>
      </w:r>
    </w:p>
    <w:p w:rsidR="00CC10EB" w:rsidRDefault="00CC10EB">
      <w:pPr>
        <w:spacing w:line="500" w:lineRule="exact"/>
        <w:ind w:firstLineChars="200" w:firstLine="480"/>
        <w:rPr>
          <w:rFonts w:ascii="宋体"/>
          <w:sz w:val="24"/>
        </w:rPr>
      </w:pPr>
      <w:r>
        <w:rPr>
          <w:rFonts w:ascii="宋体" w:hAnsi="宋体"/>
          <w:sz w:val="24"/>
        </w:rPr>
        <w:t>[3]</w:t>
      </w:r>
      <w:r>
        <w:rPr>
          <w:rFonts w:ascii="宋体" w:hAnsi="宋体" w:hint="eastAsia"/>
          <w:sz w:val="24"/>
        </w:rPr>
        <w:t>包满珠</w:t>
      </w:r>
      <w:r>
        <w:rPr>
          <w:rFonts w:ascii="宋体"/>
          <w:sz w:val="24"/>
        </w:rPr>
        <w:t>.</w:t>
      </w:r>
      <w:r>
        <w:rPr>
          <w:rFonts w:ascii="宋体" w:hAnsi="宋体" w:hint="eastAsia"/>
          <w:sz w:val="24"/>
        </w:rPr>
        <w:t>面向</w:t>
      </w:r>
      <w:r>
        <w:rPr>
          <w:rFonts w:ascii="宋体" w:hAnsi="宋体"/>
          <w:sz w:val="24"/>
        </w:rPr>
        <w:t>21</w:t>
      </w:r>
      <w:r>
        <w:rPr>
          <w:rFonts w:ascii="宋体" w:hAnsi="宋体" w:hint="eastAsia"/>
          <w:sz w:val="24"/>
        </w:rPr>
        <w:t>世纪课程教材《花卉学》</w:t>
      </w:r>
      <w:r>
        <w:rPr>
          <w:rFonts w:ascii="宋体"/>
          <w:sz w:val="24"/>
        </w:rPr>
        <w:t>.</w:t>
      </w:r>
      <w:r>
        <w:rPr>
          <w:rFonts w:ascii="宋体" w:hAnsi="宋体" w:hint="eastAsia"/>
          <w:sz w:val="24"/>
        </w:rPr>
        <w:t>北京：中国农业出版社</w:t>
      </w:r>
      <w:r>
        <w:rPr>
          <w:rFonts w:ascii="宋体" w:hAnsi="宋体"/>
          <w:sz w:val="24"/>
        </w:rPr>
        <w:t>2003</w:t>
      </w:r>
    </w:p>
    <w:p w:rsidR="00CC10EB" w:rsidRDefault="00CC10EB">
      <w:pPr>
        <w:spacing w:line="500" w:lineRule="exact"/>
        <w:ind w:firstLineChars="200" w:firstLine="480"/>
        <w:rPr>
          <w:rFonts w:ascii="宋体"/>
          <w:sz w:val="24"/>
        </w:rPr>
      </w:pPr>
      <w:r>
        <w:rPr>
          <w:rFonts w:ascii="宋体" w:hAnsi="宋体"/>
          <w:sz w:val="24"/>
        </w:rPr>
        <w:t>[4]</w:t>
      </w:r>
      <w:r>
        <w:rPr>
          <w:rFonts w:ascii="宋体" w:hAnsi="宋体" w:hint="eastAsia"/>
          <w:sz w:val="24"/>
        </w:rPr>
        <w:t>林侨生</w:t>
      </w:r>
      <w:r>
        <w:rPr>
          <w:rFonts w:ascii="宋体" w:hAnsi="宋体"/>
          <w:sz w:val="24"/>
        </w:rPr>
        <w:t xml:space="preserve">. </w:t>
      </w:r>
      <w:r>
        <w:rPr>
          <w:rFonts w:ascii="宋体" w:hAnsi="宋体" w:hint="eastAsia"/>
          <w:sz w:val="24"/>
        </w:rPr>
        <w:t>观叶植物原色图谱</w:t>
      </w:r>
      <w:r>
        <w:rPr>
          <w:rFonts w:ascii="宋体"/>
          <w:sz w:val="24"/>
        </w:rPr>
        <w:t>.</w:t>
      </w:r>
      <w:r>
        <w:rPr>
          <w:rFonts w:ascii="宋体" w:hAnsi="宋体" w:hint="eastAsia"/>
          <w:sz w:val="24"/>
        </w:rPr>
        <w:t>北京：</w:t>
      </w:r>
      <w:r>
        <w:rPr>
          <w:rFonts w:ascii="宋体" w:hAnsi="宋体"/>
          <w:sz w:val="24"/>
        </w:rPr>
        <w:t xml:space="preserve"> </w:t>
      </w:r>
      <w:r>
        <w:rPr>
          <w:rFonts w:ascii="宋体" w:hAnsi="宋体" w:hint="eastAsia"/>
          <w:sz w:val="24"/>
        </w:rPr>
        <w:t>中国农业出版社，</w:t>
      </w:r>
      <w:r>
        <w:rPr>
          <w:rFonts w:ascii="宋体" w:hAnsi="宋体"/>
          <w:sz w:val="24"/>
        </w:rPr>
        <w:t xml:space="preserve">2002 </w:t>
      </w:r>
    </w:p>
    <w:p w:rsidR="00CC10EB" w:rsidRDefault="00CC10EB">
      <w:pPr>
        <w:spacing w:line="500" w:lineRule="exact"/>
        <w:ind w:firstLineChars="200" w:firstLine="480"/>
        <w:rPr>
          <w:rFonts w:ascii="宋体"/>
          <w:sz w:val="24"/>
        </w:rPr>
      </w:pPr>
      <w:r>
        <w:rPr>
          <w:rFonts w:ascii="宋体" w:hAnsi="宋体" w:hint="eastAsia"/>
          <w:sz w:val="24"/>
        </w:rPr>
        <w:t>（二）参考文献</w:t>
      </w:r>
    </w:p>
    <w:p w:rsidR="00CC10EB" w:rsidRDefault="00CC10EB">
      <w:pPr>
        <w:spacing w:line="500" w:lineRule="exact"/>
        <w:ind w:firstLineChars="200" w:firstLine="480"/>
        <w:rPr>
          <w:rFonts w:ascii="宋体"/>
          <w:sz w:val="24"/>
        </w:rPr>
      </w:pPr>
      <w:r>
        <w:rPr>
          <w:rFonts w:ascii="宋体" w:hAnsi="宋体"/>
          <w:sz w:val="24"/>
        </w:rPr>
        <w:t>[1]</w:t>
      </w:r>
      <w:r>
        <w:rPr>
          <w:rFonts w:ascii="宋体" w:hAnsi="宋体" w:hint="eastAsia"/>
          <w:sz w:val="24"/>
        </w:rPr>
        <w:t>中国农业科学院花卉花卉研究所．中国花卉栽培学（新版）．北京：中</w:t>
      </w:r>
    </w:p>
    <w:p w:rsidR="00CC10EB" w:rsidRDefault="00CC10EB">
      <w:pPr>
        <w:spacing w:line="500" w:lineRule="exact"/>
        <w:rPr>
          <w:rFonts w:ascii="宋体"/>
          <w:sz w:val="24"/>
        </w:rPr>
      </w:pPr>
      <w:r>
        <w:rPr>
          <w:rFonts w:ascii="宋体" w:hAnsi="宋体"/>
          <w:sz w:val="24"/>
        </w:rPr>
        <w:t xml:space="preserve">       </w:t>
      </w:r>
      <w:r>
        <w:rPr>
          <w:rFonts w:ascii="宋体" w:hAnsi="宋体" w:hint="eastAsia"/>
          <w:sz w:val="24"/>
        </w:rPr>
        <w:t>国农业出版社，</w:t>
      </w:r>
      <w:r>
        <w:rPr>
          <w:rFonts w:ascii="宋体" w:hAnsi="宋体"/>
          <w:sz w:val="24"/>
        </w:rPr>
        <w:t>2003</w:t>
      </w:r>
    </w:p>
    <w:p w:rsidR="00CC10EB" w:rsidRDefault="00CC10EB">
      <w:pPr>
        <w:spacing w:line="500" w:lineRule="exact"/>
        <w:ind w:firstLineChars="200" w:firstLine="480"/>
        <w:rPr>
          <w:rFonts w:ascii="宋体"/>
          <w:sz w:val="24"/>
        </w:rPr>
      </w:pPr>
      <w:r>
        <w:rPr>
          <w:rFonts w:ascii="宋体" w:hAnsi="宋体"/>
          <w:sz w:val="24"/>
        </w:rPr>
        <w:t>[2]</w:t>
      </w:r>
      <w:r>
        <w:rPr>
          <w:rFonts w:ascii="宋体" w:hAnsi="宋体" w:hint="eastAsia"/>
          <w:sz w:val="24"/>
        </w:rPr>
        <w:t>张振贤．花卉生理．北京：中国农业科技出版社，</w:t>
      </w:r>
      <w:r>
        <w:rPr>
          <w:rFonts w:ascii="宋体" w:hAnsi="宋体"/>
          <w:sz w:val="24"/>
        </w:rPr>
        <w:t>1993</w:t>
      </w:r>
    </w:p>
    <w:p w:rsidR="00CC10EB" w:rsidRDefault="00CC10EB">
      <w:pPr>
        <w:spacing w:line="500" w:lineRule="exact"/>
        <w:ind w:firstLineChars="200" w:firstLine="480"/>
        <w:rPr>
          <w:rFonts w:ascii="宋体"/>
          <w:sz w:val="24"/>
        </w:rPr>
      </w:pPr>
      <w:r>
        <w:rPr>
          <w:rFonts w:ascii="宋体" w:hAnsi="宋体"/>
          <w:sz w:val="24"/>
        </w:rPr>
        <w:t>[3]</w:t>
      </w:r>
      <w:r>
        <w:rPr>
          <w:rFonts w:ascii="宋体" w:hAnsi="宋体" w:hint="eastAsia"/>
          <w:sz w:val="24"/>
        </w:rPr>
        <w:t>张振贤．花卉生理．北京：中国农业科技出版社，</w:t>
      </w:r>
      <w:r>
        <w:rPr>
          <w:rFonts w:ascii="宋体" w:hAnsi="宋体"/>
          <w:sz w:val="24"/>
        </w:rPr>
        <w:t>1993</w:t>
      </w:r>
    </w:p>
    <w:p w:rsidR="00CC10EB" w:rsidRDefault="00CC10EB">
      <w:pPr>
        <w:spacing w:line="500" w:lineRule="exact"/>
        <w:ind w:firstLineChars="200" w:firstLine="480"/>
        <w:rPr>
          <w:rFonts w:ascii="宋体"/>
          <w:sz w:val="24"/>
        </w:rPr>
      </w:pPr>
      <w:r>
        <w:rPr>
          <w:rFonts w:ascii="宋体" w:hAnsi="宋体"/>
          <w:sz w:val="24"/>
        </w:rPr>
        <w:t>[4]</w:t>
      </w:r>
      <w:r>
        <w:rPr>
          <w:rFonts w:ascii="宋体" w:hAnsi="宋体" w:hint="eastAsia"/>
          <w:sz w:val="24"/>
        </w:rPr>
        <w:t>艾捷里斯坦</w:t>
      </w:r>
      <w:r>
        <w:rPr>
          <w:rFonts w:ascii="宋体"/>
          <w:sz w:val="24"/>
        </w:rPr>
        <w:t>.</w:t>
      </w:r>
      <w:r>
        <w:rPr>
          <w:rFonts w:ascii="宋体" w:hAnsi="宋体" w:hint="eastAsia"/>
          <w:sz w:val="24"/>
        </w:rPr>
        <w:t>花卉栽培学．北京：高等教育出版社，</w:t>
      </w:r>
      <w:r>
        <w:rPr>
          <w:rFonts w:ascii="宋体" w:hAnsi="宋体"/>
          <w:sz w:val="24"/>
        </w:rPr>
        <w:t>1958</w:t>
      </w:r>
    </w:p>
    <w:p w:rsidR="00CC10EB" w:rsidRDefault="00CC10EB">
      <w:pPr>
        <w:spacing w:line="500" w:lineRule="exact"/>
        <w:ind w:firstLineChars="200" w:firstLine="480"/>
        <w:rPr>
          <w:rFonts w:ascii="宋体"/>
          <w:sz w:val="24"/>
        </w:rPr>
      </w:pPr>
      <w:r>
        <w:rPr>
          <w:rFonts w:ascii="宋体" w:hAnsi="宋体"/>
          <w:sz w:val="24"/>
        </w:rPr>
        <w:t>[5]</w:t>
      </w:r>
      <w:r>
        <w:rPr>
          <w:rFonts w:ascii="宋体" w:hAnsi="宋体" w:hint="eastAsia"/>
          <w:sz w:val="24"/>
        </w:rPr>
        <w:t>杉山直仪．花卉总论．东京养贤堂，</w:t>
      </w:r>
      <w:r>
        <w:rPr>
          <w:rFonts w:ascii="宋体" w:hAnsi="宋体"/>
          <w:sz w:val="24"/>
        </w:rPr>
        <w:t>1982</w:t>
      </w:r>
    </w:p>
    <w:p w:rsidR="00CC10EB" w:rsidRDefault="00CC10EB">
      <w:pPr>
        <w:spacing w:line="500" w:lineRule="exact"/>
        <w:ind w:firstLineChars="200" w:firstLine="480"/>
        <w:rPr>
          <w:rFonts w:ascii="宋体"/>
          <w:sz w:val="24"/>
        </w:rPr>
      </w:pPr>
      <w:r>
        <w:rPr>
          <w:rFonts w:ascii="宋体" w:hAnsi="宋体"/>
          <w:sz w:val="24"/>
        </w:rPr>
        <w:t>[6]</w:t>
      </w:r>
      <w:r>
        <w:rPr>
          <w:rFonts w:ascii="宋体" w:hAnsi="宋体" w:hint="eastAsia"/>
          <w:sz w:val="24"/>
        </w:rPr>
        <w:t>中国农业百科全书编辑部</w:t>
      </w:r>
      <w:r>
        <w:rPr>
          <w:rFonts w:ascii="宋体"/>
          <w:sz w:val="24"/>
        </w:rPr>
        <w:t>.</w:t>
      </w:r>
      <w:r>
        <w:rPr>
          <w:rFonts w:ascii="宋体" w:hAnsi="宋体" w:hint="eastAsia"/>
          <w:sz w:val="24"/>
        </w:rPr>
        <w:t>中国农业百科全书观赏园艺卷</w:t>
      </w:r>
      <w:r>
        <w:rPr>
          <w:rFonts w:ascii="宋体"/>
          <w:sz w:val="24"/>
        </w:rPr>
        <w:t>.</w:t>
      </w:r>
      <w:r>
        <w:rPr>
          <w:rFonts w:ascii="宋体" w:hAnsi="宋体" w:hint="eastAsia"/>
          <w:sz w:val="24"/>
        </w:rPr>
        <w:t>北京：农业出</w:t>
      </w:r>
    </w:p>
    <w:p w:rsidR="00CC10EB" w:rsidRDefault="00CC10EB">
      <w:pPr>
        <w:spacing w:line="500" w:lineRule="exact"/>
        <w:ind w:firstLineChars="200" w:firstLine="480"/>
        <w:rPr>
          <w:rFonts w:ascii="宋体"/>
          <w:sz w:val="24"/>
        </w:rPr>
      </w:pPr>
      <w:r>
        <w:rPr>
          <w:rFonts w:ascii="宋体" w:hAnsi="宋体"/>
          <w:sz w:val="24"/>
        </w:rPr>
        <w:t xml:space="preserve">   </w:t>
      </w:r>
      <w:r>
        <w:rPr>
          <w:rFonts w:ascii="宋体" w:hAnsi="宋体" w:hint="eastAsia"/>
          <w:sz w:val="24"/>
        </w:rPr>
        <w:t>版</w:t>
      </w:r>
      <w:r>
        <w:rPr>
          <w:rFonts w:ascii="宋体" w:hAnsi="宋体"/>
          <w:sz w:val="24"/>
        </w:rPr>
        <w:t>1996</w:t>
      </w:r>
    </w:p>
    <w:p w:rsidR="00CC10EB" w:rsidRDefault="00CC10EB">
      <w:pPr>
        <w:pStyle w:val="maintext"/>
        <w:spacing w:line="360" w:lineRule="auto"/>
        <w:rPr>
          <w:rFonts w:ascii="宋体"/>
          <w:sz w:val="24"/>
          <w:szCs w:val="24"/>
        </w:rPr>
      </w:pPr>
      <w:r>
        <w:rPr>
          <w:rFonts w:ascii="宋体" w:hAnsi="宋体"/>
          <w:sz w:val="24"/>
        </w:rPr>
        <w:t>[7]</w:t>
      </w:r>
      <w:r>
        <w:rPr>
          <w:rFonts w:ascii="宋体" w:hAnsi="宋体" w:hint="eastAsia"/>
          <w:sz w:val="24"/>
          <w:szCs w:val="24"/>
        </w:rPr>
        <w:t>黎佩霞、范燕萍主编．插花艺术基础（第二版）．北京：中国农业出版</w:t>
      </w:r>
    </w:p>
    <w:p w:rsidR="00CC10EB" w:rsidRDefault="00CC10EB">
      <w:pPr>
        <w:pStyle w:val="maintext"/>
        <w:spacing w:line="360" w:lineRule="auto"/>
        <w:rPr>
          <w:rFonts w:ascii="宋体"/>
          <w:sz w:val="24"/>
          <w:szCs w:val="24"/>
        </w:rPr>
      </w:pPr>
      <w:r>
        <w:rPr>
          <w:rFonts w:ascii="宋体" w:hAnsi="宋体"/>
          <w:sz w:val="24"/>
          <w:szCs w:val="24"/>
        </w:rPr>
        <w:t xml:space="preserve">   </w:t>
      </w:r>
      <w:r>
        <w:rPr>
          <w:rFonts w:ascii="宋体" w:hAnsi="宋体" w:hint="eastAsia"/>
          <w:sz w:val="24"/>
          <w:szCs w:val="24"/>
        </w:rPr>
        <w:t>社，</w:t>
      </w:r>
      <w:r>
        <w:rPr>
          <w:rFonts w:ascii="宋体" w:hAnsi="宋体"/>
          <w:sz w:val="24"/>
          <w:szCs w:val="24"/>
        </w:rPr>
        <w:t>2002</w:t>
      </w: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pStyle w:val="Heading1"/>
        <w:adjustRightInd w:val="0"/>
        <w:snapToGrid w:val="0"/>
        <w:spacing w:before="0" w:after="0" w:line="360" w:lineRule="auto"/>
        <w:jc w:val="center"/>
        <w:rPr>
          <w:rFonts w:ascii="Arial" w:hAnsi="Arial"/>
          <w:bCs w:val="0"/>
          <w:kern w:val="2"/>
          <w:sz w:val="32"/>
          <w:szCs w:val="24"/>
        </w:rPr>
      </w:pPr>
      <w:bookmarkStart w:id="122" w:name="_Toc17273643"/>
      <w:bookmarkStart w:id="123" w:name="_Toc20441_WPSOffice_Level2"/>
      <w:r>
        <w:rPr>
          <w:rFonts w:ascii="Arial" w:hAnsi="Arial" w:hint="eastAsia"/>
          <w:bCs w:val="0"/>
          <w:kern w:val="2"/>
          <w:sz w:val="32"/>
          <w:szCs w:val="24"/>
        </w:rPr>
        <w:t>四、《农业机械使用技术》核心课程标准</w:t>
      </w:r>
      <w:bookmarkEnd w:id="122"/>
      <w:bookmarkEnd w:id="123"/>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2777" w:type="dxa"/>
          </w:tcPr>
          <w:p w:rsidR="00CC10EB" w:rsidRPr="004A3E0C" w:rsidRDefault="00CC10EB">
            <w:pPr>
              <w:spacing w:line="360" w:lineRule="auto"/>
              <w:rPr>
                <w:rFonts w:ascii="宋体"/>
                <w:szCs w:val="21"/>
              </w:rPr>
            </w:pPr>
            <w:r w:rsidRPr="004A3E0C">
              <w:rPr>
                <w:rFonts w:ascii="宋体" w:hAnsi="宋体"/>
                <w:color w:val="000000"/>
                <w:szCs w:val="21"/>
              </w:rPr>
              <w:t>1005063</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2777" w:type="dxa"/>
          </w:tcPr>
          <w:p w:rsidR="00CC10EB" w:rsidRPr="004A3E0C" w:rsidRDefault="00CC10EB">
            <w:pPr>
              <w:spacing w:line="360" w:lineRule="auto"/>
              <w:rPr>
                <w:rFonts w:ascii="宋体"/>
                <w:szCs w:val="21"/>
              </w:rPr>
            </w:pPr>
            <w:r w:rsidRPr="004A3E0C">
              <w:rPr>
                <w:rFonts w:ascii="宋体" w:hAnsi="宋体"/>
                <w:kern w:val="0"/>
                <w:sz w:val="18"/>
                <w:szCs w:val="18"/>
              </w:rPr>
              <w:t>72</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2777" w:type="dxa"/>
          </w:tcPr>
          <w:p w:rsidR="00CC10EB" w:rsidRPr="004A3E0C" w:rsidRDefault="00CC10EB">
            <w:pPr>
              <w:spacing w:line="360" w:lineRule="auto"/>
              <w:rPr>
                <w:rFonts w:ascii="宋体"/>
                <w:szCs w:val="21"/>
              </w:rPr>
            </w:pPr>
            <w:r w:rsidRPr="004A3E0C">
              <w:rPr>
                <w:rFonts w:ascii="宋体" w:hAnsi="宋体" w:hint="eastAsia"/>
                <w:kern w:val="0"/>
                <w:sz w:val="18"/>
                <w:szCs w:val="18"/>
              </w:rPr>
              <w:t>设施农业与装备</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2777" w:type="dxa"/>
          </w:tcPr>
          <w:p w:rsidR="00CC10EB" w:rsidRPr="004A3E0C" w:rsidRDefault="00CC10EB">
            <w:pPr>
              <w:spacing w:line="360" w:lineRule="auto"/>
              <w:rPr>
                <w:rFonts w:ascii="宋体"/>
                <w:szCs w:val="21"/>
              </w:rPr>
            </w:pPr>
            <w:r w:rsidRPr="004A3E0C">
              <w:rPr>
                <w:rFonts w:hint="eastAsia"/>
                <w:sz w:val="18"/>
                <w:szCs w:val="18"/>
              </w:rPr>
              <w:t>第三学期</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植物学、植物生理</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温室设计与调控</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后继课程</w:t>
            </w:r>
          </w:p>
        </w:tc>
        <w:tc>
          <w:tcPr>
            <w:tcW w:w="6888" w:type="dxa"/>
            <w:gridSpan w:val="3"/>
          </w:tcPr>
          <w:p w:rsidR="00CC10EB" w:rsidRPr="004A3E0C" w:rsidRDefault="00CC10EB">
            <w:pPr>
              <w:spacing w:line="360" w:lineRule="auto"/>
              <w:rPr>
                <w:rFonts w:ascii="宋体"/>
                <w:szCs w:val="21"/>
              </w:rPr>
            </w:pPr>
            <w:r w:rsidRPr="004A3E0C">
              <w:rPr>
                <w:rFonts w:ascii="宋体" w:hAnsi="宋体" w:hint="eastAsia"/>
                <w:szCs w:val="21"/>
              </w:rPr>
              <w:t>设施果树生产技术、设施植物病虫害防治等</w:t>
            </w:r>
          </w:p>
        </w:tc>
      </w:tr>
    </w:tbl>
    <w:p w:rsidR="00CC10EB" w:rsidRDefault="00CC10EB">
      <w:pPr>
        <w:pStyle w:val="Heading2"/>
        <w:snapToGrid w:val="0"/>
        <w:spacing w:before="0" w:after="0" w:line="360" w:lineRule="auto"/>
        <w:rPr>
          <w:rFonts w:ascii="黑体" w:hAnsi="宋体"/>
          <w:b w:val="0"/>
          <w:szCs w:val="32"/>
        </w:rPr>
      </w:pPr>
      <w:bookmarkStart w:id="124" w:name="_Toc13217_WPSOffice_Level2"/>
      <w:bookmarkStart w:id="125" w:name="_Toc17273644"/>
      <w:r>
        <w:rPr>
          <w:rFonts w:ascii="黑体" w:hAnsi="宋体" w:hint="eastAsia"/>
          <w:b w:val="0"/>
          <w:szCs w:val="32"/>
        </w:rPr>
        <w:t>一、课程性质与定位</w:t>
      </w:r>
      <w:bookmarkEnd w:id="124"/>
      <w:bookmarkEnd w:id="125"/>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农业机械使用技术》是本技术专业的一门核心课程，本技术专业的培养目标之一，就是培养适应设施农业与装备专业一线需要的高素质技术技能型人才，《农业机械使用技术》是实现培养目标以及学生就业方向的主要课程之一，在专业课程体系中占有重要的地位。</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农业机械使用技术》学习领域基于果树生产过程开发，定位于高等职业教育，紧扣任职岗位要求，强化农业机械使用、农业机械构造、农业机械保养技术培养，紧密结合职业技能考核，及时融进新观念、新理论、新技术，呈现课程的职业性、实用性和开放性。</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通过《农业机械使用技术》的学习，使学生熟悉农业机械各个环节的操作规程，按照农业机械企业对人才的需求，培养综合素质和技能。掌</w:t>
      </w:r>
      <w:r>
        <w:rPr>
          <w:rFonts w:ascii="宋体" w:hAnsi="宋体" w:hint="eastAsia"/>
          <w:sz w:val="24"/>
        </w:rPr>
        <w:t>熟悉我国农业机械化的方针</w:t>
      </w:r>
      <w:r>
        <w:rPr>
          <w:rFonts w:ascii="宋体"/>
          <w:sz w:val="24"/>
        </w:rPr>
        <w:t>,</w:t>
      </w:r>
      <w:r>
        <w:rPr>
          <w:rFonts w:ascii="宋体" w:hAnsi="宋体" w:hint="eastAsia"/>
          <w:sz w:val="24"/>
        </w:rPr>
        <w:t>政策和法规</w:t>
      </w:r>
      <w:r>
        <w:rPr>
          <w:rFonts w:ascii="方正仿宋简体" w:eastAsia="方正仿宋简体" w:hAnsi="仿宋" w:hint="eastAsia"/>
          <w:sz w:val="24"/>
        </w:rPr>
        <w:t>，</w:t>
      </w:r>
      <w:r>
        <w:rPr>
          <w:rFonts w:ascii="宋体" w:hAnsi="宋体" w:hint="eastAsia"/>
          <w:sz w:val="24"/>
        </w:rPr>
        <w:t>了解国内外农业和农业机械及其自动化的科学前沿和发展趋势</w:t>
      </w:r>
      <w:r>
        <w:rPr>
          <w:rFonts w:ascii="方正仿宋简体" w:eastAsia="方正仿宋简体" w:hAnsi="仿宋" w:hint="eastAsia"/>
          <w:sz w:val="24"/>
        </w:rPr>
        <w:t>；能够正确操作拖拉机技术；能使用土壤耕作机械，会使用播种施肥机、设施园艺与机械设备等相关技术；养成认真负责，吃苦耐劳，敢于动手，善于表达，遵纪守法，团结协作的职业素质，达到取得设施机械相关技能证书的要求，为就业奠定基础。</w:t>
      </w:r>
    </w:p>
    <w:p w:rsidR="00CC10EB" w:rsidRDefault="00CC10EB"/>
    <w:p w:rsidR="00CC10EB" w:rsidRDefault="00CC10EB">
      <w:pPr>
        <w:pStyle w:val="Heading2"/>
        <w:snapToGrid w:val="0"/>
        <w:spacing w:before="0" w:after="0" w:line="360" w:lineRule="auto"/>
        <w:rPr>
          <w:rFonts w:ascii="黑体" w:hAnsi="宋体"/>
          <w:b w:val="0"/>
          <w:szCs w:val="32"/>
        </w:rPr>
      </w:pPr>
      <w:bookmarkStart w:id="126" w:name="_Toc27685_WPSOffice_Level2"/>
      <w:bookmarkStart w:id="127" w:name="_Toc17273645"/>
      <w:r>
        <w:rPr>
          <w:rFonts w:ascii="黑体" w:hAnsi="宋体" w:hint="eastAsia"/>
          <w:b w:val="0"/>
          <w:szCs w:val="32"/>
        </w:rPr>
        <w:t>二、课程设计理念</w:t>
      </w:r>
      <w:bookmarkEnd w:id="126"/>
      <w:bookmarkEnd w:id="127"/>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1.</w:t>
      </w:r>
      <w:r>
        <w:rPr>
          <w:rFonts w:ascii="方正仿宋简体" w:eastAsia="方正仿宋简体" w:hAnsi="仿宋" w:hint="eastAsia"/>
          <w:sz w:val="24"/>
        </w:rPr>
        <w:t>根据设施农业与装备专业岗位要求，明确课程的任务</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在调查研究和分析山西省以及国内农业机械产业行业对人才需求，以及听取学生反馈意见的基础上，明确了设施农业与装备专业人才培养的目标定位。设施农业与装备技术专业的培养目标之一，就是培养适应农业机械使用的一线需要的高素质技术技能型人才，农业机械生产的任务是利用机械的特点，生产出优质、丰产、高效、的园艺产品，满足国内外市场对园艺机械发展的需要，《农业机械使用技术》课程教学是实现这一目标的最主要环节。</w:t>
      </w:r>
    </w:p>
    <w:p w:rsidR="00CC10EB" w:rsidRDefault="00CC10EB">
      <w:pPr>
        <w:spacing w:line="500" w:lineRule="exact"/>
        <w:rPr>
          <w:rFonts w:ascii="方正仿宋简体" w:eastAsia="方正仿宋简体" w:hAnsi="仿宋"/>
          <w:bCs/>
          <w:sz w:val="24"/>
        </w:rPr>
      </w:pPr>
      <w:r>
        <w:rPr>
          <w:rFonts w:ascii="宋体" w:hAnsi="宋体"/>
          <w:b/>
          <w:sz w:val="28"/>
          <w:szCs w:val="28"/>
        </w:rPr>
        <w:t xml:space="preserve">   </w:t>
      </w:r>
      <w:r>
        <w:rPr>
          <w:rFonts w:ascii="方正仿宋简体" w:eastAsia="方正仿宋简体" w:hAnsi="仿宋"/>
          <w:sz w:val="24"/>
        </w:rPr>
        <w:t xml:space="preserve"> 2.</w:t>
      </w:r>
      <w:r>
        <w:rPr>
          <w:rFonts w:ascii="方正仿宋简体" w:eastAsia="方正仿宋简体" w:hAnsi="仿宋" w:hint="eastAsia"/>
          <w:sz w:val="24"/>
        </w:rPr>
        <w:t>剖析农业机械使用工作过程，确定学习领域</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通过对农业机械使用生产工作过程进行剖析，筛选出对于完成生产任务和课程任务有代表性、典型性、综合性、系统性的技术，作为课程学习领域。</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农业机械使用包括了农用动力机械、耕种与田间管理机械、收获与加工机械、园林园艺机械等生产工作过程：内燃机、拖拉机和电动机等常用动力机械；土壤耕作、播种、育苗移栽、植保、排灌等机械；谷物和蔬菜田间收获机械，农产品加工机械等；园艺园林常用机械与设备。但在农业机械生产中机械耕地、机械播种、机械收获可以分别进行，建园后要进行若干年的机械管理，所以也是相对独立的。</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3.</w:t>
      </w:r>
      <w:r>
        <w:rPr>
          <w:rFonts w:ascii="方正仿宋简体" w:eastAsia="方正仿宋简体" w:hAnsi="仿宋" w:hint="eastAsia"/>
          <w:sz w:val="24"/>
        </w:rPr>
        <w:t>以工作任务为基础，整合教学内容</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根据学院教学要求和学生实际发展出发，特制订本课程训练项目：液压式铧式犁的使用与维护、液压式铧式犁的使用与维护、圆盘耙的使用与维护、插秧机的使用与维护、电动喷雾器的使用与维护、单相潜水泵的使用与维护、半喂入式脱粒机的使用与维护、联合收割机的使用与维护。</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按照“以能力为主线，以典型的工作为载体，以真实的工作环境为依托，以完整的工作过程为行动体系，理论与实践一体化”的设计要求，整合教学内容，开发教学项目。掌握设施机械的使用的技能。以教学项目为工作任务，围绕工作任务的完成，融入任务前后的工作过程和必要的理论知识，使任务重点突出，又前后衔接，有基本知识支撑，有充分理论根据，实践与理论一体化。</w:t>
      </w:r>
    </w:p>
    <w:p w:rsidR="00CC10EB" w:rsidRDefault="00CC10EB">
      <w:pPr>
        <w:pStyle w:val="Heading2"/>
        <w:snapToGrid w:val="0"/>
        <w:spacing w:before="0" w:after="0" w:line="360" w:lineRule="auto"/>
        <w:rPr>
          <w:rFonts w:ascii="黑体" w:hAnsi="宋体"/>
          <w:b w:val="0"/>
          <w:szCs w:val="32"/>
        </w:rPr>
      </w:pPr>
      <w:bookmarkStart w:id="128" w:name="_Toc17273646"/>
      <w:bookmarkStart w:id="129" w:name="_Toc15159_WPSOffice_Level2"/>
      <w:r>
        <w:rPr>
          <w:rFonts w:ascii="黑体" w:hAnsi="宋体" w:hint="eastAsia"/>
          <w:b w:val="0"/>
          <w:szCs w:val="32"/>
        </w:rPr>
        <w:t>三、课程目标</w:t>
      </w:r>
      <w:bookmarkEnd w:id="128"/>
      <w:bookmarkEnd w:id="129"/>
    </w:p>
    <w:p w:rsidR="00CC10EB" w:rsidRDefault="00CC10EB">
      <w:pPr>
        <w:ind w:left="562"/>
        <w:rPr>
          <w:rFonts w:ascii="宋体"/>
          <w:bCs/>
          <w:sz w:val="28"/>
          <w:szCs w:val="28"/>
        </w:rPr>
      </w:pPr>
      <w:r>
        <w:rPr>
          <w:rFonts w:ascii="宋体" w:hAnsi="宋体"/>
          <w:bCs/>
          <w:sz w:val="28"/>
          <w:szCs w:val="28"/>
        </w:rPr>
        <w:t>1</w:t>
      </w:r>
      <w:r>
        <w:rPr>
          <w:rFonts w:ascii="宋体" w:hAnsi="宋体" w:hint="eastAsia"/>
          <w:bCs/>
          <w:sz w:val="28"/>
          <w:szCs w:val="28"/>
        </w:rPr>
        <w:t>．总体目标</w:t>
      </w:r>
    </w:p>
    <w:p w:rsidR="00CC10EB" w:rsidRDefault="00CC10EB">
      <w:pPr>
        <w:spacing w:line="500" w:lineRule="exact"/>
        <w:ind w:firstLineChars="200" w:firstLine="480"/>
        <w:jc w:val="left"/>
        <w:rPr>
          <w:rFonts w:ascii="宋体"/>
          <w:b/>
          <w:sz w:val="28"/>
          <w:szCs w:val="28"/>
        </w:rPr>
      </w:pPr>
      <w:r>
        <w:rPr>
          <w:rFonts w:ascii="方正仿宋简体" w:eastAsia="方正仿宋简体" w:hAnsi="仿宋" w:hint="eastAsia"/>
          <w:sz w:val="24"/>
        </w:rPr>
        <w:t>《农业机械使用技术》课程是园艺技术专业的专业核心课程。教学总体目标，应突出</w:t>
      </w:r>
      <w:r>
        <w:rPr>
          <w:rFonts w:ascii="方正仿宋简体" w:eastAsia="方正仿宋简体" w:hAnsi="仿宋"/>
          <w:sz w:val="24"/>
        </w:rPr>
        <w:t xml:space="preserve"> </w:t>
      </w:r>
      <w:r>
        <w:rPr>
          <w:rFonts w:ascii="方正仿宋简体" w:eastAsia="方正仿宋简体" w:hAnsi="仿宋" w:hint="eastAsia"/>
          <w:sz w:val="24"/>
        </w:rPr>
        <w:t>“两个基本，一个综合”的内容和要求。即要求学生掌握设施生产过程中机械的使用基本理论和基本技能；能够进行农业机械综合管理。</w:t>
      </w:r>
      <w:r>
        <w:rPr>
          <w:rFonts w:ascii="方正仿宋简体" w:eastAsia="方正仿宋简体" w:hAnsi="仿宋"/>
          <w:sz w:val="24"/>
        </w:rPr>
        <w:br/>
        <w:t xml:space="preserve">    </w:t>
      </w:r>
      <w:r>
        <w:rPr>
          <w:rFonts w:ascii="宋体" w:hAnsi="宋体"/>
          <w:bCs/>
          <w:sz w:val="28"/>
          <w:szCs w:val="28"/>
        </w:rPr>
        <w:t>2</w:t>
      </w:r>
      <w:r>
        <w:rPr>
          <w:rFonts w:ascii="宋体" w:hAnsi="宋体" w:hint="eastAsia"/>
          <w:bCs/>
          <w:sz w:val="28"/>
          <w:szCs w:val="28"/>
        </w:rPr>
        <w:t>．技能与知识目标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）熟悉我国及我省机械生产使用概况</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2</w:t>
      </w:r>
      <w:r>
        <w:rPr>
          <w:rFonts w:ascii="方正仿宋简体" w:eastAsia="方正仿宋简体" w:hAnsi="仿宋" w:hint="eastAsia"/>
          <w:sz w:val="24"/>
        </w:rPr>
        <w:t>）了解北方常用农业务机械的种类与组成结构。</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）了解常用农业机械的工作原理。</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）掌握常用农业机械的使用、维护与调整方法。</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）掌握常用农业机械的简单维修方法。</w:t>
      </w:r>
    </w:p>
    <w:p w:rsidR="00CC10EB" w:rsidRDefault="00CC10EB">
      <w:pPr>
        <w:spacing w:line="500" w:lineRule="exact"/>
        <w:ind w:firstLineChars="200" w:firstLine="560"/>
        <w:rPr>
          <w:rFonts w:ascii="宋体"/>
          <w:bCs/>
          <w:sz w:val="28"/>
          <w:szCs w:val="28"/>
        </w:rPr>
      </w:pPr>
      <w:r>
        <w:rPr>
          <w:rFonts w:ascii="宋体" w:hAnsi="宋体"/>
          <w:bCs/>
          <w:sz w:val="28"/>
          <w:szCs w:val="28"/>
        </w:rPr>
        <w:t>3</w:t>
      </w:r>
      <w:r>
        <w:rPr>
          <w:rFonts w:ascii="宋体" w:hAnsi="宋体" w:hint="eastAsia"/>
          <w:bCs/>
          <w:sz w:val="28"/>
          <w:szCs w:val="28"/>
        </w:rPr>
        <w:t>．能力与素质目标</w:t>
      </w:r>
      <w:r>
        <w:rPr>
          <w:rFonts w:ascii="宋体"/>
          <w:bCs/>
          <w:sz w:val="28"/>
          <w:szCs w:val="28"/>
        </w:rPr>
        <w:tab/>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根据市场调研与课程论证，确定课程对应的基本岗位及岗位群，以工作过程为导向，针对校企合作和工学结合的项目为突破点，制定出本课程二级能力目标体系。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1</w:t>
      </w:r>
      <w:r>
        <w:rPr>
          <w:rFonts w:ascii="方正仿宋简体" w:eastAsia="方正仿宋简体" w:hAnsi="仿宋" w:hint="eastAsia"/>
          <w:sz w:val="24"/>
        </w:rPr>
        <w:t>）能根据农业机械等特征对其分类。</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）会执行与职业相关的保证工作安全和防止意外的规章制度。</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）会正确识读产品使用说明。</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）懂得机械传动原理，能读懂机械装配图。</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）能正确编制维护和调整的工艺方案。</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6</w:t>
      </w:r>
      <w:r>
        <w:rPr>
          <w:rFonts w:ascii="方正仿宋简体" w:eastAsia="方正仿宋简体" w:hAnsi="仿宋" w:hint="eastAsia"/>
          <w:sz w:val="24"/>
        </w:rPr>
        <w:t>）能自觉保持安全作业，遵守</w:t>
      </w:r>
      <w:r>
        <w:rPr>
          <w:rFonts w:ascii="方正仿宋简体" w:eastAsia="方正仿宋简体" w:hAnsi="仿宋"/>
          <w:sz w:val="24"/>
        </w:rPr>
        <w:t>6S</w:t>
      </w:r>
      <w:r>
        <w:rPr>
          <w:rFonts w:ascii="方正仿宋简体" w:eastAsia="方正仿宋简体" w:hAnsi="仿宋" w:hint="eastAsia"/>
          <w:sz w:val="24"/>
        </w:rPr>
        <w:t>的工作要求。</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7</w:t>
      </w:r>
      <w:r>
        <w:rPr>
          <w:rFonts w:ascii="方正仿宋简体" w:eastAsia="方正仿宋简体" w:hAnsi="仿宋" w:hint="eastAsia"/>
          <w:sz w:val="24"/>
        </w:rPr>
        <w:t>）能维护和保养农业机械设备。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8</w:t>
      </w:r>
      <w:r>
        <w:rPr>
          <w:rFonts w:ascii="方正仿宋简体" w:eastAsia="方正仿宋简体" w:hAnsi="仿宋" w:hint="eastAsia"/>
          <w:sz w:val="24"/>
        </w:rPr>
        <w:t>）具有团队协作的意识，良好的小组成员协作能力和良好的沟通能力。</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9</w:t>
      </w:r>
      <w:r>
        <w:rPr>
          <w:rFonts w:ascii="方正仿宋简体" w:eastAsia="方正仿宋简体" w:hAnsi="仿宋" w:hint="eastAsia"/>
          <w:sz w:val="24"/>
        </w:rPr>
        <w:t>）正确面对困难和挫折的处理能力，养成勇于克服困难的精神。</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10</w:t>
      </w:r>
      <w:r>
        <w:rPr>
          <w:rFonts w:ascii="方正仿宋简体" w:eastAsia="方正仿宋简体" w:hAnsi="仿宋" w:hint="eastAsia"/>
          <w:sz w:val="24"/>
        </w:rPr>
        <w:t>）有良好的职业道德素养，养成负责任的工作习惯。</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11</w:t>
      </w:r>
      <w:r>
        <w:rPr>
          <w:rFonts w:ascii="方正仿宋简体" w:eastAsia="方正仿宋简体" w:hAnsi="仿宋" w:hint="eastAsia"/>
          <w:sz w:val="24"/>
        </w:rPr>
        <w:t>）有良好的节约与保护环境的意识。</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12</w:t>
      </w:r>
      <w:r>
        <w:rPr>
          <w:rFonts w:ascii="方正仿宋简体" w:eastAsia="方正仿宋简体" w:hAnsi="仿宋" w:hint="eastAsia"/>
          <w:sz w:val="24"/>
        </w:rPr>
        <w:t>）具备整体与创新思维能力，能够自主正确分析问题，并运用所学知识解决实际问题。</w:t>
      </w:r>
    </w:p>
    <w:p w:rsidR="00CC10EB" w:rsidRDefault="00CC10EB"/>
    <w:p w:rsidR="00CC10EB" w:rsidRDefault="00CC10EB">
      <w:pPr>
        <w:pStyle w:val="Heading2"/>
        <w:snapToGrid w:val="0"/>
        <w:spacing w:before="0" w:after="0" w:line="360" w:lineRule="auto"/>
        <w:rPr>
          <w:rFonts w:ascii="黑体" w:hAnsi="宋体"/>
          <w:b w:val="0"/>
          <w:szCs w:val="32"/>
        </w:rPr>
      </w:pPr>
      <w:bookmarkStart w:id="130" w:name="_Toc14230_WPSOffice_Level2"/>
      <w:bookmarkStart w:id="131" w:name="_Toc17273647"/>
      <w:r>
        <w:rPr>
          <w:rFonts w:ascii="黑体" w:hAnsi="宋体" w:hint="eastAsia"/>
          <w:b w:val="0"/>
          <w:szCs w:val="32"/>
        </w:rPr>
        <w:t>四、课程教学内容及学时分配</w:t>
      </w:r>
      <w:bookmarkEnd w:id="130"/>
      <w:bookmarkEnd w:id="131"/>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CC10EB" w:rsidRPr="004A3E0C">
        <w:trPr>
          <w:trHeight w:val="668"/>
          <w:jc w:val="center"/>
        </w:trPr>
        <w:tc>
          <w:tcPr>
            <w:tcW w:w="700"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序号</w:t>
            </w:r>
          </w:p>
        </w:tc>
        <w:tc>
          <w:tcPr>
            <w:tcW w:w="111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项目名称</w:t>
            </w:r>
          </w:p>
        </w:tc>
        <w:tc>
          <w:tcPr>
            <w:tcW w:w="1678"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学习任务</w:t>
            </w:r>
          </w:p>
        </w:tc>
        <w:tc>
          <w:tcPr>
            <w:tcW w:w="2236"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学习目标</w:t>
            </w:r>
          </w:p>
        </w:tc>
        <w:tc>
          <w:tcPr>
            <w:tcW w:w="2097"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学习内容</w:t>
            </w:r>
          </w:p>
        </w:tc>
        <w:tc>
          <w:tcPr>
            <w:tcW w:w="699" w:type="dxa"/>
            <w:tcBorders>
              <w:top w:val="single" w:sz="12" w:space="0" w:color="auto"/>
            </w:tcBorders>
            <w:shd w:val="clear" w:color="auto" w:fill="D9D9D9"/>
            <w:vAlign w:val="center"/>
          </w:tcPr>
          <w:p w:rsidR="00CC10EB" w:rsidRPr="004A3E0C" w:rsidRDefault="00CC10EB">
            <w:pPr>
              <w:jc w:val="center"/>
              <w:rPr>
                <w:rFonts w:ascii="宋体"/>
                <w:b/>
                <w:color w:val="000000"/>
                <w:kern w:val="0"/>
                <w:szCs w:val="21"/>
              </w:rPr>
            </w:pPr>
            <w:r w:rsidRPr="004A3E0C">
              <w:rPr>
                <w:rFonts w:ascii="宋体" w:hAnsi="宋体" w:hint="eastAsia"/>
                <w:b/>
                <w:color w:val="000000"/>
                <w:kern w:val="0"/>
                <w:szCs w:val="21"/>
              </w:rPr>
              <w:t>学时</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1</w:t>
            </w:r>
          </w:p>
          <w:p w:rsidR="00CC10EB" w:rsidRPr="004A3E0C" w:rsidRDefault="00CC10EB">
            <w:pPr>
              <w:jc w:val="center"/>
              <w:rPr>
                <w:rFonts w:ascii="宋体" w:hAnsi="宋体"/>
                <w:kern w:val="0"/>
                <w:szCs w:val="21"/>
              </w:rPr>
            </w:pPr>
          </w:p>
        </w:tc>
        <w:tc>
          <w:tcPr>
            <w:tcW w:w="1118" w:type="dxa"/>
            <w:vMerge w:val="restart"/>
            <w:vAlign w:val="center"/>
          </w:tcPr>
          <w:p w:rsidR="00CC10EB" w:rsidRPr="004A3E0C" w:rsidRDefault="00CC10EB">
            <w:pPr>
              <w:jc w:val="center"/>
              <w:rPr>
                <w:rFonts w:ascii="宋体"/>
              </w:rPr>
            </w:pPr>
            <w:r w:rsidRPr="004A3E0C">
              <w:rPr>
                <w:rFonts w:ascii="宋体" w:hAnsi="宋体" w:hint="eastAsia"/>
              </w:rPr>
              <w:t>耕作机械的使用与维护</w:t>
            </w: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rPr>
              <w:t>铧式犁的使用与维护</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能正确安装与调试铧式犁。</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能正确操作和调整铧式犁。</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能正确保养铧式犁。</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铧式犁的结构与工作原理；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铧式犁的安装与调试；</w:t>
            </w:r>
          </w:p>
          <w:p w:rsidR="00CC10EB" w:rsidRPr="004A3E0C" w:rsidRDefault="00CC10EB">
            <w:pPr>
              <w:adjustRightInd w:val="0"/>
              <w:snapToGrid w:val="0"/>
              <w:spacing w:line="360" w:lineRule="exact"/>
              <w:rPr>
                <w:rFonts w:ascii="宋体"/>
              </w:rPr>
            </w:pPr>
            <w:r w:rsidRPr="004A3E0C">
              <w:rPr>
                <w:rFonts w:ascii="宋体" w:hAnsi="宋体"/>
              </w:rPr>
              <w:t>3.</w:t>
            </w:r>
            <w:r w:rsidRPr="004A3E0C">
              <w:rPr>
                <w:rFonts w:ascii="宋体" w:hAnsi="宋体" w:hint="eastAsia"/>
              </w:rPr>
              <w:t>铧式犁的正确使用方法。</w:t>
            </w:r>
          </w:p>
          <w:p w:rsidR="00CC10EB" w:rsidRPr="004A3E0C" w:rsidRDefault="00CC10EB">
            <w:pPr>
              <w:rPr>
                <w:rFonts w:ascii="宋体"/>
                <w:kern w:val="0"/>
                <w:szCs w:val="21"/>
              </w:rPr>
            </w:pPr>
            <w:r w:rsidRPr="004A3E0C">
              <w:rPr>
                <w:rFonts w:ascii="宋体" w:hAnsi="宋体"/>
              </w:rPr>
              <w:t>4.</w:t>
            </w:r>
            <w:r w:rsidRPr="004A3E0C">
              <w:rPr>
                <w:rFonts w:ascii="宋体" w:hAnsi="宋体" w:hint="eastAsia"/>
              </w:rPr>
              <w:t>铧式犁的保养。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w:t>
            </w:r>
            <w:r w:rsidRPr="004A3E0C">
              <w:rPr>
                <w:rFonts w:ascii="宋体" w:hAnsi="宋体" w:hint="eastAsia"/>
              </w:rPr>
              <w:t>旋耕机的使用与维护</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能正确安装与调试旋耕机。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能正确操作和调整旋耕机。</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能正确保养旋耕机。</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旋耕机的结构与工作原理；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旋耕机的安装与调试；</w:t>
            </w:r>
          </w:p>
          <w:p w:rsidR="00CC10EB" w:rsidRPr="004A3E0C" w:rsidRDefault="00CC10EB">
            <w:pPr>
              <w:adjustRightInd w:val="0"/>
              <w:snapToGrid w:val="0"/>
              <w:spacing w:line="360" w:lineRule="exact"/>
              <w:rPr>
                <w:rFonts w:ascii="宋体"/>
              </w:rPr>
            </w:pPr>
            <w:r w:rsidRPr="004A3E0C">
              <w:rPr>
                <w:rFonts w:ascii="宋体" w:hAnsi="宋体"/>
              </w:rPr>
              <w:t>3.</w:t>
            </w:r>
            <w:r w:rsidRPr="004A3E0C">
              <w:rPr>
                <w:rFonts w:ascii="宋体" w:hAnsi="宋体" w:hint="eastAsia"/>
              </w:rPr>
              <w:t>旋耕机的正确使用方法。</w:t>
            </w:r>
          </w:p>
          <w:p w:rsidR="00CC10EB" w:rsidRPr="004A3E0C" w:rsidRDefault="00CC10EB">
            <w:pPr>
              <w:rPr>
                <w:rFonts w:ascii="宋体"/>
                <w:kern w:val="0"/>
                <w:szCs w:val="21"/>
              </w:rPr>
            </w:pPr>
            <w:r w:rsidRPr="004A3E0C">
              <w:rPr>
                <w:rFonts w:ascii="宋体" w:hAnsi="宋体"/>
              </w:rPr>
              <w:t>4.</w:t>
            </w:r>
            <w:r w:rsidRPr="004A3E0C">
              <w:rPr>
                <w:rFonts w:ascii="宋体" w:hAnsi="宋体" w:hint="eastAsia"/>
              </w:rPr>
              <w:t>旋耕机的保养。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任务三：</w:t>
            </w:r>
            <w:r w:rsidRPr="004A3E0C">
              <w:rPr>
                <w:rFonts w:ascii="宋体" w:hAnsi="宋体" w:hint="eastAsia"/>
              </w:rPr>
              <w:t>微耕机的使用与维护</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能正确安装与调试微耕机。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能正确操作和调整微耕机。</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能正确保养微耕机。</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微耕机的结构与工作原理；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微耕机的安装与调试；</w:t>
            </w:r>
          </w:p>
          <w:p w:rsidR="00CC10EB" w:rsidRPr="004A3E0C" w:rsidRDefault="00CC10EB">
            <w:pPr>
              <w:adjustRightInd w:val="0"/>
              <w:snapToGrid w:val="0"/>
              <w:spacing w:line="360" w:lineRule="exact"/>
              <w:rPr>
                <w:rFonts w:ascii="宋体"/>
              </w:rPr>
            </w:pPr>
            <w:r w:rsidRPr="004A3E0C">
              <w:rPr>
                <w:rFonts w:ascii="宋体" w:hAnsi="宋体"/>
              </w:rPr>
              <w:t>3.</w:t>
            </w:r>
            <w:r w:rsidRPr="004A3E0C">
              <w:rPr>
                <w:rFonts w:ascii="宋体" w:hAnsi="宋体" w:hint="eastAsia"/>
              </w:rPr>
              <w:t>微耕机的正确使用方法。</w:t>
            </w:r>
          </w:p>
          <w:p w:rsidR="00CC10EB" w:rsidRPr="004A3E0C" w:rsidRDefault="00CC10EB">
            <w:pPr>
              <w:rPr>
                <w:rFonts w:ascii="宋体"/>
                <w:kern w:val="0"/>
                <w:szCs w:val="21"/>
              </w:rPr>
            </w:pPr>
            <w:r w:rsidRPr="004A3E0C">
              <w:rPr>
                <w:rFonts w:ascii="宋体" w:hAnsi="宋体"/>
              </w:rPr>
              <w:t>4.</w:t>
            </w:r>
            <w:r w:rsidRPr="004A3E0C">
              <w:rPr>
                <w:rFonts w:ascii="宋体" w:hAnsi="宋体" w:hint="eastAsia"/>
              </w:rPr>
              <w:t>微耕机的定时与不定时保养。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0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w:t>
            </w:r>
            <w:r w:rsidRPr="004A3E0C">
              <w:rPr>
                <w:rFonts w:ascii="宋体" w:hAnsi="宋体" w:hint="eastAsia"/>
              </w:rPr>
              <w:t>圆盘耙的使用与维护</w:t>
            </w:r>
          </w:p>
        </w:tc>
        <w:tc>
          <w:tcPr>
            <w:tcW w:w="2236" w:type="dxa"/>
            <w:tcBorders>
              <w:bottom w:val="single" w:sz="4" w:space="0" w:color="auto"/>
            </w:tcBorders>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能正确安装与调试圆盘耙。</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能正确操作和调整圆盘耙。</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能正确定期与不定期保养圆盘耙。</w:t>
            </w:r>
          </w:p>
        </w:tc>
        <w:tc>
          <w:tcPr>
            <w:tcW w:w="2097" w:type="dxa"/>
            <w:tcBorders>
              <w:bottom w:val="single" w:sz="4" w:space="0" w:color="auto"/>
            </w:tcBorders>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圆盘耙的结构与工作原理；</w:t>
            </w:r>
          </w:p>
          <w:p w:rsidR="00CC10EB" w:rsidRPr="004A3E0C" w:rsidRDefault="00CC10EB">
            <w:pPr>
              <w:adjustRightInd w:val="0"/>
              <w:snapToGrid w:val="0"/>
              <w:spacing w:line="360" w:lineRule="exact"/>
              <w:rPr>
                <w:rFonts w:ascii="宋体"/>
              </w:rPr>
            </w:pPr>
            <w:r w:rsidRPr="004A3E0C">
              <w:rPr>
                <w:rFonts w:ascii="宋体" w:hAnsi="宋体"/>
              </w:rPr>
              <w:t xml:space="preserve">2. </w:t>
            </w:r>
            <w:r w:rsidRPr="004A3E0C">
              <w:rPr>
                <w:rFonts w:ascii="宋体" w:hAnsi="宋体" w:hint="eastAsia"/>
              </w:rPr>
              <w:t>圆盘耙的安装与调试；</w:t>
            </w:r>
          </w:p>
          <w:p w:rsidR="00CC10EB" w:rsidRPr="004A3E0C" w:rsidRDefault="00CC10EB">
            <w:pPr>
              <w:adjustRightInd w:val="0"/>
              <w:snapToGrid w:val="0"/>
              <w:spacing w:line="360" w:lineRule="exact"/>
              <w:rPr>
                <w:rFonts w:ascii="宋体"/>
              </w:rPr>
            </w:pPr>
            <w:r w:rsidRPr="004A3E0C">
              <w:rPr>
                <w:rFonts w:ascii="宋体" w:hAnsi="宋体"/>
              </w:rPr>
              <w:t xml:space="preserve">3. </w:t>
            </w:r>
            <w:r w:rsidRPr="004A3E0C">
              <w:rPr>
                <w:rFonts w:ascii="宋体" w:hAnsi="宋体" w:hint="eastAsia"/>
              </w:rPr>
              <w:t>圆盘耙的正确使用方法。</w:t>
            </w:r>
          </w:p>
          <w:p w:rsidR="00CC10EB" w:rsidRPr="004A3E0C" w:rsidRDefault="00CC10EB">
            <w:pPr>
              <w:rPr>
                <w:rFonts w:ascii="宋体"/>
                <w:kern w:val="0"/>
                <w:szCs w:val="21"/>
              </w:rPr>
            </w:pPr>
            <w:r w:rsidRPr="004A3E0C">
              <w:rPr>
                <w:rFonts w:ascii="宋体" w:hAnsi="宋体"/>
              </w:rPr>
              <w:t xml:space="preserve">4. </w:t>
            </w:r>
            <w:r w:rsidRPr="004A3E0C">
              <w:rPr>
                <w:rFonts w:ascii="宋体" w:hAnsi="宋体" w:hint="eastAsia"/>
              </w:rPr>
              <w:t>圆盘耙的定时与不定时保养。</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kern w:val="0"/>
                <w:szCs w:val="21"/>
              </w:rPr>
            </w:pPr>
            <w:r w:rsidRPr="004A3E0C">
              <w:rPr>
                <w:rFonts w:ascii="宋体" w:hAnsi="宋体"/>
                <w:kern w:val="0"/>
                <w:szCs w:val="21"/>
              </w:rPr>
              <w:t>2</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rPr>
              <w:t>栽植机械的使用与维护</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rPr>
              <w:t>手扶插秧机的使用与维护（一）</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能正确安装与调试手扶插秧机。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能正确操作和调整手扶插秧机。</w:t>
            </w:r>
          </w:p>
          <w:p w:rsidR="00CC10EB" w:rsidRPr="004A3E0C" w:rsidRDefault="00CC10EB">
            <w:pPr>
              <w:rPr>
                <w:rFonts w:ascii="宋体"/>
                <w:kern w:val="0"/>
                <w:szCs w:val="21"/>
              </w:rPr>
            </w:pPr>
            <w:r w:rsidRPr="004A3E0C">
              <w:rPr>
                <w:rFonts w:ascii="宋体" w:hAnsi="宋体" w:hint="eastAsia"/>
                <w:kern w:val="0"/>
                <w:szCs w:val="21"/>
              </w:rPr>
              <w:t>。</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手扶插秧机的结构与工作原理；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手扶插秧机的安装与调试。</w:t>
            </w:r>
          </w:p>
          <w:p w:rsidR="00CC10EB" w:rsidRPr="004A3E0C" w:rsidRDefault="00CC10EB">
            <w:pPr>
              <w:rPr>
                <w:rFonts w:ascii="宋体"/>
                <w:kern w:val="0"/>
                <w:szCs w:val="21"/>
              </w:rPr>
            </w:pP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rPr>
              <w:t>手扶插秧机的使用与维护（二）</w:t>
            </w:r>
          </w:p>
        </w:tc>
        <w:tc>
          <w:tcPr>
            <w:tcW w:w="2236" w:type="dxa"/>
            <w:vAlign w:val="center"/>
          </w:tcPr>
          <w:p w:rsidR="00CC10EB" w:rsidRPr="004A3E0C" w:rsidRDefault="00CC10EB">
            <w:pPr>
              <w:rPr>
                <w:rFonts w:ascii="宋体"/>
                <w:kern w:val="0"/>
                <w:szCs w:val="21"/>
              </w:rPr>
            </w:pPr>
            <w:r w:rsidRPr="004A3E0C">
              <w:rPr>
                <w:rFonts w:ascii="宋体" w:hAnsi="宋体"/>
              </w:rPr>
              <w:t>1.</w:t>
            </w:r>
            <w:r w:rsidRPr="004A3E0C">
              <w:rPr>
                <w:rFonts w:ascii="宋体" w:hAnsi="宋体" w:hint="eastAsia"/>
              </w:rPr>
              <w:t>能正确定期与不定期保养手扶插秧机。</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手扶插秧机耙的正确使用方法。</w:t>
            </w:r>
          </w:p>
          <w:p w:rsidR="00CC10EB" w:rsidRPr="004A3E0C" w:rsidRDefault="00CC10EB">
            <w:pPr>
              <w:rPr>
                <w:rFonts w:ascii="宋体"/>
                <w:kern w:val="0"/>
                <w:szCs w:val="21"/>
              </w:rPr>
            </w:pPr>
            <w:r w:rsidRPr="004A3E0C">
              <w:rPr>
                <w:rFonts w:ascii="宋体" w:hAnsi="宋体"/>
              </w:rPr>
              <w:t>2.</w:t>
            </w:r>
            <w:r w:rsidRPr="004A3E0C">
              <w:rPr>
                <w:rFonts w:ascii="宋体" w:hAnsi="宋体" w:hint="eastAsia"/>
              </w:rPr>
              <w:t>手扶插秧机的定时与不定时保养。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kern w:val="0"/>
                <w:szCs w:val="21"/>
              </w:rPr>
            </w:pPr>
            <w:r w:rsidRPr="004A3E0C">
              <w:rPr>
                <w:rFonts w:ascii="宋体" w:hAnsi="宋体"/>
                <w:kern w:val="0"/>
                <w:szCs w:val="21"/>
              </w:rPr>
              <w:t>3</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rPr>
              <w:t>田间管理机械的使用与维护</w:t>
            </w: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rPr>
              <w:t>喷雾机的使用与维护</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能正确安装与调试喷雾机。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能正确操作和调整喷雾机。</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能正确定期与不定期保养喷雾机。</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喷雾机的结构与工作原理；</w:t>
            </w:r>
          </w:p>
          <w:p w:rsidR="00CC10EB" w:rsidRPr="004A3E0C" w:rsidRDefault="00CC10EB">
            <w:pPr>
              <w:adjustRightInd w:val="0"/>
              <w:snapToGrid w:val="0"/>
              <w:spacing w:line="360" w:lineRule="exact"/>
              <w:rPr>
                <w:rFonts w:ascii="宋体"/>
              </w:rPr>
            </w:pPr>
            <w:r w:rsidRPr="004A3E0C">
              <w:rPr>
                <w:rFonts w:ascii="宋体" w:hAnsi="宋体"/>
              </w:rPr>
              <w:t xml:space="preserve">2. </w:t>
            </w:r>
            <w:r w:rsidRPr="004A3E0C">
              <w:rPr>
                <w:rFonts w:ascii="宋体" w:hAnsi="宋体" w:hint="eastAsia"/>
              </w:rPr>
              <w:t>喷雾机的安装与调试；</w:t>
            </w:r>
          </w:p>
          <w:p w:rsidR="00CC10EB" w:rsidRPr="004A3E0C" w:rsidRDefault="00CC10EB">
            <w:pPr>
              <w:adjustRightInd w:val="0"/>
              <w:snapToGrid w:val="0"/>
              <w:spacing w:line="360" w:lineRule="exact"/>
              <w:rPr>
                <w:rFonts w:ascii="宋体"/>
              </w:rPr>
            </w:pPr>
            <w:r w:rsidRPr="004A3E0C">
              <w:rPr>
                <w:rFonts w:ascii="宋体" w:hAnsi="宋体"/>
              </w:rPr>
              <w:t xml:space="preserve">3. </w:t>
            </w:r>
            <w:r w:rsidRPr="004A3E0C">
              <w:rPr>
                <w:rFonts w:ascii="宋体" w:hAnsi="宋体" w:hint="eastAsia"/>
              </w:rPr>
              <w:t>喷雾机耙的正确使用方法。</w:t>
            </w:r>
          </w:p>
          <w:p w:rsidR="00CC10EB" w:rsidRPr="004A3E0C" w:rsidRDefault="00CC10EB">
            <w:pPr>
              <w:rPr>
                <w:rFonts w:ascii="宋体"/>
                <w:kern w:val="0"/>
                <w:szCs w:val="21"/>
              </w:rPr>
            </w:pPr>
            <w:r w:rsidRPr="004A3E0C">
              <w:rPr>
                <w:rFonts w:ascii="宋体" w:hAnsi="宋体"/>
              </w:rPr>
              <w:t xml:space="preserve">4. </w:t>
            </w:r>
            <w:r w:rsidRPr="004A3E0C">
              <w:rPr>
                <w:rFonts w:ascii="宋体" w:hAnsi="宋体" w:hint="eastAsia"/>
              </w:rPr>
              <w:t>喷雾机的定时与不定时保养。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6</w:t>
            </w:r>
          </w:p>
        </w:tc>
      </w:tr>
      <w:tr w:rsidR="00CC10EB" w:rsidRPr="004A3E0C">
        <w:trPr>
          <w:trHeight w:val="121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w:t>
            </w:r>
            <w:r w:rsidRPr="004A3E0C">
              <w:rPr>
                <w:rFonts w:ascii="宋体" w:hAnsi="宋体" w:hint="eastAsia"/>
              </w:rPr>
              <w:t>农用水泵的使用与维护</w:t>
            </w:r>
          </w:p>
        </w:tc>
        <w:tc>
          <w:tcPr>
            <w:tcW w:w="2236" w:type="dxa"/>
            <w:tcBorders>
              <w:bottom w:val="single" w:sz="4" w:space="0" w:color="auto"/>
            </w:tcBorders>
            <w:vAlign w:val="center"/>
          </w:tcPr>
          <w:p w:rsidR="00CC10EB" w:rsidRPr="004A3E0C" w:rsidRDefault="00CC10EB">
            <w:pPr>
              <w:spacing w:line="360" w:lineRule="exact"/>
              <w:rPr>
                <w:rFonts w:ascii="宋体"/>
              </w:rPr>
            </w:pPr>
            <w:r w:rsidRPr="004A3E0C">
              <w:rPr>
                <w:rFonts w:ascii="宋体" w:hAnsi="宋体" w:hint="eastAsia"/>
                <w:kern w:val="0"/>
                <w:szCs w:val="21"/>
              </w:rPr>
              <w:t>掌</w:t>
            </w:r>
            <w:r w:rsidRPr="004A3E0C">
              <w:rPr>
                <w:rFonts w:ascii="宋体" w:hAnsi="宋体"/>
              </w:rPr>
              <w:t>1.</w:t>
            </w:r>
            <w:r w:rsidRPr="004A3E0C">
              <w:rPr>
                <w:rFonts w:ascii="宋体" w:hAnsi="宋体" w:hint="eastAsia"/>
              </w:rPr>
              <w:t>能正确安装与调试农用水泵机。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能正确操作和调整农用水泵。</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能正确定期与不定期保养农用水泵。</w:t>
            </w:r>
          </w:p>
        </w:tc>
        <w:tc>
          <w:tcPr>
            <w:tcW w:w="2097" w:type="dxa"/>
            <w:tcBorders>
              <w:bottom w:val="single" w:sz="4" w:space="0" w:color="auto"/>
            </w:tcBorders>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农用水泵的结构与工作原理；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农用水泵的安装与调试；</w:t>
            </w:r>
          </w:p>
          <w:p w:rsidR="00CC10EB" w:rsidRPr="004A3E0C" w:rsidRDefault="00CC10EB">
            <w:pPr>
              <w:adjustRightInd w:val="0"/>
              <w:snapToGrid w:val="0"/>
              <w:spacing w:line="360" w:lineRule="exact"/>
              <w:rPr>
                <w:rFonts w:ascii="宋体"/>
              </w:rPr>
            </w:pPr>
            <w:r w:rsidRPr="004A3E0C">
              <w:rPr>
                <w:rFonts w:ascii="宋体" w:hAnsi="宋体"/>
              </w:rPr>
              <w:t>3.</w:t>
            </w:r>
            <w:r w:rsidRPr="004A3E0C">
              <w:rPr>
                <w:rFonts w:ascii="宋体" w:hAnsi="宋体" w:hint="eastAsia"/>
              </w:rPr>
              <w:t>农用水泵的正确使用方法。</w:t>
            </w:r>
          </w:p>
          <w:p w:rsidR="00CC10EB" w:rsidRPr="004A3E0C" w:rsidRDefault="00CC10EB">
            <w:pPr>
              <w:rPr>
                <w:rFonts w:ascii="宋体"/>
                <w:kern w:val="0"/>
                <w:szCs w:val="21"/>
              </w:rPr>
            </w:pPr>
            <w:r w:rsidRPr="004A3E0C">
              <w:rPr>
                <w:rFonts w:ascii="宋体" w:hAnsi="宋体"/>
              </w:rPr>
              <w:t>4.</w:t>
            </w:r>
            <w:r w:rsidRPr="004A3E0C">
              <w:rPr>
                <w:rFonts w:ascii="宋体" w:hAnsi="宋体" w:hint="eastAsia"/>
              </w:rPr>
              <w:t>农用水泵的定时与不定时保养。</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6</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5</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rPr>
              <w:t>收获机械的使用与维护</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rPr>
              <w:t>谷物收割机的使用与维护</w:t>
            </w:r>
          </w:p>
        </w:tc>
        <w:tc>
          <w:tcPr>
            <w:tcW w:w="2236" w:type="dxa"/>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能正确安装与调试谷物收割机。</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能正确操作和调整谷物收割机。</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能正确定期与不定期保养谷物收割机。</w:t>
            </w:r>
          </w:p>
        </w:tc>
        <w:tc>
          <w:tcPr>
            <w:tcW w:w="2097" w:type="dxa"/>
            <w:vAlign w:val="center"/>
          </w:tcPr>
          <w:p w:rsidR="00CC10EB" w:rsidRPr="004A3E0C" w:rsidRDefault="00CC10EB">
            <w:pPr>
              <w:adjustRightInd w:val="0"/>
              <w:snapToGrid w:val="0"/>
              <w:spacing w:line="360" w:lineRule="exact"/>
              <w:rPr>
                <w:rFonts w:ascii="宋体"/>
              </w:rPr>
            </w:pPr>
            <w:r w:rsidRPr="004A3E0C">
              <w:rPr>
                <w:rFonts w:ascii="宋体" w:hAnsi="宋体"/>
              </w:rPr>
              <w:t xml:space="preserve">1. </w:t>
            </w:r>
            <w:r w:rsidRPr="004A3E0C">
              <w:rPr>
                <w:rFonts w:ascii="宋体" w:hAnsi="宋体" w:hint="eastAsia"/>
              </w:rPr>
              <w:t>谷物收割机的结构与工作原理；</w:t>
            </w:r>
          </w:p>
          <w:p w:rsidR="00CC10EB" w:rsidRPr="004A3E0C" w:rsidRDefault="00CC10EB">
            <w:pPr>
              <w:adjustRightInd w:val="0"/>
              <w:snapToGrid w:val="0"/>
              <w:spacing w:line="360" w:lineRule="exact"/>
              <w:rPr>
                <w:rFonts w:ascii="宋体"/>
              </w:rPr>
            </w:pPr>
            <w:r w:rsidRPr="004A3E0C">
              <w:rPr>
                <w:rFonts w:ascii="宋体" w:hAnsi="宋体"/>
              </w:rPr>
              <w:t xml:space="preserve">2. </w:t>
            </w:r>
            <w:r w:rsidRPr="004A3E0C">
              <w:rPr>
                <w:rFonts w:ascii="宋体" w:hAnsi="宋体" w:hint="eastAsia"/>
              </w:rPr>
              <w:t>谷物收割机的安装与调试；</w:t>
            </w:r>
          </w:p>
          <w:p w:rsidR="00CC10EB" w:rsidRPr="004A3E0C" w:rsidRDefault="00CC10EB">
            <w:pPr>
              <w:adjustRightInd w:val="0"/>
              <w:snapToGrid w:val="0"/>
              <w:spacing w:line="360" w:lineRule="exact"/>
              <w:rPr>
                <w:rFonts w:ascii="宋体"/>
              </w:rPr>
            </w:pPr>
            <w:r w:rsidRPr="004A3E0C">
              <w:rPr>
                <w:rFonts w:ascii="宋体" w:hAnsi="宋体"/>
              </w:rPr>
              <w:t xml:space="preserve">3. </w:t>
            </w:r>
            <w:r w:rsidRPr="004A3E0C">
              <w:rPr>
                <w:rFonts w:ascii="宋体" w:hAnsi="宋体" w:hint="eastAsia"/>
              </w:rPr>
              <w:t>谷物收割机的正确使用方法。</w:t>
            </w:r>
          </w:p>
          <w:p w:rsidR="00CC10EB" w:rsidRPr="004A3E0C" w:rsidRDefault="00CC10EB">
            <w:pPr>
              <w:rPr>
                <w:rFonts w:ascii="宋体"/>
                <w:kern w:val="0"/>
                <w:szCs w:val="21"/>
              </w:rPr>
            </w:pPr>
            <w:r w:rsidRPr="004A3E0C">
              <w:rPr>
                <w:rFonts w:ascii="宋体" w:hAnsi="宋体"/>
              </w:rPr>
              <w:t xml:space="preserve">4. </w:t>
            </w:r>
            <w:r w:rsidRPr="004A3E0C">
              <w:rPr>
                <w:rFonts w:ascii="宋体" w:hAnsi="宋体" w:hint="eastAsia"/>
              </w:rPr>
              <w:t>谷物收割机的定时与不定时保养。</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94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w:t>
            </w:r>
            <w:r w:rsidRPr="004A3E0C">
              <w:rPr>
                <w:rFonts w:ascii="宋体" w:hAnsi="宋体" w:hint="eastAsia"/>
              </w:rPr>
              <w:t>脱粒机械的使用与维护</w:t>
            </w:r>
          </w:p>
          <w:p w:rsidR="00CC10EB" w:rsidRPr="004A3E0C" w:rsidRDefault="00CC10EB">
            <w:pPr>
              <w:rPr>
                <w:rFonts w:ascii="宋体"/>
                <w:kern w:val="0"/>
                <w:szCs w:val="21"/>
              </w:rPr>
            </w:pPr>
          </w:p>
        </w:tc>
        <w:tc>
          <w:tcPr>
            <w:tcW w:w="2236" w:type="dxa"/>
            <w:tcBorders>
              <w:bottom w:val="single" w:sz="4" w:space="0" w:color="auto"/>
            </w:tcBorders>
            <w:vAlign w:val="center"/>
          </w:tcPr>
          <w:p w:rsidR="00CC10EB" w:rsidRPr="004A3E0C" w:rsidRDefault="00CC10EB">
            <w:pPr>
              <w:spacing w:line="360" w:lineRule="exact"/>
              <w:rPr>
                <w:rFonts w:ascii="宋体"/>
              </w:rPr>
            </w:pPr>
            <w:r w:rsidRPr="004A3E0C">
              <w:rPr>
                <w:rFonts w:ascii="宋体" w:hAnsi="宋体"/>
              </w:rPr>
              <w:t>1.</w:t>
            </w:r>
            <w:r w:rsidRPr="004A3E0C">
              <w:rPr>
                <w:rFonts w:ascii="宋体" w:hAnsi="宋体" w:hint="eastAsia"/>
              </w:rPr>
              <w:t>能正确安装与调试脱粒机械。</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能正确操作和调整脱粒机械。</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能正确定期与不定期保养脱粒机械。</w:t>
            </w:r>
          </w:p>
        </w:tc>
        <w:tc>
          <w:tcPr>
            <w:tcW w:w="2097" w:type="dxa"/>
            <w:tcBorders>
              <w:bottom w:val="single" w:sz="4" w:space="0" w:color="auto"/>
            </w:tcBorders>
            <w:vAlign w:val="center"/>
          </w:tcPr>
          <w:p w:rsidR="00CC10EB" w:rsidRPr="004A3E0C" w:rsidRDefault="00CC10EB">
            <w:pPr>
              <w:adjustRightInd w:val="0"/>
              <w:snapToGrid w:val="0"/>
              <w:spacing w:line="360" w:lineRule="exact"/>
              <w:rPr>
                <w:rFonts w:ascii="宋体"/>
              </w:rPr>
            </w:pPr>
            <w:r w:rsidRPr="004A3E0C">
              <w:rPr>
                <w:rFonts w:ascii="宋体" w:hAnsi="宋体"/>
              </w:rPr>
              <w:t xml:space="preserve">1. </w:t>
            </w:r>
            <w:r w:rsidRPr="004A3E0C">
              <w:rPr>
                <w:rFonts w:ascii="宋体" w:hAnsi="宋体" w:hint="eastAsia"/>
              </w:rPr>
              <w:t>脱粒机械的结构与工作原理；</w:t>
            </w:r>
          </w:p>
          <w:p w:rsidR="00CC10EB" w:rsidRPr="004A3E0C" w:rsidRDefault="00CC10EB">
            <w:pPr>
              <w:adjustRightInd w:val="0"/>
              <w:snapToGrid w:val="0"/>
              <w:spacing w:line="360" w:lineRule="exact"/>
              <w:rPr>
                <w:rFonts w:ascii="宋体"/>
              </w:rPr>
            </w:pPr>
            <w:r w:rsidRPr="004A3E0C">
              <w:rPr>
                <w:rFonts w:ascii="宋体" w:hAnsi="宋体"/>
              </w:rPr>
              <w:t xml:space="preserve">2. </w:t>
            </w:r>
            <w:r w:rsidRPr="004A3E0C">
              <w:rPr>
                <w:rFonts w:ascii="宋体" w:hAnsi="宋体" w:hint="eastAsia"/>
              </w:rPr>
              <w:t>脱粒机械的安装与调试；</w:t>
            </w:r>
          </w:p>
          <w:p w:rsidR="00CC10EB" w:rsidRPr="004A3E0C" w:rsidRDefault="00CC10EB">
            <w:pPr>
              <w:adjustRightInd w:val="0"/>
              <w:snapToGrid w:val="0"/>
              <w:spacing w:line="360" w:lineRule="exact"/>
              <w:rPr>
                <w:rFonts w:ascii="宋体"/>
              </w:rPr>
            </w:pPr>
            <w:r w:rsidRPr="004A3E0C">
              <w:rPr>
                <w:rFonts w:ascii="宋体" w:hAnsi="宋体"/>
              </w:rPr>
              <w:t xml:space="preserve">3. </w:t>
            </w:r>
            <w:r w:rsidRPr="004A3E0C">
              <w:rPr>
                <w:rFonts w:ascii="宋体" w:hAnsi="宋体" w:hint="eastAsia"/>
              </w:rPr>
              <w:t>脱粒机械的正确使用方法。</w:t>
            </w:r>
          </w:p>
          <w:p w:rsidR="00CC10EB" w:rsidRPr="004A3E0C" w:rsidRDefault="00CC10EB">
            <w:pPr>
              <w:rPr>
                <w:rFonts w:ascii="宋体"/>
                <w:kern w:val="0"/>
                <w:szCs w:val="21"/>
              </w:rPr>
            </w:pPr>
            <w:r w:rsidRPr="004A3E0C">
              <w:rPr>
                <w:rFonts w:ascii="宋体" w:hAnsi="宋体"/>
              </w:rPr>
              <w:t xml:space="preserve">4. </w:t>
            </w:r>
            <w:r w:rsidRPr="004A3E0C">
              <w:rPr>
                <w:rFonts w:ascii="宋体" w:hAnsi="宋体" w:hint="eastAsia"/>
              </w:rPr>
              <w:t>脱粒机械的定时与不定时保养。</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87"/>
          <w:jc w:val="center"/>
        </w:trPr>
        <w:tc>
          <w:tcPr>
            <w:tcW w:w="700" w:type="dxa"/>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6</w:t>
            </w:r>
          </w:p>
        </w:tc>
        <w:tc>
          <w:tcPr>
            <w:tcW w:w="1118" w:type="dxa"/>
            <w:tcBorders>
              <w:top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任务三：</w:t>
            </w:r>
            <w:r w:rsidRPr="004A3E0C">
              <w:rPr>
                <w:rFonts w:ascii="宋体" w:hAnsi="宋体" w:hint="eastAsia"/>
              </w:rPr>
              <w:t>联合收获机械的使用与维护</w:t>
            </w:r>
          </w:p>
        </w:tc>
        <w:tc>
          <w:tcPr>
            <w:tcW w:w="2236" w:type="dxa"/>
            <w:tcBorders>
              <w:top w:val="single" w:sz="4" w:space="0" w:color="auto"/>
              <w:bottom w:val="single" w:sz="4" w:space="0" w:color="auto"/>
            </w:tcBorders>
            <w:vAlign w:val="center"/>
          </w:tcPr>
          <w:p w:rsidR="00CC10EB" w:rsidRPr="004A3E0C" w:rsidRDefault="00CC10EB">
            <w:pPr>
              <w:adjustRightInd w:val="0"/>
              <w:snapToGrid w:val="0"/>
              <w:spacing w:line="360" w:lineRule="exact"/>
              <w:rPr>
                <w:rFonts w:ascii="宋体"/>
              </w:rPr>
            </w:pPr>
            <w:r w:rsidRPr="004A3E0C">
              <w:rPr>
                <w:rFonts w:ascii="宋体" w:hAnsi="宋体"/>
              </w:rPr>
              <w:t>1.</w:t>
            </w:r>
            <w:r w:rsidRPr="004A3E0C">
              <w:rPr>
                <w:rFonts w:ascii="宋体" w:hAnsi="宋体" w:hint="eastAsia"/>
              </w:rPr>
              <w:t>能正确操作和调整联合收获机械。</w:t>
            </w:r>
          </w:p>
          <w:p w:rsidR="00CC10EB" w:rsidRPr="004A3E0C" w:rsidRDefault="00CC10EB">
            <w:pPr>
              <w:rPr>
                <w:rFonts w:ascii="宋体"/>
                <w:kern w:val="0"/>
                <w:szCs w:val="21"/>
              </w:rPr>
            </w:pPr>
            <w:r w:rsidRPr="004A3E0C">
              <w:rPr>
                <w:rFonts w:ascii="宋体" w:hAnsi="宋体"/>
              </w:rPr>
              <w:t>2.</w:t>
            </w:r>
            <w:r w:rsidRPr="004A3E0C">
              <w:rPr>
                <w:rFonts w:ascii="宋体" w:hAnsi="宋体" w:hint="eastAsia"/>
              </w:rPr>
              <w:t>能正确定期与不定期保养联合收获机械。</w:t>
            </w:r>
          </w:p>
        </w:tc>
        <w:tc>
          <w:tcPr>
            <w:tcW w:w="2097" w:type="dxa"/>
            <w:tcBorders>
              <w:top w:val="single" w:sz="4" w:space="0" w:color="auto"/>
              <w:bottom w:val="single" w:sz="4" w:space="0" w:color="auto"/>
            </w:tcBorders>
            <w:vAlign w:val="center"/>
          </w:tcPr>
          <w:p w:rsidR="00CC10EB" w:rsidRPr="004A3E0C" w:rsidRDefault="00CC10EB">
            <w:pPr>
              <w:adjustRightInd w:val="0"/>
              <w:snapToGrid w:val="0"/>
              <w:spacing w:line="360" w:lineRule="exact"/>
              <w:rPr>
                <w:rFonts w:ascii="宋体"/>
              </w:rPr>
            </w:pPr>
            <w:r w:rsidRPr="004A3E0C">
              <w:rPr>
                <w:rFonts w:ascii="宋体" w:hAnsi="宋体"/>
              </w:rPr>
              <w:t xml:space="preserve">1. </w:t>
            </w:r>
            <w:r w:rsidRPr="004A3E0C">
              <w:rPr>
                <w:rFonts w:ascii="宋体" w:hAnsi="宋体" w:hint="eastAsia"/>
              </w:rPr>
              <w:t>联合收获机械的结构与工作原理；</w:t>
            </w:r>
          </w:p>
          <w:p w:rsidR="00CC10EB" w:rsidRPr="004A3E0C" w:rsidRDefault="00CC10EB">
            <w:pPr>
              <w:adjustRightInd w:val="0"/>
              <w:snapToGrid w:val="0"/>
              <w:spacing w:line="360" w:lineRule="exact"/>
              <w:rPr>
                <w:rFonts w:ascii="宋体"/>
              </w:rPr>
            </w:pPr>
            <w:r w:rsidRPr="004A3E0C">
              <w:rPr>
                <w:rFonts w:ascii="宋体" w:hAnsi="宋体"/>
              </w:rPr>
              <w:t>2.</w:t>
            </w:r>
            <w:r w:rsidRPr="004A3E0C">
              <w:rPr>
                <w:rFonts w:ascii="宋体" w:hAnsi="宋体" w:hint="eastAsia"/>
              </w:rPr>
              <w:t>联合收获机械的正确使用方法。</w:t>
            </w:r>
          </w:p>
          <w:p w:rsidR="00CC10EB" w:rsidRPr="004A3E0C" w:rsidRDefault="00CC10EB">
            <w:pPr>
              <w:rPr>
                <w:rFonts w:ascii="宋体"/>
                <w:kern w:val="0"/>
                <w:szCs w:val="21"/>
              </w:rPr>
            </w:pPr>
            <w:r w:rsidRPr="004A3E0C">
              <w:rPr>
                <w:rFonts w:ascii="宋体" w:hAnsi="宋体"/>
              </w:rPr>
              <w:t>3.</w:t>
            </w:r>
            <w:r w:rsidRPr="004A3E0C">
              <w:rPr>
                <w:rFonts w:ascii="宋体" w:hAnsi="宋体" w:hint="eastAsia"/>
              </w:rPr>
              <w:t>联合收获机械的定时与不定时保养。</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7</w:t>
            </w:r>
          </w:p>
        </w:tc>
        <w:tc>
          <w:tcPr>
            <w:tcW w:w="1118" w:type="dxa"/>
            <w:vMerge w:val="restart"/>
            <w:vAlign w:val="center"/>
          </w:tcPr>
          <w:p w:rsidR="00CC10EB" w:rsidRPr="004A3E0C" w:rsidRDefault="00CC10EB">
            <w:pPr>
              <w:adjustRightInd w:val="0"/>
              <w:snapToGrid w:val="0"/>
              <w:spacing w:line="360" w:lineRule="exact"/>
              <w:jc w:val="center"/>
              <w:rPr>
                <w:rFonts w:ascii="宋体"/>
                <w:color w:val="000000"/>
              </w:rPr>
            </w:pPr>
            <w:r w:rsidRPr="004A3E0C">
              <w:rPr>
                <w:rFonts w:ascii="宋体" w:hAnsi="宋体" w:hint="eastAsia"/>
                <w:bCs/>
                <w:color w:val="000000"/>
              </w:rPr>
              <w:t>传动机构的装配</w:t>
            </w:r>
            <w:r w:rsidRPr="004A3E0C">
              <w:rPr>
                <w:rFonts w:ascii="宋体" w:hAnsi="宋体"/>
                <w:bCs/>
                <w:color w:val="000000"/>
              </w:rPr>
              <w:t xml:space="preserve"> </w:t>
            </w: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w:t>
            </w:r>
            <w:r w:rsidRPr="004A3E0C">
              <w:rPr>
                <w:rFonts w:ascii="宋体" w:hAnsi="宋体" w:hint="eastAsia"/>
                <w:color w:val="000000"/>
              </w:rPr>
              <w:t>传动机构</w:t>
            </w:r>
          </w:p>
        </w:tc>
        <w:tc>
          <w:tcPr>
            <w:tcW w:w="2236" w:type="dxa"/>
            <w:vAlign w:val="center"/>
          </w:tcPr>
          <w:p w:rsidR="00CC10EB" w:rsidRPr="004A3E0C" w:rsidRDefault="00CC10EB">
            <w:pPr>
              <w:pStyle w:val="a"/>
              <w:spacing w:line="360" w:lineRule="exact"/>
              <w:jc w:val="left"/>
              <w:rPr>
                <w:rFonts w:ascii="宋体" w:hAnsi="宋体"/>
                <w:color w:val="000000"/>
                <w:szCs w:val="21"/>
              </w:rPr>
            </w:pPr>
            <w:r w:rsidRPr="004A3E0C">
              <w:rPr>
                <w:rFonts w:ascii="宋体" w:hAnsi="宋体"/>
                <w:color w:val="000000"/>
                <w:szCs w:val="21"/>
              </w:rPr>
              <w:t>1.</w:t>
            </w:r>
            <w:r w:rsidRPr="004A3E0C">
              <w:rPr>
                <w:rFonts w:ascii="宋体" w:hAnsi="宋体" w:hint="eastAsia"/>
                <w:color w:val="000000"/>
                <w:szCs w:val="21"/>
              </w:rPr>
              <w:t>了解各种传动机构的装配技术要求。</w:t>
            </w:r>
            <w:r w:rsidRPr="004A3E0C">
              <w:rPr>
                <w:rFonts w:ascii="宋体" w:hAnsi="宋体"/>
                <w:color w:val="000000"/>
                <w:szCs w:val="21"/>
              </w:rPr>
              <w:t xml:space="preserve"> </w:t>
            </w:r>
          </w:p>
          <w:p w:rsidR="00CC10EB" w:rsidRPr="004A3E0C" w:rsidRDefault="00CC10EB">
            <w:pPr>
              <w:jc w:val="left"/>
              <w:rPr>
                <w:rFonts w:ascii="宋体"/>
                <w:kern w:val="0"/>
                <w:szCs w:val="21"/>
              </w:rPr>
            </w:pPr>
            <w:r w:rsidRPr="004A3E0C">
              <w:rPr>
                <w:rFonts w:ascii="宋体" w:hAnsi="宋体"/>
                <w:color w:val="000000"/>
                <w:szCs w:val="21"/>
              </w:rPr>
              <w:t>2.</w:t>
            </w:r>
            <w:r w:rsidRPr="004A3E0C">
              <w:rPr>
                <w:rFonts w:ascii="宋体" w:hAnsi="宋体" w:hint="eastAsia"/>
                <w:color w:val="000000"/>
                <w:szCs w:val="21"/>
              </w:rPr>
              <w:t>熟悉并掌握各种传动机构的装配要点及装配方法。</w:t>
            </w:r>
            <w:r w:rsidRPr="004A3E0C">
              <w:rPr>
                <w:rFonts w:ascii="宋体"/>
                <w:color w:val="000000"/>
                <w:szCs w:val="21"/>
              </w:rPr>
              <w:br/>
            </w:r>
            <w:r w:rsidRPr="004A3E0C">
              <w:rPr>
                <w:rFonts w:ascii="宋体" w:hAnsi="宋体"/>
                <w:color w:val="000000"/>
                <w:szCs w:val="21"/>
              </w:rPr>
              <w:t>3.</w:t>
            </w:r>
            <w:r w:rsidRPr="004A3E0C">
              <w:rPr>
                <w:rFonts w:ascii="宋体" w:hAnsi="宋体" w:hint="eastAsia"/>
                <w:color w:val="000000"/>
                <w:szCs w:val="21"/>
              </w:rPr>
              <w:t>熟悉联轴器、离合器的类型、特点及应用。</w:t>
            </w:r>
          </w:p>
        </w:tc>
        <w:tc>
          <w:tcPr>
            <w:tcW w:w="2097" w:type="dxa"/>
            <w:vAlign w:val="center"/>
          </w:tcPr>
          <w:p w:rsidR="00CC10EB" w:rsidRPr="004A3E0C" w:rsidRDefault="00CC10EB">
            <w:pPr>
              <w:rPr>
                <w:rFonts w:ascii="宋体" w:hAnsi="宋体"/>
              </w:rPr>
            </w:pPr>
            <w:r w:rsidRPr="004A3E0C">
              <w:rPr>
                <w:rFonts w:ascii="宋体" w:hAnsi="宋体"/>
              </w:rPr>
              <w:t>1.</w:t>
            </w:r>
            <w:r w:rsidRPr="004A3E0C">
              <w:rPr>
                <w:rFonts w:ascii="宋体" w:hAnsi="宋体" w:hint="eastAsia"/>
              </w:rPr>
              <w:t>带传动机构的装配</w:t>
            </w:r>
            <w:r w:rsidRPr="004A3E0C">
              <w:rPr>
                <w:rFonts w:ascii="宋体" w:hAnsi="宋体"/>
              </w:rPr>
              <w:t xml:space="preserve"> </w:t>
            </w:r>
          </w:p>
          <w:p w:rsidR="00CC10EB" w:rsidRPr="004A3E0C" w:rsidRDefault="00CC10EB">
            <w:pPr>
              <w:rPr>
                <w:rFonts w:ascii="宋体" w:hAnsi="宋体"/>
              </w:rPr>
            </w:pPr>
            <w:r w:rsidRPr="004A3E0C">
              <w:rPr>
                <w:rFonts w:ascii="宋体" w:hAnsi="宋体"/>
              </w:rPr>
              <w:t>2.</w:t>
            </w:r>
            <w:r w:rsidRPr="004A3E0C">
              <w:rPr>
                <w:rFonts w:ascii="宋体" w:hAnsi="宋体" w:hint="eastAsia"/>
              </w:rPr>
              <w:t>链传动机构的装配</w:t>
            </w:r>
            <w:r w:rsidRPr="004A3E0C">
              <w:rPr>
                <w:rFonts w:ascii="宋体" w:hAnsi="宋体"/>
              </w:rPr>
              <w:t xml:space="preserve"> </w:t>
            </w:r>
          </w:p>
          <w:p w:rsidR="00CC10EB" w:rsidRPr="004A3E0C" w:rsidRDefault="00CC10EB">
            <w:pPr>
              <w:rPr>
                <w:rFonts w:ascii="宋体" w:hAnsi="宋体"/>
              </w:rPr>
            </w:pPr>
            <w:r w:rsidRPr="004A3E0C">
              <w:rPr>
                <w:rFonts w:ascii="宋体" w:hAnsi="宋体"/>
              </w:rPr>
              <w:t>3.</w:t>
            </w:r>
            <w:r w:rsidRPr="004A3E0C">
              <w:rPr>
                <w:rFonts w:ascii="宋体" w:hAnsi="宋体" w:hint="eastAsia"/>
              </w:rPr>
              <w:t>齿轮传动机构的装配</w:t>
            </w:r>
            <w:r w:rsidRPr="004A3E0C">
              <w:rPr>
                <w:rFonts w:ascii="宋体" w:hAnsi="宋体"/>
              </w:rPr>
              <w:t xml:space="preserve"> </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tcBorders>
              <w:bottom w:val="single" w:sz="12" w:space="0" w:color="auto"/>
            </w:tcBorders>
            <w:vAlign w:val="center"/>
          </w:tcPr>
          <w:p w:rsidR="00CC10EB" w:rsidRPr="004A3E0C" w:rsidRDefault="00CC10EB">
            <w:pPr>
              <w:jc w:val="center"/>
              <w:rPr>
                <w:rFonts w:ascii="宋体"/>
                <w:kern w:val="0"/>
                <w:szCs w:val="21"/>
              </w:rPr>
            </w:pPr>
          </w:p>
        </w:tc>
        <w:tc>
          <w:tcPr>
            <w:tcW w:w="1118" w:type="dxa"/>
            <w:vMerge/>
            <w:tcBorders>
              <w:bottom w:val="single" w:sz="12" w:space="0" w:color="auto"/>
            </w:tcBorders>
            <w:vAlign w:val="center"/>
          </w:tcPr>
          <w:p w:rsidR="00CC10EB" w:rsidRPr="004A3E0C" w:rsidRDefault="00CC10EB">
            <w:pPr>
              <w:rPr>
                <w:rFonts w:ascii="宋体"/>
                <w:kern w:val="0"/>
                <w:szCs w:val="21"/>
              </w:rPr>
            </w:pPr>
          </w:p>
        </w:tc>
        <w:tc>
          <w:tcPr>
            <w:tcW w:w="1678" w:type="dxa"/>
            <w:tcBorders>
              <w:bottom w:val="single" w:sz="12"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w:t>
            </w:r>
            <w:r w:rsidRPr="004A3E0C">
              <w:rPr>
                <w:rFonts w:ascii="宋体"/>
                <w:kern w:val="0"/>
                <w:szCs w:val="21"/>
              </w:rPr>
              <w:t> </w:t>
            </w:r>
            <w:r w:rsidRPr="004A3E0C">
              <w:rPr>
                <w:rFonts w:ascii="宋体" w:hAnsi="宋体" w:hint="eastAsia"/>
                <w:color w:val="000000"/>
              </w:rPr>
              <w:t>螺旋传动机构的装配</w:t>
            </w:r>
            <w:r w:rsidRPr="004A3E0C">
              <w:rPr>
                <w:rFonts w:ascii="宋体" w:hAnsi="宋体"/>
                <w:color w:val="000000"/>
              </w:rPr>
              <w:t xml:space="preserve"> </w:t>
            </w:r>
          </w:p>
        </w:tc>
        <w:tc>
          <w:tcPr>
            <w:tcW w:w="2236" w:type="dxa"/>
            <w:tcBorders>
              <w:bottom w:val="single" w:sz="12" w:space="0" w:color="auto"/>
            </w:tcBorders>
            <w:vAlign w:val="center"/>
          </w:tcPr>
          <w:p w:rsidR="00CC10EB" w:rsidRPr="004A3E0C" w:rsidRDefault="00CC10EB">
            <w:pPr>
              <w:jc w:val="left"/>
              <w:rPr>
                <w:rFonts w:ascii="宋体" w:hAnsi="宋体"/>
                <w:color w:val="000000"/>
                <w:szCs w:val="21"/>
              </w:rPr>
            </w:pPr>
            <w:r w:rsidRPr="004A3E0C">
              <w:rPr>
                <w:rFonts w:ascii="宋体" w:hAnsi="宋体"/>
                <w:color w:val="000000"/>
                <w:szCs w:val="21"/>
              </w:rPr>
              <w:t>1.</w:t>
            </w:r>
            <w:r w:rsidRPr="004A3E0C">
              <w:rPr>
                <w:rFonts w:ascii="宋体" w:hAnsi="宋体" w:hint="eastAsia"/>
                <w:color w:val="000000"/>
                <w:szCs w:val="21"/>
              </w:rPr>
              <w:t>掌握</w:t>
            </w:r>
            <w:r w:rsidRPr="004A3E0C">
              <w:rPr>
                <w:rFonts w:ascii="宋体" w:hAnsi="宋体"/>
                <w:color w:val="000000"/>
                <w:szCs w:val="21"/>
              </w:rPr>
              <w:t>V</w:t>
            </w:r>
            <w:r w:rsidRPr="004A3E0C">
              <w:rPr>
                <w:rFonts w:ascii="宋体" w:hAnsi="宋体" w:hint="eastAsia"/>
                <w:color w:val="000000"/>
                <w:szCs w:val="21"/>
              </w:rPr>
              <w:t>带的安装及张紧力的控制方法。</w:t>
            </w:r>
            <w:r w:rsidRPr="004A3E0C">
              <w:rPr>
                <w:rFonts w:ascii="宋体"/>
                <w:color w:val="000000"/>
                <w:szCs w:val="21"/>
              </w:rPr>
              <w:br/>
            </w:r>
            <w:r w:rsidRPr="004A3E0C">
              <w:rPr>
                <w:rFonts w:ascii="宋体" w:hAnsi="宋体"/>
                <w:color w:val="000000"/>
                <w:szCs w:val="21"/>
              </w:rPr>
              <w:t>2.</w:t>
            </w:r>
            <w:r w:rsidRPr="004A3E0C">
              <w:rPr>
                <w:rFonts w:ascii="宋体" w:hAnsi="宋体" w:hint="eastAsia"/>
                <w:color w:val="000000"/>
                <w:szCs w:val="21"/>
              </w:rPr>
              <w:t>掌握圆柱齿轮机构的装配、检验方法。</w:t>
            </w:r>
            <w:r w:rsidRPr="004A3E0C">
              <w:rPr>
                <w:rFonts w:ascii="宋体"/>
                <w:color w:val="000000"/>
                <w:szCs w:val="21"/>
              </w:rPr>
              <w:br/>
            </w:r>
            <w:r w:rsidRPr="004A3E0C">
              <w:rPr>
                <w:rFonts w:ascii="宋体" w:hAnsi="宋体"/>
                <w:color w:val="000000"/>
                <w:szCs w:val="21"/>
              </w:rPr>
              <w:t>3.</w:t>
            </w:r>
            <w:r w:rsidRPr="004A3E0C">
              <w:rPr>
                <w:rFonts w:ascii="宋体" w:hAnsi="宋体" w:hint="eastAsia"/>
                <w:color w:val="000000"/>
                <w:szCs w:val="21"/>
              </w:rPr>
              <w:t>掌握蜗杆传动机构啮合质量的检验。</w:t>
            </w:r>
            <w:r w:rsidRPr="004A3E0C">
              <w:rPr>
                <w:rFonts w:ascii="宋体"/>
                <w:color w:val="000000"/>
                <w:szCs w:val="21"/>
              </w:rPr>
              <w:br/>
            </w:r>
            <w:r w:rsidRPr="004A3E0C">
              <w:rPr>
                <w:rFonts w:ascii="宋体" w:hAnsi="宋体"/>
                <w:color w:val="000000"/>
                <w:szCs w:val="21"/>
              </w:rPr>
              <w:t>3.</w:t>
            </w:r>
            <w:r w:rsidRPr="004A3E0C">
              <w:rPr>
                <w:rFonts w:ascii="宋体" w:hAnsi="宋体" w:hint="eastAsia"/>
                <w:color w:val="000000"/>
                <w:szCs w:val="21"/>
              </w:rPr>
              <w:t>掌握传动丝杠与导轨装配件的装配及检查方法。</w:t>
            </w:r>
            <w:r w:rsidRPr="004A3E0C">
              <w:rPr>
                <w:rFonts w:ascii="宋体"/>
                <w:color w:val="000000"/>
                <w:szCs w:val="21"/>
              </w:rPr>
              <w:br/>
            </w:r>
            <w:r w:rsidRPr="004A3E0C">
              <w:rPr>
                <w:rFonts w:ascii="宋体" w:hAnsi="宋体"/>
                <w:color w:val="000000"/>
                <w:szCs w:val="21"/>
              </w:rPr>
              <w:t>4.</w:t>
            </w:r>
            <w:r w:rsidRPr="004A3E0C">
              <w:rPr>
                <w:rFonts w:ascii="宋体" w:hAnsi="宋体" w:hint="eastAsia"/>
                <w:color w:val="000000"/>
                <w:szCs w:val="21"/>
              </w:rPr>
              <w:t>掌握螺旋传动机构的装配要点及双螺母消除间隙机构的调整。</w:t>
            </w:r>
            <w:r w:rsidRPr="004A3E0C">
              <w:rPr>
                <w:rFonts w:ascii="宋体"/>
                <w:color w:val="000000"/>
                <w:szCs w:val="21"/>
              </w:rPr>
              <w:br/>
            </w:r>
            <w:r w:rsidRPr="004A3E0C">
              <w:rPr>
                <w:rFonts w:ascii="宋体" w:hAnsi="宋体"/>
                <w:color w:val="000000"/>
                <w:szCs w:val="21"/>
              </w:rPr>
              <w:t>5.</w:t>
            </w:r>
            <w:r w:rsidRPr="004A3E0C">
              <w:rPr>
                <w:rFonts w:ascii="宋体" w:hAnsi="宋体" w:hint="eastAsia"/>
                <w:color w:val="000000"/>
                <w:szCs w:val="21"/>
              </w:rPr>
              <w:t>掌握联轴器、离合器的装配要求和方法。</w:t>
            </w:r>
            <w:r w:rsidRPr="004A3E0C">
              <w:rPr>
                <w:rFonts w:ascii="宋体" w:hAnsi="宋体"/>
                <w:color w:val="000000"/>
                <w:szCs w:val="21"/>
              </w:rPr>
              <w:t xml:space="preserve"> </w:t>
            </w:r>
          </w:p>
        </w:tc>
        <w:tc>
          <w:tcPr>
            <w:tcW w:w="2097" w:type="dxa"/>
            <w:tcBorders>
              <w:bottom w:val="single" w:sz="12" w:space="0" w:color="auto"/>
            </w:tcBorders>
            <w:vAlign w:val="center"/>
          </w:tcPr>
          <w:p w:rsidR="00CC10EB" w:rsidRPr="004A3E0C" w:rsidRDefault="00CC10EB">
            <w:pPr>
              <w:rPr>
                <w:rFonts w:ascii="宋体" w:hAnsi="宋体"/>
              </w:rPr>
            </w:pPr>
            <w:r w:rsidRPr="004A3E0C">
              <w:rPr>
                <w:rFonts w:ascii="宋体" w:hAnsi="宋体"/>
              </w:rPr>
              <w:t>1.</w:t>
            </w:r>
            <w:r w:rsidRPr="004A3E0C">
              <w:rPr>
                <w:rFonts w:ascii="宋体" w:hAnsi="宋体" w:hint="eastAsia"/>
              </w:rPr>
              <w:t>蜗杆传动机构的装配</w:t>
            </w:r>
            <w:r w:rsidRPr="004A3E0C">
              <w:rPr>
                <w:rFonts w:ascii="宋体" w:hAnsi="宋体"/>
              </w:rPr>
              <w:t xml:space="preserve"> </w:t>
            </w:r>
          </w:p>
          <w:p w:rsidR="00CC10EB" w:rsidRPr="004A3E0C" w:rsidRDefault="00CC10EB">
            <w:pPr>
              <w:rPr>
                <w:rFonts w:ascii="宋体" w:hAnsi="宋体"/>
              </w:rPr>
            </w:pPr>
            <w:r w:rsidRPr="004A3E0C">
              <w:rPr>
                <w:rFonts w:ascii="宋体" w:hAnsi="宋体"/>
              </w:rPr>
              <w:t>2.</w:t>
            </w:r>
            <w:r w:rsidRPr="004A3E0C">
              <w:rPr>
                <w:rFonts w:ascii="宋体" w:hAnsi="宋体" w:hint="eastAsia"/>
              </w:rPr>
              <w:t>螺旋传动机构的装配</w:t>
            </w:r>
            <w:r w:rsidRPr="004A3E0C">
              <w:rPr>
                <w:rFonts w:ascii="宋体" w:hAnsi="宋体"/>
              </w:rPr>
              <w:t xml:space="preserve"> </w:t>
            </w:r>
          </w:p>
          <w:p w:rsidR="00CC10EB" w:rsidRPr="004A3E0C" w:rsidRDefault="00CC10EB">
            <w:pPr>
              <w:rPr>
                <w:rFonts w:ascii="宋体" w:hAnsi="宋体"/>
              </w:rPr>
            </w:pPr>
            <w:r w:rsidRPr="004A3E0C">
              <w:rPr>
                <w:rFonts w:ascii="宋体" w:hAnsi="宋体"/>
              </w:rPr>
              <w:t>3.</w:t>
            </w:r>
            <w:r w:rsidRPr="004A3E0C">
              <w:rPr>
                <w:rFonts w:ascii="宋体" w:hAnsi="宋体" w:hint="eastAsia"/>
              </w:rPr>
              <w:t>联轴器和离合器的装配</w:t>
            </w:r>
            <w:r w:rsidRPr="004A3E0C">
              <w:rPr>
                <w:rFonts w:ascii="宋体" w:hAnsi="宋体"/>
              </w:rPr>
              <w:t xml:space="preserve"> </w:t>
            </w:r>
          </w:p>
          <w:p w:rsidR="00CC10EB" w:rsidRPr="004A3E0C" w:rsidRDefault="00CC10EB">
            <w:pPr>
              <w:rPr>
                <w:rFonts w:ascii="宋体" w:hAnsi="宋体"/>
              </w:rPr>
            </w:pPr>
            <w:r w:rsidRPr="004A3E0C">
              <w:rPr>
                <w:rFonts w:ascii="宋体" w:hAnsi="宋体"/>
              </w:rPr>
              <w:t>4.</w:t>
            </w:r>
            <w:r w:rsidRPr="004A3E0C">
              <w:rPr>
                <w:rFonts w:ascii="宋体" w:hAnsi="宋体" w:hint="eastAsia"/>
              </w:rPr>
              <w:t>液压传动装置的装配</w:t>
            </w:r>
            <w:r w:rsidRPr="004A3E0C">
              <w:rPr>
                <w:rFonts w:ascii="宋体" w:hAnsi="宋体"/>
              </w:rPr>
              <w:t xml:space="preserve"> </w:t>
            </w:r>
          </w:p>
        </w:tc>
        <w:tc>
          <w:tcPr>
            <w:tcW w:w="699" w:type="dxa"/>
            <w:tcBorders>
              <w:bottom w:val="single" w:sz="12"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bl>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bookmarkStart w:id="132" w:name="_Toc19304_WPSOffice_Level2"/>
      <w:r>
        <w:rPr>
          <w:rFonts w:ascii="黑体" w:eastAsia="黑体" w:hAnsi="宋体" w:hint="eastAsia"/>
          <w:sz w:val="32"/>
          <w:szCs w:val="32"/>
        </w:rPr>
        <w:t>五、教学组织与教学方法</w:t>
      </w:r>
      <w:bookmarkEnd w:id="132"/>
    </w:p>
    <w:p w:rsidR="00CC10EB" w:rsidRDefault="00CC10EB">
      <w:pPr>
        <w:pStyle w:val="1"/>
        <w:ind w:left="560" w:firstLineChars="0" w:firstLine="0"/>
        <w:rPr>
          <w:rFonts w:ascii="宋体"/>
          <w:sz w:val="28"/>
          <w:szCs w:val="28"/>
        </w:rPr>
      </w:pPr>
      <w:r>
        <w:rPr>
          <w:rFonts w:ascii="宋体" w:hAnsi="宋体"/>
          <w:sz w:val="28"/>
          <w:szCs w:val="28"/>
        </w:rPr>
        <w:t>1.</w:t>
      </w:r>
      <w:r>
        <w:rPr>
          <w:rFonts w:ascii="宋体" w:hAnsi="宋体" w:hint="eastAsia"/>
          <w:sz w:val="28"/>
          <w:szCs w:val="28"/>
        </w:rPr>
        <w:t>教学条件</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本课程中实践内容居多，要求课堂教学应在讲解为主，教师边讲解，学生边实践。通过多媒体的学习，提高学生的学习积极性。同时，通过挂图、部分实验室学习，增强学生的求知欲。</w:t>
      </w:r>
    </w:p>
    <w:p w:rsidR="00CC10EB" w:rsidRDefault="00CC10EB">
      <w:pPr>
        <w:ind w:firstLineChars="200" w:firstLine="560"/>
        <w:rPr>
          <w:rFonts w:ascii="宋体"/>
          <w:sz w:val="28"/>
          <w:szCs w:val="28"/>
        </w:rPr>
      </w:pPr>
      <w:r>
        <w:rPr>
          <w:rFonts w:ascii="宋体" w:hAnsi="宋体"/>
          <w:sz w:val="28"/>
          <w:szCs w:val="28"/>
        </w:rPr>
        <w:t>2.</w:t>
      </w:r>
      <w:r>
        <w:rPr>
          <w:rFonts w:ascii="宋体" w:hAnsi="宋体" w:hint="eastAsia"/>
          <w:sz w:val="28"/>
          <w:szCs w:val="28"/>
        </w:rPr>
        <w:t>师资要求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ind w:firstLineChars="200" w:firstLine="560"/>
        <w:rPr>
          <w:rFonts w:ascii="宋体"/>
          <w:sz w:val="28"/>
          <w:szCs w:val="28"/>
        </w:rPr>
      </w:pPr>
      <w:r>
        <w:rPr>
          <w:rFonts w:ascii="宋体" w:hAnsi="宋体"/>
          <w:sz w:val="28"/>
          <w:szCs w:val="28"/>
        </w:rPr>
        <w:t>3.</w:t>
      </w:r>
      <w:r>
        <w:rPr>
          <w:rFonts w:ascii="宋体" w:hAnsi="宋体" w:hint="eastAsia"/>
          <w:sz w:val="28"/>
          <w:szCs w:val="28"/>
        </w:rPr>
        <w:t>教学方法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）课堂训练教学方法。在课堂教学过程中，注重采用启发式、讨论式、实际案例分析等形式，让学生在学习中参与，在参与中学习，激发学生的学习积极性和主动性。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①启发式。其目的是培养学生主动思考的习惯，提高学生自主学习和分析、判断问题的能力。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③案例式。通过案例分析，使学生进一步了解现场实际，受到了学生的普遍欢迎。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）现场实习</w:t>
      </w:r>
      <w:r>
        <w:rPr>
          <w:rFonts w:ascii="方正仿宋简体" w:eastAsia="方正仿宋简体" w:hAnsi="仿宋"/>
          <w:sz w:val="24"/>
        </w:rPr>
        <w:t xml:space="preserve"> </w:t>
      </w:r>
      <w:r>
        <w:rPr>
          <w:rFonts w:ascii="方正仿宋简体" w:eastAsia="方正仿宋简体" w:hAnsi="仿宋" w:hint="eastAsia"/>
          <w:sz w:val="24"/>
        </w:rPr>
        <w:t>组织学生到城市环境保护部门实习，既巩固所学知识又能开拓视野。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）实验教学</w:t>
      </w:r>
      <w:r>
        <w:rPr>
          <w:rFonts w:ascii="方正仿宋简体" w:eastAsia="方正仿宋简体" w:hAnsi="仿宋"/>
          <w:sz w:val="24"/>
        </w:rPr>
        <w:t xml:space="preserve"> </w:t>
      </w:r>
      <w:r>
        <w:rPr>
          <w:rFonts w:ascii="方正仿宋简体" w:eastAsia="方正仿宋简体" w:hAnsi="仿宋"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）每周在固定时间、固定地点由任课教师主持辅导答疑，同时，利用网络平台，在线答疑。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）积极开展教学研究活动，相互交流、相互听课、相互帮助，取长补短，改进教学方法，共同提高。</w:t>
      </w:r>
    </w:p>
    <w:p w:rsidR="00CC10EB" w:rsidRDefault="00CC10EB">
      <w:pPr>
        <w:ind w:firstLineChars="200" w:firstLine="560"/>
        <w:rPr>
          <w:rFonts w:ascii="宋体"/>
          <w:sz w:val="28"/>
          <w:szCs w:val="28"/>
        </w:rPr>
      </w:pPr>
      <w:r>
        <w:rPr>
          <w:rFonts w:ascii="宋体" w:hAnsi="宋体"/>
          <w:sz w:val="28"/>
          <w:szCs w:val="28"/>
        </w:rPr>
        <w:t>4.</w:t>
      </w:r>
      <w:r>
        <w:rPr>
          <w:rFonts w:ascii="宋体" w:hAnsi="宋体" w:hint="eastAsia"/>
          <w:sz w:val="28"/>
          <w:szCs w:val="28"/>
        </w:rPr>
        <w:t>教学资源的开发与利用</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任课教师积极推行教学手段改革，将挂图、模型、实物与多媒体、网络教学等现代化教学手段相结合，互相弥补，收到了较好的教学效果。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）电子讲稿、网络的应用</w:t>
      </w:r>
      <w:r>
        <w:rPr>
          <w:rFonts w:ascii="方正仿宋简体" w:eastAsia="方正仿宋简体" w:hAnsi="仿宋"/>
          <w:sz w:val="24"/>
        </w:rPr>
        <w:t xml:space="preserve"> </w:t>
      </w:r>
      <w:r>
        <w:rPr>
          <w:rFonts w:ascii="方正仿宋简体" w:eastAsia="方正仿宋简体" w:hAnsi="仿宋"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）现场解说演示</w:t>
      </w:r>
      <w:r>
        <w:rPr>
          <w:rFonts w:ascii="方正仿宋简体" w:eastAsia="方正仿宋简体" w:hAnsi="仿宋"/>
          <w:sz w:val="24"/>
        </w:rPr>
        <w:t xml:space="preserve"> </w:t>
      </w:r>
      <w:r>
        <w:rPr>
          <w:rFonts w:ascii="方正仿宋简体" w:eastAsia="方正仿宋简体" w:hAnsi="仿宋" w:hint="eastAsia"/>
          <w:sz w:val="24"/>
        </w:rPr>
        <w:t>实践教学中，教师或相关技术人员进行现场解说、演示，指导学生进行实习，增强了课程的实践性。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）教学科研结合</w:t>
      </w:r>
      <w:r>
        <w:rPr>
          <w:rFonts w:ascii="方正仿宋简体" w:eastAsia="方正仿宋简体" w:hAnsi="仿宋"/>
          <w:sz w:val="24"/>
        </w:rPr>
        <w:t xml:space="preserve"> </w:t>
      </w:r>
      <w:r>
        <w:rPr>
          <w:rFonts w:ascii="方正仿宋简体" w:eastAsia="方正仿宋简体" w:hAnsi="仿宋" w:hint="eastAsia"/>
          <w:sz w:val="24"/>
        </w:rPr>
        <w:t>将取得的教改和科研成果引入教学过程，丰富了教学素材，以科研促进教学，培养学生发现、分析及解决问题的能力。</w:t>
      </w:r>
    </w:p>
    <w:p w:rsidR="00CC10EB" w:rsidRDefault="00CC10EB">
      <w:pPr>
        <w:ind w:firstLineChars="200" w:firstLine="560"/>
        <w:rPr>
          <w:rFonts w:ascii="宋体"/>
          <w:sz w:val="28"/>
          <w:szCs w:val="28"/>
        </w:rPr>
      </w:pPr>
      <w:r>
        <w:rPr>
          <w:rFonts w:ascii="宋体" w:hAnsi="宋体"/>
          <w:sz w:val="28"/>
          <w:szCs w:val="28"/>
        </w:rPr>
        <w:t>5.</w:t>
      </w:r>
      <w:r>
        <w:rPr>
          <w:rFonts w:ascii="宋体" w:hAnsi="宋体" w:hint="eastAsia"/>
          <w:sz w:val="28"/>
          <w:szCs w:val="28"/>
        </w:rPr>
        <w:t>评价标准</w:t>
      </w: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1</w:t>
      </w:r>
      <w:r>
        <w:rPr>
          <w:rFonts w:ascii="宋体" w:hAnsi="宋体" w:cs="宋体" w:hint="eastAsia"/>
          <w:szCs w:val="21"/>
        </w:rPr>
        <w:t>）、学生评教</w:t>
      </w:r>
    </w:p>
    <w:p w:rsidR="00CC10EB" w:rsidRDefault="00CC10EB">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班级</w:t>
            </w:r>
          </w:p>
        </w:tc>
        <w:tc>
          <w:tcPr>
            <w:tcW w:w="2207" w:type="dxa"/>
            <w:vAlign w:val="center"/>
          </w:tcPr>
          <w:p w:rsidR="00CC10EB" w:rsidRPr="004A3E0C" w:rsidRDefault="00CC10EB">
            <w:pPr>
              <w:snapToGrid w:val="0"/>
              <w:spacing w:line="240" w:lineRule="atLeast"/>
              <w:jc w:val="center"/>
              <w:rPr>
                <w:rFonts w:ascii="宋体" w:cs="宋体"/>
                <w:szCs w:val="21"/>
              </w:rPr>
            </w:pPr>
          </w:p>
        </w:tc>
        <w:tc>
          <w:tcPr>
            <w:tcW w:w="1210"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教师</w:t>
            </w:r>
          </w:p>
        </w:tc>
        <w:tc>
          <w:tcPr>
            <w:tcW w:w="1364" w:type="dxa"/>
            <w:vAlign w:val="center"/>
          </w:tcPr>
          <w:p w:rsidR="00CC10EB" w:rsidRPr="004A3E0C" w:rsidRDefault="00CC10EB">
            <w:pPr>
              <w:snapToGrid w:val="0"/>
              <w:spacing w:line="240" w:lineRule="atLeast"/>
              <w:jc w:val="center"/>
              <w:rPr>
                <w:rFonts w:ascii="宋体" w:cs="宋体"/>
                <w:szCs w:val="21"/>
              </w:rPr>
            </w:pPr>
          </w:p>
        </w:tc>
        <w:tc>
          <w:tcPr>
            <w:tcW w:w="874"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课程</w:t>
            </w:r>
          </w:p>
        </w:tc>
        <w:tc>
          <w:tcPr>
            <w:tcW w:w="1979" w:type="dxa"/>
            <w:gridSpan w:val="2"/>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项目</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评价指标</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标准分</w:t>
            </w:r>
          </w:p>
        </w:tc>
        <w:tc>
          <w:tcPr>
            <w:tcW w:w="931"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实得分</w:t>
            </w: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备课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教学准备充分，内容充实，态度严谨</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2"/>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讲课重点突出，详略得当，讲解难点深入浅出，紧密结合实际，能传授新知识，学识渊博</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3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普通话标准，语言生动，逻辑性强</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5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富有启发性，引导学生积极思维</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5"/>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合理运用教具，用多媒体、电教授课</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辅导答疑认真，耐心</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作业</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按时收交，认真批改，有批语</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育人</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能够严格要求学生，尊重学生意见</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11"/>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关心爱护学生，对学生一视同仁，注重能力培养</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板书工整，汉字规范，版面美观</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27"/>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合计</w:t>
            </w:r>
          </w:p>
        </w:tc>
        <w:tc>
          <w:tcPr>
            <w:tcW w:w="5655" w:type="dxa"/>
            <w:gridSpan w:val="4"/>
            <w:vAlign w:val="center"/>
          </w:tcPr>
          <w:p w:rsidR="00CC10EB" w:rsidRPr="004A3E0C" w:rsidRDefault="00CC10EB">
            <w:pPr>
              <w:snapToGrid w:val="0"/>
              <w:spacing w:line="240" w:lineRule="atLeast"/>
              <w:jc w:val="center"/>
              <w:rPr>
                <w:rFonts w:ascii="宋体" w:cs="宋体"/>
                <w:szCs w:val="21"/>
              </w:rPr>
            </w:pP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bl>
    <w:p w:rsidR="00CC10EB" w:rsidRDefault="00CC10EB">
      <w:pPr>
        <w:ind w:firstLineChars="200" w:firstLine="420"/>
        <w:rPr>
          <w:rFonts w:ascii="宋体" w:cs="宋体"/>
          <w:szCs w:val="21"/>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2</w:t>
      </w:r>
      <w:r>
        <w:rPr>
          <w:rFonts w:ascii="宋体" w:hAnsi="宋体" w:cs="宋体" w:hint="eastAsia"/>
          <w:szCs w:val="21"/>
        </w:rPr>
        <w:t>）、教师评学</w:t>
      </w:r>
    </w:p>
    <w:p w:rsidR="00CC10EB" w:rsidRDefault="00CC10EB">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C10EB" w:rsidRPr="004A3E0C">
        <w:trPr>
          <w:trHeight w:val="177"/>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班级</w:t>
            </w:r>
          </w:p>
        </w:tc>
        <w:tc>
          <w:tcPr>
            <w:tcW w:w="1417" w:type="dxa"/>
            <w:vAlign w:val="center"/>
          </w:tcPr>
          <w:p w:rsidR="00CC10EB" w:rsidRPr="004A3E0C" w:rsidRDefault="00CC10EB">
            <w:pPr>
              <w:widowControl/>
              <w:spacing w:line="240" w:lineRule="atLeast"/>
              <w:jc w:val="center"/>
              <w:rPr>
                <w:rFonts w:ascii="宋体" w:cs="宋体"/>
                <w:bCs/>
                <w:kern w:val="0"/>
                <w:szCs w:val="21"/>
              </w:rPr>
            </w:pPr>
          </w:p>
        </w:tc>
        <w:tc>
          <w:tcPr>
            <w:tcW w:w="1417"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课程</w:t>
            </w:r>
          </w:p>
        </w:tc>
        <w:tc>
          <w:tcPr>
            <w:tcW w:w="4255" w:type="dxa"/>
            <w:gridSpan w:val="4"/>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项目</w:t>
            </w:r>
          </w:p>
        </w:tc>
        <w:tc>
          <w:tcPr>
            <w:tcW w:w="4253" w:type="dxa"/>
            <w:gridSpan w:val="3"/>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kern w:val="0"/>
                <w:szCs w:val="21"/>
              </w:rPr>
              <w:t>评价指标</w:t>
            </w:r>
          </w:p>
        </w:tc>
        <w:tc>
          <w:tcPr>
            <w:tcW w:w="2836"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评价标准</w:t>
            </w:r>
          </w:p>
        </w:tc>
      </w:tr>
      <w:tr w:rsidR="00CC10EB" w:rsidRPr="004A3E0C">
        <w:trPr>
          <w:trHeight w:val="157"/>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Merge/>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A%</w:t>
            </w:r>
          </w:p>
        </w:tc>
        <w:tc>
          <w:tcPr>
            <w:tcW w:w="907"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B%</w:t>
            </w:r>
          </w:p>
        </w:tc>
        <w:tc>
          <w:tcPr>
            <w:tcW w:w="1031"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C%</w:t>
            </w: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学习目的明确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学习态度端正</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学习方法正确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学习氛围浓</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学习自觉性强</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创新意识与创新思维</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作业认真并按时交</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纪律方面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按时到班上课</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课堂纪律好</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遵守校规校规</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遵守考风考纪</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79"/>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思想道德</w:t>
            </w:r>
          </w:p>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尊敬教师，团结同学</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礼貌待人，态度谦和</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爱护公物</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64"/>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遵守社会公德</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合计</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bl>
    <w:p w:rsidR="00CC10EB" w:rsidRDefault="00CC10EB">
      <w:pPr>
        <w:rPr>
          <w:rFonts w:eastAsia="黑体"/>
          <w:b/>
          <w:sz w:val="24"/>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3</w:t>
      </w:r>
      <w:r>
        <w:rPr>
          <w:rFonts w:ascii="宋体" w:hAnsi="宋体" w:cs="宋体" w:hint="eastAsia"/>
          <w:szCs w:val="21"/>
        </w:rPr>
        <w:t>）、教师自评</w:t>
      </w:r>
    </w:p>
    <w:p w:rsidR="00CC10EB" w:rsidRDefault="00CC10EB">
      <w:pPr>
        <w:widowControl/>
        <w:spacing w:line="360" w:lineRule="auto"/>
        <w:jc w:val="center"/>
        <w:rPr>
          <w:b/>
          <w:bCs/>
          <w:kern w:val="0"/>
          <w:szCs w:val="21"/>
        </w:rPr>
      </w:pPr>
    </w:p>
    <w:p w:rsidR="00CC10EB" w:rsidRDefault="00CC10EB">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C10EB" w:rsidRPr="004A3E0C">
        <w:trPr>
          <w:trHeight w:val="312"/>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1290" w:type="dxa"/>
            <w:vAlign w:val="center"/>
          </w:tcPr>
          <w:p w:rsidR="00CC10EB" w:rsidRPr="004A3E0C" w:rsidRDefault="00CC10EB">
            <w:pPr>
              <w:widowControl/>
              <w:spacing w:line="240" w:lineRule="exact"/>
              <w:jc w:val="center"/>
              <w:rPr>
                <w:rFonts w:ascii="宋体" w:cs="宋体"/>
                <w:bCs/>
                <w:kern w:val="0"/>
                <w:szCs w:val="21"/>
              </w:rPr>
            </w:pPr>
          </w:p>
        </w:tc>
        <w:tc>
          <w:tcPr>
            <w:tcW w:w="14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2326" w:type="dxa"/>
            <w:vAlign w:val="center"/>
          </w:tcPr>
          <w:p w:rsidR="00CC10EB" w:rsidRPr="004A3E0C" w:rsidRDefault="00CC10EB">
            <w:pPr>
              <w:widowControl/>
              <w:spacing w:line="240" w:lineRule="exact"/>
              <w:jc w:val="center"/>
              <w:rPr>
                <w:rFonts w:ascii="宋体" w:cs="宋体"/>
                <w:bCs/>
                <w:kern w:val="0"/>
                <w:szCs w:val="21"/>
              </w:rPr>
            </w:pP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w:t>
            </w:r>
          </w:p>
        </w:tc>
        <w:tc>
          <w:tcPr>
            <w:tcW w:w="846" w:type="dxa"/>
            <w:vAlign w:val="center"/>
          </w:tcPr>
          <w:p w:rsidR="00CC10EB" w:rsidRPr="004A3E0C" w:rsidRDefault="00CC10EB">
            <w:pPr>
              <w:widowControl/>
              <w:spacing w:line="240" w:lineRule="exact"/>
              <w:jc w:val="center"/>
              <w:rPr>
                <w:rFonts w:ascii="宋体" w:cs="宋体"/>
                <w:b/>
                <w:bCs/>
                <w:kern w:val="0"/>
                <w:szCs w:val="21"/>
              </w:rPr>
            </w:pPr>
          </w:p>
        </w:tc>
      </w:tr>
      <w:tr w:rsidR="00CC10EB" w:rsidRPr="004A3E0C">
        <w:trPr>
          <w:trHeight w:val="417"/>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5033"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kern w:val="0"/>
                <w:szCs w:val="21"/>
              </w:rPr>
              <w:t>评价指标</w:t>
            </w: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标准分</w:t>
            </w:r>
          </w:p>
        </w:tc>
        <w:tc>
          <w:tcPr>
            <w:tcW w:w="846"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得分</w:t>
            </w:r>
          </w:p>
        </w:tc>
      </w:tr>
      <w:tr w:rsidR="00CC10EB" w:rsidRPr="004A3E0C">
        <w:trPr>
          <w:trHeight w:val="524"/>
          <w:jc w:val="center"/>
        </w:trPr>
        <w:tc>
          <w:tcPr>
            <w:tcW w:w="1548" w:type="dxa"/>
            <w:vMerge w:val="restart"/>
            <w:vAlign w:val="center"/>
          </w:tcPr>
          <w:p w:rsidR="00CC10EB" w:rsidRPr="004A3E0C" w:rsidRDefault="00CC10EB">
            <w:pPr>
              <w:spacing w:line="240" w:lineRule="exact"/>
              <w:jc w:val="center"/>
              <w:rPr>
                <w:rFonts w:ascii="宋体" w:cs="宋体"/>
                <w:bCs/>
                <w:kern w:val="0"/>
                <w:szCs w:val="21"/>
              </w:rPr>
            </w:pPr>
            <w:r w:rsidRPr="004A3E0C">
              <w:rPr>
                <w:rFonts w:ascii="宋体" w:hAnsi="宋体" w:cs="宋体" w:hint="eastAsia"/>
                <w:bCs/>
                <w:kern w:val="0"/>
                <w:szCs w:val="21"/>
              </w:rPr>
              <w:t>教学组织</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szCs w:val="21"/>
              </w:rPr>
              <w:t>教材内容整合处理适合人才培养，有一定可持续发展指导性等</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1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教学准备充分，内容充实，态度严谨</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64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20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04"/>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富有启发性，引导学生积极思维</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6"/>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教学方法和手段运用科学合理，形式灵活适当，突出技能培养</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3"/>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辅导答疑耐心；批改作业认真</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3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教书育人育人</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注重情感和学习意识培养；</w:t>
            </w:r>
            <w:r w:rsidRPr="004A3E0C">
              <w:rPr>
                <w:rFonts w:ascii="宋体" w:hAnsi="宋体" w:cs="宋体" w:hint="eastAsia"/>
                <w:kern w:val="0"/>
                <w:szCs w:val="21"/>
              </w:rPr>
              <w:t>能够严格要求学生，尊重学生意见；关心爱护学生的健康成长</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1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教学效果</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学生基本会理论知识和技能，能运用知识完成课程设计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30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411"/>
          <w:jc w:val="center"/>
        </w:trPr>
        <w:tc>
          <w:tcPr>
            <w:tcW w:w="6581" w:type="dxa"/>
            <w:gridSpan w:val="4"/>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合计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bl>
    <w:p w:rsidR="00CC10EB" w:rsidRDefault="00CC10EB">
      <w:pPr>
        <w:ind w:firstLineChars="200" w:firstLine="422"/>
        <w:rPr>
          <w:rFonts w:ascii="宋体" w:cs="宋体"/>
          <w:b/>
          <w:bCs/>
          <w:szCs w:val="21"/>
        </w:rPr>
      </w:pPr>
    </w:p>
    <w:p w:rsidR="00CC10EB" w:rsidRDefault="00CC10EB">
      <w:pPr>
        <w:numPr>
          <w:ilvl w:val="0"/>
          <w:numId w:val="3"/>
        </w:numPr>
        <w:ind w:firstLineChars="200" w:firstLine="420"/>
        <w:rPr>
          <w:rFonts w:ascii="宋体" w:cs="宋体"/>
          <w:szCs w:val="21"/>
        </w:rPr>
      </w:pPr>
      <w:r>
        <w:rPr>
          <w:rFonts w:ascii="宋体" w:hAnsi="宋体" w:cs="宋体" w:hint="eastAsia"/>
          <w:szCs w:val="21"/>
        </w:rPr>
        <w:t>、专家评价</w:t>
      </w:r>
    </w:p>
    <w:p w:rsidR="00CC10EB" w:rsidRDefault="00CC10EB">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C10EB" w:rsidRPr="004A3E0C">
        <w:trPr>
          <w:trHeight w:val="522"/>
          <w:jc w:val="center"/>
        </w:trPr>
        <w:tc>
          <w:tcPr>
            <w:tcW w:w="1544"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2346" w:type="dxa"/>
            <w:gridSpan w:val="2"/>
            <w:vAlign w:val="center"/>
          </w:tcPr>
          <w:p w:rsidR="00CC10EB" w:rsidRPr="004A3E0C" w:rsidRDefault="00CC10EB">
            <w:pPr>
              <w:widowControl/>
              <w:spacing w:line="240" w:lineRule="exact"/>
              <w:jc w:val="center"/>
              <w:rPr>
                <w:rFonts w:ascii="宋体" w:cs="宋体"/>
                <w:bCs/>
                <w:kern w:val="0"/>
                <w:szCs w:val="21"/>
              </w:rPr>
            </w:pPr>
          </w:p>
        </w:tc>
        <w:tc>
          <w:tcPr>
            <w:tcW w:w="16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3015" w:type="dxa"/>
            <w:gridSpan w:val="2"/>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76"/>
          <w:jc w:val="center"/>
        </w:trPr>
        <w:tc>
          <w:tcPr>
            <w:tcW w:w="1909" w:type="dxa"/>
            <w:gridSpan w:val="2"/>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评价内容</w:t>
            </w:r>
          </w:p>
        </w:tc>
        <w:tc>
          <w:tcPr>
            <w:tcW w:w="2654" w:type="dxa"/>
            <w:vAlign w:val="center"/>
          </w:tcPr>
          <w:p w:rsidR="00CC10EB" w:rsidRPr="004A3E0C" w:rsidRDefault="00CC10EB">
            <w:pPr>
              <w:widowControl/>
              <w:spacing w:line="240" w:lineRule="exact"/>
              <w:jc w:val="center"/>
              <w:rPr>
                <w:bCs/>
                <w:kern w:val="0"/>
                <w:sz w:val="18"/>
                <w:szCs w:val="18"/>
              </w:rPr>
            </w:pPr>
            <w:r w:rsidRPr="004A3E0C">
              <w:rPr>
                <w:rFonts w:hint="eastAsia"/>
                <w:bCs/>
                <w:kern w:val="0"/>
                <w:sz w:val="18"/>
                <w:szCs w:val="18"/>
              </w:rPr>
              <w:t>评语</w:t>
            </w:r>
          </w:p>
        </w:tc>
      </w:tr>
      <w:tr w:rsidR="00CC10EB" w:rsidRPr="004A3E0C">
        <w:trPr>
          <w:trHeight w:val="30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课程教材</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教材内容的丰富性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教材融入的信息量</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教材的难易程度</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教材可持续性拓展的指导作用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教师素能</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知识的丰富性、技能的强化性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现代教学方法与手段的运用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课程教学设计与组织效果</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学生能力</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知识的应用能力</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专业操作技能</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专业心智技能</w:t>
            </w:r>
          </w:p>
        </w:tc>
        <w:tc>
          <w:tcPr>
            <w:tcW w:w="2654" w:type="dxa"/>
            <w:vMerge/>
          </w:tcPr>
          <w:p w:rsidR="00CC10EB" w:rsidRPr="004A3E0C" w:rsidRDefault="00CC10EB">
            <w:pPr>
              <w:widowControl/>
              <w:spacing w:line="240" w:lineRule="exact"/>
              <w:rPr>
                <w:b/>
                <w:bCs/>
                <w:kern w:val="0"/>
                <w:szCs w:val="21"/>
              </w:rPr>
            </w:pPr>
          </w:p>
        </w:tc>
      </w:tr>
    </w:tbl>
    <w:p w:rsidR="00CC10EB" w:rsidRDefault="00CC10EB">
      <w:pPr>
        <w:pStyle w:val="1"/>
        <w:ind w:firstLineChars="0" w:firstLine="0"/>
        <w:rPr>
          <w:rFonts w:ascii="宋体"/>
          <w:sz w:val="28"/>
          <w:szCs w:val="28"/>
        </w:rPr>
      </w:pPr>
    </w:p>
    <w:p w:rsidR="00CC10EB" w:rsidRDefault="00CC10EB">
      <w:pPr>
        <w:spacing w:line="360" w:lineRule="auto"/>
        <w:rPr>
          <w:rFonts w:ascii="黑体" w:eastAsia="黑体" w:hAnsi="宋体"/>
          <w:sz w:val="32"/>
          <w:szCs w:val="32"/>
        </w:rPr>
      </w:pPr>
      <w:bookmarkStart w:id="133" w:name="_Toc25621_WPSOffice_Level2"/>
      <w:r>
        <w:rPr>
          <w:rFonts w:ascii="黑体" w:eastAsia="黑体" w:hAnsi="宋体" w:hint="eastAsia"/>
          <w:sz w:val="32"/>
          <w:szCs w:val="32"/>
        </w:rPr>
        <w:t>六、考核标准与成绩评定方法</w:t>
      </w:r>
      <w:bookmarkEnd w:id="133"/>
    </w:p>
    <w:p w:rsidR="00CC10EB" w:rsidRDefault="00CC10EB">
      <w:pPr>
        <w:pStyle w:val="1"/>
        <w:ind w:firstLineChars="0" w:firstLine="0"/>
        <w:rPr>
          <w:rFonts w:ascii="宋体"/>
          <w:sz w:val="28"/>
          <w:szCs w:val="28"/>
        </w:rPr>
      </w:pPr>
      <w:r>
        <w:rPr>
          <w:rFonts w:ascii="宋体" w:hAnsi="宋体"/>
          <w:sz w:val="28"/>
          <w:szCs w:val="28"/>
        </w:rPr>
        <w:t>1.</w:t>
      </w:r>
      <w:r>
        <w:rPr>
          <w:rFonts w:ascii="宋体" w:hAnsi="宋体" w:hint="eastAsia"/>
          <w:sz w:val="28"/>
          <w:szCs w:val="28"/>
        </w:rPr>
        <w:t>课程考核方式及方法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）由学生自评、学生互评、教师评价组成课程评价体系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学生自评</w:t>
      </w:r>
      <w:r>
        <w:rPr>
          <w:rFonts w:ascii="方正仿宋简体" w:eastAsia="方正仿宋简体" w:hAnsi="仿宋"/>
          <w:sz w:val="24"/>
        </w:rPr>
        <w:t>10%</w:t>
      </w:r>
      <w:r>
        <w:rPr>
          <w:rFonts w:ascii="方正仿宋简体" w:eastAsia="方正仿宋简体" w:hAnsi="仿宋" w:hint="eastAsia"/>
          <w:sz w:val="24"/>
        </w:rPr>
        <w:t>、学生互评</w:t>
      </w:r>
      <w:r>
        <w:rPr>
          <w:rFonts w:ascii="方正仿宋简体" w:eastAsia="方正仿宋简体" w:hAnsi="仿宋"/>
          <w:sz w:val="24"/>
        </w:rPr>
        <w:t>30%</w:t>
      </w:r>
      <w:r>
        <w:rPr>
          <w:rFonts w:ascii="方正仿宋简体" w:eastAsia="方正仿宋简体" w:hAnsi="仿宋" w:hint="eastAsia"/>
          <w:sz w:val="24"/>
        </w:rPr>
        <w:t>、教师评价</w:t>
      </w:r>
      <w:r>
        <w:rPr>
          <w:rFonts w:ascii="方正仿宋简体" w:eastAsia="方正仿宋简体" w:hAnsi="仿宋"/>
          <w:sz w:val="24"/>
        </w:rPr>
        <w:t>60%</w:t>
      </w:r>
      <w:r>
        <w:rPr>
          <w:rFonts w:ascii="方正仿宋简体" w:eastAsia="方正仿宋简体" w:hAnsi="仿宋" w:hint="eastAsia"/>
          <w:sz w:val="24"/>
        </w:rPr>
        <w:t>。根据每个项目的考核成绩，最后综合考核成绩对学生进行总体评价，评定该门课程成绩。</w:t>
      </w:r>
    </w:p>
    <w:p w:rsidR="00CC10EB" w:rsidRDefault="00CC10EB">
      <w:pPr>
        <w:pStyle w:val="1"/>
        <w:ind w:firstLineChars="0" w:firstLine="0"/>
        <w:rPr>
          <w:rFonts w:ascii="宋体"/>
          <w:b/>
          <w:bCs/>
          <w:sz w:val="28"/>
          <w:szCs w:val="28"/>
        </w:rPr>
      </w:pPr>
      <w:r>
        <w:rPr>
          <w:rFonts w:ascii="宋体" w:hAnsi="宋体"/>
          <w:b/>
          <w:bCs/>
          <w:sz w:val="28"/>
          <w:szCs w:val="28"/>
        </w:rPr>
        <w:t xml:space="preserve"> </w:t>
      </w:r>
      <w:r>
        <w:rPr>
          <w:rFonts w:ascii="宋体" w:hAnsi="宋体"/>
          <w:sz w:val="28"/>
          <w:szCs w:val="28"/>
        </w:rPr>
        <w:t xml:space="preserve">  2.</w:t>
      </w:r>
      <w:r>
        <w:rPr>
          <w:rFonts w:ascii="宋体" w:hAnsi="宋体" w:hint="eastAsia"/>
          <w:sz w:val="28"/>
          <w:szCs w:val="28"/>
        </w:rPr>
        <w:t>课程考核标准</w:t>
      </w:r>
    </w:p>
    <w:p w:rsidR="00CC10EB" w:rsidRDefault="00CC10EB">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C10EB" w:rsidRPr="004A3E0C">
        <w:trPr>
          <w:jc w:val="center"/>
        </w:trPr>
        <w:tc>
          <w:tcPr>
            <w:tcW w:w="947" w:type="dxa"/>
            <w:vAlign w:val="center"/>
          </w:tcPr>
          <w:p w:rsidR="00CC10EB" w:rsidRPr="004A3E0C" w:rsidRDefault="00CC10EB">
            <w:pPr>
              <w:spacing w:line="500" w:lineRule="exact"/>
              <w:jc w:val="center"/>
              <w:rPr>
                <w:rFonts w:ascii="宋体" w:cs="宋体"/>
                <w:szCs w:val="21"/>
              </w:rPr>
            </w:pPr>
            <w:r w:rsidRPr="004A3E0C">
              <w:rPr>
                <w:rFonts w:ascii="宋体" w:hAnsi="宋体" w:cs="宋体"/>
                <w:szCs w:val="21"/>
              </w:rPr>
              <w:t xml:space="preserve">  </w:t>
            </w:r>
            <w:r w:rsidRPr="004A3E0C">
              <w:rPr>
                <w:rFonts w:ascii="宋体" w:hAnsi="宋体" w:cs="宋体" w:hint="eastAsia"/>
                <w:szCs w:val="21"/>
              </w:rPr>
              <w:t>序号</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学习项目</w:t>
            </w:r>
          </w:p>
        </w:tc>
        <w:tc>
          <w:tcPr>
            <w:tcW w:w="3233" w:type="dxa"/>
            <w:vAlign w:val="center"/>
          </w:tcPr>
          <w:p w:rsidR="00CC10EB" w:rsidRPr="004A3E0C" w:rsidRDefault="00CC10EB">
            <w:pPr>
              <w:spacing w:line="500" w:lineRule="exact"/>
              <w:jc w:val="center"/>
              <w:rPr>
                <w:rFonts w:ascii="宋体" w:cs="宋体"/>
                <w:szCs w:val="21"/>
              </w:rPr>
            </w:pPr>
            <w:r w:rsidRPr="004A3E0C">
              <w:rPr>
                <w:rFonts w:ascii="宋体" w:hAnsi="宋体" w:cs="宋体" w:hint="eastAsia"/>
                <w:szCs w:val="21"/>
              </w:rPr>
              <w:t>总评成绩中所占比例（</w:t>
            </w:r>
            <w:r w:rsidRPr="004A3E0C">
              <w:rPr>
                <w:rFonts w:ascii="宋体" w:hAnsi="宋体" w:cs="宋体"/>
                <w:szCs w:val="21"/>
              </w:rPr>
              <w:t>%</w:t>
            </w:r>
            <w:r w:rsidRPr="004A3E0C">
              <w:rPr>
                <w:rFonts w:ascii="宋体" w:hAnsi="宋体" w:cs="宋体" w:hint="eastAsia"/>
                <w:szCs w:val="21"/>
              </w:rPr>
              <w:t>）</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农业机械化</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2</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内燃机种类及工作原理</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3</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拖拉机的类型与总体构造</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4</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果电动机</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5</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土壤耕作机械</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6</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育苗移栽机械</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Default="00CC10EB">
            <w:pPr>
              <w:spacing w:line="500" w:lineRule="exact"/>
              <w:ind w:firstLineChars="200" w:firstLine="420"/>
              <w:jc w:val="left"/>
              <w:rPr>
                <w:rFonts w:ascii="宋体" w:cs="宋体"/>
                <w:szCs w:val="21"/>
              </w:rPr>
            </w:pPr>
            <w:r w:rsidRPr="004A3E0C">
              <w:rPr>
                <w:rFonts w:ascii="宋体" w:hAnsi="宋体" w:cs="宋体"/>
                <w:szCs w:val="21"/>
              </w:rPr>
              <w:t>7</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农田排灌机械</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8</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cs="宋体"/>
                <w:szCs w:val="21"/>
              </w:rPr>
              <w:t> </w:t>
            </w:r>
            <w:r w:rsidRPr="004A3E0C">
              <w:rPr>
                <w:rFonts w:ascii="宋体" w:hAnsi="宋体" w:cs="宋体" w:hint="eastAsia"/>
                <w:szCs w:val="21"/>
              </w:rPr>
              <w:t>谷物收获机械</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tcPr>
          <w:p w:rsidR="00CC10EB" w:rsidRPr="004A3E0C" w:rsidRDefault="00CC10EB">
            <w:pPr>
              <w:spacing w:line="500" w:lineRule="exact"/>
              <w:jc w:val="left"/>
              <w:rPr>
                <w:rFonts w:ascii="宋体" w:cs="宋体"/>
                <w:szCs w:val="21"/>
              </w:rPr>
            </w:pPr>
            <w:r w:rsidRPr="004A3E0C">
              <w:rPr>
                <w:rFonts w:ascii="宋体" w:hAnsi="宋体" w:cs="宋体"/>
                <w:szCs w:val="21"/>
              </w:rPr>
              <w:t xml:space="preserve">  </w:t>
            </w:r>
            <w:r w:rsidRPr="004A3E0C">
              <w:rPr>
                <w:rFonts w:ascii="宋体" w:hAnsi="宋体" w:cs="宋体" w:hint="eastAsia"/>
                <w:szCs w:val="21"/>
              </w:rPr>
              <w:t>合计</w:t>
            </w:r>
          </w:p>
        </w:tc>
        <w:tc>
          <w:tcPr>
            <w:tcW w:w="4342" w:type="dxa"/>
          </w:tcPr>
          <w:p w:rsidR="00CC10EB" w:rsidRPr="004A3E0C" w:rsidRDefault="00CC10EB">
            <w:pPr>
              <w:spacing w:line="500" w:lineRule="exact"/>
              <w:ind w:firstLineChars="200" w:firstLine="420"/>
              <w:jc w:val="center"/>
              <w:rPr>
                <w:rFonts w:ascii="宋体" w:cs="宋体"/>
                <w:szCs w:val="21"/>
              </w:rPr>
            </w:pPr>
          </w:p>
        </w:tc>
        <w:tc>
          <w:tcPr>
            <w:tcW w:w="3233" w:type="dxa"/>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100</w:t>
            </w:r>
          </w:p>
        </w:tc>
      </w:tr>
    </w:tbl>
    <w:p w:rsidR="00CC10EB" w:rsidRDefault="00CC10EB">
      <w:pPr>
        <w:spacing w:line="360" w:lineRule="auto"/>
        <w:rPr>
          <w:rFonts w:ascii="黑体" w:eastAsia="黑体" w:hAnsi="宋体"/>
          <w:sz w:val="32"/>
          <w:szCs w:val="32"/>
        </w:rPr>
      </w:pPr>
      <w:bookmarkStart w:id="134" w:name="_Toc4307_WPSOffice_Level2"/>
      <w:r>
        <w:rPr>
          <w:rFonts w:ascii="黑体" w:eastAsia="黑体" w:hAnsi="宋体" w:hint="eastAsia"/>
          <w:sz w:val="32"/>
          <w:szCs w:val="32"/>
        </w:rPr>
        <w:t>七、教学建议</w:t>
      </w:r>
      <w:bookmarkEnd w:id="134"/>
    </w:p>
    <w:p w:rsidR="00CC10EB" w:rsidRDefault="00CC10EB">
      <w:pPr>
        <w:spacing w:line="360" w:lineRule="auto"/>
        <w:ind w:firstLineChars="200" w:firstLine="480"/>
        <w:rPr>
          <w:rFonts w:ascii="黑体" w:eastAsia="黑体" w:hAnsi="宋体"/>
          <w:sz w:val="32"/>
          <w:szCs w:val="32"/>
        </w:rPr>
      </w:pPr>
      <w:r>
        <w:rPr>
          <w:rFonts w:ascii="宋体" w:hAnsi="宋体" w:hint="eastAsia"/>
          <w:sz w:val="24"/>
        </w:rPr>
        <w:t>教学方式采用现场作业法、项目教学法、案例讨论法、任务驱动教学法等，培养学生实际操作能力和分析、解决实际问题的能力。</w:t>
      </w:r>
    </w:p>
    <w:p w:rsidR="00CC10EB" w:rsidRDefault="00CC10EB">
      <w:pPr>
        <w:spacing w:line="360" w:lineRule="auto"/>
        <w:rPr>
          <w:rFonts w:ascii="黑体" w:eastAsia="黑体" w:hAnsi="宋体"/>
          <w:sz w:val="32"/>
          <w:szCs w:val="32"/>
        </w:rPr>
      </w:pPr>
      <w:bookmarkStart w:id="135" w:name="_Toc3255_WPSOffice_Level2"/>
      <w:r>
        <w:rPr>
          <w:rFonts w:ascii="黑体" w:eastAsia="黑体" w:hAnsi="宋体" w:hint="eastAsia"/>
          <w:sz w:val="32"/>
          <w:szCs w:val="32"/>
        </w:rPr>
        <w:t>八、选用教材标及推荐教材和参考用书（或课程网站）</w:t>
      </w:r>
      <w:bookmarkEnd w:id="135"/>
    </w:p>
    <w:p w:rsidR="00CC10EB" w:rsidRDefault="00CC10EB">
      <w:pPr>
        <w:spacing w:line="500" w:lineRule="exact"/>
        <w:ind w:firstLineChars="200" w:firstLine="480"/>
        <w:rPr>
          <w:rFonts w:ascii="宋体"/>
          <w:sz w:val="24"/>
        </w:rPr>
      </w:pPr>
      <w:r>
        <w:rPr>
          <w:rFonts w:ascii="宋体" w:hAnsi="宋体" w:hint="eastAsia"/>
          <w:sz w:val="24"/>
        </w:rPr>
        <w:t>（一）选用教材</w:t>
      </w:r>
    </w:p>
    <w:p w:rsidR="00CC10EB" w:rsidRDefault="00CC10EB">
      <w:pPr>
        <w:spacing w:line="500" w:lineRule="exact"/>
        <w:ind w:firstLineChars="200" w:firstLine="480"/>
        <w:rPr>
          <w:rFonts w:ascii="宋体"/>
          <w:sz w:val="24"/>
        </w:rPr>
      </w:pPr>
      <w:r>
        <w:rPr>
          <w:rFonts w:ascii="宋体" w:hAnsi="宋体"/>
          <w:sz w:val="24"/>
        </w:rPr>
        <w:t>[1]</w:t>
      </w:r>
      <w:r>
        <w:rPr>
          <w:rFonts w:ascii="宋体" w:hAnsi="宋体" w:hint="eastAsia"/>
          <w:sz w:val="24"/>
        </w:rPr>
        <w:t>高连兴、郑德聪、刘俊峰</w:t>
      </w:r>
      <w:r>
        <w:rPr>
          <w:rFonts w:ascii="宋体" w:hAnsi="宋体"/>
          <w:sz w:val="24"/>
        </w:rPr>
        <w:t xml:space="preserve"> </w:t>
      </w:r>
      <w:r>
        <w:rPr>
          <w:rFonts w:ascii="宋体" w:hAnsi="宋体" w:hint="eastAsia"/>
          <w:sz w:val="24"/>
        </w:rPr>
        <w:t>编</w:t>
      </w:r>
      <w:r>
        <w:rPr>
          <w:rFonts w:ascii="宋体"/>
          <w:sz w:val="24"/>
        </w:rPr>
        <w:t>.</w:t>
      </w:r>
      <w:r>
        <w:rPr>
          <w:rFonts w:ascii="宋体" w:hAnsi="宋体" w:hint="eastAsia"/>
          <w:sz w:val="24"/>
        </w:rPr>
        <w:t>《农业机械概论（第二版）》</w:t>
      </w:r>
      <w:r>
        <w:rPr>
          <w:rFonts w:ascii="宋体"/>
          <w:sz w:val="24"/>
        </w:rPr>
        <w:t>.</w:t>
      </w:r>
      <w:r>
        <w:rPr>
          <w:rFonts w:ascii="宋体" w:hAnsi="宋体" w:hint="eastAsia"/>
          <w:sz w:val="24"/>
        </w:rPr>
        <w:t>中国农业出版社</w:t>
      </w:r>
      <w:r>
        <w:rPr>
          <w:rFonts w:ascii="宋体" w:hAnsi="宋体"/>
          <w:sz w:val="24"/>
        </w:rPr>
        <w:t>.2015.</w:t>
      </w:r>
    </w:p>
    <w:p w:rsidR="00CC10EB" w:rsidRDefault="00CC10EB">
      <w:pPr>
        <w:spacing w:line="500" w:lineRule="exact"/>
        <w:ind w:firstLineChars="200" w:firstLine="480"/>
        <w:rPr>
          <w:rFonts w:ascii="宋体"/>
          <w:sz w:val="24"/>
        </w:rPr>
      </w:pPr>
      <w:r>
        <w:rPr>
          <w:rFonts w:ascii="宋体" w:hAnsi="宋体"/>
          <w:sz w:val="24"/>
        </w:rPr>
        <w:t>[2]</w:t>
      </w:r>
      <w:hyperlink r:id="rId12" w:tooltip="高连兴//刘俊峰//郑德聪" w:history="1">
        <w:r>
          <w:rPr>
            <w:rFonts w:ascii="宋体" w:hAnsi="宋体" w:hint="eastAsia"/>
            <w:sz w:val="24"/>
          </w:rPr>
          <w:t>高连兴</w:t>
        </w:r>
      </w:hyperlink>
      <w:r>
        <w:rPr>
          <w:rFonts w:ascii="宋体"/>
          <w:sz w:val="24"/>
        </w:rPr>
        <w:t>.</w:t>
      </w:r>
      <w:r>
        <w:rPr>
          <w:rFonts w:ascii="宋体" w:hAnsi="宋体" w:hint="eastAsia"/>
          <w:sz w:val="24"/>
        </w:rPr>
        <w:t>《农业机械化概论</w:t>
      </w:r>
      <w:r>
        <w:rPr>
          <w:rFonts w:ascii="宋体" w:hAnsi="宋体"/>
          <w:sz w:val="24"/>
        </w:rPr>
        <w:t>(</w:t>
      </w:r>
      <w:r>
        <w:rPr>
          <w:rFonts w:ascii="宋体" w:hAnsi="宋体" w:hint="eastAsia"/>
          <w:sz w:val="24"/>
        </w:rPr>
        <w:t>普通高等教育十二五规划教材</w:t>
      </w:r>
      <w:r>
        <w:rPr>
          <w:rFonts w:ascii="宋体" w:hAnsi="宋体"/>
          <w:sz w:val="24"/>
        </w:rPr>
        <w:t>)</w:t>
      </w:r>
      <w:r>
        <w:rPr>
          <w:rFonts w:ascii="宋体" w:hAnsi="宋体" w:hint="eastAsia"/>
          <w:sz w:val="24"/>
        </w:rPr>
        <w:t>》</w:t>
      </w:r>
      <w:r>
        <w:rPr>
          <w:rFonts w:ascii="宋体"/>
          <w:sz w:val="24"/>
        </w:rPr>
        <w:t>.</w:t>
      </w:r>
      <w:r>
        <w:rPr>
          <w:rFonts w:ascii="宋体" w:hAnsi="宋体" w:hint="eastAsia"/>
          <w:sz w:val="24"/>
        </w:rPr>
        <w:t>中国农业出版社</w:t>
      </w:r>
      <w:r>
        <w:rPr>
          <w:rFonts w:ascii="宋体" w:hAnsi="宋体"/>
          <w:sz w:val="24"/>
        </w:rPr>
        <w:t>.2011.</w:t>
      </w:r>
    </w:p>
    <w:p w:rsidR="00CC10EB" w:rsidRDefault="00CC10EB">
      <w:pPr>
        <w:spacing w:line="500" w:lineRule="exact"/>
        <w:ind w:firstLineChars="200" w:firstLine="480"/>
        <w:rPr>
          <w:rFonts w:ascii="宋体"/>
          <w:sz w:val="24"/>
        </w:rPr>
      </w:pPr>
      <w:r>
        <w:rPr>
          <w:rFonts w:ascii="宋体" w:hAnsi="宋体" w:hint="eastAsia"/>
          <w:sz w:val="24"/>
        </w:rPr>
        <w:t>（二）参考文献</w:t>
      </w:r>
    </w:p>
    <w:p w:rsidR="00CC10EB" w:rsidRDefault="00CC10EB">
      <w:pPr>
        <w:spacing w:line="500" w:lineRule="exact"/>
        <w:ind w:firstLineChars="200" w:firstLine="480"/>
        <w:rPr>
          <w:rFonts w:ascii="宋体"/>
          <w:sz w:val="24"/>
        </w:rPr>
      </w:pPr>
      <w:r>
        <w:rPr>
          <w:rFonts w:ascii="宋体" w:hAnsi="宋体"/>
          <w:sz w:val="24"/>
        </w:rPr>
        <w:t>[1]</w:t>
      </w:r>
      <w:r>
        <w:rPr>
          <w:rFonts w:ascii="宋体" w:hAnsi="宋体" w:hint="eastAsia"/>
          <w:sz w:val="24"/>
        </w:rPr>
        <w:t>马世文</w:t>
      </w:r>
      <w:r>
        <w:rPr>
          <w:rFonts w:ascii="宋体" w:hAnsi="宋体"/>
          <w:sz w:val="24"/>
        </w:rPr>
        <w:t xml:space="preserve"> </w:t>
      </w:r>
      <w:r>
        <w:rPr>
          <w:rFonts w:ascii="宋体"/>
          <w:sz w:val="24"/>
        </w:rPr>
        <w:t>.</w:t>
      </w:r>
      <w:r>
        <w:rPr>
          <w:rFonts w:ascii="宋体" w:hAnsi="宋体" w:hint="eastAsia"/>
          <w:sz w:val="24"/>
        </w:rPr>
        <w:t>《常用农业机械使用与维护》</w:t>
      </w:r>
      <w:r>
        <w:rPr>
          <w:rFonts w:ascii="宋体" w:hAnsi="宋体"/>
          <w:sz w:val="24"/>
        </w:rPr>
        <w:t>[M].</w:t>
      </w:r>
      <w:r>
        <w:rPr>
          <w:rFonts w:ascii="宋体" w:hAnsi="宋体" w:hint="eastAsia"/>
          <w:sz w:val="24"/>
        </w:rPr>
        <w:t>中国农业出版社，</w:t>
      </w:r>
      <w:r>
        <w:rPr>
          <w:rFonts w:ascii="宋体" w:hAnsi="宋体"/>
          <w:sz w:val="24"/>
        </w:rPr>
        <w:t>2017.</w:t>
      </w:r>
    </w:p>
    <w:p w:rsidR="00CC10EB" w:rsidRDefault="00CC10EB">
      <w:pPr>
        <w:spacing w:line="500" w:lineRule="exact"/>
        <w:ind w:firstLineChars="200" w:firstLine="480"/>
        <w:rPr>
          <w:rFonts w:ascii="宋体"/>
          <w:sz w:val="24"/>
        </w:rPr>
      </w:pPr>
      <w:r>
        <w:rPr>
          <w:rFonts w:ascii="宋体" w:hAnsi="宋体"/>
          <w:sz w:val="24"/>
        </w:rPr>
        <w:t>[2]</w:t>
      </w:r>
      <w:r>
        <w:rPr>
          <w:rFonts w:ascii="宋体" w:hAnsi="宋体" w:hint="eastAsia"/>
          <w:sz w:val="24"/>
        </w:rPr>
        <w:t>李宝筏</w:t>
      </w:r>
      <w:r>
        <w:rPr>
          <w:rFonts w:ascii="宋体" w:hAnsi="宋体"/>
          <w:sz w:val="24"/>
        </w:rPr>
        <w:t xml:space="preserve"> .</w:t>
      </w:r>
      <w:r>
        <w:rPr>
          <w:rFonts w:ascii="宋体" w:hAnsi="宋体" w:hint="eastAsia"/>
          <w:sz w:val="24"/>
        </w:rPr>
        <w:t>《农业机械学》</w:t>
      </w:r>
      <w:r>
        <w:rPr>
          <w:rFonts w:ascii="宋体" w:hAnsi="宋体"/>
          <w:sz w:val="24"/>
        </w:rPr>
        <w:t>[M].</w:t>
      </w:r>
      <w:r>
        <w:rPr>
          <w:rFonts w:ascii="宋体" w:hAnsi="宋体" w:hint="eastAsia"/>
          <w:sz w:val="24"/>
        </w:rPr>
        <w:t>中国农业出版社</w:t>
      </w:r>
      <w:r>
        <w:rPr>
          <w:rFonts w:ascii="宋体" w:hAnsi="宋体"/>
          <w:sz w:val="24"/>
        </w:rPr>
        <w:t>.2008.</w:t>
      </w:r>
    </w:p>
    <w:p w:rsidR="00CC10EB" w:rsidRDefault="00CC10EB">
      <w:pPr>
        <w:spacing w:line="500" w:lineRule="exact"/>
        <w:ind w:firstLineChars="200" w:firstLine="480"/>
        <w:rPr>
          <w:rFonts w:ascii="宋体"/>
          <w:sz w:val="24"/>
        </w:rPr>
      </w:pPr>
      <w:r>
        <w:rPr>
          <w:rFonts w:ascii="宋体" w:hAnsi="宋体"/>
          <w:sz w:val="24"/>
        </w:rPr>
        <w:t>[3]</w:t>
      </w:r>
      <w:hyperlink r:id="rId13" w:tooltip="高连兴//刘俊峰//郑德聪" w:history="1">
        <w:r>
          <w:rPr>
            <w:rFonts w:ascii="宋体" w:hAnsi="宋体" w:hint="eastAsia"/>
            <w:sz w:val="24"/>
          </w:rPr>
          <w:t>高连兴</w:t>
        </w:r>
      </w:hyperlink>
      <w:r>
        <w:rPr>
          <w:rFonts w:ascii="宋体"/>
          <w:sz w:val="24"/>
        </w:rPr>
        <w:t>.</w:t>
      </w:r>
      <w:r>
        <w:rPr>
          <w:rFonts w:ascii="宋体" w:hAnsi="宋体" w:hint="eastAsia"/>
          <w:sz w:val="24"/>
        </w:rPr>
        <w:t>《农业机械化概论</w:t>
      </w:r>
      <w:r>
        <w:rPr>
          <w:rFonts w:ascii="宋体" w:hAnsi="宋体"/>
          <w:sz w:val="24"/>
        </w:rPr>
        <w:t>(</w:t>
      </w:r>
      <w:r>
        <w:rPr>
          <w:rFonts w:ascii="宋体" w:hAnsi="宋体" w:hint="eastAsia"/>
          <w:sz w:val="24"/>
        </w:rPr>
        <w:t>普通高等教育十二五规划教材</w:t>
      </w:r>
      <w:r>
        <w:rPr>
          <w:rFonts w:ascii="宋体" w:hAnsi="宋体"/>
          <w:sz w:val="24"/>
        </w:rPr>
        <w:t>)</w:t>
      </w:r>
      <w:r>
        <w:rPr>
          <w:rFonts w:ascii="宋体" w:hAnsi="宋体" w:hint="eastAsia"/>
          <w:sz w:val="24"/>
        </w:rPr>
        <w:t>》</w:t>
      </w:r>
      <w:r>
        <w:rPr>
          <w:rFonts w:ascii="宋体"/>
          <w:sz w:val="24"/>
        </w:rPr>
        <w:t>.</w:t>
      </w:r>
      <w:r>
        <w:rPr>
          <w:rFonts w:ascii="宋体" w:hAnsi="宋体" w:hint="eastAsia"/>
          <w:sz w:val="24"/>
        </w:rPr>
        <w:t>中国农业出版社</w:t>
      </w:r>
      <w:r>
        <w:rPr>
          <w:rFonts w:ascii="宋体" w:hAnsi="宋体"/>
          <w:sz w:val="24"/>
        </w:rPr>
        <w:t>.2011.</w:t>
      </w: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pStyle w:val="Heading1"/>
        <w:adjustRightInd w:val="0"/>
        <w:snapToGrid w:val="0"/>
        <w:spacing w:before="0" w:after="0" w:line="360" w:lineRule="auto"/>
        <w:jc w:val="center"/>
        <w:rPr>
          <w:rFonts w:ascii="Arial" w:hAnsi="Arial"/>
          <w:bCs w:val="0"/>
          <w:kern w:val="2"/>
          <w:sz w:val="32"/>
          <w:szCs w:val="24"/>
        </w:rPr>
      </w:pPr>
      <w:bookmarkStart w:id="136" w:name="_Toc8040_WPSOffice_Level2"/>
      <w:bookmarkStart w:id="137" w:name="_Toc17273648"/>
      <w:r>
        <w:rPr>
          <w:rFonts w:ascii="Arial" w:hAnsi="Arial" w:hint="eastAsia"/>
          <w:bCs w:val="0"/>
          <w:kern w:val="2"/>
          <w:sz w:val="32"/>
          <w:szCs w:val="24"/>
        </w:rPr>
        <w:t>五、《温室设计与调控》核心课程标准</w:t>
      </w:r>
      <w:bookmarkEnd w:id="136"/>
      <w:bookmarkEnd w:id="137"/>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2777" w:type="dxa"/>
          </w:tcPr>
          <w:p w:rsidR="00CC10EB" w:rsidRPr="004A3E0C" w:rsidRDefault="00CC10EB">
            <w:pPr>
              <w:spacing w:line="360" w:lineRule="auto"/>
              <w:jc w:val="center"/>
              <w:rPr>
                <w:rFonts w:ascii="宋体"/>
                <w:szCs w:val="21"/>
              </w:rPr>
            </w:pPr>
            <w:r w:rsidRPr="004A3E0C">
              <w:rPr>
                <w:rFonts w:ascii="宋体" w:hAnsi="宋体"/>
                <w:color w:val="000000"/>
                <w:szCs w:val="21"/>
              </w:rPr>
              <w:t>1004050</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2777" w:type="dxa"/>
          </w:tcPr>
          <w:p w:rsidR="00CC10EB" w:rsidRPr="004A3E0C" w:rsidRDefault="00CC10EB">
            <w:pPr>
              <w:spacing w:line="360" w:lineRule="auto"/>
              <w:jc w:val="center"/>
              <w:rPr>
                <w:rFonts w:ascii="宋体"/>
                <w:szCs w:val="21"/>
              </w:rPr>
            </w:pPr>
            <w:r w:rsidRPr="004A3E0C">
              <w:rPr>
                <w:rFonts w:ascii="宋体" w:hAnsi="宋体"/>
                <w:kern w:val="0"/>
                <w:sz w:val="18"/>
                <w:szCs w:val="18"/>
              </w:rPr>
              <w:t>72</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kern w:val="0"/>
                <w:sz w:val="18"/>
                <w:szCs w:val="18"/>
              </w:rPr>
              <w:t>设施农业与装备</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2777" w:type="dxa"/>
          </w:tcPr>
          <w:p w:rsidR="00CC10EB" w:rsidRPr="004A3E0C" w:rsidRDefault="00CC10EB">
            <w:pPr>
              <w:spacing w:line="360" w:lineRule="auto"/>
              <w:jc w:val="center"/>
              <w:rPr>
                <w:rFonts w:ascii="宋体"/>
                <w:szCs w:val="21"/>
              </w:rPr>
            </w:pPr>
            <w:r w:rsidRPr="004A3E0C">
              <w:rPr>
                <w:rFonts w:hint="eastAsia"/>
                <w:sz w:val="18"/>
                <w:szCs w:val="18"/>
              </w:rPr>
              <w:t>第三学期</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植物学、植物生理</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2777" w:type="dxa"/>
          </w:tcPr>
          <w:p w:rsidR="00CC10EB" w:rsidRPr="004A3E0C" w:rsidRDefault="00CC10EB">
            <w:pPr>
              <w:spacing w:line="360" w:lineRule="auto"/>
              <w:jc w:val="center"/>
              <w:rPr>
                <w:rFonts w:ascii="宋体"/>
                <w:szCs w:val="21"/>
              </w:rPr>
            </w:pPr>
            <w:r>
              <w:rPr>
                <w:rFonts w:ascii="宋体" w:hAnsi="宋体" w:cs="宋体" w:hint="eastAsia"/>
                <w:color w:val="000000"/>
                <w:kern w:val="0"/>
                <w:sz w:val="18"/>
                <w:szCs w:val="18"/>
              </w:rPr>
              <w:t>农业机械使用技术</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后继课程</w:t>
            </w:r>
          </w:p>
        </w:tc>
        <w:tc>
          <w:tcPr>
            <w:tcW w:w="6888" w:type="dxa"/>
            <w:gridSpan w:val="3"/>
          </w:tcPr>
          <w:p w:rsidR="00CC10EB" w:rsidRPr="004A3E0C" w:rsidRDefault="00CC10EB">
            <w:pPr>
              <w:spacing w:line="360" w:lineRule="auto"/>
              <w:rPr>
                <w:rFonts w:ascii="宋体"/>
                <w:szCs w:val="21"/>
              </w:rPr>
            </w:pPr>
            <w:r w:rsidRPr="004A3E0C">
              <w:rPr>
                <w:rFonts w:ascii="宋体" w:hAnsi="宋体" w:hint="eastAsia"/>
                <w:szCs w:val="21"/>
              </w:rPr>
              <w:t>设施果树生产技术、设施植物病虫害防治等</w:t>
            </w:r>
          </w:p>
        </w:tc>
      </w:tr>
    </w:tbl>
    <w:p w:rsidR="00CC10EB" w:rsidRDefault="00CC10EB"/>
    <w:p w:rsidR="00CC10EB" w:rsidRDefault="00CC10EB">
      <w:pPr>
        <w:pStyle w:val="Heading2"/>
        <w:snapToGrid w:val="0"/>
        <w:spacing w:before="0" w:after="0" w:line="360" w:lineRule="auto"/>
        <w:rPr>
          <w:rFonts w:ascii="黑体" w:hAnsi="宋体"/>
          <w:b w:val="0"/>
          <w:szCs w:val="32"/>
        </w:rPr>
      </w:pPr>
      <w:bookmarkStart w:id="138" w:name="_Toc28203_WPSOffice_Level2"/>
      <w:bookmarkStart w:id="139" w:name="_Toc17273649"/>
      <w:r>
        <w:rPr>
          <w:rFonts w:ascii="黑体" w:hAnsi="宋体" w:hint="eastAsia"/>
          <w:b w:val="0"/>
          <w:szCs w:val="32"/>
        </w:rPr>
        <w:t>一、课程性质与定位</w:t>
      </w:r>
      <w:bookmarkEnd w:id="138"/>
      <w:bookmarkEnd w:id="139"/>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温室设计与调控》是高等农业职业院校设施农业与装备技术专业的一门主要专业核心课程。《温室设计与调控》是一门涉及到园艺学、生物技术、环境工程、建筑工程、信息技术等多个领域的学科。它主要包括园艺栽培所用的设施、装置和环境调控、无土栽培等方面的内容，具有很强的技术性和实践性。对应岗位是：设施农业岗位群。职业岗位任务是：使学生具备农业设施行业高等技术应用型专门人才所必须的温室设计与调控专业知识和熟练的职业专门能力，培养学生具备职业方法能力和社会能力</w:t>
      </w:r>
      <w:r>
        <w:rPr>
          <w:rFonts w:ascii="方正仿宋简体" w:eastAsia="方正仿宋简体" w:hAnsi="仿宋"/>
          <w:sz w:val="24"/>
        </w:rPr>
        <w:t>,</w:t>
      </w:r>
      <w:r>
        <w:rPr>
          <w:rFonts w:ascii="方正仿宋简体" w:eastAsia="方正仿宋简体" w:hAnsi="仿宋" w:hint="eastAsia"/>
          <w:sz w:val="24"/>
        </w:rPr>
        <w:t>形成良好职业道德和环境保护意识。本课程主要在校内实训基地中以项目区实施，结合生产完成。</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通过本课程的学习，使学生具备高素质技术技能人才所必需的设施农业的基本知识和基本技能；</w:t>
      </w:r>
      <w:r>
        <w:rPr>
          <w:rFonts w:ascii="方正仿宋简体" w:eastAsia="方正仿宋简体" w:hAnsi="仿宋"/>
          <w:sz w:val="24"/>
        </w:rPr>
        <w:t xml:space="preserve"> </w:t>
      </w:r>
      <w:r>
        <w:rPr>
          <w:rFonts w:ascii="方正仿宋简体" w:eastAsia="方正仿宋简体" w:hAnsi="仿宋" w:hint="eastAsia"/>
          <w:sz w:val="24"/>
        </w:rPr>
        <w:t>并进一步培养学生的专业知识和职业技能，提高全面素质，适应社会实践的需要，是本专业的核心课程。本课程主要是根据社会对人才需求而设定，是根据职业教育，培养生产、管理一线的应用型人才为目标，以培养产业转型升级和企业技术创新需要的发展型、复合型和创新型的高素质技术技能人才。</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CC10EB" w:rsidRDefault="00CC10EB"/>
    <w:p w:rsidR="00CC10EB" w:rsidRDefault="00CC10EB">
      <w:pPr>
        <w:pStyle w:val="Heading2"/>
        <w:snapToGrid w:val="0"/>
        <w:spacing w:before="0" w:after="0" w:line="360" w:lineRule="auto"/>
        <w:rPr>
          <w:rFonts w:ascii="黑体" w:hAnsi="宋体"/>
          <w:b w:val="0"/>
          <w:szCs w:val="32"/>
        </w:rPr>
      </w:pPr>
      <w:bookmarkStart w:id="140" w:name="_Toc24462_WPSOffice_Level2"/>
      <w:bookmarkStart w:id="141" w:name="_Toc17273650"/>
      <w:r>
        <w:rPr>
          <w:rFonts w:ascii="黑体" w:hAnsi="宋体" w:hint="eastAsia"/>
          <w:b w:val="0"/>
          <w:szCs w:val="32"/>
        </w:rPr>
        <w:t>二、课程设计理念</w:t>
      </w:r>
      <w:bookmarkEnd w:id="140"/>
      <w:bookmarkEnd w:id="141"/>
    </w:p>
    <w:p w:rsidR="00CC10EB" w:rsidRDefault="00CC10EB">
      <w:pPr>
        <w:spacing w:line="360" w:lineRule="auto"/>
        <w:ind w:firstLineChars="200" w:firstLine="560"/>
        <w:rPr>
          <w:rFonts w:ascii="宋体"/>
          <w:bCs/>
          <w:sz w:val="24"/>
        </w:rPr>
      </w:pPr>
      <w:r>
        <w:rPr>
          <w:rFonts w:ascii="宋体" w:hAnsi="宋体"/>
          <w:bCs/>
          <w:sz w:val="28"/>
          <w:szCs w:val="28"/>
        </w:rPr>
        <w:t>1.</w:t>
      </w:r>
      <w:r>
        <w:rPr>
          <w:rFonts w:ascii="宋体" w:hAnsi="宋体" w:hint="eastAsia"/>
          <w:bCs/>
          <w:sz w:val="28"/>
          <w:szCs w:val="28"/>
        </w:rPr>
        <w:t>课程设计</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以市场需求为前提，以就业岗位为目标，进行课程规划设计，确定课程内容、组织实施教学、探索教学手段、教学方法创新，建立理论与实践紧密相联的综合考核体系，与企业深化合作，共同开发适合我院人才培养模式和教学改革的校企共建精品课程，这是本课程的主要特色。具体体现在以下两个方面：</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①在专业课程教学中的参与式教学方法，解决学生态度层面的问题，再解决技能层面的问题，首先学生要对课程要有兴趣，才会去学习课程的专业技能。</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②实行“</w:t>
      </w:r>
      <w:r>
        <w:rPr>
          <w:rFonts w:ascii="方正仿宋简体" w:eastAsia="方正仿宋简体" w:hAnsi="仿宋"/>
          <w:sz w:val="24"/>
        </w:rPr>
        <w:t>1+x</w:t>
      </w:r>
      <w:r>
        <w:rPr>
          <w:rFonts w:ascii="方正仿宋简体" w:eastAsia="方正仿宋简体" w:hAnsi="仿宋" w:hint="eastAsia"/>
          <w:sz w:val="24"/>
        </w:rPr>
        <w:t>”培养模式，该课程与国家职业技能鉴定相结合，学生通过系统的学习及培训，可直接考取各种职业资格证书）。</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 xml:space="preserve"> </w:t>
      </w:r>
      <w:r>
        <w:rPr>
          <w:rFonts w:ascii="方正仿宋简体" w:eastAsia="方正仿宋简体" w:hAnsi="仿宋" w:hint="eastAsia"/>
          <w:sz w:val="24"/>
        </w:rPr>
        <w:t>在教学实施过程中，突出教学过程的“职业性、开放性、实践性”，将培养高素质技能型人才为目标贯穿于教学的全过程中。</w:t>
      </w:r>
      <w:r>
        <w:rPr>
          <w:rFonts w:ascii="方正仿宋简体" w:eastAsia="方正仿宋简体" w:hAnsi="仿宋"/>
          <w:sz w:val="24"/>
        </w:rPr>
        <w:t xml:space="preserve"> </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设计思路是：教学组织设计以可行性为前提进行教学内容的选择和教学设计；根据各项任务的特点采取与之相适应的教学方法；③以促进学生综合职业能力和综合职业素质的提高为目标，实施过程性考核与终结性考核相结合的评价方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本课程内容的选取依据是：①</w:t>
      </w:r>
      <w:r>
        <w:rPr>
          <w:rFonts w:ascii="方正仿宋简体" w:eastAsia="方正仿宋简体" w:hAnsi="仿宋"/>
          <w:sz w:val="24"/>
        </w:rPr>
        <w:t xml:space="preserve"> </w:t>
      </w:r>
      <w:r>
        <w:rPr>
          <w:rFonts w:ascii="方正仿宋简体" w:eastAsia="方正仿宋简体" w:hAnsi="仿宋" w:hint="eastAsia"/>
          <w:sz w:val="24"/>
        </w:rPr>
        <w:t>教学标准：课程的知识目标和技能目标；②</w:t>
      </w:r>
      <w:r>
        <w:rPr>
          <w:rFonts w:ascii="方正仿宋简体" w:eastAsia="方正仿宋简体" w:hAnsi="仿宋"/>
          <w:sz w:val="24"/>
        </w:rPr>
        <w:t xml:space="preserve"> </w:t>
      </w:r>
      <w:r>
        <w:rPr>
          <w:rFonts w:ascii="方正仿宋简体" w:eastAsia="方正仿宋简体" w:hAnsi="仿宋" w:hint="eastAsia"/>
          <w:sz w:val="24"/>
        </w:rPr>
        <w:t>岗位任务：本专业从事花卉栽培管理岗位的任务；③技术标准：从事以上岗位的相关技术标准；④</w:t>
      </w:r>
      <w:r>
        <w:rPr>
          <w:rFonts w:ascii="方正仿宋简体" w:eastAsia="方正仿宋简体" w:hAnsi="仿宋"/>
          <w:sz w:val="24"/>
        </w:rPr>
        <w:t xml:space="preserve"> </w:t>
      </w:r>
      <w:r>
        <w:rPr>
          <w:rFonts w:ascii="方正仿宋简体" w:eastAsia="方正仿宋简体" w:hAnsi="仿宋" w:hint="eastAsia"/>
          <w:sz w:val="24"/>
        </w:rPr>
        <w:t>校内外实训基地建设状况：设施结构、可进行的实训项目，模拟生产实训。</w:t>
      </w:r>
    </w:p>
    <w:p w:rsidR="00CC10EB" w:rsidRDefault="00CC10EB">
      <w:pPr>
        <w:spacing w:line="500" w:lineRule="exact"/>
        <w:rPr>
          <w:rFonts w:ascii="宋体"/>
          <w:bCs/>
          <w:sz w:val="28"/>
          <w:szCs w:val="28"/>
        </w:rPr>
      </w:pPr>
      <w:r>
        <w:rPr>
          <w:rFonts w:ascii="宋体" w:hAnsi="宋体"/>
          <w:b/>
          <w:sz w:val="28"/>
          <w:szCs w:val="28"/>
        </w:rPr>
        <w:t xml:space="preserve">    </w:t>
      </w:r>
      <w:r>
        <w:rPr>
          <w:rFonts w:ascii="宋体" w:hAnsi="宋体"/>
          <w:bCs/>
          <w:sz w:val="28"/>
          <w:szCs w:val="28"/>
        </w:rPr>
        <w:t>2.</w:t>
      </w:r>
      <w:r>
        <w:rPr>
          <w:rFonts w:ascii="宋体" w:hAnsi="宋体" w:hint="eastAsia"/>
          <w:bCs/>
          <w:sz w:val="28"/>
          <w:szCs w:val="28"/>
        </w:rPr>
        <w:t>设计理念</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温室设计与调控》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1</w:t>
      </w:r>
      <w:r>
        <w:rPr>
          <w:rFonts w:ascii="仿宋" w:eastAsia="仿宋" w:hAnsi="仿宋" w:hint="eastAsia"/>
          <w:sz w:val="24"/>
        </w:rPr>
        <w:t>）</w:t>
      </w:r>
      <w:r>
        <w:rPr>
          <w:rFonts w:ascii="方正仿宋简体" w:eastAsia="方正仿宋简体" w:hAnsi="仿宋" w:hint="eastAsia"/>
          <w:sz w:val="24"/>
        </w:rPr>
        <w:t>以就业为导向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突出高职教育特色、服务高职学生，以学生为主体，以就业为导向，着重培养学生的职业能力，结合课程目标和就业岗位能力要求，准确把握“针对岗位</w:t>
      </w:r>
      <w:r>
        <w:rPr>
          <w:rFonts w:ascii="方正仿宋简体" w:eastAsia="方正仿宋简体" w:hAnsi="仿宋"/>
          <w:sz w:val="24"/>
        </w:rPr>
        <w:t>,</w:t>
      </w:r>
      <w:r>
        <w:rPr>
          <w:rFonts w:ascii="方正仿宋简体" w:eastAsia="方正仿宋简体" w:hAnsi="仿宋" w:hint="eastAsia"/>
          <w:sz w:val="24"/>
        </w:rPr>
        <w:t>理论够用</w:t>
      </w:r>
      <w:r>
        <w:rPr>
          <w:rFonts w:ascii="方正仿宋简体" w:eastAsia="方正仿宋简体" w:hAnsi="仿宋"/>
          <w:sz w:val="24"/>
        </w:rPr>
        <w:t>,</w:t>
      </w:r>
      <w:r>
        <w:rPr>
          <w:rFonts w:ascii="方正仿宋简体" w:eastAsia="方正仿宋简体" w:hAnsi="仿宋" w:hint="eastAsia"/>
          <w:sz w:val="24"/>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术技能人才。</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2</w:t>
      </w:r>
      <w:r>
        <w:rPr>
          <w:rFonts w:ascii="仿宋" w:eastAsia="仿宋" w:hAnsi="仿宋" w:hint="eastAsia"/>
          <w:sz w:val="24"/>
        </w:rPr>
        <w:t>）</w:t>
      </w:r>
      <w:r>
        <w:rPr>
          <w:rFonts w:ascii="方正仿宋简体" w:eastAsia="方正仿宋简体" w:hAnsi="仿宋" w:hint="eastAsia"/>
          <w:sz w:val="24"/>
        </w:rPr>
        <w:t>以能力为核心</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根据基层单位对人才的需求，注重实践技能的训练，先开设单项实训课进行单项技能训练，后实施任务驱动法（尽量与生产单位的实际工作任务对接），使学生具备高素质劳动者和高级技术人员所必需的设施农艺的基础知识、环境调控的原理和技术措施，能够掌握主要的农艺设施的类型和结构，不同农艺设施的特点，环境调控的技术措施。培养解决实际问题的能力，从而保证园艺植物设施栽培技术的掌握。在教学中注意渗透思想教育，逐步培养学生的辩证思维，加强学生的职业道德观念。具有辩证思维能力和审美判断能力，具备热爱科学、实事求是的学风、稳定的专业思想和创新意识、创新精神，良好的职业道德意识、严谨的科学态度、爱护自然、保护自然的意识，具备良好的职业道德，职业责任感和团队精神，分析、观察自然现象的能力，科学探索、理论联系实际的学风，团队协作共事能力，对“三农”有初步认识。强化校内、校外实训教学，模拟生产实际工作流程，校内教师和企业外聘人员共同完成综合实训，通过校企合作参观见习、顶岗实习等方式，不断完善项目实训、提高拓展技能，培养职业素质，提升职业能力。</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3</w:t>
      </w:r>
      <w:r>
        <w:rPr>
          <w:rFonts w:ascii="仿宋" w:eastAsia="仿宋" w:hAnsi="仿宋" w:hint="eastAsia"/>
          <w:sz w:val="24"/>
        </w:rPr>
        <w:t>）</w:t>
      </w:r>
      <w:r>
        <w:rPr>
          <w:rFonts w:ascii="方正仿宋简体" w:eastAsia="方正仿宋简体" w:hAnsi="仿宋" w:hint="eastAsia"/>
          <w:sz w:val="24"/>
        </w:rPr>
        <w:t>以素质为基础</w:t>
      </w:r>
    </w:p>
    <w:p w:rsidR="00CC10EB" w:rsidRDefault="00CC10EB">
      <w:pPr>
        <w:spacing w:line="500" w:lineRule="exact"/>
        <w:ind w:firstLineChars="200" w:firstLine="480"/>
        <w:rPr>
          <w:rFonts w:ascii="宋体"/>
          <w:b/>
          <w:sz w:val="28"/>
          <w:szCs w:val="28"/>
        </w:rPr>
      </w:pPr>
      <w:r>
        <w:rPr>
          <w:rFonts w:ascii="方正仿宋简体" w:eastAsia="方正仿宋简体" w:hAnsi="仿宋" w:hint="eastAsia"/>
          <w:sz w:val="24"/>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CC10EB" w:rsidRDefault="00CC10EB"/>
    <w:p w:rsidR="00CC10EB" w:rsidRDefault="00CC10EB">
      <w:pPr>
        <w:pStyle w:val="Heading2"/>
        <w:snapToGrid w:val="0"/>
        <w:spacing w:before="0" w:after="0" w:line="360" w:lineRule="auto"/>
        <w:rPr>
          <w:rFonts w:ascii="黑体" w:hAnsi="宋体"/>
          <w:b w:val="0"/>
          <w:szCs w:val="32"/>
        </w:rPr>
      </w:pPr>
      <w:bookmarkStart w:id="142" w:name="_Toc23506_WPSOffice_Level2"/>
      <w:bookmarkStart w:id="143" w:name="_Toc17273651"/>
      <w:r>
        <w:rPr>
          <w:rFonts w:ascii="黑体" w:hAnsi="宋体" w:hint="eastAsia"/>
          <w:b w:val="0"/>
          <w:szCs w:val="32"/>
        </w:rPr>
        <w:t>三、课程目标</w:t>
      </w:r>
      <w:bookmarkEnd w:id="142"/>
      <w:bookmarkEnd w:id="143"/>
    </w:p>
    <w:p w:rsidR="00CC10EB" w:rsidRDefault="00CC10EB">
      <w:pPr>
        <w:spacing w:line="500" w:lineRule="exact"/>
        <w:ind w:firstLineChars="200" w:firstLine="560"/>
        <w:jc w:val="left"/>
        <w:rPr>
          <w:rFonts w:ascii="宋体"/>
          <w:bCs/>
          <w:sz w:val="28"/>
          <w:szCs w:val="28"/>
        </w:rPr>
      </w:pPr>
      <w:r>
        <w:rPr>
          <w:rFonts w:ascii="宋体" w:hAnsi="宋体"/>
          <w:bCs/>
          <w:sz w:val="28"/>
          <w:szCs w:val="28"/>
        </w:rPr>
        <w:t>1</w:t>
      </w:r>
      <w:r>
        <w:rPr>
          <w:rFonts w:ascii="宋体" w:hAnsi="宋体" w:hint="eastAsia"/>
          <w:bCs/>
          <w:sz w:val="28"/>
          <w:szCs w:val="28"/>
        </w:rPr>
        <w:t>．总体目标</w:t>
      </w:r>
    </w:p>
    <w:p w:rsidR="00CC10EB" w:rsidRDefault="00CC10EB">
      <w:pPr>
        <w:spacing w:line="500" w:lineRule="exact"/>
        <w:ind w:firstLineChars="200" w:firstLine="480"/>
        <w:jc w:val="left"/>
        <w:rPr>
          <w:rFonts w:ascii="宋体"/>
          <w:b/>
          <w:sz w:val="28"/>
          <w:szCs w:val="28"/>
        </w:rPr>
      </w:pPr>
      <w:r>
        <w:rPr>
          <w:rFonts w:ascii="方正仿宋简体" w:eastAsia="方正仿宋简体" w:hAnsi="仿宋" w:hint="eastAsia"/>
          <w:sz w:val="24"/>
        </w:rPr>
        <w:t>本课程的教学目标：通过本课程的学习，使学生了解了山西省、晋城市及周边地区温室设施的类型、温室的特点及规模，掌握温室设施中的温度、光照、水分的调控方法，熟悉和运用温室的设施调控技术规范和方法；具备简单的温室设计方法和产品标准化生产与管理的能力。</w:t>
      </w:r>
      <w:r>
        <w:rPr>
          <w:rFonts w:ascii="方正仿宋简体" w:eastAsia="方正仿宋简体" w:hAnsi="仿宋"/>
          <w:sz w:val="24"/>
        </w:rPr>
        <w:br/>
        <w:t xml:space="preserve">    </w:t>
      </w:r>
      <w:r>
        <w:rPr>
          <w:rFonts w:ascii="宋体" w:hAnsi="宋体"/>
          <w:bCs/>
          <w:sz w:val="28"/>
          <w:szCs w:val="28"/>
        </w:rPr>
        <w:t>2</w:t>
      </w:r>
      <w:r>
        <w:rPr>
          <w:rFonts w:ascii="宋体" w:hAnsi="宋体" w:hint="eastAsia"/>
          <w:bCs/>
          <w:sz w:val="28"/>
          <w:szCs w:val="28"/>
        </w:rPr>
        <w:t>．技能与知识目标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）了解温室设施的类型、结构、性能情况；</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）掌握温室设施覆盖的材料、性能的要求；</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）掌握温室进行种植、养殖的基本质量标准要求；</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）掌握温室环境特性、及调控技术规范和方法；</w:t>
      </w:r>
    </w:p>
    <w:p w:rsidR="00CC10EB" w:rsidRDefault="00CC10EB">
      <w:pPr>
        <w:spacing w:line="500" w:lineRule="exact"/>
        <w:ind w:firstLineChars="200" w:firstLine="560"/>
        <w:jc w:val="left"/>
        <w:rPr>
          <w:rFonts w:ascii="宋体"/>
          <w:bCs/>
          <w:sz w:val="28"/>
          <w:szCs w:val="28"/>
        </w:rPr>
      </w:pPr>
      <w:r>
        <w:rPr>
          <w:rFonts w:ascii="宋体" w:hAnsi="宋体"/>
          <w:bCs/>
          <w:sz w:val="28"/>
          <w:szCs w:val="28"/>
        </w:rPr>
        <w:t>3</w:t>
      </w:r>
      <w:r>
        <w:rPr>
          <w:rFonts w:ascii="宋体" w:hAnsi="宋体" w:hint="eastAsia"/>
          <w:bCs/>
          <w:sz w:val="28"/>
          <w:szCs w:val="28"/>
        </w:rPr>
        <w:t>．能力与素质目标</w:t>
      </w:r>
      <w:r>
        <w:rPr>
          <w:rFonts w:ascii="宋体"/>
          <w:bCs/>
          <w:sz w:val="28"/>
          <w:szCs w:val="28"/>
        </w:rPr>
        <w:tab/>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根据市场调研与课程论证，确定课程对应的基本岗位及岗位群，以工作过程为导向，针对校企合作和工学结合的项目为突破点，应该具有的能力目标体系。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1</w:t>
      </w:r>
      <w:r>
        <w:rPr>
          <w:rFonts w:ascii="方正仿宋简体" w:eastAsia="方正仿宋简体" w:hAnsi="仿宋" w:hint="eastAsia"/>
          <w:sz w:val="24"/>
        </w:rPr>
        <w:t>）具备在园艺设施设备与生产现场发现问题、综合分析问题和解决生产实际问题的能力；</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）工作能力：具有不同设施类型市场调研和分析能力，团队合作制定设施规划设计的能力，会进行设施建造成本分析，能协调各方面公共关系；</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）创新思维能力：能因地制宜地进行园艺设施的环境调控与规划设计；</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）基本能力：</w:t>
      </w:r>
      <w:r>
        <w:rPr>
          <w:rFonts w:ascii="宋体" w:eastAsia="方正仿宋简体" w:hAnsi="宋体" w:cs="宋体" w:hint="eastAsia"/>
        </w:rPr>
        <w:t>能</w:t>
      </w:r>
      <w:r>
        <w:rPr>
          <w:rFonts w:ascii="宋体" w:hAnsi="宋体" w:cs="宋体" w:hint="eastAsia"/>
        </w:rPr>
        <w:t>识别应用基本农艺设施的类型，可以识别应用农艺设施常用的覆盖材料；</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）基本能力：</w:t>
      </w:r>
      <w:r>
        <w:rPr>
          <w:rFonts w:ascii="宋体" w:hAnsi="宋体" w:cs="宋体" w:hint="eastAsia"/>
        </w:rPr>
        <w:t>不同设施内光照、温度、湿度、气体等环境因子的调控</w:t>
      </w:r>
      <w:r>
        <w:rPr>
          <w:rFonts w:ascii="方正仿宋简体" w:eastAsia="方正仿宋简体" w:hAnsi="仿宋" w:hint="eastAsia"/>
          <w:sz w:val="24"/>
        </w:rPr>
        <w:t>。</w:t>
      </w:r>
    </w:p>
    <w:p w:rsidR="00CC10EB" w:rsidRDefault="00CC10EB"/>
    <w:p w:rsidR="00CC10EB" w:rsidRDefault="00CC10EB">
      <w:pPr>
        <w:pStyle w:val="Heading2"/>
        <w:snapToGrid w:val="0"/>
        <w:spacing w:before="0" w:after="0" w:line="360" w:lineRule="auto"/>
        <w:rPr>
          <w:rFonts w:ascii="黑体" w:hAnsi="宋体"/>
          <w:b w:val="0"/>
          <w:szCs w:val="32"/>
        </w:rPr>
      </w:pPr>
      <w:bookmarkStart w:id="144" w:name="_Toc17273652"/>
      <w:bookmarkStart w:id="145" w:name="_Toc31086_WPSOffice_Level2"/>
      <w:r>
        <w:rPr>
          <w:rFonts w:ascii="黑体" w:hAnsi="宋体" w:hint="eastAsia"/>
          <w:b w:val="0"/>
          <w:szCs w:val="32"/>
        </w:rPr>
        <w:t>四、课程教学内容及学时分配</w:t>
      </w:r>
      <w:bookmarkEnd w:id="144"/>
      <w:bookmarkEnd w:id="145"/>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CC10EB" w:rsidRPr="004A3E0C">
        <w:trPr>
          <w:trHeight w:val="668"/>
          <w:jc w:val="center"/>
        </w:trPr>
        <w:tc>
          <w:tcPr>
            <w:tcW w:w="700" w:type="dxa"/>
            <w:tcBorders>
              <w:top w:val="single" w:sz="12" w:space="0" w:color="auto"/>
            </w:tcBorders>
            <w:shd w:val="clear" w:color="auto" w:fill="D9D9D9"/>
            <w:vAlign w:val="center"/>
          </w:tcPr>
          <w:p w:rsidR="00CC10EB" w:rsidRPr="004A3E0C" w:rsidRDefault="00CC10EB">
            <w:pPr>
              <w:jc w:val="center"/>
              <w:rPr>
                <w:rFonts w:ascii="宋体"/>
                <w:b/>
                <w:kern w:val="0"/>
                <w:szCs w:val="21"/>
              </w:rPr>
            </w:pPr>
          </w:p>
          <w:p w:rsidR="00CC10EB" w:rsidRPr="004A3E0C" w:rsidRDefault="00CC10EB">
            <w:pPr>
              <w:jc w:val="center"/>
              <w:rPr>
                <w:rFonts w:ascii="宋体"/>
                <w:b/>
                <w:kern w:val="0"/>
                <w:szCs w:val="21"/>
              </w:rPr>
            </w:pPr>
          </w:p>
        </w:tc>
        <w:tc>
          <w:tcPr>
            <w:tcW w:w="1118"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学时</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1</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温室的设计基础</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任务一：温室性能指标与气候区划</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掌握温室性能指标要求与园艺生产气候划分</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温室的建造要求园艺生产的气候区划；。</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任务二：温室设计因子要求</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掌握温室的光照、温度、湿度的要求。</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温室光照环境、温室采暖，温室湿度与</w:t>
            </w:r>
            <w:r w:rsidRPr="004A3E0C">
              <w:rPr>
                <w:rFonts w:ascii="宋体" w:hAnsi="宋体"/>
                <w:kern w:val="0"/>
                <w:szCs w:val="21"/>
              </w:rPr>
              <w:t>CO</w:t>
            </w:r>
            <w:r w:rsidRPr="004A3E0C">
              <w:rPr>
                <w:rFonts w:ascii="宋体" w:hAnsi="宋体"/>
                <w:kern w:val="0"/>
                <w:szCs w:val="21"/>
                <w:vertAlign w:val="subscript"/>
              </w:rPr>
              <w:t>2</w:t>
            </w:r>
            <w:r w:rsidRPr="004A3E0C">
              <w:rPr>
                <w:rFonts w:ascii="宋体" w:hAnsi="宋体" w:hint="eastAsia"/>
                <w:kern w:val="0"/>
                <w:szCs w:val="21"/>
              </w:rPr>
              <w:t>调控。</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tcBorders>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2</w:t>
            </w:r>
          </w:p>
        </w:tc>
        <w:tc>
          <w:tcPr>
            <w:tcW w:w="111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kern w:val="0"/>
                <w:szCs w:val="21"/>
              </w:rPr>
              <w:t xml:space="preserve"> </w:t>
            </w:r>
            <w:r w:rsidRPr="004A3E0C">
              <w:rPr>
                <w:rFonts w:ascii="宋体" w:hAnsi="宋体" w:hint="eastAsia"/>
                <w:kern w:val="0"/>
                <w:szCs w:val="21"/>
              </w:rPr>
              <w:t>温室的类型</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任务一：温室类型的分类与发展</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掌握温室的发展历史；温室怎样变化的。</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温室的演化与发展、温室类型、温室特点。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04"/>
          <w:jc w:val="center"/>
        </w:trPr>
        <w:tc>
          <w:tcPr>
            <w:tcW w:w="700" w:type="dxa"/>
            <w:vMerge w:val="restart"/>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3</w:t>
            </w:r>
          </w:p>
          <w:p w:rsidR="00CC10EB" w:rsidRPr="004A3E0C" w:rsidRDefault="00CC10EB">
            <w:pPr>
              <w:jc w:val="center"/>
              <w:rPr>
                <w:rFonts w:ascii="宋体" w:hAnsi="宋体"/>
                <w:kern w:val="0"/>
                <w:szCs w:val="21"/>
              </w:rPr>
            </w:pP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单栋与连栋温室及日光温室</w:t>
            </w: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任务一：单栋与连栋温室</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掌握单栋温室与连栋温室的区别及特点。</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温室形式选择；温室建筑设计；功能型温室。</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48"/>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任务二：日光温室</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掌握设计及功能要求</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日光温室采光、保温、建筑、建造。</w:t>
            </w:r>
          </w:p>
        </w:tc>
        <w:tc>
          <w:tcPr>
            <w:tcW w:w="699" w:type="dxa"/>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工厂化养殖</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任务一：工厂化养鸡设施</w:t>
            </w:r>
          </w:p>
          <w:p w:rsidR="00CC10EB" w:rsidRPr="004A3E0C" w:rsidRDefault="00CC10EB">
            <w:pPr>
              <w:rPr>
                <w:rFonts w:ascii="宋体"/>
                <w:kern w:val="0"/>
                <w:szCs w:val="21"/>
              </w:rPr>
            </w:pP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掌握场设舍总体规划与养鸡工艺要求。</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场舍总体规划，鸡舍的工艺要求与建筑构造。</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74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任务二：工厂化养猪设施</w:t>
            </w:r>
          </w:p>
          <w:p w:rsidR="00CC10EB" w:rsidRPr="004A3E0C" w:rsidRDefault="00CC10EB">
            <w:pPr>
              <w:rPr>
                <w:rFonts w:ascii="宋体"/>
                <w:kern w:val="0"/>
                <w:szCs w:val="21"/>
              </w:rPr>
            </w:pP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掌握场设舍总体规划与养猪工艺要求。</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场舍总体规划，猪舍的工艺要求与建筑构造。</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89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任务三：工厂化养牛设施</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掌握场设舍总体规划与养牛工艺要求。</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场舍总体规划，牛舍的工艺要求与建筑构造。</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012"/>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任务四：工厂化养羊设施</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掌握场设舍总体规划与养羊工艺要求。</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场舍总体规划，羊舍的工艺要求与建筑构造。</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1245"/>
          <w:jc w:val="center"/>
        </w:trPr>
        <w:tc>
          <w:tcPr>
            <w:tcW w:w="700" w:type="dxa"/>
            <w:vMerge w:val="restart"/>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5</w:t>
            </w:r>
          </w:p>
        </w:tc>
        <w:tc>
          <w:tcPr>
            <w:tcW w:w="1118" w:type="dxa"/>
            <w:vMerge w:val="restart"/>
            <w:tcBorders>
              <w:top w:val="single" w:sz="4" w:space="0" w:color="auto"/>
            </w:tcBorders>
            <w:vAlign w:val="center"/>
          </w:tcPr>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p w:rsidR="00CC10EB" w:rsidRPr="004A3E0C" w:rsidRDefault="00CC10EB">
            <w:pPr>
              <w:rPr>
                <w:rFonts w:ascii="宋体"/>
                <w:kern w:val="0"/>
                <w:szCs w:val="21"/>
              </w:rPr>
            </w:pPr>
          </w:p>
          <w:p w:rsidR="00CC10EB" w:rsidRPr="004A3E0C" w:rsidRDefault="00CC10EB">
            <w:pPr>
              <w:jc w:val="center"/>
              <w:rPr>
                <w:rFonts w:ascii="宋体"/>
                <w:kern w:val="0"/>
                <w:szCs w:val="21"/>
              </w:rPr>
            </w:pPr>
          </w:p>
          <w:p w:rsidR="00CC10EB" w:rsidRPr="004A3E0C" w:rsidRDefault="00CC10EB">
            <w:pPr>
              <w:jc w:val="left"/>
              <w:rPr>
                <w:rFonts w:ascii="宋体"/>
                <w:kern w:val="0"/>
                <w:szCs w:val="21"/>
              </w:rPr>
            </w:pPr>
            <w:r w:rsidRPr="004A3E0C">
              <w:rPr>
                <w:rFonts w:ascii="宋体" w:hAnsi="宋体" w:hint="eastAsia"/>
                <w:kern w:val="0"/>
                <w:szCs w:val="21"/>
              </w:rPr>
              <w:t>贮藏保鲜设施</w:t>
            </w:r>
          </w:p>
          <w:p w:rsidR="00CC10EB" w:rsidRPr="004A3E0C" w:rsidRDefault="00CC10EB">
            <w:pPr>
              <w:jc w:val="center"/>
              <w:rPr>
                <w:rFonts w:ascii="宋体"/>
                <w:kern w:val="0"/>
                <w:szCs w:val="21"/>
              </w:rPr>
            </w:pPr>
          </w:p>
          <w:p w:rsidR="00CC10EB" w:rsidRPr="004A3E0C" w:rsidRDefault="00CC10EB">
            <w:pPr>
              <w:rPr>
                <w:rFonts w:ascii="宋体"/>
                <w:kern w:val="0"/>
                <w:szCs w:val="21"/>
              </w:rPr>
            </w:pPr>
          </w:p>
          <w:p w:rsidR="00CC10EB" w:rsidRPr="004A3E0C" w:rsidRDefault="00CC10EB">
            <w:pPr>
              <w:jc w:val="cente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任务一：贮藏保鲜设施类型与特点</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掌握果蔬贮藏保鲜的环境条件、设施类型与特点</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果蔬贮藏保鲜的环境条件、设施类型与特点。</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90"/>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任务二：制冷工艺</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掌握制冷原理与工艺</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制冷剂；制冷原理、必要的通风量与通风断面</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873"/>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任务三：冷藏库</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掌握冷藏库的原理及特点</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冷藏库的选址；总平面设计；库房设计</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522"/>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任务四：气调库</w:t>
            </w:r>
          </w:p>
        </w:tc>
        <w:tc>
          <w:tcPr>
            <w:tcW w:w="2236"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掌握气调库的原理及装置</w:t>
            </w:r>
          </w:p>
        </w:tc>
        <w:tc>
          <w:tcPr>
            <w:tcW w:w="2097"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气调库的建筑特点；调节装置；气调库的绝缘；制冷。</w:t>
            </w:r>
          </w:p>
        </w:tc>
        <w:tc>
          <w:tcPr>
            <w:tcW w:w="699" w:type="dxa"/>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6</w:t>
            </w:r>
          </w:p>
          <w:p w:rsidR="00CC10EB" w:rsidRPr="004A3E0C" w:rsidRDefault="00CC10EB">
            <w:pPr>
              <w:jc w:val="center"/>
              <w:rPr>
                <w:rFonts w:ascii="宋体"/>
                <w:kern w:val="0"/>
                <w:szCs w:val="21"/>
              </w:rPr>
            </w:pP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农业建筑结构分析</w:t>
            </w: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任务一：荷载</w:t>
            </w:r>
          </w:p>
        </w:tc>
        <w:tc>
          <w:tcPr>
            <w:tcW w:w="2236" w:type="dxa"/>
            <w:vAlign w:val="center"/>
          </w:tcPr>
          <w:p w:rsidR="00CC10EB" w:rsidRPr="004A3E0C" w:rsidRDefault="00CC10EB">
            <w:pPr>
              <w:rPr>
                <w:rFonts w:ascii="宋体" w:hAnsi="宋体"/>
                <w:kern w:val="0"/>
                <w:szCs w:val="21"/>
              </w:rPr>
            </w:pPr>
            <w:r w:rsidRPr="004A3E0C">
              <w:rPr>
                <w:rFonts w:ascii="宋体" w:hAnsi="宋体" w:hint="eastAsia"/>
                <w:kern w:val="0"/>
                <w:szCs w:val="21"/>
              </w:rPr>
              <w:t>掌握荷载分类与取值；及各种荷载。</w:t>
            </w:r>
            <w:r w:rsidRPr="004A3E0C">
              <w:rPr>
                <w:rFonts w:ascii="宋体" w:hAnsi="宋体"/>
                <w:kern w:val="0"/>
                <w:szCs w:val="21"/>
              </w:rPr>
              <w:t xml:space="preserve"> </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荷载分类与取值，永久荷载，吊车荷载。</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trHeight w:val="1349"/>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任务二：钢结构</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掌握刚结构的类型、设计、构建等特点。</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刚结构的连接，钢梁的设计，轴心受力等特点。</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615"/>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任务三：砌体结构</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掌握砌体结构材料、强度；过梁、圈梁的特点</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砌体结构材料、强度；过梁、圈梁</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587"/>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任务四：</w:t>
            </w:r>
            <w:r w:rsidRPr="004A3E0C">
              <w:rPr>
                <w:rFonts w:ascii="宋体"/>
                <w:kern w:val="0"/>
                <w:szCs w:val="21"/>
              </w:rPr>
              <w:t> </w:t>
            </w:r>
            <w:r w:rsidRPr="004A3E0C">
              <w:rPr>
                <w:rFonts w:ascii="宋体" w:hAnsi="宋体" w:hint="eastAsia"/>
                <w:kern w:val="0"/>
                <w:szCs w:val="21"/>
              </w:rPr>
              <w:t>地基与基础</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了解地基土及承受力；常用基础剖面设计</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基础剖面、地基及地基承载力</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任务五：砌体结构房舍的墙体验算</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掌握日光温室结构技术、砌体结构房舍的墙体验算。</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砌体结构房舍的墙体验算。</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7</w:t>
            </w:r>
          </w:p>
          <w:p w:rsidR="00CC10EB" w:rsidRPr="004A3E0C" w:rsidRDefault="00CC10EB">
            <w:pPr>
              <w:jc w:val="center"/>
              <w:rPr>
                <w:rFonts w:ascii="宋体"/>
                <w:kern w:val="0"/>
                <w:szCs w:val="21"/>
              </w:rPr>
            </w:pPr>
          </w:p>
        </w:tc>
        <w:tc>
          <w:tcPr>
            <w:tcW w:w="1118" w:type="dxa"/>
            <w:vMerge w:val="restart"/>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农业建设施工工程</w:t>
            </w:r>
          </w:p>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任务一：施工测量</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掌握施工测量原装、放样的基本工作。</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施工测量原装与内容；施工方言的基本工作。</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93"/>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任务二：土石方工程</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掌握土及土方计算；土方施工。</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土及土方计算；土方施工。</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905"/>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任务三：钢筋和泥土工程</w:t>
            </w:r>
          </w:p>
          <w:p w:rsidR="00CC10EB" w:rsidRPr="004A3E0C" w:rsidRDefault="00CC10EB">
            <w:pPr>
              <w:rPr>
                <w:rFonts w:ascii="宋体"/>
                <w:kern w:val="0"/>
                <w:szCs w:val="21"/>
              </w:rPr>
            </w:pP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掌握钢筋的施工；模板工程；混凝土工程</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钢筋工程；模板工程。</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676"/>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任务四：砌体工程</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掌握砖砌体的形式，施工工艺；</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砖砌体的形式，施工工艺，质量要求</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454"/>
          <w:jc w:val="center"/>
        </w:trPr>
        <w:tc>
          <w:tcPr>
            <w:tcW w:w="700" w:type="dxa"/>
            <w:vMerge/>
            <w:tcBorders>
              <w:bottom w:val="single" w:sz="4" w:space="0" w:color="auto"/>
            </w:tcBorders>
            <w:vAlign w:val="center"/>
          </w:tcPr>
          <w:p w:rsidR="00CC10EB" w:rsidRPr="004A3E0C" w:rsidRDefault="00CC10EB">
            <w:pPr>
              <w:jc w:val="center"/>
              <w:rPr>
                <w:rFonts w:ascii="宋体"/>
                <w:kern w:val="0"/>
                <w:szCs w:val="21"/>
              </w:rPr>
            </w:pPr>
          </w:p>
        </w:tc>
        <w:tc>
          <w:tcPr>
            <w:tcW w:w="1118" w:type="dxa"/>
            <w:vMerge/>
            <w:tcBorders>
              <w:bottom w:val="single" w:sz="4" w:space="0" w:color="auto"/>
            </w:tcBorders>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任务五：安装工程</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掌握钢结构安装；外覆盖材料安装；配套安装工程</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钢结构安装；外覆盖材料安装；配套安装工程</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bl>
    <w:p w:rsidR="00CC10EB" w:rsidRDefault="00CC10EB">
      <w:pPr>
        <w:spacing w:line="360" w:lineRule="auto"/>
        <w:ind w:firstLineChars="200" w:firstLine="480"/>
        <w:rPr>
          <w:rFonts w:ascii="宋体"/>
          <w:sz w:val="24"/>
        </w:rPr>
      </w:pPr>
    </w:p>
    <w:p w:rsidR="00CC10EB" w:rsidRDefault="00CC10EB">
      <w:pPr>
        <w:spacing w:line="360" w:lineRule="auto"/>
        <w:rPr>
          <w:rFonts w:ascii="黑体" w:eastAsia="黑体" w:hAnsi="宋体"/>
          <w:sz w:val="32"/>
          <w:szCs w:val="32"/>
        </w:rPr>
      </w:pPr>
      <w:bookmarkStart w:id="146" w:name="_Toc7761_WPSOffice_Level2"/>
      <w:r>
        <w:rPr>
          <w:rFonts w:ascii="黑体" w:eastAsia="黑体" w:hAnsi="宋体" w:hint="eastAsia"/>
          <w:sz w:val="32"/>
          <w:szCs w:val="32"/>
        </w:rPr>
        <w:t>五、教学组织与教学方法</w:t>
      </w:r>
      <w:bookmarkEnd w:id="146"/>
    </w:p>
    <w:p w:rsidR="00CC10EB" w:rsidRDefault="00CC10EB">
      <w:pPr>
        <w:pStyle w:val="1"/>
        <w:ind w:left="560" w:firstLineChars="0" w:firstLine="0"/>
        <w:rPr>
          <w:rFonts w:ascii="宋体"/>
          <w:sz w:val="28"/>
          <w:szCs w:val="28"/>
        </w:rPr>
      </w:pPr>
      <w:r>
        <w:rPr>
          <w:rFonts w:ascii="宋体" w:hAnsi="宋体"/>
          <w:sz w:val="28"/>
          <w:szCs w:val="28"/>
        </w:rPr>
        <w:t>1.</w:t>
      </w:r>
      <w:r>
        <w:rPr>
          <w:rFonts w:ascii="宋体" w:hAnsi="宋体" w:hint="eastAsia"/>
          <w:sz w:val="28"/>
          <w:szCs w:val="28"/>
        </w:rPr>
        <w:t>教学条件</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本课程中实践内容居多，要求课堂教学应在讲解为主，教师边讲解，学生边实践。通过多媒体的学习，提高学生的学习积极性。同时，通过挂图、部分实验室学习，增强学生的求知欲。</w:t>
      </w:r>
    </w:p>
    <w:p w:rsidR="00CC10EB" w:rsidRDefault="00CC10EB">
      <w:pPr>
        <w:ind w:firstLineChars="200" w:firstLine="560"/>
        <w:rPr>
          <w:rFonts w:ascii="宋体"/>
          <w:sz w:val="28"/>
          <w:szCs w:val="28"/>
        </w:rPr>
      </w:pPr>
      <w:r>
        <w:rPr>
          <w:rFonts w:ascii="宋体" w:hAnsi="宋体"/>
          <w:sz w:val="28"/>
          <w:szCs w:val="28"/>
        </w:rPr>
        <w:t>2.</w:t>
      </w:r>
      <w:r>
        <w:rPr>
          <w:rFonts w:ascii="宋体" w:hAnsi="宋体" w:hint="eastAsia"/>
          <w:sz w:val="28"/>
          <w:szCs w:val="28"/>
        </w:rPr>
        <w:t>师资要求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ind w:firstLineChars="200" w:firstLine="560"/>
        <w:rPr>
          <w:rFonts w:ascii="宋体"/>
          <w:sz w:val="28"/>
          <w:szCs w:val="28"/>
        </w:rPr>
      </w:pPr>
      <w:r>
        <w:rPr>
          <w:rFonts w:ascii="宋体" w:hAnsi="宋体"/>
          <w:sz w:val="28"/>
          <w:szCs w:val="28"/>
        </w:rPr>
        <w:t>3.</w:t>
      </w:r>
      <w:r>
        <w:rPr>
          <w:rFonts w:ascii="宋体" w:hAnsi="宋体" w:hint="eastAsia"/>
          <w:sz w:val="28"/>
          <w:szCs w:val="28"/>
        </w:rPr>
        <w:t>教学方法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）课堂训练教学方法。在课堂教学过程中，注重采用启发式、讨论式、实际案例分析等形式，让学生在学习中参与，在参与中学习，激发学生的学习积极性和主动性。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①启发式。其目的是培养学生主动思考的习惯，提高学生自主学习和分析、判断问题的能力。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③案例式。通过案例分析，使学生进一步了解现场实际，受到了学生的普遍欢迎。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）现场实习</w:t>
      </w:r>
      <w:r>
        <w:rPr>
          <w:rFonts w:ascii="方正仿宋简体" w:eastAsia="方正仿宋简体" w:hAnsi="仿宋"/>
          <w:sz w:val="24"/>
        </w:rPr>
        <w:t xml:space="preserve"> </w:t>
      </w:r>
      <w:r>
        <w:rPr>
          <w:rFonts w:ascii="方正仿宋简体" w:eastAsia="方正仿宋简体" w:hAnsi="仿宋" w:hint="eastAsia"/>
          <w:sz w:val="24"/>
        </w:rPr>
        <w:t>组织学生到城市环境保护部门实习，既巩固所学知识又能开拓视野。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）实验教学</w:t>
      </w:r>
      <w:r>
        <w:rPr>
          <w:rFonts w:ascii="方正仿宋简体" w:eastAsia="方正仿宋简体" w:hAnsi="仿宋"/>
          <w:sz w:val="24"/>
        </w:rPr>
        <w:t xml:space="preserve"> </w:t>
      </w:r>
      <w:r>
        <w:rPr>
          <w:rFonts w:ascii="方正仿宋简体" w:eastAsia="方正仿宋简体" w:hAnsi="仿宋"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）每周在固定时间、固定地点由任课教师主持辅导答疑，同时，利用网络平台，在线答疑。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）积极开展教学研究活动，相互交流、相互听课、相互帮助，取长补短，改进教学方法，共同提高。</w:t>
      </w:r>
    </w:p>
    <w:p w:rsidR="00CC10EB" w:rsidRDefault="00CC10EB">
      <w:pPr>
        <w:ind w:firstLineChars="200" w:firstLine="560"/>
        <w:rPr>
          <w:rFonts w:ascii="宋体"/>
          <w:sz w:val="28"/>
          <w:szCs w:val="28"/>
        </w:rPr>
      </w:pPr>
      <w:r>
        <w:rPr>
          <w:rFonts w:ascii="宋体" w:hAnsi="宋体"/>
          <w:sz w:val="28"/>
          <w:szCs w:val="28"/>
        </w:rPr>
        <w:t>4.</w:t>
      </w:r>
      <w:r>
        <w:rPr>
          <w:rFonts w:ascii="宋体" w:hAnsi="宋体" w:hint="eastAsia"/>
          <w:sz w:val="28"/>
          <w:szCs w:val="28"/>
        </w:rPr>
        <w:t>教学资源的开发与利用</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任课教师积极推行教学手段改革，将挂图、模型、实物与多媒体、网络教学等现代化教学手段相结合，互相弥补，收到了较好的教学效果。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）电子讲稿、网络的应用</w:t>
      </w:r>
      <w:r>
        <w:rPr>
          <w:rFonts w:ascii="方正仿宋简体" w:eastAsia="方正仿宋简体" w:hAnsi="仿宋"/>
          <w:sz w:val="24"/>
        </w:rPr>
        <w:t xml:space="preserve"> </w:t>
      </w:r>
      <w:r>
        <w:rPr>
          <w:rFonts w:ascii="方正仿宋简体" w:eastAsia="方正仿宋简体" w:hAnsi="仿宋"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）现场解说演示</w:t>
      </w:r>
      <w:r>
        <w:rPr>
          <w:rFonts w:ascii="方正仿宋简体" w:eastAsia="方正仿宋简体" w:hAnsi="仿宋"/>
          <w:sz w:val="24"/>
        </w:rPr>
        <w:t xml:space="preserve"> </w:t>
      </w:r>
      <w:r>
        <w:rPr>
          <w:rFonts w:ascii="方正仿宋简体" w:eastAsia="方正仿宋简体" w:hAnsi="仿宋" w:hint="eastAsia"/>
          <w:sz w:val="24"/>
        </w:rPr>
        <w:t>实践教学中，教师或相关技术人员进行现场解说、演示，指导学生进行实习，增强了课程的实践性。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）教学科研结合</w:t>
      </w:r>
      <w:r>
        <w:rPr>
          <w:rFonts w:ascii="方正仿宋简体" w:eastAsia="方正仿宋简体" w:hAnsi="仿宋"/>
          <w:sz w:val="24"/>
        </w:rPr>
        <w:t xml:space="preserve"> </w:t>
      </w:r>
      <w:r>
        <w:rPr>
          <w:rFonts w:ascii="方正仿宋简体" w:eastAsia="方正仿宋简体" w:hAnsi="仿宋" w:hint="eastAsia"/>
          <w:sz w:val="24"/>
        </w:rPr>
        <w:t>将取得的教改和科研成果引入教学过程，丰富了教学素材，以科研促进教学，培养学生发现、分析及解决问题的能力。</w:t>
      </w:r>
    </w:p>
    <w:p w:rsidR="00CC10EB" w:rsidRDefault="00CC10EB">
      <w:pPr>
        <w:ind w:firstLineChars="200" w:firstLine="560"/>
        <w:rPr>
          <w:rFonts w:ascii="宋体"/>
          <w:sz w:val="28"/>
          <w:szCs w:val="28"/>
        </w:rPr>
      </w:pPr>
      <w:r>
        <w:rPr>
          <w:rFonts w:ascii="宋体" w:hAnsi="宋体"/>
          <w:sz w:val="28"/>
          <w:szCs w:val="28"/>
        </w:rPr>
        <w:t>5.</w:t>
      </w:r>
      <w:r>
        <w:rPr>
          <w:rFonts w:ascii="宋体" w:hAnsi="宋体" w:hint="eastAsia"/>
          <w:sz w:val="28"/>
          <w:szCs w:val="28"/>
        </w:rPr>
        <w:t>评价标准</w:t>
      </w: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1</w:t>
      </w:r>
      <w:r>
        <w:rPr>
          <w:rFonts w:ascii="宋体" w:hAnsi="宋体" w:cs="宋体" w:hint="eastAsia"/>
          <w:szCs w:val="21"/>
        </w:rPr>
        <w:t>）、学生评教</w:t>
      </w:r>
    </w:p>
    <w:p w:rsidR="00CC10EB" w:rsidRDefault="00CC10EB">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班级</w:t>
            </w:r>
          </w:p>
        </w:tc>
        <w:tc>
          <w:tcPr>
            <w:tcW w:w="2207" w:type="dxa"/>
            <w:vAlign w:val="center"/>
          </w:tcPr>
          <w:p w:rsidR="00CC10EB" w:rsidRPr="004A3E0C" w:rsidRDefault="00CC10EB">
            <w:pPr>
              <w:snapToGrid w:val="0"/>
              <w:spacing w:line="240" w:lineRule="atLeast"/>
              <w:jc w:val="center"/>
              <w:rPr>
                <w:rFonts w:ascii="宋体" w:cs="宋体"/>
                <w:szCs w:val="21"/>
              </w:rPr>
            </w:pPr>
          </w:p>
        </w:tc>
        <w:tc>
          <w:tcPr>
            <w:tcW w:w="1210"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教师</w:t>
            </w:r>
          </w:p>
        </w:tc>
        <w:tc>
          <w:tcPr>
            <w:tcW w:w="1364" w:type="dxa"/>
            <w:vAlign w:val="center"/>
          </w:tcPr>
          <w:p w:rsidR="00CC10EB" w:rsidRPr="004A3E0C" w:rsidRDefault="00CC10EB">
            <w:pPr>
              <w:snapToGrid w:val="0"/>
              <w:spacing w:line="240" w:lineRule="atLeast"/>
              <w:jc w:val="center"/>
              <w:rPr>
                <w:rFonts w:ascii="宋体" w:cs="宋体"/>
                <w:szCs w:val="21"/>
              </w:rPr>
            </w:pPr>
          </w:p>
        </w:tc>
        <w:tc>
          <w:tcPr>
            <w:tcW w:w="874"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课程</w:t>
            </w:r>
          </w:p>
        </w:tc>
        <w:tc>
          <w:tcPr>
            <w:tcW w:w="1979" w:type="dxa"/>
            <w:gridSpan w:val="2"/>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项目</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评价指标</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标准分</w:t>
            </w:r>
          </w:p>
        </w:tc>
        <w:tc>
          <w:tcPr>
            <w:tcW w:w="931"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实得分</w:t>
            </w: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备课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教学准备充分，内容充实，态度严谨</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2"/>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讲课重点突出，详略得当，讲解难点深入浅出，紧密结合实际，能传授新知识，学识渊博</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3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普通话标准，语言生动，逻辑性强</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5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富有启发性，引导学生积极思维</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5"/>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合理运用教具，用多媒体、电教授课</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辅导答疑认真，耐心</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作业</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按时收交，认真批改，有批语</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育人</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能够严格要求学生，尊重学生意见</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11"/>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关心爱护学生，对学生一视同仁，注重能力培养</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板书工整，汉字规范，版面美观</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27"/>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合计</w:t>
            </w:r>
          </w:p>
        </w:tc>
        <w:tc>
          <w:tcPr>
            <w:tcW w:w="5655" w:type="dxa"/>
            <w:gridSpan w:val="4"/>
            <w:vAlign w:val="center"/>
          </w:tcPr>
          <w:p w:rsidR="00CC10EB" w:rsidRPr="004A3E0C" w:rsidRDefault="00CC10EB">
            <w:pPr>
              <w:snapToGrid w:val="0"/>
              <w:spacing w:line="240" w:lineRule="atLeast"/>
              <w:jc w:val="center"/>
              <w:rPr>
                <w:rFonts w:ascii="宋体" w:cs="宋体"/>
                <w:szCs w:val="21"/>
              </w:rPr>
            </w:pP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bl>
    <w:p w:rsidR="00CC10EB" w:rsidRDefault="00CC10EB">
      <w:pPr>
        <w:ind w:firstLineChars="200" w:firstLine="420"/>
        <w:rPr>
          <w:rFonts w:ascii="宋体" w:cs="宋体"/>
          <w:szCs w:val="21"/>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2</w:t>
      </w:r>
      <w:r>
        <w:rPr>
          <w:rFonts w:ascii="宋体" w:hAnsi="宋体" w:cs="宋体" w:hint="eastAsia"/>
          <w:szCs w:val="21"/>
        </w:rPr>
        <w:t>）、教师评学</w:t>
      </w:r>
    </w:p>
    <w:p w:rsidR="00CC10EB" w:rsidRDefault="00CC10EB">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C10EB" w:rsidRPr="004A3E0C">
        <w:trPr>
          <w:trHeight w:val="177"/>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班级</w:t>
            </w:r>
          </w:p>
        </w:tc>
        <w:tc>
          <w:tcPr>
            <w:tcW w:w="1417" w:type="dxa"/>
            <w:vAlign w:val="center"/>
          </w:tcPr>
          <w:p w:rsidR="00CC10EB" w:rsidRPr="004A3E0C" w:rsidRDefault="00CC10EB">
            <w:pPr>
              <w:widowControl/>
              <w:spacing w:line="240" w:lineRule="atLeast"/>
              <w:jc w:val="center"/>
              <w:rPr>
                <w:rFonts w:ascii="宋体" w:cs="宋体"/>
                <w:bCs/>
                <w:kern w:val="0"/>
                <w:szCs w:val="21"/>
              </w:rPr>
            </w:pPr>
          </w:p>
        </w:tc>
        <w:tc>
          <w:tcPr>
            <w:tcW w:w="1417"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课程</w:t>
            </w:r>
          </w:p>
        </w:tc>
        <w:tc>
          <w:tcPr>
            <w:tcW w:w="4255" w:type="dxa"/>
            <w:gridSpan w:val="4"/>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项目</w:t>
            </w:r>
          </w:p>
        </w:tc>
        <w:tc>
          <w:tcPr>
            <w:tcW w:w="4253" w:type="dxa"/>
            <w:gridSpan w:val="3"/>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kern w:val="0"/>
                <w:szCs w:val="21"/>
              </w:rPr>
              <w:t>评价指标</w:t>
            </w:r>
          </w:p>
        </w:tc>
        <w:tc>
          <w:tcPr>
            <w:tcW w:w="2836"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评价标准</w:t>
            </w:r>
          </w:p>
        </w:tc>
      </w:tr>
      <w:tr w:rsidR="00CC10EB" w:rsidRPr="004A3E0C">
        <w:trPr>
          <w:trHeight w:val="157"/>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Merge/>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A%</w:t>
            </w:r>
          </w:p>
        </w:tc>
        <w:tc>
          <w:tcPr>
            <w:tcW w:w="907"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B%</w:t>
            </w:r>
          </w:p>
        </w:tc>
        <w:tc>
          <w:tcPr>
            <w:tcW w:w="1031"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C%</w:t>
            </w: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学习目的明确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学习态度端正</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学习方法正确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学习氛围浓</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学习自觉性强</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创新意识与创新思维</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作业认真并按时交</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纪律方面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按时到班上课</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课堂纪律好</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遵守校规校规</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遵守考风考纪</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79"/>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思想道德</w:t>
            </w:r>
          </w:p>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尊敬教师，团结同学</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礼貌待人，态度谦和</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爱护公物</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64"/>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遵守社会公德</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合计</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bl>
    <w:p w:rsidR="00CC10EB" w:rsidRDefault="00CC10EB">
      <w:pPr>
        <w:rPr>
          <w:rFonts w:eastAsia="黑体"/>
          <w:b/>
          <w:sz w:val="24"/>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3</w:t>
      </w:r>
      <w:r>
        <w:rPr>
          <w:rFonts w:ascii="宋体" w:hAnsi="宋体" w:cs="宋体" w:hint="eastAsia"/>
          <w:szCs w:val="21"/>
        </w:rPr>
        <w:t>）、教师自评</w:t>
      </w:r>
    </w:p>
    <w:p w:rsidR="00CC10EB" w:rsidRDefault="00CC10EB">
      <w:pPr>
        <w:widowControl/>
        <w:spacing w:line="360" w:lineRule="auto"/>
        <w:jc w:val="center"/>
        <w:rPr>
          <w:b/>
          <w:bCs/>
          <w:kern w:val="0"/>
          <w:szCs w:val="21"/>
        </w:rPr>
      </w:pPr>
    </w:p>
    <w:p w:rsidR="00CC10EB" w:rsidRDefault="00CC10EB">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C10EB" w:rsidRPr="004A3E0C">
        <w:trPr>
          <w:trHeight w:val="312"/>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1290" w:type="dxa"/>
            <w:vAlign w:val="center"/>
          </w:tcPr>
          <w:p w:rsidR="00CC10EB" w:rsidRPr="004A3E0C" w:rsidRDefault="00CC10EB">
            <w:pPr>
              <w:widowControl/>
              <w:spacing w:line="240" w:lineRule="exact"/>
              <w:jc w:val="center"/>
              <w:rPr>
                <w:rFonts w:ascii="宋体" w:cs="宋体"/>
                <w:bCs/>
                <w:kern w:val="0"/>
                <w:szCs w:val="21"/>
              </w:rPr>
            </w:pPr>
          </w:p>
        </w:tc>
        <w:tc>
          <w:tcPr>
            <w:tcW w:w="14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2326" w:type="dxa"/>
            <w:vAlign w:val="center"/>
          </w:tcPr>
          <w:p w:rsidR="00CC10EB" w:rsidRPr="004A3E0C" w:rsidRDefault="00CC10EB">
            <w:pPr>
              <w:widowControl/>
              <w:spacing w:line="240" w:lineRule="exact"/>
              <w:jc w:val="center"/>
              <w:rPr>
                <w:rFonts w:ascii="宋体" w:cs="宋体"/>
                <w:bCs/>
                <w:kern w:val="0"/>
                <w:szCs w:val="21"/>
              </w:rPr>
            </w:pP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w:t>
            </w:r>
          </w:p>
        </w:tc>
        <w:tc>
          <w:tcPr>
            <w:tcW w:w="846" w:type="dxa"/>
            <w:vAlign w:val="center"/>
          </w:tcPr>
          <w:p w:rsidR="00CC10EB" w:rsidRPr="004A3E0C" w:rsidRDefault="00CC10EB">
            <w:pPr>
              <w:widowControl/>
              <w:spacing w:line="240" w:lineRule="exact"/>
              <w:jc w:val="center"/>
              <w:rPr>
                <w:rFonts w:ascii="宋体" w:cs="宋体"/>
                <w:b/>
                <w:bCs/>
                <w:kern w:val="0"/>
                <w:szCs w:val="21"/>
              </w:rPr>
            </w:pPr>
          </w:p>
        </w:tc>
      </w:tr>
      <w:tr w:rsidR="00CC10EB" w:rsidRPr="004A3E0C">
        <w:trPr>
          <w:trHeight w:val="417"/>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5033"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kern w:val="0"/>
                <w:szCs w:val="21"/>
              </w:rPr>
              <w:t>评价指标</w:t>
            </w: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标准分</w:t>
            </w:r>
          </w:p>
        </w:tc>
        <w:tc>
          <w:tcPr>
            <w:tcW w:w="846"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得分</w:t>
            </w:r>
          </w:p>
        </w:tc>
      </w:tr>
      <w:tr w:rsidR="00CC10EB" w:rsidRPr="004A3E0C">
        <w:trPr>
          <w:trHeight w:val="524"/>
          <w:jc w:val="center"/>
        </w:trPr>
        <w:tc>
          <w:tcPr>
            <w:tcW w:w="1548" w:type="dxa"/>
            <w:vMerge w:val="restart"/>
            <w:vAlign w:val="center"/>
          </w:tcPr>
          <w:p w:rsidR="00CC10EB" w:rsidRPr="004A3E0C" w:rsidRDefault="00CC10EB">
            <w:pPr>
              <w:spacing w:line="240" w:lineRule="exact"/>
              <w:jc w:val="center"/>
              <w:rPr>
                <w:rFonts w:ascii="宋体" w:cs="宋体"/>
                <w:bCs/>
                <w:kern w:val="0"/>
                <w:szCs w:val="21"/>
              </w:rPr>
            </w:pPr>
            <w:r w:rsidRPr="004A3E0C">
              <w:rPr>
                <w:rFonts w:ascii="宋体" w:hAnsi="宋体" w:cs="宋体" w:hint="eastAsia"/>
                <w:bCs/>
                <w:kern w:val="0"/>
                <w:szCs w:val="21"/>
              </w:rPr>
              <w:t>教学组织</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szCs w:val="21"/>
              </w:rPr>
              <w:t>教材内容整合处理适合人才培养，有一定可持续发展指导性等</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1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教学准备充分，内容充实，态度严谨</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64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20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04"/>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富有启发性，引导学生积极思维</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6"/>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教学方法和手段运用科学合理，形式灵活适当，突出技能培养</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3"/>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辅导答疑耐心；批改作业认真</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3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教书育人育人</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注重情感和学习意识培养；</w:t>
            </w:r>
            <w:r w:rsidRPr="004A3E0C">
              <w:rPr>
                <w:rFonts w:ascii="宋体" w:hAnsi="宋体" w:cs="宋体" w:hint="eastAsia"/>
                <w:kern w:val="0"/>
                <w:szCs w:val="21"/>
              </w:rPr>
              <w:t>能够严格要求学生，尊重学生意见；关心爱护学生的健康成长</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1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教学效果</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学生基本会理论知识和技能，能运用知识完成课程设计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30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411"/>
          <w:jc w:val="center"/>
        </w:trPr>
        <w:tc>
          <w:tcPr>
            <w:tcW w:w="6581" w:type="dxa"/>
            <w:gridSpan w:val="4"/>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合计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bl>
    <w:p w:rsidR="00CC10EB" w:rsidRDefault="00CC10EB">
      <w:pPr>
        <w:ind w:firstLineChars="200" w:firstLine="422"/>
        <w:rPr>
          <w:rFonts w:ascii="宋体" w:cs="宋体"/>
          <w:b/>
          <w:bCs/>
          <w:szCs w:val="21"/>
        </w:rPr>
      </w:pPr>
    </w:p>
    <w:p w:rsidR="00CC10EB" w:rsidRDefault="00CC10EB">
      <w:pPr>
        <w:numPr>
          <w:ilvl w:val="0"/>
          <w:numId w:val="3"/>
        </w:numPr>
        <w:ind w:firstLineChars="200" w:firstLine="420"/>
        <w:rPr>
          <w:rFonts w:ascii="宋体" w:cs="宋体"/>
          <w:szCs w:val="21"/>
        </w:rPr>
      </w:pPr>
      <w:r>
        <w:rPr>
          <w:rFonts w:ascii="宋体" w:hAnsi="宋体" w:cs="宋体" w:hint="eastAsia"/>
          <w:szCs w:val="21"/>
        </w:rPr>
        <w:t>、专家评价</w:t>
      </w:r>
    </w:p>
    <w:p w:rsidR="00CC10EB" w:rsidRDefault="00CC10EB">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C10EB" w:rsidRPr="004A3E0C">
        <w:trPr>
          <w:trHeight w:val="522"/>
          <w:jc w:val="center"/>
        </w:trPr>
        <w:tc>
          <w:tcPr>
            <w:tcW w:w="1544"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2346" w:type="dxa"/>
            <w:gridSpan w:val="2"/>
            <w:vAlign w:val="center"/>
          </w:tcPr>
          <w:p w:rsidR="00CC10EB" w:rsidRPr="004A3E0C" w:rsidRDefault="00CC10EB">
            <w:pPr>
              <w:widowControl/>
              <w:spacing w:line="240" w:lineRule="exact"/>
              <w:jc w:val="center"/>
              <w:rPr>
                <w:rFonts w:ascii="宋体" w:cs="宋体"/>
                <w:bCs/>
                <w:kern w:val="0"/>
                <w:szCs w:val="21"/>
              </w:rPr>
            </w:pPr>
          </w:p>
        </w:tc>
        <w:tc>
          <w:tcPr>
            <w:tcW w:w="16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3015" w:type="dxa"/>
            <w:gridSpan w:val="2"/>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76"/>
          <w:jc w:val="center"/>
        </w:trPr>
        <w:tc>
          <w:tcPr>
            <w:tcW w:w="1909" w:type="dxa"/>
            <w:gridSpan w:val="2"/>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评价内容</w:t>
            </w:r>
          </w:p>
        </w:tc>
        <w:tc>
          <w:tcPr>
            <w:tcW w:w="2654" w:type="dxa"/>
            <w:vAlign w:val="center"/>
          </w:tcPr>
          <w:p w:rsidR="00CC10EB" w:rsidRPr="004A3E0C" w:rsidRDefault="00CC10EB">
            <w:pPr>
              <w:widowControl/>
              <w:spacing w:line="240" w:lineRule="exact"/>
              <w:jc w:val="center"/>
              <w:rPr>
                <w:bCs/>
                <w:kern w:val="0"/>
                <w:sz w:val="18"/>
                <w:szCs w:val="18"/>
              </w:rPr>
            </w:pPr>
            <w:r w:rsidRPr="004A3E0C">
              <w:rPr>
                <w:rFonts w:hint="eastAsia"/>
                <w:bCs/>
                <w:kern w:val="0"/>
                <w:sz w:val="18"/>
                <w:szCs w:val="18"/>
              </w:rPr>
              <w:t>评语</w:t>
            </w:r>
          </w:p>
        </w:tc>
      </w:tr>
      <w:tr w:rsidR="00CC10EB" w:rsidRPr="004A3E0C">
        <w:trPr>
          <w:trHeight w:val="30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课程教材</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教材内容的丰富性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教材融入的信息量</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教材的难易程度</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教材可持续性拓展的指导作用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教师素能</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知识的丰富性、技能的强化性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现代教学方法与手段的运用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课程教学设计与组织效果</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学生能力</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知识的应用能力</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专业操作技能</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专业心智技能</w:t>
            </w:r>
          </w:p>
        </w:tc>
        <w:tc>
          <w:tcPr>
            <w:tcW w:w="2654" w:type="dxa"/>
            <w:vMerge/>
          </w:tcPr>
          <w:p w:rsidR="00CC10EB" w:rsidRPr="004A3E0C" w:rsidRDefault="00CC10EB">
            <w:pPr>
              <w:widowControl/>
              <w:spacing w:line="240" w:lineRule="exact"/>
              <w:rPr>
                <w:b/>
                <w:bCs/>
                <w:kern w:val="0"/>
                <w:szCs w:val="21"/>
              </w:rPr>
            </w:pPr>
          </w:p>
        </w:tc>
      </w:tr>
    </w:tbl>
    <w:p w:rsidR="00CC10EB" w:rsidRDefault="00CC10EB">
      <w:pPr>
        <w:spacing w:line="360" w:lineRule="auto"/>
        <w:rPr>
          <w:rFonts w:ascii="黑体" w:eastAsia="黑体" w:hAnsi="宋体"/>
          <w:sz w:val="32"/>
          <w:szCs w:val="32"/>
        </w:rPr>
      </w:pPr>
      <w:bookmarkStart w:id="147" w:name="_Toc22453_WPSOffice_Level2"/>
      <w:r>
        <w:rPr>
          <w:rFonts w:ascii="黑体" w:eastAsia="黑体" w:hAnsi="宋体" w:hint="eastAsia"/>
          <w:sz w:val="32"/>
          <w:szCs w:val="32"/>
        </w:rPr>
        <w:t>六、考核标准与成绩评定方法</w:t>
      </w:r>
      <w:bookmarkEnd w:id="147"/>
    </w:p>
    <w:p w:rsidR="00CC10EB" w:rsidRDefault="00CC10EB">
      <w:pPr>
        <w:pStyle w:val="1"/>
        <w:ind w:firstLine="560"/>
        <w:rPr>
          <w:rFonts w:ascii="宋体"/>
          <w:sz w:val="28"/>
          <w:szCs w:val="28"/>
        </w:rPr>
      </w:pPr>
      <w:r>
        <w:rPr>
          <w:rFonts w:ascii="宋体" w:hAnsi="宋体"/>
          <w:sz w:val="28"/>
          <w:szCs w:val="28"/>
        </w:rPr>
        <w:t>1.</w:t>
      </w:r>
      <w:r>
        <w:rPr>
          <w:rFonts w:ascii="宋体" w:hAnsi="宋体" w:hint="eastAsia"/>
          <w:sz w:val="28"/>
          <w:szCs w:val="28"/>
        </w:rPr>
        <w:t>课程考核方式及方法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）由学生自评、学生互评、教师评价组成课程评价体系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学生自评</w:t>
      </w:r>
      <w:r>
        <w:rPr>
          <w:rFonts w:ascii="方正仿宋简体" w:eastAsia="方正仿宋简体" w:hAnsi="仿宋"/>
          <w:sz w:val="24"/>
        </w:rPr>
        <w:t>10%</w:t>
      </w:r>
      <w:r>
        <w:rPr>
          <w:rFonts w:ascii="方正仿宋简体" w:eastAsia="方正仿宋简体" w:hAnsi="仿宋" w:hint="eastAsia"/>
          <w:sz w:val="24"/>
        </w:rPr>
        <w:t>、学生互评</w:t>
      </w:r>
      <w:r>
        <w:rPr>
          <w:rFonts w:ascii="方正仿宋简体" w:eastAsia="方正仿宋简体" w:hAnsi="仿宋"/>
          <w:sz w:val="24"/>
        </w:rPr>
        <w:t>30%</w:t>
      </w:r>
      <w:r>
        <w:rPr>
          <w:rFonts w:ascii="方正仿宋简体" w:eastAsia="方正仿宋简体" w:hAnsi="仿宋" w:hint="eastAsia"/>
          <w:sz w:val="24"/>
        </w:rPr>
        <w:t>、教师评价</w:t>
      </w:r>
      <w:r>
        <w:rPr>
          <w:rFonts w:ascii="方正仿宋简体" w:eastAsia="方正仿宋简体" w:hAnsi="仿宋"/>
          <w:sz w:val="24"/>
        </w:rPr>
        <w:t>60%</w:t>
      </w:r>
      <w:r>
        <w:rPr>
          <w:rFonts w:ascii="方正仿宋简体" w:eastAsia="方正仿宋简体" w:hAnsi="仿宋" w:hint="eastAsia"/>
          <w:sz w:val="24"/>
        </w:rPr>
        <w:t>。根据每个项目的考核成绩，最后综合考核成绩对学生进行总体评价，评定该门课程成绩。</w:t>
      </w:r>
    </w:p>
    <w:p w:rsidR="00CC10EB" w:rsidRDefault="00CC10EB">
      <w:pPr>
        <w:pStyle w:val="1"/>
        <w:ind w:firstLineChars="0" w:firstLine="0"/>
        <w:rPr>
          <w:rFonts w:ascii="宋体"/>
          <w:sz w:val="28"/>
          <w:szCs w:val="28"/>
        </w:rPr>
      </w:pPr>
      <w:r>
        <w:rPr>
          <w:rFonts w:ascii="宋体" w:hAnsi="宋体"/>
          <w:b/>
          <w:bCs/>
          <w:sz w:val="28"/>
          <w:szCs w:val="28"/>
        </w:rPr>
        <w:t xml:space="preserve">    </w:t>
      </w:r>
      <w:r>
        <w:rPr>
          <w:rFonts w:ascii="宋体" w:hAnsi="宋体"/>
          <w:sz w:val="28"/>
          <w:szCs w:val="28"/>
        </w:rPr>
        <w:t>2.</w:t>
      </w:r>
      <w:r>
        <w:rPr>
          <w:rFonts w:ascii="宋体" w:hAnsi="宋体" w:hint="eastAsia"/>
          <w:sz w:val="28"/>
          <w:szCs w:val="28"/>
        </w:rPr>
        <w:t>课程考核标准</w:t>
      </w:r>
    </w:p>
    <w:p w:rsidR="00CC10EB" w:rsidRDefault="00CC10EB">
      <w:pPr>
        <w:snapToGrid w:val="0"/>
        <w:spacing w:line="360" w:lineRule="auto"/>
        <w:ind w:firstLine="435"/>
        <w:jc w:val="center"/>
        <w:rPr>
          <w:b/>
          <w:bCs/>
          <w:kern w:val="0"/>
          <w:szCs w:val="21"/>
        </w:rPr>
      </w:pPr>
      <w:r>
        <w:rPr>
          <w:rFonts w:hint="eastAsia"/>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C10EB" w:rsidRPr="004A3E0C">
        <w:trPr>
          <w:jc w:val="center"/>
        </w:trPr>
        <w:tc>
          <w:tcPr>
            <w:tcW w:w="947" w:type="dxa"/>
            <w:vAlign w:val="center"/>
          </w:tcPr>
          <w:p w:rsidR="00CC10EB" w:rsidRPr="004A3E0C" w:rsidRDefault="00CC10EB">
            <w:pPr>
              <w:spacing w:line="500" w:lineRule="exact"/>
              <w:jc w:val="center"/>
              <w:rPr>
                <w:rFonts w:ascii="宋体" w:cs="宋体"/>
                <w:szCs w:val="21"/>
              </w:rPr>
            </w:pPr>
            <w:r w:rsidRPr="004A3E0C">
              <w:rPr>
                <w:rFonts w:ascii="宋体" w:hAnsi="宋体" w:cs="宋体"/>
                <w:szCs w:val="21"/>
              </w:rPr>
              <w:t xml:space="preserve">  </w:t>
            </w:r>
            <w:r w:rsidRPr="004A3E0C">
              <w:rPr>
                <w:rFonts w:ascii="宋体" w:hAnsi="宋体" w:cs="宋体" w:hint="eastAsia"/>
                <w:szCs w:val="21"/>
              </w:rPr>
              <w:t>序号</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学习项目</w:t>
            </w:r>
          </w:p>
        </w:tc>
        <w:tc>
          <w:tcPr>
            <w:tcW w:w="3233" w:type="dxa"/>
            <w:vAlign w:val="center"/>
          </w:tcPr>
          <w:p w:rsidR="00CC10EB" w:rsidRPr="004A3E0C" w:rsidRDefault="00CC10EB">
            <w:pPr>
              <w:spacing w:line="500" w:lineRule="exact"/>
              <w:jc w:val="center"/>
              <w:rPr>
                <w:rFonts w:ascii="宋体" w:cs="宋体"/>
                <w:szCs w:val="21"/>
              </w:rPr>
            </w:pPr>
            <w:r w:rsidRPr="004A3E0C">
              <w:rPr>
                <w:rFonts w:ascii="宋体" w:hAnsi="宋体" w:cs="宋体" w:hint="eastAsia"/>
                <w:szCs w:val="21"/>
              </w:rPr>
              <w:t>总评成绩中所占比例（</w:t>
            </w:r>
            <w:r w:rsidRPr="004A3E0C">
              <w:rPr>
                <w:rFonts w:ascii="宋体" w:hAnsi="宋体" w:cs="宋体"/>
                <w:szCs w:val="21"/>
              </w:rPr>
              <w:t>%</w:t>
            </w:r>
            <w:r w:rsidRPr="004A3E0C">
              <w:rPr>
                <w:rFonts w:ascii="宋体" w:hAnsi="宋体" w:cs="宋体" w:hint="eastAsia"/>
                <w:szCs w:val="21"/>
              </w:rPr>
              <w:t>）</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hint="eastAsia"/>
                <w:kern w:val="0"/>
                <w:szCs w:val="21"/>
              </w:rPr>
              <w:t>温室的设计基础</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2</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kern w:val="0"/>
                <w:szCs w:val="21"/>
              </w:rPr>
              <w:t xml:space="preserve"> </w:t>
            </w:r>
            <w:r w:rsidRPr="004A3E0C">
              <w:rPr>
                <w:rFonts w:ascii="宋体" w:hAnsi="宋体" w:hint="eastAsia"/>
                <w:kern w:val="0"/>
                <w:szCs w:val="21"/>
              </w:rPr>
              <w:t>温室的类型</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3</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hint="eastAsia"/>
                <w:kern w:val="0"/>
                <w:szCs w:val="21"/>
              </w:rPr>
              <w:t>单栋与连栋温室及日光温室</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4</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工厂化养殖</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trHeight w:val="90"/>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5</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贮藏保鲜设施</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6</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农业建筑结构分析</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vAlign w:val="center"/>
          </w:tcPr>
          <w:p w:rsidR="00CC10EB" w:rsidRDefault="00CC10EB">
            <w:pPr>
              <w:spacing w:line="500" w:lineRule="exact"/>
              <w:ind w:firstLineChars="200" w:firstLine="420"/>
              <w:jc w:val="left"/>
              <w:rPr>
                <w:rFonts w:ascii="宋体" w:cs="宋体"/>
                <w:szCs w:val="21"/>
              </w:rPr>
            </w:pPr>
            <w:r w:rsidRPr="004A3E0C">
              <w:rPr>
                <w:rFonts w:ascii="宋体" w:hAnsi="宋体" w:cs="宋体"/>
                <w:szCs w:val="21"/>
              </w:rPr>
              <w:t>7</w:t>
            </w:r>
          </w:p>
        </w:tc>
        <w:tc>
          <w:tcPr>
            <w:tcW w:w="4342" w:type="dxa"/>
            <w:vAlign w:val="center"/>
          </w:tcPr>
          <w:p w:rsidR="00CC10EB" w:rsidRPr="004A3E0C" w:rsidRDefault="00CC10EB">
            <w:pPr>
              <w:widowControl/>
              <w:spacing w:beforeAutospacing="1" w:afterAutospacing="1" w:line="480" w:lineRule="atLeast"/>
              <w:jc w:val="center"/>
              <w:rPr>
                <w:rFonts w:ascii="宋体" w:cs="宋体"/>
                <w:szCs w:val="21"/>
              </w:rPr>
            </w:pPr>
            <w:r w:rsidRPr="004A3E0C">
              <w:rPr>
                <w:rFonts w:ascii="宋体" w:hAnsi="宋体" w:cs="宋体" w:hint="eastAsia"/>
                <w:szCs w:val="21"/>
              </w:rPr>
              <w:t>农业建设施工工程</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15</w:t>
            </w:r>
          </w:p>
        </w:tc>
      </w:tr>
      <w:tr w:rsidR="00CC10EB" w:rsidRPr="004A3E0C">
        <w:trPr>
          <w:jc w:val="center"/>
        </w:trPr>
        <w:tc>
          <w:tcPr>
            <w:tcW w:w="947" w:type="dxa"/>
          </w:tcPr>
          <w:p w:rsidR="00CC10EB" w:rsidRPr="004A3E0C" w:rsidRDefault="00CC10EB">
            <w:pPr>
              <w:spacing w:line="500" w:lineRule="exact"/>
              <w:jc w:val="left"/>
              <w:rPr>
                <w:rFonts w:ascii="宋体" w:cs="宋体"/>
                <w:szCs w:val="21"/>
              </w:rPr>
            </w:pPr>
            <w:r w:rsidRPr="004A3E0C">
              <w:rPr>
                <w:rFonts w:ascii="宋体" w:hAnsi="宋体" w:cs="宋体"/>
                <w:szCs w:val="21"/>
              </w:rPr>
              <w:t xml:space="preserve">  </w:t>
            </w:r>
            <w:r w:rsidRPr="004A3E0C">
              <w:rPr>
                <w:rFonts w:ascii="宋体" w:hAnsi="宋体" w:cs="宋体" w:hint="eastAsia"/>
                <w:szCs w:val="21"/>
              </w:rPr>
              <w:t>合计</w:t>
            </w:r>
          </w:p>
        </w:tc>
        <w:tc>
          <w:tcPr>
            <w:tcW w:w="4342" w:type="dxa"/>
          </w:tcPr>
          <w:p w:rsidR="00CC10EB" w:rsidRPr="004A3E0C" w:rsidRDefault="00CC10EB">
            <w:pPr>
              <w:spacing w:line="500" w:lineRule="exact"/>
              <w:ind w:firstLineChars="200" w:firstLine="420"/>
              <w:jc w:val="center"/>
              <w:rPr>
                <w:rFonts w:ascii="宋体" w:cs="宋体"/>
                <w:szCs w:val="21"/>
              </w:rPr>
            </w:pPr>
          </w:p>
        </w:tc>
        <w:tc>
          <w:tcPr>
            <w:tcW w:w="3233" w:type="dxa"/>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100</w:t>
            </w:r>
          </w:p>
        </w:tc>
      </w:tr>
    </w:tbl>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rPr>
          <w:rFonts w:ascii="黑体" w:eastAsia="黑体" w:hAnsi="宋体"/>
          <w:sz w:val="32"/>
          <w:szCs w:val="32"/>
        </w:rPr>
      </w:pPr>
      <w:bookmarkStart w:id="148" w:name="_Toc4050_WPSOffice_Level2"/>
      <w:r>
        <w:rPr>
          <w:rFonts w:ascii="黑体" w:eastAsia="黑体" w:hAnsi="宋体" w:hint="eastAsia"/>
          <w:sz w:val="32"/>
          <w:szCs w:val="32"/>
        </w:rPr>
        <w:t>七、教学建议</w:t>
      </w:r>
      <w:bookmarkEnd w:id="148"/>
    </w:p>
    <w:p w:rsidR="00CC10EB" w:rsidRDefault="00CC10EB">
      <w:pPr>
        <w:spacing w:line="500" w:lineRule="exact"/>
        <w:ind w:firstLineChars="200" w:firstLine="480"/>
        <w:rPr>
          <w:rFonts w:ascii="宋体"/>
          <w:sz w:val="24"/>
        </w:rPr>
      </w:pPr>
      <w:r>
        <w:rPr>
          <w:rFonts w:ascii="宋体" w:hAnsi="宋体"/>
          <w:sz w:val="24"/>
        </w:rPr>
        <w:t>1</w:t>
      </w:r>
      <w:r>
        <w:rPr>
          <w:rFonts w:ascii="宋体"/>
          <w:sz w:val="24"/>
        </w:rPr>
        <w:t>.</w:t>
      </w:r>
      <w:r>
        <w:rPr>
          <w:rFonts w:ascii="宋体" w:hAnsi="宋体" w:hint="eastAsia"/>
          <w:sz w:val="24"/>
        </w:rPr>
        <w:t>教学条件</w:t>
      </w:r>
    </w:p>
    <w:p w:rsidR="00CC10EB" w:rsidRDefault="00CC10EB">
      <w:pPr>
        <w:spacing w:line="360" w:lineRule="auto"/>
        <w:ind w:firstLineChars="200" w:firstLine="480"/>
        <w:rPr>
          <w:rFonts w:ascii="宋体"/>
          <w:sz w:val="24"/>
        </w:rPr>
      </w:pPr>
      <w:r>
        <w:rPr>
          <w:rFonts w:ascii="宋体" w:hAnsi="宋体" w:hint="eastAsia"/>
          <w:sz w:val="24"/>
        </w:rPr>
        <w:t>制作了多媒体课件、电子教案、试题库，建立了课程网站供学生自主学习，开通了课程论坛供网上答疑、讨论。</w:t>
      </w:r>
    </w:p>
    <w:p w:rsidR="00CC10EB" w:rsidRDefault="00CC10EB">
      <w:pPr>
        <w:spacing w:line="360" w:lineRule="auto"/>
        <w:ind w:firstLineChars="200" w:firstLine="480"/>
        <w:rPr>
          <w:rFonts w:ascii="宋体"/>
          <w:sz w:val="24"/>
        </w:rPr>
      </w:pPr>
      <w:r>
        <w:rPr>
          <w:rFonts w:ascii="宋体" w:hAnsi="宋体"/>
          <w:sz w:val="24"/>
        </w:rPr>
        <w:t>2</w:t>
      </w:r>
      <w:r>
        <w:rPr>
          <w:rFonts w:ascii="宋体"/>
          <w:sz w:val="24"/>
        </w:rPr>
        <w:t>.</w:t>
      </w:r>
      <w:r>
        <w:rPr>
          <w:rFonts w:ascii="宋体" w:hAnsi="宋体" w:hint="eastAsia"/>
          <w:sz w:val="24"/>
        </w:rPr>
        <w:t>师资要求</w:t>
      </w:r>
    </w:p>
    <w:p w:rsidR="00CC10EB" w:rsidRDefault="00CC10EB">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spacing w:line="360" w:lineRule="auto"/>
        <w:ind w:firstLineChars="200" w:firstLine="480"/>
        <w:rPr>
          <w:rFonts w:ascii="宋体"/>
          <w:sz w:val="24"/>
        </w:rPr>
      </w:pPr>
      <w:r>
        <w:rPr>
          <w:rFonts w:ascii="宋体" w:hAnsi="宋体"/>
          <w:sz w:val="24"/>
        </w:rPr>
        <w:t>3</w:t>
      </w:r>
      <w:r>
        <w:rPr>
          <w:rFonts w:ascii="宋体"/>
          <w:sz w:val="24"/>
        </w:rPr>
        <w:t>.</w:t>
      </w:r>
      <w:r>
        <w:rPr>
          <w:rFonts w:ascii="宋体" w:hAnsi="宋体" w:hint="eastAsia"/>
          <w:sz w:val="24"/>
        </w:rPr>
        <w:t>教学方法</w:t>
      </w:r>
    </w:p>
    <w:p w:rsidR="00CC10EB" w:rsidRDefault="00CC10EB">
      <w:pPr>
        <w:spacing w:line="360" w:lineRule="auto"/>
        <w:ind w:firstLineChars="200" w:firstLine="480"/>
        <w:rPr>
          <w:rFonts w:ascii="宋体"/>
          <w:sz w:val="24"/>
        </w:rPr>
      </w:pPr>
      <w:r>
        <w:rPr>
          <w:rFonts w:ascii="宋体" w:hAnsi="宋体" w:hint="eastAsia"/>
          <w:sz w:val="24"/>
        </w:rPr>
        <w:t>模块化教学、启发式教学法、情景教学法、小组讨论法、项目教学法、案例教学法。</w:t>
      </w:r>
      <w:r>
        <w:rPr>
          <w:rFonts w:ascii="宋体" w:hAnsi="宋体"/>
          <w:sz w:val="24"/>
        </w:rPr>
        <w:t xml:space="preserve"> </w:t>
      </w:r>
    </w:p>
    <w:p w:rsidR="00CC10EB" w:rsidRDefault="00CC10EB">
      <w:pPr>
        <w:spacing w:line="360" w:lineRule="auto"/>
        <w:ind w:firstLineChars="200" w:firstLine="480"/>
        <w:rPr>
          <w:rFonts w:ascii="宋体"/>
          <w:sz w:val="24"/>
        </w:rPr>
      </w:pPr>
      <w:r>
        <w:rPr>
          <w:rFonts w:ascii="宋体" w:hAnsi="宋体"/>
          <w:sz w:val="24"/>
        </w:rPr>
        <w:t>4.</w:t>
      </w:r>
      <w:r>
        <w:rPr>
          <w:rFonts w:ascii="宋体" w:hAnsi="宋体" w:hint="eastAsia"/>
          <w:sz w:val="24"/>
        </w:rPr>
        <w:t>评价标准</w:t>
      </w:r>
    </w:p>
    <w:p w:rsidR="00CC10EB" w:rsidRDefault="00CC10EB">
      <w:pPr>
        <w:spacing w:line="360" w:lineRule="auto"/>
        <w:ind w:firstLineChars="200" w:firstLine="480"/>
        <w:rPr>
          <w:rFonts w:ascii="黑体" w:eastAsia="黑体" w:hAnsi="宋体"/>
          <w:sz w:val="32"/>
          <w:szCs w:val="32"/>
        </w:rPr>
      </w:pPr>
      <w:r>
        <w:rPr>
          <w:rFonts w:ascii="宋体" w:hAnsi="宋体" w:hint="eastAsia"/>
          <w:sz w:val="24"/>
        </w:rPr>
        <w:t>教学评价不再像以往一样采取简单的考试，而采用阶段性评价和总结性评价相结合的方式。</w:t>
      </w:r>
    </w:p>
    <w:p w:rsidR="00CC10EB" w:rsidRDefault="00CC10EB">
      <w:pPr>
        <w:numPr>
          <w:ilvl w:val="0"/>
          <w:numId w:val="4"/>
        </w:numPr>
        <w:spacing w:line="360" w:lineRule="auto"/>
        <w:rPr>
          <w:rFonts w:ascii="黑体" w:eastAsia="黑体" w:hAnsi="宋体"/>
          <w:sz w:val="32"/>
          <w:szCs w:val="32"/>
        </w:rPr>
      </w:pPr>
      <w:bookmarkStart w:id="149" w:name="_Toc25932_WPSOffice_Level2"/>
      <w:r>
        <w:rPr>
          <w:rFonts w:ascii="黑体" w:eastAsia="黑体" w:hAnsi="宋体" w:hint="eastAsia"/>
          <w:sz w:val="32"/>
          <w:szCs w:val="32"/>
        </w:rPr>
        <w:t>选用教材标及推荐教材和参考用书（或课程网站）</w:t>
      </w:r>
      <w:bookmarkEnd w:id="149"/>
    </w:p>
    <w:p w:rsidR="00CC10EB" w:rsidRDefault="00CC10EB">
      <w:pPr>
        <w:pStyle w:val="maintext"/>
        <w:spacing w:line="360" w:lineRule="auto"/>
        <w:rPr>
          <w:rFonts w:ascii="宋体"/>
          <w:sz w:val="24"/>
          <w:szCs w:val="24"/>
        </w:rPr>
      </w:pPr>
      <w:r>
        <w:rPr>
          <w:rFonts w:ascii="宋体" w:hAnsi="宋体"/>
          <w:sz w:val="24"/>
          <w:szCs w:val="24"/>
        </w:rPr>
        <w:t>[1]</w:t>
      </w:r>
      <w:hyperlink r:id="rId14" w:tgtFrame="https://item.jd.com/_blank" w:history="1">
        <w:r>
          <w:rPr>
            <w:rFonts w:ascii="宋体" w:hAnsi="宋体" w:hint="eastAsia"/>
            <w:sz w:val="24"/>
            <w:szCs w:val="24"/>
          </w:rPr>
          <w:t>蔡飞</w:t>
        </w:r>
      </w:hyperlink>
      <w:r>
        <w:rPr>
          <w:rFonts w:ascii="宋体" w:hAnsi="宋体" w:hint="eastAsia"/>
          <w:sz w:val="24"/>
          <w:szCs w:val="24"/>
        </w:rPr>
        <w:t>编．农业设施设计与建造．</w:t>
      </w:r>
      <w:hyperlink r:id="rId15" w:tgtFrame="https://item.jd.com/_blank" w:tooltip="西北工大" w:history="1">
        <w:r>
          <w:rPr>
            <w:rFonts w:ascii="宋体" w:hAnsi="宋体" w:hint="eastAsia"/>
            <w:sz w:val="24"/>
            <w:szCs w:val="24"/>
          </w:rPr>
          <w:t>西北工大</w:t>
        </w:r>
      </w:hyperlink>
      <w:r>
        <w:rPr>
          <w:rFonts w:ascii="宋体" w:hAnsi="宋体" w:hint="eastAsia"/>
          <w:sz w:val="24"/>
          <w:szCs w:val="24"/>
        </w:rPr>
        <w:t>，</w:t>
      </w:r>
      <w:r>
        <w:rPr>
          <w:rFonts w:ascii="宋体" w:hAnsi="宋体"/>
          <w:sz w:val="24"/>
          <w:szCs w:val="24"/>
        </w:rPr>
        <w:t>2015.</w:t>
      </w:r>
    </w:p>
    <w:p w:rsidR="00CC10EB" w:rsidRDefault="00CC10EB">
      <w:pPr>
        <w:pStyle w:val="maintext"/>
        <w:spacing w:line="360" w:lineRule="auto"/>
        <w:rPr>
          <w:rFonts w:ascii="宋体"/>
          <w:sz w:val="24"/>
          <w:szCs w:val="24"/>
        </w:rPr>
      </w:pPr>
      <w:r>
        <w:rPr>
          <w:rFonts w:ascii="宋体" w:hAnsi="宋体"/>
          <w:sz w:val="24"/>
          <w:szCs w:val="24"/>
        </w:rPr>
        <w:t>[2]</w:t>
      </w:r>
      <w:r>
        <w:rPr>
          <w:rFonts w:ascii="宋体" w:hAnsi="宋体" w:hint="eastAsia"/>
          <w:sz w:val="24"/>
          <w:szCs w:val="24"/>
        </w:rPr>
        <w:t>张天柱．温室工程规划、设计与建设．北京：中国轻工出版社，</w:t>
      </w:r>
      <w:r>
        <w:rPr>
          <w:rFonts w:ascii="宋体" w:hAnsi="宋体"/>
          <w:sz w:val="24"/>
          <w:szCs w:val="24"/>
        </w:rPr>
        <w:t>2010</w:t>
      </w:r>
    </w:p>
    <w:p w:rsidR="00CC10EB" w:rsidRDefault="00CC10EB">
      <w:pPr>
        <w:pStyle w:val="maintext"/>
        <w:spacing w:line="360" w:lineRule="auto"/>
        <w:rPr>
          <w:rFonts w:ascii="宋体"/>
          <w:sz w:val="24"/>
          <w:szCs w:val="24"/>
        </w:rPr>
      </w:pPr>
      <w:r>
        <w:rPr>
          <w:rFonts w:ascii="宋体" w:hAnsi="宋体"/>
          <w:sz w:val="24"/>
          <w:szCs w:val="24"/>
        </w:rPr>
        <w:t>[3]</w:t>
      </w:r>
      <w:r>
        <w:rPr>
          <w:rFonts w:ascii="宋体" w:hAnsi="宋体" w:hint="eastAsia"/>
          <w:sz w:val="24"/>
          <w:szCs w:val="24"/>
        </w:rPr>
        <w:t>李建明</w:t>
      </w:r>
      <w:r>
        <w:rPr>
          <w:rFonts w:ascii="宋体"/>
          <w:sz w:val="24"/>
          <w:szCs w:val="24"/>
        </w:rPr>
        <w:t>.</w:t>
      </w:r>
      <w:r>
        <w:rPr>
          <w:rFonts w:ascii="宋体" w:hAnsi="宋体" w:hint="eastAsia"/>
          <w:sz w:val="24"/>
          <w:szCs w:val="24"/>
        </w:rPr>
        <w:t>设施农业实践与实验</w:t>
      </w:r>
      <w:r>
        <w:rPr>
          <w:rFonts w:ascii="宋体"/>
          <w:sz w:val="24"/>
          <w:szCs w:val="24"/>
        </w:rPr>
        <w:t>.</w:t>
      </w:r>
      <w:r>
        <w:rPr>
          <w:rFonts w:ascii="宋体" w:hAnsi="宋体" w:hint="eastAsia"/>
          <w:sz w:val="24"/>
          <w:szCs w:val="24"/>
        </w:rPr>
        <w:t>化学工业，</w:t>
      </w:r>
      <w:r>
        <w:rPr>
          <w:rFonts w:ascii="宋体" w:hAnsi="宋体"/>
          <w:sz w:val="24"/>
          <w:szCs w:val="24"/>
        </w:rPr>
        <w:t>2016</w:t>
      </w:r>
    </w:p>
    <w:p w:rsidR="00CC10EB" w:rsidRDefault="00CC10EB">
      <w:pPr>
        <w:pStyle w:val="maintext"/>
        <w:spacing w:line="360" w:lineRule="auto"/>
        <w:rPr>
          <w:rFonts w:ascii="宋体"/>
          <w:sz w:val="24"/>
          <w:szCs w:val="24"/>
        </w:rPr>
      </w:pPr>
      <w:r>
        <w:rPr>
          <w:rFonts w:ascii="宋体" w:hAnsi="宋体"/>
          <w:sz w:val="24"/>
          <w:szCs w:val="24"/>
        </w:rPr>
        <w:t>[4]</w:t>
      </w:r>
      <w:r>
        <w:rPr>
          <w:rFonts w:ascii="宋体" w:hAnsi="宋体" w:hint="eastAsia"/>
          <w:sz w:val="24"/>
          <w:szCs w:val="24"/>
        </w:rPr>
        <w:t>设施园艺学，李式军，中国农业出版社，</w:t>
      </w:r>
      <w:r>
        <w:rPr>
          <w:rFonts w:ascii="宋体" w:hAnsi="宋体"/>
          <w:sz w:val="24"/>
          <w:szCs w:val="24"/>
        </w:rPr>
        <w:t>2002</w:t>
      </w:r>
    </w:p>
    <w:p w:rsidR="00CC10EB" w:rsidRDefault="00CC10EB">
      <w:pPr>
        <w:pStyle w:val="maintext"/>
        <w:spacing w:line="360" w:lineRule="auto"/>
        <w:rPr>
          <w:rFonts w:ascii="宋体"/>
          <w:sz w:val="24"/>
          <w:szCs w:val="24"/>
        </w:rPr>
      </w:pPr>
      <w:r>
        <w:rPr>
          <w:rFonts w:ascii="宋体" w:hAnsi="宋体"/>
          <w:sz w:val="24"/>
          <w:szCs w:val="24"/>
        </w:rPr>
        <w:t>[5]</w:t>
      </w:r>
      <w:r>
        <w:rPr>
          <w:rFonts w:ascii="宋体" w:hAnsi="宋体" w:hint="eastAsia"/>
          <w:sz w:val="24"/>
          <w:szCs w:val="24"/>
        </w:rPr>
        <w:t>园艺设施学，邹志荣，中国农业出版社，</w:t>
      </w:r>
      <w:r>
        <w:rPr>
          <w:rFonts w:ascii="宋体" w:hAnsi="宋体"/>
          <w:sz w:val="24"/>
          <w:szCs w:val="24"/>
        </w:rPr>
        <w:t>2002</w:t>
      </w:r>
    </w:p>
    <w:p w:rsidR="00CC10EB" w:rsidRDefault="00CC10EB">
      <w:pPr>
        <w:pStyle w:val="maintext"/>
        <w:spacing w:line="360" w:lineRule="auto"/>
        <w:rPr>
          <w:rFonts w:ascii="宋体"/>
          <w:sz w:val="24"/>
          <w:szCs w:val="24"/>
        </w:rPr>
      </w:pPr>
      <w:r>
        <w:rPr>
          <w:rFonts w:ascii="宋体" w:hAnsi="宋体"/>
          <w:sz w:val="24"/>
          <w:szCs w:val="24"/>
        </w:rPr>
        <w:t>[6]</w:t>
      </w:r>
      <w:r>
        <w:rPr>
          <w:rFonts w:ascii="宋体" w:hAnsi="宋体" w:hint="eastAsia"/>
          <w:sz w:val="24"/>
          <w:szCs w:val="24"/>
        </w:rPr>
        <w:t>设施园艺，张彦平，中国农业出版社，</w:t>
      </w:r>
      <w:r>
        <w:rPr>
          <w:rFonts w:ascii="宋体" w:hAnsi="宋体"/>
          <w:sz w:val="24"/>
          <w:szCs w:val="24"/>
        </w:rPr>
        <w:t>2002</w:t>
      </w:r>
    </w:p>
    <w:p w:rsidR="00CC10EB" w:rsidRDefault="00CC10EB">
      <w:pPr>
        <w:pStyle w:val="maintext"/>
        <w:spacing w:line="360" w:lineRule="auto"/>
        <w:rPr>
          <w:rFonts w:ascii="宋体"/>
          <w:sz w:val="24"/>
          <w:szCs w:val="24"/>
        </w:rPr>
      </w:pPr>
      <w:r>
        <w:rPr>
          <w:rFonts w:ascii="宋体" w:hAnsi="宋体"/>
          <w:sz w:val="24"/>
          <w:szCs w:val="24"/>
        </w:rPr>
        <w:t>[7]</w:t>
      </w:r>
      <w:r>
        <w:rPr>
          <w:rFonts w:ascii="宋体" w:hAnsi="宋体" w:hint="eastAsia"/>
          <w:sz w:val="24"/>
          <w:szCs w:val="24"/>
        </w:rPr>
        <w:t>设施园艺学</w:t>
      </w:r>
      <w:r>
        <w:rPr>
          <w:rFonts w:ascii="宋体"/>
          <w:sz w:val="24"/>
          <w:szCs w:val="24"/>
        </w:rPr>
        <w:t>-</w:t>
      </w:r>
      <w:r>
        <w:rPr>
          <w:rFonts w:ascii="宋体" w:hAnsi="宋体" w:hint="eastAsia"/>
          <w:sz w:val="24"/>
          <w:szCs w:val="24"/>
        </w:rPr>
        <w:t>资源共享课</w:t>
      </w:r>
      <w:r>
        <w:rPr>
          <w:rFonts w:ascii="宋体" w:hAnsi="宋体"/>
          <w:sz w:val="24"/>
          <w:szCs w:val="24"/>
        </w:rPr>
        <w:fldChar w:fldCharType="begin"/>
      </w:r>
      <w:r>
        <w:rPr>
          <w:rFonts w:ascii="宋体" w:hAnsi="宋体"/>
          <w:sz w:val="24"/>
          <w:szCs w:val="24"/>
        </w:rPr>
        <w:instrText xml:space="preserve"> HYPERLINK "http://www.icourses.cn/coursestatic/course_2739.html" </w:instrText>
      </w:r>
      <w:r w:rsidRPr="001947F1">
        <w:rPr>
          <w:rFonts w:ascii="宋体" w:hint="eastAsia"/>
          <w:sz w:val="24"/>
          <w:szCs w:val="24"/>
        </w:rPr>
      </w:r>
      <w:r>
        <w:rPr>
          <w:rFonts w:ascii="宋体" w:hAnsi="宋体"/>
          <w:sz w:val="24"/>
          <w:szCs w:val="24"/>
        </w:rPr>
        <w:fldChar w:fldCharType="separate"/>
      </w:r>
      <w:r>
        <w:rPr>
          <w:rFonts w:ascii="宋体" w:hAnsi="宋体"/>
          <w:sz w:val="24"/>
          <w:szCs w:val="24"/>
        </w:rPr>
        <w:t>http://www.icourses.cn/coursestatic</w:t>
      </w:r>
    </w:p>
    <w:p w:rsidR="00CC10EB" w:rsidRDefault="00CC10EB">
      <w:pPr>
        <w:pStyle w:val="maintext"/>
        <w:spacing w:line="360" w:lineRule="auto"/>
        <w:rPr>
          <w:rFonts w:ascii="宋体"/>
          <w:sz w:val="24"/>
          <w:szCs w:val="24"/>
        </w:rPr>
      </w:pPr>
      <w:r>
        <w:rPr>
          <w:rFonts w:ascii="宋体" w:hAnsi="宋体"/>
          <w:sz w:val="24"/>
          <w:szCs w:val="24"/>
        </w:rPr>
        <w:t>/course_2739.html</w:t>
      </w:r>
      <w:r>
        <w:rPr>
          <w:rFonts w:ascii="宋体" w:hAnsi="宋体"/>
          <w:sz w:val="24"/>
          <w:szCs w:val="24"/>
        </w:rPr>
        <w:fldChar w:fldCharType="end"/>
      </w:r>
    </w:p>
    <w:p w:rsidR="00CC10EB" w:rsidRDefault="00CC10EB">
      <w:pPr>
        <w:pStyle w:val="maintext"/>
        <w:spacing w:line="360" w:lineRule="auto"/>
        <w:rPr>
          <w:rFonts w:ascii="宋体"/>
          <w:sz w:val="24"/>
          <w:szCs w:val="24"/>
        </w:rPr>
      </w:pPr>
      <w:r>
        <w:rPr>
          <w:rFonts w:ascii="宋体" w:hAnsi="宋体"/>
          <w:sz w:val="24"/>
          <w:szCs w:val="24"/>
        </w:rPr>
        <w:t>[8]</w:t>
      </w:r>
      <w:r>
        <w:rPr>
          <w:rFonts w:ascii="宋体" w:hAnsi="宋体" w:hint="eastAsia"/>
          <w:sz w:val="24"/>
          <w:szCs w:val="24"/>
        </w:rPr>
        <w:t>《高效节能日光温室园艺》张真和</w:t>
      </w:r>
      <w:r>
        <w:rPr>
          <w:rFonts w:ascii="宋体"/>
          <w:sz w:val="24"/>
          <w:szCs w:val="24"/>
        </w:rPr>
        <w:t> </w:t>
      </w:r>
      <w:r>
        <w:rPr>
          <w:rFonts w:ascii="宋体" w:hAnsi="宋体" w:hint="eastAsia"/>
          <w:sz w:val="24"/>
          <w:szCs w:val="24"/>
        </w:rPr>
        <w:t>主编，中国农业出版社</w:t>
      </w: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spacing w:line="500" w:lineRule="exact"/>
        <w:ind w:firstLineChars="200" w:firstLine="480"/>
        <w:rPr>
          <w:rFonts w:ascii="宋体"/>
          <w:sz w:val="24"/>
        </w:rPr>
      </w:pPr>
    </w:p>
    <w:p w:rsidR="00CC10EB" w:rsidRDefault="00CC10EB">
      <w:pPr>
        <w:pStyle w:val="Heading1"/>
        <w:adjustRightInd w:val="0"/>
        <w:snapToGrid w:val="0"/>
        <w:spacing w:before="0" w:after="0" w:line="360" w:lineRule="auto"/>
        <w:jc w:val="center"/>
        <w:rPr>
          <w:rFonts w:ascii="Arial" w:hAnsi="Arial"/>
          <w:bCs w:val="0"/>
          <w:kern w:val="2"/>
          <w:sz w:val="32"/>
          <w:szCs w:val="24"/>
        </w:rPr>
      </w:pPr>
      <w:bookmarkStart w:id="150" w:name="_Toc11104_WPSOffice_Level2"/>
      <w:bookmarkStart w:id="151" w:name="_Toc17273653"/>
      <w:r>
        <w:rPr>
          <w:rFonts w:ascii="Arial" w:hAnsi="Arial" w:hint="eastAsia"/>
          <w:bCs w:val="0"/>
          <w:kern w:val="2"/>
          <w:sz w:val="32"/>
          <w:szCs w:val="24"/>
        </w:rPr>
        <w:t>六、《农业企业经营与管理》核心课程标准</w:t>
      </w:r>
      <w:bookmarkEnd w:id="150"/>
      <w:bookmarkEnd w:id="151"/>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2777" w:type="dxa"/>
          </w:tcPr>
          <w:p w:rsidR="00CC10EB" w:rsidRPr="004A3E0C" w:rsidRDefault="00CC10EB">
            <w:pPr>
              <w:spacing w:line="360" w:lineRule="auto"/>
              <w:jc w:val="center"/>
              <w:rPr>
                <w:rFonts w:ascii="宋体"/>
                <w:szCs w:val="21"/>
              </w:rPr>
            </w:pPr>
            <w:r w:rsidRPr="004A3E0C">
              <w:rPr>
                <w:rFonts w:ascii="宋体" w:hAnsi="宋体"/>
                <w:color w:val="000000"/>
                <w:szCs w:val="21"/>
              </w:rPr>
              <w:t>1005054</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2777" w:type="dxa"/>
          </w:tcPr>
          <w:p w:rsidR="00CC10EB" w:rsidRPr="004A3E0C" w:rsidRDefault="00CC10EB">
            <w:pPr>
              <w:spacing w:line="360" w:lineRule="auto"/>
              <w:jc w:val="center"/>
              <w:rPr>
                <w:rFonts w:ascii="宋体" w:hAnsi="宋体"/>
                <w:szCs w:val="21"/>
              </w:rPr>
            </w:pPr>
            <w:r w:rsidRPr="004A3E0C">
              <w:rPr>
                <w:rFonts w:ascii="宋体" w:hAnsi="宋体"/>
                <w:szCs w:val="21"/>
              </w:rPr>
              <w:t>72</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设施农业与装备专业</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第三个学期</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农业物联网概论、植物生理</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温室设计与调控</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后继课程</w:t>
            </w:r>
          </w:p>
        </w:tc>
        <w:tc>
          <w:tcPr>
            <w:tcW w:w="6888" w:type="dxa"/>
            <w:gridSpan w:val="3"/>
          </w:tcPr>
          <w:p w:rsidR="00CC10EB" w:rsidRPr="004A3E0C" w:rsidRDefault="00CC10EB">
            <w:pPr>
              <w:spacing w:line="360" w:lineRule="auto"/>
              <w:rPr>
                <w:rFonts w:ascii="宋体"/>
                <w:szCs w:val="21"/>
              </w:rPr>
            </w:pPr>
            <w:r w:rsidRPr="004A3E0C">
              <w:rPr>
                <w:rFonts w:ascii="宋体" w:hAnsi="宋体" w:hint="eastAsia"/>
                <w:szCs w:val="21"/>
              </w:rPr>
              <w:t>农产品营销、设施果树生产技术、设施植物病虫害防治等</w:t>
            </w:r>
          </w:p>
        </w:tc>
      </w:tr>
    </w:tbl>
    <w:p w:rsidR="00CC10EB" w:rsidRDefault="00CC10EB">
      <w:pPr>
        <w:pStyle w:val="Heading2"/>
        <w:snapToGrid w:val="0"/>
        <w:spacing w:before="0" w:after="0" w:line="360" w:lineRule="auto"/>
        <w:rPr>
          <w:rFonts w:ascii="黑体" w:hAnsi="宋体"/>
          <w:b w:val="0"/>
          <w:szCs w:val="32"/>
        </w:rPr>
      </w:pPr>
      <w:bookmarkStart w:id="152" w:name="_Toc1486_WPSOffice_Level2"/>
      <w:bookmarkStart w:id="153" w:name="_Toc17273654"/>
      <w:r>
        <w:rPr>
          <w:rFonts w:ascii="黑体" w:hAnsi="宋体" w:hint="eastAsia"/>
          <w:b w:val="0"/>
          <w:szCs w:val="32"/>
        </w:rPr>
        <w:t>一、课程性质与定位</w:t>
      </w:r>
      <w:bookmarkEnd w:id="152"/>
      <w:bookmarkEnd w:id="153"/>
    </w:p>
    <w:p w:rsidR="00CC10EB" w:rsidRDefault="00CC10EB">
      <w:pPr>
        <w:pStyle w:val="NormalWeb"/>
        <w:shd w:val="clear" w:color="auto" w:fill="FFFFFF"/>
        <w:spacing w:before="0" w:beforeAutospacing="0" w:after="0" w:afterAutospacing="0" w:line="480" w:lineRule="atLeast"/>
        <w:ind w:firstLine="420"/>
        <w:textAlignment w:val="baseline"/>
        <w:rPr>
          <w:rFonts w:ascii="方正仿宋简体" w:eastAsia="方正仿宋简体" w:hAnsi="仿宋"/>
        </w:rPr>
      </w:pPr>
      <w:r>
        <w:rPr>
          <w:rFonts w:ascii="方正仿宋简体" w:eastAsia="方正仿宋简体" w:hAnsi="仿宋" w:hint="eastAsia"/>
        </w:rPr>
        <w:t>《农业企业经营与管理》是高等农业职业院校设施农业与装备技术专业的一门主要专业核心课程。《农业企业经营与管理》是一门实践性、应用性很强的课程，其主要作用和任务是通过向学生进行现代企业经营管理的基本理论和方法的教育，提高学生的管理素质和管理技能</w:t>
      </w:r>
      <w:r>
        <w:rPr>
          <w:rFonts w:ascii="方正仿宋简体" w:eastAsia="方正仿宋简体" w:hAnsi="仿宋"/>
        </w:rPr>
        <w:t>,</w:t>
      </w:r>
      <w:r>
        <w:rPr>
          <w:rFonts w:ascii="方正仿宋简体" w:eastAsia="方正仿宋简体" w:hAnsi="仿宋" w:hint="eastAsia"/>
        </w:rPr>
        <w:t>提高管理现代农业企业的水平和效率，提高社会经济效益。</w:t>
      </w:r>
    </w:p>
    <w:p w:rsidR="00CC10EB" w:rsidRDefault="00CC10EB">
      <w:pPr>
        <w:pStyle w:val="NormalWeb"/>
        <w:shd w:val="clear" w:color="auto" w:fill="FFFFFF"/>
        <w:spacing w:before="0" w:beforeAutospacing="0" w:after="0" w:afterAutospacing="0" w:line="480" w:lineRule="atLeast"/>
        <w:ind w:firstLine="420"/>
        <w:textAlignment w:val="baseline"/>
        <w:rPr>
          <w:rFonts w:ascii="方正仿宋简体" w:eastAsia="方正仿宋简体" w:hAnsi="仿宋"/>
        </w:rPr>
      </w:pPr>
      <w:r>
        <w:rPr>
          <w:rFonts w:ascii="方正仿宋简体" w:eastAsia="方正仿宋简体" w:hAnsi="仿宋" w:hint="eastAsia"/>
        </w:rPr>
        <w:t>通过本课程的学习，使学生掌握关于农业企业经营管理的基本概念、基本理论和基本方法，培养和提高学生对企业经营管理的基本能力，为今后走上工作岗位从事实际管理工作打下坚实基础</w:t>
      </w:r>
      <w:r>
        <w:rPr>
          <w:rFonts w:hint="eastAsia"/>
          <w:color w:val="333333"/>
          <w:shd w:val="clear" w:color="auto" w:fill="FFFFFF"/>
        </w:rPr>
        <w:t>。</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 xml:space="preserve">  </w:t>
      </w:r>
      <w:r>
        <w:rPr>
          <w:rFonts w:ascii="方正仿宋简体" w:eastAsia="方正仿宋简体" w:hAnsi="仿宋" w:hint="eastAsia"/>
          <w:sz w:val="24"/>
        </w:rPr>
        <w:t>通过本课程的学习，使学生具备高素质技术技能人才所必需的设施农业的基本知识和基本技能；</w:t>
      </w:r>
      <w:r>
        <w:rPr>
          <w:rFonts w:ascii="方正仿宋简体" w:eastAsia="方正仿宋简体" w:hAnsi="仿宋"/>
          <w:sz w:val="24"/>
        </w:rPr>
        <w:t xml:space="preserve"> </w:t>
      </w:r>
      <w:r>
        <w:rPr>
          <w:rFonts w:ascii="方正仿宋简体" w:eastAsia="方正仿宋简体" w:hAnsi="仿宋" w:hint="eastAsia"/>
          <w:sz w:val="24"/>
        </w:rPr>
        <w:t>并进一步培养学生的专业知识和职业技能，提高全面素质，适应社会实践的需要，是本专业的核心课程。本课程主要是根据社会对人才需求而设定，是根据职业教育，培养生产、管理一线的应用型人才为目标，以培养产业转型升级和企业技术创新需要的发展型、复合型和创新型的高素质技术技能人才。</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CC10EB" w:rsidRDefault="00CC10EB"/>
    <w:p w:rsidR="00CC10EB" w:rsidRDefault="00CC10EB">
      <w:pPr>
        <w:pStyle w:val="Heading2"/>
        <w:snapToGrid w:val="0"/>
        <w:spacing w:before="0" w:after="0" w:line="360" w:lineRule="auto"/>
        <w:rPr>
          <w:rFonts w:ascii="黑体" w:hAnsi="宋体"/>
          <w:b w:val="0"/>
          <w:szCs w:val="32"/>
        </w:rPr>
      </w:pPr>
      <w:bookmarkStart w:id="154" w:name="_Toc17273655"/>
      <w:bookmarkStart w:id="155" w:name="_Toc12279_WPSOffice_Level2"/>
      <w:r>
        <w:rPr>
          <w:rFonts w:ascii="黑体" w:hAnsi="宋体" w:hint="eastAsia"/>
          <w:b w:val="0"/>
          <w:szCs w:val="32"/>
        </w:rPr>
        <w:t>二、课程设计理念</w:t>
      </w:r>
      <w:bookmarkEnd w:id="154"/>
      <w:bookmarkEnd w:id="155"/>
    </w:p>
    <w:p w:rsidR="00CC10EB" w:rsidRDefault="00CC10EB">
      <w:pPr>
        <w:spacing w:line="360" w:lineRule="auto"/>
        <w:ind w:firstLineChars="200" w:firstLine="560"/>
        <w:rPr>
          <w:rFonts w:ascii="宋体"/>
          <w:bCs/>
          <w:sz w:val="24"/>
        </w:rPr>
      </w:pPr>
      <w:r>
        <w:rPr>
          <w:rFonts w:ascii="宋体" w:hAnsi="宋体"/>
          <w:bCs/>
          <w:sz w:val="28"/>
          <w:szCs w:val="28"/>
        </w:rPr>
        <w:t>1.</w:t>
      </w:r>
      <w:r>
        <w:rPr>
          <w:rFonts w:ascii="宋体" w:hAnsi="宋体" w:hint="eastAsia"/>
          <w:bCs/>
          <w:sz w:val="28"/>
          <w:szCs w:val="28"/>
        </w:rPr>
        <w:t>课程设计</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以市场需求为前提，以就业岗位为目标，进行课程规划设计，确定课程内容、组织实施教学、探索教学手段、教学方法创新，建立理论与实践紧密相联的综合考核体系，与企业深化合作，共同开发适合我院人才培养模式和教学改革的校企共建精品课程，这是本课程的主要特色。具体体现在以下两个方面：</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①在专业课程教学中的参与式教学方法，解决学生态度层面的问题，再解决技能层面的问题，首先学生要对课程要有兴趣，才会去学习课程的专业技能。</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②实行“</w:t>
      </w:r>
      <w:r>
        <w:rPr>
          <w:rFonts w:ascii="方正仿宋简体" w:eastAsia="方正仿宋简体" w:hAnsi="仿宋"/>
          <w:sz w:val="24"/>
        </w:rPr>
        <w:t>1+x</w:t>
      </w:r>
      <w:r>
        <w:rPr>
          <w:rFonts w:ascii="方正仿宋简体" w:eastAsia="方正仿宋简体" w:hAnsi="仿宋" w:hint="eastAsia"/>
          <w:sz w:val="24"/>
        </w:rPr>
        <w:t>”培养模式，该课程与国家职业技能鉴定相结合，学生通过系统的学习及培训，可直接考取各种职业资格证书）。</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sz w:val="24"/>
        </w:rPr>
        <w:t xml:space="preserve"> </w:t>
      </w:r>
      <w:r>
        <w:rPr>
          <w:rFonts w:ascii="方正仿宋简体" w:eastAsia="方正仿宋简体" w:hAnsi="仿宋" w:hint="eastAsia"/>
          <w:sz w:val="24"/>
        </w:rPr>
        <w:t>在教学实施过程中，突出教学过程的“职业性、开放性、实践性”，将培养高素质技能型人才为目标贯穿于教学的全过程中。</w:t>
      </w:r>
      <w:r>
        <w:rPr>
          <w:rFonts w:ascii="方正仿宋简体" w:eastAsia="方正仿宋简体" w:hAnsi="仿宋"/>
          <w:sz w:val="24"/>
        </w:rPr>
        <w:t xml:space="preserve"> </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设计思路是：教学组织设计以可行性为前提进行教学内容的选择和教学设计；根据各项任务的特点采取与之相适应的教学方法；③以促进学生综合职业能力和综合职业素质的提高为目标，实施过程性考核与终结性考核相结合的评价方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本课程内容的选取依据是：①</w:t>
      </w:r>
      <w:r>
        <w:rPr>
          <w:rFonts w:ascii="方正仿宋简体" w:eastAsia="方正仿宋简体" w:hAnsi="仿宋"/>
          <w:sz w:val="24"/>
        </w:rPr>
        <w:t xml:space="preserve"> </w:t>
      </w:r>
      <w:r>
        <w:rPr>
          <w:rFonts w:ascii="方正仿宋简体" w:eastAsia="方正仿宋简体" w:hAnsi="仿宋" w:hint="eastAsia"/>
          <w:sz w:val="24"/>
        </w:rPr>
        <w:t>教学标准：课程的知识目标和技能目标；②</w:t>
      </w:r>
      <w:r>
        <w:rPr>
          <w:rFonts w:ascii="方正仿宋简体" w:eastAsia="方正仿宋简体" w:hAnsi="仿宋"/>
          <w:sz w:val="24"/>
        </w:rPr>
        <w:t xml:space="preserve"> </w:t>
      </w:r>
      <w:r>
        <w:rPr>
          <w:rFonts w:ascii="方正仿宋简体" w:eastAsia="方正仿宋简体" w:hAnsi="仿宋" w:hint="eastAsia"/>
          <w:sz w:val="24"/>
        </w:rPr>
        <w:t>岗位任务：本专业从事花卉栽培管理岗位的任务；③技术标准：从事以上岗位的相关技术标准；④</w:t>
      </w:r>
      <w:r>
        <w:rPr>
          <w:rFonts w:ascii="方正仿宋简体" w:eastAsia="方正仿宋简体" w:hAnsi="仿宋"/>
          <w:sz w:val="24"/>
        </w:rPr>
        <w:t xml:space="preserve"> </w:t>
      </w:r>
      <w:r>
        <w:rPr>
          <w:rFonts w:ascii="方正仿宋简体" w:eastAsia="方正仿宋简体" w:hAnsi="仿宋" w:hint="eastAsia"/>
          <w:sz w:val="24"/>
        </w:rPr>
        <w:t>校内外实训基地建设状况：设施结构、可进行的实训项目，模拟生产实训。</w:t>
      </w:r>
    </w:p>
    <w:p w:rsidR="00CC10EB" w:rsidRDefault="00CC10EB">
      <w:pPr>
        <w:spacing w:line="500" w:lineRule="exact"/>
        <w:rPr>
          <w:rFonts w:ascii="宋体"/>
          <w:b/>
          <w:sz w:val="28"/>
          <w:szCs w:val="28"/>
        </w:rPr>
      </w:pPr>
      <w:r>
        <w:rPr>
          <w:rFonts w:ascii="宋体" w:hAnsi="宋体"/>
          <w:b/>
          <w:sz w:val="28"/>
          <w:szCs w:val="28"/>
        </w:rPr>
        <w:t xml:space="preserve">    </w:t>
      </w:r>
      <w:r>
        <w:rPr>
          <w:rFonts w:ascii="宋体" w:hAnsi="宋体"/>
          <w:bCs/>
          <w:sz w:val="28"/>
          <w:szCs w:val="28"/>
        </w:rPr>
        <w:t>2.</w:t>
      </w:r>
      <w:r>
        <w:rPr>
          <w:rFonts w:ascii="宋体" w:hAnsi="宋体" w:hint="eastAsia"/>
          <w:bCs/>
          <w:sz w:val="28"/>
          <w:szCs w:val="28"/>
        </w:rPr>
        <w:t>设计理念</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农业企业经营与管理》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1</w:t>
      </w:r>
      <w:r>
        <w:rPr>
          <w:rFonts w:ascii="仿宋" w:eastAsia="仿宋" w:hAnsi="仿宋" w:hint="eastAsia"/>
          <w:sz w:val="24"/>
        </w:rPr>
        <w:t>）</w:t>
      </w:r>
      <w:r>
        <w:rPr>
          <w:rFonts w:ascii="方正仿宋简体" w:eastAsia="方正仿宋简体" w:hAnsi="仿宋" w:hint="eastAsia"/>
          <w:sz w:val="24"/>
        </w:rPr>
        <w:t>以就业为导向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突出高职教育特色、服务高职学生，以学生为主体，以就业为导向，着重培养学生的职业能力，结合课程目标和就业岗位能力要求，准确把握“针对岗位</w:t>
      </w:r>
      <w:r>
        <w:rPr>
          <w:rFonts w:ascii="方正仿宋简体" w:eastAsia="方正仿宋简体" w:hAnsi="仿宋"/>
          <w:sz w:val="24"/>
        </w:rPr>
        <w:t>,</w:t>
      </w:r>
      <w:r>
        <w:rPr>
          <w:rFonts w:ascii="方正仿宋简体" w:eastAsia="方正仿宋简体" w:hAnsi="仿宋" w:hint="eastAsia"/>
          <w:sz w:val="24"/>
        </w:rPr>
        <w:t>理论够用</w:t>
      </w:r>
      <w:r>
        <w:rPr>
          <w:rFonts w:ascii="方正仿宋简体" w:eastAsia="方正仿宋简体" w:hAnsi="仿宋"/>
          <w:sz w:val="24"/>
        </w:rPr>
        <w:t>,</w:t>
      </w:r>
      <w:r>
        <w:rPr>
          <w:rFonts w:ascii="方正仿宋简体" w:eastAsia="方正仿宋简体" w:hAnsi="仿宋" w:hint="eastAsia"/>
          <w:sz w:val="24"/>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术技能人才。</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2</w:t>
      </w:r>
      <w:r>
        <w:rPr>
          <w:rFonts w:ascii="仿宋" w:eastAsia="仿宋" w:hAnsi="仿宋" w:hint="eastAsia"/>
          <w:sz w:val="24"/>
        </w:rPr>
        <w:t>）</w:t>
      </w:r>
      <w:r>
        <w:rPr>
          <w:rFonts w:ascii="方正仿宋简体" w:eastAsia="方正仿宋简体" w:hAnsi="仿宋" w:hint="eastAsia"/>
          <w:sz w:val="24"/>
        </w:rPr>
        <w:t>以能力为核心</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根据基层单位对人才的需求，注重实践技能的训练，先开设单项实训课进行单项技能训练，后实施任务驱动法（尽量与生产单位的实际工作任务对接），使学生具备高素质劳动者和高级技术人员所必需的设施农艺的基础知识、环境调控的原理和技术措施，能够掌握主要的农艺设施的类型和结构，不同农艺设施的特点，环境调控的技术措施。培养解决实际问题的能力，从而保证园艺植物设施栽培技术的掌握。在教学中注意渗透思想教育，逐步培养学生的辩证思维，加强学生的职业道德观念。具有辩证思维能力和审美判断能力，具备热爱科学、实事求是的学风、稳定的专业思想和创新意识、创新精神，良好的职业道德意识、严谨的科学态度、爱护自然、保护自然的意识，具备良好的职业道德，职业责任感和团队精神，分析、观察自然现象的能力，科学探索、理论联系实际的学风，团队协作共事能力，对“三农”有初步认识。强化校内、校外实训教学，模拟生产实际工作流程，校内教师和企业外聘人员共同完成综合实训，通过校企合作参观见习、顶岗实习等方式，不断完善项目实训、提高拓展技能，培养职业素质，提升职业能力。</w:t>
      </w:r>
    </w:p>
    <w:p w:rsidR="00CC10EB" w:rsidRDefault="00CC10EB">
      <w:pPr>
        <w:spacing w:line="500" w:lineRule="exact"/>
        <w:ind w:firstLineChars="200" w:firstLine="480"/>
        <w:rPr>
          <w:rFonts w:ascii="方正仿宋简体" w:eastAsia="方正仿宋简体" w:hAnsi="仿宋"/>
          <w:sz w:val="24"/>
        </w:rPr>
      </w:pPr>
      <w:r>
        <w:rPr>
          <w:rFonts w:ascii="仿宋" w:eastAsia="仿宋" w:hAnsi="仿宋" w:hint="eastAsia"/>
          <w:sz w:val="24"/>
        </w:rPr>
        <w:t>（</w:t>
      </w:r>
      <w:r>
        <w:rPr>
          <w:rFonts w:ascii="仿宋" w:eastAsia="仿宋" w:hAnsi="仿宋"/>
          <w:sz w:val="24"/>
        </w:rPr>
        <w:t>3</w:t>
      </w:r>
      <w:r>
        <w:rPr>
          <w:rFonts w:ascii="仿宋" w:eastAsia="仿宋" w:hAnsi="仿宋" w:hint="eastAsia"/>
          <w:sz w:val="24"/>
        </w:rPr>
        <w:t>）</w:t>
      </w:r>
      <w:r>
        <w:rPr>
          <w:rFonts w:ascii="方正仿宋简体" w:eastAsia="方正仿宋简体" w:hAnsi="仿宋" w:hint="eastAsia"/>
          <w:sz w:val="24"/>
        </w:rPr>
        <w:t>以素质为基础</w:t>
      </w:r>
    </w:p>
    <w:p w:rsidR="00CC10EB" w:rsidRDefault="00CC10EB">
      <w:pPr>
        <w:spacing w:line="500" w:lineRule="exact"/>
        <w:ind w:firstLineChars="200" w:firstLine="480"/>
        <w:rPr>
          <w:rFonts w:ascii="宋体"/>
          <w:b/>
          <w:sz w:val="28"/>
          <w:szCs w:val="28"/>
        </w:rPr>
      </w:pPr>
      <w:r>
        <w:rPr>
          <w:rFonts w:ascii="方正仿宋简体" w:eastAsia="方正仿宋简体" w:hAnsi="仿宋" w:hint="eastAsia"/>
          <w:sz w:val="24"/>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CC10EB" w:rsidRDefault="00CC10EB"/>
    <w:p w:rsidR="00CC10EB" w:rsidRDefault="00CC10EB">
      <w:pPr>
        <w:pStyle w:val="Heading2"/>
        <w:snapToGrid w:val="0"/>
        <w:spacing w:before="0" w:after="0" w:line="360" w:lineRule="auto"/>
        <w:rPr>
          <w:rFonts w:ascii="黑体" w:hAnsi="宋体"/>
          <w:b w:val="0"/>
          <w:szCs w:val="32"/>
        </w:rPr>
      </w:pPr>
      <w:bookmarkStart w:id="156" w:name="_Toc17273656"/>
      <w:bookmarkStart w:id="157" w:name="_Toc1742_WPSOffice_Level2"/>
      <w:r>
        <w:rPr>
          <w:rFonts w:ascii="黑体" w:hAnsi="宋体" w:hint="eastAsia"/>
          <w:b w:val="0"/>
          <w:szCs w:val="32"/>
        </w:rPr>
        <w:t>三、课程目标</w:t>
      </w:r>
      <w:bookmarkEnd w:id="156"/>
      <w:bookmarkEnd w:id="157"/>
    </w:p>
    <w:p w:rsidR="00CC10EB" w:rsidRDefault="00CC10EB">
      <w:pPr>
        <w:ind w:firstLineChars="200" w:firstLine="560"/>
        <w:rPr>
          <w:rFonts w:ascii="宋体"/>
          <w:bCs/>
          <w:sz w:val="28"/>
          <w:szCs w:val="28"/>
        </w:rPr>
      </w:pPr>
      <w:r>
        <w:rPr>
          <w:rFonts w:ascii="宋体" w:hAnsi="宋体"/>
          <w:bCs/>
          <w:sz w:val="28"/>
          <w:szCs w:val="28"/>
        </w:rPr>
        <w:t>1</w:t>
      </w:r>
      <w:r>
        <w:rPr>
          <w:rFonts w:ascii="宋体" w:hAnsi="宋体" w:hint="eastAsia"/>
          <w:bCs/>
          <w:sz w:val="28"/>
          <w:szCs w:val="28"/>
        </w:rPr>
        <w:t>．总体目标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sz w:val="24"/>
        </w:rPr>
        <w:t xml:space="preserve"> </w:t>
      </w:r>
      <w:r>
        <w:rPr>
          <w:rFonts w:ascii="方正仿宋简体" w:eastAsia="方正仿宋简体" w:hAnsi="仿宋" w:hint="eastAsia"/>
          <w:sz w:val="24"/>
        </w:rPr>
        <w:t>本课程的教学目标：通过本课程的学习，使学生了解经营管理的原理，市场预测和</w:t>
      </w:r>
      <w:r>
        <w:rPr>
          <w:rFonts w:ascii="方正仿宋简体" w:eastAsia="方正仿宋简体" w:hAnsi="仿宋"/>
          <w:sz w:val="24"/>
        </w:rPr>
        <w:t xml:space="preserve"> </w:t>
      </w:r>
      <w:r>
        <w:rPr>
          <w:rFonts w:ascii="方正仿宋简体" w:eastAsia="方正仿宋简体" w:hAnsi="仿宋" w:hint="eastAsia"/>
          <w:sz w:val="24"/>
        </w:rPr>
        <w:t>经营决策的方法，资金、土地和劳动力资源的合理组织与管理，农产品营销管理等知识和技能，初步形成按经济规律从事农业生产经营活动和对规模化生产进行科学管理，获取最佳效益的能力，为更好地从</w:t>
      </w:r>
      <w:r>
        <w:rPr>
          <w:rFonts w:ascii="方正仿宋简体" w:eastAsia="方正仿宋简体" w:hAnsi="仿宋"/>
          <w:sz w:val="24"/>
        </w:rPr>
        <w:t xml:space="preserve"> </w:t>
      </w:r>
      <w:r>
        <w:rPr>
          <w:rFonts w:ascii="方正仿宋简体" w:eastAsia="方正仿宋简体" w:hAnsi="仿宋" w:hint="eastAsia"/>
          <w:sz w:val="24"/>
        </w:rPr>
        <w:t>事农业生产经营活动和自主创业奠定坚实的基础。</w:t>
      </w:r>
      <w:r>
        <w:rPr>
          <w:rFonts w:ascii="方正仿宋简体" w:eastAsia="方正仿宋简体" w:hAnsi="仿宋"/>
          <w:sz w:val="24"/>
        </w:rPr>
        <w:t xml:space="preserve"> </w:t>
      </w:r>
      <w:r>
        <w:rPr>
          <w:rFonts w:ascii="方正仿宋简体" w:eastAsia="方正仿宋简体" w:hAnsi="仿宋" w:hint="eastAsia"/>
          <w:sz w:val="24"/>
        </w:rPr>
        <w:t>并注意渗透思想教育，培养学生的辩证思维能力，加强学生的职业道德修养。</w:t>
      </w:r>
    </w:p>
    <w:p w:rsidR="00CC10EB" w:rsidRDefault="00CC10EB">
      <w:pPr>
        <w:spacing w:line="500" w:lineRule="exact"/>
        <w:ind w:firstLineChars="200" w:firstLine="480"/>
        <w:jc w:val="left"/>
        <w:rPr>
          <w:rFonts w:ascii="宋体"/>
          <w:b/>
          <w:sz w:val="28"/>
          <w:szCs w:val="28"/>
        </w:rPr>
      </w:pPr>
      <w:r>
        <w:rPr>
          <w:rFonts w:ascii="方正仿宋简体" w:eastAsia="方正仿宋简体" w:hAnsi="仿宋" w:hint="eastAsia"/>
          <w:sz w:val="24"/>
        </w:rPr>
        <w:t>《农业企业经营与管理》是应用性很强的一门课，要注意启发学生的学习兴趣与思维能力，培养学生认识问题和分析问题的能力。通过本课程的学习，一是掌握农业企业管理学的基本概念、基本原理和基本方法，把握农业企业经营管理的理论架构，二是将基本理论和方法应用于实践，运用全面的、发展的和系统的观点以及所学理论，观察分析现实的管理问题，培养学生从现代管理的视角观察、分析和思考农业企业经营中存在问题的思维习惯。</w:t>
      </w:r>
      <w:r>
        <w:rPr>
          <w:rFonts w:ascii="方正仿宋简体" w:eastAsia="方正仿宋简体" w:hAnsi="仿宋"/>
          <w:sz w:val="24"/>
        </w:rPr>
        <w:br/>
        <w:t xml:space="preserve">    </w:t>
      </w:r>
      <w:r>
        <w:rPr>
          <w:rFonts w:ascii="宋体" w:hAnsi="宋体"/>
          <w:bCs/>
          <w:sz w:val="28"/>
          <w:szCs w:val="28"/>
        </w:rPr>
        <w:t>2</w:t>
      </w:r>
      <w:r>
        <w:rPr>
          <w:rFonts w:ascii="宋体" w:hAnsi="宋体" w:hint="eastAsia"/>
          <w:bCs/>
          <w:sz w:val="28"/>
          <w:szCs w:val="28"/>
        </w:rPr>
        <w:t>．技能与知识目标</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）了解农业经营管理的基本理论；</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）了解农业生产经营方式和生产经营组织形式；</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）掌握市场调查、市场预测和经营决策的程序和方法；</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）了解农业生产资源的配置与管理；</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）了解农产品营销管理的原理与方法；</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6</w:t>
      </w:r>
      <w:r>
        <w:rPr>
          <w:rFonts w:ascii="方正仿宋简体" w:eastAsia="方正仿宋简体" w:hAnsi="仿宋" w:hint="eastAsia"/>
          <w:sz w:val="24"/>
        </w:rPr>
        <w:t>）了解农业生产经营成果核算与生产经营活动分析的基本原理与方法。</w:t>
      </w:r>
    </w:p>
    <w:p w:rsidR="00CC10EB" w:rsidRDefault="00CC10EB">
      <w:pPr>
        <w:spacing w:line="500" w:lineRule="exact"/>
        <w:ind w:firstLineChars="200" w:firstLine="560"/>
        <w:rPr>
          <w:rFonts w:ascii="宋体"/>
          <w:b/>
          <w:sz w:val="28"/>
          <w:szCs w:val="28"/>
        </w:rPr>
      </w:pPr>
      <w:r>
        <w:rPr>
          <w:rFonts w:ascii="宋体" w:hAnsi="宋体"/>
          <w:bCs/>
          <w:sz w:val="28"/>
          <w:szCs w:val="28"/>
        </w:rPr>
        <w:t>3</w:t>
      </w:r>
      <w:r>
        <w:rPr>
          <w:rFonts w:ascii="宋体" w:hAnsi="宋体" w:hint="eastAsia"/>
          <w:bCs/>
          <w:sz w:val="28"/>
          <w:szCs w:val="28"/>
        </w:rPr>
        <w:t>．能力与素质目标</w:t>
      </w:r>
      <w:r>
        <w:rPr>
          <w:rFonts w:ascii="宋体"/>
          <w:b/>
          <w:sz w:val="28"/>
          <w:szCs w:val="28"/>
        </w:rPr>
        <w:tab/>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根据市场调研与课程论证，确定课程对应的基本岗位及岗位群，以工作过程为导向，针对校企合作和工学结合的项目为突破点，应该具有的能力目标体系。</w:t>
      </w:r>
      <w:r>
        <w:rPr>
          <w:rFonts w:ascii="方正仿宋简体" w:eastAsia="方正仿宋简体" w:hAnsi="仿宋"/>
          <w:sz w:val="24"/>
        </w:rPr>
        <w:br/>
      </w:r>
      <w:r>
        <w:rPr>
          <w:rFonts w:ascii="方正仿宋简体" w:eastAsia="方正仿宋简体" w:hAnsi="仿宋" w:hint="eastAsia"/>
          <w:sz w:val="24"/>
        </w:rPr>
        <w:t xml:space="preserve">　　（</w:t>
      </w:r>
      <w:r>
        <w:rPr>
          <w:rFonts w:ascii="方正仿宋简体" w:eastAsia="方正仿宋简体" w:hAnsi="仿宋"/>
          <w:sz w:val="24"/>
        </w:rPr>
        <w:t>1</w:t>
      </w:r>
      <w:r>
        <w:rPr>
          <w:rFonts w:ascii="方正仿宋简体" w:eastAsia="方正仿宋简体" w:hAnsi="仿宋" w:hint="eastAsia"/>
          <w:sz w:val="24"/>
        </w:rPr>
        <w:t>）能根据农产品市场变化合理确定经营项目；</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）学会市场预测和经营决策的方法与技能；</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）初步学会合理配置与组合各种农业生产资源的方法；</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）基本掌握农产品推销的方法和技巧；</w:t>
      </w:r>
    </w:p>
    <w:p w:rsidR="00CC10EB" w:rsidRDefault="00CC10EB">
      <w:pPr>
        <w:spacing w:line="500" w:lineRule="exact"/>
        <w:ind w:firstLineChars="200" w:firstLine="480"/>
        <w:jc w:val="left"/>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）初步具有管理规模化生产经营活动的能力。</w:t>
      </w:r>
    </w:p>
    <w:p w:rsidR="00CC10EB" w:rsidRDefault="00CC10EB"/>
    <w:p w:rsidR="00CC10EB" w:rsidRDefault="00CC10EB">
      <w:pPr>
        <w:pStyle w:val="Heading2"/>
        <w:snapToGrid w:val="0"/>
        <w:spacing w:before="0" w:after="0" w:line="360" w:lineRule="auto"/>
        <w:rPr>
          <w:rFonts w:ascii="黑体" w:hAnsi="宋体"/>
          <w:b w:val="0"/>
          <w:szCs w:val="32"/>
        </w:rPr>
      </w:pPr>
      <w:bookmarkStart w:id="158" w:name="_Toc15682_WPSOffice_Level2"/>
      <w:bookmarkStart w:id="159" w:name="_Toc17273657"/>
      <w:r>
        <w:rPr>
          <w:rFonts w:ascii="黑体" w:hAnsi="宋体" w:hint="eastAsia"/>
          <w:b w:val="0"/>
          <w:szCs w:val="32"/>
        </w:rPr>
        <w:t>四、课程教学内容及学时分配</w:t>
      </w:r>
      <w:bookmarkEnd w:id="158"/>
      <w:bookmarkEnd w:id="159"/>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00"/>
        <w:gridCol w:w="1118"/>
        <w:gridCol w:w="1678"/>
        <w:gridCol w:w="2236"/>
        <w:gridCol w:w="2097"/>
        <w:gridCol w:w="699"/>
      </w:tblGrid>
      <w:tr w:rsidR="00CC10EB" w:rsidRPr="004A3E0C">
        <w:trPr>
          <w:trHeight w:val="668"/>
          <w:jc w:val="center"/>
        </w:trPr>
        <w:tc>
          <w:tcPr>
            <w:tcW w:w="700" w:type="dxa"/>
            <w:tcBorders>
              <w:top w:val="single" w:sz="12" w:space="0" w:color="auto"/>
            </w:tcBorders>
            <w:shd w:val="clear" w:color="auto" w:fill="D9D9D9"/>
            <w:vAlign w:val="center"/>
          </w:tcPr>
          <w:p w:rsidR="00CC10EB" w:rsidRPr="004A3E0C" w:rsidRDefault="00CC10EB">
            <w:pPr>
              <w:jc w:val="center"/>
              <w:rPr>
                <w:rFonts w:ascii="宋体"/>
                <w:b/>
                <w:kern w:val="0"/>
                <w:szCs w:val="21"/>
              </w:rPr>
            </w:pPr>
          </w:p>
          <w:p w:rsidR="00CC10EB" w:rsidRPr="004A3E0C" w:rsidRDefault="00CC10EB">
            <w:pPr>
              <w:jc w:val="center"/>
              <w:rPr>
                <w:rFonts w:ascii="宋体"/>
                <w:b/>
                <w:kern w:val="0"/>
                <w:szCs w:val="21"/>
              </w:rPr>
            </w:pPr>
          </w:p>
        </w:tc>
        <w:tc>
          <w:tcPr>
            <w:tcW w:w="1118"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CC10EB" w:rsidRPr="004A3E0C" w:rsidRDefault="00CC10EB">
            <w:pPr>
              <w:jc w:val="center"/>
              <w:rPr>
                <w:rFonts w:ascii="宋体"/>
                <w:b/>
                <w:kern w:val="0"/>
                <w:szCs w:val="21"/>
              </w:rPr>
            </w:pPr>
            <w:r w:rsidRPr="004A3E0C">
              <w:rPr>
                <w:rFonts w:ascii="宋体" w:hAnsi="宋体" w:hint="eastAsia"/>
                <w:b/>
                <w:kern w:val="0"/>
                <w:szCs w:val="21"/>
              </w:rPr>
              <w:t>学时</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1</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农业企业的类型与经营形式</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任务一：农业企业的类型</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理解农业的内涵、基本特征；明确现代农业的基本特征和主要类型；掌握农业企业经营形式、发展趋势；</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农业的概念与基本特征；近十年来我国关于农业方面的方针政策；现代农业企业的基本特征与主要类型；</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trHeight w:val="1942"/>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任务二：农业企业经营形式</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掌握现代农业的基本特征及主要类型、农业企业的经营形式。</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农业企业的概念及发展趋势；农业企业的一般职能及特殊职能；农业企业的类型；农业企业的经营形式。</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tcBorders>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2</w:t>
            </w:r>
          </w:p>
        </w:tc>
        <w:tc>
          <w:tcPr>
            <w:tcW w:w="111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kern w:val="0"/>
                <w:szCs w:val="21"/>
              </w:rPr>
              <w:t xml:space="preserve"> </w:t>
            </w:r>
            <w:r>
              <w:rPr>
                <w:rFonts w:ascii="宋体" w:hAnsi="宋体" w:cs="宋体" w:hint="eastAsia"/>
                <w:color w:val="333333"/>
                <w:sz w:val="24"/>
                <w:shd w:val="clear" w:color="auto" w:fill="FFFFFF"/>
              </w:rPr>
              <w:t>农业企业制度</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任务一：现代企业制度</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了解企业制度</w:t>
            </w:r>
          </w:p>
          <w:p w:rsidR="00CC10EB" w:rsidRPr="004A3E0C" w:rsidRDefault="00CC10EB">
            <w:pPr>
              <w:rPr>
                <w:rFonts w:ascii="宋体"/>
                <w:kern w:val="0"/>
                <w:szCs w:val="21"/>
              </w:rPr>
            </w:pPr>
            <w:r w:rsidRPr="004A3E0C">
              <w:rPr>
                <w:rFonts w:ascii="宋体" w:hAnsi="宋体" w:hint="eastAsia"/>
                <w:kern w:val="0"/>
                <w:szCs w:val="21"/>
              </w:rPr>
              <w:t>的演变过程；理解产权的概念；掌握现代企业制度的特征、主要内容及形式。</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企业制度的含义、农业企业制度的概念、企业制度的演变过程、现代企业制度的特征、现代企业制度的内容、独资企业、合伙企业及公司制企业的优缺点。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104"/>
          <w:jc w:val="center"/>
        </w:trPr>
        <w:tc>
          <w:tcPr>
            <w:tcW w:w="700" w:type="dxa"/>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3</w:t>
            </w:r>
          </w:p>
          <w:p w:rsidR="00CC10EB" w:rsidRPr="004A3E0C" w:rsidRDefault="00CC10EB">
            <w:pPr>
              <w:jc w:val="center"/>
              <w:rPr>
                <w:rFonts w:ascii="宋体" w:hAnsi="宋体"/>
                <w:kern w:val="0"/>
                <w:szCs w:val="21"/>
              </w:rPr>
            </w:pPr>
          </w:p>
        </w:tc>
        <w:tc>
          <w:tcPr>
            <w:tcW w:w="111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农业企业人力资源管理</w:t>
            </w: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任务一：人力资源管理</w:t>
            </w: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了解人力资源管理的概念；人力资源管理理论的发展；掌握人力资源管理的六大模块，明确如何成为企业想要的人，在大学阶段应具备哪些技能，职场新人应注意的问题。</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人力资源管理的概念；人力资源管理理论的发展；人力资源管理的六大模块。</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jc w:val="center"/>
        </w:trPr>
        <w:tc>
          <w:tcPr>
            <w:tcW w:w="700" w:type="dxa"/>
            <w:vMerge w:val="restart"/>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c>
          <w:tcPr>
            <w:tcW w:w="1118" w:type="dxa"/>
            <w:vMerge w:val="restart"/>
            <w:vAlign w:val="center"/>
          </w:tcPr>
          <w:p w:rsidR="00CC10EB" w:rsidRPr="004A3E0C" w:rsidRDefault="00CC10EB">
            <w:pPr>
              <w:rPr>
                <w:rFonts w:ascii="宋体"/>
                <w:kern w:val="0"/>
                <w:szCs w:val="21"/>
              </w:rPr>
            </w:pPr>
            <w:r w:rsidRPr="004A3E0C">
              <w:rPr>
                <w:rFonts w:ascii="宋体" w:hAnsi="宋体" w:hint="eastAsia"/>
                <w:kern w:val="0"/>
                <w:szCs w:val="21"/>
              </w:rPr>
              <w:t>农业企业土地资源管理</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任务一：土地管理的原则</w:t>
            </w:r>
          </w:p>
          <w:p w:rsidR="00CC10EB" w:rsidRPr="004A3E0C" w:rsidRDefault="00CC10EB">
            <w:pPr>
              <w:rPr>
                <w:rFonts w:ascii="宋体"/>
                <w:kern w:val="0"/>
                <w:szCs w:val="21"/>
              </w:rPr>
            </w:pP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使学生了解土地资源的特征、我国农地制度改革</w:t>
            </w:r>
            <w:r w:rsidRPr="004A3E0C">
              <w:rPr>
                <w:rFonts w:ascii="宋体" w:hAnsi="宋体"/>
                <w:kern w:val="0"/>
                <w:szCs w:val="21"/>
              </w:rPr>
              <w:t>30</w:t>
            </w:r>
            <w:r w:rsidRPr="004A3E0C">
              <w:rPr>
                <w:rFonts w:ascii="宋体" w:hAnsi="宋体" w:hint="eastAsia"/>
                <w:kern w:val="0"/>
                <w:szCs w:val="21"/>
              </w:rPr>
              <w:t>年重要政策法规、土地管理的原则；理解土地经营权的获得及变更。</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土地资源的自然特征及经济特征、土地管理的原则、土地经营权的、获得、变更、农村土地承包经营权流转的原则、土地等级的划定。</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744"/>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任务二：土地征用</w:t>
            </w:r>
          </w:p>
          <w:p w:rsidR="00CC10EB" w:rsidRPr="004A3E0C" w:rsidRDefault="00CC10EB">
            <w:pPr>
              <w:rPr>
                <w:rFonts w:ascii="宋体"/>
                <w:kern w:val="0"/>
                <w:szCs w:val="21"/>
              </w:rPr>
            </w:pPr>
          </w:p>
        </w:tc>
        <w:tc>
          <w:tcPr>
            <w:tcW w:w="2236"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掌握农村土地承包经营权流转的原则、承包方承包的土地被征用占用后如何补偿、土地集约经营。</w:t>
            </w:r>
          </w:p>
        </w:tc>
        <w:tc>
          <w:tcPr>
            <w:tcW w:w="2097"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承包方承包的土地被征用占用后如何补偿、土地集约经营的意义及类型。</w:t>
            </w:r>
          </w:p>
        </w:tc>
        <w:tc>
          <w:tcPr>
            <w:tcW w:w="699" w:type="dxa"/>
            <w:tcBorders>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1245"/>
          <w:jc w:val="center"/>
        </w:trPr>
        <w:tc>
          <w:tcPr>
            <w:tcW w:w="700" w:type="dxa"/>
            <w:vMerge w:val="restart"/>
            <w:tcBorders>
              <w:top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5</w:t>
            </w:r>
          </w:p>
        </w:tc>
        <w:tc>
          <w:tcPr>
            <w:tcW w:w="1118" w:type="dxa"/>
            <w:vMerge w:val="restart"/>
            <w:tcBorders>
              <w:top w:val="single" w:sz="4" w:space="0" w:color="auto"/>
            </w:tcBorders>
            <w:vAlign w:val="center"/>
          </w:tcPr>
          <w:p w:rsidR="00CC10EB" w:rsidRPr="004A3E0C" w:rsidRDefault="00CC10EB">
            <w:pPr>
              <w:rPr>
                <w:rFonts w:ascii="宋体"/>
                <w:kern w:val="0"/>
                <w:szCs w:val="21"/>
              </w:rPr>
            </w:pPr>
          </w:p>
          <w:p w:rsidR="00CC10EB" w:rsidRPr="004A3E0C" w:rsidRDefault="00CC10EB">
            <w:pPr>
              <w:rPr>
                <w:rFonts w:ascii="宋体"/>
                <w:kern w:val="0"/>
                <w:szCs w:val="21"/>
              </w:rPr>
            </w:pPr>
          </w:p>
          <w:p w:rsidR="00CC10EB" w:rsidRPr="004A3E0C" w:rsidRDefault="00CC10EB">
            <w:pPr>
              <w:rPr>
                <w:rFonts w:ascii="宋体"/>
                <w:kern w:val="0"/>
                <w:szCs w:val="21"/>
              </w:rPr>
            </w:pPr>
          </w:p>
          <w:p w:rsidR="00CC10EB" w:rsidRPr="004A3E0C" w:rsidRDefault="00CC10EB">
            <w:pPr>
              <w:rPr>
                <w:rFonts w:ascii="宋体"/>
                <w:kern w:val="0"/>
                <w:szCs w:val="21"/>
              </w:rPr>
            </w:pPr>
          </w:p>
          <w:p w:rsidR="00CC10EB" w:rsidRPr="004A3E0C" w:rsidRDefault="00CC10EB">
            <w:pPr>
              <w:rPr>
                <w:rFonts w:ascii="宋体"/>
                <w:kern w:val="0"/>
                <w:szCs w:val="21"/>
              </w:rPr>
            </w:pPr>
            <w:r w:rsidRPr="004A3E0C">
              <w:rPr>
                <w:rFonts w:ascii="宋体" w:hAnsi="宋体" w:hint="eastAsia"/>
                <w:kern w:val="0"/>
                <w:szCs w:val="21"/>
              </w:rPr>
              <w:t>农业企业技术资源管理</w:t>
            </w:r>
          </w:p>
          <w:p w:rsidR="00CC10EB" w:rsidRPr="004A3E0C" w:rsidRDefault="00CC10EB">
            <w:pPr>
              <w:rPr>
                <w:rFonts w:ascii="宋体"/>
                <w:kern w:val="0"/>
                <w:szCs w:val="21"/>
              </w:rPr>
            </w:pPr>
          </w:p>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任务一：现代农业科技现状</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让学生了解现代农业科技的概念；现代农业科技的背景及发展现状；</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现代农业科技的概念、现代农业科技的背景及发展现状、以基因工程为核心的现代农业生物技术。</w:t>
            </w:r>
          </w:p>
        </w:tc>
        <w:tc>
          <w:tcPr>
            <w:tcW w:w="699" w:type="dxa"/>
            <w:tcBorders>
              <w:top w:val="single" w:sz="4" w:space="0" w:color="auto"/>
              <w:bottom w:val="single" w:sz="4" w:space="0" w:color="auto"/>
            </w:tcBorders>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590"/>
          <w:jc w:val="center"/>
        </w:trPr>
        <w:tc>
          <w:tcPr>
            <w:tcW w:w="700" w:type="dxa"/>
            <w:vMerge/>
            <w:vAlign w:val="center"/>
          </w:tcPr>
          <w:p w:rsidR="00CC10EB" w:rsidRPr="004A3E0C" w:rsidRDefault="00CC10EB">
            <w:pPr>
              <w:jc w:val="center"/>
              <w:rPr>
                <w:rFonts w:ascii="宋体"/>
                <w:kern w:val="0"/>
                <w:szCs w:val="21"/>
              </w:rPr>
            </w:pPr>
          </w:p>
        </w:tc>
        <w:tc>
          <w:tcPr>
            <w:tcW w:w="1118" w:type="dxa"/>
            <w:vMerge/>
            <w:vAlign w:val="center"/>
          </w:tcPr>
          <w:p w:rsidR="00CC10EB" w:rsidRPr="004A3E0C" w:rsidRDefault="00CC10EB">
            <w:pPr>
              <w:rPr>
                <w:rFonts w:ascii="宋体"/>
                <w:kern w:val="0"/>
                <w:szCs w:val="21"/>
              </w:rPr>
            </w:pP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任务二：现代农业科技内容</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掌握现代农业科技所包含的内容；了解我国在农业科技方面存在的主要问题及解决对策。</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以高科技为基础的设施农业技术、以因特网为代表的农业信息技术、我国在农业科技方面存在的主要问题及解决对策。</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jc w:val="center"/>
        </w:trPr>
        <w:tc>
          <w:tcPr>
            <w:tcW w:w="700" w:type="dxa"/>
            <w:vAlign w:val="center"/>
          </w:tcPr>
          <w:p w:rsidR="00CC10EB" w:rsidRPr="004A3E0C" w:rsidRDefault="00CC10EB">
            <w:pPr>
              <w:jc w:val="center"/>
              <w:rPr>
                <w:rFonts w:ascii="宋体" w:hAnsi="宋体"/>
                <w:kern w:val="0"/>
                <w:szCs w:val="21"/>
              </w:rPr>
            </w:pPr>
            <w:r w:rsidRPr="004A3E0C">
              <w:rPr>
                <w:rFonts w:ascii="宋体" w:hAnsi="宋体"/>
                <w:kern w:val="0"/>
                <w:szCs w:val="21"/>
              </w:rPr>
              <w:t>6</w:t>
            </w:r>
          </w:p>
          <w:p w:rsidR="00CC10EB" w:rsidRPr="004A3E0C" w:rsidRDefault="00CC10EB">
            <w:pPr>
              <w:jc w:val="center"/>
              <w:rPr>
                <w:rFonts w:ascii="宋体"/>
                <w:kern w:val="0"/>
                <w:szCs w:val="21"/>
              </w:rPr>
            </w:pPr>
          </w:p>
        </w:tc>
        <w:tc>
          <w:tcPr>
            <w:tcW w:w="1118" w:type="dxa"/>
            <w:vAlign w:val="center"/>
          </w:tcPr>
          <w:p w:rsidR="00CC10EB" w:rsidRPr="004A3E0C" w:rsidRDefault="00CC10EB">
            <w:pPr>
              <w:rPr>
                <w:rFonts w:ascii="宋体"/>
                <w:kern w:val="0"/>
                <w:szCs w:val="21"/>
              </w:rPr>
            </w:pPr>
            <w:r w:rsidRPr="004A3E0C">
              <w:rPr>
                <w:rFonts w:ascii="宋体" w:hAnsi="宋体" w:hint="eastAsia"/>
                <w:kern w:val="0"/>
                <w:szCs w:val="21"/>
              </w:rPr>
              <w:t>种植业生产管理</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任务一：种植业生产</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通过讲授让学生了解种植业生产的特点；组织种植业生产的原则及内容；掌握种植业生产计划的内容。。</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种植业生产的特点、种植业的生产计划、组织种植业生产的原则及内容。</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2</w:t>
            </w:r>
          </w:p>
        </w:tc>
      </w:tr>
      <w:tr w:rsidR="00CC10EB" w:rsidRPr="004A3E0C">
        <w:trPr>
          <w:jc w:val="center"/>
        </w:trPr>
        <w:tc>
          <w:tcPr>
            <w:tcW w:w="700" w:type="dxa"/>
            <w:tcBorders>
              <w:top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7</w:t>
            </w:r>
          </w:p>
          <w:p w:rsidR="00CC10EB" w:rsidRPr="004A3E0C" w:rsidRDefault="00CC10EB">
            <w:pPr>
              <w:jc w:val="center"/>
              <w:rPr>
                <w:rFonts w:ascii="宋体"/>
                <w:kern w:val="0"/>
                <w:szCs w:val="21"/>
              </w:rPr>
            </w:pPr>
          </w:p>
        </w:tc>
        <w:tc>
          <w:tcPr>
            <w:tcW w:w="1118" w:type="dxa"/>
            <w:tcBorders>
              <w:top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养殖业生产管理</w:t>
            </w:r>
          </w:p>
        </w:tc>
        <w:tc>
          <w:tcPr>
            <w:tcW w:w="1678" w:type="dxa"/>
            <w:vAlign w:val="center"/>
          </w:tcPr>
          <w:p w:rsidR="00CC10EB" w:rsidRPr="004A3E0C" w:rsidRDefault="00CC10EB">
            <w:pPr>
              <w:rPr>
                <w:rFonts w:ascii="宋体"/>
                <w:kern w:val="0"/>
                <w:szCs w:val="21"/>
              </w:rPr>
            </w:pPr>
            <w:r w:rsidRPr="004A3E0C">
              <w:rPr>
                <w:rFonts w:ascii="宋体" w:hAnsi="宋体" w:hint="eastAsia"/>
                <w:kern w:val="0"/>
                <w:szCs w:val="21"/>
              </w:rPr>
              <w:t>任务一：养殖业生产管理</w:t>
            </w:r>
          </w:p>
        </w:tc>
        <w:tc>
          <w:tcPr>
            <w:tcW w:w="2236" w:type="dxa"/>
            <w:vAlign w:val="center"/>
          </w:tcPr>
          <w:p w:rsidR="00CC10EB" w:rsidRPr="004A3E0C" w:rsidRDefault="00CC10EB">
            <w:pPr>
              <w:rPr>
                <w:rFonts w:ascii="宋体"/>
                <w:kern w:val="0"/>
                <w:szCs w:val="21"/>
              </w:rPr>
            </w:pPr>
            <w:r w:rsidRPr="004A3E0C">
              <w:rPr>
                <w:rFonts w:ascii="宋体" w:hAnsi="宋体" w:hint="eastAsia"/>
                <w:kern w:val="0"/>
                <w:szCs w:val="21"/>
              </w:rPr>
              <w:t>让学生了解养殖业的概念、特点；掌握发展养殖业的重大意义；了解我国养殖业现在存在的主要问题。</w:t>
            </w:r>
          </w:p>
        </w:tc>
        <w:tc>
          <w:tcPr>
            <w:tcW w:w="2097" w:type="dxa"/>
            <w:vAlign w:val="center"/>
          </w:tcPr>
          <w:p w:rsidR="00CC10EB" w:rsidRPr="004A3E0C" w:rsidRDefault="00CC10EB">
            <w:pPr>
              <w:rPr>
                <w:rFonts w:ascii="宋体"/>
                <w:kern w:val="0"/>
                <w:szCs w:val="21"/>
              </w:rPr>
            </w:pPr>
            <w:r w:rsidRPr="004A3E0C">
              <w:rPr>
                <w:rFonts w:ascii="宋体" w:hAnsi="宋体" w:hint="eastAsia"/>
                <w:kern w:val="0"/>
                <w:szCs w:val="21"/>
              </w:rPr>
              <w:t>养殖业生产管理的特点、发展养殖业的重大意义我国养殖业现在存在的主要问题及解决对策。</w:t>
            </w:r>
          </w:p>
        </w:tc>
        <w:tc>
          <w:tcPr>
            <w:tcW w:w="699" w:type="dxa"/>
            <w:vAlign w:val="center"/>
          </w:tcPr>
          <w:p w:rsidR="00CC10EB" w:rsidRPr="004A3E0C" w:rsidRDefault="00CC10EB">
            <w:pPr>
              <w:jc w:val="center"/>
              <w:rPr>
                <w:rFonts w:ascii="宋体"/>
                <w:kern w:val="0"/>
                <w:szCs w:val="21"/>
              </w:rPr>
            </w:pPr>
            <w:r w:rsidRPr="004A3E0C">
              <w:rPr>
                <w:rFonts w:ascii="宋体" w:hAnsi="宋体"/>
                <w:kern w:val="0"/>
                <w:szCs w:val="21"/>
              </w:rPr>
              <w:t>4</w:t>
            </w:r>
          </w:p>
        </w:tc>
      </w:tr>
      <w:tr w:rsidR="00CC10EB" w:rsidRPr="004A3E0C">
        <w:trPr>
          <w:trHeight w:val="454"/>
          <w:jc w:val="center"/>
        </w:trPr>
        <w:tc>
          <w:tcPr>
            <w:tcW w:w="700" w:type="dxa"/>
            <w:vAlign w:val="center"/>
          </w:tcPr>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r w:rsidRPr="004A3E0C">
              <w:rPr>
                <w:rFonts w:ascii="宋体" w:hAnsi="宋体"/>
                <w:kern w:val="0"/>
                <w:szCs w:val="21"/>
              </w:rPr>
              <w:t>8</w:t>
            </w: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tc>
        <w:tc>
          <w:tcPr>
            <w:tcW w:w="1118" w:type="dxa"/>
            <w:vAlign w:val="center"/>
          </w:tcPr>
          <w:p w:rsidR="00CC10EB" w:rsidRPr="004A3E0C" w:rsidRDefault="00CC10EB">
            <w:pPr>
              <w:rPr>
                <w:rFonts w:ascii="宋体"/>
                <w:kern w:val="0"/>
                <w:szCs w:val="21"/>
              </w:rPr>
            </w:pPr>
            <w:r w:rsidRPr="004A3E0C">
              <w:rPr>
                <w:rFonts w:ascii="宋体" w:hAnsi="宋体" w:hint="eastAsia"/>
                <w:kern w:val="0"/>
                <w:szCs w:val="21"/>
              </w:rPr>
              <w:t>农产品加工业生产管理</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任务一：农产品加工业</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了解农产品加工业的概念及农产品加工业的类型；掌握农产品加工业的特点；了解发展农产品加工业的意义与作用；了解我国农产品加工业发展存在的问题。</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农产品加工业的概念、农产品加工业的类型、发展农产品加工业的意义与作用、农产品加工业的特点、我国农产品加工业发展存在的问题及解决对策。</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454"/>
          <w:jc w:val="center"/>
        </w:trPr>
        <w:tc>
          <w:tcPr>
            <w:tcW w:w="700" w:type="dxa"/>
            <w:vAlign w:val="center"/>
          </w:tcPr>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r w:rsidRPr="004A3E0C">
              <w:rPr>
                <w:rFonts w:ascii="宋体" w:hAnsi="宋体"/>
                <w:kern w:val="0"/>
                <w:szCs w:val="21"/>
              </w:rPr>
              <w:t>9</w:t>
            </w: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tc>
        <w:tc>
          <w:tcPr>
            <w:tcW w:w="1118" w:type="dxa"/>
            <w:vAlign w:val="center"/>
          </w:tcPr>
          <w:p w:rsidR="00CC10EB" w:rsidRPr="004A3E0C" w:rsidRDefault="00CC10EB">
            <w:pPr>
              <w:rPr>
                <w:rFonts w:ascii="宋体"/>
                <w:kern w:val="0"/>
                <w:szCs w:val="21"/>
              </w:rPr>
            </w:pPr>
            <w:r w:rsidRPr="004A3E0C">
              <w:rPr>
                <w:rFonts w:ascii="宋体" w:hAnsi="宋体" w:hint="eastAsia"/>
                <w:kern w:val="0"/>
                <w:szCs w:val="21"/>
              </w:rPr>
              <w:t>农户家庭经营</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任务一：农户家庭经营</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通过讲授使学生掌握农户家庭经营的含义；了解农户家庭经营的产生与发展；农户家庭经营的特点及类型；掌握农户家庭经营的弊端，掌握农户家庭经营的发展趋势。</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农户家庭经营的含义、农户家庭经营的产生与发展、农户家庭经营的特点及类型、农户家庭经营的弊端、农户家庭经营的发展趋势。</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454"/>
          <w:jc w:val="center"/>
        </w:trPr>
        <w:tc>
          <w:tcPr>
            <w:tcW w:w="700" w:type="dxa"/>
            <w:vAlign w:val="center"/>
          </w:tcPr>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r w:rsidRPr="004A3E0C">
              <w:rPr>
                <w:rFonts w:ascii="宋体" w:hAnsi="宋体"/>
                <w:kern w:val="0"/>
                <w:szCs w:val="21"/>
              </w:rPr>
              <w:t>10</w:t>
            </w: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tc>
        <w:tc>
          <w:tcPr>
            <w:tcW w:w="1118" w:type="dxa"/>
            <w:vAlign w:val="center"/>
          </w:tcPr>
          <w:p w:rsidR="00CC10EB" w:rsidRPr="004A3E0C" w:rsidRDefault="00CC10EB">
            <w:pPr>
              <w:rPr>
                <w:rFonts w:ascii="宋体"/>
                <w:kern w:val="0"/>
                <w:szCs w:val="21"/>
              </w:rPr>
            </w:pPr>
            <w:r w:rsidRPr="004A3E0C">
              <w:rPr>
                <w:rFonts w:ascii="宋体" w:hAnsi="宋体" w:hint="eastAsia"/>
                <w:kern w:val="0"/>
                <w:szCs w:val="21"/>
              </w:rPr>
              <w:t>农场经营管理</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任务一：家庭农场</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通过讲授使学生了解我国家庭农场指出的背景、含义及特征；了解我国家庭农场的发展现状；掌握我国家庭农场的认定标准；了解我国家庭农场在推广过程中可能会遇到的难题；了解发达国家的农业发展现状及家庭农场模式。</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我国家庭农场指出的背景、含义及特征、我国家庭农场的发展现状、我国家庭农场的认定标准、我国家庭农场在推广过程中可能会遇到的难题、发达国家的农业发展现状及家庭农场模式。</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r w:rsidR="00CC10EB" w:rsidRPr="004A3E0C">
        <w:trPr>
          <w:trHeight w:val="454"/>
          <w:jc w:val="center"/>
        </w:trPr>
        <w:tc>
          <w:tcPr>
            <w:tcW w:w="700" w:type="dxa"/>
            <w:tcBorders>
              <w:bottom w:val="single" w:sz="4" w:space="0" w:color="auto"/>
            </w:tcBorders>
            <w:vAlign w:val="center"/>
          </w:tcPr>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r w:rsidRPr="004A3E0C">
              <w:rPr>
                <w:rFonts w:ascii="宋体" w:hAnsi="宋体"/>
                <w:kern w:val="0"/>
                <w:szCs w:val="21"/>
              </w:rPr>
              <w:t>11</w:t>
            </w:r>
          </w:p>
          <w:p w:rsidR="00CC10EB" w:rsidRPr="004A3E0C" w:rsidRDefault="00CC10EB">
            <w:pPr>
              <w:jc w:val="center"/>
              <w:rPr>
                <w:rFonts w:ascii="宋体"/>
                <w:kern w:val="0"/>
                <w:szCs w:val="21"/>
              </w:rPr>
            </w:pPr>
          </w:p>
          <w:p w:rsidR="00CC10EB" w:rsidRPr="004A3E0C" w:rsidRDefault="00CC10EB">
            <w:pPr>
              <w:jc w:val="center"/>
              <w:rPr>
                <w:rFonts w:ascii="宋体"/>
                <w:kern w:val="0"/>
                <w:szCs w:val="21"/>
              </w:rPr>
            </w:pPr>
          </w:p>
        </w:tc>
        <w:tc>
          <w:tcPr>
            <w:tcW w:w="1118" w:type="dxa"/>
            <w:tcBorders>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农业产业化经营</w:t>
            </w:r>
          </w:p>
        </w:tc>
        <w:tc>
          <w:tcPr>
            <w:tcW w:w="1678"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任务一：农业产业化</w:t>
            </w:r>
          </w:p>
        </w:tc>
        <w:tc>
          <w:tcPr>
            <w:tcW w:w="2236"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通过讲授使学生了解我国农业产业化的由来；掌握农业产业化的基本概念及基本特征；熟悉农业产业化经营的几种组织模式。</w:t>
            </w:r>
          </w:p>
        </w:tc>
        <w:tc>
          <w:tcPr>
            <w:tcW w:w="2097" w:type="dxa"/>
            <w:tcBorders>
              <w:top w:val="single" w:sz="4" w:space="0" w:color="auto"/>
              <w:bottom w:val="single" w:sz="4" w:space="0" w:color="auto"/>
            </w:tcBorders>
            <w:vAlign w:val="center"/>
          </w:tcPr>
          <w:p w:rsidR="00CC10EB" w:rsidRPr="004A3E0C" w:rsidRDefault="00CC10EB">
            <w:pPr>
              <w:rPr>
                <w:rFonts w:ascii="宋体"/>
                <w:kern w:val="0"/>
                <w:szCs w:val="21"/>
              </w:rPr>
            </w:pPr>
            <w:r w:rsidRPr="004A3E0C">
              <w:rPr>
                <w:rFonts w:ascii="宋体" w:hAnsi="宋体" w:hint="eastAsia"/>
                <w:kern w:val="0"/>
                <w:szCs w:val="21"/>
              </w:rPr>
              <w:t>我国农业产业化的由来、农业产业化的基本概念及基本特征、农业产业经营的组织模式。</w:t>
            </w:r>
          </w:p>
        </w:tc>
        <w:tc>
          <w:tcPr>
            <w:tcW w:w="699" w:type="dxa"/>
            <w:tcBorders>
              <w:top w:val="single" w:sz="4" w:space="0" w:color="auto"/>
              <w:bottom w:val="single" w:sz="4" w:space="0" w:color="auto"/>
            </w:tcBorders>
            <w:vAlign w:val="center"/>
          </w:tcPr>
          <w:p w:rsidR="00CC10EB" w:rsidRPr="004A3E0C" w:rsidRDefault="00CC10EB">
            <w:pPr>
              <w:jc w:val="center"/>
              <w:rPr>
                <w:rFonts w:ascii="宋体" w:hAnsi="宋体"/>
                <w:kern w:val="0"/>
                <w:szCs w:val="21"/>
              </w:rPr>
            </w:pPr>
            <w:r w:rsidRPr="004A3E0C">
              <w:rPr>
                <w:rFonts w:ascii="宋体" w:hAnsi="宋体"/>
                <w:kern w:val="0"/>
                <w:szCs w:val="21"/>
              </w:rPr>
              <w:t>4</w:t>
            </w:r>
          </w:p>
        </w:tc>
      </w:tr>
    </w:tbl>
    <w:p w:rsidR="00CC10EB" w:rsidRDefault="00CC10EB">
      <w:pPr>
        <w:spacing w:line="360" w:lineRule="auto"/>
        <w:ind w:firstLineChars="200" w:firstLine="480"/>
        <w:rPr>
          <w:rFonts w:ascii="宋体"/>
          <w:sz w:val="24"/>
        </w:rPr>
      </w:pPr>
    </w:p>
    <w:p w:rsidR="00CC10EB" w:rsidRDefault="00CC10EB">
      <w:pPr>
        <w:spacing w:line="360" w:lineRule="auto"/>
        <w:rPr>
          <w:rFonts w:ascii="黑体" w:eastAsia="黑体" w:hAnsi="宋体"/>
          <w:sz w:val="32"/>
          <w:szCs w:val="32"/>
        </w:rPr>
      </w:pPr>
      <w:bookmarkStart w:id="160" w:name="_Toc30761_WPSOffice_Level2"/>
      <w:r>
        <w:rPr>
          <w:rFonts w:ascii="黑体" w:eastAsia="黑体" w:hAnsi="宋体" w:hint="eastAsia"/>
          <w:sz w:val="32"/>
          <w:szCs w:val="32"/>
        </w:rPr>
        <w:t>五、教学组织与教学方法</w:t>
      </w:r>
      <w:bookmarkEnd w:id="160"/>
    </w:p>
    <w:p w:rsidR="00CC10EB" w:rsidRDefault="00CC10EB">
      <w:pPr>
        <w:pStyle w:val="1"/>
        <w:ind w:left="560" w:firstLineChars="0" w:firstLine="0"/>
        <w:rPr>
          <w:rFonts w:ascii="宋体"/>
          <w:sz w:val="28"/>
          <w:szCs w:val="28"/>
        </w:rPr>
      </w:pPr>
      <w:r>
        <w:rPr>
          <w:rFonts w:ascii="宋体" w:hAnsi="宋体"/>
          <w:sz w:val="28"/>
          <w:szCs w:val="28"/>
        </w:rPr>
        <w:t>1.</w:t>
      </w:r>
      <w:r>
        <w:rPr>
          <w:rFonts w:ascii="宋体" w:hAnsi="宋体" w:hint="eastAsia"/>
          <w:sz w:val="28"/>
          <w:szCs w:val="28"/>
        </w:rPr>
        <w:t>教学条件</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本课程中实践内容居多，要求课堂教学应在讲解为主，教师边讲解，学生边实践。通过多媒体的学习，提高学生的学习积极性。同时，通过挂图、部分实验室学习，增强学生的求知欲。</w:t>
      </w:r>
    </w:p>
    <w:p w:rsidR="00CC10EB" w:rsidRDefault="00CC10EB">
      <w:pPr>
        <w:ind w:firstLineChars="200" w:firstLine="560"/>
        <w:rPr>
          <w:rFonts w:ascii="宋体"/>
          <w:sz w:val="28"/>
          <w:szCs w:val="28"/>
        </w:rPr>
      </w:pPr>
      <w:r>
        <w:rPr>
          <w:rFonts w:ascii="宋体" w:hAnsi="宋体"/>
          <w:sz w:val="28"/>
          <w:szCs w:val="28"/>
        </w:rPr>
        <w:t>2.</w:t>
      </w:r>
      <w:r>
        <w:rPr>
          <w:rFonts w:ascii="宋体" w:hAnsi="宋体" w:hint="eastAsia"/>
          <w:sz w:val="28"/>
          <w:szCs w:val="28"/>
        </w:rPr>
        <w:t>师资要求</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C10EB" w:rsidRDefault="00CC10EB">
      <w:pPr>
        <w:ind w:firstLineChars="200" w:firstLine="560"/>
        <w:rPr>
          <w:rFonts w:ascii="宋体"/>
          <w:sz w:val="28"/>
          <w:szCs w:val="28"/>
        </w:rPr>
      </w:pPr>
      <w:r>
        <w:rPr>
          <w:rFonts w:ascii="宋体" w:hAnsi="宋体"/>
          <w:sz w:val="28"/>
          <w:szCs w:val="28"/>
        </w:rPr>
        <w:t>3.</w:t>
      </w:r>
      <w:r>
        <w:rPr>
          <w:rFonts w:ascii="宋体" w:hAnsi="宋体" w:hint="eastAsia"/>
          <w:sz w:val="28"/>
          <w:szCs w:val="28"/>
        </w:rPr>
        <w:t>教学方法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）课堂训练教学方法。在课堂教学过程中，注重采用启发式、讨论式、实际案例分析等形式，让学生在学习中参与，在参与中学习，激发学生的学习积极性和主动性。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①启发式。其目的是培养学生主动思考的习惯，提高学生自主学习和分析、判断问题的能力。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③案例式。通过案例分析，使学生进一步了解现场实际，受到了学生的普遍欢迎。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）现场实习</w:t>
      </w:r>
      <w:r>
        <w:rPr>
          <w:rFonts w:ascii="方正仿宋简体" w:eastAsia="方正仿宋简体" w:hAnsi="仿宋"/>
          <w:sz w:val="24"/>
        </w:rPr>
        <w:t xml:space="preserve"> </w:t>
      </w:r>
      <w:r>
        <w:rPr>
          <w:rFonts w:ascii="方正仿宋简体" w:eastAsia="方正仿宋简体" w:hAnsi="仿宋" w:hint="eastAsia"/>
          <w:sz w:val="24"/>
        </w:rPr>
        <w:t>组织学生到城市环境保护部门实习，既巩固所学知识又能开拓视野。</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）实验教学</w:t>
      </w:r>
      <w:r>
        <w:rPr>
          <w:rFonts w:ascii="方正仿宋简体" w:eastAsia="方正仿宋简体" w:hAnsi="仿宋"/>
          <w:sz w:val="24"/>
        </w:rPr>
        <w:t xml:space="preserve"> </w:t>
      </w:r>
      <w:r>
        <w:rPr>
          <w:rFonts w:ascii="方正仿宋简体" w:eastAsia="方正仿宋简体" w:hAnsi="仿宋"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4</w:t>
      </w:r>
      <w:r>
        <w:rPr>
          <w:rFonts w:ascii="方正仿宋简体" w:eastAsia="方正仿宋简体" w:hAnsi="仿宋" w:hint="eastAsia"/>
          <w:sz w:val="24"/>
        </w:rPr>
        <w:t>）每周在固定时间、固定地点由任课教师主持辅导答疑，同时，利用网络平台，在线答疑。</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5</w:t>
      </w:r>
      <w:r>
        <w:rPr>
          <w:rFonts w:ascii="方正仿宋简体" w:eastAsia="方正仿宋简体" w:hAnsi="仿宋" w:hint="eastAsia"/>
          <w:sz w:val="24"/>
        </w:rPr>
        <w:t>）积极开展教学研究活动，相互交流、相互听课、相互帮助，取长补短，改进教学方法，共同提高。</w:t>
      </w:r>
    </w:p>
    <w:p w:rsidR="00CC10EB" w:rsidRDefault="00CC10EB">
      <w:pPr>
        <w:ind w:firstLineChars="200" w:firstLine="560"/>
        <w:rPr>
          <w:rFonts w:ascii="宋体"/>
          <w:sz w:val="28"/>
          <w:szCs w:val="28"/>
        </w:rPr>
      </w:pPr>
      <w:r>
        <w:rPr>
          <w:rFonts w:ascii="宋体" w:hAnsi="宋体"/>
          <w:sz w:val="28"/>
          <w:szCs w:val="28"/>
        </w:rPr>
        <w:t>4.</w:t>
      </w:r>
      <w:r>
        <w:rPr>
          <w:rFonts w:ascii="宋体" w:hAnsi="宋体" w:hint="eastAsia"/>
          <w:sz w:val="28"/>
          <w:szCs w:val="28"/>
        </w:rPr>
        <w:t>教学资源的开发与利用</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任课教师积极推行教学手段改革，将挂图、模型、实物与多媒体、网络教学等现代化教学手段相结合，互相弥补，收到了较好的教学效果。</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）电子讲稿、网络的应用</w:t>
      </w:r>
      <w:r>
        <w:rPr>
          <w:rFonts w:ascii="方正仿宋简体" w:eastAsia="方正仿宋简体" w:hAnsi="仿宋"/>
          <w:sz w:val="24"/>
        </w:rPr>
        <w:t xml:space="preserve"> </w:t>
      </w:r>
      <w:r>
        <w:rPr>
          <w:rFonts w:ascii="方正仿宋简体" w:eastAsia="方正仿宋简体" w:hAnsi="仿宋"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）现场解说演示</w:t>
      </w:r>
      <w:r>
        <w:rPr>
          <w:rFonts w:ascii="方正仿宋简体" w:eastAsia="方正仿宋简体" w:hAnsi="仿宋"/>
          <w:sz w:val="24"/>
        </w:rPr>
        <w:t xml:space="preserve"> </w:t>
      </w:r>
      <w:r>
        <w:rPr>
          <w:rFonts w:ascii="方正仿宋简体" w:eastAsia="方正仿宋简体" w:hAnsi="仿宋" w:hint="eastAsia"/>
          <w:sz w:val="24"/>
        </w:rPr>
        <w:t>实践教学中，教师或相关技术人员进行现场解说、演示，指导学生进行实习，增强了课程的实践性。</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3</w:t>
      </w:r>
      <w:r>
        <w:rPr>
          <w:rFonts w:ascii="方正仿宋简体" w:eastAsia="方正仿宋简体" w:hAnsi="仿宋" w:hint="eastAsia"/>
          <w:sz w:val="24"/>
        </w:rPr>
        <w:t>）教学科研结合</w:t>
      </w:r>
      <w:r>
        <w:rPr>
          <w:rFonts w:ascii="方正仿宋简体" w:eastAsia="方正仿宋简体" w:hAnsi="仿宋"/>
          <w:sz w:val="24"/>
        </w:rPr>
        <w:t xml:space="preserve"> </w:t>
      </w:r>
      <w:r>
        <w:rPr>
          <w:rFonts w:ascii="方正仿宋简体" w:eastAsia="方正仿宋简体" w:hAnsi="仿宋" w:hint="eastAsia"/>
          <w:sz w:val="24"/>
        </w:rPr>
        <w:t>将取得的教改和科研成果引入教学过程，丰富了教学素材，以科研促进教学，培养学生发现、分析及解决问题的能力。</w:t>
      </w:r>
    </w:p>
    <w:p w:rsidR="00CC10EB" w:rsidRDefault="00CC10EB">
      <w:pPr>
        <w:ind w:firstLineChars="200" w:firstLine="560"/>
        <w:rPr>
          <w:rFonts w:ascii="宋体"/>
          <w:sz w:val="28"/>
          <w:szCs w:val="28"/>
        </w:rPr>
      </w:pPr>
      <w:r>
        <w:rPr>
          <w:rFonts w:ascii="宋体" w:hAnsi="宋体"/>
          <w:sz w:val="28"/>
          <w:szCs w:val="28"/>
        </w:rPr>
        <w:t>5.</w:t>
      </w:r>
      <w:r>
        <w:rPr>
          <w:rFonts w:ascii="宋体" w:hAnsi="宋体" w:hint="eastAsia"/>
          <w:sz w:val="28"/>
          <w:szCs w:val="28"/>
        </w:rPr>
        <w:t>评价标准</w:t>
      </w: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1</w:t>
      </w:r>
      <w:r>
        <w:rPr>
          <w:rFonts w:ascii="宋体" w:hAnsi="宋体" w:cs="宋体" w:hint="eastAsia"/>
          <w:szCs w:val="21"/>
        </w:rPr>
        <w:t>）、学生评教</w:t>
      </w:r>
    </w:p>
    <w:p w:rsidR="00CC10EB" w:rsidRDefault="00CC10EB">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班级</w:t>
            </w:r>
          </w:p>
        </w:tc>
        <w:tc>
          <w:tcPr>
            <w:tcW w:w="2207" w:type="dxa"/>
            <w:vAlign w:val="center"/>
          </w:tcPr>
          <w:p w:rsidR="00CC10EB" w:rsidRPr="004A3E0C" w:rsidRDefault="00CC10EB">
            <w:pPr>
              <w:snapToGrid w:val="0"/>
              <w:spacing w:line="240" w:lineRule="atLeast"/>
              <w:jc w:val="center"/>
              <w:rPr>
                <w:rFonts w:ascii="宋体" w:cs="宋体"/>
                <w:szCs w:val="21"/>
              </w:rPr>
            </w:pPr>
          </w:p>
        </w:tc>
        <w:tc>
          <w:tcPr>
            <w:tcW w:w="1210"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教师</w:t>
            </w:r>
          </w:p>
        </w:tc>
        <w:tc>
          <w:tcPr>
            <w:tcW w:w="1364" w:type="dxa"/>
            <w:vAlign w:val="center"/>
          </w:tcPr>
          <w:p w:rsidR="00CC10EB" w:rsidRPr="004A3E0C" w:rsidRDefault="00CC10EB">
            <w:pPr>
              <w:snapToGrid w:val="0"/>
              <w:spacing w:line="240" w:lineRule="atLeast"/>
              <w:jc w:val="center"/>
              <w:rPr>
                <w:rFonts w:ascii="宋体" w:cs="宋体"/>
                <w:szCs w:val="21"/>
              </w:rPr>
            </w:pPr>
          </w:p>
        </w:tc>
        <w:tc>
          <w:tcPr>
            <w:tcW w:w="874"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课程</w:t>
            </w:r>
          </w:p>
        </w:tc>
        <w:tc>
          <w:tcPr>
            <w:tcW w:w="1979" w:type="dxa"/>
            <w:gridSpan w:val="2"/>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项目</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评价指标</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标准分</w:t>
            </w:r>
          </w:p>
        </w:tc>
        <w:tc>
          <w:tcPr>
            <w:tcW w:w="931"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实得分</w:t>
            </w: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备课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教学准备充分，内容充实，态度严谨</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2"/>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讲课重点突出，详略得当，讲解难点深入浅出，紧密结合实际，能传授新知识，学识渊博</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3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普通话标准，语言生动，逻辑性强</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56"/>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富有启发性，引导学生积极思维</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05"/>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合理运用教具，用多媒体、电教授课</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辅导答疑认真，耐心</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作业</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按时收交，认真批改，有批语</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Merge w:val="restart"/>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育人</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能够严格要求学生，尊重学生意见</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311"/>
          <w:jc w:val="center"/>
        </w:trPr>
        <w:tc>
          <w:tcPr>
            <w:tcW w:w="935" w:type="dxa"/>
            <w:vMerge/>
            <w:vAlign w:val="center"/>
          </w:tcPr>
          <w:p w:rsidR="00CC10EB" w:rsidRPr="004A3E0C" w:rsidRDefault="00CC10EB">
            <w:pPr>
              <w:snapToGrid w:val="0"/>
              <w:spacing w:line="240" w:lineRule="atLeast"/>
              <w:jc w:val="center"/>
              <w:rPr>
                <w:rFonts w:ascii="宋体" w:cs="宋体"/>
                <w:szCs w:val="21"/>
              </w:rPr>
            </w:pP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关心爱护学生，对学生一视同仁，注重能力培养</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05"/>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w:t>
            </w:r>
          </w:p>
        </w:tc>
        <w:tc>
          <w:tcPr>
            <w:tcW w:w="5655" w:type="dxa"/>
            <w:gridSpan w:val="4"/>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板书工整，汉字规范，版面美观</w:t>
            </w: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r w:rsidR="00CC10EB" w:rsidRPr="004A3E0C">
        <w:trPr>
          <w:trHeight w:val="427"/>
          <w:jc w:val="center"/>
        </w:trPr>
        <w:tc>
          <w:tcPr>
            <w:tcW w:w="935"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hint="eastAsia"/>
                <w:szCs w:val="21"/>
              </w:rPr>
              <w:t>合计</w:t>
            </w:r>
          </w:p>
        </w:tc>
        <w:tc>
          <w:tcPr>
            <w:tcW w:w="5655" w:type="dxa"/>
            <w:gridSpan w:val="4"/>
            <w:vAlign w:val="center"/>
          </w:tcPr>
          <w:p w:rsidR="00CC10EB" w:rsidRPr="004A3E0C" w:rsidRDefault="00CC10EB">
            <w:pPr>
              <w:snapToGrid w:val="0"/>
              <w:spacing w:line="240" w:lineRule="atLeast"/>
              <w:jc w:val="center"/>
              <w:rPr>
                <w:rFonts w:ascii="宋体" w:cs="宋体"/>
                <w:szCs w:val="21"/>
              </w:rPr>
            </w:pPr>
          </w:p>
        </w:tc>
        <w:tc>
          <w:tcPr>
            <w:tcW w:w="1048" w:type="dxa"/>
            <w:vAlign w:val="center"/>
          </w:tcPr>
          <w:p w:rsidR="00CC10EB" w:rsidRPr="004A3E0C" w:rsidRDefault="00CC10EB">
            <w:pPr>
              <w:snapToGrid w:val="0"/>
              <w:spacing w:line="240" w:lineRule="atLeast"/>
              <w:jc w:val="center"/>
              <w:rPr>
                <w:rFonts w:ascii="宋体" w:cs="宋体"/>
                <w:szCs w:val="21"/>
              </w:rPr>
            </w:pPr>
            <w:r w:rsidRPr="004A3E0C">
              <w:rPr>
                <w:rFonts w:ascii="宋体" w:hAnsi="宋体" w:cs="宋体"/>
                <w:szCs w:val="21"/>
              </w:rPr>
              <w:t>100</w:t>
            </w:r>
            <w:r w:rsidRPr="004A3E0C">
              <w:rPr>
                <w:rFonts w:ascii="宋体" w:hAnsi="宋体" w:cs="宋体" w:hint="eastAsia"/>
                <w:szCs w:val="21"/>
              </w:rPr>
              <w:t>分</w:t>
            </w:r>
          </w:p>
        </w:tc>
        <w:tc>
          <w:tcPr>
            <w:tcW w:w="931" w:type="dxa"/>
            <w:vAlign w:val="center"/>
          </w:tcPr>
          <w:p w:rsidR="00CC10EB" w:rsidRPr="004A3E0C" w:rsidRDefault="00CC10EB">
            <w:pPr>
              <w:snapToGrid w:val="0"/>
              <w:spacing w:line="240" w:lineRule="atLeast"/>
              <w:jc w:val="center"/>
              <w:rPr>
                <w:rFonts w:ascii="宋体" w:cs="宋体"/>
                <w:szCs w:val="21"/>
              </w:rPr>
            </w:pPr>
          </w:p>
        </w:tc>
      </w:tr>
    </w:tbl>
    <w:p w:rsidR="00CC10EB" w:rsidRDefault="00CC10EB">
      <w:pPr>
        <w:ind w:firstLineChars="200" w:firstLine="420"/>
        <w:rPr>
          <w:rFonts w:ascii="宋体" w:cs="宋体"/>
          <w:szCs w:val="21"/>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2</w:t>
      </w:r>
      <w:r>
        <w:rPr>
          <w:rFonts w:ascii="宋体" w:hAnsi="宋体" w:cs="宋体" w:hint="eastAsia"/>
          <w:szCs w:val="21"/>
        </w:rPr>
        <w:t>）、教师评学</w:t>
      </w:r>
    </w:p>
    <w:p w:rsidR="00CC10EB" w:rsidRDefault="00CC10EB">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C10EB" w:rsidRPr="004A3E0C">
        <w:trPr>
          <w:trHeight w:val="177"/>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班级</w:t>
            </w:r>
          </w:p>
        </w:tc>
        <w:tc>
          <w:tcPr>
            <w:tcW w:w="1417" w:type="dxa"/>
            <w:vAlign w:val="center"/>
          </w:tcPr>
          <w:p w:rsidR="00CC10EB" w:rsidRPr="004A3E0C" w:rsidRDefault="00CC10EB">
            <w:pPr>
              <w:widowControl/>
              <w:spacing w:line="240" w:lineRule="atLeast"/>
              <w:jc w:val="center"/>
              <w:rPr>
                <w:rFonts w:ascii="宋体" w:cs="宋体"/>
                <w:bCs/>
                <w:kern w:val="0"/>
                <w:szCs w:val="21"/>
              </w:rPr>
            </w:pPr>
          </w:p>
        </w:tc>
        <w:tc>
          <w:tcPr>
            <w:tcW w:w="1417"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课程</w:t>
            </w:r>
          </w:p>
        </w:tc>
        <w:tc>
          <w:tcPr>
            <w:tcW w:w="4255" w:type="dxa"/>
            <w:gridSpan w:val="4"/>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项目</w:t>
            </w:r>
          </w:p>
        </w:tc>
        <w:tc>
          <w:tcPr>
            <w:tcW w:w="4253" w:type="dxa"/>
            <w:gridSpan w:val="3"/>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kern w:val="0"/>
                <w:szCs w:val="21"/>
              </w:rPr>
              <w:t>评价指标</w:t>
            </w:r>
          </w:p>
        </w:tc>
        <w:tc>
          <w:tcPr>
            <w:tcW w:w="2836"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评价标准</w:t>
            </w:r>
          </w:p>
        </w:tc>
      </w:tr>
      <w:tr w:rsidR="00CC10EB" w:rsidRPr="004A3E0C">
        <w:trPr>
          <w:trHeight w:val="157"/>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Merge/>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A%</w:t>
            </w:r>
          </w:p>
        </w:tc>
        <w:tc>
          <w:tcPr>
            <w:tcW w:w="907"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B%</w:t>
            </w:r>
          </w:p>
        </w:tc>
        <w:tc>
          <w:tcPr>
            <w:tcW w:w="1031" w:type="dxa"/>
            <w:vAlign w:val="center"/>
          </w:tcPr>
          <w:p w:rsidR="00CC10EB" w:rsidRPr="004A3E0C" w:rsidRDefault="00CC10EB">
            <w:pPr>
              <w:widowControl/>
              <w:spacing w:line="240" w:lineRule="atLeast"/>
              <w:jc w:val="center"/>
              <w:rPr>
                <w:rFonts w:ascii="宋体" w:hAnsi="宋体" w:cs="宋体"/>
                <w:bCs/>
                <w:kern w:val="0"/>
                <w:szCs w:val="21"/>
              </w:rPr>
            </w:pPr>
            <w:r w:rsidRPr="004A3E0C">
              <w:rPr>
                <w:rFonts w:ascii="宋体" w:hAnsi="宋体" w:cs="宋体"/>
                <w:bCs/>
                <w:kern w:val="0"/>
                <w:szCs w:val="21"/>
              </w:rPr>
              <w:t>C%</w:t>
            </w: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学习目的明确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学习态度端正</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学习方法正确</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学习氛围浓</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学习自觉性强</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创新意识与创新思维</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作业认真并按时交</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82"/>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纪律方面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按时到班上课</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课堂纪律好</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遵守校规校规</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遵守考风考纪</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79"/>
          <w:jc w:val="center"/>
        </w:trPr>
        <w:tc>
          <w:tcPr>
            <w:tcW w:w="1418" w:type="dxa"/>
            <w:vMerge w:val="restart"/>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思想道德</w:t>
            </w:r>
          </w:p>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方面</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尊敬教师，团结同学</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礼貌待人，态度谦和</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296"/>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爱护公物</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164"/>
          <w:jc w:val="center"/>
        </w:trPr>
        <w:tc>
          <w:tcPr>
            <w:tcW w:w="1418" w:type="dxa"/>
            <w:vMerge/>
            <w:vAlign w:val="center"/>
          </w:tcPr>
          <w:p w:rsidR="00CC10EB" w:rsidRPr="004A3E0C" w:rsidRDefault="00CC10EB">
            <w:pPr>
              <w:widowControl/>
              <w:spacing w:line="240" w:lineRule="atLeast"/>
              <w:jc w:val="center"/>
              <w:rPr>
                <w:rFonts w:ascii="宋体" w:cs="宋体"/>
                <w:bCs/>
                <w:kern w:val="0"/>
                <w:szCs w:val="21"/>
              </w:rPr>
            </w:pP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遵守社会公德</w:t>
            </w: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r w:rsidR="00CC10EB" w:rsidRPr="004A3E0C">
        <w:trPr>
          <w:trHeight w:val="310"/>
          <w:jc w:val="center"/>
        </w:trPr>
        <w:tc>
          <w:tcPr>
            <w:tcW w:w="1418" w:type="dxa"/>
            <w:vAlign w:val="center"/>
          </w:tcPr>
          <w:p w:rsidR="00CC10EB" w:rsidRPr="004A3E0C" w:rsidRDefault="00CC10EB">
            <w:pPr>
              <w:widowControl/>
              <w:spacing w:line="240" w:lineRule="atLeast"/>
              <w:jc w:val="center"/>
              <w:rPr>
                <w:rFonts w:ascii="宋体" w:cs="宋体"/>
                <w:bCs/>
                <w:kern w:val="0"/>
                <w:szCs w:val="21"/>
              </w:rPr>
            </w:pPr>
            <w:r w:rsidRPr="004A3E0C">
              <w:rPr>
                <w:rFonts w:ascii="宋体" w:hAnsi="宋体" w:cs="宋体" w:hint="eastAsia"/>
                <w:bCs/>
                <w:kern w:val="0"/>
                <w:szCs w:val="21"/>
              </w:rPr>
              <w:t>合计</w:t>
            </w:r>
          </w:p>
        </w:tc>
        <w:tc>
          <w:tcPr>
            <w:tcW w:w="4253" w:type="dxa"/>
            <w:gridSpan w:val="3"/>
            <w:vAlign w:val="center"/>
          </w:tcPr>
          <w:p w:rsidR="00CC10EB" w:rsidRPr="004A3E0C" w:rsidRDefault="00CC10EB">
            <w:pPr>
              <w:widowControl/>
              <w:spacing w:line="240" w:lineRule="atLeast"/>
              <w:jc w:val="center"/>
              <w:rPr>
                <w:rFonts w:ascii="宋体" w:cs="宋体"/>
                <w:bCs/>
                <w:kern w:val="0"/>
                <w:szCs w:val="21"/>
              </w:rPr>
            </w:pPr>
          </w:p>
        </w:tc>
        <w:tc>
          <w:tcPr>
            <w:tcW w:w="898" w:type="dxa"/>
            <w:vAlign w:val="center"/>
          </w:tcPr>
          <w:p w:rsidR="00CC10EB" w:rsidRPr="004A3E0C" w:rsidRDefault="00CC10EB">
            <w:pPr>
              <w:widowControl/>
              <w:spacing w:line="240" w:lineRule="atLeast"/>
              <w:jc w:val="center"/>
              <w:rPr>
                <w:rFonts w:ascii="宋体" w:cs="宋体"/>
                <w:bCs/>
                <w:kern w:val="0"/>
                <w:szCs w:val="21"/>
              </w:rPr>
            </w:pPr>
          </w:p>
        </w:tc>
        <w:tc>
          <w:tcPr>
            <w:tcW w:w="907" w:type="dxa"/>
            <w:vAlign w:val="center"/>
          </w:tcPr>
          <w:p w:rsidR="00CC10EB" w:rsidRPr="004A3E0C" w:rsidRDefault="00CC10EB">
            <w:pPr>
              <w:widowControl/>
              <w:spacing w:line="240" w:lineRule="atLeast"/>
              <w:jc w:val="center"/>
              <w:rPr>
                <w:rFonts w:ascii="宋体" w:cs="宋体"/>
                <w:bCs/>
                <w:kern w:val="0"/>
                <w:szCs w:val="21"/>
              </w:rPr>
            </w:pPr>
          </w:p>
        </w:tc>
        <w:tc>
          <w:tcPr>
            <w:tcW w:w="1031" w:type="dxa"/>
            <w:vAlign w:val="center"/>
          </w:tcPr>
          <w:p w:rsidR="00CC10EB" w:rsidRPr="004A3E0C" w:rsidRDefault="00CC10EB">
            <w:pPr>
              <w:widowControl/>
              <w:spacing w:line="240" w:lineRule="atLeast"/>
              <w:jc w:val="center"/>
              <w:rPr>
                <w:rFonts w:ascii="宋体" w:cs="宋体"/>
                <w:bCs/>
                <w:kern w:val="0"/>
                <w:szCs w:val="21"/>
              </w:rPr>
            </w:pPr>
          </w:p>
        </w:tc>
      </w:tr>
    </w:tbl>
    <w:p w:rsidR="00CC10EB" w:rsidRDefault="00CC10EB">
      <w:pPr>
        <w:rPr>
          <w:rFonts w:eastAsia="黑体"/>
          <w:b/>
          <w:sz w:val="24"/>
        </w:rPr>
      </w:pPr>
    </w:p>
    <w:p w:rsidR="00CC10EB" w:rsidRDefault="00CC10EB">
      <w:pPr>
        <w:ind w:firstLineChars="200" w:firstLine="420"/>
        <w:rPr>
          <w:rFonts w:ascii="宋体" w:cs="宋体"/>
          <w:szCs w:val="21"/>
        </w:rPr>
      </w:pPr>
      <w:r>
        <w:rPr>
          <w:rFonts w:ascii="宋体" w:hAnsi="宋体" w:cs="宋体" w:hint="eastAsia"/>
          <w:szCs w:val="21"/>
        </w:rPr>
        <w:t>（</w:t>
      </w:r>
      <w:r>
        <w:rPr>
          <w:rFonts w:ascii="宋体" w:hAnsi="宋体" w:cs="宋体"/>
          <w:szCs w:val="21"/>
        </w:rPr>
        <w:t>3</w:t>
      </w:r>
      <w:r>
        <w:rPr>
          <w:rFonts w:ascii="宋体" w:hAnsi="宋体" w:cs="宋体" w:hint="eastAsia"/>
          <w:szCs w:val="21"/>
        </w:rPr>
        <w:t>）教师自评</w:t>
      </w:r>
    </w:p>
    <w:p w:rsidR="00CC10EB" w:rsidRDefault="00CC10EB">
      <w:pPr>
        <w:widowControl/>
        <w:spacing w:line="360" w:lineRule="auto"/>
        <w:jc w:val="center"/>
        <w:rPr>
          <w:b/>
          <w:bCs/>
          <w:kern w:val="0"/>
          <w:szCs w:val="21"/>
        </w:rPr>
      </w:pPr>
    </w:p>
    <w:p w:rsidR="00CC10EB" w:rsidRDefault="00CC10EB">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C10EB" w:rsidRPr="004A3E0C">
        <w:trPr>
          <w:trHeight w:val="312"/>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1290" w:type="dxa"/>
            <w:vAlign w:val="center"/>
          </w:tcPr>
          <w:p w:rsidR="00CC10EB" w:rsidRPr="004A3E0C" w:rsidRDefault="00CC10EB">
            <w:pPr>
              <w:widowControl/>
              <w:spacing w:line="240" w:lineRule="exact"/>
              <w:jc w:val="center"/>
              <w:rPr>
                <w:rFonts w:ascii="宋体" w:cs="宋体"/>
                <w:bCs/>
                <w:kern w:val="0"/>
                <w:szCs w:val="21"/>
              </w:rPr>
            </w:pPr>
          </w:p>
        </w:tc>
        <w:tc>
          <w:tcPr>
            <w:tcW w:w="14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2326" w:type="dxa"/>
            <w:vAlign w:val="center"/>
          </w:tcPr>
          <w:p w:rsidR="00CC10EB" w:rsidRPr="004A3E0C" w:rsidRDefault="00CC10EB">
            <w:pPr>
              <w:widowControl/>
              <w:spacing w:line="240" w:lineRule="exact"/>
              <w:jc w:val="center"/>
              <w:rPr>
                <w:rFonts w:ascii="宋体" w:cs="宋体"/>
                <w:bCs/>
                <w:kern w:val="0"/>
                <w:szCs w:val="21"/>
              </w:rPr>
            </w:pP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w:t>
            </w:r>
          </w:p>
        </w:tc>
        <w:tc>
          <w:tcPr>
            <w:tcW w:w="846" w:type="dxa"/>
            <w:vAlign w:val="center"/>
          </w:tcPr>
          <w:p w:rsidR="00CC10EB" w:rsidRPr="004A3E0C" w:rsidRDefault="00CC10EB">
            <w:pPr>
              <w:widowControl/>
              <w:spacing w:line="240" w:lineRule="exact"/>
              <w:jc w:val="center"/>
              <w:rPr>
                <w:rFonts w:ascii="宋体" w:cs="宋体"/>
                <w:b/>
                <w:bCs/>
                <w:kern w:val="0"/>
                <w:szCs w:val="21"/>
              </w:rPr>
            </w:pPr>
          </w:p>
        </w:tc>
      </w:tr>
      <w:tr w:rsidR="00CC10EB" w:rsidRPr="004A3E0C">
        <w:trPr>
          <w:trHeight w:val="417"/>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5033"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kern w:val="0"/>
                <w:szCs w:val="21"/>
              </w:rPr>
              <w:t>评价指标</w:t>
            </w:r>
          </w:p>
        </w:tc>
        <w:tc>
          <w:tcPr>
            <w:tcW w:w="1081"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标准分</w:t>
            </w:r>
          </w:p>
        </w:tc>
        <w:tc>
          <w:tcPr>
            <w:tcW w:w="846"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得分</w:t>
            </w:r>
          </w:p>
        </w:tc>
      </w:tr>
      <w:tr w:rsidR="00CC10EB" w:rsidRPr="004A3E0C">
        <w:trPr>
          <w:trHeight w:val="524"/>
          <w:jc w:val="center"/>
        </w:trPr>
        <w:tc>
          <w:tcPr>
            <w:tcW w:w="1548" w:type="dxa"/>
            <w:vMerge w:val="restart"/>
            <w:vAlign w:val="center"/>
          </w:tcPr>
          <w:p w:rsidR="00CC10EB" w:rsidRPr="004A3E0C" w:rsidRDefault="00CC10EB">
            <w:pPr>
              <w:spacing w:line="240" w:lineRule="exact"/>
              <w:jc w:val="center"/>
              <w:rPr>
                <w:rFonts w:ascii="宋体" w:cs="宋体"/>
                <w:bCs/>
                <w:kern w:val="0"/>
                <w:szCs w:val="21"/>
              </w:rPr>
            </w:pPr>
            <w:r w:rsidRPr="004A3E0C">
              <w:rPr>
                <w:rFonts w:ascii="宋体" w:hAnsi="宋体" w:cs="宋体" w:hint="eastAsia"/>
                <w:bCs/>
                <w:kern w:val="0"/>
                <w:szCs w:val="21"/>
              </w:rPr>
              <w:t>教学组织</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szCs w:val="21"/>
              </w:rPr>
              <w:t>教材内容整合处理适合人才培养，有一定可持续发展指导性等</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1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教学准备充分，内容充实，态度严谨</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648"/>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20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04"/>
          <w:jc w:val="center"/>
        </w:trPr>
        <w:tc>
          <w:tcPr>
            <w:tcW w:w="1548" w:type="dxa"/>
            <w:vMerge/>
            <w:vAlign w:val="center"/>
          </w:tcPr>
          <w:p w:rsidR="00CC10EB" w:rsidRPr="004A3E0C" w:rsidRDefault="00CC10EB">
            <w:pPr>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富有启发性，引导学生积极思维</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6"/>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教学方法和手段运用科学合理，形式灵活适当，突出技能培养</w:t>
            </w:r>
          </w:p>
        </w:tc>
        <w:tc>
          <w:tcPr>
            <w:tcW w:w="1081" w:type="dxa"/>
            <w:vAlign w:val="center"/>
          </w:tcPr>
          <w:p w:rsidR="00CC10EB" w:rsidRPr="004A3E0C" w:rsidRDefault="00CC10EB">
            <w:pPr>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373"/>
          <w:jc w:val="center"/>
        </w:trPr>
        <w:tc>
          <w:tcPr>
            <w:tcW w:w="1548" w:type="dxa"/>
            <w:vMerge/>
            <w:vAlign w:val="center"/>
          </w:tcPr>
          <w:p w:rsidR="00CC10EB" w:rsidRPr="004A3E0C" w:rsidRDefault="00CC10EB">
            <w:pPr>
              <w:widowControl/>
              <w:spacing w:line="240" w:lineRule="exact"/>
              <w:jc w:val="center"/>
              <w:rPr>
                <w:rFonts w:ascii="宋体" w:cs="宋体"/>
                <w:bCs/>
                <w:kern w:val="0"/>
                <w:szCs w:val="21"/>
              </w:rPr>
            </w:pP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kern w:val="0"/>
                <w:szCs w:val="21"/>
              </w:rPr>
              <w:t>辅导答疑耐心；批改作业认真</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5</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3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教书育人育人</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注重情感和学习意识培养；</w:t>
            </w:r>
            <w:r w:rsidRPr="004A3E0C">
              <w:rPr>
                <w:rFonts w:ascii="宋体" w:hAnsi="宋体" w:cs="宋体" w:hint="eastAsia"/>
                <w:kern w:val="0"/>
                <w:szCs w:val="21"/>
              </w:rPr>
              <w:t>能够严格要求学生，尊重学生意见；关心爱护学生的健康成长</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619"/>
          <w:jc w:val="center"/>
        </w:trPr>
        <w:tc>
          <w:tcPr>
            <w:tcW w:w="1548"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教学效果</w:t>
            </w:r>
          </w:p>
        </w:tc>
        <w:tc>
          <w:tcPr>
            <w:tcW w:w="5033" w:type="dxa"/>
            <w:gridSpan w:val="3"/>
            <w:vAlign w:val="center"/>
          </w:tcPr>
          <w:p w:rsidR="00CC10EB" w:rsidRPr="004A3E0C" w:rsidRDefault="00CC10EB">
            <w:pPr>
              <w:widowControl/>
              <w:spacing w:line="240" w:lineRule="exact"/>
              <w:jc w:val="left"/>
              <w:rPr>
                <w:rFonts w:ascii="宋体" w:cs="宋体"/>
                <w:bCs/>
                <w:kern w:val="0"/>
                <w:szCs w:val="21"/>
              </w:rPr>
            </w:pPr>
            <w:r w:rsidRPr="004A3E0C">
              <w:rPr>
                <w:rFonts w:ascii="宋体" w:hAnsi="宋体" w:cs="宋体" w:hint="eastAsia"/>
                <w:bCs/>
                <w:kern w:val="0"/>
                <w:szCs w:val="21"/>
              </w:rPr>
              <w:t>学生基本会理论知识和技能，能运用知识完成课程设计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30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r w:rsidR="00CC10EB" w:rsidRPr="004A3E0C">
        <w:trPr>
          <w:trHeight w:val="411"/>
          <w:jc w:val="center"/>
        </w:trPr>
        <w:tc>
          <w:tcPr>
            <w:tcW w:w="6581" w:type="dxa"/>
            <w:gridSpan w:val="4"/>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合计</w:t>
            </w:r>
          </w:p>
        </w:tc>
        <w:tc>
          <w:tcPr>
            <w:tcW w:w="1081" w:type="dxa"/>
            <w:vAlign w:val="center"/>
          </w:tcPr>
          <w:p w:rsidR="00CC10EB" w:rsidRPr="004A3E0C" w:rsidRDefault="00CC10EB">
            <w:pPr>
              <w:widowControl/>
              <w:spacing w:line="240" w:lineRule="exact"/>
              <w:jc w:val="center"/>
              <w:rPr>
                <w:rFonts w:ascii="宋体" w:hAnsi="宋体" w:cs="宋体"/>
                <w:bCs/>
                <w:kern w:val="0"/>
                <w:szCs w:val="21"/>
              </w:rPr>
            </w:pPr>
            <w:r w:rsidRPr="004A3E0C">
              <w:rPr>
                <w:rFonts w:ascii="宋体" w:hAnsi="宋体" w:cs="宋体"/>
                <w:bCs/>
                <w:kern w:val="0"/>
                <w:szCs w:val="21"/>
              </w:rPr>
              <w:t>100</w:t>
            </w:r>
          </w:p>
        </w:tc>
        <w:tc>
          <w:tcPr>
            <w:tcW w:w="846" w:type="dxa"/>
            <w:vAlign w:val="center"/>
          </w:tcPr>
          <w:p w:rsidR="00CC10EB" w:rsidRPr="004A3E0C" w:rsidRDefault="00CC10EB">
            <w:pPr>
              <w:widowControl/>
              <w:spacing w:line="240" w:lineRule="exact"/>
              <w:jc w:val="center"/>
              <w:rPr>
                <w:rFonts w:ascii="宋体" w:hAnsi="宋体" w:cs="宋体"/>
                <w:bCs/>
                <w:kern w:val="0"/>
                <w:szCs w:val="21"/>
              </w:rPr>
            </w:pPr>
          </w:p>
        </w:tc>
      </w:tr>
    </w:tbl>
    <w:p w:rsidR="00CC10EB" w:rsidRDefault="00CC10EB">
      <w:pPr>
        <w:ind w:firstLineChars="200" w:firstLine="422"/>
        <w:rPr>
          <w:rFonts w:ascii="宋体" w:cs="宋体"/>
          <w:b/>
          <w:bCs/>
          <w:szCs w:val="21"/>
        </w:rPr>
      </w:pPr>
    </w:p>
    <w:p w:rsidR="00CC10EB" w:rsidRDefault="00CC10EB">
      <w:pPr>
        <w:rPr>
          <w:rFonts w:ascii="宋体" w:cs="宋体"/>
          <w:szCs w:val="21"/>
        </w:rPr>
      </w:pPr>
      <w:r>
        <w:rPr>
          <w:rFonts w:ascii="宋体" w:hAnsi="宋体" w:cs="宋体" w:hint="eastAsia"/>
          <w:szCs w:val="21"/>
        </w:rPr>
        <w:t>（</w:t>
      </w:r>
      <w:r>
        <w:rPr>
          <w:rFonts w:ascii="宋体" w:hAnsi="宋体" w:cs="宋体"/>
          <w:szCs w:val="21"/>
        </w:rPr>
        <w:t>4</w:t>
      </w:r>
      <w:r>
        <w:rPr>
          <w:rFonts w:ascii="宋体" w:hAnsi="宋体" w:cs="宋体" w:hint="eastAsia"/>
          <w:szCs w:val="21"/>
        </w:rPr>
        <w:t>）专家评价</w:t>
      </w:r>
    </w:p>
    <w:p w:rsidR="00CC10EB" w:rsidRDefault="00CC10EB">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C10EB" w:rsidRPr="004A3E0C">
        <w:trPr>
          <w:trHeight w:val="522"/>
          <w:jc w:val="center"/>
        </w:trPr>
        <w:tc>
          <w:tcPr>
            <w:tcW w:w="1544"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班级</w:t>
            </w:r>
          </w:p>
        </w:tc>
        <w:tc>
          <w:tcPr>
            <w:tcW w:w="2346" w:type="dxa"/>
            <w:gridSpan w:val="2"/>
            <w:vAlign w:val="center"/>
          </w:tcPr>
          <w:p w:rsidR="00CC10EB" w:rsidRPr="004A3E0C" w:rsidRDefault="00CC10EB">
            <w:pPr>
              <w:widowControl/>
              <w:spacing w:line="240" w:lineRule="exact"/>
              <w:jc w:val="center"/>
              <w:rPr>
                <w:rFonts w:ascii="宋体" w:cs="宋体"/>
                <w:bCs/>
                <w:kern w:val="0"/>
                <w:szCs w:val="21"/>
              </w:rPr>
            </w:pPr>
          </w:p>
        </w:tc>
        <w:tc>
          <w:tcPr>
            <w:tcW w:w="1617" w:type="dxa"/>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w:t>
            </w:r>
          </w:p>
        </w:tc>
        <w:tc>
          <w:tcPr>
            <w:tcW w:w="3015" w:type="dxa"/>
            <w:gridSpan w:val="2"/>
            <w:vAlign w:val="center"/>
          </w:tcPr>
          <w:p w:rsidR="00CC10EB" w:rsidRPr="004A3E0C" w:rsidRDefault="00CC10EB">
            <w:pPr>
              <w:widowControl/>
              <w:spacing w:line="240" w:lineRule="exact"/>
              <w:jc w:val="center"/>
              <w:rPr>
                <w:rFonts w:ascii="宋体" w:cs="宋体"/>
                <w:bCs/>
                <w:kern w:val="0"/>
                <w:szCs w:val="21"/>
              </w:rPr>
            </w:pPr>
          </w:p>
        </w:tc>
      </w:tr>
      <w:tr w:rsidR="00CC10EB" w:rsidRPr="004A3E0C">
        <w:trPr>
          <w:trHeight w:val="476"/>
          <w:jc w:val="center"/>
        </w:trPr>
        <w:tc>
          <w:tcPr>
            <w:tcW w:w="1909" w:type="dxa"/>
            <w:gridSpan w:val="2"/>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项目</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评价内容</w:t>
            </w:r>
          </w:p>
        </w:tc>
        <w:tc>
          <w:tcPr>
            <w:tcW w:w="2654" w:type="dxa"/>
            <w:vAlign w:val="center"/>
          </w:tcPr>
          <w:p w:rsidR="00CC10EB" w:rsidRPr="004A3E0C" w:rsidRDefault="00CC10EB">
            <w:pPr>
              <w:widowControl/>
              <w:spacing w:line="240" w:lineRule="exact"/>
              <w:jc w:val="center"/>
              <w:rPr>
                <w:bCs/>
                <w:kern w:val="0"/>
                <w:sz w:val="18"/>
                <w:szCs w:val="18"/>
              </w:rPr>
            </w:pPr>
            <w:r w:rsidRPr="004A3E0C">
              <w:rPr>
                <w:rFonts w:hint="eastAsia"/>
                <w:bCs/>
                <w:kern w:val="0"/>
                <w:sz w:val="18"/>
                <w:szCs w:val="18"/>
              </w:rPr>
              <w:t>评语</w:t>
            </w:r>
          </w:p>
        </w:tc>
      </w:tr>
      <w:tr w:rsidR="00CC10EB" w:rsidRPr="004A3E0C">
        <w:trPr>
          <w:trHeight w:val="30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课程教材</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教材内容的丰富性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教材融入的信息量</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教材的难易程度</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教材可持续性拓展的指导作用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教师素能</w:t>
            </w:r>
          </w:p>
        </w:tc>
        <w:tc>
          <w:tcPr>
            <w:tcW w:w="3959" w:type="dxa"/>
            <w:gridSpan w:val="3"/>
            <w:vAlign w:val="center"/>
          </w:tcPr>
          <w:p w:rsidR="00CC10EB" w:rsidRPr="004A3E0C" w:rsidRDefault="00CC10EB">
            <w:pPr>
              <w:widowControl/>
              <w:spacing w:line="240" w:lineRule="exact"/>
              <w:jc w:val="center"/>
              <w:rPr>
                <w:rFonts w:ascii="宋体" w:cs="宋体"/>
                <w:b/>
                <w:bCs/>
                <w:kern w:val="0"/>
                <w:szCs w:val="21"/>
              </w:rPr>
            </w:pPr>
            <w:r w:rsidRPr="004A3E0C">
              <w:rPr>
                <w:rFonts w:ascii="宋体" w:hAnsi="宋体" w:cs="宋体" w:hint="eastAsia"/>
                <w:szCs w:val="21"/>
              </w:rPr>
              <w:t>知识的丰富性、技能的强化性</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现代教学方法与手段的运用</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课程教学设计与组织效果</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24"/>
          <w:jc w:val="center"/>
        </w:trPr>
        <w:tc>
          <w:tcPr>
            <w:tcW w:w="1909" w:type="dxa"/>
            <w:gridSpan w:val="2"/>
            <w:vMerge w:val="restart"/>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学生能力</w:t>
            </w: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知识的应用能力</w:t>
            </w:r>
          </w:p>
        </w:tc>
        <w:tc>
          <w:tcPr>
            <w:tcW w:w="2654" w:type="dxa"/>
            <w:vMerge w:val="restart"/>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专业操作技能</w:t>
            </w:r>
          </w:p>
        </w:tc>
        <w:tc>
          <w:tcPr>
            <w:tcW w:w="2654" w:type="dxa"/>
            <w:vMerge/>
          </w:tcPr>
          <w:p w:rsidR="00CC10EB" w:rsidRPr="004A3E0C" w:rsidRDefault="00CC10EB">
            <w:pPr>
              <w:widowControl/>
              <w:spacing w:line="240" w:lineRule="exact"/>
              <w:rPr>
                <w:b/>
                <w:bCs/>
                <w:kern w:val="0"/>
                <w:szCs w:val="21"/>
              </w:rPr>
            </w:pPr>
          </w:p>
        </w:tc>
      </w:tr>
      <w:tr w:rsidR="00CC10EB" w:rsidRPr="004A3E0C">
        <w:trPr>
          <w:trHeight w:val="345"/>
          <w:jc w:val="center"/>
        </w:trPr>
        <w:tc>
          <w:tcPr>
            <w:tcW w:w="1909" w:type="dxa"/>
            <w:gridSpan w:val="2"/>
            <w:vMerge/>
            <w:vAlign w:val="center"/>
          </w:tcPr>
          <w:p w:rsidR="00CC10EB" w:rsidRPr="004A3E0C" w:rsidRDefault="00CC10EB">
            <w:pPr>
              <w:widowControl/>
              <w:spacing w:line="240" w:lineRule="exact"/>
              <w:jc w:val="center"/>
              <w:rPr>
                <w:rFonts w:ascii="宋体" w:cs="宋体"/>
                <w:bCs/>
                <w:kern w:val="0"/>
                <w:szCs w:val="21"/>
              </w:rPr>
            </w:pPr>
          </w:p>
        </w:tc>
        <w:tc>
          <w:tcPr>
            <w:tcW w:w="3959" w:type="dxa"/>
            <w:gridSpan w:val="3"/>
            <w:vAlign w:val="center"/>
          </w:tcPr>
          <w:p w:rsidR="00CC10EB" w:rsidRPr="004A3E0C" w:rsidRDefault="00CC10EB">
            <w:pPr>
              <w:widowControl/>
              <w:spacing w:line="240" w:lineRule="exact"/>
              <w:jc w:val="center"/>
              <w:rPr>
                <w:rFonts w:ascii="宋体" w:cs="宋体"/>
                <w:bCs/>
                <w:kern w:val="0"/>
                <w:szCs w:val="21"/>
              </w:rPr>
            </w:pPr>
            <w:r w:rsidRPr="004A3E0C">
              <w:rPr>
                <w:rFonts w:ascii="宋体" w:hAnsi="宋体" w:cs="宋体" w:hint="eastAsia"/>
                <w:bCs/>
                <w:kern w:val="0"/>
                <w:szCs w:val="21"/>
              </w:rPr>
              <w:t>专业心智技能</w:t>
            </w:r>
          </w:p>
        </w:tc>
        <w:tc>
          <w:tcPr>
            <w:tcW w:w="2654" w:type="dxa"/>
            <w:vMerge/>
          </w:tcPr>
          <w:p w:rsidR="00CC10EB" w:rsidRPr="004A3E0C" w:rsidRDefault="00CC10EB">
            <w:pPr>
              <w:widowControl/>
              <w:spacing w:line="240" w:lineRule="exact"/>
              <w:rPr>
                <w:b/>
                <w:bCs/>
                <w:kern w:val="0"/>
                <w:szCs w:val="21"/>
              </w:rPr>
            </w:pPr>
          </w:p>
        </w:tc>
      </w:tr>
    </w:tbl>
    <w:p w:rsidR="00CC10EB" w:rsidRDefault="00CC10EB">
      <w:pPr>
        <w:spacing w:line="360" w:lineRule="auto"/>
        <w:rPr>
          <w:rFonts w:ascii="黑体" w:eastAsia="黑体" w:hAnsi="宋体"/>
          <w:sz w:val="32"/>
          <w:szCs w:val="32"/>
        </w:rPr>
      </w:pPr>
      <w:bookmarkStart w:id="161" w:name="_Toc16158_WPSOffice_Level2"/>
      <w:r>
        <w:rPr>
          <w:rFonts w:ascii="黑体" w:eastAsia="黑体" w:hAnsi="宋体" w:hint="eastAsia"/>
          <w:sz w:val="32"/>
          <w:szCs w:val="32"/>
        </w:rPr>
        <w:t>六、考核标准与成绩评定方法</w:t>
      </w:r>
      <w:bookmarkEnd w:id="161"/>
    </w:p>
    <w:p w:rsidR="00CC10EB" w:rsidRDefault="00CC10EB">
      <w:pPr>
        <w:pStyle w:val="1"/>
        <w:ind w:firstLine="560"/>
        <w:rPr>
          <w:rFonts w:ascii="宋体"/>
          <w:sz w:val="28"/>
          <w:szCs w:val="28"/>
        </w:rPr>
      </w:pPr>
      <w:r>
        <w:rPr>
          <w:rFonts w:ascii="宋体" w:hAnsi="宋体"/>
          <w:sz w:val="28"/>
          <w:szCs w:val="28"/>
        </w:rPr>
        <w:t>1.</w:t>
      </w:r>
      <w:r>
        <w:rPr>
          <w:rFonts w:ascii="宋体" w:hAnsi="宋体" w:hint="eastAsia"/>
          <w:sz w:val="28"/>
          <w:szCs w:val="28"/>
        </w:rPr>
        <w:t>课程考核方式及方法</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1</w:t>
      </w:r>
      <w:r>
        <w:rPr>
          <w:rFonts w:ascii="方正仿宋简体" w:eastAsia="方正仿宋简体" w:hAnsi="仿宋"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w:t>
      </w:r>
      <w:r>
        <w:rPr>
          <w:rFonts w:ascii="方正仿宋简体" w:eastAsia="方正仿宋简体" w:hAnsi="仿宋"/>
          <w:sz w:val="24"/>
        </w:rPr>
        <w:t>2</w:t>
      </w:r>
      <w:r>
        <w:rPr>
          <w:rFonts w:ascii="方正仿宋简体" w:eastAsia="方正仿宋简体" w:hAnsi="仿宋" w:hint="eastAsia"/>
          <w:sz w:val="24"/>
        </w:rPr>
        <w:t>）由学生自评、学生互评、教师评价组成课程评价体系</w:t>
      </w:r>
    </w:p>
    <w:p w:rsidR="00CC10EB" w:rsidRDefault="00CC10EB">
      <w:pPr>
        <w:spacing w:line="500" w:lineRule="exact"/>
        <w:ind w:firstLineChars="200" w:firstLine="480"/>
        <w:rPr>
          <w:rFonts w:ascii="方正仿宋简体" w:eastAsia="方正仿宋简体" w:hAnsi="仿宋"/>
          <w:sz w:val="24"/>
        </w:rPr>
      </w:pPr>
      <w:r>
        <w:rPr>
          <w:rFonts w:ascii="方正仿宋简体" w:eastAsia="方正仿宋简体" w:hAnsi="仿宋" w:hint="eastAsia"/>
          <w:sz w:val="24"/>
        </w:rPr>
        <w:t>学生自评</w:t>
      </w:r>
      <w:r>
        <w:rPr>
          <w:rFonts w:ascii="方正仿宋简体" w:eastAsia="方正仿宋简体" w:hAnsi="仿宋"/>
          <w:sz w:val="24"/>
        </w:rPr>
        <w:t>10%</w:t>
      </w:r>
      <w:r>
        <w:rPr>
          <w:rFonts w:ascii="方正仿宋简体" w:eastAsia="方正仿宋简体" w:hAnsi="仿宋" w:hint="eastAsia"/>
          <w:sz w:val="24"/>
        </w:rPr>
        <w:t>、学生互评</w:t>
      </w:r>
      <w:r>
        <w:rPr>
          <w:rFonts w:ascii="方正仿宋简体" w:eastAsia="方正仿宋简体" w:hAnsi="仿宋"/>
          <w:sz w:val="24"/>
        </w:rPr>
        <w:t>30%</w:t>
      </w:r>
      <w:r>
        <w:rPr>
          <w:rFonts w:ascii="方正仿宋简体" w:eastAsia="方正仿宋简体" w:hAnsi="仿宋" w:hint="eastAsia"/>
          <w:sz w:val="24"/>
        </w:rPr>
        <w:t>、教师评价</w:t>
      </w:r>
      <w:r>
        <w:rPr>
          <w:rFonts w:ascii="方正仿宋简体" w:eastAsia="方正仿宋简体" w:hAnsi="仿宋"/>
          <w:sz w:val="24"/>
        </w:rPr>
        <w:t>60%</w:t>
      </w:r>
      <w:r>
        <w:rPr>
          <w:rFonts w:ascii="方正仿宋简体" w:eastAsia="方正仿宋简体" w:hAnsi="仿宋" w:hint="eastAsia"/>
          <w:sz w:val="24"/>
        </w:rPr>
        <w:t>。根据每个项目的考核成绩，最后综合考核成绩对学生进行总体评价，评定该门课程成绩。</w:t>
      </w:r>
    </w:p>
    <w:p w:rsidR="00CC10EB" w:rsidRDefault="00CC10EB">
      <w:pPr>
        <w:pStyle w:val="1"/>
        <w:ind w:firstLineChars="0" w:firstLine="0"/>
        <w:rPr>
          <w:rFonts w:ascii="宋体"/>
          <w:b/>
          <w:bCs/>
          <w:sz w:val="28"/>
          <w:szCs w:val="28"/>
        </w:rPr>
      </w:pPr>
      <w:r>
        <w:rPr>
          <w:rFonts w:ascii="宋体" w:hAnsi="宋体"/>
          <w:b/>
          <w:bCs/>
          <w:sz w:val="28"/>
          <w:szCs w:val="28"/>
        </w:rPr>
        <w:t xml:space="preserve">   </w:t>
      </w:r>
      <w:r>
        <w:rPr>
          <w:rFonts w:ascii="宋体" w:hAnsi="宋体"/>
          <w:sz w:val="28"/>
          <w:szCs w:val="28"/>
        </w:rPr>
        <w:t xml:space="preserve"> 2.</w:t>
      </w:r>
      <w:r>
        <w:rPr>
          <w:rFonts w:ascii="宋体" w:hAnsi="宋体" w:hint="eastAsia"/>
          <w:sz w:val="28"/>
          <w:szCs w:val="28"/>
        </w:rPr>
        <w:t>课程考核标准</w:t>
      </w:r>
    </w:p>
    <w:p w:rsidR="00CC10EB" w:rsidRDefault="00CC10EB">
      <w:pPr>
        <w:snapToGrid w:val="0"/>
        <w:spacing w:line="360" w:lineRule="auto"/>
        <w:ind w:firstLine="435"/>
        <w:jc w:val="center"/>
        <w:rPr>
          <w:kern w:val="0"/>
          <w:szCs w:val="21"/>
        </w:rPr>
      </w:pPr>
      <w:r>
        <w:rPr>
          <w:rFonts w:hint="eastAsia"/>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C10EB" w:rsidRPr="004A3E0C">
        <w:trPr>
          <w:jc w:val="center"/>
        </w:trPr>
        <w:tc>
          <w:tcPr>
            <w:tcW w:w="947" w:type="dxa"/>
            <w:vAlign w:val="center"/>
          </w:tcPr>
          <w:p w:rsidR="00CC10EB" w:rsidRPr="004A3E0C" w:rsidRDefault="00CC10EB">
            <w:pPr>
              <w:spacing w:line="500" w:lineRule="exact"/>
              <w:jc w:val="center"/>
              <w:rPr>
                <w:rFonts w:ascii="宋体" w:cs="宋体"/>
                <w:szCs w:val="21"/>
              </w:rPr>
            </w:pPr>
            <w:r w:rsidRPr="004A3E0C">
              <w:rPr>
                <w:rFonts w:ascii="宋体" w:hAnsi="宋体" w:cs="宋体"/>
                <w:szCs w:val="21"/>
              </w:rPr>
              <w:t xml:space="preserve">  </w:t>
            </w:r>
            <w:r w:rsidRPr="004A3E0C">
              <w:rPr>
                <w:rFonts w:ascii="宋体" w:hAnsi="宋体" w:cs="宋体" w:hint="eastAsia"/>
                <w:szCs w:val="21"/>
              </w:rPr>
              <w:t>序号</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学习项目</w:t>
            </w:r>
          </w:p>
        </w:tc>
        <w:tc>
          <w:tcPr>
            <w:tcW w:w="3233" w:type="dxa"/>
            <w:vAlign w:val="center"/>
          </w:tcPr>
          <w:p w:rsidR="00CC10EB" w:rsidRPr="004A3E0C" w:rsidRDefault="00CC10EB">
            <w:pPr>
              <w:spacing w:line="500" w:lineRule="exact"/>
              <w:jc w:val="center"/>
              <w:rPr>
                <w:rFonts w:ascii="宋体" w:cs="宋体"/>
                <w:szCs w:val="21"/>
              </w:rPr>
            </w:pPr>
            <w:r w:rsidRPr="004A3E0C">
              <w:rPr>
                <w:rFonts w:ascii="宋体" w:hAnsi="宋体" w:cs="宋体" w:hint="eastAsia"/>
                <w:szCs w:val="21"/>
              </w:rPr>
              <w:t>总评成绩中所占比例（</w:t>
            </w:r>
            <w:r w:rsidRPr="004A3E0C">
              <w:rPr>
                <w:rFonts w:ascii="宋体" w:hAnsi="宋体" w:cs="宋体"/>
                <w:szCs w:val="21"/>
              </w:rPr>
              <w:t>%</w:t>
            </w:r>
            <w:r w:rsidRPr="004A3E0C">
              <w:rPr>
                <w:rFonts w:ascii="宋体" w:hAnsi="宋体" w:cs="宋体" w:hint="eastAsia"/>
                <w:szCs w:val="21"/>
              </w:rPr>
              <w:t>）</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cs="宋体"/>
                <w:szCs w:val="21"/>
              </w:rPr>
              <w:t> </w:t>
            </w:r>
            <w:r w:rsidRPr="004A3E0C">
              <w:rPr>
                <w:rFonts w:ascii="宋体" w:hAnsi="宋体" w:cs="宋体" w:hint="eastAsia"/>
                <w:szCs w:val="21"/>
              </w:rPr>
              <w:t>农业企业的类型与经营形式</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2</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农业企业制度</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3</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农业企业人力资源管理</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4</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农业企业土地资源管理</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trHeight w:val="90"/>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5</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农业企业技术资源管理</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6</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种植业生产管理</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Default="00CC10EB">
            <w:pPr>
              <w:spacing w:line="500" w:lineRule="exact"/>
              <w:ind w:firstLineChars="200" w:firstLine="420"/>
              <w:jc w:val="left"/>
              <w:rPr>
                <w:rFonts w:ascii="宋体" w:cs="宋体"/>
                <w:szCs w:val="21"/>
              </w:rPr>
            </w:pPr>
            <w:r w:rsidRPr="004A3E0C">
              <w:rPr>
                <w:rFonts w:ascii="宋体" w:hAnsi="宋体" w:cs="宋体"/>
                <w:szCs w:val="21"/>
              </w:rPr>
              <w:t>7</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养殖业生产管理</w:t>
            </w:r>
          </w:p>
        </w:tc>
        <w:tc>
          <w:tcPr>
            <w:tcW w:w="3233" w:type="dxa"/>
            <w:vAlign w:val="center"/>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8</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农产品加工业生产管理</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9</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农户家庭经营</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10</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10</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农场经营管理</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5</w:t>
            </w:r>
          </w:p>
        </w:tc>
      </w:tr>
      <w:tr w:rsidR="00CC10EB" w:rsidRPr="004A3E0C">
        <w:trPr>
          <w:jc w:val="center"/>
        </w:trPr>
        <w:tc>
          <w:tcPr>
            <w:tcW w:w="947" w:type="dxa"/>
            <w:vAlign w:val="center"/>
          </w:tcPr>
          <w:p w:rsidR="00CC10EB" w:rsidRPr="004A3E0C" w:rsidRDefault="00CC10EB">
            <w:pPr>
              <w:spacing w:line="500" w:lineRule="exact"/>
              <w:ind w:firstLineChars="200" w:firstLine="420"/>
              <w:jc w:val="left"/>
              <w:rPr>
                <w:rFonts w:ascii="宋体" w:hAnsi="宋体" w:cs="宋体"/>
                <w:szCs w:val="21"/>
              </w:rPr>
            </w:pPr>
            <w:r w:rsidRPr="004A3E0C">
              <w:rPr>
                <w:rFonts w:ascii="宋体" w:hAnsi="宋体" w:cs="宋体"/>
                <w:szCs w:val="21"/>
              </w:rPr>
              <w:t>11</w:t>
            </w:r>
          </w:p>
        </w:tc>
        <w:tc>
          <w:tcPr>
            <w:tcW w:w="4342" w:type="dxa"/>
            <w:vAlign w:val="center"/>
          </w:tcPr>
          <w:p w:rsidR="00CC10EB" w:rsidRPr="004A3E0C" w:rsidRDefault="00CC10EB">
            <w:pPr>
              <w:spacing w:line="500" w:lineRule="exact"/>
              <w:ind w:firstLineChars="200" w:firstLine="420"/>
              <w:jc w:val="center"/>
              <w:rPr>
                <w:rFonts w:ascii="宋体" w:cs="宋体"/>
                <w:szCs w:val="21"/>
              </w:rPr>
            </w:pPr>
            <w:r w:rsidRPr="004A3E0C">
              <w:rPr>
                <w:rFonts w:ascii="宋体" w:hAnsi="宋体" w:cs="宋体" w:hint="eastAsia"/>
                <w:szCs w:val="21"/>
              </w:rPr>
              <w:t>农业产业化经营</w:t>
            </w:r>
          </w:p>
        </w:tc>
        <w:tc>
          <w:tcPr>
            <w:tcW w:w="3233" w:type="dxa"/>
            <w:vAlign w:val="center"/>
          </w:tcPr>
          <w:p w:rsidR="00CC10EB" w:rsidRDefault="00CC10EB">
            <w:pPr>
              <w:spacing w:line="500" w:lineRule="exact"/>
              <w:ind w:firstLineChars="200" w:firstLine="420"/>
              <w:jc w:val="center"/>
              <w:rPr>
                <w:rFonts w:ascii="宋体" w:cs="宋体"/>
                <w:szCs w:val="21"/>
              </w:rPr>
            </w:pPr>
            <w:r w:rsidRPr="004A3E0C">
              <w:rPr>
                <w:rFonts w:ascii="宋体" w:hAnsi="宋体" w:cs="宋体"/>
                <w:szCs w:val="21"/>
              </w:rPr>
              <w:t>5</w:t>
            </w:r>
          </w:p>
        </w:tc>
      </w:tr>
      <w:tr w:rsidR="00CC10EB" w:rsidRPr="004A3E0C">
        <w:trPr>
          <w:jc w:val="center"/>
        </w:trPr>
        <w:tc>
          <w:tcPr>
            <w:tcW w:w="947" w:type="dxa"/>
          </w:tcPr>
          <w:p w:rsidR="00CC10EB" w:rsidRPr="004A3E0C" w:rsidRDefault="00CC10EB">
            <w:pPr>
              <w:spacing w:line="500" w:lineRule="exact"/>
              <w:jc w:val="left"/>
              <w:rPr>
                <w:rFonts w:ascii="宋体" w:cs="宋体"/>
                <w:szCs w:val="21"/>
              </w:rPr>
            </w:pPr>
            <w:r w:rsidRPr="004A3E0C">
              <w:rPr>
                <w:rFonts w:ascii="宋体" w:hAnsi="宋体" w:cs="宋体"/>
                <w:szCs w:val="21"/>
              </w:rPr>
              <w:t xml:space="preserve">  </w:t>
            </w:r>
            <w:r w:rsidRPr="004A3E0C">
              <w:rPr>
                <w:rFonts w:ascii="宋体" w:hAnsi="宋体" w:cs="宋体" w:hint="eastAsia"/>
                <w:szCs w:val="21"/>
              </w:rPr>
              <w:t>合计</w:t>
            </w:r>
          </w:p>
        </w:tc>
        <w:tc>
          <w:tcPr>
            <w:tcW w:w="4342" w:type="dxa"/>
          </w:tcPr>
          <w:p w:rsidR="00CC10EB" w:rsidRPr="004A3E0C" w:rsidRDefault="00CC10EB">
            <w:pPr>
              <w:spacing w:line="500" w:lineRule="exact"/>
              <w:ind w:firstLineChars="200" w:firstLine="420"/>
              <w:jc w:val="center"/>
              <w:rPr>
                <w:rFonts w:ascii="宋体" w:cs="宋体"/>
                <w:szCs w:val="21"/>
              </w:rPr>
            </w:pPr>
          </w:p>
        </w:tc>
        <w:tc>
          <w:tcPr>
            <w:tcW w:w="3233" w:type="dxa"/>
          </w:tcPr>
          <w:p w:rsidR="00CC10EB" w:rsidRPr="004A3E0C" w:rsidRDefault="00CC10EB">
            <w:pPr>
              <w:spacing w:line="500" w:lineRule="exact"/>
              <w:ind w:firstLineChars="200" w:firstLine="420"/>
              <w:jc w:val="center"/>
              <w:rPr>
                <w:rFonts w:ascii="宋体" w:hAnsi="宋体" w:cs="宋体"/>
                <w:szCs w:val="21"/>
              </w:rPr>
            </w:pPr>
            <w:r w:rsidRPr="004A3E0C">
              <w:rPr>
                <w:rFonts w:ascii="宋体" w:hAnsi="宋体" w:cs="宋体"/>
                <w:szCs w:val="21"/>
              </w:rPr>
              <w:t>100</w:t>
            </w:r>
          </w:p>
        </w:tc>
      </w:tr>
    </w:tbl>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rPr>
          <w:rFonts w:ascii="黑体" w:eastAsia="黑体" w:hAnsi="宋体"/>
          <w:sz w:val="32"/>
          <w:szCs w:val="32"/>
        </w:rPr>
      </w:pPr>
      <w:bookmarkStart w:id="162" w:name="_Toc3056_WPSOffice_Level2"/>
      <w:r>
        <w:rPr>
          <w:rFonts w:ascii="黑体" w:eastAsia="黑体" w:hAnsi="宋体" w:hint="eastAsia"/>
          <w:sz w:val="32"/>
          <w:szCs w:val="32"/>
        </w:rPr>
        <w:t>七、教学建议</w:t>
      </w:r>
      <w:bookmarkEnd w:id="162"/>
    </w:p>
    <w:p w:rsidR="00CC10EB" w:rsidRDefault="00CC10EB">
      <w:pPr>
        <w:spacing w:line="360" w:lineRule="auto"/>
        <w:ind w:firstLineChars="200" w:firstLine="480"/>
        <w:jc w:val="left"/>
        <w:rPr>
          <w:sz w:val="24"/>
        </w:rPr>
      </w:pPr>
      <w:r>
        <w:rPr>
          <w:sz w:val="24"/>
        </w:rPr>
        <w:t>1</w:t>
      </w:r>
      <w:r>
        <w:rPr>
          <w:rFonts w:hAnsi="宋体"/>
          <w:sz w:val="24"/>
        </w:rPr>
        <w:t>.</w:t>
      </w:r>
      <w:r>
        <w:rPr>
          <w:rFonts w:hAnsi="宋体" w:hint="eastAsia"/>
          <w:sz w:val="24"/>
        </w:rPr>
        <w:t>教学组织</w:t>
      </w:r>
    </w:p>
    <w:p w:rsidR="00CC10EB" w:rsidRDefault="00CC10EB">
      <w:pPr>
        <w:spacing w:line="360" w:lineRule="auto"/>
        <w:ind w:firstLineChars="200" w:firstLine="480"/>
        <w:jc w:val="left"/>
        <w:rPr>
          <w:sz w:val="24"/>
        </w:rPr>
      </w:pPr>
      <w:r>
        <w:rPr>
          <w:rFonts w:hAnsi="宋体" w:hint="eastAsia"/>
          <w:sz w:val="24"/>
        </w:rPr>
        <w:t>教学内容的组织按照学生对于功能性食品的认知顺序安排，以理论教学为主，并辅以适当的实践内容，拓展学生食品加工生产和营养评价的相关知识。理论教学部分以班级授课形式开展，实践部分依照</w:t>
      </w:r>
      <w:r>
        <w:rPr>
          <w:sz w:val="24"/>
        </w:rPr>
        <w:t>“</w:t>
      </w:r>
      <w:r>
        <w:rPr>
          <w:rFonts w:hAnsi="宋体" w:hint="eastAsia"/>
          <w:sz w:val="24"/>
        </w:rPr>
        <w:t>组内异质、组间同质</w:t>
      </w:r>
      <w:r>
        <w:rPr>
          <w:sz w:val="24"/>
        </w:rPr>
        <w:t>”</w:t>
      </w:r>
      <w:r>
        <w:rPr>
          <w:rFonts w:hAnsi="宋体" w:hint="eastAsia"/>
          <w:sz w:val="24"/>
        </w:rPr>
        <w:t>的原则开展分组教学。</w:t>
      </w:r>
    </w:p>
    <w:p w:rsidR="00CC10EB" w:rsidRDefault="00CC10EB">
      <w:pPr>
        <w:spacing w:line="360" w:lineRule="auto"/>
        <w:ind w:left="480"/>
        <w:jc w:val="left"/>
        <w:rPr>
          <w:sz w:val="24"/>
        </w:rPr>
      </w:pPr>
      <w:r>
        <w:rPr>
          <w:sz w:val="24"/>
        </w:rPr>
        <w:t>2</w:t>
      </w:r>
      <w:r>
        <w:rPr>
          <w:rFonts w:hAnsi="宋体"/>
          <w:sz w:val="24"/>
        </w:rPr>
        <w:t>.</w:t>
      </w:r>
      <w:r>
        <w:rPr>
          <w:rFonts w:hAnsi="宋体" w:hint="eastAsia"/>
          <w:sz w:val="24"/>
        </w:rPr>
        <w:t>教学实施</w:t>
      </w:r>
    </w:p>
    <w:p w:rsidR="00CC10EB" w:rsidRDefault="00CC10EB">
      <w:pPr>
        <w:spacing w:line="360" w:lineRule="auto"/>
        <w:ind w:firstLineChars="200" w:firstLine="480"/>
        <w:jc w:val="left"/>
        <w:rPr>
          <w:sz w:val="24"/>
        </w:rPr>
      </w:pPr>
      <w:r>
        <w:rPr>
          <w:rFonts w:hAnsi="宋体" w:hint="eastAsia"/>
          <w:sz w:val="24"/>
        </w:rPr>
        <w:t>教学过程中采用多媒体展示、现场示范与操作等形式，全方位展示功能性食品的生产流程及营养价值，增加学生相关方面的知识。</w:t>
      </w:r>
    </w:p>
    <w:p w:rsidR="00CC10EB" w:rsidRDefault="00CC10EB">
      <w:pPr>
        <w:spacing w:line="360" w:lineRule="auto"/>
        <w:ind w:left="480"/>
        <w:jc w:val="left"/>
        <w:rPr>
          <w:sz w:val="24"/>
        </w:rPr>
      </w:pPr>
      <w:r>
        <w:rPr>
          <w:rFonts w:hAnsi="宋体"/>
          <w:sz w:val="24"/>
        </w:rPr>
        <w:t>3.</w:t>
      </w:r>
      <w:r>
        <w:rPr>
          <w:rFonts w:hAnsi="宋体" w:hint="eastAsia"/>
          <w:sz w:val="24"/>
        </w:rPr>
        <w:t>教学方法与手段</w:t>
      </w:r>
    </w:p>
    <w:p w:rsidR="00CC10EB" w:rsidRDefault="00CC10EB">
      <w:pPr>
        <w:spacing w:line="360" w:lineRule="auto"/>
        <w:ind w:firstLineChars="200" w:firstLine="480"/>
        <w:jc w:val="left"/>
        <w:rPr>
          <w:sz w:val="24"/>
        </w:rPr>
      </w:pPr>
      <w:r>
        <w:rPr>
          <w:rFonts w:hAnsi="宋体" w:hint="eastAsia"/>
          <w:sz w:val="24"/>
        </w:rPr>
        <w:t>教学方法以讲授法为主，辅以任务驱动教学法和演示教学法</w:t>
      </w:r>
      <w:r>
        <w:rPr>
          <w:sz w:val="24"/>
        </w:rPr>
        <w:t>,</w:t>
      </w:r>
      <w:r>
        <w:rPr>
          <w:rFonts w:hAnsi="宋体" w:hint="eastAsia"/>
          <w:sz w:val="24"/>
        </w:rPr>
        <w:t>非常直观，而且充分调动学生的主动性，激发学习热情。</w:t>
      </w:r>
    </w:p>
    <w:p w:rsidR="00CC10EB" w:rsidRDefault="00CC10EB">
      <w:pPr>
        <w:spacing w:line="360" w:lineRule="auto"/>
        <w:ind w:firstLineChars="200" w:firstLine="480"/>
        <w:jc w:val="left"/>
        <w:rPr>
          <w:sz w:val="24"/>
        </w:rPr>
      </w:pPr>
      <w:r>
        <w:rPr>
          <w:rFonts w:hAnsi="宋体" w:hint="eastAsia"/>
          <w:sz w:val="24"/>
        </w:rPr>
        <w:t>教学手段主要是借助现代教育技术教学手段，利用多媒体图片、视频等，结合实践教学环境及网络资源等多种教学手段的应用，让学生直接了解功能性食品的生产加工和营养评价方法。</w:t>
      </w:r>
    </w:p>
    <w:p w:rsidR="00CC10EB" w:rsidRDefault="00CC10EB">
      <w:pPr>
        <w:spacing w:line="360" w:lineRule="auto"/>
        <w:ind w:left="480"/>
        <w:rPr>
          <w:bCs/>
          <w:color w:val="000000"/>
          <w:sz w:val="24"/>
        </w:rPr>
      </w:pPr>
      <w:r>
        <w:rPr>
          <w:bCs/>
          <w:color w:val="000000"/>
          <w:sz w:val="24"/>
        </w:rPr>
        <w:t>4.</w:t>
      </w:r>
      <w:r>
        <w:rPr>
          <w:rFonts w:hint="eastAsia"/>
          <w:bCs/>
          <w:color w:val="000000"/>
          <w:sz w:val="24"/>
        </w:rPr>
        <w:t>考核方法</w:t>
      </w:r>
    </w:p>
    <w:p w:rsidR="00CC10EB" w:rsidRDefault="00CC10EB">
      <w:pPr>
        <w:spacing w:line="360" w:lineRule="auto"/>
        <w:ind w:firstLineChars="200" w:firstLine="480"/>
        <w:jc w:val="left"/>
        <w:rPr>
          <w:rFonts w:ascii="黑体" w:eastAsia="黑体" w:hAnsi="宋体"/>
          <w:sz w:val="32"/>
          <w:szCs w:val="32"/>
        </w:rPr>
      </w:pPr>
      <w:r>
        <w:rPr>
          <w:rFonts w:hAnsi="宋体" w:hint="eastAsia"/>
          <w:sz w:val="24"/>
        </w:rPr>
        <w:t>在课程考核上，主要注重常规考核中要求学生对于功能性食品相关知识的掌握情况之外，还应采用理论考试加技能测试的考核形式，构建理实一体化的考核模式，注重</w:t>
      </w:r>
      <w:r>
        <w:rPr>
          <w:sz w:val="24"/>
        </w:rPr>
        <w:t>“</w:t>
      </w:r>
      <w:r>
        <w:rPr>
          <w:rFonts w:hAnsi="宋体" w:hint="eastAsia"/>
          <w:sz w:val="24"/>
        </w:rPr>
        <w:t>以能力为中心</w:t>
      </w:r>
      <w:r>
        <w:rPr>
          <w:sz w:val="24"/>
        </w:rPr>
        <w:t>”</w:t>
      </w:r>
      <w:r>
        <w:rPr>
          <w:rFonts w:hAnsi="宋体" w:hint="eastAsia"/>
          <w:sz w:val="24"/>
        </w:rPr>
        <w:t>的考核评价方式，并将实践技能考核所占比重加大；同时将教学考核与学生职业资格证书的获取相结合，综合评价学生。</w:t>
      </w:r>
    </w:p>
    <w:p w:rsidR="00CC10EB" w:rsidRDefault="00CC10EB">
      <w:pPr>
        <w:spacing w:line="360" w:lineRule="auto"/>
        <w:rPr>
          <w:rFonts w:ascii="黑体" w:eastAsia="黑体" w:hAnsi="宋体"/>
          <w:sz w:val="32"/>
          <w:szCs w:val="32"/>
        </w:rPr>
      </w:pPr>
      <w:bookmarkStart w:id="163" w:name="_Toc26200_WPSOffice_Level2"/>
      <w:r>
        <w:rPr>
          <w:rFonts w:ascii="黑体" w:eastAsia="黑体" w:hAnsi="宋体" w:hint="eastAsia"/>
          <w:sz w:val="32"/>
          <w:szCs w:val="32"/>
        </w:rPr>
        <w:t>八、选用教材标及推荐教材和参考用书（或课程网站）</w:t>
      </w:r>
      <w:bookmarkEnd w:id="163"/>
    </w:p>
    <w:p w:rsidR="00CC10EB" w:rsidRDefault="00CC10EB">
      <w:pPr>
        <w:spacing w:line="500" w:lineRule="exact"/>
        <w:ind w:firstLineChars="200" w:firstLine="480"/>
        <w:rPr>
          <w:rFonts w:ascii="宋体"/>
          <w:color w:val="FF0000"/>
          <w:sz w:val="24"/>
        </w:rPr>
      </w:pPr>
      <w:r>
        <w:rPr>
          <w:rFonts w:ascii="宋体" w:hAnsi="宋体" w:cs="宋体"/>
          <w:kern w:val="0"/>
          <w:sz w:val="24"/>
        </w:rPr>
        <w:t>[1]</w:t>
      </w:r>
      <w:r>
        <w:rPr>
          <w:rFonts w:ascii="宋体" w:hAnsi="宋体" w:cs="宋体" w:hint="eastAsia"/>
          <w:color w:val="333333"/>
          <w:sz w:val="24"/>
          <w:shd w:val="clear" w:color="auto" w:fill="FFFFFF"/>
        </w:rPr>
        <w:t>蔡根女</w:t>
      </w:r>
      <w:r>
        <w:rPr>
          <w:rFonts w:ascii="宋体" w:cs="宋体"/>
          <w:color w:val="333333"/>
          <w:sz w:val="24"/>
          <w:shd w:val="clear" w:color="auto" w:fill="FFFFFF"/>
        </w:rPr>
        <w:t>.</w:t>
      </w:r>
      <w:r>
        <w:rPr>
          <w:rFonts w:ascii="宋体" w:hAnsi="宋体" w:cs="宋体" w:hint="eastAsia"/>
          <w:color w:val="333333"/>
          <w:sz w:val="24"/>
          <w:shd w:val="clear" w:color="auto" w:fill="FFFFFF"/>
        </w:rPr>
        <w:t>《农业企业经营与管理》</w:t>
      </w:r>
      <w:r>
        <w:rPr>
          <w:rFonts w:ascii="宋体" w:cs="宋体"/>
          <w:color w:val="333333"/>
          <w:sz w:val="24"/>
          <w:shd w:val="clear" w:color="auto" w:fill="FFFFFF"/>
        </w:rPr>
        <w:t>.</w:t>
      </w:r>
      <w:r>
        <w:rPr>
          <w:rFonts w:ascii="宋体" w:hAnsi="宋体" w:cs="宋体" w:hint="eastAsia"/>
          <w:color w:val="333333"/>
          <w:sz w:val="24"/>
          <w:shd w:val="clear" w:color="auto" w:fill="FFFFFF"/>
        </w:rPr>
        <w:t>高等教育出版社，</w:t>
      </w:r>
      <w:r>
        <w:rPr>
          <w:rFonts w:ascii="宋体" w:hAnsi="宋体" w:cs="宋体"/>
          <w:color w:val="333333"/>
          <w:sz w:val="24"/>
          <w:shd w:val="clear" w:color="auto" w:fill="FFFFFF"/>
        </w:rPr>
        <w:t>2003</w:t>
      </w:r>
      <w:r>
        <w:rPr>
          <w:rFonts w:ascii="宋体" w:hAnsi="宋体" w:cs="宋体" w:hint="eastAsia"/>
          <w:color w:val="333333"/>
          <w:sz w:val="24"/>
          <w:shd w:val="clear" w:color="auto" w:fill="FFFFFF"/>
        </w:rPr>
        <w:t>年</w:t>
      </w:r>
      <w:r>
        <w:rPr>
          <w:rFonts w:ascii="宋体" w:hAnsi="宋体" w:cs="宋体"/>
          <w:color w:val="333333"/>
          <w:sz w:val="24"/>
          <w:shd w:val="clear" w:color="auto" w:fill="FFFFFF"/>
        </w:rPr>
        <w:t>2</w:t>
      </w:r>
      <w:r>
        <w:rPr>
          <w:rFonts w:ascii="宋体" w:hAnsi="宋体" w:cs="宋体" w:hint="eastAsia"/>
          <w:color w:val="333333"/>
          <w:sz w:val="24"/>
          <w:shd w:val="clear" w:color="auto" w:fill="FFFFFF"/>
        </w:rPr>
        <w:t>月</w:t>
      </w:r>
      <w:r>
        <w:rPr>
          <w:rFonts w:ascii="宋体" w:cs="宋体"/>
          <w:kern w:val="0"/>
          <w:sz w:val="24"/>
        </w:rPr>
        <w:t>.</w:t>
      </w:r>
    </w:p>
    <w:p w:rsidR="00CC10EB" w:rsidRDefault="00CC10EB">
      <w:pPr>
        <w:spacing w:line="500" w:lineRule="exact"/>
        <w:ind w:firstLineChars="200" w:firstLine="480"/>
        <w:rPr>
          <w:rFonts w:ascii="宋体" w:cs="宋体"/>
          <w:color w:val="333333"/>
          <w:sz w:val="24"/>
          <w:shd w:val="clear" w:color="auto" w:fill="FFFFFF"/>
        </w:rPr>
      </w:pPr>
      <w:r>
        <w:rPr>
          <w:rFonts w:ascii="宋体" w:hAnsi="宋体" w:cs="宋体"/>
          <w:color w:val="333333"/>
          <w:sz w:val="24"/>
          <w:shd w:val="clear" w:color="auto" w:fill="FFFFFF"/>
        </w:rPr>
        <w:t>[2]</w:t>
      </w:r>
      <w:r>
        <w:rPr>
          <w:rFonts w:ascii="宋体" w:hAnsi="宋体" w:cs="宋体" w:hint="eastAsia"/>
          <w:color w:val="333333"/>
          <w:sz w:val="24"/>
          <w:shd w:val="clear" w:color="auto" w:fill="FFFFFF"/>
        </w:rPr>
        <w:t>王静刚编著．《现代农业企业管理学》，上海交通大学出版社，</w:t>
      </w:r>
      <w:r>
        <w:rPr>
          <w:rFonts w:ascii="宋体" w:hAnsi="宋体" w:cs="宋体"/>
          <w:color w:val="333333"/>
          <w:sz w:val="24"/>
          <w:shd w:val="clear" w:color="auto" w:fill="FFFFFF"/>
        </w:rPr>
        <w:t>2003</w:t>
      </w:r>
      <w:r>
        <w:rPr>
          <w:rFonts w:ascii="宋体" w:hAnsi="宋体" w:cs="宋体" w:hint="eastAsia"/>
          <w:color w:val="333333"/>
          <w:sz w:val="24"/>
          <w:shd w:val="clear" w:color="auto" w:fill="FFFFFF"/>
        </w:rPr>
        <w:t>年。</w:t>
      </w:r>
    </w:p>
    <w:p w:rsidR="00CC10EB" w:rsidRDefault="00CC10EB">
      <w:pPr>
        <w:spacing w:line="500" w:lineRule="exact"/>
        <w:ind w:firstLineChars="200" w:firstLine="480"/>
        <w:rPr>
          <w:rFonts w:ascii="宋体" w:cs="宋体"/>
          <w:color w:val="333333"/>
          <w:sz w:val="24"/>
          <w:shd w:val="clear" w:color="auto" w:fill="FFFFFF"/>
        </w:rPr>
      </w:pPr>
      <w:r>
        <w:rPr>
          <w:rFonts w:ascii="宋体" w:hAnsi="宋体" w:cs="宋体"/>
          <w:color w:val="333333"/>
          <w:sz w:val="24"/>
          <w:shd w:val="clear" w:color="auto" w:fill="FFFFFF"/>
        </w:rPr>
        <w:t>[3]</w:t>
      </w:r>
      <w:r>
        <w:rPr>
          <w:rFonts w:ascii="宋体" w:hAnsi="宋体" w:cs="宋体" w:hint="eastAsia"/>
          <w:color w:val="333333"/>
          <w:sz w:val="24"/>
          <w:shd w:val="clear" w:color="auto" w:fill="FFFFFF"/>
        </w:rPr>
        <w:t>王钊编著</w:t>
      </w:r>
      <w:r>
        <w:rPr>
          <w:rFonts w:ascii="宋体" w:cs="宋体"/>
          <w:color w:val="333333"/>
          <w:sz w:val="24"/>
          <w:shd w:val="clear" w:color="auto" w:fill="FFFFFF"/>
        </w:rPr>
        <w:t>.</w:t>
      </w:r>
      <w:r>
        <w:rPr>
          <w:rFonts w:ascii="宋体" w:hAnsi="宋体" w:cs="宋体" w:hint="eastAsia"/>
          <w:color w:val="333333"/>
          <w:sz w:val="24"/>
          <w:shd w:val="clear" w:color="auto" w:fill="FFFFFF"/>
        </w:rPr>
        <w:t>《农业企业经营与管理》，中国农业出版社，</w:t>
      </w:r>
      <w:r>
        <w:rPr>
          <w:rFonts w:ascii="宋体" w:hAnsi="宋体" w:cs="宋体"/>
          <w:color w:val="333333"/>
          <w:sz w:val="24"/>
          <w:shd w:val="clear" w:color="auto" w:fill="FFFFFF"/>
        </w:rPr>
        <w:t>2005</w:t>
      </w:r>
      <w:r>
        <w:rPr>
          <w:rFonts w:ascii="宋体" w:hAnsi="宋体" w:cs="宋体" w:hint="eastAsia"/>
          <w:color w:val="333333"/>
          <w:sz w:val="24"/>
          <w:shd w:val="clear" w:color="auto" w:fill="FFFFFF"/>
        </w:rPr>
        <w:t>年。</w:t>
      </w:r>
    </w:p>
    <w:p w:rsidR="00CC10EB" w:rsidRDefault="00CC10EB">
      <w:pPr>
        <w:spacing w:line="360" w:lineRule="auto"/>
        <w:ind w:firstLineChars="200" w:firstLine="480"/>
        <w:rPr>
          <w:rFonts w:ascii="宋体" w:cs="宋体"/>
          <w:color w:val="333333"/>
          <w:sz w:val="24"/>
          <w:shd w:val="clear" w:color="auto" w:fill="FFFFFF"/>
        </w:rPr>
      </w:pPr>
      <w:r>
        <w:rPr>
          <w:rFonts w:ascii="宋体" w:hAnsi="宋体" w:cs="宋体"/>
          <w:color w:val="333333"/>
          <w:sz w:val="24"/>
          <w:shd w:val="clear" w:color="auto" w:fill="FFFFFF"/>
        </w:rPr>
        <w:t>[4]</w:t>
      </w:r>
      <w:r>
        <w:rPr>
          <w:rFonts w:ascii="宋体" w:hAnsi="宋体" w:cs="宋体" w:hint="eastAsia"/>
          <w:color w:val="333333"/>
          <w:sz w:val="24"/>
          <w:shd w:val="clear" w:color="auto" w:fill="FFFFFF"/>
        </w:rPr>
        <w:t>申文青著</w:t>
      </w:r>
      <w:r>
        <w:rPr>
          <w:rFonts w:ascii="宋体" w:cs="宋体"/>
          <w:color w:val="333333"/>
          <w:sz w:val="24"/>
          <w:shd w:val="clear" w:color="auto" w:fill="FFFFFF"/>
        </w:rPr>
        <w:t>.</w:t>
      </w:r>
      <w:r>
        <w:rPr>
          <w:rFonts w:ascii="宋体" w:hAnsi="宋体" w:cs="宋体" w:hint="eastAsia"/>
          <w:color w:val="333333"/>
          <w:sz w:val="24"/>
          <w:shd w:val="clear" w:color="auto" w:fill="FFFFFF"/>
        </w:rPr>
        <w:t>《现代企业管理》，重庆大学出版社，</w:t>
      </w:r>
      <w:r>
        <w:rPr>
          <w:rFonts w:ascii="宋体" w:hAnsi="宋体" w:cs="宋体"/>
          <w:color w:val="333333"/>
          <w:sz w:val="24"/>
          <w:shd w:val="clear" w:color="auto" w:fill="FFFFFF"/>
        </w:rPr>
        <w:t>2010</w:t>
      </w:r>
      <w:r>
        <w:rPr>
          <w:rFonts w:ascii="宋体" w:hAnsi="宋体" w:cs="宋体" w:hint="eastAsia"/>
          <w:color w:val="333333"/>
          <w:sz w:val="24"/>
          <w:shd w:val="clear" w:color="auto" w:fill="FFFFFF"/>
        </w:rPr>
        <w:t>年。</w:t>
      </w:r>
    </w:p>
    <w:p w:rsidR="00CC10EB" w:rsidRDefault="00CC10EB">
      <w:pPr>
        <w:pStyle w:val="maintext"/>
        <w:spacing w:line="360" w:lineRule="auto"/>
        <w:rPr>
          <w:rFonts w:ascii="宋体"/>
          <w:sz w:val="24"/>
          <w:szCs w:val="24"/>
        </w:rPr>
      </w:pPr>
      <w:r>
        <w:rPr>
          <w:rFonts w:ascii="宋体" w:hAnsi="宋体"/>
          <w:sz w:val="24"/>
          <w:szCs w:val="24"/>
        </w:rPr>
        <w:t>[5]</w:t>
      </w:r>
      <w:r>
        <w:rPr>
          <w:rFonts w:ascii="宋体" w:hAnsi="宋体" w:hint="eastAsia"/>
          <w:sz w:val="24"/>
          <w:szCs w:val="24"/>
        </w:rPr>
        <w:t>王凯、陈超</w:t>
      </w:r>
      <w:r>
        <w:rPr>
          <w:rFonts w:ascii="宋体" w:hAnsi="宋体"/>
          <w:sz w:val="24"/>
          <w:szCs w:val="24"/>
        </w:rPr>
        <w:t xml:space="preserve"> </w:t>
      </w:r>
      <w:r>
        <w:rPr>
          <w:rFonts w:ascii="宋体" w:hAnsi="宋体" w:hint="eastAsia"/>
          <w:sz w:val="24"/>
          <w:szCs w:val="24"/>
        </w:rPr>
        <w:t>管理学基础（第二版）高等教育出版社</w:t>
      </w:r>
      <w:r>
        <w:rPr>
          <w:rFonts w:ascii="宋体" w:hAnsi="宋体"/>
          <w:sz w:val="24"/>
          <w:szCs w:val="24"/>
        </w:rPr>
        <w:t xml:space="preserve"> 2006</w:t>
      </w:r>
      <w:r>
        <w:rPr>
          <w:rFonts w:ascii="宋体" w:hAnsi="宋体" w:hint="eastAsia"/>
          <w:sz w:val="24"/>
          <w:szCs w:val="24"/>
        </w:rPr>
        <w:t>年</w:t>
      </w:r>
      <w:r>
        <w:rPr>
          <w:rFonts w:ascii="宋体" w:hAnsi="宋体"/>
          <w:sz w:val="24"/>
          <w:szCs w:val="24"/>
        </w:rPr>
        <w:t>3</w:t>
      </w:r>
      <w:r>
        <w:rPr>
          <w:rFonts w:ascii="宋体" w:hAnsi="宋体" w:hint="eastAsia"/>
          <w:sz w:val="24"/>
          <w:szCs w:val="24"/>
        </w:rPr>
        <w:t>月</w:t>
      </w:r>
    </w:p>
    <w:p w:rsidR="00CC10EB" w:rsidRDefault="00CC10EB">
      <w:pPr>
        <w:pStyle w:val="maintext"/>
        <w:spacing w:line="360" w:lineRule="auto"/>
        <w:rPr>
          <w:rFonts w:ascii="宋体"/>
          <w:sz w:val="24"/>
          <w:szCs w:val="24"/>
        </w:rPr>
      </w:pPr>
      <w:r>
        <w:rPr>
          <w:rFonts w:ascii="宋体" w:hAnsi="宋体"/>
          <w:sz w:val="24"/>
          <w:szCs w:val="24"/>
        </w:rPr>
        <w:t>[6]</w:t>
      </w:r>
      <w:r>
        <w:rPr>
          <w:rFonts w:ascii="宋体" w:hAnsi="宋体" w:hint="eastAsia"/>
          <w:sz w:val="24"/>
          <w:szCs w:val="24"/>
        </w:rPr>
        <w:t>杨犹龙、徐受琛</w:t>
      </w:r>
      <w:r>
        <w:rPr>
          <w:rFonts w:ascii="宋体" w:hAnsi="宋体"/>
          <w:sz w:val="24"/>
          <w:szCs w:val="24"/>
        </w:rPr>
        <w:t xml:space="preserve"> </w:t>
      </w:r>
      <w:r>
        <w:rPr>
          <w:rFonts w:ascii="宋体" w:hAnsi="宋体" w:hint="eastAsia"/>
          <w:sz w:val="24"/>
          <w:szCs w:val="24"/>
        </w:rPr>
        <w:t>企业管理学原理与农业企业管理学</w:t>
      </w:r>
      <w:r>
        <w:rPr>
          <w:rFonts w:ascii="宋体" w:hAnsi="宋体"/>
          <w:sz w:val="24"/>
          <w:szCs w:val="24"/>
        </w:rPr>
        <w:t xml:space="preserve"> </w:t>
      </w:r>
      <w:r>
        <w:rPr>
          <w:rFonts w:ascii="宋体" w:hAnsi="宋体" w:hint="eastAsia"/>
          <w:sz w:val="24"/>
          <w:szCs w:val="24"/>
        </w:rPr>
        <w:t>吉林科学技术出版社</w:t>
      </w:r>
      <w:r>
        <w:rPr>
          <w:rFonts w:ascii="宋体" w:hAnsi="宋体"/>
          <w:sz w:val="24"/>
          <w:szCs w:val="24"/>
        </w:rPr>
        <w:t xml:space="preserve">. </w:t>
      </w:r>
    </w:p>
    <w:p w:rsidR="00CC10EB" w:rsidRDefault="00CC10EB">
      <w:pPr>
        <w:pStyle w:val="maintext"/>
        <w:spacing w:line="360" w:lineRule="auto"/>
        <w:rPr>
          <w:rFonts w:ascii="宋体"/>
          <w:sz w:val="24"/>
          <w:szCs w:val="24"/>
        </w:rPr>
      </w:pPr>
      <w:r>
        <w:rPr>
          <w:rFonts w:ascii="宋体" w:hAnsi="宋体"/>
          <w:sz w:val="24"/>
          <w:szCs w:val="24"/>
        </w:rPr>
        <w:t>[7]</w:t>
      </w:r>
      <w:r>
        <w:rPr>
          <w:rFonts w:ascii="宋体" w:hAnsi="宋体" w:hint="eastAsia"/>
          <w:sz w:val="24"/>
          <w:szCs w:val="24"/>
        </w:rPr>
        <w:t>和丕禅</w:t>
      </w:r>
      <w:r>
        <w:rPr>
          <w:rFonts w:ascii="宋体" w:hAnsi="宋体"/>
          <w:sz w:val="24"/>
          <w:szCs w:val="24"/>
        </w:rPr>
        <w:t xml:space="preserve"> </w:t>
      </w:r>
      <w:r>
        <w:rPr>
          <w:rFonts w:ascii="宋体" w:hAnsi="宋体" w:hint="eastAsia"/>
          <w:sz w:val="24"/>
          <w:szCs w:val="24"/>
        </w:rPr>
        <w:t>乡镇企业经营管理学</w:t>
      </w:r>
      <w:r>
        <w:rPr>
          <w:rFonts w:ascii="宋体" w:hAnsi="宋体"/>
          <w:sz w:val="24"/>
          <w:szCs w:val="24"/>
        </w:rPr>
        <w:t xml:space="preserve"> </w:t>
      </w:r>
      <w:r>
        <w:rPr>
          <w:rFonts w:ascii="宋体" w:hAnsi="宋体" w:hint="eastAsia"/>
          <w:sz w:val="24"/>
          <w:szCs w:val="24"/>
        </w:rPr>
        <w:t>中国农业出版社</w:t>
      </w:r>
      <w:r>
        <w:rPr>
          <w:rFonts w:ascii="宋体" w:hAnsi="宋体"/>
          <w:sz w:val="24"/>
          <w:szCs w:val="24"/>
        </w:rPr>
        <w:t xml:space="preserve"> 1999</w:t>
      </w:r>
      <w:r>
        <w:rPr>
          <w:rFonts w:ascii="宋体" w:hAnsi="宋体" w:hint="eastAsia"/>
          <w:sz w:val="24"/>
          <w:szCs w:val="24"/>
        </w:rPr>
        <w:t>年</w:t>
      </w:r>
      <w:r>
        <w:rPr>
          <w:rFonts w:ascii="宋体" w:hAnsi="宋体"/>
          <w:sz w:val="24"/>
          <w:szCs w:val="24"/>
        </w:rPr>
        <w:t xml:space="preserve">8 </w:t>
      </w:r>
      <w:r>
        <w:rPr>
          <w:rFonts w:ascii="宋体" w:hAnsi="宋体" w:hint="eastAsia"/>
          <w:sz w:val="24"/>
          <w:szCs w:val="24"/>
        </w:rPr>
        <w:t>月</w:t>
      </w:r>
      <w:r>
        <w:rPr>
          <w:rFonts w:ascii="宋体"/>
          <w:sz w:val="24"/>
          <w:szCs w:val="24"/>
        </w:rPr>
        <w:t>.</w:t>
      </w:r>
    </w:p>
    <w:p w:rsidR="00CC10EB" w:rsidRDefault="00CC10EB">
      <w:pPr>
        <w:pStyle w:val="maintext"/>
        <w:spacing w:line="360" w:lineRule="auto"/>
        <w:rPr>
          <w:rFonts w:ascii="宋体"/>
          <w:sz w:val="24"/>
          <w:szCs w:val="24"/>
        </w:rPr>
      </w:pPr>
      <w:r>
        <w:rPr>
          <w:rFonts w:ascii="宋体" w:hAnsi="宋体"/>
          <w:sz w:val="24"/>
          <w:szCs w:val="24"/>
        </w:rPr>
        <w:t>[8]</w:t>
      </w:r>
      <w:r>
        <w:rPr>
          <w:rFonts w:ascii="宋体" w:hAnsi="宋体" w:hint="eastAsia"/>
          <w:sz w:val="24"/>
          <w:szCs w:val="24"/>
        </w:rPr>
        <w:t>和丕禅</w:t>
      </w:r>
      <w:r>
        <w:rPr>
          <w:rFonts w:ascii="宋体" w:hAnsi="宋体"/>
          <w:sz w:val="24"/>
          <w:szCs w:val="24"/>
        </w:rPr>
        <w:t xml:space="preserve"> </w:t>
      </w:r>
      <w:r>
        <w:rPr>
          <w:rFonts w:ascii="宋体" w:hAnsi="宋体" w:hint="eastAsia"/>
          <w:sz w:val="24"/>
          <w:szCs w:val="24"/>
        </w:rPr>
        <w:t>现代企业经营管理案例</w:t>
      </w:r>
      <w:r>
        <w:rPr>
          <w:rFonts w:ascii="宋体" w:hAnsi="宋体"/>
          <w:sz w:val="24"/>
          <w:szCs w:val="24"/>
        </w:rPr>
        <w:t xml:space="preserve"> </w:t>
      </w:r>
      <w:r>
        <w:rPr>
          <w:rFonts w:ascii="宋体" w:hAnsi="宋体" w:hint="eastAsia"/>
          <w:sz w:val="24"/>
          <w:szCs w:val="24"/>
        </w:rPr>
        <w:t>高等教育出版社</w:t>
      </w:r>
      <w:r>
        <w:rPr>
          <w:rFonts w:ascii="宋体" w:hAnsi="宋体"/>
          <w:sz w:val="24"/>
          <w:szCs w:val="24"/>
        </w:rPr>
        <w:t xml:space="preserve"> 2003</w:t>
      </w:r>
      <w:r>
        <w:rPr>
          <w:rFonts w:ascii="宋体" w:hAnsi="宋体" w:hint="eastAsia"/>
          <w:sz w:val="24"/>
          <w:szCs w:val="24"/>
        </w:rPr>
        <w:t>年</w:t>
      </w:r>
      <w:r>
        <w:rPr>
          <w:rFonts w:ascii="宋体" w:hAnsi="宋体"/>
          <w:sz w:val="24"/>
          <w:szCs w:val="24"/>
        </w:rPr>
        <w:t>12</w:t>
      </w:r>
      <w:r>
        <w:rPr>
          <w:rFonts w:ascii="宋体" w:hAnsi="宋体" w:hint="eastAsia"/>
          <w:sz w:val="24"/>
          <w:szCs w:val="24"/>
        </w:rPr>
        <w:t>月</w:t>
      </w:r>
      <w:r>
        <w:rPr>
          <w:rFonts w:ascii="宋体" w:hAnsi="宋体"/>
          <w:sz w:val="24"/>
          <w:szCs w:val="24"/>
        </w:rPr>
        <w:t xml:space="preserve"> </w:t>
      </w:r>
    </w:p>
    <w:p w:rsidR="00CC10EB" w:rsidRDefault="00CC10EB">
      <w:pPr>
        <w:pStyle w:val="maintext"/>
        <w:spacing w:line="360" w:lineRule="auto"/>
        <w:rPr>
          <w:rFonts w:ascii="宋体"/>
          <w:sz w:val="24"/>
          <w:szCs w:val="24"/>
        </w:rPr>
      </w:pPr>
      <w:r>
        <w:rPr>
          <w:rFonts w:ascii="宋体" w:hAnsi="宋体"/>
          <w:sz w:val="24"/>
          <w:szCs w:val="24"/>
        </w:rPr>
        <w:t>[9]</w:t>
      </w:r>
      <w:r>
        <w:rPr>
          <w:rFonts w:ascii="宋体" w:hAnsi="宋体" w:hint="eastAsia"/>
          <w:sz w:val="24"/>
          <w:szCs w:val="24"/>
        </w:rPr>
        <w:t>王凯</w:t>
      </w:r>
      <w:r>
        <w:rPr>
          <w:rFonts w:ascii="宋体" w:hAnsi="宋体"/>
          <w:sz w:val="24"/>
          <w:szCs w:val="24"/>
        </w:rPr>
        <w:t xml:space="preserve"> </w:t>
      </w:r>
      <w:r>
        <w:rPr>
          <w:rFonts w:ascii="宋体" w:hAnsi="宋体" w:hint="eastAsia"/>
          <w:sz w:val="24"/>
          <w:szCs w:val="24"/>
        </w:rPr>
        <w:t>现代企业经营管理</w:t>
      </w:r>
      <w:r>
        <w:rPr>
          <w:rFonts w:ascii="宋体" w:hAnsi="宋体"/>
          <w:sz w:val="24"/>
          <w:szCs w:val="24"/>
        </w:rPr>
        <w:t xml:space="preserve"> </w:t>
      </w:r>
      <w:r>
        <w:rPr>
          <w:rFonts w:ascii="宋体" w:hAnsi="宋体" w:hint="eastAsia"/>
          <w:sz w:val="24"/>
          <w:szCs w:val="24"/>
        </w:rPr>
        <w:t>中国大地出版社</w:t>
      </w:r>
      <w:r>
        <w:rPr>
          <w:rFonts w:ascii="宋体" w:hAnsi="宋体"/>
          <w:sz w:val="24"/>
          <w:szCs w:val="24"/>
        </w:rPr>
        <w:t xml:space="preserve"> 2003</w:t>
      </w:r>
      <w:r>
        <w:rPr>
          <w:rFonts w:ascii="宋体" w:hAnsi="宋体" w:hint="eastAsia"/>
          <w:sz w:val="24"/>
          <w:szCs w:val="24"/>
        </w:rPr>
        <w:t>年</w:t>
      </w:r>
      <w:r>
        <w:rPr>
          <w:rFonts w:ascii="宋体" w:hAnsi="宋体"/>
          <w:sz w:val="24"/>
          <w:szCs w:val="24"/>
        </w:rPr>
        <w:t>12</w:t>
      </w:r>
      <w:r>
        <w:rPr>
          <w:rFonts w:ascii="宋体" w:hAnsi="宋体" w:hint="eastAsia"/>
          <w:sz w:val="24"/>
          <w:szCs w:val="24"/>
        </w:rPr>
        <w:t>月</w:t>
      </w:r>
    </w:p>
    <w:p w:rsidR="00CC10EB" w:rsidRDefault="00CC10EB">
      <w:pPr>
        <w:pStyle w:val="maintext"/>
        <w:spacing w:line="360" w:lineRule="auto"/>
        <w:rPr>
          <w:rFonts w:ascii="宋体"/>
          <w:sz w:val="24"/>
          <w:szCs w:val="24"/>
        </w:rPr>
      </w:pPr>
      <w:r>
        <w:rPr>
          <w:rFonts w:ascii="宋体" w:hAnsi="宋体"/>
          <w:sz w:val="24"/>
          <w:szCs w:val="24"/>
        </w:rPr>
        <w:t>[10]</w:t>
      </w:r>
      <w:r>
        <w:rPr>
          <w:rFonts w:ascii="宋体" w:hAnsi="宋体" w:hint="eastAsia"/>
          <w:sz w:val="24"/>
          <w:szCs w:val="24"/>
        </w:rPr>
        <w:t>企业管理、管理科学、乡镇企业管理、经营与管理及其它管理学方面的期刊</w:t>
      </w: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spacing w:line="360" w:lineRule="auto"/>
        <w:ind w:firstLineChars="200" w:firstLine="480"/>
        <w:rPr>
          <w:rFonts w:ascii="宋体" w:cs="宋体"/>
          <w:color w:val="333333"/>
          <w:sz w:val="24"/>
          <w:shd w:val="clear" w:color="auto" w:fill="FFFFFF"/>
        </w:rPr>
      </w:pPr>
    </w:p>
    <w:p w:rsidR="00CC10EB" w:rsidRDefault="00CC10EB">
      <w:pPr>
        <w:pStyle w:val="Heading1"/>
        <w:adjustRightInd w:val="0"/>
        <w:snapToGrid w:val="0"/>
        <w:spacing w:before="0" w:after="0" w:line="360" w:lineRule="auto"/>
        <w:jc w:val="center"/>
        <w:rPr>
          <w:rFonts w:ascii="Arial" w:hAnsi="Arial"/>
          <w:bCs w:val="0"/>
          <w:kern w:val="2"/>
          <w:sz w:val="32"/>
          <w:szCs w:val="24"/>
        </w:rPr>
      </w:pPr>
      <w:bookmarkStart w:id="164" w:name="_Toc17273658"/>
      <w:bookmarkStart w:id="165" w:name="_Toc25272_WPSOffice_Level2"/>
      <w:r>
        <w:rPr>
          <w:rFonts w:ascii="Arial" w:hAnsi="Arial" w:hint="eastAsia"/>
          <w:bCs w:val="0"/>
          <w:kern w:val="2"/>
          <w:sz w:val="32"/>
          <w:szCs w:val="24"/>
        </w:rPr>
        <w:t>七、《农产品营销》核心课程标准</w:t>
      </w:r>
      <w:bookmarkEnd w:id="164"/>
      <w:bookmarkEnd w:id="165"/>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课程编码</w:t>
            </w:r>
          </w:p>
        </w:tc>
        <w:tc>
          <w:tcPr>
            <w:tcW w:w="2777" w:type="dxa"/>
          </w:tcPr>
          <w:p w:rsidR="00CC10EB" w:rsidRPr="004A3E0C" w:rsidRDefault="00CC10EB">
            <w:pPr>
              <w:spacing w:line="360" w:lineRule="auto"/>
              <w:jc w:val="center"/>
              <w:rPr>
                <w:rFonts w:ascii="宋体" w:hAnsi="宋体"/>
                <w:szCs w:val="21"/>
              </w:rPr>
            </w:pPr>
            <w:r w:rsidRPr="004A3E0C">
              <w:rPr>
                <w:rFonts w:ascii="宋体" w:hAnsi="宋体"/>
                <w:szCs w:val="21"/>
              </w:rPr>
              <w:t>1005069</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课程类别</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农林牧副鱼类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计划学时</w:t>
            </w:r>
          </w:p>
        </w:tc>
        <w:tc>
          <w:tcPr>
            <w:tcW w:w="2777" w:type="dxa"/>
          </w:tcPr>
          <w:p w:rsidR="00CC10EB" w:rsidRPr="004A3E0C" w:rsidRDefault="00CC10EB">
            <w:pPr>
              <w:spacing w:line="360" w:lineRule="auto"/>
              <w:jc w:val="center"/>
              <w:rPr>
                <w:rFonts w:ascii="宋体" w:hAnsi="宋体"/>
                <w:szCs w:val="21"/>
              </w:rPr>
            </w:pPr>
            <w:r w:rsidRPr="004A3E0C">
              <w:rPr>
                <w:rFonts w:ascii="宋体" w:hAnsi="宋体"/>
                <w:szCs w:val="21"/>
              </w:rPr>
              <w:t>72</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核心课程</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适用专业</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设施农业与装备专业</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课程性质</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必修课</w:t>
            </w:r>
          </w:p>
        </w:tc>
      </w:tr>
      <w:tr w:rsidR="00CC10EB" w:rsidRPr="004A3E0C">
        <w:trPr>
          <w:trHeight w:val="401"/>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开课学期</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第四个学期</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学分</w:t>
            </w:r>
          </w:p>
        </w:tc>
        <w:tc>
          <w:tcPr>
            <w:tcW w:w="2844" w:type="dxa"/>
          </w:tcPr>
          <w:p w:rsidR="00CC10EB" w:rsidRPr="004A3E0C" w:rsidRDefault="00CC10EB">
            <w:pPr>
              <w:spacing w:line="360" w:lineRule="auto"/>
              <w:jc w:val="center"/>
              <w:rPr>
                <w:rFonts w:ascii="宋体" w:hAnsi="宋体"/>
                <w:szCs w:val="21"/>
              </w:rPr>
            </w:pPr>
            <w:r w:rsidRPr="004A3E0C">
              <w:rPr>
                <w:rFonts w:ascii="宋体" w:hAnsi="宋体"/>
                <w:szCs w:val="21"/>
              </w:rPr>
              <w:t>4</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先行课程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农业企业经营与管理、设施蔬菜生产技术</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开课单位</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化工系</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平行课程</w:t>
            </w:r>
          </w:p>
        </w:tc>
        <w:tc>
          <w:tcPr>
            <w:tcW w:w="2777" w:type="dxa"/>
          </w:tcPr>
          <w:p w:rsidR="00CC10EB" w:rsidRPr="004A3E0C" w:rsidRDefault="00CC10EB">
            <w:pPr>
              <w:spacing w:line="360" w:lineRule="auto"/>
              <w:jc w:val="center"/>
              <w:rPr>
                <w:rFonts w:ascii="宋体"/>
                <w:szCs w:val="21"/>
              </w:rPr>
            </w:pPr>
            <w:r w:rsidRPr="004A3E0C">
              <w:rPr>
                <w:rFonts w:ascii="宋体" w:hAnsi="宋体" w:hint="eastAsia"/>
                <w:szCs w:val="21"/>
              </w:rPr>
              <w:t>设施花卉生产技术</w:t>
            </w:r>
          </w:p>
        </w:tc>
        <w:tc>
          <w:tcPr>
            <w:tcW w:w="1267" w:type="dxa"/>
          </w:tcPr>
          <w:p w:rsidR="00CC10EB" w:rsidRPr="004A3E0C" w:rsidRDefault="00CC10EB">
            <w:pPr>
              <w:spacing w:line="360" w:lineRule="auto"/>
              <w:rPr>
                <w:rFonts w:ascii="宋体"/>
                <w:szCs w:val="21"/>
              </w:rPr>
            </w:pPr>
            <w:r w:rsidRPr="004A3E0C">
              <w:rPr>
                <w:rFonts w:ascii="宋体" w:hAnsi="宋体" w:hint="eastAsia"/>
                <w:szCs w:val="21"/>
              </w:rPr>
              <w:t>考核类型</w:t>
            </w:r>
          </w:p>
        </w:tc>
        <w:tc>
          <w:tcPr>
            <w:tcW w:w="2844" w:type="dxa"/>
          </w:tcPr>
          <w:p w:rsidR="00CC10EB" w:rsidRPr="004A3E0C" w:rsidRDefault="00CC10EB">
            <w:pPr>
              <w:spacing w:line="360" w:lineRule="auto"/>
              <w:jc w:val="center"/>
              <w:rPr>
                <w:rFonts w:ascii="宋体"/>
                <w:szCs w:val="21"/>
              </w:rPr>
            </w:pPr>
            <w:r w:rsidRPr="004A3E0C">
              <w:rPr>
                <w:rFonts w:ascii="宋体" w:hAnsi="宋体" w:hint="eastAsia"/>
                <w:szCs w:val="21"/>
              </w:rPr>
              <w:t>考试</w:t>
            </w:r>
          </w:p>
        </w:tc>
      </w:tr>
      <w:tr w:rsidR="00CC10EB" w:rsidRPr="004A3E0C">
        <w:trPr>
          <w:trHeight w:val="392"/>
        </w:trPr>
        <w:tc>
          <w:tcPr>
            <w:tcW w:w="1334" w:type="dxa"/>
          </w:tcPr>
          <w:p w:rsidR="00CC10EB" w:rsidRPr="004A3E0C" w:rsidRDefault="00CC10EB">
            <w:pPr>
              <w:spacing w:line="360" w:lineRule="auto"/>
              <w:rPr>
                <w:rFonts w:ascii="宋体"/>
                <w:szCs w:val="21"/>
              </w:rPr>
            </w:pPr>
            <w:r w:rsidRPr="004A3E0C">
              <w:rPr>
                <w:rFonts w:ascii="宋体" w:hAnsi="宋体" w:hint="eastAsia"/>
                <w:szCs w:val="21"/>
              </w:rPr>
              <w:t>后继课程</w:t>
            </w:r>
          </w:p>
        </w:tc>
        <w:tc>
          <w:tcPr>
            <w:tcW w:w="6888" w:type="dxa"/>
            <w:gridSpan w:val="3"/>
          </w:tcPr>
          <w:p w:rsidR="00CC10EB" w:rsidRPr="004A3E0C" w:rsidRDefault="00CC10EB">
            <w:pPr>
              <w:spacing w:line="360" w:lineRule="auto"/>
              <w:rPr>
                <w:rFonts w:ascii="宋体"/>
                <w:szCs w:val="21"/>
              </w:rPr>
            </w:pPr>
          </w:p>
        </w:tc>
      </w:tr>
    </w:tbl>
    <w:p w:rsidR="00CC10EB" w:rsidRDefault="00CC10EB">
      <w:pPr>
        <w:pStyle w:val="Heading2"/>
        <w:snapToGrid w:val="0"/>
        <w:spacing w:before="0" w:after="0" w:line="360" w:lineRule="auto"/>
        <w:rPr>
          <w:rFonts w:ascii="黑体" w:hAnsi="宋体"/>
          <w:b w:val="0"/>
          <w:szCs w:val="32"/>
        </w:rPr>
      </w:pPr>
      <w:bookmarkStart w:id="166" w:name="_Toc8259_WPSOffice_Level2"/>
      <w:bookmarkStart w:id="167" w:name="_Toc17273659"/>
      <w:r>
        <w:rPr>
          <w:rFonts w:ascii="黑体" w:hAnsi="宋体" w:hint="eastAsia"/>
          <w:b w:val="0"/>
          <w:szCs w:val="32"/>
        </w:rPr>
        <w:t>一、课程性质与定位</w:t>
      </w:r>
      <w:bookmarkEnd w:id="166"/>
      <w:bookmarkEnd w:id="167"/>
    </w:p>
    <w:p w:rsidR="00CC10EB" w:rsidRDefault="00CC10EB">
      <w:pPr>
        <w:spacing w:line="480" w:lineRule="exact"/>
        <w:ind w:firstLineChars="200" w:firstLine="480"/>
        <w:rPr>
          <w:rFonts w:ascii="宋体" w:cs="宋体"/>
          <w:sz w:val="24"/>
        </w:rPr>
      </w:pPr>
      <w:r>
        <w:rPr>
          <w:rFonts w:ascii="宋体" w:hAnsi="宋体" w:cs="宋体" w:hint="eastAsia"/>
          <w:sz w:val="24"/>
        </w:rPr>
        <w:t>《农产品营销》是高职设施农业与装备专业的岗位方向课程之一，也是一门培养学生创新创业能力、营销职业生涯规划的指导课程。主要研究农产品的营销环境分析、农产品消费者心理分析、目标市场选择、营销策略制定、市场执行等内容，是针对提高学生农产品营销素质、知识水平和掌握基本技能以及形成基本经验的课程。通过本课程的学习，使学生能够掌握农产品营销的知识和技能，具备农产品市场分析、营销策略制定等能力，同时具有考取高级营销员和农产品经纪人职业资格证书的基础，毕业后可以到农产品生产企业、农产品销售企业、农业科技园区、农村经济管理部门等单位从事有关农产品营销的工作。</w:t>
      </w:r>
    </w:p>
    <w:p w:rsidR="00CC10EB" w:rsidRDefault="00CC10EB"/>
    <w:p w:rsidR="00CC10EB" w:rsidRDefault="00CC10EB">
      <w:pPr>
        <w:pStyle w:val="Heading2"/>
        <w:snapToGrid w:val="0"/>
        <w:spacing w:before="0" w:after="0" w:line="360" w:lineRule="auto"/>
        <w:rPr>
          <w:rFonts w:ascii="黑体" w:hAnsi="宋体"/>
          <w:b w:val="0"/>
          <w:szCs w:val="32"/>
        </w:rPr>
      </w:pPr>
      <w:bookmarkStart w:id="168" w:name="_Toc17273660"/>
      <w:bookmarkStart w:id="169" w:name="_Toc3918_WPSOffice_Level2"/>
      <w:r>
        <w:rPr>
          <w:rFonts w:ascii="黑体" w:hAnsi="宋体" w:hint="eastAsia"/>
          <w:b w:val="0"/>
          <w:szCs w:val="32"/>
        </w:rPr>
        <w:t>二、课程设计理念</w:t>
      </w:r>
      <w:bookmarkEnd w:id="168"/>
      <w:bookmarkEnd w:id="169"/>
    </w:p>
    <w:p w:rsidR="00CC10EB" w:rsidRDefault="00CC10EB">
      <w:pPr>
        <w:spacing w:line="480" w:lineRule="exact"/>
        <w:ind w:firstLineChars="200" w:firstLine="480"/>
        <w:rPr>
          <w:rFonts w:ascii="宋体" w:cs="宋体"/>
          <w:sz w:val="24"/>
        </w:rPr>
      </w:pPr>
      <w:r>
        <w:rPr>
          <w:rFonts w:ascii="宋体" w:hAnsi="宋体" w:cs="宋体" w:hint="eastAsia"/>
          <w:sz w:val="24"/>
        </w:rPr>
        <w:t>在工学结合课程建设模式的指导下，首先分析农产品营销工作过程和任务，共同开发农产品营销岗位职业标准；然后依据职业标准，以职业能力为本位，开发课程标准，设计项目活动载体；同时，建设专兼结合的课程教学团队，开展以学生为主体、融“教、学、</w:t>
      </w:r>
      <w:r>
        <w:rPr>
          <w:rFonts w:ascii="宋体" w:hAnsi="宋体" w:cs="宋体"/>
          <w:sz w:val="24"/>
        </w:rPr>
        <w:t xml:space="preserve"> </w:t>
      </w:r>
      <w:r>
        <w:rPr>
          <w:rFonts w:ascii="宋体" w:hAnsi="宋体" w:cs="宋体" w:hint="eastAsia"/>
          <w:sz w:val="24"/>
        </w:rPr>
        <w:t>做”为一体、以工作任务为驱动的项目教学；最后，实施过程考核与结果考核相结合、课程考核与职业考证相结合的多样化课程评价体系。</w:t>
      </w:r>
      <w:r>
        <w:rPr>
          <w:rFonts w:ascii="宋体" w:hAnsi="宋体" w:cs="宋体"/>
          <w:sz w:val="24"/>
        </w:rPr>
        <w:t xml:space="preserve"> </w:t>
      </w:r>
    </w:p>
    <w:p w:rsidR="00CC10EB" w:rsidRDefault="00CC10EB"/>
    <w:p w:rsidR="00CC10EB" w:rsidRDefault="00CC10EB">
      <w:pPr>
        <w:pStyle w:val="Heading2"/>
        <w:snapToGrid w:val="0"/>
        <w:spacing w:before="0" w:after="0" w:line="360" w:lineRule="auto"/>
        <w:rPr>
          <w:rFonts w:ascii="黑体" w:hAnsi="宋体"/>
          <w:b w:val="0"/>
          <w:szCs w:val="32"/>
        </w:rPr>
      </w:pPr>
      <w:bookmarkStart w:id="170" w:name="_Toc19481_WPSOffice_Level2"/>
      <w:bookmarkStart w:id="171" w:name="_Toc17273661"/>
      <w:r>
        <w:rPr>
          <w:rFonts w:ascii="黑体" w:hAnsi="宋体" w:hint="eastAsia"/>
          <w:b w:val="0"/>
          <w:szCs w:val="32"/>
        </w:rPr>
        <w:t>三、课程目标</w:t>
      </w:r>
      <w:bookmarkEnd w:id="170"/>
      <w:bookmarkEnd w:id="171"/>
    </w:p>
    <w:p w:rsidR="00CC10EB" w:rsidRDefault="00CC10EB">
      <w:pPr>
        <w:spacing w:line="480" w:lineRule="exact"/>
        <w:ind w:firstLineChars="200" w:firstLine="480"/>
        <w:rPr>
          <w:rFonts w:ascii="宋体" w:cs="宋体"/>
          <w:sz w:val="24"/>
        </w:rPr>
      </w:pPr>
      <w:r>
        <w:rPr>
          <w:rFonts w:ascii="宋体" w:hAnsi="宋体" w:cs="宋体" w:hint="eastAsia"/>
          <w:sz w:val="24"/>
        </w:rPr>
        <w:t>通过本课程的学习，能够熟悉农产品营销活动的基本流程，掌握农产品经纪活动和营销活动各环节的基本决策和操作方法，具有信息收集与处理能力、市场机会识别能力和团队合作精神，制订市场营销总体活动方案，并具备一定的营销管理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hint="eastAsia"/>
          <w:sz w:val="24"/>
        </w:rPr>
        <w:t>（一）专业能力目标</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1</w:t>
      </w:r>
      <w:r>
        <w:rPr>
          <w:rFonts w:ascii="宋体" w:hAnsi="宋体" w:cs="宋体" w:hint="eastAsia"/>
          <w:sz w:val="24"/>
        </w:rPr>
        <w:t>．能编制农产品营销计划或营销活动方案；</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2</w:t>
      </w:r>
      <w:r>
        <w:rPr>
          <w:rFonts w:ascii="宋体" w:hAnsi="宋体" w:cs="宋体" w:hint="eastAsia"/>
          <w:sz w:val="24"/>
        </w:rPr>
        <w:t>．能根据不同农产品需求特点准备调研工具，组织开展市场调研活动，归纳、整理和分析市场调研数据、资料；</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3</w:t>
      </w:r>
      <w:r>
        <w:rPr>
          <w:rFonts w:ascii="宋体" w:hAnsi="宋体" w:cs="宋体" w:hint="eastAsia"/>
          <w:sz w:val="24"/>
        </w:rPr>
        <w:t>．能分析特定农产品所面临的宏观环境、竞争状况和目标消费者需求与购买行为特征，进行综合的</w:t>
      </w:r>
      <w:r>
        <w:rPr>
          <w:rFonts w:ascii="宋体" w:hAnsi="宋体" w:cs="宋体"/>
          <w:sz w:val="24"/>
        </w:rPr>
        <w:t>SWOT</w:t>
      </w:r>
      <w:r>
        <w:rPr>
          <w:rFonts w:ascii="宋体" w:hAnsi="宋体" w:cs="宋体" w:hint="eastAsia"/>
          <w:sz w:val="24"/>
        </w:rPr>
        <w:t>分析；</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4</w:t>
      </w:r>
      <w:r>
        <w:rPr>
          <w:rFonts w:ascii="宋体" w:hAnsi="宋体" w:cs="宋体" w:hint="eastAsia"/>
          <w:sz w:val="24"/>
        </w:rPr>
        <w:t>．能对特定农产品市场进行多种类型的市场细分并进行有效评估，根据市场需求和产品特质识别并选择市场机会，进行农产品定位设计；</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5</w:t>
      </w:r>
      <w:r>
        <w:rPr>
          <w:rFonts w:ascii="宋体" w:hAnsi="宋体" w:cs="宋体" w:hint="eastAsia"/>
          <w:sz w:val="24"/>
        </w:rPr>
        <w:t>．能根据不同农产品特点设计其附加价值及其品牌构成，根据市场竞争形势制定产品价格，根据不同农产品营销特点设计分销渠道模式、根据特定农产品特点确定储运方案，确定合适的促销宣传主题并制定促销宣传计划；</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6</w:t>
      </w:r>
      <w:r>
        <w:rPr>
          <w:rFonts w:ascii="宋体" w:hAnsi="宋体" w:cs="宋体" w:hint="eastAsia"/>
          <w:sz w:val="24"/>
        </w:rPr>
        <w:t>．能针对市场竞争状况设计市场开发计划或开发方案，有效开发市场、稳定市场；</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7</w:t>
      </w:r>
      <w:r>
        <w:rPr>
          <w:rFonts w:ascii="宋体" w:hAnsi="宋体" w:cs="宋体" w:hint="eastAsia"/>
          <w:sz w:val="24"/>
        </w:rPr>
        <w:t>．能进行成本与费用核算分析，熟悉业务结算方式；</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8</w:t>
      </w:r>
      <w:r>
        <w:rPr>
          <w:rFonts w:ascii="宋体" w:hAnsi="宋体" w:cs="宋体" w:hint="eastAsia"/>
          <w:sz w:val="24"/>
        </w:rPr>
        <w:t>．能对农产品营销活动计划和方案做出正确的评价；</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9</w:t>
      </w:r>
      <w:r>
        <w:rPr>
          <w:rFonts w:ascii="宋体" w:hAnsi="宋体" w:cs="宋体" w:hint="eastAsia"/>
          <w:sz w:val="24"/>
        </w:rPr>
        <w:t>．能对农产品营销活动进行必要的控制与管理。</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hint="eastAsia"/>
          <w:sz w:val="24"/>
        </w:rPr>
        <w:t>（二）方法能力目标</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1</w:t>
      </w:r>
      <w:r>
        <w:rPr>
          <w:rFonts w:ascii="宋体" w:hAnsi="宋体" w:cs="宋体" w:hint="eastAsia"/>
          <w:sz w:val="24"/>
        </w:rPr>
        <w:t>．学会独立学习、独立思考，培养终身学习的能力；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2</w:t>
      </w:r>
      <w:r>
        <w:rPr>
          <w:rFonts w:ascii="宋体" w:hAnsi="宋体" w:cs="宋体" w:hint="eastAsia"/>
          <w:sz w:val="24"/>
        </w:rPr>
        <w:t>．具有市场分析、开发与控制能力；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3</w:t>
      </w:r>
      <w:r>
        <w:rPr>
          <w:rFonts w:ascii="宋体" w:hAnsi="宋体" w:cs="宋体" w:hint="eastAsia"/>
          <w:sz w:val="24"/>
        </w:rPr>
        <w:t>．具有市场风险分析与应对能力；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4</w:t>
      </w:r>
      <w:r>
        <w:rPr>
          <w:rFonts w:ascii="宋体" w:hAnsi="宋体" w:cs="宋体" w:hint="eastAsia"/>
          <w:sz w:val="24"/>
        </w:rPr>
        <w:t>．具有客户开发、服务与管理能力；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5</w:t>
      </w:r>
      <w:r>
        <w:rPr>
          <w:rFonts w:ascii="宋体" w:hAnsi="宋体" w:cs="宋体" w:hint="eastAsia"/>
          <w:sz w:val="24"/>
        </w:rPr>
        <w:t>．具有竞争分析与应对能力；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6</w:t>
      </w:r>
      <w:r>
        <w:rPr>
          <w:rFonts w:ascii="宋体" w:hAnsi="宋体" w:cs="宋体" w:hint="eastAsia"/>
          <w:sz w:val="24"/>
        </w:rPr>
        <w:t>．具有利用信息技术开展营销活动的能力；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7</w:t>
      </w:r>
      <w:r>
        <w:rPr>
          <w:rFonts w:ascii="宋体" w:hAnsi="宋体" w:cs="宋体" w:hint="eastAsia"/>
          <w:sz w:val="24"/>
        </w:rPr>
        <w:t>．具有文献检索、信息收集和较强的文字处理能力；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8</w:t>
      </w:r>
      <w:r>
        <w:rPr>
          <w:rFonts w:ascii="宋体" w:hAnsi="宋体" w:cs="宋体" w:hint="eastAsia"/>
          <w:sz w:val="24"/>
        </w:rPr>
        <w:t>．具有独立创业意识，具有创新、创业能力。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hint="eastAsia"/>
          <w:sz w:val="24"/>
        </w:rPr>
        <w:t>（三）社会能力目标</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1</w:t>
      </w:r>
      <w:r>
        <w:rPr>
          <w:rFonts w:ascii="宋体" w:hAnsi="宋体" w:cs="宋体" w:hint="eastAsia"/>
          <w:sz w:val="24"/>
        </w:rPr>
        <w:t>．培养敬业爱岗、团结协作、吃苦耐劳等良好的职业道德；</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2</w:t>
      </w:r>
      <w:r>
        <w:rPr>
          <w:rFonts w:ascii="宋体" w:hAnsi="宋体" w:cs="宋体" w:hint="eastAsia"/>
          <w:sz w:val="24"/>
        </w:rPr>
        <w:t>．培养良好的心理素质，较强的抗挫折、抗压能力；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3</w:t>
      </w:r>
      <w:r>
        <w:rPr>
          <w:rFonts w:ascii="宋体" w:hAnsi="宋体" w:cs="宋体" w:hint="eastAsia"/>
          <w:sz w:val="24"/>
        </w:rPr>
        <w:t>．培养良好的沟通表达能力；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4</w:t>
      </w:r>
      <w:r>
        <w:rPr>
          <w:rFonts w:ascii="宋体" w:hAnsi="宋体" w:cs="宋体" w:hint="eastAsia"/>
          <w:sz w:val="24"/>
        </w:rPr>
        <w:t>．养成较强的团队合作能力；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5</w:t>
      </w:r>
      <w:r>
        <w:rPr>
          <w:rFonts w:ascii="宋体" w:hAnsi="宋体" w:cs="宋体" w:hint="eastAsia"/>
          <w:sz w:val="24"/>
        </w:rPr>
        <w:t>．具有认真细致的工作作风；</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6</w:t>
      </w:r>
      <w:r>
        <w:rPr>
          <w:rFonts w:ascii="宋体" w:hAnsi="宋体" w:cs="宋体" w:hint="eastAsia"/>
          <w:sz w:val="24"/>
        </w:rPr>
        <w:t>．具备较强的组织协调能力；</w:t>
      </w:r>
      <w:r>
        <w:rPr>
          <w:rFonts w:ascii="宋体" w:hAnsi="宋体" w:cs="宋体"/>
          <w:sz w:val="24"/>
        </w:rPr>
        <w:t xml:space="preserve"> </w:t>
      </w:r>
    </w:p>
    <w:p w:rsidR="00CC10EB" w:rsidRDefault="00CC10EB">
      <w:pPr>
        <w:spacing w:line="480" w:lineRule="exact"/>
        <w:ind w:firstLineChars="200" w:firstLine="480"/>
        <w:rPr>
          <w:rFonts w:ascii="宋体" w:cs="宋体"/>
          <w:sz w:val="24"/>
        </w:rPr>
      </w:pPr>
      <w:r>
        <w:rPr>
          <w:rFonts w:ascii="宋体" w:hAnsi="宋体" w:cs="宋体"/>
          <w:sz w:val="24"/>
        </w:rPr>
        <w:t>7</w:t>
      </w:r>
      <w:r>
        <w:rPr>
          <w:rFonts w:ascii="宋体" w:hAnsi="宋体" w:cs="宋体" w:hint="eastAsia"/>
          <w:sz w:val="24"/>
        </w:rPr>
        <w:t>．具有很强的社会责任心。</w:t>
      </w:r>
      <w:r>
        <w:rPr>
          <w:rFonts w:ascii="宋体" w:hAnsi="宋体" w:cs="宋体"/>
          <w:sz w:val="24"/>
        </w:rPr>
        <w:t xml:space="preserve"> </w:t>
      </w:r>
    </w:p>
    <w:p w:rsidR="00CC10EB" w:rsidRDefault="00CC10EB"/>
    <w:p w:rsidR="00CC10EB" w:rsidRDefault="00CC10EB">
      <w:pPr>
        <w:pStyle w:val="Heading2"/>
        <w:snapToGrid w:val="0"/>
        <w:spacing w:before="0" w:after="0" w:line="360" w:lineRule="auto"/>
        <w:rPr>
          <w:rFonts w:ascii="黑体" w:hAnsi="宋体"/>
          <w:b w:val="0"/>
          <w:szCs w:val="32"/>
        </w:rPr>
      </w:pPr>
      <w:bookmarkStart w:id="172" w:name="_Toc13600_WPSOffice_Level2"/>
      <w:bookmarkStart w:id="173" w:name="_Toc17273662"/>
      <w:r>
        <w:rPr>
          <w:rFonts w:ascii="黑体" w:hAnsi="宋体" w:hint="eastAsia"/>
          <w:b w:val="0"/>
          <w:szCs w:val="32"/>
        </w:rPr>
        <w:t>四、课程教学内容及学时分配</w:t>
      </w:r>
      <w:bookmarkEnd w:id="172"/>
      <w:bookmarkEnd w:id="173"/>
    </w:p>
    <w:p w:rsidR="00CC10EB" w:rsidRDefault="00CC10EB">
      <w:pPr>
        <w:spacing w:line="480" w:lineRule="exact"/>
        <w:ind w:leftChars="150" w:left="315"/>
        <w:jc w:val="center"/>
        <w:rPr>
          <w:rFonts w:ascii="仿宋_GB2312" w:eastAsia="仿宋_GB2312" w:hAnsi="宋体" w:cs="宋体"/>
          <w:b/>
          <w:szCs w:val="21"/>
        </w:rPr>
      </w:pPr>
      <w:r>
        <w:rPr>
          <w:rFonts w:ascii="仿宋_GB2312" w:eastAsia="仿宋_GB2312" w:hAnsi="宋体" w:cs="宋体" w:hint="eastAsia"/>
          <w:b/>
          <w:szCs w:val="21"/>
        </w:rPr>
        <w:t>表</w:t>
      </w:r>
      <w:r>
        <w:rPr>
          <w:rFonts w:ascii="仿宋_GB2312" w:eastAsia="仿宋_GB2312" w:hAnsi="宋体" w:cs="宋体"/>
          <w:b/>
          <w:szCs w:val="21"/>
        </w:rPr>
        <w:t>4.7.1</w:t>
      </w:r>
      <w:r>
        <w:rPr>
          <w:rFonts w:ascii="仿宋_GB2312" w:eastAsia="仿宋_GB2312" w:hAnsi="宋体" w:cs="宋体" w:hint="eastAsia"/>
          <w:b/>
          <w:szCs w:val="21"/>
        </w:rPr>
        <w:t>教学内容及学时分配</w:t>
      </w:r>
    </w:p>
    <w:tbl>
      <w:tblPr>
        <w:tblW w:w="8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2"/>
        <w:gridCol w:w="2092"/>
        <w:gridCol w:w="2745"/>
        <w:gridCol w:w="2415"/>
        <w:gridCol w:w="701"/>
      </w:tblGrid>
      <w:tr w:rsidR="00CC10EB" w:rsidRPr="004A3E0C">
        <w:trPr>
          <w:trHeight w:val="641"/>
        </w:trPr>
        <w:tc>
          <w:tcPr>
            <w:tcW w:w="572" w:type="dxa"/>
          </w:tcPr>
          <w:p w:rsidR="00CC10EB" w:rsidRDefault="00CC10EB">
            <w:pPr>
              <w:spacing w:line="360" w:lineRule="auto"/>
              <w:jc w:val="center"/>
              <w:rPr>
                <w:rFonts w:ascii="仿宋_GB2312" w:eastAsia="仿宋_GB2312" w:hAnsi="宋体" w:cs="宋体"/>
                <w:b/>
                <w:szCs w:val="21"/>
              </w:rPr>
            </w:pPr>
            <w:r>
              <w:rPr>
                <w:rFonts w:ascii="仿宋_GB2312" w:eastAsia="仿宋_GB2312" w:hAnsi="宋体" w:cs="宋体" w:hint="eastAsia"/>
                <w:b/>
                <w:szCs w:val="21"/>
              </w:rPr>
              <w:t>序号</w:t>
            </w:r>
          </w:p>
        </w:tc>
        <w:tc>
          <w:tcPr>
            <w:tcW w:w="2092" w:type="dxa"/>
            <w:vAlign w:val="center"/>
          </w:tcPr>
          <w:p w:rsidR="00CC10EB" w:rsidRDefault="00CC10EB">
            <w:pPr>
              <w:spacing w:line="360" w:lineRule="auto"/>
              <w:jc w:val="center"/>
              <w:rPr>
                <w:rFonts w:ascii="仿宋_GB2312" w:eastAsia="仿宋_GB2312" w:hAnsi="宋体" w:cs="宋体"/>
                <w:b/>
                <w:szCs w:val="21"/>
              </w:rPr>
            </w:pPr>
            <w:r>
              <w:rPr>
                <w:rFonts w:ascii="仿宋_GB2312" w:eastAsia="仿宋_GB2312" w:hAnsi="宋体" w:cs="宋体" w:hint="eastAsia"/>
                <w:b/>
                <w:szCs w:val="21"/>
              </w:rPr>
              <w:t>项</w:t>
            </w:r>
            <w:r>
              <w:rPr>
                <w:rFonts w:ascii="仿宋_GB2312" w:eastAsia="仿宋_GB2312" w:hAnsi="宋体" w:cs="宋体"/>
                <w:b/>
                <w:szCs w:val="21"/>
              </w:rPr>
              <w:t xml:space="preserve"> </w:t>
            </w:r>
            <w:r>
              <w:rPr>
                <w:rFonts w:ascii="仿宋_GB2312" w:eastAsia="仿宋_GB2312" w:hAnsi="宋体" w:cs="宋体" w:hint="eastAsia"/>
                <w:b/>
                <w:szCs w:val="21"/>
              </w:rPr>
              <w:t>目</w:t>
            </w:r>
          </w:p>
        </w:tc>
        <w:tc>
          <w:tcPr>
            <w:tcW w:w="2745" w:type="dxa"/>
            <w:vAlign w:val="center"/>
          </w:tcPr>
          <w:p w:rsidR="00CC10EB" w:rsidRDefault="00CC10EB">
            <w:pPr>
              <w:spacing w:line="360" w:lineRule="auto"/>
              <w:jc w:val="center"/>
              <w:rPr>
                <w:rFonts w:ascii="仿宋_GB2312" w:eastAsia="仿宋_GB2312" w:hAnsi="宋体" w:cs="宋体"/>
                <w:b/>
                <w:szCs w:val="21"/>
              </w:rPr>
            </w:pPr>
            <w:r>
              <w:rPr>
                <w:rFonts w:ascii="仿宋_GB2312" w:eastAsia="仿宋_GB2312" w:hAnsi="宋体" w:cs="宋体" w:hint="eastAsia"/>
                <w:b/>
                <w:szCs w:val="21"/>
              </w:rPr>
              <w:t>工作任务</w:t>
            </w:r>
          </w:p>
        </w:tc>
        <w:tc>
          <w:tcPr>
            <w:tcW w:w="2415" w:type="dxa"/>
            <w:vAlign w:val="center"/>
          </w:tcPr>
          <w:p w:rsidR="00CC10EB" w:rsidRDefault="00CC10EB">
            <w:pPr>
              <w:spacing w:line="360" w:lineRule="auto"/>
              <w:jc w:val="center"/>
              <w:rPr>
                <w:rFonts w:ascii="仿宋_GB2312" w:eastAsia="仿宋_GB2312" w:hAnsi="宋体" w:cs="宋体"/>
                <w:b/>
                <w:szCs w:val="21"/>
              </w:rPr>
            </w:pPr>
            <w:r>
              <w:rPr>
                <w:rFonts w:ascii="仿宋_GB2312" w:eastAsia="仿宋_GB2312" w:hAnsi="宋体" w:cs="宋体" w:hint="eastAsia"/>
                <w:b/>
                <w:szCs w:val="21"/>
              </w:rPr>
              <w:t>实训设计</w:t>
            </w:r>
          </w:p>
        </w:tc>
        <w:tc>
          <w:tcPr>
            <w:tcW w:w="701" w:type="dxa"/>
            <w:vAlign w:val="center"/>
          </w:tcPr>
          <w:p w:rsidR="00CC10EB" w:rsidRDefault="00CC10EB">
            <w:pPr>
              <w:spacing w:line="360" w:lineRule="auto"/>
              <w:jc w:val="center"/>
              <w:rPr>
                <w:rFonts w:ascii="仿宋_GB2312" w:eastAsia="仿宋_GB2312" w:hAnsi="宋体" w:cs="宋体"/>
                <w:b/>
                <w:szCs w:val="21"/>
              </w:rPr>
            </w:pPr>
            <w:r>
              <w:rPr>
                <w:rFonts w:ascii="仿宋_GB2312" w:eastAsia="仿宋_GB2312" w:hAnsi="宋体" w:cs="宋体" w:hint="eastAsia"/>
                <w:b/>
                <w:szCs w:val="21"/>
              </w:rPr>
              <w:t>学时</w:t>
            </w:r>
          </w:p>
        </w:tc>
      </w:tr>
      <w:tr w:rsidR="00CC10EB" w:rsidRPr="004A3E0C">
        <w:tc>
          <w:tcPr>
            <w:tcW w:w="572" w:type="dxa"/>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1</w:t>
            </w:r>
          </w:p>
        </w:tc>
        <w:tc>
          <w:tcPr>
            <w:tcW w:w="2092"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项目一</w:t>
            </w:r>
            <w:r>
              <w:rPr>
                <w:rFonts w:ascii="仿宋_GB2312" w:eastAsia="仿宋_GB2312" w:hAnsi="宋体" w:cs="宋体"/>
                <w:bCs/>
                <w:szCs w:val="21"/>
              </w:rPr>
              <w:t>:</w:t>
            </w:r>
            <w:r>
              <w:rPr>
                <w:rFonts w:ascii="仿宋_GB2312" w:eastAsia="仿宋_GB2312" w:hAnsi="宋体" w:cs="宋体" w:hint="eastAsia"/>
                <w:bCs/>
                <w:szCs w:val="21"/>
              </w:rPr>
              <w:t>认识农产品营销</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w:t>
            </w:r>
            <w:r>
              <w:rPr>
                <w:rFonts w:ascii="仿宋_GB2312" w:eastAsia="仿宋_GB2312" w:hAnsi="宋体" w:cs="宋体" w:hint="eastAsia"/>
                <w:bCs/>
                <w:szCs w:val="21"/>
              </w:rPr>
              <w:t>：认识农产品营销</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农产品营销的发展趋势分析</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restart"/>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2</w:t>
            </w:r>
          </w:p>
        </w:tc>
        <w:tc>
          <w:tcPr>
            <w:tcW w:w="2092" w:type="dxa"/>
            <w:vMerge w:val="restart"/>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项目二：农产品市场分析</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2</w:t>
            </w:r>
            <w:r>
              <w:rPr>
                <w:rFonts w:ascii="仿宋_GB2312" w:eastAsia="仿宋_GB2312" w:hAnsi="宋体" w:cs="宋体" w:hint="eastAsia"/>
                <w:bCs/>
                <w:szCs w:val="21"/>
              </w:rPr>
              <w:t>：农产品营销环境分析</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“三农”政策法规解读</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3</w:t>
            </w:r>
            <w:r>
              <w:rPr>
                <w:rFonts w:ascii="仿宋_GB2312" w:eastAsia="仿宋_GB2312" w:hAnsi="宋体" w:cs="宋体" w:hint="eastAsia"/>
                <w:bCs/>
                <w:szCs w:val="21"/>
              </w:rPr>
              <w:t>：农产品消费者心理分析</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挖掘消费动机，制定营销方案</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4</w:t>
            </w:r>
            <w:r>
              <w:rPr>
                <w:rFonts w:ascii="仿宋_GB2312" w:eastAsia="仿宋_GB2312" w:hAnsi="宋体" w:cs="宋体" w:hint="eastAsia"/>
                <w:bCs/>
                <w:szCs w:val="21"/>
              </w:rPr>
              <w:t>：农产品市场调查</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绿色农产品消费行为现状调查</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3</w:t>
            </w:r>
          </w:p>
        </w:tc>
        <w:tc>
          <w:tcPr>
            <w:tcW w:w="2092"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项目三：农产品市场细分及定位</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5</w:t>
            </w:r>
            <w:r>
              <w:rPr>
                <w:rFonts w:ascii="仿宋_GB2312" w:eastAsia="仿宋_GB2312" w:hAnsi="宋体" w:cs="宋体" w:hint="eastAsia"/>
                <w:bCs/>
                <w:szCs w:val="21"/>
              </w:rPr>
              <w:t>：农产品市场细分与定位</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农产品市场细分及定位设计</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Merge w:val="restart"/>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4</w:t>
            </w:r>
          </w:p>
        </w:tc>
        <w:tc>
          <w:tcPr>
            <w:tcW w:w="2092" w:type="dxa"/>
            <w:vMerge w:val="restart"/>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项目四：农产品销售</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6</w:t>
            </w:r>
            <w:r>
              <w:rPr>
                <w:rFonts w:ascii="仿宋_GB2312" w:eastAsia="仿宋_GB2312" w:hAnsi="宋体" w:cs="宋体" w:hint="eastAsia"/>
                <w:bCs/>
                <w:szCs w:val="21"/>
              </w:rPr>
              <w:t>：农产品品牌、包装策略</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茶叶包装设计综合实训</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7</w:t>
            </w:r>
            <w:r>
              <w:rPr>
                <w:rFonts w:ascii="仿宋_GB2312" w:eastAsia="仿宋_GB2312" w:hAnsi="宋体" w:cs="宋体" w:hint="eastAsia"/>
                <w:bCs/>
                <w:szCs w:val="21"/>
              </w:rPr>
              <w:t>：农产品定价策略</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农贸市场部分主要农产品价格调查</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restart"/>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5</w:t>
            </w:r>
          </w:p>
        </w:tc>
        <w:tc>
          <w:tcPr>
            <w:tcW w:w="2092" w:type="dxa"/>
            <w:vMerge w:val="restart"/>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项目五：农产品销售方式的选择</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8</w:t>
            </w:r>
            <w:r>
              <w:rPr>
                <w:rFonts w:ascii="仿宋_GB2312" w:eastAsia="仿宋_GB2312" w:hAnsi="宋体" w:cs="宋体" w:hint="eastAsia"/>
                <w:bCs/>
                <w:szCs w:val="21"/>
              </w:rPr>
              <w:t>：农产品直接销售</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晋城地区农产品直销形式状况调查</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9</w:t>
            </w:r>
            <w:r>
              <w:rPr>
                <w:rFonts w:ascii="仿宋_GB2312" w:eastAsia="仿宋_GB2312" w:hAnsi="宋体" w:cs="宋体" w:hint="eastAsia"/>
                <w:bCs/>
                <w:szCs w:val="21"/>
              </w:rPr>
              <w:t>：农产品间接销售</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晋城地区农产品批发市场调查</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10</w:t>
            </w:r>
            <w:r>
              <w:rPr>
                <w:rFonts w:ascii="仿宋_GB2312" w:eastAsia="仿宋_GB2312" w:hAnsi="宋体" w:cs="宋体" w:hint="eastAsia"/>
                <w:bCs/>
                <w:szCs w:val="21"/>
              </w:rPr>
              <w:t>：农产品网络营销</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进行网络营销模拟</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6</w:t>
            </w:r>
          </w:p>
        </w:tc>
      </w:tr>
      <w:tr w:rsidR="00CC10EB" w:rsidRPr="004A3E0C">
        <w:tc>
          <w:tcPr>
            <w:tcW w:w="572" w:type="dxa"/>
            <w:vMerge/>
            <w:vAlign w:val="center"/>
          </w:tcPr>
          <w:p w:rsidR="00CC10EB" w:rsidRDefault="00CC10EB">
            <w:pPr>
              <w:adjustRightInd w:val="0"/>
              <w:snapToGrid w:val="0"/>
              <w:spacing w:line="300" w:lineRule="exact"/>
              <w:jc w:val="center"/>
              <w:rPr>
                <w:rFonts w:ascii="仿宋_GB2312" w:eastAsia="仿宋_GB2312" w:hAnsi="宋体" w:cs="宋体"/>
                <w:b/>
                <w:szCs w:val="21"/>
              </w:rPr>
            </w:pPr>
          </w:p>
        </w:tc>
        <w:tc>
          <w:tcPr>
            <w:tcW w:w="2092" w:type="dxa"/>
            <w:vMerge/>
            <w:vAlign w:val="center"/>
          </w:tcPr>
          <w:p w:rsidR="00CC10EB" w:rsidRDefault="00CC10EB">
            <w:pPr>
              <w:adjustRightInd w:val="0"/>
              <w:snapToGrid w:val="0"/>
              <w:spacing w:line="300" w:lineRule="exact"/>
              <w:rPr>
                <w:rFonts w:ascii="仿宋_GB2312" w:eastAsia="仿宋_GB2312" w:hAnsi="宋体" w:cs="宋体"/>
                <w:bCs/>
                <w:szCs w:val="21"/>
              </w:rPr>
            </w:pP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11</w:t>
            </w:r>
            <w:r>
              <w:rPr>
                <w:rFonts w:ascii="仿宋_GB2312" w:eastAsia="仿宋_GB2312" w:hAnsi="宋体" w:cs="宋体" w:hint="eastAsia"/>
                <w:bCs/>
                <w:szCs w:val="21"/>
              </w:rPr>
              <w:t>：农产品销售的其他方式</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撰写花卉拍卖市场参观报告</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6</w:t>
            </w:r>
          </w:p>
        </w:tc>
        <w:tc>
          <w:tcPr>
            <w:tcW w:w="2092"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项目六：农产品市场执行</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12</w:t>
            </w:r>
            <w:r>
              <w:rPr>
                <w:rFonts w:ascii="仿宋_GB2312" w:eastAsia="仿宋_GB2312" w:hAnsi="宋体" w:cs="宋体" w:hint="eastAsia"/>
                <w:bCs/>
                <w:szCs w:val="21"/>
              </w:rPr>
              <w:t>：农产品促销策略</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农产品促销方案设计</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7</w:t>
            </w:r>
          </w:p>
        </w:tc>
        <w:tc>
          <w:tcPr>
            <w:tcW w:w="2092"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项目七</w:t>
            </w:r>
            <w:r>
              <w:rPr>
                <w:rFonts w:ascii="仿宋_GB2312" w:eastAsia="仿宋_GB2312" w:hAnsi="宋体" w:cs="宋体"/>
                <w:bCs/>
                <w:szCs w:val="21"/>
              </w:rPr>
              <w:t>:</w:t>
            </w:r>
            <w:r>
              <w:rPr>
                <w:rFonts w:ascii="仿宋_GB2312" w:eastAsia="仿宋_GB2312" w:hAnsi="宋体" w:cs="宋体" w:hint="eastAsia"/>
                <w:bCs/>
                <w:szCs w:val="21"/>
              </w:rPr>
              <w:t>农产品物流</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13</w:t>
            </w:r>
            <w:r>
              <w:rPr>
                <w:rFonts w:ascii="仿宋_GB2312" w:eastAsia="仿宋_GB2312" w:hAnsi="宋体" w:cs="宋体" w:hint="eastAsia"/>
                <w:bCs/>
                <w:szCs w:val="21"/>
              </w:rPr>
              <w:t>：农产品物流</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本地特色农产品储运条件分析</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572" w:type="dxa"/>
            <w:vAlign w:val="center"/>
          </w:tcPr>
          <w:p w:rsidR="00CC10EB" w:rsidRDefault="00CC10EB">
            <w:pPr>
              <w:adjustRightInd w:val="0"/>
              <w:snapToGrid w:val="0"/>
              <w:spacing w:line="300" w:lineRule="exact"/>
              <w:jc w:val="center"/>
              <w:rPr>
                <w:rFonts w:ascii="仿宋_GB2312" w:eastAsia="仿宋_GB2312" w:hAnsi="宋体" w:cs="宋体"/>
                <w:b/>
                <w:szCs w:val="21"/>
              </w:rPr>
            </w:pPr>
            <w:r>
              <w:rPr>
                <w:rFonts w:ascii="仿宋_GB2312" w:eastAsia="仿宋_GB2312" w:hAnsi="宋体" w:cs="宋体"/>
                <w:b/>
                <w:szCs w:val="21"/>
              </w:rPr>
              <w:t>8</w:t>
            </w:r>
          </w:p>
        </w:tc>
        <w:tc>
          <w:tcPr>
            <w:tcW w:w="2092"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项目八：农产品营销综合实训</w:t>
            </w:r>
          </w:p>
        </w:tc>
        <w:tc>
          <w:tcPr>
            <w:tcW w:w="274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任务</w:t>
            </w:r>
            <w:r>
              <w:rPr>
                <w:rFonts w:ascii="仿宋_GB2312" w:eastAsia="仿宋_GB2312" w:hAnsi="宋体" w:cs="宋体"/>
                <w:bCs/>
                <w:szCs w:val="21"/>
              </w:rPr>
              <w:t>14</w:t>
            </w:r>
            <w:r>
              <w:rPr>
                <w:rFonts w:ascii="仿宋_GB2312" w:eastAsia="仿宋_GB2312" w:hAnsi="宋体" w:cs="宋体" w:hint="eastAsia"/>
                <w:bCs/>
                <w:szCs w:val="21"/>
              </w:rPr>
              <w:t>：农产品营销综合实训</w:t>
            </w:r>
          </w:p>
        </w:tc>
        <w:tc>
          <w:tcPr>
            <w:tcW w:w="2415" w:type="dxa"/>
            <w:vAlign w:val="center"/>
          </w:tcPr>
          <w:p w:rsidR="00CC10EB" w:rsidRDefault="00CC10EB">
            <w:pPr>
              <w:adjustRightInd w:val="0"/>
              <w:snapToGrid w:val="0"/>
              <w:spacing w:line="300" w:lineRule="exact"/>
              <w:rPr>
                <w:rFonts w:ascii="仿宋_GB2312" w:eastAsia="仿宋_GB2312" w:hAnsi="宋体" w:cs="宋体"/>
                <w:bCs/>
                <w:szCs w:val="21"/>
              </w:rPr>
            </w:pPr>
            <w:r>
              <w:rPr>
                <w:rFonts w:ascii="仿宋_GB2312" w:eastAsia="仿宋_GB2312" w:hAnsi="宋体" w:cs="宋体" w:hint="eastAsia"/>
                <w:bCs/>
                <w:szCs w:val="21"/>
              </w:rPr>
              <w:t>农产品经纪人技能训练</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4</w:t>
            </w:r>
          </w:p>
        </w:tc>
      </w:tr>
      <w:tr w:rsidR="00CC10EB" w:rsidRPr="004A3E0C">
        <w:tc>
          <w:tcPr>
            <w:tcW w:w="7824" w:type="dxa"/>
            <w:gridSpan w:val="4"/>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hint="eastAsia"/>
                <w:bCs/>
                <w:szCs w:val="21"/>
              </w:rPr>
              <w:t>机动</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2</w:t>
            </w:r>
          </w:p>
        </w:tc>
      </w:tr>
      <w:tr w:rsidR="00CC10EB" w:rsidRPr="004A3E0C">
        <w:tc>
          <w:tcPr>
            <w:tcW w:w="7824" w:type="dxa"/>
            <w:gridSpan w:val="4"/>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hint="eastAsia"/>
                <w:bCs/>
                <w:szCs w:val="21"/>
              </w:rPr>
              <w:t>总学时</w:t>
            </w:r>
          </w:p>
        </w:tc>
        <w:tc>
          <w:tcPr>
            <w:tcW w:w="701" w:type="dxa"/>
            <w:vAlign w:val="center"/>
          </w:tcPr>
          <w:p w:rsidR="00CC10EB" w:rsidRDefault="00CC10EB">
            <w:pPr>
              <w:adjustRightInd w:val="0"/>
              <w:snapToGrid w:val="0"/>
              <w:spacing w:line="300" w:lineRule="exact"/>
              <w:jc w:val="center"/>
              <w:rPr>
                <w:rFonts w:ascii="仿宋_GB2312" w:eastAsia="仿宋_GB2312" w:hAnsi="宋体" w:cs="宋体"/>
                <w:bCs/>
                <w:szCs w:val="21"/>
              </w:rPr>
            </w:pPr>
            <w:r>
              <w:rPr>
                <w:rFonts w:ascii="仿宋_GB2312" w:eastAsia="仿宋_GB2312" w:hAnsi="宋体" w:cs="宋体"/>
                <w:bCs/>
                <w:szCs w:val="21"/>
              </w:rPr>
              <w:t>72</w:t>
            </w:r>
          </w:p>
        </w:tc>
      </w:tr>
    </w:tbl>
    <w:p w:rsidR="00CC10EB" w:rsidRDefault="00CC10EB">
      <w:pPr>
        <w:spacing w:line="360" w:lineRule="auto"/>
        <w:ind w:firstLineChars="200" w:firstLine="480"/>
        <w:rPr>
          <w:rFonts w:ascii="宋体"/>
          <w:sz w:val="24"/>
        </w:rPr>
      </w:pPr>
    </w:p>
    <w:p w:rsidR="00CC10EB" w:rsidRDefault="00CC10EB">
      <w:pPr>
        <w:spacing w:line="360" w:lineRule="auto"/>
        <w:rPr>
          <w:rFonts w:ascii="黑体" w:eastAsia="黑体" w:hAnsi="宋体"/>
          <w:sz w:val="32"/>
          <w:szCs w:val="32"/>
        </w:rPr>
      </w:pPr>
      <w:bookmarkStart w:id="174" w:name="_Toc9284_WPSOffice_Level2"/>
      <w:r>
        <w:rPr>
          <w:rFonts w:ascii="黑体" w:eastAsia="黑体" w:hAnsi="宋体" w:hint="eastAsia"/>
          <w:sz w:val="32"/>
          <w:szCs w:val="32"/>
        </w:rPr>
        <w:t>五、教学组织与教学方法</w:t>
      </w:r>
      <w:bookmarkEnd w:id="174"/>
    </w:p>
    <w:p w:rsidR="00CC10EB" w:rsidRDefault="00CC10EB">
      <w:pPr>
        <w:spacing w:line="360" w:lineRule="auto"/>
        <w:ind w:firstLineChars="200" w:firstLine="480"/>
        <w:rPr>
          <w:rFonts w:ascii="宋体" w:cs="宋体"/>
          <w:sz w:val="24"/>
        </w:rPr>
      </w:pPr>
      <w:r>
        <w:rPr>
          <w:rFonts w:ascii="宋体" w:hAnsi="宋体" w:cs="宋体" w:hint="eastAsia"/>
          <w:sz w:val="24"/>
        </w:rPr>
        <w:t>（一）教学组织</w:t>
      </w:r>
    </w:p>
    <w:p w:rsidR="00CC10EB" w:rsidRDefault="00CC10EB">
      <w:pPr>
        <w:spacing w:line="360" w:lineRule="auto"/>
        <w:ind w:firstLineChars="200" w:firstLine="480"/>
        <w:rPr>
          <w:rFonts w:ascii="宋体" w:cs="宋体"/>
          <w:sz w:val="24"/>
        </w:rPr>
      </w:pPr>
      <w:r>
        <w:rPr>
          <w:rFonts w:ascii="宋体" w:hAnsi="宋体" w:cs="宋体"/>
          <w:sz w:val="24"/>
        </w:rPr>
        <w:t>1</w:t>
      </w:r>
      <w:r>
        <w:rPr>
          <w:rFonts w:ascii="宋体" w:cs="宋体"/>
          <w:sz w:val="24"/>
        </w:rPr>
        <w:t>.</w:t>
      </w:r>
      <w:r>
        <w:rPr>
          <w:rFonts w:ascii="宋体" w:hAnsi="宋体" w:cs="宋体" w:hint="eastAsia"/>
          <w:sz w:val="24"/>
        </w:rPr>
        <w:t>时间安排：课程教学</w:t>
      </w:r>
      <w:r>
        <w:rPr>
          <w:rFonts w:ascii="宋体" w:hAnsi="宋体" w:cs="宋体"/>
          <w:sz w:val="24"/>
        </w:rPr>
        <w:t xml:space="preserve"> 72</w:t>
      </w:r>
      <w:r>
        <w:rPr>
          <w:rFonts w:ascii="宋体" w:hAnsi="宋体" w:cs="宋体" w:hint="eastAsia"/>
          <w:sz w:val="24"/>
        </w:rPr>
        <w:t>学时</w:t>
      </w:r>
      <w:r>
        <w:rPr>
          <w:rFonts w:ascii="宋体" w:hAnsi="宋体" w:cs="宋体"/>
          <w:sz w:val="24"/>
        </w:rPr>
        <w:t>(</w:t>
      </w:r>
      <w:r>
        <w:rPr>
          <w:rFonts w:ascii="宋体" w:hAnsi="宋体" w:cs="宋体" w:hint="eastAsia"/>
          <w:sz w:val="24"/>
        </w:rPr>
        <w:t>校内</w:t>
      </w:r>
      <w:r>
        <w:rPr>
          <w:rFonts w:ascii="宋体" w:hAnsi="宋体" w:cs="宋体"/>
          <w:sz w:val="24"/>
        </w:rPr>
        <w:t>)</w:t>
      </w:r>
      <w:r>
        <w:rPr>
          <w:rFonts w:ascii="宋体" w:hAnsi="宋体" w:cs="宋体" w:hint="eastAsia"/>
          <w:sz w:val="24"/>
        </w:rPr>
        <w:t>＋课外实践活动</w:t>
      </w:r>
    </w:p>
    <w:p w:rsidR="00CC10EB" w:rsidRDefault="00CC10EB">
      <w:pPr>
        <w:spacing w:line="360" w:lineRule="auto"/>
        <w:ind w:firstLineChars="200" w:firstLine="480"/>
        <w:rPr>
          <w:rFonts w:ascii="宋体" w:cs="宋体"/>
          <w:sz w:val="24"/>
        </w:rPr>
      </w:pPr>
      <w:r>
        <w:rPr>
          <w:rFonts w:ascii="宋体" w:hAnsi="宋体" w:cs="宋体"/>
          <w:sz w:val="24"/>
        </w:rPr>
        <w:t>2</w:t>
      </w:r>
      <w:r>
        <w:rPr>
          <w:rFonts w:ascii="宋体" w:cs="宋体"/>
          <w:sz w:val="24"/>
        </w:rPr>
        <w:t>.</w:t>
      </w:r>
      <w:r>
        <w:rPr>
          <w:rFonts w:ascii="宋体" w:hAnsi="宋体" w:cs="宋体" w:hint="eastAsia"/>
          <w:sz w:val="24"/>
        </w:rPr>
        <w:t>地点安排：校内教室、实验室</w:t>
      </w:r>
    </w:p>
    <w:p w:rsidR="00CC10EB" w:rsidRDefault="00CC10EB">
      <w:pPr>
        <w:spacing w:line="360" w:lineRule="auto"/>
        <w:ind w:firstLineChars="200" w:firstLine="480"/>
        <w:rPr>
          <w:rFonts w:ascii="宋体" w:cs="宋体"/>
          <w:sz w:val="24"/>
        </w:rPr>
      </w:pPr>
      <w:r>
        <w:rPr>
          <w:rFonts w:ascii="宋体" w:hAnsi="宋体" w:cs="宋体" w:hint="eastAsia"/>
          <w:sz w:val="24"/>
        </w:rPr>
        <w:t>（二）教学方法</w:t>
      </w:r>
    </w:p>
    <w:p w:rsidR="00CC10EB" w:rsidRDefault="00CC10EB">
      <w:pPr>
        <w:spacing w:line="480" w:lineRule="exact"/>
        <w:ind w:firstLineChars="200" w:firstLine="480"/>
        <w:rPr>
          <w:rFonts w:ascii="黑体" w:eastAsia="黑体" w:hAnsi="宋体"/>
          <w:sz w:val="32"/>
          <w:szCs w:val="32"/>
        </w:rPr>
      </w:pPr>
      <w:r>
        <w:rPr>
          <w:rFonts w:ascii="宋体" w:hAnsi="宋体" w:cs="宋体" w:hint="eastAsia"/>
          <w:sz w:val="24"/>
        </w:rPr>
        <w:t>根据培养目标、教学任务、教学活动特点和学生实际情况灵活、交叉选用不同的教学方法，如小组研讨、小组调研、小组营销等小组活动及案例教学、仿真模拟、多媒体教学、角色扮演、六步教学法、成果展评与答辩等，提高学生的学习兴趣和学习主动性、积极性，激发学生在学中做、做中学的热情。在教学活动中，教师应适时创新性地采用情境教学、项目导向和任务驱动等模式开展实训教学，利用多媒体教学、网络教学等教学手段将抽象理论形象化，实现在线交流、在线模拟实训、网上交易等教学实践活动。</w:t>
      </w:r>
    </w:p>
    <w:p w:rsidR="00CC10EB" w:rsidRDefault="00CC10EB">
      <w:pPr>
        <w:spacing w:line="360" w:lineRule="auto"/>
        <w:rPr>
          <w:rFonts w:ascii="黑体" w:eastAsia="黑体" w:hAnsi="宋体"/>
          <w:sz w:val="32"/>
          <w:szCs w:val="32"/>
        </w:rPr>
      </w:pPr>
      <w:bookmarkStart w:id="175" w:name="_Toc32476_WPSOffice_Level2"/>
      <w:r>
        <w:rPr>
          <w:rFonts w:ascii="黑体" w:eastAsia="黑体" w:hAnsi="宋体" w:hint="eastAsia"/>
          <w:sz w:val="32"/>
          <w:szCs w:val="32"/>
        </w:rPr>
        <w:t>六、考核标准与成绩评定方法</w:t>
      </w:r>
      <w:bookmarkEnd w:id="175"/>
    </w:p>
    <w:p w:rsidR="00CC10EB" w:rsidRDefault="00CC10EB">
      <w:pPr>
        <w:spacing w:line="360" w:lineRule="auto"/>
        <w:ind w:firstLineChars="200" w:firstLine="480"/>
        <w:rPr>
          <w:rFonts w:ascii="宋体" w:cs="宋体"/>
          <w:sz w:val="24"/>
        </w:rPr>
      </w:pPr>
      <w:r>
        <w:rPr>
          <w:rFonts w:ascii="宋体" w:hAnsi="宋体" w:cs="宋体"/>
          <w:sz w:val="24"/>
        </w:rPr>
        <w:t>(</w:t>
      </w:r>
      <w:r>
        <w:rPr>
          <w:rFonts w:ascii="宋体" w:hAnsi="宋体" w:cs="宋体" w:hint="eastAsia"/>
          <w:sz w:val="24"/>
        </w:rPr>
        <w:t>一</w:t>
      </w:r>
      <w:r>
        <w:rPr>
          <w:rFonts w:ascii="宋体" w:hAnsi="宋体" w:cs="宋体"/>
          <w:sz w:val="24"/>
        </w:rPr>
        <w:t>)</w:t>
      </w:r>
      <w:r>
        <w:rPr>
          <w:rFonts w:ascii="宋体" w:hAnsi="宋体" w:cs="宋体" w:hint="eastAsia"/>
          <w:sz w:val="24"/>
        </w:rPr>
        <w:t>对学生的考核</w:t>
      </w:r>
    </w:p>
    <w:p w:rsidR="00CC10EB" w:rsidRDefault="00CC10EB">
      <w:pPr>
        <w:spacing w:line="360" w:lineRule="auto"/>
        <w:ind w:firstLineChars="200" w:firstLine="480"/>
        <w:rPr>
          <w:rFonts w:ascii="宋体" w:cs="宋体"/>
          <w:sz w:val="24"/>
        </w:rPr>
      </w:pPr>
      <w:r>
        <w:rPr>
          <w:rFonts w:ascii="宋体" w:hAnsi="宋体" w:cs="宋体" w:hint="eastAsia"/>
          <w:sz w:val="24"/>
        </w:rPr>
        <w:t>本课程的考核方式，采用过程考核与结果考核相结合、课堂参与与课前准备相结合、课内学习与课外实践相结合的方式、课程考核与职业考证相结合。即最终考核成绩除了期末考核成绩外，还包括平时每次实训成绩的过程考核。其中平时成绩、过程成绩和期末考查分别占</w:t>
      </w:r>
      <w:r>
        <w:rPr>
          <w:rFonts w:ascii="宋体" w:hAnsi="宋体" w:cs="宋体"/>
          <w:sz w:val="24"/>
        </w:rPr>
        <w:t>30</w:t>
      </w:r>
      <w:r>
        <w:rPr>
          <w:rFonts w:ascii="宋体" w:hAnsi="宋体" w:cs="宋体" w:hint="eastAsia"/>
          <w:sz w:val="24"/>
        </w:rPr>
        <w:t>﹪、</w:t>
      </w:r>
      <w:r>
        <w:rPr>
          <w:rFonts w:ascii="宋体" w:hAnsi="宋体" w:cs="宋体"/>
          <w:sz w:val="24"/>
        </w:rPr>
        <w:t>40</w:t>
      </w:r>
      <w:r>
        <w:rPr>
          <w:rFonts w:ascii="宋体" w:hAnsi="宋体" w:cs="宋体" w:hint="eastAsia"/>
          <w:sz w:val="24"/>
        </w:rPr>
        <w:t>﹪和</w:t>
      </w:r>
      <w:r>
        <w:rPr>
          <w:rFonts w:ascii="宋体" w:hAnsi="宋体" w:cs="宋体"/>
          <w:sz w:val="24"/>
        </w:rPr>
        <w:t>30</w:t>
      </w:r>
      <w:r>
        <w:rPr>
          <w:rFonts w:ascii="宋体" w:hAnsi="宋体" w:cs="宋体" w:hint="eastAsia"/>
          <w:sz w:val="24"/>
        </w:rPr>
        <w:t>﹪。旷课超过</w:t>
      </w:r>
      <w:r>
        <w:rPr>
          <w:rFonts w:ascii="宋体" w:hAnsi="宋体" w:cs="宋体"/>
          <w:sz w:val="24"/>
        </w:rPr>
        <w:t>30%</w:t>
      </w:r>
      <w:r>
        <w:rPr>
          <w:rFonts w:ascii="宋体" w:hAnsi="宋体" w:cs="宋体" w:hint="eastAsia"/>
          <w:sz w:val="24"/>
        </w:rPr>
        <w:t>，取消考核考评资格。</w:t>
      </w:r>
    </w:p>
    <w:p w:rsidR="00CC10EB" w:rsidRDefault="00CC10EB">
      <w:pPr>
        <w:spacing w:line="360" w:lineRule="auto"/>
        <w:ind w:firstLineChars="200" w:firstLine="480"/>
        <w:rPr>
          <w:rFonts w:ascii="宋体" w:cs="宋体"/>
          <w:sz w:val="24"/>
        </w:rPr>
      </w:pPr>
      <w:r>
        <w:rPr>
          <w:rFonts w:ascii="宋体" w:hAnsi="宋体" w:cs="宋体" w:hint="eastAsia"/>
          <w:sz w:val="24"/>
        </w:rPr>
        <w:t>平时成绩：课前是否预习本堂课内容；课堂练习完成情况；</w:t>
      </w:r>
    </w:p>
    <w:p w:rsidR="00CC10EB" w:rsidRDefault="00CC10EB">
      <w:pPr>
        <w:spacing w:line="360" w:lineRule="auto"/>
        <w:ind w:firstLineChars="200" w:firstLine="480"/>
        <w:rPr>
          <w:rFonts w:ascii="宋体" w:cs="宋体"/>
          <w:sz w:val="24"/>
        </w:rPr>
      </w:pPr>
      <w:r>
        <w:rPr>
          <w:rFonts w:ascii="宋体" w:hAnsi="宋体" w:cs="宋体" w:hint="eastAsia"/>
          <w:sz w:val="24"/>
        </w:rPr>
        <w:t>过程成绩；平时作业完成情况以及实训过程及其完成情况；</w:t>
      </w:r>
    </w:p>
    <w:p w:rsidR="00CC10EB" w:rsidRDefault="00CC10EB">
      <w:pPr>
        <w:spacing w:line="360" w:lineRule="auto"/>
        <w:ind w:firstLineChars="200" w:firstLine="480"/>
        <w:rPr>
          <w:rFonts w:ascii="宋体" w:cs="宋体"/>
          <w:sz w:val="24"/>
        </w:rPr>
      </w:pPr>
      <w:r>
        <w:rPr>
          <w:rFonts w:ascii="宋体" w:hAnsi="宋体" w:cs="宋体" w:hint="eastAsia"/>
          <w:sz w:val="24"/>
        </w:rPr>
        <w:t>期末考核</w:t>
      </w:r>
      <w:r>
        <w:rPr>
          <w:rFonts w:ascii="宋体" w:hAnsi="宋体" w:cs="宋体"/>
          <w:sz w:val="24"/>
        </w:rPr>
        <w:t>:</w:t>
      </w:r>
      <w:r>
        <w:rPr>
          <w:rFonts w:ascii="宋体" w:hAnsi="宋体" w:cs="宋体" w:hint="eastAsia"/>
          <w:sz w:val="24"/>
        </w:rPr>
        <w:t>考核范围为本课程标准涉及的内容。</w:t>
      </w:r>
    </w:p>
    <w:p w:rsidR="00CC10EB" w:rsidRDefault="00CC10EB">
      <w:pPr>
        <w:spacing w:line="360" w:lineRule="auto"/>
        <w:ind w:firstLineChars="200" w:firstLine="480"/>
        <w:rPr>
          <w:rFonts w:ascii="宋体" w:cs="宋体"/>
          <w:sz w:val="24"/>
        </w:rPr>
      </w:pPr>
      <w:r>
        <w:rPr>
          <w:rFonts w:ascii="宋体" w:hAnsi="宋体" w:cs="宋体" w:hint="eastAsia"/>
          <w:sz w:val="24"/>
        </w:rPr>
        <w:t>（二）对教师的考核</w:t>
      </w:r>
    </w:p>
    <w:p w:rsidR="00CC10EB" w:rsidRDefault="00CC10EB">
      <w:pPr>
        <w:spacing w:line="360" w:lineRule="auto"/>
        <w:ind w:firstLineChars="200" w:firstLine="480"/>
        <w:rPr>
          <w:rFonts w:ascii="黑体" w:eastAsia="黑体" w:hAnsi="宋体"/>
          <w:sz w:val="32"/>
          <w:szCs w:val="32"/>
        </w:rPr>
      </w:pPr>
      <w:r>
        <w:rPr>
          <w:rFonts w:ascii="宋体" w:hAnsi="宋体" w:cs="宋体" w:hint="eastAsia"/>
          <w:sz w:val="24"/>
        </w:rPr>
        <w:t>教师课前备课是否充分；课堂上知识点表达是否清晰；学生参与度如何；实训课指导情况等等。</w:t>
      </w:r>
    </w:p>
    <w:p w:rsidR="00CC10EB" w:rsidRDefault="00CC10EB">
      <w:pPr>
        <w:spacing w:line="360" w:lineRule="auto"/>
        <w:rPr>
          <w:rFonts w:ascii="黑体" w:eastAsia="黑体" w:hAnsi="宋体"/>
          <w:sz w:val="32"/>
          <w:szCs w:val="32"/>
        </w:rPr>
      </w:pPr>
      <w:bookmarkStart w:id="176" w:name="_Toc17148_WPSOffice_Level2"/>
      <w:r>
        <w:rPr>
          <w:rFonts w:ascii="黑体" w:eastAsia="黑体" w:hAnsi="宋体" w:hint="eastAsia"/>
          <w:sz w:val="32"/>
          <w:szCs w:val="32"/>
        </w:rPr>
        <w:t>七、教学建议</w:t>
      </w:r>
      <w:bookmarkEnd w:id="176"/>
    </w:p>
    <w:p w:rsidR="00CC10EB" w:rsidRDefault="00CC10EB">
      <w:pPr>
        <w:spacing w:line="480" w:lineRule="exact"/>
        <w:ind w:firstLineChars="200" w:firstLine="480"/>
        <w:rPr>
          <w:rFonts w:ascii="宋体" w:cs="宋体"/>
          <w:sz w:val="24"/>
        </w:rPr>
      </w:pPr>
      <w:r>
        <w:rPr>
          <w:rFonts w:ascii="宋体" w:hAnsi="宋体" w:cs="宋体" w:hint="eastAsia"/>
          <w:sz w:val="24"/>
        </w:rPr>
        <w:t>在实施本课程标准过程中，为完成教学内容、保证教学秩序、取得预期教学效果，达到培育学生职业素养、提高学生职业能力的目标，特提出如下教学建议。</w:t>
      </w:r>
    </w:p>
    <w:p w:rsidR="00CC10EB" w:rsidRDefault="00CC10EB">
      <w:pPr>
        <w:spacing w:line="480" w:lineRule="exact"/>
        <w:ind w:firstLineChars="200" w:firstLine="480"/>
        <w:rPr>
          <w:rFonts w:ascii="宋体" w:cs="宋体"/>
          <w:sz w:val="24"/>
        </w:rPr>
      </w:pPr>
      <w:r>
        <w:rPr>
          <w:rFonts w:ascii="宋体" w:hAnsi="宋体" w:cs="宋体"/>
          <w:sz w:val="24"/>
        </w:rPr>
        <w:t>1</w:t>
      </w:r>
      <w:r>
        <w:rPr>
          <w:rFonts w:ascii="宋体" w:hAnsi="宋体" w:cs="宋体" w:hint="eastAsia"/>
          <w:sz w:val="24"/>
        </w:rPr>
        <w:t>．不断更新教学理念。教师教学应体现“以学生为本”的教育理念和“以学生为主体”教学观。课前坚持认真研讨确定培养目标、教学内容、教学手段和教学方法，课中坚持以培养学生职业素养和职业能力主线认真组织教学活动、激发学生学习兴趣、以情境教学、项目导向和任务驱动教学实现学做合一，任务完成后坚持成果汇报、学生自评与小组评价、教师评价与企业主管人员评价相结合，全面提升学生的职业素质和岗位能力。</w:t>
      </w:r>
    </w:p>
    <w:p w:rsidR="00CC10EB" w:rsidRDefault="00CC10EB">
      <w:pPr>
        <w:spacing w:line="480" w:lineRule="exact"/>
        <w:ind w:firstLineChars="200" w:firstLine="480"/>
        <w:rPr>
          <w:rFonts w:ascii="宋体" w:cs="宋体"/>
          <w:sz w:val="24"/>
        </w:rPr>
      </w:pPr>
      <w:r>
        <w:rPr>
          <w:rFonts w:ascii="宋体" w:hAnsi="宋体" w:cs="宋体"/>
          <w:sz w:val="24"/>
        </w:rPr>
        <w:t>2</w:t>
      </w:r>
      <w:r>
        <w:rPr>
          <w:rFonts w:ascii="宋体" w:hAnsi="宋体" w:cs="宋体" w:hint="eastAsia"/>
          <w:sz w:val="24"/>
        </w:rPr>
        <w:t>．按需选取教学内容。教师可根据教学目标、学生来源和服务面向等选取教学内容和承载教学内容的农产品，如也可以某一种农产品为载体开展农产品经纪人职业技能的培养与教学活动。</w:t>
      </w:r>
    </w:p>
    <w:p w:rsidR="00CC10EB" w:rsidRDefault="00CC10EB">
      <w:pPr>
        <w:spacing w:line="480" w:lineRule="exact"/>
        <w:ind w:firstLineChars="200" w:firstLine="480"/>
        <w:rPr>
          <w:rFonts w:ascii="宋体" w:cs="宋体"/>
          <w:sz w:val="24"/>
        </w:rPr>
      </w:pPr>
      <w:r>
        <w:rPr>
          <w:rFonts w:ascii="宋体" w:hAnsi="宋体" w:cs="宋体"/>
          <w:sz w:val="24"/>
        </w:rPr>
        <w:t>3</w:t>
      </w:r>
      <w:r>
        <w:rPr>
          <w:rFonts w:ascii="宋体" w:hAnsi="宋体" w:cs="宋体" w:hint="eastAsia"/>
          <w:sz w:val="24"/>
        </w:rPr>
        <w:t>．认真组织教学活动。教学活动的顺利开展主要依赖于教师的课前准备工作，因此教师课前的教学活动设计至关重要，需要采用的教学手段和教学方法、使用的教学仪器设备和教学资源、需要联系的实践场所及学生课前应准备的基本知识和相关信息等都应以教师工作表、学生工作表和工作任务单等为载体提前周密设计，保证教学活动按照“剧本”设计的环节和节奏顺利进行，完成预期的教学任务。</w:t>
      </w:r>
    </w:p>
    <w:p w:rsidR="00CC10EB" w:rsidRDefault="00CC10EB">
      <w:pPr>
        <w:spacing w:line="480" w:lineRule="exact"/>
        <w:ind w:firstLineChars="200" w:firstLine="480"/>
        <w:rPr>
          <w:rFonts w:ascii="宋体" w:cs="宋体"/>
          <w:sz w:val="24"/>
        </w:rPr>
      </w:pPr>
      <w:r>
        <w:rPr>
          <w:rFonts w:ascii="宋体" w:hAnsi="宋体" w:cs="宋体"/>
          <w:sz w:val="24"/>
        </w:rPr>
        <w:t>4</w:t>
      </w:r>
      <w:r>
        <w:rPr>
          <w:rFonts w:ascii="宋体" w:hAnsi="宋体" w:cs="宋体" w:hint="eastAsia"/>
          <w:sz w:val="24"/>
        </w:rPr>
        <w:t>．加强实践教学力度。教师应根据培养目标和职业岗位需求加强实践教学力度，在组织学生开展模拟谈判、参观考察、商品推销、柜台营销、市场调研分析等现有营销教学实践的基础上，不断密切与行业企业的联系，以教师和学生的知识和智慧获得行业企业的认同、扩大合作的广度与深度，适度开展经销代理、网上开店、市场调研和咨询服务等营销实践活动，为学生提供自主发展的时间和空间，努力培养学生参与社会实践的职业能力。</w:t>
      </w:r>
    </w:p>
    <w:p w:rsidR="00CC10EB" w:rsidRDefault="00CC10EB">
      <w:pPr>
        <w:spacing w:line="480" w:lineRule="exact"/>
        <w:ind w:firstLineChars="200" w:firstLine="480"/>
        <w:rPr>
          <w:rFonts w:ascii="黑体" w:eastAsia="黑体" w:hAnsi="宋体"/>
          <w:sz w:val="32"/>
          <w:szCs w:val="32"/>
        </w:rPr>
      </w:pPr>
      <w:r>
        <w:rPr>
          <w:rFonts w:ascii="宋体" w:hAnsi="宋体" w:cs="宋体"/>
          <w:sz w:val="24"/>
        </w:rPr>
        <w:t>5</w:t>
      </w:r>
      <w:r>
        <w:rPr>
          <w:rFonts w:ascii="宋体" w:hAnsi="宋体" w:cs="宋体" w:hint="eastAsia"/>
          <w:sz w:val="24"/>
        </w:rPr>
        <w:t>．全面培育素质能力。在设计教学活动时，教师应立足于培养学生的职业素养和专业能力，通过教学内容和教学活动既培养学生敬业爱岗、诚实守信、吃苦耐劳、善于沟通、勤于思考、勇于进取和精诚合作的良好品质，又培养学生善于编制计划文书、精于调研预测、勇于开拓市场、富于创新实践等专业技能，将学生培养成为现代职场先锋、后续发展的职场干将。</w:t>
      </w:r>
    </w:p>
    <w:p w:rsidR="00CC10EB" w:rsidRDefault="00CC10EB">
      <w:pPr>
        <w:spacing w:line="360" w:lineRule="auto"/>
        <w:rPr>
          <w:rFonts w:ascii="黑体" w:eastAsia="黑体" w:hAnsi="宋体"/>
          <w:sz w:val="32"/>
          <w:szCs w:val="32"/>
        </w:rPr>
      </w:pPr>
      <w:bookmarkStart w:id="177" w:name="_Toc22288_WPSOffice_Level2"/>
      <w:r>
        <w:rPr>
          <w:rFonts w:ascii="黑体" w:eastAsia="黑体" w:hAnsi="宋体" w:hint="eastAsia"/>
          <w:sz w:val="32"/>
          <w:szCs w:val="32"/>
        </w:rPr>
        <w:t>八、选用教材标及推荐教材和参考用书（或课程网站）</w:t>
      </w:r>
      <w:bookmarkEnd w:id="177"/>
    </w:p>
    <w:p w:rsidR="00CC10EB" w:rsidRDefault="00CC10EB">
      <w:pPr>
        <w:spacing w:line="360" w:lineRule="auto"/>
        <w:ind w:firstLineChars="200" w:firstLine="480"/>
        <w:rPr>
          <w:rFonts w:ascii="宋体" w:cs="宋体"/>
          <w:sz w:val="24"/>
        </w:rPr>
      </w:pPr>
      <w:r>
        <w:rPr>
          <w:rFonts w:ascii="宋体" w:hAnsi="宋体" w:cs="宋体" w:hint="eastAsia"/>
          <w:sz w:val="24"/>
        </w:rPr>
        <w:t>《农产品营销（第</w:t>
      </w:r>
      <w:r>
        <w:rPr>
          <w:rFonts w:ascii="宋体" w:hAnsi="宋体" w:cs="宋体"/>
          <w:sz w:val="24"/>
        </w:rPr>
        <w:t>2</w:t>
      </w:r>
      <w:r>
        <w:rPr>
          <w:rFonts w:ascii="宋体" w:hAnsi="宋体" w:cs="宋体" w:hint="eastAsia"/>
          <w:sz w:val="24"/>
        </w:rPr>
        <w:t>版）》</w:t>
      </w:r>
      <w:r>
        <w:rPr>
          <w:rFonts w:ascii="宋体" w:hAnsi="宋体" w:cs="宋体"/>
          <w:sz w:val="24"/>
        </w:rPr>
        <w:t xml:space="preserve"> </w:t>
      </w:r>
      <w:r>
        <w:rPr>
          <w:rFonts w:ascii="宋体" w:hAnsi="宋体" w:cs="宋体" w:hint="eastAsia"/>
          <w:sz w:val="24"/>
        </w:rPr>
        <w:t>陈国胜</w:t>
      </w:r>
      <w:r>
        <w:rPr>
          <w:rFonts w:ascii="宋体" w:hAnsi="宋体" w:cs="宋体"/>
          <w:sz w:val="24"/>
        </w:rPr>
        <w:t xml:space="preserve"> </w:t>
      </w:r>
      <w:r>
        <w:rPr>
          <w:rFonts w:ascii="宋体" w:hAnsi="宋体" w:cs="宋体" w:hint="eastAsia"/>
          <w:sz w:val="24"/>
        </w:rPr>
        <w:t>主编，清华大学出版社，</w:t>
      </w:r>
      <w:r>
        <w:rPr>
          <w:rFonts w:ascii="宋体" w:hAnsi="宋体" w:cs="宋体"/>
          <w:sz w:val="24"/>
        </w:rPr>
        <w:t>2014</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《农产品营销（第三版）》</w:t>
      </w:r>
      <w:r>
        <w:rPr>
          <w:rFonts w:ascii="宋体" w:hAnsi="宋体" w:cs="宋体"/>
          <w:sz w:val="24"/>
        </w:rPr>
        <w:t xml:space="preserve"> </w:t>
      </w:r>
      <w:r>
        <w:rPr>
          <w:rFonts w:ascii="宋体" w:hAnsi="宋体" w:cs="宋体" w:hint="eastAsia"/>
          <w:sz w:val="24"/>
        </w:rPr>
        <w:t>李崇光</w:t>
      </w:r>
      <w:r>
        <w:rPr>
          <w:rFonts w:ascii="宋体" w:hAnsi="宋体" w:cs="宋体"/>
          <w:sz w:val="24"/>
        </w:rPr>
        <w:t xml:space="preserve"> </w:t>
      </w:r>
      <w:r>
        <w:rPr>
          <w:rFonts w:ascii="宋体" w:hAnsi="宋体" w:cs="宋体" w:hint="eastAsia"/>
          <w:sz w:val="24"/>
        </w:rPr>
        <w:t>主编，高等教育出版社，</w:t>
      </w:r>
      <w:r>
        <w:rPr>
          <w:rFonts w:ascii="宋体" w:hAnsi="宋体" w:cs="宋体"/>
          <w:sz w:val="24"/>
        </w:rPr>
        <w:t>2016</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《园艺产品营销》</w:t>
      </w:r>
      <w:r>
        <w:rPr>
          <w:rFonts w:ascii="宋体" w:hAnsi="宋体" w:cs="宋体"/>
          <w:sz w:val="24"/>
        </w:rPr>
        <w:t xml:space="preserve"> </w:t>
      </w:r>
      <w:r>
        <w:rPr>
          <w:rFonts w:ascii="宋体" w:hAnsi="宋体" w:cs="宋体" w:hint="eastAsia"/>
          <w:sz w:val="24"/>
        </w:rPr>
        <w:t>何钢</w:t>
      </w:r>
      <w:r>
        <w:rPr>
          <w:rFonts w:ascii="宋体" w:hAnsi="宋体" w:cs="宋体"/>
          <w:sz w:val="24"/>
        </w:rPr>
        <w:t xml:space="preserve"> </w:t>
      </w:r>
      <w:r>
        <w:rPr>
          <w:rFonts w:ascii="宋体" w:hAnsi="宋体" w:cs="宋体" w:hint="eastAsia"/>
          <w:sz w:val="24"/>
        </w:rPr>
        <w:t>主编，中国农业大学出版社，</w:t>
      </w:r>
      <w:r>
        <w:rPr>
          <w:rFonts w:ascii="宋体" w:hAnsi="宋体" w:cs="宋体"/>
          <w:sz w:val="24"/>
        </w:rPr>
        <w:t>2016</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《农产品营销》</w:t>
      </w:r>
      <w:r>
        <w:rPr>
          <w:rFonts w:ascii="宋体" w:hAnsi="宋体" w:cs="宋体"/>
          <w:sz w:val="24"/>
        </w:rPr>
        <w:t xml:space="preserve"> </w:t>
      </w:r>
      <w:r>
        <w:rPr>
          <w:rFonts w:ascii="宋体" w:hAnsi="宋体" w:cs="宋体" w:hint="eastAsia"/>
          <w:sz w:val="24"/>
        </w:rPr>
        <w:t>林依倔</w:t>
      </w:r>
      <w:r>
        <w:rPr>
          <w:rFonts w:ascii="宋体" w:hAnsi="宋体" w:cs="宋体"/>
          <w:sz w:val="24"/>
        </w:rPr>
        <w:t xml:space="preserve">  </w:t>
      </w:r>
      <w:r>
        <w:rPr>
          <w:rFonts w:ascii="宋体" w:hAnsi="宋体" w:cs="宋体" w:hint="eastAsia"/>
          <w:sz w:val="24"/>
        </w:rPr>
        <w:t>雷凤燕</w:t>
      </w:r>
      <w:r>
        <w:rPr>
          <w:rFonts w:ascii="宋体" w:hAnsi="宋体" w:cs="宋体"/>
          <w:sz w:val="24"/>
        </w:rPr>
        <w:t xml:space="preserve"> </w:t>
      </w:r>
      <w:r>
        <w:rPr>
          <w:rFonts w:ascii="宋体" w:hAnsi="宋体" w:cs="宋体" w:hint="eastAsia"/>
          <w:sz w:val="24"/>
        </w:rPr>
        <w:t>主编，西南交大出版社，</w:t>
      </w:r>
      <w:r>
        <w:rPr>
          <w:rFonts w:ascii="宋体" w:hAnsi="宋体" w:cs="宋体"/>
          <w:sz w:val="24"/>
        </w:rPr>
        <w:t>2016</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《农产品市场营销》</w:t>
      </w:r>
      <w:r>
        <w:rPr>
          <w:rFonts w:ascii="宋体" w:hAnsi="宋体" w:cs="宋体"/>
          <w:sz w:val="24"/>
        </w:rPr>
        <w:t xml:space="preserve"> </w:t>
      </w:r>
      <w:r>
        <w:rPr>
          <w:rFonts w:ascii="宋体" w:hAnsi="宋体" w:cs="宋体" w:hint="eastAsia"/>
          <w:sz w:val="24"/>
        </w:rPr>
        <w:t>石晓华</w:t>
      </w:r>
      <w:r>
        <w:rPr>
          <w:rFonts w:ascii="宋体" w:hAnsi="宋体" w:cs="宋体"/>
          <w:sz w:val="24"/>
        </w:rPr>
        <w:t xml:space="preserve"> </w:t>
      </w:r>
      <w:r>
        <w:rPr>
          <w:rFonts w:ascii="宋体" w:hAnsi="宋体" w:cs="宋体" w:hint="eastAsia"/>
          <w:sz w:val="24"/>
        </w:rPr>
        <w:t>贾刚民</w:t>
      </w:r>
      <w:r>
        <w:rPr>
          <w:rFonts w:ascii="宋体" w:hAnsi="宋体" w:cs="宋体"/>
          <w:sz w:val="24"/>
        </w:rPr>
        <w:t xml:space="preserve">  </w:t>
      </w:r>
      <w:r>
        <w:rPr>
          <w:rFonts w:ascii="宋体" w:hAnsi="宋体" w:cs="宋体" w:hint="eastAsia"/>
          <w:sz w:val="24"/>
        </w:rPr>
        <w:t>职明星</w:t>
      </w:r>
      <w:r>
        <w:rPr>
          <w:rFonts w:ascii="宋体" w:hAnsi="宋体" w:cs="宋体"/>
          <w:sz w:val="24"/>
        </w:rPr>
        <w:t xml:space="preserve"> </w:t>
      </w:r>
      <w:r>
        <w:rPr>
          <w:rFonts w:ascii="宋体" w:hAnsi="宋体" w:cs="宋体" w:hint="eastAsia"/>
          <w:sz w:val="24"/>
        </w:rPr>
        <w:t>主编，中国农业科学技术出版社，</w:t>
      </w:r>
      <w:r>
        <w:rPr>
          <w:rFonts w:ascii="宋体" w:hAnsi="宋体" w:cs="宋体"/>
          <w:sz w:val="24"/>
        </w:rPr>
        <w:t>2014</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《农产品网络营销》</w:t>
      </w:r>
      <w:r>
        <w:rPr>
          <w:rFonts w:ascii="宋体" w:hAnsi="宋体" w:cs="宋体"/>
          <w:sz w:val="24"/>
        </w:rPr>
        <w:t xml:space="preserve"> </w:t>
      </w:r>
      <w:r>
        <w:rPr>
          <w:rFonts w:ascii="宋体" w:hAnsi="宋体" w:cs="宋体" w:hint="eastAsia"/>
          <w:sz w:val="24"/>
        </w:rPr>
        <w:t>郑佳</w:t>
      </w:r>
      <w:r>
        <w:rPr>
          <w:rFonts w:ascii="宋体" w:hAnsi="宋体" w:cs="宋体"/>
          <w:sz w:val="24"/>
        </w:rPr>
        <w:t xml:space="preserve"> </w:t>
      </w:r>
      <w:r>
        <w:rPr>
          <w:rFonts w:ascii="宋体" w:hAnsi="宋体" w:cs="宋体" w:hint="eastAsia"/>
          <w:sz w:val="24"/>
        </w:rPr>
        <w:t>主编，中国农业大学出版社，</w:t>
      </w:r>
      <w:r>
        <w:rPr>
          <w:rFonts w:ascii="宋体" w:hAnsi="宋体" w:cs="宋体"/>
          <w:sz w:val="24"/>
        </w:rPr>
        <w:t>2018</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《农产品营销实务》</w:t>
      </w:r>
      <w:r>
        <w:rPr>
          <w:rFonts w:ascii="宋体" w:hAnsi="宋体" w:cs="宋体"/>
          <w:sz w:val="24"/>
        </w:rPr>
        <w:t xml:space="preserve"> </w:t>
      </w:r>
      <w:r>
        <w:rPr>
          <w:rFonts w:ascii="宋体" w:hAnsi="宋体" w:cs="宋体" w:hint="eastAsia"/>
          <w:sz w:val="24"/>
        </w:rPr>
        <w:t>夏凤</w:t>
      </w:r>
      <w:r>
        <w:rPr>
          <w:rFonts w:ascii="宋体" w:hAnsi="宋体" w:cs="宋体"/>
          <w:sz w:val="24"/>
        </w:rPr>
        <w:t xml:space="preserve"> </w:t>
      </w:r>
      <w:r>
        <w:rPr>
          <w:rFonts w:ascii="宋体" w:hAnsi="宋体" w:cs="宋体" w:hint="eastAsia"/>
          <w:sz w:val="24"/>
        </w:rPr>
        <w:t>石林</w:t>
      </w:r>
      <w:r>
        <w:rPr>
          <w:rFonts w:ascii="宋体" w:hAnsi="宋体" w:cs="宋体"/>
          <w:sz w:val="24"/>
        </w:rPr>
        <w:t xml:space="preserve"> </w:t>
      </w:r>
      <w:r>
        <w:rPr>
          <w:rFonts w:ascii="宋体" w:hAnsi="宋体" w:cs="宋体" w:hint="eastAsia"/>
          <w:sz w:val="24"/>
        </w:rPr>
        <w:t>主编，清华大学出版社，</w:t>
      </w:r>
      <w:r>
        <w:rPr>
          <w:rFonts w:ascii="宋体" w:hAnsi="宋体" w:cs="宋体"/>
          <w:sz w:val="24"/>
        </w:rPr>
        <w:t>2014</w:t>
      </w:r>
      <w:r>
        <w:rPr>
          <w:rFonts w:ascii="宋体" w:hAnsi="宋体" w:cs="宋体" w:hint="eastAsia"/>
          <w:sz w:val="24"/>
        </w:rPr>
        <w:t>年；</w:t>
      </w:r>
    </w:p>
    <w:p w:rsidR="00CC10EB" w:rsidRDefault="00CC10EB">
      <w:pPr>
        <w:spacing w:line="360" w:lineRule="auto"/>
        <w:ind w:firstLineChars="200" w:firstLine="480"/>
        <w:rPr>
          <w:rFonts w:ascii="宋体" w:cs="宋体"/>
          <w:sz w:val="24"/>
        </w:rPr>
      </w:pPr>
      <w:r>
        <w:rPr>
          <w:rFonts w:ascii="宋体" w:hAnsi="宋体" w:cs="宋体" w:hint="eastAsia"/>
          <w:sz w:val="24"/>
        </w:rPr>
        <w:t>《农产品营销学》</w:t>
      </w:r>
      <w:r>
        <w:rPr>
          <w:rFonts w:ascii="宋体" w:hAnsi="宋体" w:cs="宋体"/>
          <w:sz w:val="24"/>
        </w:rPr>
        <w:t xml:space="preserve"> </w:t>
      </w:r>
      <w:r>
        <w:rPr>
          <w:rFonts w:ascii="宋体" w:hAnsi="宋体" w:cs="宋体" w:hint="eastAsia"/>
          <w:sz w:val="24"/>
        </w:rPr>
        <w:t>张小平</w:t>
      </w:r>
      <w:r>
        <w:rPr>
          <w:rFonts w:ascii="宋体" w:hAnsi="宋体" w:cs="宋体"/>
          <w:sz w:val="24"/>
        </w:rPr>
        <w:t xml:space="preserve"> </w:t>
      </w:r>
      <w:r>
        <w:rPr>
          <w:rFonts w:ascii="宋体" w:hAnsi="宋体" w:cs="宋体" w:hint="eastAsia"/>
          <w:sz w:val="24"/>
        </w:rPr>
        <w:t>主编，中国农业出版社，</w:t>
      </w:r>
      <w:r>
        <w:rPr>
          <w:rFonts w:ascii="宋体" w:hAnsi="宋体" w:cs="宋体"/>
          <w:sz w:val="24"/>
        </w:rPr>
        <w:t>2017</w:t>
      </w:r>
      <w:r>
        <w:rPr>
          <w:rFonts w:ascii="宋体" w:hAnsi="宋体" w:cs="宋体" w:hint="eastAsia"/>
          <w:sz w:val="24"/>
        </w:rPr>
        <w:t>年。</w:t>
      </w:r>
    </w:p>
    <w:p w:rsidR="00CC10EB" w:rsidRDefault="00CC10EB">
      <w:pPr>
        <w:spacing w:line="360" w:lineRule="auto"/>
        <w:ind w:firstLineChars="200" w:firstLine="640"/>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spacing w:line="360" w:lineRule="auto"/>
        <w:rPr>
          <w:rFonts w:ascii="黑体" w:eastAsia="黑体" w:hAnsi="宋体"/>
          <w:sz w:val="32"/>
          <w:szCs w:val="32"/>
        </w:rPr>
      </w:pPr>
    </w:p>
    <w:p w:rsidR="00CC10EB" w:rsidRDefault="00CC10EB">
      <w:pPr>
        <w:pStyle w:val="Heading1"/>
        <w:spacing w:before="0" w:after="0" w:line="360" w:lineRule="auto"/>
        <w:jc w:val="center"/>
      </w:pPr>
      <w:bookmarkStart w:id="178" w:name="_Toc17273663"/>
      <w:bookmarkStart w:id="179" w:name="_Toc8992_WPSOffice_Level1"/>
      <w:r>
        <w:rPr>
          <w:rFonts w:hint="eastAsia"/>
        </w:rPr>
        <w:t>第五部分</w:t>
      </w:r>
      <w:r>
        <w:t xml:space="preserve"> </w:t>
      </w:r>
      <w:r>
        <w:rPr>
          <w:rFonts w:hint="eastAsia"/>
        </w:rPr>
        <w:t>设施农业与装备专业教学实施保障方案</w:t>
      </w:r>
      <w:bookmarkEnd w:id="178"/>
      <w:bookmarkEnd w:id="179"/>
    </w:p>
    <w:p w:rsidR="00CC10EB" w:rsidRDefault="00CC10EB" w:rsidP="001947F1">
      <w:pPr>
        <w:pStyle w:val="Heading1"/>
        <w:adjustRightInd w:val="0"/>
        <w:snapToGrid w:val="0"/>
        <w:spacing w:beforeLines="50" w:after="0" w:line="360" w:lineRule="auto"/>
        <w:ind w:firstLineChars="200" w:firstLine="643"/>
        <w:jc w:val="left"/>
        <w:rPr>
          <w:rFonts w:ascii="Arial" w:hAnsi="Arial"/>
          <w:bCs w:val="0"/>
          <w:kern w:val="2"/>
          <w:sz w:val="32"/>
          <w:szCs w:val="24"/>
        </w:rPr>
      </w:pPr>
      <w:bookmarkStart w:id="180" w:name="_Toc26339"/>
      <w:bookmarkStart w:id="181" w:name="_Toc17273664"/>
      <w:bookmarkStart w:id="182" w:name="_Toc339913819"/>
      <w:bookmarkStart w:id="183" w:name="_Toc339985620"/>
      <w:bookmarkStart w:id="184" w:name="_Toc341338655"/>
      <w:bookmarkStart w:id="185" w:name="_Toc9447_WPSOffice_Level2"/>
      <w:r>
        <w:rPr>
          <w:rFonts w:ascii="Arial" w:hAnsi="Arial" w:hint="eastAsia"/>
          <w:bCs w:val="0"/>
          <w:kern w:val="2"/>
          <w:sz w:val="32"/>
          <w:szCs w:val="24"/>
        </w:rPr>
        <w:t>一、人才培养方案的实施与保障</w:t>
      </w:r>
      <w:bookmarkEnd w:id="180"/>
      <w:bookmarkEnd w:id="181"/>
      <w:bookmarkEnd w:id="182"/>
      <w:bookmarkEnd w:id="183"/>
      <w:bookmarkEnd w:id="184"/>
      <w:bookmarkEnd w:id="185"/>
    </w:p>
    <w:p w:rsidR="00CC10EB" w:rsidRDefault="00CC10EB">
      <w:pPr>
        <w:spacing w:line="360" w:lineRule="auto"/>
        <w:ind w:firstLineChars="200" w:firstLine="480"/>
        <w:rPr>
          <w:rFonts w:ascii="宋体"/>
          <w:sz w:val="24"/>
        </w:rPr>
      </w:pPr>
      <w:bookmarkStart w:id="186" w:name="_Toc339985621"/>
      <w:bookmarkStart w:id="187" w:name="_Toc339913820"/>
      <w:bookmarkStart w:id="188" w:name="_Toc19196"/>
      <w:bookmarkStart w:id="189" w:name="_Toc341338656"/>
      <w:r>
        <w:rPr>
          <w:rFonts w:ascii="宋体" w:hAnsi="宋体"/>
          <w:sz w:val="24"/>
        </w:rPr>
        <w:t>(</w:t>
      </w:r>
      <w:r>
        <w:rPr>
          <w:rFonts w:ascii="宋体" w:hAnsi="宋体" w:hint="eastAsia"/>
          <w:sz w:val="24"/>
        </w:rPr>
        <w:t>一</w:t>
      </w:r>
      <w:r>
        <w:rPr>
          <w:rFonts w:ascii="宋体" w:hAnsi="宋体"/>
          <w:sz w:val="24"/>
        </w:rPr>
        <w:t>)</w:t>
      </w:r>
      <w:r>
        <w:rPr>
          <w:rFonts w:ascii="宋体" w:hAnsi="宋体" w:hint="eastAsia"/>
          <w:sz w:val="24"/>
        </w:rPr>
        <w:t>人才培养方案管理与实施的组织保障</w:t>
      </w:r>
    </w:p>
    <w:p w:rsidR="00CC10EB" w:rsidRDefault="00CC10EB">
      <w:pPr>
        <w:spacing w:line="360" w:lineRule="auto"/>
        <w:ind w:firstLineChars="200" w:firstLine="480"/>
        <w:rPr>
          <w:rFonts w:ascii="宋体"/>
          <w:sz w:val="24"/>
        </w:rPr>
      </w:pPr>
      <w:r>
        <w:rPr>
          <w:rFonts w:ascii="宋体" w:hAnsi="宋体" w:hint="eastAsia"/>
          <w:sz w:val="24"/>
        </w:rPr>
        <w:t>培养方案是人才培养的纲领性、指导性的实施文件。按照专业紧密对接产业的建设要求，科学合理地构建工学结合、以任务驱动型为导向的人才培养方案，培养符合社会需求的高素质技术技能人才。</w:t>
      </w:r>
    </w:p>
    <w:p w:rsidR="00CC10EB" w:rsidRDefault="00CC10EB">
      <w:pPr>
        <w:spacing w:line="360" w:lineRule="auto"/>
        <w:ind w:firstLineChars="200" w:firstLine="480"/>
        <w:rPr>
          <w:rFonts w:ascii="宋体"/>
          <w:sz w:val="24"/>
        </w:rPr>
      </w:pPr>
      <w:r>
        <w:rPr>
          <w:rFonts w:ascii="宋体" w:hAnsi="宋体" w:hint="eastAsia"/>
          <w:sz w:val="24"/>
        </w:rPr>
        <w:t>组织运行保障是实施人才培养方案基本条件，组织运行保障是通过教学管理组织实现的，教学运行管理是组织运行保障手段。包括日常教学管理、学生管理、教师工作管理和教学资源管理等，这四个管理是教学运行组织管理的关键。只有加强日常教学管理，加强对学生和教师的人性化管理，合理调配和配置教学资源，才能保证课程教学的顺利进行，保证人才培养方案落到实处。这样来保证教学的正常运行，使教学有组织、有计划，最终达到教学目标。</w:t>
      </w:r>
    </w:p>
    <w:p w:rsidR="00CC10EB" w:rsidRDefault="00CC10EB">
      <w:pPr>
        <w:pStyle w:val="PlainText"/>
        <w:numPr>
          <w:ilvl w:val="0"/>
          <w:numId w:val="5"/>
        </w:numPr>
        <w:spacing w:line="360" w:lineRule="auto"/>
        <w:ind w:firstLineChars="200" w:firstLine="480"/>
        <w:rPr>
          <w:rFonts w:hAnsi="宋体" w:cs="Times New Roman"/>
          <w:sz w:val="24"/>
          <w:szCs w:val="24"/>
        </w:rPr>
      </w:pPr>
      <w:r>
        <w:rPr>
          <w:rFonts w:hAnsi="宋体" w:cs="Times New Roman" w:hint="eastAsia"/>
          <w:sz w:val="24"/>
          <w:szCs w:val="24"/>
        </w:rPr>
        <w:t>教学运行管理组织机构</w:t>
      </w:r>
    </w:p>
    <w:p w:rsidR="00CC10EB" w:rsidRDefault="00CC10EB">
      <w:pPr>
        <w:spacing w:line="360" w:lineRule="auto"/>
        <w:ind w:firstLineChars="200" w:firstLine="480"/>
        <w:rPr>
          <w:rFonts w:ascii="宋体"/>
          <w:sz w:val="24"/>
        </w:rPr>
      </w:pPr>
      <w:r>
        <w:rPr>
          <w:rFonts w:ascii="宋体" w:hAnsi="宋体" w:hint="eastAsia"/>
          <w:sz w:val="24"/>
        </w:rPr>
        <w:t>在院党委、院行政的坚强领导下，化工系下设园林技术类专业组，由专业主任、骨干教师、企业兼职教师和学生管理人员组成专业教学管理组织机构。负责日常教学管理、学生管理、教师工作管理和教学资源管理等工作。</w:t>
      </w:r>
    </w:p>
    <w:p w:rsidR="00CC10EB" w:rsidRDefault="00CC10EB">
      <w:pPr>
        <w:pStyle w:val="PlainText"/>
        <w:spacing w:line="360" w:lineRule="auto"/>
        <w:ind w:firstLineChars="200" w:firstLine="480"/>
        <w:rPr>
          <w:rFonts w:hAnsi="宋体" w:cs="Times New Roman"/>
          <w:sz w:val="24"/>
          <w:szCs w:val="24"/>
        </w:rPr>
      </w:pPr>
      <w:r>
        <w:rPr>
          <w:rFonts w:hAnsi="宋体" w:cs="Times New Roman"/>
          <w:sz w:val="24"/>
          <w:szCs w:val="24"/>
        </w:rPr>
        <w:t>2.</w:t>
      </w:r>
      <w:r>
        <w:rPr>
          <w:rFonts w:hAnsi="宋体" w:cs="Times New Roman" w:hint="eastAsia"/>
          <w:sz w:val="24"/>
          <w:szCs w:val="24"/>
        </w:rPr>
        <w:t>专业建设委员会</w:t>
      </w:r>
    </w:p>
    <w:p w:rsidR="00CC10EB" w:rsidRDefault="00CC10EB">
      <w:pPr>
        <w:pStyle w:val="PlainText"/>
        <w:spacing w:line="360" w:lineRule="auto"/>
        <w:ind w:firstLineChars="200" w:firstLine="480"/>
        <w:rPr>
          <w:rFonts w:hAnsi="宋体" w:cs="Times New Roman"/>
          <w:sz w:val="24"/>
          <w:szCs w:val="24"/>
        </w:rPr>
      </w:pPr>
      <w:r>
        <w:rPr>
          <w:rFonts w:hAnsi="宋体" w:hint="eastAsia"/>
          <w:sz w:val="24"/>
        </w:rPr>
        <w:t>设施农业</w:t>
      </w:r>
      <w:r>
        <w:rPr>
          <w:rFonts w:hAnsi="宋体" w:hint="eastAsia"/>
          <w:sz w:val="24"/>
          <w:szCs w:val="24"/>
        </w:rPr>
        <w:t>与装备</w:t>
      </w:r>
      <w:r>
        <w:rPr>
          <w:rFonts w:hAnsi="宋体" w:cs="Times New Roman" w:hint="eastAsia"/>
          <w:sz w:val="24"/>
          <w:szCs w:val="24"/>
        </w:rPr>
        <w:t>专业成立了由系领导和合作企业负责人共同牵头的专业建设委员会，负责人才培养方案的制定、课程开发、教学计划的修订等工作。</w:t>
      </w:r>
    </w:p>
    <w:p w:rsidR="00CC10EB" w:rsidRDefault="00CC10EB">
      <w:pPr>
        <w:spacing w:line="360" w:lineRule="auto"/>
        <w:jc w:val="center"/>
        <w:rPr>
          <w:rFonts w:eastAsia="仿宋_GB2312"/>
          <w:b/>
          <w:color w:val="000000"/>
          <w:sz w:val="18"/>
          <w:szCs w:val="18"/>
        </w:rPr>
      </w:pPr>
    </w:p>
    <w:p w:rsidR="00CC10EB" w:rsidRDefault="00CC10EB">
      <w:pPr>
        <w:spacing w:line="360" w:lineRule="auto"/>
        <w:jc w:val="center"/>
        <w:rPr>
          <w:rFonts w:ascii="仿宋_GB2312" w:eastAsia="仿宋_GB2312" w:hAnsi="宋体"/>
          <w:b/>
          <w:szCs w:val="21"/>
        </w:rPr>
      </w:pPr>
      <w:r>
        <w:rPr>
          <w:rFonts w:ascii="仿宋_GB2312" w:eastAsia="仿宋_GB2312" w:hint="eastAsia"/>
          <w:b/>
          <w:color w:val="000000"/>
          <w:szCs w:val="21"/>
        </w:rPr>
        <w:t xml:space="preserve">　</w:t>
      </w:r>
      <w:r>
        <w:rPr>
          <w:rFonts w:ascii="仿宋_GB2312" w:eastAsia="仿宋_GB2312" w:hAnsi="宋体" w:hint="eastAsia"/>
          <w:b/>
          <w:szCs w:val="21"/>
        </w:rPr>
        <w:t>表</w:t>
      </w:r>
      <w:r>
        <w:rPr>
          <w:rFonts w:ascii="仿宋_GB2312" w:eastAsia="仿宋_GB2312" w:hAnsi="宋体"/>
          <w:b/>
          <w:szCs w:val="21"/>
        </w:rPr>
        <w:t xml:space="preserve">5.1 </w:t>
      </w:r>
      <w:r>
        <w:rPr>
          <w:rFonts w:ascii="仿宋_GB2312" w:eastAsia="仿宋_GB2312" w:hAnsi="宋体" w:hint="eastAsia"/>
          <w:b/>
          <w:szCs w:val="21"/>
        </w:rPr>
        <w:t>设施农业与装备专业建设委员会一览表</w:t>
      </w:r>
    </w:p>
    <w:tbl>
      <w:tblPr>
        <w:tblW w:w="8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1"/>
        <w:gridCol w:w="1281"/>
        <w:gridCol w:w="3092"/>
        <w:gridCol w:w="1466"/>
        <w:gridCol w:w="2020"/>
      </w:tblGrid>
      <w:tr w:rsidR="00CC10EB" w:rsidRPr="004A3E0C">
        <w:trPr>
          <w:trHeight w:val="591"/>
          <w:jc w:val="center"/>
        </w:trPr>
        <w:tc>
          <w:tcPr>
            <w:tcW w:w="1131" w:type="dxa"/>
            <w:vAlign w:val="center"/>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职务</w:t>
            </w:r>
          </w:p>
        </w:tc>
        <w:tc>
          <w:tcPr>
            <w:tcW w:w="1281" w:type="dxa"/>
            <w:vAlign w:val="center"/>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姓名</w:t>
            </w:r>
          </w:p>
        </w:tc>
        <w:tc>
          <w:tcPr>
            <w:tcW w:w="3092" w:type="dxa"/>
            <w:vAlign w:val="center"/>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工作单位</w:t>
            </w:r>
          </w:p>
        </w:tc>
        <w:tc>
          <w:tcPr>
            <w:tcW w:w="1466" w:type="dxa"/>
            <w:vAlign w:val="center"/>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职称</w:t>
            </w:r>
          </w:p>
        </w:tc>
        <w:tc>
          <w:tcPr>
            <w:tcW w:w="2020" w:type="dxa"/>
            <w:vAlign w:val="center"/>
          </w:tcPr>
          <w:p w:rsidR="00CC10EB" w:rsidRPr="004A3E0C" w:rsidRDefault="00CC10EB">
            <w:pPr>
              <w:spacing w:line="360" w:lineRule="auto"/>
              <w:jc w:val="center"/>
              <w:rPr>
                <w:rFonts w:ascii="仿宋_GB2312" w:eastAsia="仿宋_GB2312" w:hAnsi="宋体"/>
                <w:b/>
                <w:color w:val="000000"/>
                <w:szCs w:val="21"/>
              </w:rPr>
            </w:pPr>
            <w:r w:rsidRPr="004A3E0C">
              <w:rPr>
                <w:rFonts w:ascii="仿宋_GB2312" w:eastAsia="仿宋_GB2312" w:hAnsi="宋体" w:hint="eastAsia"/>
                <w:b/>
                <w:color w:val="000000"/>
                <w:szCs w:val="21"/>
              </w:rPr>
              <w:t>职务</w:t>
            </w:r>
          </w:p>
        </w:tc>
      </w:tr>
      <w:tr w:rsidR="00CC10EB" w:rsidRPr="004A3E0C">
        <w:trPr>
          <w:cantSplit/>
          <w:trHeight w:val="590"/>
          <w:jc w:val="center"/>
        </w:trPr>
        <w:tc>
          <w:tcPr>
            <w:tcW w:w="1131" w:type="dxa"/>
            <w:vMerge w:val="restart"/>
            <w:vAlign w:val="center"/>
          </w:tcPr>
          <w:p w:rsidR="00CC10EB" w:rsidRPr="004A3E0C" w:rsidRDefault="00CC10EB">
            <w:pPr>
              <w:snapToGrid w:val="0"/>
              <w:spacing w:line="360" w:lineRule="auto"/>
              <w:jc w:val="center"/>
              <w:rPr>
                <w:rFonts w:ascii="宋体"/>
                <w:b/>
                <w:color w:val="000000"/>
                <w:sz w:val="18"/>
                <w:szCs w:val="18"/>
              </w:rPr>
            </w:pPr>
            <w:r w:rsidRPr="004A3E0C">
              <w:rPr>
                <w:rFonts w:ascii="宋体" w:hAnsi="宋体" w:hint="eastAsia"/>
                <w:color w:val="000000"/>
                <w:sz w:val="18"/>
                <w:szCs w:val="18"/>
              </w:rPr>
              <w:t>主任</w:t>
            </w: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吉晋兰</w:t>
            </w:r>
          </w:p>
        </w:tc>
        <w:tc>
          <w:tcPr>
            <w:tcW w:w="3092" w:type="dxa"/>
            <w:vAlign w:val="center"/>
          </w:tcPr>
          <w:p w:rsidR="00CC10EB" w:rsidRPr="004A3E0C" w:rsidRDefault="00CC10EB">
            <w:pPr>
              <w:spacing w:line="360" w:lineRule="auto"/>
              <w:jc w:val="center"/>
              <w:rPr>
                <w:rFonts w:ascii="宋体"/>
                <w:color w:val="000000"/>
                <w:sz w:val="18"/>
                <w:szCs w:val="18"/>
              </w:rPr>
            </w:pPr>
            <w:r w:rsidRPr="004A3E0C">
              <w:rPr>
                <w:rFonts w:ascii="宋体" w:hAnsi="宋体" w:hint="eastAsia"/>
                <w:color w:val="000000"/>
                <w:sz w:val="18"/>
                <w:szCs w:val="18"/>
              </w:rPr>
              <w:t>晋城职业技术学院</w:t>
            </w:r>
          </w:p>
        </w:tc>
        <w:tc>
          <w:tcPr>
            <w:tcW w:w="1466" w:type="dxa"/>
            <w:vAlign w:val="center"/>
          </w:tcPr>
          <w:p w:rsidR="00CC10EB" w:rsidRPr="004A3E0C" w:rsidRDefault="00CC10EB">
            <w:pPr>
              <w:spacing w:line="360" w:lineRule="auto"/>
              <w:jc w:val="center"/>
              <w:rPr>
                <w:rFonts w:ascii="宋体"/>
                <w:color w:val="000000"/>
                <w:sz w:val="18"/>
                <w:szCs w:val="18"/>
              </w:rPr>
            </w:pPr>
            <w:r w:rsidRPr="004A3E0C">
              <w:rPr>
                <w:rFonts w:ascii="宋体" w:hAnsi="宋体" w:hint="eastAsia"/>
                <w:color w:val="000000"/>
                <w:sz w:val="18"/>
                <w:szCs w:val="18"/>
              </w:rPr>
              <w:t>博士</w:t>
            </w:r>
            <w:r w:rsidRPr="004A3E0C">
              <w:rPr>
                <w:rFonts w:ascii="宋体" w:hAnsi="宋体"/>
                <w:color w:val="000000"/>
                <w:sz w:val="18"/>
                <w:szCs w:val="18"/>
              </w:rPr>
              <w:t>/</w:t>
            </w:r>
            <w:r w:rsidRPr="004A3E0C">
              <w:rPr>
                <w:rFonts w:ascii="宋体" w:hAnsi="宋体" w:hint="eastAsia"/>
                <w:color w:val="000000"/>
                <w:sz w:val="18"/>
                <w:szCs w:val="18"/>
              </w:rPr>
              <w:t>教授</w:t>
            </w:r>
          </w:p>
        </w:tc>
        <w:tc>
          <w:tcPr>
            <w:tcW w:w="2020" w:type="dxa"/>
            <w:vAlign w:val="center"/>
          </w:tcPr>
          <w:p w:rsidR="00CC10EB" w:rsidRPr="004A3E0C" w:rsidRDefault="00CC10EB">
            <w:pPr>
              <w:spacing w:line="360" w:lineRule="auto"/>
              <w:jc w:val="center"/>
              <w:rPr>
                <w:rFonts w:ascii="宋体"/>
                <w:color w:val="000000"/>
                <w:sz w:val="18"/>
                <w:szCs w:val="18"/>
              </w:rPr>
            </w:pPr>
            <w:r w:rsidRPr="004A3E0C">
              <w:rPr>
                <w:rFonts w:ascii="宋体" w:hAnsi="宋体" w:hint="eastAsia"/>
                <w:color w:val="000000"/>
                <w:sz w:val="18"/>
                <w:szCs w:val="18"/>
              </w:rPr>
              <w:t>化工系负责人</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b/>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窦</w:t>
            </w:r>
            <w:r w:rsidRPr="004A3E0C">
              <w:rPr>
                <w:rFonts w:ascii="宋体" w:hAnsi="宋体"/>
                <w:sz w:val="18"/>
                <w:szCs w:val="18"/>
              </w:rPr>
              <w:t xml:space="preserve">  </w:t>
            </w:r>
            <w:r w:rsidRPr="004A3E0C">
              <w:rPr>
                <w:rFonts w:ascii="宋体" w:hAnsi="宋体" w:hint="eastAsia"/>
                <w:sz w:val="18"/>
                <w:szCs w:val="18"/>
              </w:rPr>
              <w:t>晨</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color w:val="000000"/>
                <w:sz w:val="18"/>
                <w:szCs w:val="18"/>
              </w:rPr>
              <w:t>晋城市景熙现代农业开发有限公司</w:t>
            </w:r>
          </w:p>
        </w:tc>
        <w:tc>
          <w:tcPr>
            <w:tcW w:w="1466" w:type="dxa"/>
            <w:vAlign w:val="center"/>
          </w:tcPr>
          <w:p w:rsidR="00CC10EB" w:rsidRPr="004A3E0C" w:rsidRDefault="00CC10EB">
            <w:pPr>
              <w:pStyle w:val="BodyText"/>
              <w:spacing w:after="0" w:line="360" w:lineRule="auto"/>
              <w:jc w:val="center"/>
              <w:rPr>
                <w:rFonts w:ascii="宋体"/>
                <w:sz w:val="18"/>
                <w:szCs w:val="18"/>
              </w:rPr>
            </w:pP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经理</w:t>
            </w:r>
          </w:p>
        </w:tc>
      </w:tr>
      <w:tr w:rsidR="00CC10EB" w:rsidRPr="004A3E0C">
        <w:trPr>
          <w:cantSplit/>
          <w:trHeight w:val="660"/>
          <w:jc w:val="center"/>
        </w:trPr>
        <w:tc>
          <w:tcPr>
            <w:tcW w:w="1131" w:type="dxa"/>
            <w:vMerge w:val="restart"/>
            <w:vAlign w:val="center"/>
          </w:tcPr>
          <w:p w:rsidR="00CC10EB" w:rsidRPr="004A3E0C" w:rsidRDefault="00CC10EB">
            <w:pPr>
              <w:spacing w:line="360" w:lineRule="auto"/>
              <w:jc w:val="center"/>
              <w:rPr>
                <w:rFonts w:ascii="宋体"/>
                <w:b/>
                <w:color w:val="000000"/>
                <w:sz w:val="18"/>
                <w:szCs w:val="18"/>
              </w:rPr>
            </w:pPr>
            <w:r w:rsidRPr="004A3E0C">
              <w:rPr>
                <w:rFonts w:ascii="宋体" w:hAnsi="宋体" w:hint="eastAsia"/>
                <w:color w:val="000000"/>
                <w:sz w:val="18"/>
                <w:szCs w:val="18"/>
              </w:rPr>
              <w:t>副主任</w:t>
            </w: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姬爱国</w:t>
            </w:r>
          </w:p>
        </w:tc>
        <w:tc>
          <w:tcPr>
            <w:tcW w:w="3092"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博士</w:t>
            </w:r>
            <w:r w:rsidRPr="004A3E0C">
              <w:rPr>
                <w:rFonts w:ascii="宋体" w:hAnsi="宋体"/>
                <w:sz w:val="18"/>
                <w:szCs w:val="18"/>
              </w:rPr>
              <w:t>/</w:t>
            </w:r>
            <w:r w:rsidRPr="004A3E0C">
              <w:rPr>
                <w:rFonts w:ascii="宋体" w:hAnsi="宋体" w:hint="eastAsia"/>
                <w:sz w:val="18"/>
                <w:szCs w:val="18"/>
              </w:rPr>
              <w:t>副教授</w:t>
            </w:r>
          </w:p>
        </w:tc>
        <w:tc>
          <w:tcPr>
            <w:tcW w:w="202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院党委委员、副院长</w:t>
            </w:r>
          </w:p>
        </w:tc>
      </w:tr>
      <w:tr w:rsidR="00CC10EB" w:rsidRPr="004A3E0C">
        <w:trPr>
          <w:cantSplit/>
          <w:trHeight w:val="590"/>
          <w:jc w:val="center"/>
        </w:trPr>
        <w:tc>
          <w:tcPr>
            <w:tcW w:w="1131" w:type="dxa"/>
            <w:vMerge/>
            <w:vAlign w:val="center"/>
          </w:tcPr>
          <w:p w:rsidR="00CC10EB" w:rsidRPr="004A3E0C" w:rsidRDefault="00CC10EB">
            <w:pPr>
              <w:spacing w:line="360" w:lineRule="auto"/>
              <w:jc w:val="center"/>
              <w:rPr>
                <w:rFonts w:ascii="宋体"/>
                <w:kern w:val="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安</w:t>
            </w:r>
            <w:r w:rsidRPr="004A3E0C">
              <w:rPr>
                <w:rFonts w:ascii="宋体" w:hAnsi="宋体"/>
                <w:sz w:val="18"/>
                <w:szCs w:val="18"/>
              </w:rPr>
              <w:t xml:space="preserve">  </w:t>
            </w:r>
            <w:r w:rsidRPr="004A3E0C">
              <w:rPr>
                <w:rFonts w:ascii="宋体" w:hAnsi="宋体" w:hint="eastAsia"/>
                <w:sz w:val="18"/>
                <w:szCs w:val="18"/>
              </w:rPr>
              <w:t>俊</w:t>
            </w:r>
          </w:p>
        </w:tc>
        <w:tc>
          <w:tcPr>
            <w:tcW w:w="3092"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学士</w:t>
            </w:r>
            <w:r w:rsidRPr="004A3E0C">
              <w:rPr>
                <w:rFonts w:ascii="宋体" w:hAnsi="宋体"/>
                <w:sz w:val="18"/>
                <w:szCs w:val="18"/>
              </w:rPr>
              <w:t>/</w:t>
            </w:r>
            <w:r w:rsidRPr="004A3E0C">
              <w:rPr>
                <w:rFonts w:ascii="宋体" w:hAnsi="宋体" w:hint="eastAsia"/>
                <w:sz w:val="18"/>
                <w:szCs w:val="18"/>
              </w:rPr>
              <w:t>副教授</w:t>
            </w:r>
          </w:p>
        </w:tc>
        <w:tc>
          <w:tcPr>
            <w:tcW w:w="2020" w:type="dxa"/>
            <w:vAlign w:val="center"/>
          </w:tcPr>
          <w:p w:rsidR="00CC10EB" w:rsidRPr="004A3E0C" w:rsidRDefault="00CC10EB">
            <w:pPr>
              <w:spacing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restart"/>
            <w:vAlign w:val="center"/>
          </w:tcPr>
          <w:p w:rsidR="00CC10EB" w:rsidRPr="004A3E0C" w:rsidRDefault="00CC10EB">
            <w:pPr>
              <w:widowControl/>
              <w:spacing w:line="360" w:lineRule="auto"/>
              <w:jc w:val="center"/>
              <w:rPr>
                <w:rFonts w:ascii="宋体"/>
                <w:color w:val="000000"/>
                <w:sz w:val="18"/>
                <w:szCs w:val="18"/>
              </w:rPr>
            </w:pPr>
            <w:r w:rsidRPr="004A3E0C">
              <w:rPr>
                <w:rFonts w:ascii="宋体" w:hAnsi="宋体" w:hint="eastAsia"/>
                <w:color w:val="000000"/>
                <w:sz w:val="18"/>
                <w:szCs w:val="18"/>
              </w:rPr>
              <w:t>委员</w:t>
            </w: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赵粉莲</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学士</w:t>
            </w:r>
            <w:r w:rsidRPr="004A3E0C">
              <w:rPr>
                <w:rFonts w:ascii="宋体" w:hAnsi="宋体"/>
                <w:sz w:val="18"/>
                <w:szCs w:val="18"/>
              </w:rPr>
              <w:t>/</w:t>
            </w:r>
            <w:r w:rsidRPr="004A3E0C">
              <w:rPr>
                <w:rFonts w:ascii="宋体" w:hAnsi="宋体" w:hint="eastAsia"/>
                <w:sz w:val="18"/>
                <w:szCs w:val="18"/>
              </w:rPr>
              <w:t>副教授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李晋国</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晋职院考评办主任</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王海刚</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化工系副主任</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张宏平</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副教授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专业主任</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蔡</w:t>
            </w:r>
            <w:r w:rsidRPr="004A3E0C">
              <w:rPr>
                <w:rFonts w:ascii="宋体" w:hAnsi="宋体"/>
                <w:sz w:val="18"/>
                <w:szCs w:val="18"/>
              </w:rPr>
              <w:t xml:space="preserve">  </w:t>
            </w:r>
            <w:r w:rsidRPr="004A3E0C">
              <w:rPr>
                <w:rFonts w:ascii="宋体" w:hAnsi="宋体" w:hint="eastAsia"/>
                <w:sz w:val="18"/>
                <w:szCs w:val="18"/>
              </w:rPr>
              <w:t>琼</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博士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王雁飞</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博士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郭明霞</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和林涛</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张晋元</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王</w:t>
            </w:r>
            <w:r w:rsidRPr="004A3E0C">
              <w:rPr>
                <w:rFonts w:ascii="宋体" w:hAnsi="宋体"/>
                <w:sz w:val="18"/>
                <w:szCs w:val="18"/>
              </w:rPr>
              <w:t xml:space="preserve">  </w:t>
            </w:r>
            <w:r w:rsidRPr="004A3E0C">
              <w:rPr>
                <w:rFonts w:ascii="宋体" w:hAnsi="宋体" w:hint="eastAsia"/>
                <w:sz w:val="18"/>
                <w:szCs w:val="18"/>
              </w:rPr>
              <w:t>远</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学士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牛瑜菲</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晋城职业技术学院</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硕士</w:t>
            </w:r>
            <w:r w:rsidRPr="004A3E0C">
              <w:rPr>
                <w:rFonts w:ascii="宋体" w:hAnsi="宋体"/>
                <w:sz w:val="18"/>
                <w:szCs w:val="18"/>
              </w:rPr>
              <w:t>/</w:t>
            </w:r>
            <w:r w:rsidRPr="004A3E0C">
              <w:rPr>
                <w:rFonts w:ascii="宋体" w:hAnsi="宋体" w:hint="eastAsia"/>
                <w:sz w:val="18"/>
                <w:szCs w:val="18"/>
              </w:rPr>
              <w:t>讲师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教师</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卢慧卿</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山西坤珍农业科技有限公司</w:t>
            </w:r>
          </w:p>
        </w:tc>
        <w:tc>
          <w:tcPr>
            <w:tcW w:w="1466" w:type="dxa"/>
            <w:vAlign w:val="center"/>
          </w:tcPr>
          <w:p w:rsidR="00CC10EB" w:rsidRPr="004A3E0C" w:rsidRDefault="00CC10EB">
            <w:pPr>
              <w:pStyle w:val="BodyText"/>
              <w:spacing w:after="0" w:line="360" w:lineRule="auto"/>
              <w:jc w:val="center"/>
              <w:rPr>
                <w:rFonts w:ascii="宋体"/>
                <w:sz w:val="18"/>
                <w:szCs w:val="18"/>
              </w:rPr>
            </w:pP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总经理</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w:t>
            </w:r>
            <w:r w:rsidRPr="004A3E0C">
              <w:rPr>
                <w:rFonts w:ascii="宋体" w:hAnsi="宋体"/>
                <w:sz w:val="18"/>
                <w:szCs w:val="18"/>
              </w:rPr>
              <w:t xml:space="preserve"> </w:t>
            </w:r>
            <w:r w:rsidRPr="004A3E0C">
              <w:rPr>
                <w:rFonts w:ascii="宋体" w:hAnsi="宋体" w:hint="eastAsia"/>
                <w:sz w:val="18"/>
                <w:szCs w:val="18"/>
              </w:rPr>
              <w:t>青</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晋城市泽锦生物科技有限公司</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高级工程师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总经理</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w:t>
            </w:r>
            <w:r w:rsidRPr="004A3E0C">
              <w:rPr>
                <w:rFonts w:ascii="宋体" w:hAnsi="宋体"/>
                <w:sz w:val="18"/>
                <w:szCs w:val="18"/>
              </w:rPr>
              <w:t xml:space="preserve">  </w:t>
            </w:r>
            <w:r w:rsidRPr="004A3E0C">
              <w:rPr>
                <w:rFonts w:ascii="宋体" w:hAnsi="宋体" w:hint="eastAsia"/>
                <w:sz w:val="18"/>
                <w:szCs w:val="18"/>
              </w:rPr>
              <w:t>峰</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山西国晨生物科技股份有限公司</w:t>
            </w:r>
          </w:p>
        </w:tc>
        <w:tc>
          <w:tcPr>
            <w:tcW w:w="1466" w:type="dxa"/>
            <w:vAlign w:val="center"/>
          </w:tcPr>
          <w:p w:rsidR="00CC10EB" w:rsidRPr="004A3E0C" w:rsidRDefault="00CC10EB">
            <w:pPr>
              <w:pStyle w:val="BodyText"/>
              <w:spacing w:after="0" w:line="360" w:lineRule="auto"/>
              <w:jc w:val="center"/>
              <w:rPr>
                <w:rFonts w:ascii="宋体"/>
                <w:sz w:val="18"/>
                <w:szCs w:val="18"/>
              </w:rPr>
            </w:pP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人事部经理</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w:t>
            </w:r>
            <w:r w:rsidRPr="004A3E0C">
              <w:rPr>
                <w:rFonts w:ascii="宋体" w:hAnsi="宋体"/>
                <w:sz w:val="18"/>
                <w:szCs w:val="18"/>
              </w:rPr>
              <w:t xml:space="preserve">  </w:t>
            </w:r>
            <w:r w:rsidRPr="004A3E0C">
              <w:rPr>
                <w:rFonts w:ascii="宋体" w:hAnsi="宋体" w:hint="eastAsia"/>
                <w:sz w:val="18"/>
                <w:szCs w:val="18"/>
              </w:rPr>
              <w:t>娜</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晋城市一枝秀商贸有限公司</w:t>
            </w:r>
          </w:p>
        </w:tc>
        <w:tc>
          <w:tcPr>
            <w:tcW w:w="1466" w:type="dxa"/>
            <w:vAlign w:val="center"/>
          </w:tcPr>
          <w:p w:rsidR="00CC10EB" w:rsidRPr="004A3E0C" w:rsidRDefault="00CC10EB">
            <w:pPr>
              <w:pStyle w:val="BodyText"/>
              <w:spacing w:after="0" w:line="360" w:lineRule="auto"/>
              <w:rPr>
                <w:rFonts w:ascii="宋体"/>
                <w:sz w:val="18"/>
                <w:szCs w:val="18"/>
              </w:rPr>
            </w:pP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经</w:t>
            </w:r>
            <w:r w:rsidRPr="004A3E0C">
              <w:rPr>
                <w:rFonts w:ascii="宋体" w:hAnsi="宋体"/>
                <w:sz w:val="18"/>
                <w:szCs w:val="18"/>
              </w:rPr>
              <w:t xml:space="preserve">  </w:t>
            </w:r>
            <w:r w:rsidRPr="004A3E0C">
              <w:rPr>
                <w:rFonts w:ascii="宋体" w:hAnsi="宋体" w:hint="eastAsia"/>
                <w:sz w:val="18"/>
                <w:szCs w:val="18"/>
              </w:rPr>
              <w:t>理</w:t>
            </w:r>
          </w:p>
        </w:tc>
      </w:tr>
      <w:tr w:rsidR="00CC10EB" w:rsidRPr="004A3E0C">
        <w:trPr>
          <w:cantSplit/>
          <w:trHeight w:val="590"/>
          <w:jc w:val="center"/>
        </w:trPr>
        <w:tc>
          <w:tcPr>
            <w:tcW w:w="1131" w:type="dxa"/>
            <w:vMerge/>
            <w:vAlign w:val="center"/>
          </w:tcPr>
          <w:p w:rsidR="00CC10EB" w:rsidRPr="004A3E0C" w:rsidRDefault="00CC10EB">
            <w:pPr>
              <w:widowControl/>
              <w:spacing w:line="360" w:lineRule="auto"/>
              <w:jc w:val="center"/>
              <w:rPr>
                <w:rFonts w:ascii="宋体"/>
                <w:color w:val="000000"/>
                <w:sz w:val="18"/>
                <w:szCs w:val="18"/>
              </w:rPr>
            </w:pPr>
          </w:p>
        </w:tc>
        <w:tc>
          <w:tcPr>
            <w:tcW w:w="1281"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杨军光</w:t>
            </w:r>
          </w:p>
        </w:tc>
        <w:tc>
          <w:tcPr>
            <w:tcW w:w="309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柏基菌业有限公司</w:t>
            </w:r>
          </w:p>
        </w:tc>
        <w:tc>
          <w:tcPr>
            <w:tcW w:w="1466"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高级工程师</w:t>
            </w:r>
          </w:p>
        </w:tc>
        <w:tc>
          <w:tcPr>
            <w:tcW w:w="2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生产厂长</w:t>
            </w:r>
          </w:p>
        </w:tc>
      </w:tr>
    </w:tbl>
    <w:p w:rsidR="00CC10EB" w:rsidRDefault="00CC10EB">
      <w:pPr>
        <w:spacing w:line="360" w:lineRule="auto"/>
        <w:ind w:firstLineChars="200" w:firstLine="480"/>
        <w:rPr>
          <w:rFonts w:ascii="宋体"/>
          <w:sz w:val="24"/>
        </w:rPr>
      </w:pPr>
      <w:r>
        <w:rPr>
          <w:rFonts w:ascii="宋体" w:hAnsi="宋体" w:hint="eastAsia"/>
          <w:sz w:val="24"/>
        </w:rPr>
        <w:t>（二）人才培养方案管理与实施的制度保障</w:t>
      </w:r>
    </w:p>
    <w:p w:rsidR="00CC10EB" w:rsidRDefault="00CC10EB">
      <w:pPr>
        <w:spacing w:line="360" w:lineRule="auto"/>
        <w:ind w:firstLineChars="200" w:firstLine="480"/>
        <w:rPr>
          <w:rFonts w:ascii="宋体"/>
          <w:sz w:val="24"/>
        </w:rPr>
      </w:pPr>
      <w:r>
        <w:rPr>
          <w:rFonts w:ascii="宋体" w:hAnsi="宋体" w:hint="eastAsia"/>
          <w:sz w:val="24"/>
        </w:rPr>
        <w:t>为实现人才培养方案的正常运行，根据高职教育规律和我院实际情况，在教学管理上实行学院和教学系两级管理，严格执行学院制定的教学工作规范、教学计划、课程标准和教学日志制度，严格教学事故的认定与处理，严格执行教学评价制度，严格执行课堂教学和实践教学过程的检查制度，严格教学文件的规范管理，保证人才培养方案的顺利实施、教学秩序的稳定和教学质量的提高。</w:t>
      </w:r>
    </w:p>
    <w:p w:rsidR="00CC10EB" w:rsidRDefault="00CC10EB">
      <w:pPr>
        <w:pStyle w:val="PlainText"/>
        <w:numPr>
          <w:ilvl w:val="0"/>
          <w:numId w:val="6"/>
        </w:numPr>
        <w:spacing w:line="360" w:lineRule="auto"/>
        <w:ind w:firstLineChars="200" w:firstLine="480"/>
        <w:rPr>
          <w:rFonts w:hAnsi="宋体" w:cs="Times New Roman"/>
          <w:sz w:val="24"/>
          <w:szCs w:val="24"/>
        </w:rPr>
      </w:pPr>
      <w:r>
        <w:rPr>
          <w:rFonts w:hAnsi="宋体" w:cs="Times New Roman" w:hint="eastAsia"/>
          <w:sz w:val="24"/>
          <w:szCs w:val="24"/>
        </w:rPr>
        <w:t>院系两级管理体制</w:t>
      </w:r>
    </w:p>
    <w:p w:rsidR="00CC10EB" w:rsidRDefault="00CC10EB">
      <w:pPr>
        <w:spacing w:line="360" w:lineRule="auto"/>
        <w:ind w:firstLineChars="200" w:firstLine="480"/>
        <w:rPr>
          <w:rFonts w:ascii="宋体"/>
          <w:sz w:val="24"/>
        </w:rPr>
      </w:pPr>
      <w:r>
        <w:rPr>
          <w:rFonts w:ascii="宋体" w:hAnsi="宋体" w:hint="eastAsia"/>
          <w:sz w:val="24"/>
        </w:rPr>
        <w:t>以“院长</w:t>
      </w:r>
      <w:r>
        <w:rPr>
          <w:rFonts w:ascii="宋体" w:hAnsi="宋体"/>
          <w:sz w:val="24"/>
        </w:rPr>
        <w:t>—</w:t>
      </w:r>
      <w:r>
        <w:rPr>
          <w:rFonts w:ascii="宋体" w:hAnsi="宋体" w:hint="eastAsia"/>
          <w:sz w:val="24"/>
        </w:rPr>
        <w:t>分管副院长</w:t>
      </w:r>
      <w:r>
        <w:rPr>
          <w:rFonts w:ascii="宋体" w:hAnsi="宋体"/>
          <w:sz w:val="24"/>
        </w:rPr>
        <w:t>—</w:t>
      </w:r>
      <w:r>
        <w:rPr>
          <w:rFonts w:ascii="宋体" w:hAnsi="宋体" w:hint="eastAsia"/>
          <w:sz w:val="24"/>
        </w:rPr>
        <w:t>教务处“为院级管理和以“系主任</w:t>
      </w:r>
      <w:r>
        <w:rPr>
          <w:rFonts w:ascii="宋体" w:hAnsi="宋体"/>
          <w:sz w:val="24"/>
        </w:rPr>
        <w:t>—</w:t>
      </w:r>
      <w:r>
        <w:rPr>
          <w:rFonts w:ascii="宋体" w:hAnsi="宋体" w:hint="eastAsia"/>
          <w:sz w:val="24"/>
        </w:rPr>
        <w:t>分管副主任</w:t>
      </w:r>
      <w:r>
        <w:rPr>
          <w:rFonts w:ascii="宋体" w:hAnsi="宋体"/>
          <w:sz w:val="24"/>
        </w:rPr>
        <w:t>—</w:t>
      </w:r>
      <w:r>
        <w:rPr>
          <w:rFonts w:ascii="宋体" w:hAnsi="宋体" w:hint="eastAsia"/>
          <w:sz w:val="24"/>
        </w:rPr>
        <w:t>专业主任</w:t>
      </w:r>
      <w:r>
        <w:rPr>
          <w:rFonts w:ascii="宋体" w:hAnsi="宋体"/>
          <w:sz w:val="24"/>
        </w:rPr>
        <w:t>—</w:t>
      </w:r>
      <w:r>
        <w:rPr>
          <w:rFonts w:ascii="宋体" w:hAnsi="宋体" w:hint="eastAsia"/>
          <w:sz w:val="24"/>
        </w:rPr>
        <w:t>教学秘书”为系级管理的两级教学管理体系，分别承担管理教学的工作，从而明确了学院、系部各自的工作范围、职责、权利和义务。院级工作的重心是突出目标管理、重在决策监督。教学管理重心移到系一级，管理工作重点突出过程管理和组织落实。</w:t>
      </w:r>
    </w:p>
    <w:p w:rsidR="00CC10EB" w:rsidRDefault="00CC10EB">
      <w:pPr>
        <w:pStyle w:val="PlainText"/>
        <w:numPr>
          <w:ilvl w:val="0"/>
          <w:numId w:val="6"/>
        </w:numPr>
        <w:spacing w:line="360" w:lineRule="auto"/>
        <w:ind w:firstLineChars="200" w:firstLine="480"/>
        <w:rPr>
          <w:rFonts w:hAnsi="宋体" w:cs="Times New Roman"/>
          <w:sz w:val="24"/>
          <w:szCs w:val="24"/>
        </w:rPr>
      </w:pPr>
      <w:r>
        <w:rPr>
          <w:rFonts w:hAnsi="宋体" w:cs="Times New Roman" w:hint="eastAsia"/>
          <w:sz w:val="24"/>
          <w:szCs w:val="24"/>
        </w:rPr>
        <w:t>人才培养方案实施的方案设计</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）组织制定课程标准</w:t>
      </w:r>
    </w:p>
    <w:p w:rsidR="00CC10EB" w:rsidRDefault="00CC10EB">
      <w:pPr>
        <w:spacing w:line="360" w:lineRule="auto"/>
        <w:ind w:firstLineChars="200" w:firstLine="480"/>
        <w:rPr>
          <w:rFonts w:ascii="宋体"/>
          <w:sz w:val="24"/>
        </w:rPr>
      </w:pPr>
      <w:r>
        <w:rPr>
          <w:rFonts w:ascii="宋体" w:hAnsi="宋体" w:hint="eastAsia"/>
          <w:sz w:val="24"/>
        </w:rPr>
        <w:t>课程标准是落实培养目标和人才培养方案最基本的教学文件，应准确的贯彻人才培养方案所体现的教育思想和培养目标。课程标准内容包括本课程的性质、学时、学分、课程目标、课程内容、教学实施、考核评价等，由专业组组织编制。</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）课堂教学的组织管理</w:t>
      </w:r>
    </w:p>
    <w:p w:rsidR="00CC10EB" w:rsidRDefault="00CC10EB">
      <w:pPr>
        <w:spacing w:line="360" w:lineRule="auto"/>
        <w:ind w:firstLineChars="200" w:firstLine="480"/>
        <w:rPr>
          <w:rFonts w:ascii="宋体"/>
          <w:sz w:val="24"/>
        </w:rPr>
      </w:pPr>
      <w:r>
        <w:rPr>
          <w:rFonts w:ascii="宋体" w:hAnsi="宋体" w:hint="eastAsia"/>
          <w:sz w:val="24"/>
        </w:rPr>
        <w:t>我系聘任有相应学识水平、有责任心、有教学经验的专任或兼职教师任课。组织任课教师认真研究课程标准，组织编写或选用与标准相适应的教材和教学参考资料；要求教师认真履行《教师岗位职责》，按教学规律讲好每一节课；组织教师开展教学方法的讨论和研究，努力学习现代信息技术，推广计算机辅助教学，不断提高教学质量。</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）校内实践性教学的组织管理</w:t>
      </w:r>
    </w:p>
    <w:p w:rsidR="00CC10EB" w:rsidRDefault="00CC10EB">
      <w:pPr>
        <w:spacing w:line="360" w:lineRule="auto"/>
        <w:ind w:firstLineChars="200" w:firstLine="480"/>
        <w:rPr>
          <w:rFonts w:ascii="宋体"/>
          <w:sz w:val="24"/>
        </w:rPr>
      </w:pPr>
      <w:r>
        <w:rPr>
          <w:rFonts w:ascii="宋体" w:hAnsi="宋体" w:hint="eastAsia"/>
          <w:sz w:val="24"/>
        </w:rPr>
        <w:t>根据职业教育的特点，合理开发实践性教学课程并加强项目的实施。实践性教学内容要严格按人才培养方案和课程标准的要求进行教学，保证课时，保证质量。任课教师要组织好每一节实践课教学，训练学生的专业基本技能和综合能力；充分发挥校内实习基地的教学资源，做到教学做合一，体现工学结合、做中学、学中做。</w:t>
      </w:r>
    </w:p>
    <w:p w:rsidR="00CC10EB" w:rsidRDefault="00CC10EB">
      <w:pPr>
        <w:pStyle w:val="PlainText"/>
        <w:spacing w:line="360" w:lineRule="auto"/>
        <w:ind w:firstLineChars="200" w:firstLine="480"/>
        <w:rPr>
          <w:rFonts w:hAnsi="宋体" w:cs="Times New Roman"/>
          <w:sz w:val="24"/>
          <w:szCs w:val="24"/>
        </w:rPr>
      </w:pPr>
      <w:r>
        <w:rPr>
          <w:rFonts w:hAnsi="宋体" w:hint="eastAsia"/>
          <w:sz w:val="24"/>
        </w:rPr>
        <w:t>（</w:t>
      </w:r>
      <w:r>
        <w:rPr>
          <w:rFonts w:hAnsi="宋体"/>
          <w:sz w:val="24"/>
        </w:rPr>
        <w:t>4</w:t>
      </w:r>
      <w:r>
        <w:rPr>
          <w:rFonts w:hAnsi="宋体" w:hint="eastAsia"/>
          <w:sz w:val="24"/>
        </w:rPr>
        <w:t>）校外</w:t>
      </w:r>
      <w:r>
        <w:rPr>
          <w:rFonts w:hAnsi="宋体" w:cs="Times New Roman" w:hint="eastAsia"/>
          <w:sz w:val="24"/>
          <w:szCs w:val="24"/>
        </w:rPr>
        <w:t>实习实训的组织管理</w:t>
      </w:r>
    </w:p>
    <w:p w:rsidR="00CC10EB" w:rsidRDefault="00CC10EB">
      <w:pPr>
        <w:spacing w:line="360" w:lineRule="auto"/>
        <w:ind w:firstLineChars="200" w:firstLine="480"/>
        <w:rPr>
          <w:rFonts w:ascii="宋体"/>
          <w:sz w:val="24"/>
        </w:rPr>
      </w:pPr>
      <w:r>
        <w:rPr>
          <w:rFonts w:ascii="宋体" w:hAnsi="宋体" w:hint="eastAsia"/>
          <w:sz w:val="24"/>
        </w:rPr>
        <w:t>顶岗实习作为工学结合人才培养模式的重要组成部分，相较于校内教学组织而言，更需规范和管理。为此，学校制订了《校外顶岗实习管理制度》和一系列学生顶岗实习的作业文件，包括：《学生顶岗实习协议书》、《顶岗实习任务书》、《兼职教师顶岗实习周记》、《指导教师日志》、《学生实习日志》、《顶岗实习鉴定表》，以这些作业文件内容指导顶岗实习全过程，使顶岗实习教学环节有组织、有计划、有考核，有落实，保证了人才培养方案的顺利实施。</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）对学生考核的管理</w:t>
      </w:r>
    </w:p>
    <w:p w:rsidR="00CC10EB" w:rsidRDefault="00CC10EB">
      <w:pPr>
        <w:spacing w:line="360" w:lineRule="auto"/>
        <w:ind w:firstLineChars="200" w:firstLine="480"/>
        <w:rPr>
          <w:rFonts w:ascii="宋体"/>
          <w:sz w:val="24"/>
        </w:rPr>
      </w:pPr>
      <w:r>
        <w:rPr>
          <w:rFonts w:ascii="宋体" w:hAnsi="宋体" w:hint="eastAsia"/>
          <w:sz w:val="24"/>
        </w:rPr>
        <w:t>凡是培养方案规定开设的课程都要对学生进行考核。根据课程特点和性质采用多样化的考核方式和方法，考核重点放在学生的综合素质和能力的评价方面。</w:t>
      </w:r>
    </w:p>
    <w:p w:rsidR="00CC10EB" w:rsidRDefault="00CC10EB" w:rsidP="001947F1">
      <w:pPr>
        <w:pStyle w:val="Heading1"/>
        <w:adjustRightInd w:val="0"/>
        <w:snapToGrid w:val="0"/>
        <w:spacing w:beforeLines="50" w:after="0" w:line="360" w:lineRule="auto"/>
        <w:ind w:firstLineChars="200" w:firstLine="643"/>
        <w:jc w:val="left"/>
        <w:rPr>
          <w:rFonts w:ascii="Arial" w:hAnsi="Arial"/>
          <w:bCs w:val="0"/>
          <w:kern w:val="2"/>
          <w:sz w:val="32"/>
          <w:szCs w:val="24"/>
        </w:rPr>
      </w:pPr>
      <w:bookmarkStart w:id="190" w:name="_Toc17273665"/>
      <w:bookmarkStart w:id="191" w:name="_Toc23255_WPSOffice_Level2"/>
      <w:r>
        <w:rPr>
          <w:rFonts w:ascii="Arial" w:hAnsi="Arial" w:hint="eastAsia"/>
          <w:bCs w:val="0"/>
          <w:kern w:val="2"/>
          <w:sz w:val="32"/>
          <w:szCs w:val="24"/>
        </w:rPr>
        <w:t>二、双师教学团队建设的保障</w:t>
      </w:r>
      <w:bookmarkEnd w:id="186"/>
      <w:bookmarkEnd w:id="187"/>
      <w:bookmarkEnd w:id="188"/>
      <w:bookmarkEnd w:id="189"/>
      <w:bookmarkEnd w:id="190"/>
      <w:bookmarkEnd w:id="191"/>
    </w:p>
    <w:p w:rsidR="00CC10EB" w:rsidRDefault="00CC10EB">
      <w:pPr>
        <w:spacing w:line="360" w:lineRule="auto"/>
        <w:ind w:firstLineChars="200" w:firstLine="480"/>
        <w:rPr>
          <w:rFonts w:ascii="宋体"/>
          <w:sz w:val="24"/>
        </w:rPr>
      </w:pPr>
      <w:bookmarkStart w:id="192" w:name="_Toc266266414"/>
      <w:bookmarkStart w:id="193" w:name="_Toc339985622"/>
      <w:bookmarkStart w:id="194" w:name="_Toc341338657"/>
      <w:bookmarkStart w:id="195" w:name="_Toc339913821"/>
      <w:bookmarkStart w:id="196" w:name="_Toc11492"/>
      <w:r>
        <w:rPr>
          <w:rFonts w:ascii="宋体" w:hAnsi="宋体" w:hint="eastAsia"/>
          <w:sz w:val="24"/>
        </w:rPr>
        <w:t>（一）教学团队的结构</w:t>
      </w:r>
      <w:bookmarkEnd w:id="192"/>
    </w:p>
    <w:p w:rsidR="00CC10EB" w:rsidRDefault="00CC10EB">
      <w:pPr>
        <w:spacing w:line="360" w:lineRule="auto"/>
        <w:ind w:firstLineChars="196" w:firstLine="470"/>
        <w:rPr>
          <w:rFonts w:ascii="宋体"/>
          <w:sz w:val="24"/>
        </w:rPr>
      </w:pPr>
      <w:r>
        <w:rPr>
          <w:rFonts w:ascii="宋体" w:hAnsi="宋体"/>
          <w:sz w:val="24"/>
        </w:rPr>
        <w:t xml:space="preserve">1. </w:t>
      </w:r>
      <w:r>
        <w:rPr>
          <w:rFonts w:ascii="宋体" w:hAnsi="宋体" w:hint="eastAsia"/>
          <w:sz w:val="24"/>
        </w:rPr>
        <w:t>教学团队的构成</w:t>
      </w:r>
    </w:p>
    <w:p w:rsidR="00CC10EB" w:rsidRDefault="00CC10EB" w:rsidP="001947F1">
      <w:pPr>
        <w:spacing w:line="360" w:lineRule="auto"/>
        <w:ind w:firstLineChars="192" w:firstLine="461"/>
        <w:rPr>
          <w:rFonts w:ascii="宋体"/>
          <w:sz w:val="24"/>
        </w:rPr>
      </w:pPr>
      <w:bookmarkStart w:id="197" w:name="_Toc265790477"/>
      <w:r>
        <w:rPr>
          <w:rFonts w:ascii="宋体" w:hAnsi="宋体" w:hint="eastAsia"/>
          <w:sz w:val="24"/>
        </w:rPr>
        <w:t>本专业的教学团队由本院专任教师和企业兼职教师共同构成。</w:t>
      </w:r>
      <w:bookmarkEnd w:id="197"/>
    </w:p>
    <w:p w:rsidR="00CC10EB" w:rsidRDefault="00CC10EB">
      <w:pPr>
        <w:spacing w:line="360" w:lineRule="auto"/>
        <w:ind w:firstLineChars="196" w:firstLine="470"/>
        <w:rPr>
          <w:rFonts w:ascii="宋体"/>
          <w:sz w:val="24"/>
        </w:rPr>
      </w:pPr>
      <w:r>
        <w:rPr>
          <w:rFonts w:ascii="宋体" w:hAnsi="宋体" w:hint="eastAsia"/>
          <w:sz w:val="24"/>
        </w:rPr>
        <w:t>（</w:t>
      </w:r>
      <w:r>
        <w:rPr>
          <w:rFonts w:ascii="宋体" w:hAnsi="宋体"/>
          <w:sz w:val="24"/>
        </w:rPr>
        <w:t>1</w:t>
      </w:r>
      <w:r>
        <w:rPr>
          <w:rFonts w:ascii="宋体" w:hAnsi="宋体" w:hint="eastAsia"/>
          <w:sz w:val="24"/>
        </w:rPr>
        <w:t>）校内专任教师</w:t>
      </w:r>
    </w:p>
    <w:p w:rsidR="00CC10EB" w:rsidRDefault="00CC10EB">
      <w:pPr>
        <w:spacing w:line="360" w:lineRule="auto"/>
        <w:ind w:firstLineChars="200" w:firstLine="480"/>
        <w:rPr>
          <w:rFonts w:ascii="宋体"/>
          <w:sz w:val="24"/>
        </w:rPr>
      </w:pPr>
      <w:r>
        <w:rPr>
          <w:rFonts w:ascii="宋体" w:hAnsi="宋体" w:hint="eastAsia"/>
          <w:sz w:val="24"/>
        </w:rPr>
        <w:t>本专业师资力量比较雄厚，共配有专任教师</w:t>
      </w:r>
      <w:r>
        <w:rPr>
          <w:rFonts w:ascii="宋体" w:hAnsi="宋体"/>
          <w:sz w:val="24"/>
        </w:rPr>
        <w:t>12</w:t>
      </w:r>
      <w:r>
        <w:rPr>
          <w:rFonts w:ascii="宋体" w:hAnsi="宋体" w:hint="eastAsia"/>
          <w:sz w:val="24"/>
        </w:rPr>
        <w:t>名，其中，具有教授</w:t>
      </w:r>
      <w:r>
        <w:rPr>
          <w:rFonts w:ascii="宋体" w:hAnsi="宋体"/>
          <w:sz w:val="24"/>
        </w:rPr>
        <w:t>1</w:t>
      </w:r>
      <w:r>
        <w:rPr>
          <w:rFonts w:ascii="宋体" w:hAnsi="宋体" w:hint="eastAsia"/>
          <w:sz w:val="24"/>
        </w:rPr>
        <w:t>人，副教授</w:t>
      </w:r>
      <w:r>
        <w:rPr>
          <w:rFonts w:ascii="宋体" w:hAnsi="宋体"/>
          <w:sz w:val="24"/>
        </w:rPr>
        <w:t>5</w:t>
      </w:r>
      <w:r>
        <w:rPr>
          <w:rFonts w:ascii="宋体" w:hAnsi="宋体" w:hint="eastAsia"/>
          <w:sz w:val="24"/>
        </w:rPr>
        <w:t>人，专任教师中高职称比例</w:t>
      </w:r>
      <w:r>
        <w:rPr>
          <w:rFonts w:ascii="宋体" w:hAnsi="宋体"/>
          <w:sz w:val="24"/>
        </w:rPr>
        <w:t>50%</w:t>
      </w:r>
      <w:r>
        <w:rPr>
          <w:rFonts w:ascii="宋体" w:hAnsi="宋体" w:hint="eastAsia"/>
          <w:sz w:val="24"/>
        </w:rPr>
        <w:t>；专任教师中，</w:t>
      </w:r>
      <w:r>
        <w:rPr>
          <w:rFonts w:ascii="宋体" w:hAnsi="宋体"/>
          <w:sz w:val="24"/>
        </w:rPr>
        <w:t>1</w:t>
      </w:r>
      <w:r>
        <w:rPr>
          <w:rFonts w:ascii="宋体" w:hAnsi="宋体" w:hint="eastAsia"/>
          <w:sz w:val="24"/>
        </w:rPr>
        <w:t>名专业带头人、</w:t>
      </w:r>
      <w:r>
        <w:rPr>
          <w:rFonts w:ascii="宋体" w:hAnsi="宋体"/>
          <w:sz w:val="24"/>
        </w:rPr>
        <w:t>4</w:t>
      </w:r>
      <w:r>
        <w:rPr>
          <w:rFonts w:ascii="宋体" w:hAnsi="宋体" w:hint="eastAsia"/>
          <w:sz w:val="24"/>
        </w:rPr>
        <w:t>名专业骨干教师、</w:t>
      </w:r>
      <w:r>
        <w:rPr>
          <w:rFonts w:ascii="宋体" w:hAnsi="宋体"/>
          <w:sz w:val="24"/>
        </w:rPr>
        <w:t xml:space="preserve">12 </w:t>
      </w:r>
      <w:r>
        <w:rPr>
          <w:rFonts w:ascii="宋体" w:hAnsi="宋体" w:hint="eastAsia"/>
          <w:sz w:val="24"/>
        </w:rPr>
        <w:t>名</w:t>
      </w:r>
      <w:r>
        <w:rPr>
          <w:rFonts w:ascii="宋体" w:hint="eastAsia"/>
          <w:sz w:val="24"/>
        </w:rPr>
        <w:t>“</w:t>
      </w:r>
      <w:r>
        <w:rPr>
          <w:rFonts w:ascii="宋体" w:hAnsi="宋体" w:hint="eastAsia"/>
          <w:sz w:val="24"/>
        </w:rPr>
        <w:t>双师</w:t>
      </w:r>
      <w:r>
        <w:rPr>
          <w:rFonts w:ascii="宋体" w:hint="eastAsia"/>
          <w:sz w:val="24"/>
        </w:rPr>
        <w:t>”</w:t>
      </w:r>
      <w:r>
        <w:rPr>
          <w:rFonts w:ascii="宋体" w:hAnsi="宋体" w:hint="eastAsia"/>
          <w:sz w:val="24"/>
        </w:rPr>
        <w:t>素质教师，双师型教师比例为</w:t>
      </w:r>
      <w:r>
        <w:rPr>
          <w:rFonts w:ascii="宋体" w:hAnsi="宋体"/>
          <w:sz w:val="24"/>
        </w:rPr>
        <w:t>100%</w:t>
      </w:r>
      <w:r>
        <w:rPr>
          <w:rFonts w:ascii="宋体" w:hAnsi="宋体" w:hint="eastAsia"/>
          <w:sz w:val="24"/>
        </w:rPr>
        <w:t>；青年教师均为研究生学历其中博士</w:t>
      </w:r>
      <w:r>
        <w:rPr>
          <w:rFonts w:ascii="宋体" w:hAnsi="宋体"/>
          <w:sz w:val="24"/>
        </w:rPr>
        <w:t>4</w:t>
      </w:r>
      <w:r>
        <w:rPr>
          <w:rFonts w:ascii="宋体" w:hAnsi="宋体" w:hint="eastAsia"/>
          <w:sz w:val="24"/>
        </w:rPr>
        <w:t>人，硕士</w:t>
      </w:r>
      <w:r>
        <w:rPr>
          <w:rFonts w:ascii="宋体" w:hAnsi="宋体"/>
          <w:sz w:val="24"/>
        </w:rPr>
        <w:t>6</w:t>
      </w:r>
      <w:r>
        <w:rPr>
          <w:rFonts w:ascii="宋体" w:hAnsi="宋体" w:hint="eastAsia"/>
          <w:sz w:val="24"/>
        </w:rPr>
        <w:t>人；本团队是一支年龄、职称、及学历结构合理，理论与实践水平较高，责任心强的团队。</w:t>
      </w:r>
    </w:p>
    <w:p w:rsidR="00CC10EB" w:rsidRDefault="00CC10EB">
      <w:pPr>
        <w:spacing w:line="360" w:lineRule="auto"/>
        <w:ind w:firstLineChars="200" w:firstLine="480"/>
        <w:rPr>
          <w:rFonts w:ascii="宋体"/>
          <w:sz w:val="24"/>
        </w:rPr>
      </w:pPr>
    </w:p>
    <w:p w:rsidR="00CC10EB" w:rsidRDefault="00CC10EB">
      <w:pPr>
        <w:spacing w:line="360" w:lineRule="auto"/>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5.2   </w:t>
      </w:r>
      <w:r>
        <w:rPr>
          <w:rFonts w:ascii="仿宋_GB2312" w:eastAsia="仿宋_GB2312" w:hAnsi="宋体" w:hint="eastAsia"/>
          <w:b/>
          <w:szCs w:val="21"/>
        </w:rPr>
        <w:t>校内主要专任教师配置情况</w:t>
      </w:r>
    </w:p>
    <w:tbl>
      <w:tblPr>
        <w:tblW w:w="70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712"/>
        <w:gridCol w:w="1020"/>
        <w:gridCol w:w="1215"/>
        <w:gridCol w:w="870"/>
        <w:gridCol w:w="2474"/>
        <w:gridCol w:w="766"/>
      </w:tblGrid>
      <w:tr w:rsidR="00CC10EB" w:rsidRPr="004A3E0C">
        <w:trPr>
          <w:trHeight w:val="440"/>
          <w:jc w:val="center"/>
        </w:trPr>
        <w:tc>
          <w:tcPr>
            <w:tcW w:w="712"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序号</w:t>
            </w:r>
          </w:p>
        </w:tc>
        <w:tc>
          <w:tcPr>
            <w:tcW w:w="1020"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姓名</w:t>
            </w:r>
          </w:p>
        </w:tc>
        <w:tc>
          <w:tcPr>
            <w:tcW w:w="1215"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学历</w:t>
            </w:r>
            <w:r>
              <w:rPr>
                <w:rFonts w:ascii="仿宋_GB2312" w:eastAsia="仿宋_GB2312" w:hAnsi="宋体" w:cs="Times New Roman"/>
                <w:b/>
                <w:szCs w:val="21"/>
              </w:rPr>
              <w:t>/</w:t>
            </w:r>
            <w:r>
              <w:rPr>
                <w:rFonts w:ascii="仿宋_GB2312" w:eastAsia="仿宋_GB2312" w:hAnsi="宋体" w:cs="Times New Roman" w:hint="eastAsia"/>
                <w:b/>
                <w:szCs w:val="21"/>
              </w:rPr>
              <w:t>学位</w:t>
            </w:r>
          </w:p>
        </w:tc>
        <w:tc>
          <w:tcPr>
            <w:tcW w:w="870"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职称</w:t>
            </w:r>
          </w:p>
        </w:tc>
        <w:tc>
          <w:tcPr>
            <w:tcW w:w="2474"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承担教学任务</w:t>
            </w:r>
          </w:p>
        </w:tc>
        <w:tc>
          <w:tcPr>
            <w:tcW w:w="766" w:type="dxa"/>
            <w:vAlign w:val="center"/>
          </w:tcPr>
          <w:p w:rsidR="00CC10EB" w:rsidRDefault="00CC10EB">
            <w:pPr>
              <w:pStyle w:val="10"/>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备注</w:t>
            </w: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1</w:t>
            </w:r>
          </w:p>
        </w:tc>
        <w:tc>
          <w:tcPr>
            <w:tcW w:w="102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姬爱国</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博士学位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副教授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农业物联网概论</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2</w:t>
            </w:r>
          </w:p>
        </w:tc>
        <w:tc>
          <w:tcPr>
            <w:tcW w:w="102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吉晋兰</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博士学位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绿色食品与安全生产</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3</w:t>
            </w:r>
          </w:p>
        </w:tc>
        <w:tc>
          <w:tcPr>
            <w:tcW w:w="1020"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安</w:t>
            </w:r>
            <w:r w:rsidRPr="004A3E0C">
              <w:rPr>
                <w:rFonts w:ascii="宋体" w:hAnsi="宋体"/>
                <w:sz w:val="18"/>
                <w:szCs w:val="18"/>
              </w:rPr>
              <w:t xml:space="preserve">  </w:t>
            </w:r>
            <w:r w:rsidRPr="004A3E0C">
              <w:rPr>
                <w:rFonts w:ascii="宋体" w:hAnsi="宋体" w:hint="eastAsia"/>
                <w:sz w:val="18"/>
                <w:szCs w:val="18"/>
              </w:rPr>
              <w:t>俊</w:t>
            </w:r>
          </w:p>
        </w:tc>
        <w:tc>
          <w:tcPr>
            <w:tcW w:w="1215"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本科</w:t>
            </w:r>
            <w:r w:rsidRPr="004A3E0C">
              <w:rPr>
                <w:rFonts w:ascii="宋体" w:hAnsi="宋体"/>
                <w:kern w:val="0"/>
                <w:sz w:val="18"/>
                <w:szCs w:val="18"/>
              </w:rPr>
              <w:t>/</w:t>
            </w:r>
            <w:r w:rsidRPr="004A3E0C">
              <w:rPr>
                <w:rFonts w:ascii="宋体" w:hAnsi="宋体" w:hint="eastAsia"/>
                <w:kern w:val="0"/>
                <w:sz w:val="18"/>
                <w:szCs w:val="18"/>
              </w:rPr>
              <w:t>学士</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副教授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设施产品贮存与加工技术</w:t>
            </w:r>
          </w:p>
        </w:tc>
        <w:tc>
          <w:tcPr>
            <w:tcW w:w="766" w:type="dxa"/>
            <w:vAlign w:val="center"/>
          </w:tcPr>
          <w:p w:rsidR="00CC10EB" w:rsidRPr="004A3E0C" w:rsidRDefault="00CC10EB">
            <w:pPr>
              <w:widowControl/>
              <w:spacing w:line="300" w:lineRule="exact"/>
              <w:jc w:val="center"/>
              <w:rPr>
                <w:rFonts w:ascii="宋体"/>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4</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赵粉莲</w:t>
            </w:r>
          </w:p>
        </w:tc>
        <w:tc>
          <w:tcPr>
            <w:tcW w:w="1215"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本科</w:t>
            </w:r>
            <w:r w:rsidRPr="004A3E0C">
              <w:rPr>
                <w:rFonts w:ascii="宋体" w:hAnsi="宋体"/>
                <w:kern w:val="0"/>
                <w:sz w:val="18"/>
                <w:szCs w:val="18"/>
              </w:rPr>
              <w:t>/</w:t>
            </w:r>
            <w:r w:rsidRPr="004A3E0C">
              <w:rPr>
                <w:rFonts w:ascii="宋体" w:hAnsi="宋体" w:hint="eastAsia"/>
                <w:kern w:val="0"/>
                <w:sz w:val="18"/>
                <w:szCs w:val="18"/>
              </w:rPr>
              <w:t>学士</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副教授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设施果树生产技术</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5</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蔡</w:t>
            </w:r>
            <w:r w:rsidRPr="004A3E0C">
              <w:rPr>
                <w:rFonts w:ascii="宋体" w:hAnsi="宋体" w:cs="Times New Roman"/>
                <w:sz w:val="18"/>
                <w:szCs w:val="18"/>
              </w:rPr>
              <w:t xml:space="preserve">  </w:t>
            </w:r>
            <w:r w:rsidRPr="004A3E0C">
              <w:rPr>
                <w:rFonts w:ascii="宋体" w:hAnsi="宋体" w:cs="Times New Roman" w:hint="eastAsia"/>
                <w:sz w:val="18"/>
                <w:szCs w:val="18"/>
              </w:rPr>
              <w:t>琼</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博士学位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讲师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植物学</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6</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王雁飞</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博士学位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副教授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植物组织培养技术</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7</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张宏平</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副教授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设施蔬菜生产技术</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8</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郭明霞</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讲师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kern w:val="0"/>
                <w:sz w:val="18"/>
                <w:szCs w:val="18"/>
              </w:rPr>
              <w:t>设施植物病虫害防治</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9</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和林涛</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助教</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植物生长环境</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10</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王海刚</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讲师</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植物生理</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11</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张晋元</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助教</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温室设计与调控</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r w:rsidR="00CC10EB" w:rsidRPr="004A3E0C">
        <w:trPr>
          <w:trHeight w:val="727"/>
          <w:jc w:val="center"/>
        </w:trPr>
        <w:tc>
          <w:tcPr>
            <w:tcW w:w="712" w:type="dxa"/>
            <w:vAlign w:val="center"/>
          </w:tcPr>
          <w:p w:rsidR="00CC10EB" w:rsidRPr="004A3E0C" w:rsidRDefault="00CC10EB">
            <w:pPr>
              <w:pStyle w:val="10"/>
              <w:spacing w:line="300" w:lineRule="exact"/>
              <w:ind w:firstLineChars="0" w:firstLine="0"/>
              <w:jc w:val="center"/>
              <w:rPr>
                <w:rFonts w:ascii="宋体" w:hAnsi="宋体" w:cs="Times New Roman"/>
                <w:sz w:val="18"/>
                <w:szCs w:val="18"/>
              </w:rPr>
            </w:pPr>
            <w:r w:rsidRPr="004A3E0C">
              <w:rPr>
                <w:rFonts w:ascii="宋体" w:hAnsi="宋体" w:cs="Times New Roman"/>
                <w:sz w:val="18"/>
                <w:szCs w:val="18"/>
              </w:rPr>
              <w:t>12</w:t>
            </w:r>
          </w:p>
        </w:tc>
        <w:tc>
          <w:tcPr>
            <w:tcW w:w="1020" w:type="dxa"/>
            <w:vAlign w:val="center"/>
          </w:tcPr>
          <w:p w:rsidR="00CC10EB" w:rsidRPr="004A3E0C" w:rsidRDefault="00CC10EB">
            <w:pPr>
              <w:pStyle w:val="10"/>
              <w:ind w:firstLineChars="0" w:firstLine="0"/>
              <w:jc w:val="center"/>
              <w:rPr>
                <w:rFonts w:ascii="宋体" w:cs="Times New Roman"/>
                <w:sz w:val="18"/>
                <w:szCs w:val="18"/>
              </w:rPr>
            </w:pPr>
            <w:r w:rsidRPr="004A3E0C">
              <w:rPr>
                <w:rFonts w:ascii="宋体" w:hAnsi="宋体" w:cs="Times New Roman" w:hint="eastAsia"/>
                <w:sz w:val="18"/>
                <w:szCs w:val="18"/>
              </w:rPr>
              <w:t>牛瑜菲</w:t>
            </w:r>
          </w:p>
        </w:tc>
        <w:tc>
          <w:tcPr>
            <w:tcW w:w="1215" w:type="dxa"/>
            <w:vAlign w:val="center"/>
          </w:tcPr>
          <w:p w:rsidR="00CC10EB" w:rsidRPr="004A3E0C" w:rsidRDefault="00CC10EB">
            <w:pPr>
              <w:pStyle w:val="10"/>
              <w:spacing w:line="300" w:lineRule="exact"/>
              <w:ind w:firstLineChars="0" w:firstLine="0"/>
              <w:jc w:val="center"/>
              <w:rPr>
                <w:rFonts w:ascii="宋体" w:hAnsi="宋体"/>
                <w:sz w:val="18"/>
                <w:szCs w:val="18"/>
              </w:rPr>
            </w:pPr>
            <w:r w:rsidRPr="004A3E0C">
              <w:rPr>
                <w:rFonts w:ascii="宋体" w:hAnsi="宋体" w:hint="eastAsia"/>
                <w:sz w:val="18"/>
                <w:szCs w:val="18"/>
              </w:rPr>
              <w:t>研究生</w:t>
            </w:r>
            <w:r w:rsidRPr="004A3E0C">
              <w:rPr>
                <w:rFonts w:ascii="宋体" w:hAnsi="宋体"/>
                <w:sz w:val="18"/>
                <w:szCs w:val="18"/>
              </w:rPr>
              <w:t>/</w:t>
            </w:r>
          </w:p>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hint="eastAsia"/>
                <w:sz w:val="18"/>
                <w:szCs w:val="18"/>
              </w:rPr>
              <w:t>硕士学位</w:t>
            </w:r>
          </w:p>
        </w:tc>
        <w:tc>
          <w:tcPr>
            <w:tcW w:w="870" w:type="dxa"/>
            <w:vAlign w:val="center"/>
          </w:tcPr>
          <w:p w:rsidR="00CC10EB" w:rsidRPr="004A3E0C" w:rsidRDefault="00CC10EB">
            <w:pPr>
              <w:pStyle w:val="10"/>
              <w:spacing w:line="300" w:lineRule="exact"/>
              <w:ind w:firstLineChars="0" w:firstLine="0"/>
              <w:jc w:val="center"/>
              <w:rPr>
                <w:rFonts w:ascii="宋体" w:cs="Times New Roman"/>
                <w:sz w:val="18"/>
                <w:szCs w:val="18"/>
              </w:rPr>
            </w:pPr>
            <w:r w:rsidRPr="004A3E0C">
              <w:rPr>
                <w:rFonts w:ascii="宋体" w:hAnsi="宋体" w:cs="Times New Roman" w:hint="eastAsia"/>
                <w:sz w:val="18"/>
                <w:szCs w:val="18"/>
              </w:rPr>
              <w:t>助教</w:t>
            </w:r>
          </w:p>
        </w:tc>
        <w:tc>
          <w:tcPr>
            <w:tcW w:w="2474" w:type="dxa"/>
            <w:vAlign w:val="center"/>
          </w:tcPr>
          <w:p w:rsidR="00CC10EB" w:rsidRPr="004A3E0C" w:rsidRDefault="00CC10EB">
            <w:pPr>
              <w:pStyle w:val="10"/>
              <w:spacing w:line="300" w:lineRule="exact"/>
              <w:ind w:firstLineChars="0" w:firstLine="0"/>
              <w:jc w:val="center"/>
              <w:rPr>
                <w:rFonts w:ascii="宋体" w:cs="Times New Roman"/>
                <w:sz w:val="18"/>
                <w:szCs w:val="18"/>
              </w:rPr>
            </w:pPr>
            <w:r>
              <w:rPr>
                <w:rFonts w:ascii="宋体" w:hAnsi="宋体" w:hint="eastAsia"/>
                <w:color w:val="000000"/>
                <w:kern w:val="0"/>
                <w:sz w:val="18"/>
                <w:szCs w:val="18"/>
              </w:rPr>
              <w:t>设施花卉生产技术</w:t>
            </w:r>
          </w:p>
        </w:tc>
        <w:tc>
          <w:tcPr>
            <w:tcW w:w="766" w:type="dxa"/>
            <w:vAlign w:val="center"/>
          </w:tcPr>
          <w:p w:rsidR="00CC10EB" w:rsidRPr="004A3E0C" w:rsidRDefault="00CC10EB">
            <w:pPr>
              <w:pStyle w:val="10"/>
              <w:spacing w:line="300" w:lineRule="exact"/>
              <w:ind w:firstLineChars="0" w:firstLine="0"/>
              <w:jc w:val="center"/>
              <w:rPr>
                <w:rFonts w:ascii="宋体" w:cs="Times New Roman"/>
                <w:sz w:val="18"/>
                <w:szCs w:val="18"/>
              </w:rPr>
            </w:pPr>
          </w:p>
        </w:tc>
      </w:tr>
    </w:tbl>
    <w:p w:rsidR="00CC10EB" w:rsidRDefault="00CC10EB">
      <w:pPr>
        <w:spacing w:line="440" w:lineRule="exact"/>
        <w:ind w:firstLineChars="125" w:firstLine="300"/>
        <w:rPr>
          <w:rFonts w:ascii="宋体"/>
          <w:sz w:val="24"/>
        </w:rPr>
      </w:pPr>
      <w:r>
        <w:rPr>
          <w:rFonts w:ascii="宋体" w:hAnsi="宋体" w:hint="eastAsia"/>
          <w:sz w:val="24"/>
        </w:rPr>
        <w:t>（</w:t>
      </w:r>
      <w:r>
        <w:rPr>
          <w:rFonts w:ascii="宋体" w:hAnsi="宋体"/>
          <w:sz w:val="24"/>
        </w:rPr>
        <w:t>2</w:t>
      </w:r>
      <w:r>
        <w:rPr>
          <w:rFonts w:ascii="宋体" w:hAnsi="宋体" w:hint="eastAsia"/>
          <w:sz w:val="24"/>
        </w:rPr>
        <w:t>）兼职教师</w:t>
      </w:r>
    </w:p>
    <w:p w:rsidR="00CC10EB" w:rsidRDefault="00CC10EB">
      <w:pPr>
        <w:spacing w:line="360" w:lineRule="auto"/>
        <w:ind w:firstLineChars="200" w:firstLine="480"/>
        <w:rPr>
          <w:rFonts w:ascii="宋体"/>
          <w:sz w:val="24"/>
        </w:rPr>
      </w:pPr>
      <w:r>
        <w:rPr>
          <w:rFonts w:ascii="宋体" w:hAnsi="宋体" w:hint="eastAsia"/>
          <w:sz w:val="24"/>
        </w:rPr>
        <w:t>本专业从行业企业聘请有</w:t>
      </w:r>
      <w:r>
        <w:rPr>
          <w:rFonts w:ascii="宋体" w:hAnsi="宋体"/>
          <w:sz w:val="24"/>
        </w:rPr>
        <w:t>5</w:t>
      </w:r>
      <w:r>
        <w:rPr>
          <w:rFonts w:ascii="宋体" w:hAnsi="宋体" w:hint="eastAsia"/>
          <w:sz w:val="24"/>
        </w:rPr>
        <w:t>名既有一定理论水平又有丰富实践经验的技术人员、能工巧匠担任兼职教师，部分兼职教师参与了人才培养方案的制定与修订、课程体系的开发、课程标准的制定及教学项目的开发以及从事了大量的实践教学工作。</w:t>
      </w:r>
    </w:p>
    <w:p w:rsidR="00CC10EB" w:rsidRDefault="00CC10EB">
      <w:pPr>
        <w:spacing w:line="360" w:lineRule="auto"/>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 5.3   </w:t>
      </w:r>
      <w:r>
        <w:rPr>
          <w:rFonts w:ascii="仿宋_GB2312" w:eastAsia="仿宋_GB2312" w:hAnsi="宋体" w:hint="eastAsia"/>
          <w:b/>
          <w:szCs w:val="21"/>
        </w:rPr>
        <w:t>校外兼职教师配置情况</w:t>
      </w:r>
    </w:p>
    <w:tbl>
      <w:tblPr>
        <w:tblW w:w="78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705"/>
        <w:gridCol w:w="1152"/>
        <w:gridCol w:w="2954"/>
        <w:gridCol w:w="2025"/>
        <w:gridCol w:w="1036"/>
      </w:tblGrid>
      <w:tr w:rsidR="00CC10EB" w:rsidRPr="004A3E0C">
        <w:trPr>
          <w:trHeight w:val="711"/>
          <w:jc w:val="center"/>
        </w:trPr>
        <w:tc>
          <w:tcPr>
            <w:tcW w:w="705" w:type="dxa"/>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序号</w:t>
            </w:r>
          </w:p>
        </w:tc>
        <w:tc>
          <w:tcPr>
            <w:tcW w:w="1152" w:type="dxa"/>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姓名</w:t>
            </w:r>
          </w:p>
        </w:tc>
        <w:tc>
          <w:tcPr>
            <w:tcW w:w="2954" w:type="dxa"/>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所在企业</w:t>
            </w:r>
          </w:p>
        </w:tc>
        <w:tc>
          <w:tcPr>
            <w:tcW w:w="2025" w:type="dxa"/>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承担教学任务</w:t>
            </w:r>
          </w:p>
        </w:tc>
        <w:tc>
          <w:tcPr>
            <w:tcW w:w="1036" w:type="dxa"/>
            <w:vAlign w:val="center"/>
          </w:tcPr>
          <w:p w:rsidR="00CC10EB" w:rsidRPr="004A3E0C" w:rsidRDefault="00CC10EB">
            <w:pPr>
              <w:spacing w:line="360" w:lineRule="auto"/>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rPr>
          <w:trHeight w:val="711"/>
          <w:jc w:val="center"/>
        </w:trPr>
        <w:tc>
          <w:tcPr>
            <w:tcW w:w="705" w:type="dxa"/>
            <w:vAlign w:val="center"/>
          </w:tcPr>
          <w:p w:rsidR="00CC10EB" w:rsidRPr="004A3E0C" w:rsidRDefault="00CC10EB">
            <w:pPr>
              <w:widowControl/>
              <w:spacing w:line="380" w:lineRule="exact"/>
              <w:jc w:val="center"/>
              <w:rPr>
                <w:rFonts w:ascii="宋体" w:hAnsi="宋体"/>
                <w:kern w:val="0"/>
                <w:sz w:val="18"/>
                <w:szCs w:val="18"/>
              </w:rPr>
            </w:pPr>
            <w:r w:rsidRPr="004A3E0C">
              <w:rPr>
                <w:rFonts w:ascii="宋体" w:hAnsi="宋体"/>
                <w:kern w:val="0"/>
                <w:sz w:val="18"/>
                <w:szCs w:val="18"/>
              </w:rPr>
              <w:t>1</w:t>
            </w:r>
          </w:p>
        </w:tc>
        <w:tc>
          <w:tcPr>
            <w:tcW w:w="115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窦</w:t>
            </w:r>
            <w:r w:rsidRPr="004A3E0C">
              <w:rPr>
                <w:rFonts w:ascii="宋体" w:hAnsi="宋体"/>
                <w:sz w:val="18"/>
                <w:szCs w:val="18"/>
              </w:rPr>
              <w:t xml:space="preserve">  </w:t>
            </w:r>
            <w:r w:rsidRPr="004A3E0C">
              <w:rPr>
                <w:rFonts w:ascii="宋体" w:hAnsi="宋体" w:hint="eastAsia"/>
                <w:sz w:val="18"/>
                <w:szCs w:val="18"/>
              </w:rPr>
              <w:t>晨</w:t>
            </w:r>
          </w:p>
        </w:tc>
        <w:tc>
          <w:tcPr>
            <w:tcW w:w="2954"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color w:val="000000"/>
                <w:sz w:val="18"/>
                <w:szCs w:val="18"/>
              </w:rPr>
              <w:t>晋城市景熙现代农业开发有限公司</w:t>
            </w:r>
          </w:p>
        </w:tc>
        <w:tc>
          <w:tcPr>
            <w:tcW w:w="2025" w:type="dxa"/>
            <w:vAlign w:val="center"/>
          </w:tcPr>
          <w:p w:rsidR="00CC10EB" w:rsidRPr="004A3E0C" w:rsidRDefault="00CC10EB">
            <w:pPr>
              <w:pStyle w:val="BodyText"/>
              <w:spacing w:after="0" w:line="360" w:lineRule="auto"/>
              <w:jc w:val="center"/>
              <w:rPr>
                <w:rFonts w:ascii="宋体"/>
                <w:sz w:val="18"/>
                <w:szCs w:val="18"/>
              </w:rPr>
            </w:pPr>
            <w:r>
              <w:rPr>
                <w:rFonts w:ascii="宋体" w:hAnsi="宋体" w:cs="宋体" w:hint="eastAsia"/>
                <w:color w:val="000000"/>
                <w:kern w:val="0"/>
                <w:sz w:val="18"/>
                <w:szCs w:val="18"/>
              </w:rPr>
              <w:t>农业机械使用技术</w:t>
            </w:r>
          </w:p>
        </w:tc>
        <w:tc>
          <w:tcPr>
            <w:tcW w:w="1036" w:type="dxa"/>
            <w:vAlign w:val="center"/>
          </w:tcPr>
          <w:p w:rsidR="00CC10EB" w:rsidRPr="004A3E0C" w:rsidRDefault="00CC10EB">
            <w:pPr>
              <w:pStyle w:val="BodyText"/>
              <w:spacing w:after="0" w:line="360" w:lineRule="auto"/>
              <w:jc w:val="center"/>
              <w:rPr>
                <w:rFonts w:ascii="宋体"/>
                <w:sz w:val="18"/>
                <w:szCs w:val="18"/>
              </w:rPr>
            </w:pPr>
          </w:p>
        </w:tc>
      </w:tr>
      <w:tr w:rsidR="00CC10EB" w:rsidRPr="004A3E0C">
        <w:trPr>
          <w:trHeight w:val="711"/>
          <w:jc w:val="center"/>
        </w:trPr>
        <w:tc>
          <w:tcPr>
            <w:tcW w:w="705" w:type="dxa"/>
            <w:vAlign w:val="center"/>
          </w:tcPr>
          <w:p w:rsidR="00CC10EB" w:rsidRPr="004A3E0C" w:rsidRDefault="00CC10EB">
            <w:pPr>
              <w:widowControl/>
              <w:spacing w:line="380" w:lineRule="exact"/>
              <w:jc w:val="center"/>
              <w:rPr>
                <w:rFonts w:ascii="宋体" w:hAnsi="宋体"/>
                <w:kern w:val="0"/>
                <w:sz w:val="18"/>
                <w:szCs w:val="18"/>
              </w:rPr>
            </w:pPr>
            <w:r w:rsidRPr="004A3E0C">
              <w:rPr>
                <w:rFonts w:ascii="宋体" w:hAnsi="宋体"/>
                <w:kern w:val="0"/>
                <w:sz w:val="18"/>
                <w:szCs w:val="18"/>
              </w:rPr>
              <w:t>2</w:t>
            </w:r>
          </w:p>
        </w:tc>
        <w:tc>
          <w:tcPr>
            <w:tcW w:w="115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卢慧卿</w:t>
            </w:r>
          </w:p>
        </w:tc>
        <w:tc>
          <w:tcPr>
            <w:tcW w:w="2954"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山西坤珍农业科技有限公司</w:t>
            </w:r>
          </w:p>
        </w:tc>
        <w:tc>
          <w:tcPr>
            <w:tcW w:w="2025" w:type="dxa"/>
            <w:vAlign w:val="center"/>
          </w:tcPr>
          <w:p w:rsidR="00CC10EB" w:rsidRPr="004A3E0C" w:rsidRDefault="00CC10EB">
            <w:pPr>
              <w:widowControl/>
              <w:spacing w:line="380" w:lineRule="exact"/>
              <w:jc w:val="center"/>
              <w:rPr>
                <w:rFonts w:ascii="宋体"/>
                <w:sz w:val="18"/>
                <w:szCs w:val="18"/>
              </w:rPr>
            </w:pPr>
            <w:r>
              <w:rPr>
                <w:rFonts w:ascii="宋体" w:hAnsi="宋体" w:cs="宋体" w:hint="eastAsia"/>
                <w:color w:val="000000"/>
                <w:kern w:val="0"/>
                <w:sz w:val="18"/>
                <w:szCs w:val="18"/>
              </w:rPr>
              <w:t>农产品营销</w:t>
            </w:r>
          </w:p>
        </w:tc>
        <w:tc>
          <w:tcPr>
            <w:tcW w:w="1036" w:type="dxa"/>
            <w:vAlign w:val="center"/>
          </w:tcPr>
          <w:p w:rsidR="00CC10EB" w:rsidRPr="004A3E0C" w:rsidRDefault="00CC10EB">
            <w:pPr>
              <w:widowControl/>
              <w:spacing w:line="380" w:lineRule="exact"/>
              <w:jc w:val="center"/>
              <w:rPr>
                <w:rFonts w:ascii="宋体"/>
                <w:kern w:val="0"/>
                <w:sz w:val="18"/>
                <w:szCs w:val="18"/>
              </w:rPr>
            </w:pPr>
          </w:p>
        </w:tc>
      </w:tr>
      <w:tr w:rsidR="00CC10EB" w:rsidRPr="004A3E0C">
        <w:trPr>
          <w:trHeight w:val="552"/>
          <w:jc w:val="center"/>
        </w:trPr>
        <w:tc>
          <w:tcPr>
            <w:tcW w:w="705" w:type="dxa"/>
            <w:vAlign w:val="center"/>
          </w:tcPr>
          <w:p w:rsidR="00CC10EB" w:rsidRPr="004A3E0C" w:rsidRDefault="00CC10EB">
            <w:pPr>
              <w:widowControl/>
              <w:spacing w:line="380" w:lineRule="exact"/>
              <w:jc w:val="center"/>
              <w:rPr>
                <w:rFonts w:ascii="宋体" w:hAnsi="宋体"/>
                <w:kern w:val="0"/>
                <w:sz w:val="18"/>
                <w:szCs w:val="18"/>
              </w:rPr>
            </w:pPr>
            <w:r w:rsidRPr="004A3E0C">
              <w:rPr>
                <w:rFonts w:ascii="宋体" w:hAnsi="宋体"/>
                <w:kern w:val="0"/>
                <w:sz w:val="18"/>
                <w:szCs w:val="18"/>
              </w:rPr>
              <w:t>3</w:t>
            </w:r>
          </w:p>
        </w:tc>
        <w:tc>
          <w:tcPr>
            <w:tcW w:w="115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w:t>
            </w:r>
            <w:r w:rsidRPr="004A3E0C">
              <w:rPr>
                <w:rFonts w:ascii="宋体" w:hAnsi="宋体"/>
                <w:sz w:val="18"/>
                <w:szCs w:val="18"/>
              </w:rPr>
              <w:t xml:space="preserve"> </w:t>
            </w:r>
            <w:r w:rsidRPr="004A3E0C">
              <w:rPr>
                <w:rFonts w:ascii="宋体" w:hAnsi="宋体" w:hint="eastAsia"/>
                <w:sz w:val="18"/>
                <w:szCs w:val="18"/>
              </w:rPr>
              <w:t>青</w:t>
            </w:r>
          </w:p>
        </w:tc>
        <w:tc>
          <w:tcPr>
            <w:tcW w:w="2954"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晋城市泽锦生物科技有限公司</w:t>
            </w:r>
          </w:p>
        </w:tc>
        <w:tc>
          <w:tcPr>
            <w:tcW w:w="2025" w:type="dxa"/>
            <w:vAlign w:val="center"/>
          </w:tcPr>
          <w:p w:rsidR="00CC10EB" w:rsidRPr="004A3E0C" w:rsidRDefault="00CC10EB">
            <w:pPr>
              <w:widowControl/>
              <w:spacing w:line="380" w:lineRule="exact"/>
              <w:jc w:val="center"/>
              <w:rPr>
                <w:rFonts w:ascii="宋体"/>
                <w:sz w:val="18"/>
                <w:szCs w:val="18"/>
              </w:rPr>
            </w:pPr>
            <w:r>
              <w:rPr>
                <w:rFonts w:ascii="宋体" w:hAnsi="宋体" w:cs="宋体" w:hint="eastAsia"/>
                <w:color w:val="000000"/>
                <w:kern w:val="0"/>
                <w:sz w:val="18"/>
                <w:szCs w:val="18"/>
              </w:rPr>
              <w:t>农业企业经营与管理</w:t>
            </w:r>
          </w:p>
        </w:tc>
        <w:tc>
          <w:tcPr>
            <w:tcW w:w="1036" w:type="dxa"/>
            <w:vAlign w:val="center"/>
          </w:tcPr>
          <w:p w:rsidR="00CC10EB" w:rsidRPr="004A3E0C" w:rsidRDefault="00CC10EB">
            <w:pPr>
              <w:widowControl/>
              <w:spacing w:line="380" w:lineRule="exact"/>
              <w:jc w:val="center"/>
              <w:rPr>
                <w:rFonts w:ascii="宋体"/>
                <w:kern w:val="0"/>
                <w:sz w:val="18"/>
                <w:szCs w:val="18"/>
              </w:rPr>
            </w:pPr>
          </w:p>
        </w:tc>
      </w:tr>
      <w:tr w:rsidR="00CC10EB" w:rsidRPr="004A3E0C">
        <w:trPr>
          <w:trHeight w:val="553"/>
          <w:jc w:val="center"/>
        </w:trPr>
        <w:tc>
          <w:tcPr>
            <w:tcW w:w="705" w:type="dxa"/>
            <w:vAlign w:val="center"/>
          </w:tcPr>
          <w:p w:rsidR="00CC10EB" w:rsidRPr="004A3E0C" w:rsidRDefault="00CC10EB">
            <w:pPr>
              <w:widowControl/>
              <w:spacing w:line="380" w:lineRule="exact"/>
              <w:jc w:val="center"/>
              <w:rPr>
                <w:rFonts w:ascii="宋体" w:hAnsi="宋体"/>
                <w:kern w:val="0"/>
                <w:sz w:val="18"/>
                <w:szCs w:val="18"/>
              </w:rPr>
            </w:pPr>
            <w:r w:rsidRPr="004A3E0C">
              <w:rPr>
                <w:rFonts w:ascii="宋体" w:hAnsi="宋体"/>
                <w:kern w:val="0"/>
                <w:sz w:val="18"/>
                <w:szCs w:val="18"/>
              </w:rPr>
              <w:t>4</w:t>
            </w:r>
          </w:p>
        </w:tc>
        <w:tc>
          <w:tcPr>
            <w:tcW w:w="115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李</w:t>
            </w:r>
            <w:r w:rsidRPr="004A3E0C">
              <w:rPr>
                <w:rFonts w:ascii="宋体" w:hAnsi="宋体"/>
                <w:sz w:val="18"/>
                <w:szCs w:val="18"/>
              </w:rPr>
              <w:t xml:space="preserve">  </w:t>
            </w:r>
            <w:r w:rsidRPr="004A3E0C">
              <w:rPr>
                <w:rFonts w:ascii="宋体" w:hAnsi="宋体" w:hint="eastAsia"/>
                <w:sz w:val="18"/>
                <w:szCs w:val="18"/>
              </w:rPr>
              <w:t>娜</w:t>
            </w:r>
          </w:p>
        </w:tc>
        <w:tc>
          <w:tcPr>
            <w:tcW w:w="2954"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晋城市一枝秀商贸有限公司</w:t>
            </w:r>
          </w:p>
        </w:tc>
        <w:tc>
          <w:tcPr>
            <w:tcW w:w="2025" w:type="dxa"/>
            <w:vAlign w:val="center"/>
          </w:tcPr>
          <w:p w:rsidR="00CC10EB" w:rsidRPr="004A3E0C" w:rsidRDefault="00CC10EB">
            <w:pPr>
              <w:widowControl/>
              <w:spacing w:line="380" w:lineRule="exact"/>
              <w:jc w:val="center"/>
              <w:rPr>
                <w:rFonts w:ascii="宋体"/>
                <w:sz w:val="18"/>
                <w:szCs w:val="18"/>
              </w:rPr>
            </w:pPr>
            <w:r>
              <w:rPr>
                <w:rFonts w:ascii="宋体" w:hAnsi="宋体" w:cs="宋体" w:hint="eastAsia"/>
                <w:color w:val="000000"/>
                <w:kern w:val="0"/>
                <w:sz w:val="18"/>
                <w:szCs w:val="18"/>
              </w:rPr>
              <w:t>插花艺术与盆景</w:t>
            </w:r>
          </w:p>
        </w:tc>
        <w:tc>
          <w:tcPr>
            <w:tcW w:w="1036" w:type="dxa"/>
            <w:vAlign w:val="center"/>
          </w:tcPr>
          <w:p w:rsidR="00CC10EB" w:rsidRPr="004A3E0C" w:rsidRDefault="00CC10EB">
            <w:pPr>
              <w:widowControl/>
              <w:spacing w:line="380" w:lineRule="exact"/>
              <w:jc w:val="center"/>
              <w:rPr>
                <w:rFonts w:ascii="宋体"/>
                <w:kern w:val="0"/>
                <w:sz w:val="18"/>
                <w:szCs w:val="18"/>
              </w:rPr>
            </w:pPr>
          </w:p>
        </w:tc>
      </w:tr>
      <w:tr w:rsidR="00CC10EB" w:rsidRPr="004A3E0C">
        <w:trPr>
          <w:trHeight w:val="552"/>
          <w:jc w:val="center"/>
        </w:trPr>
        <w:tc>
          <w:tcPr>
            <w:tcW w:w="705" w:type="dxa"/>
            <w:vAlign w:val="center"/>
          </w:tcPr>
          <w:p w:rsidR="00CC10EB" w:rsidRPr="004A3E0C" w:rsidRDefault="00CC10EB">
            <w:pPr>
              <w:widowControl/>
              <w:spacing w:line="380" w:lineRule="exact"/>
              <w:jc w:val="center"/>
              <w:rPr>
                <w:rFonts w:ascii="宋体" w:hAnsi="宋体"/>
                <w:kern w:val="0"/>
                <w:sz w:val="18"/>
                <w:szCs w:val="18"/>
              </w:rPr>
            </w:pPr>
            <w:r w:rsidRPr="004A3E0C">
              <w:rPr>
                <w:rFonts w:ascii="宋体" w:hAnsi="宋体"/>
                <w:kern w:val="0"/>
                <w:sz w:val="18"/>
                <w:szCs w:val="18"/>
              </w:rPr>
              <w:t>5</w:t>
            </w:r>
          </w:p>
        </w:tc>
        <w:tc>
          <w:tcPr>
            <w:tcW w:w="1152"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杨军光</w:t>
            </w:r>
          </w:p>
        </w:tc>
        <w:tc>
          <w:tcPr>
            <w:tcW w:w="2954" w:type="dxa"/>
            <w:vAlign w:val="center"/>
          </w:tcPr>
          <w:p w:rsidR="00CC10EB" w:rsidRPr="004A3E0C" w:rsidRDefault="00CC10EB">
            <w:pPr>
              <w:pStyle w:val="BodyText"/>
              <w:spacing w:after="0" w:line="360" w:lineRule="auto"/>
              <w:jc w:val="center"/>
              <w:rPr>
                <w:rFonts w:ascii="宋体"/>
                <w:sz w:val="18"/>
                <w:szCs w:val="18"/>
              </w:rPr>
            </w:pPr>
            <w:r w:rsidRPr="004A3E0C">
              <w:rPr>
                <w:rFonts w:ascii="宋体" w:hAnsi="宋体" w:hint="eastAsia"/>
                <w:sz w:val="18"/>
                <w:szCs w:val="18"/>
              </w:rPr>
              <w:t>柏基菌业有限公司</w:t>
            </w:r>
          </w:p>
        </w:tc>
        <w:tc>
          <w:tcPr>
            <w:tcW w:w="2025" w:type="dxa"/>
            <w:vAlign w:val="center"/>
          </w:tcPr>
          <w:p w:rsidR="00CC10EB" w:rsidRPr="004A3E0C" w:rsidRDefault="00CC10EB">
            <w:pPr>
              <w:widowControl/>
              <w:spacing w:line="380" w:lineRule="exact"/>
              <w:jc w:val="center"/>
              <w:rPr>
                <w:rFonts w:ascii="宋体"/>
                <w:sz w:val="18"/>
                <w:szCs w:val="18"/>
              </w:rPr>
            </w:pPr>
            <w:r>
              <w:rPr>
                <w:rFonts w:ascii="宋体" w:hAnsi="宋体" w:cs="宋体" w:hint="eastAsia"/>
                <w:color w:val="000000"/>
                <w:kern w:val="0"/>
                <w:sz w:val="18"/>
                <w:szCs w:val="18"/>
              </w:rPr>
              <w:t>食用菌生产技术</w:t>
            </w:r>
          </w:p>
        </w:tc>
        <w:tc>
          <w:tcPr>
            <w:tcW w:w="1036" w:type="dxa"/>
            <w:vAlign w:val="center"/>
          </w:tcPr>
          <w:p w:rsidR="00CC10EB" w:rsidRPr="004A3E0C" w:rsidRDefault="00CC10EB">
            <w:pPr>
              <w:widowControl/>
              <w:spacing w:line="380" w:lineRule="exact"/>
              <w:jc w:val="center"/>
              <w:rPr>
                <w:rFonts w:ascii="宋体"/>
                <w:kern w:val="0"/>
                <w:sz w:val="18"/>
                <w:szCs w:val="18"/>
              </w:rPr>
            </w:pPr>
          </w:p>
        </w:tc>
      </w:tr>
    </w:tbl>
    <w:p w:rsidR="00CC10EB" w:rsidRDefault="00CC10EB">
      <w:pPr>
        <w:numPr>
          <w:ilvl w:val="0"/>
          <w:numId w:val="6"/>
        </w:numPr>
        <w:spacing w:line="360" w:lineRule="auto"/>
        <w:ind w:firstLineChars="200" w:firstLine="480"/>
        <w:rPr>
          <w:rFonts w:ascii="宋体"/>
          <w:sz w:val="24"/>
        </w:rPr>
      </w:pPr>
      <w:r>
        <w:rPr>
          <w:rFonts w:ascii="宋体" w:hAnsi="宋体" w:hint="eastAsia"/>
          <w:sz w:val="24"/>
        </w:rPr>
        <w:t>协同教学的组织形式</w:t>
      </w:r>
    </w:p>
    <w:p w:rsidR="00CC10EB" w:rsidRDefault="00CC10EB">
      <w:pPr>
        <w:spacing w:line="360" w:lineRule="auto"/>
        <w:ind w:firstLineChars="200" w:firstLine="480"/>
        <w:rPr>
          <w:rFonts w:ascii="宋体"/>
          <w:sz w:val="24"/>
        </w:rPr>
      </w:pPr>
      <w:r>
        <w:rPr>
          <w:rFonts w:ascii="宋体" w:hAnsi="宋体" w:hint="eastAsia"/>
          <w:sz w:val="24"/>
        </w:rPr>
        <w:t>根据项目教学和现场实训教学的需要，按照教师间合理组合、分工明确、优势互补、个性匹配的原则组建“双师”结构协同教学的教学团队，主要组织形式有：</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）教师间的协同</w:t>
      </w:r>
    </w:p>
    <w:p w:rsidR="00CC10EB" w:rsidRDefault="00CC10EB">
      <w:pPr>
        <w:spacing w:line="360" w:lineRule="auto"/>
        <w:ind w:firstLineChars="200" w:firstLine="480"/>
        <w:rPr>
          <w:rFonts w:ascii="宋体"/>
          <w:sz w:val="24"/>
        </w:rPr>
      </w:pPr>
      <w:r>
        <w:rPr>
          <w:rFonts w:ascii="宋体" w:hAnsi="宋体" w:hint="eastAsia"/>
          <w:sz w:val="24"/>
        </w:rPr>
        <w:t>校内项目教学，校内专任教学主要承担专业知识、基本理论、方法步骤、教学组织等任务，校外兼职教师主要承担实验实训、技能训练、案例分析、工程设计等方面的教学任务，双方共同配合，共同对学生进行教学和评价。</w:t>
      </w:r>
    </w:p>
    <w:p w:rsidR="00CC10EB" w:rsidRDefault="00CC10EB">
      <w:pPr>
        <w:spacing w:line="360" w:lineRule="auto"/>
        <w:ind w:firstLineChars="200" w:firstLine="480"/>
        <w:rPr>
          <w:rFonts w:ascii="宋体"/>
          <w:sz w:val="24"/>
        </w:rPr>
      </w:pPr>
      <w:r>
        <w:rPr>
          <w:rFonts w:ascii="宋体" w:hAnsi="宋体" w:hint="eastAsia"/>
          <w:sz w:val="24"/>
        </w:rPr>
        <w:t>企业实训实习教学，由校外兼职教师为主，校内专任教师为辅，兼职教师主要承担专项技能训练、项目任务实施、技术服务指导等教学任务，专任教师主要承担实习的组织并配合兼职教师完成实习实训的考核评价。</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）学生间的协同</w:t>
      </w:r>
    </w:p>
    <w:p w:rsidR="00CC10EB" w:rsidRDefault="00CC10EB">
      <w:pPr>
        <w:spacing w:line="360" w:lineRule="auto"/>
        <w:ind w:firstLineChars="200" w:firstLine="480"/>
        <w:rPr>
          <w:rFonts w:ascii="宋体"/>
          <w:sz w:val="24"/>
        </w:rPr>
      </w:pPr>
      <w:r>
        <w:rPr>
          <w:rFonts w:ascii="宋体" w:hAnsi="宋体" w:hint="eastAsia"/>
          <w:sz w:val="24"/>
        </w:rPr>
        <w:t>学生根据项目教学的需要，自愿组成学习小组，分工合作，完成信息收集、制定工作计划、做出决策、任务实施、检查及工作成果评价等环节。</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）课程间的协同</w:t>
      </w:r>
    </w:p>
    <w:p w:rsidR="00CC10EB" w:rsidRDefault="00CC10EB">
      <w:pPr>
        <w:spacing w:line="360" w:lineRule="auto"/>
        <w:ind w:firstLineChars="200" w:firstLine="480"/>
        <w:rPr>
          <w:rFonts w:ascii="宋体"/>
          <w:sz w:val="24"/>
        </w:rPr>
      </w:pPr>
      <w:r>
        <w:rPr>
          <w:rFonts w:ascii="宋体" w:hAnsi="宋体" w:hint="eastAsia"/>
          <w:sz w:val="24"/>
        </w:rPr>
        <w:t>打破课程之间的壁垒，按照项目或任务，将各课程内容重新组织，各教师进行跨课程间的协作，共同完成一门课程的教学。跨课程进行协同教学，有利于激发学生学习的积极性和主动性，有利于学生知识的融合，提高分析问题、解决问题的能力。</w:t>
      </w:r>
      <w:r>
        <w:rPr>
          <w:rFonts w:ascii="宋体" w:hAnsi="宋体"/>
          <w:sz w:val="24"/>
        </w:rPr>
        <w:t xml:space="preserve"> </w:t>
      </w:r>
    </w:p>
    <w:p w:rsidR="00CC10EB" w:rsidRDefault="00CC10EB">
      <w:pPr>
        <w:spacing w:line="360" w:lineRule="auto"/>
        <w:ind w:firstLineChars="200" w:firstLine="480"/>
        <w:rPr>
          <w:rFonts w:ascii="宋体"/>
          <w:sz w:val="24"/>
        </w:rPr>
      </w:pPr>
      <w:r>
        <w:rPr>
          <w:rFonts w:ascii="宋体" w:hAnsi="宋体" w:hint="eastAsia"/>
          <w:sz w:val="24"/>
        </w:rPr>
        <w:t>（二）教学团队水平</w:t>
      </w:r>
    </w:p>
    <w:p w:rsidR="00CC10EB" w:rsidRDefault="00CC10EB">
      <w:pPr>
        <w:spacing w:line="360" w:lineRule="auto"/>
        <w:ind w:firstLineChars="200" w:firstLine="480"/>
        <w:rPr>
          <w:rFonts w:ascii="宋体"/>
          <w:sz w:val="24"/>
        </w:rPr>
      </w:pPr>
      <w:r>
        <w:rPr>
          <w:rFonts w:ascii="宋体" w:hAnsi="宋体" w:hint="eastAsia"/>
          <w:sz w:val="24"/>
        </w:rPr>
        <w:t>近</w:t>
      </w:r>
      <w:r>
        <w:rPr>
          <w:rFonts w:ascii="宋体" w:hAnsi="宋体"/>
          <w:sz w:val="24"/>
        </w:rPr>
        <w:t>3</w:t>
      </w:r>
      <w:r>
        <w:rPr>
          <w:rFonts w:ascii="宋体" w:hAnsi="宋体" w:hint="eastAsia"/>
          <w:sz w:val="24"/>
        </w:rPr>
        <w:t>年本专业教师主持并完成科研及应用技术开发课题多项；承担并完成省级以上教改项目</w:t>
      </w:r>
      <w:r>
        <w:rPr>
          <w:rFonts w:ascii="宋体" w:hAnsi="宋体"/>
          <w:sz w:val="24"/>
        </w:rPr>
        <w:t xml:space="preserve"> 1 </w:t>
      </w:r>
      <w:r>
        <w:rPr>
          <w:rFonts w:ascii="宋体" w:hAnsi="宋体" w:hint="eastAsia"/>
          <w:sz w:val="24"/>
        </w:rPr>
        <w:t>项；市级以上课题</w:t>
      </w:r>
      <w:r>
        <w:rPr>
          <w:rFonts w:ascii="宋体" w:hAnsi="宋体"/>
          <w:sz w:val="24"/>
        </w:rPr>
        <w:t>2</w:t>
      </w:r>
      <w:r>
        <w:rPr>
          <w:rFonts w:ascii="宋体" w:hAnsi="宋体" w:hint="eastAsia"/>
          <w:sz w:val="24"/>
        </w:rPr>
        <w:t>项；获国家实用新型专利</w:t>
      </w:r>
      <w:r>
        <w:rPr>
          <w:rFonts w:ascii="宋体" w:hAnsi="宋体"/>
          <w:sz w:val="24"/>
        </w:rPr>
        <w:t>3</w:t>
      </w:r>
      <w:r>
        <w:rPr>
          <w:rFonts w:ascii="宋体" w:hAnsi="宋体" w:hint="eastAsia"/>
          <w:sz w:val="24"/>
        </w:rPr>
        <w:t>项；该专业教师有多人在行业、社会学术团体中兼任要职。</w:t>
      </w:r>
    </w:p>
    <w:p w:rsidR="00CC10EB" w:rsidRDefault="00CC10EB">
      <w:pPr>
        <w:spacing w:line="440" w:lineRule="exact"/>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 5.4 </w:t>
      </w:r>
      <w:r>
        <w:rPr>
          <w:rFonts w:ascii="仿宋_GB2312" w:eastAsia="仿宋_GB2312" w:hAnsi="宋体" w:hint="eastAsia"/>
          <w:b/>
          <w:szCs w:val="21"/>
        </w:rPr>
        <w:t>设施农业与装备专业教师完成的教学改革与科研情况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8"/>
        <w:gridCol w:w="3240"/>
        <w:gridCol w:w="1440"/>
        <w:gridCol w:w="1800"/>
        <w:gridCol w:w="1214"/>
      </w:tblGrid>
      <w:tr w:rsidR="00CC10EB" w:rsidRPr="004A3E0C">
        <w:tc>
          <w:tcPr>
            <w:tcW w:w="82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324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课题名称</w:t>
            </w:r>
          </w:p>
        </w:tc>
        <w:tc>
          <w:tcPr>
            <w:tcW w:w="144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时间</w:t>
            </w:r>
          </w:p>
        </w:tc>
        <w:tc>
          <w:tcPr>
            <w:tcW w:w="180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来源</w:t>
            </w:r>
          </w:p>
        </w:tc>
        <w:tc>
          <w:tcPr>
            <w:tcW w:w="1214"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主持人</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1</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名贵中药材铁皮石斛引种驯化与高产栽培技术研究</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2018</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院级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蔡琼</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2</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扁桃不同发育时期果实组织结构细胞学研究</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2016</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院级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张宏平</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3</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大果型核桃种质挖掘及其优系区域性试验研究</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2017</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省级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张宏平（主要参与）</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4</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普华农业有限公司提供测土配方项目</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2017</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横向</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姬爱国</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5</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晋城市农业普查项目</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2018</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市级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姬爱国</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6</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晋城特色优势农产品发展问题研究</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2018</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市级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张宏平（主要参与）</w:t>
            </w:r>
          </w:p>
        </w:tc>
      </w:tr>
      <w:tr w:rsidR="00CC10EB" w:rsidRPr="004A3E0C">
        <w:tc>
          <w:tcPr>
            <w:tcW w:w="828"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7</w:t>
            </w:r>
          </w:p>
        </w:tc>
        <w:tc>
          <w:tcPr>
            <w:tcW w:w="324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晋城市城区休闲农业发展研究</w:t>
            </w:r>
          </w:p>
        </w:tc>
        <w:tc>
          <w:tcPr>
            <w:tcW w:w="1440" w:type="dxa"/>
            <w:vAlign w:val="center"/>
          </w:tcPr>
          <w:p w:rsidR="00CC10EB" w:rsidRPr="004A3E0C" w:rsidRDefault="00CC10EB">
            <w:pPr>
              <w:spacing w:line="440" w:lineRule="exact"/>
              <w:jc w:val="center"/>
              <w:rPr>
                <w:rFonts w:ascii="宋体"/>
                <w:sz w:val="18"/>
                <w:szCs w:val="18"/>
              </w:rPr>
            </w:pPr>
            <w:r w:rsidRPr="004A3E0C">
              <w:rPr>
                <w:rFonts w:ascii="宋体" w:hAnsi="宋体"/>
                <w:sz w:val="18"/>
                <w:szCs w:val="18"/>
              </w:rPr>
              <w:t>2016</w:t>
            </w:r>
            <w:r w:rsidRPr="004A3E0C">
              <w:rPr>
                <w:rFonts w:ascii="宋体" w:hAnsi="宋体" w:hint="eastAsia"/>
                <w:sz w:val="18"/>
                <w:szCs w:val="18"/>
              </w:rPr>
              <w:t>年</w:t>
            </w:r>
          </w:p>
        </w:tc>
        <w:tc>
          <w:tcPr>
            <w:tcW w:w="1800"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院级</w:t>
            </w:r>
          </w:p>
        </w:tc>
        <w:tc>
          <w:tcPr>
            <w:tcW w:w="121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王海刚</w:t>
            </w:r>
          </w:p>
        </w:tc>
      </w:tr>
    </w:tbl>
    <w:p w:rsidR="00CC10EB" w:rsidRDefault="00CC10EB">
      <w:pPr>
        <w:spacing w:line="440" w:lineRule="exact"/>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 5.5 </w:t>
      </w:r>
      <w:r>
        <w:rPr>
          <w:rFonts w:ascii="仿宋_GB2312" w:eastAsia="仿宋_GB2312" w:hAnsi="宋体" w:hint="eastAsia"/>
          <w:b/>
          <w:szCs w:val="21"/>
        </w:rPr>
        <w:t>设施农业与装备专业教师发表论文情况一览表</w:t>
      </w:r>
    </w:p>
    <w:tbl>
      <w:tblPr>
        <w:tblW w:w="8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3"/>
        <w:gridCol w:w="3375"/>
        <w:gridCol w:w="870"/>
        <w:gridCol w:w="2730"/>
        <w:gridCol w:w="1125"/>
      </w:tblGrid>
      <w:tr w:rsidR="00CC10EB" w:rsidRPr="004A3E0C">
        <w:tc>
          <w:tcPr>
            <w:tcW w:w="693"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3375"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论文题目</w:t>
            </w:r>
          </w:p>
        </w:tc>
        <w:tc>
          <w:tcPr>
            <w:tcW w:w="87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发表时间</w:t>
            </w:r>
          </w:p>
        </w:tc>
        <w:tc>
          <w:tcPr>
            <w:tcW w:w="273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刊物名称</w:t>
            </w:r>
          </w:p>
        </w:tc>
        <w:tc>
          <w:tcPr>
            <w:tcW w:w="1125"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作者</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1</w:t>
            </w:r>
          </w:p>
        </w:tc>
        <w:tc>
          <w:tcPr>
            <w:tcW w:w="3375"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Cloning of a dhn gene from Pinus massoniana and characterization of the responses to drought stress in Arabidopsis thaliana</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2018</w:t>
            </w:r>
            <w:r>
              <w:rPr>
                <w:rFonts w:ascii="宋体" w:hAnsi="宋体" w:cs="宋体" w:hint="eastAsia"/>
                <w:color w:val="000000"/>
                <w:kern w:val="0"/>
                <w:sz w:val="22"/>
                <w:szCs w:val="22"/>
              </w:rPr>
              <w:t>年</w:t>
            </w:r>
            <w:r>
              <w:rPr>
                <w:rFonts w:ascii="宋体" w:hAnsi="宋体" w:cs="宋体"/>
                <w:color w:val="000000"/>
                <w:kern w:val="0"/>
                <w:sz w:val="22"/>
                <w:szCs w:val="22"/>
              </w:rPr>
              <w:t>3</w:t>
            </w:r>
            <w:r>
              <w:rPr>
                <w:rFonts w:ascii="宋体" w:hAnsi="宋体" w:cs="宋体" w:hint="eastAsia"/>
                <w:color w:val="000000"/>
                <w:kern w:val="0"/>
                <w:sz w:val="22"/>
                <w:szCs w:val="22"/>
              </w:rPr>
              <w:t>月</w:t>
            </w:r>
          </w:p>
        </w:tc>
        <w:tc>
          <w:tcPr>
            <w:tcW w:w="273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International Journal of Agriculture &amp; Biology</w:t>
            </w:r>
          </w:p>
        </w:tc>
        <w:tc>
          <w:tcPr>
            <w:tcW w:w="112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蔡琼</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2</w:t>
            </w:r>
          </w:p>
        </w:tc>
        <w:tc>
          <w:tcPr>
            <w:tcW w:w="3375"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hint="eastAsia"/>
                <w:color w:val="000000"/>
                <w:kern w:val="0"/>
                <w:sz w:val="22"/>
                <w:szCs w:val="22"/>
              </w:rPr>
              <w:t>马尾松</w:t>
            </w:r>
            <w:r>
              <w:rPr>
                <w:rFonts w:ascii="宋体" w:hAnsi="宋体" w:cs="宋体"/>
                <w:color w:val="000000"/>
                <w:kern w:val="0"/>
                <w:sz w:val="22"/>
                <w:szCs w:val="22"/>
              </w:rPr>
              <w:t xml:space="preserve"> PmCBL3 </w:t>
            </w:r>
            <w:r>
              <w:rPr>
                <w:rFonts w:ascii="宋体" w:hAnsi="宋体" w:cs="宋体" w:hint="eastAsia"/>
                <w:color w:val="000000"/>
                <w:kern w:val="0"/>
                <w:sz w:val="22"/>
                <w:szCs w:val="22"/>
              </w:rPr>
              <w:t>基因的克隆及其表达分析</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2017</w:t>
            </w:r>
            <w:r>
              <w:rPr>
                <w:rFonts w:ascii="宋体" w:hAnsi="宋体" w:cs="宋体" w:hint="eastAsia"/>
                <w:color w:val="000000"/>
                <w:kern w:val="0"/>
                <w:sz w:val="22"/>
                <w:szCs w:val="22"/>
              </w:rPr>
              <w:t>年</w:t>
            </w:r>
            <w:r>
              <w:rPr>
                <w:rFonts w:ascii="宋体" w:hAnsi="宋体" w:cs="宋体"/>
                <w:color w:val="000000"/>
                <w:kern w:val="0"/>
                <w:sz w:val="22"/>
                <w:szCs w:val="22"/>
              </w:rPr>
              <w:t>9</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南京林业大学学报</w:t>
            </w:r>
            <w:r>
              <w:rPr>
                <w:rFonts w:ascii="宋体" w:hAnsi="宋体" w:cs="宋体"/>
                <w:color w:val="000000"/>
                <w:kern w:val="0"/>
                <w:sz w:val="22"/>
                <w:szCs w:val="22"/>
              </w:rPr>
              <w:t>(</w:t>
            </w:r>
            <w:r>
              <w:rPr>
                <w:rFonts w:ascii="宋体" w:hAnsi="宋体" w:cs="宋体" w:hint="eastAsia"/>
                <w:color w:val="000000"/>
                <w:kern w:val="0"/>
                <w:sz w:val="22"/>
                <w:szCs w:val="22"/>
              </w:rPr>
              <w:t>自然科学版</w:t>
            </w:r>
            <w:r>
              <w:rPr>
                <w:rFonts w:ascii="宋体" w:hAnsi="宋体" w:cs="宋体"/>
                <w:color w:val="000000"/>
                <w:kern w:val="0"/>
                <w:sz w:val="22"/>
                <w:szCs w:val="22"/>
              </w:rPr>
              <w:t>)</w:t>
            </w:r>
          </w:p>
        </w:tc>
        <w:tc>
          <w:tcPr>
            <w:tcW w:w="1125" w:type="dxa"/>
            <w:vAlign w:val="center"/>
          </w:tcPr>
          <w:p w:rsidR="00CC10EB" w:rsidRPr="004A3E0C" w:rsidRDefault="00CC10EB">
            <w:pPr>
              <w:spacing w:line="440" w:lineRule="exact"/>
              <w:jc w:val="center"/>
              <w:rPr>
                <w:rFonts w:ascii="仿宋_GB2312" w:eastAsia="仿宋_GB2312" w:hAnsi="仿宋_GB2312"/>
                <w:szCs w:val="21"/>
              </w:rPr>
            </w:pPr>
            <w:r>
              <w:rPr>
                <w:rFonts w:ascii="宋体" w:hAnsi="宋体" w:cs="宋体" w:hint="eastAsia"/>
                <w:color w:val="000000"/>
                <w:kern w:val="0"/>
                <w:sz w:val="22"/>
                <w:szCs w:val="22"/>
              </w:rPr>
              <w:t>蔡琼</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3</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马尾松谷胱甘肽过氧化物酶</w:t>
            </w:r>
            <w:r>
              <w:rPr>
                <w:rFonts w:ascii="宋体" w:hAnsi="宋体" w:cs="宋体"/>
                <w:color w:val="000000"/>
                <w:kern w:val="0"/>
                <w:sz w:val="22"/>
                <w:szCs w:val="22"/>
              </w:rPr>
              <w:t xml:space="preserve">PmGPX6 </w:t>
            </w:r>
            <w:r>
              <w:rPr>
                <w:rFonts w:ascii="宋体" w:hAnsi="宋体" w:cs="宋体" w:hint="eastAsia"/>
                <w:color w:val="000000"/>
                <w:kern w:val="0"/>
                <w:sz w:val="22"/>
                <w:szCs w:val="22"/>
              </w:rPr>
              <w:t>基因</w:t>
            </w:r>
            <w:r>
              <w:rPr>
                <w:rFonts w:ascii="宋体" w:hAnsi="宋体" w:cs="宋体"/>
                <w:color w:val="000000"/>
                <w:kern w:val="0"/>
                <w:sz w:val="22"/>
                <w:szCs w:val="22"/>
              </w:rPr>
              <w:t xml:space="preserve"> cDNA</w:t>
            </w:r>
            <w:r>
              <w:rPr>
                <w:rFonts w:ascii="宋体" w:hAnsi="宋体" w:cs="宋体" w:hint="eastAsia"/>
                <w:color w:val="000000"/>
                <w:kern w:val="0"/>
                <w:sz w:val="22"/>
                <w:szCs w:val="22"/>
              </w:rPr>
              <w:t>克隆及转化拟南芥耐旱性初步研究</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2016</w:t>
            </w:r>
            <w:r>
              <w:rPr>
                <w:rFonts w:ascii="宋体" w:hAnsi="宋体" w:cs="宋体" w:hint="eastAsia"/>
                <w:color w:val="000000"/>
                <w:kern w:val="0"/>
                <w:sz w:val="22"/>
                <w:szCs w:val="22"/>
              </w:rPr>
              <w:t>年</w:t>
            </w:r>
            <w:r>
              <w:rPr>
                <w:rFonts w:ascii="宋体" w:hAnsi="宋体" w:cs="宋体"/>
                <w:color w:val="000000"/>
                <w:kern w:val="0"/>
                <w:sz w:val="22"/>
                <w:szCs w:val="22"/>
              </w:rPr>
              <w:t>12</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林业科学研究</w:t>
            </w:r>
          </w:p>
        </w:tc>
        <w:tc>
          <w:tcPr>
            <w:tcW w:w="1125" w:type="dxa"/>
            <w:vAlign w:val="center"/>
          </w:tcPr>
          <w:p w:rsidR="00CC10EB" w:rsidRPr="004A3E0C" w:rsidRDefault="00CC10EB">
            <w:pPr>
              <w:spacing w:line="440" w:lineRule="exact"/>
              <w:jc w:val="center"/>
              <w:rPr>
                <w:rFonts w:ascii="仿宋_GB2312" w:eastAsia="仿宋_GB2312" w:hAnsi="仿宋_GB2312"/>
                <w:szCs w:val="21"/>
              </w:rPr>
            </w:pPr>
            <w:r>
              <w:rPr>
                <w:rFonts w:ascii="宋体" w:hAnsi="宋体" w:cs="宋体" w:hint="eastAsia"/>
                <w:color w:val="000000"/>
                <w:kern w:val="0"/>
                <w:sz w:val="22"/>
                <w:szCs w:val="22"/>
              </w:rPr>
              <w:t>蔡琼</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4</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马尾松水通道蛋白</w:t>
            </w:r>
            <w:r>
              <w:rPr>
                <w:rFonts w:ascii="宋体" w:hAnsi="宋体" w:cs="宋体"/>
                <w:color w:val="000000"/>
                <w:kern w:val="0"/>
                <w:sz w:val="22"/>
                <w:szCs w:val="22"/>
              </w:rPr>
              <w:t xml:space="preserve"> PmPIP1 </w:t>
            </w:r>
            <w:r>
              <w:rPr>
                <w:rFonts w:ascii="宋体" w:hAnsi="宋体" w:cs="宋体" w:hint="eastAsia"/>
                <w:color w:val="000000"/>
                <w:kern w:val="0"/>
                <w:sz w:val="22"/>
                <w:szCs w:val="22"/>
              </w:rPr>
              <w:t>基因克隆及在干旱胁迫下的表达分析</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2016</w:t>
            </w:r>
            <w:r>
              <w:rPr>
                <w:rFonts w:ascii="宋体" w:hAnsi="宋体" w:cs="宋体" w:hint="eastAsia"/>
                <w:color w:val="000000"/>
                <w:kern w:val="0"/>
                <w:sz w:val="22"/>
                <w:szCs w:val="22"/>
              </w:rPr>
              <w:t>年</w:t>
            </w:r>
            <w:r>
              <w:rPr>
                <w:rFonts w:ascii="宋体" w:hAnsi="宋体" w:cs="宋体"/>
                <w:color w:val="000000"/>
                <w:kern w:val="0"/>
                <w:sz w:val="22"/>
                <w:szCs w:val="22"/>
              </w:rPr>
              <w:t>4</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浙江农林大学学报</w:t>
            </w:r>
          </w:p>
        </w:tc>
        <w:tc>
          <w:tcPr>
            <w:tcW w:w="1125" w:type="dxa"/>
            <w:vAlign w:val="center"/>
          </w:tcPr>
          <w:p w:rsidR="00CC10EB" w:rsidRPr="004A3E0C" w:rsidRDefault="00CC10EB">
            <w:pPr>
              <w:spacing w:line="440" w:lineRule="exact"/>
              <w:jc w:val="center"/>
              <w:rPr>
                <w:rFonts w:ascii="仿宋_GB2312" w:eastAsia="仿宋_GB2312" w:hAnsi="仿宋_GB2312"/>
                <w:szCs w:val="21"/>
              </w:rPr>
            </w:pPr>
            <w:r>
              <w:rPr>
                <w:rFonts w:ascii="宋体" w:hAnsi="宋体" w:cs="宋体" w:hint="eastAsia"/>
                <w:color w:val="000000"/>
                <w:kern w:val="0"/>
                <w:sz w:val="22"/>
                <w:szCs w:val="22"/>
              </w:rPr>
              <w:t>蔡琼</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5</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枣及酸枣无菌体系的建立</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2018</w:t>
            </w:r>
            <w:r>
              <w:rPr>
                <w:rFonts w:ascii="宋体" w:hAnsi="宋体" w:cs="宋体" w:hint="eastAsia"/>
                <w:color w:val="000000"/>
                <w:kern w:val="0"/>
                <w:sz w:val="22"/>
                <w:szCs w:val="22"/>
              </w:rPr>
              <w:t>年</w:t>
            </w:r>
            <w:r>
              <w:rPr>
                <w:rFonts w:ascii="宋体" w:hAnsi="宋体" w:cs="宋体"/>
                <w:color w:val="000000"/>
                <w:kern w:val="0"/>
                <w:sz w:val="22"/>
                <w:szCs w:val="22"/>
              </w:rPr>
              <w:t>5</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晋城职业技术学报</w:t>
            </w:r>
          </w:p>
        </w:tc>
        <w:tc>
          <w:tcPr>
            <w:tcW w:w="1125" w:type="dxa"/>
            <w:vAlign w:val="center"/>
          </w:tcPr>
          <w:p w:rsidR="00CC10EB" w:rsidRPr="004A3E0C" w:rsidRDefault="00CC10EB">
            <w:pPr>
              <w:spacing w:line="440" w:lineRule="exact"/>
              <w:jc w:val="center"/>
              <w:rPr>
                <w:rFonts w:ascii="仿宋_GB2312" w:eastAsia="仿宋_GB2312" w:hAnsi="仿宋_GB2312"/>
                <w:szCs w:val="21"/>
              </w:rPr>
            </w:pPr>
            <w:r>
              <w:rPr>
                <w:rFonts w:ascii="宋体" w:hAnsi="宋体" w:cs="宋体" w:hint="eastAsia"/>
                <w:color w:val="000000"/>
                <w:kern w:val="0"/>
                <w:sz w:val="22"/>
                <w:szCs w:val="22"/>
              </w:rPr>
              <w:t>牛瑜菲</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6</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扁桃种皮组织结构和超微结构观察</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2018</w:t>
            </w:r>
            <w:r>
              <w:rPr>
                <w:rFonts w:ascii="宋体" w:hAnsi="宋体" w:cs="宋体" w:hint="eastAsia"/>
                <w:color w:val="000000"/>
                <w:kern w:val="0"/>
                <w:sz w:val="22"/>
                <w:szCs w:val="22"/>
              </w:rPr>
              <w:t>年</w:t>
            </w:r>
            <w:r>
              <w:rPr>
                <w:rFonts w:ascii="宋体" w:hAnsi="宋体" w:cs="宋体"/>
                <w:color w:val="000000"/>
                <w:kern w:val="0"/>
                <w:sz w:val="22"/>
                <w:szCs w:val="22"/>
              </w:rPr>
              <w:t>2</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江西农业大学学</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7</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桃果实组织结构和超微结构细胞学研究</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2018</w:t>
            </w:r>
            <w:r>
              <w:rPr>
                <w:rFonts w:ascii="宋体" w:hAnsi="宋体" w:cs="宋体" w:hint="eastAsia"/>
                <w:color w:val="000000"/>
                <w:kern w:val="0"/>
                <w:sz w:val="22"/>
                <w:szCs w:val="22"/>
              </w:rPr>
              <w:t>年</w:t>
            </w:r>
            <w:r>
              <w:rPr>
                <w:rFonts w:ascii="宋体" w:hAnsi="宋体" w:cs="宋体"/>
                <w:color w:val="000000"/>
                <w:kern w:val="0"/>
                <w:sz w:val="22"/>
                <w:szCs w:val="22"/>
              </w:rPr>
              <w:t>1</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北方园艺</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8</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扁桃果实超微结构和组织结构观察</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2017</w:t>
            </w:r>
            <w:r>
              <w:rPr>
                <w:rFonts w:ascii="宋体" w:hAnsi="宋体" w:cs="宋体" w:hint="eastAsia"/>
                <w:color w:val="000000"/>
                <w:kern w:val="0"/>
                <w:sz w:val="22"/>
                <w:szCs w:val="22"/>
              </w:rPr>
              <w:t>年</w:t>
            </w:r>
            <w:r>
              <w:rPr>
                <w:rFonts w:ascii="宋体" w:hAnsi="宋体" w:cs="宋体"/>
                <w:color w:val="000000"/>
                <w:kern w:val="0"/>
                <w:sz w:val="22"/>
                <w:szCs w:val="22"/>
              </w:rPr>
              <w:t>5</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中国南方果树</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9</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高平大黄梨发展“瓶颈”及发展建议</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2016</w:t>
            </w:r>
            <w:r>
              <w:rPr>
                <w:rFonts w:ascii="宋体" w:hAnsi="宋体" w:cs="宋体" w:hint="eastAsia"/>
                <w:color w:val="000000"/>
                <w:kern w:val="0"/>
                <w:sz w:val="22"/>
                <w:szCs w:val="22"/>
              </w:rPr>
              <w:t>年</w:t>
            </w:r>
            <w:r>
              <w:rPr>
                <w:rFonts w:ascii="宋体" w:hAnsi="宋体" w:cs="宋体"/>
                <w:color w:val="000000"/>
                <w:kern w:val="0"/>
                <w:sz w:val="22"/>
                <w:szCs w:val="22"/>
              </w:rPr>
              <w:t>9</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山西果树</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10</w:t>
            </w:r>
          </w:p>
        </w:tc>
        <w:tc>
          <w:tcPr>
            <w:tcW w:w="3375"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我国柿子种质资源的优势及遗传育种研究进展</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2016</w:t>
            </w:r>
            <w:r>
              <w:rPr>
                <w:rFonts w:ascii="宋体" w:hAnsi="宋体" w:cs="宋体" w:hint="eastAsia"/>
                <w:color w:val="000000"/>
                <w:kern w:val="0"/>
                <w:sz w:val="22"/>
                <w:szCs w:val="22"/>
              </w:rPr>
              <w:t>年</w:t>
            </w:r>
            <w:r>
              <w:rPr>
                <w:rFonts w:ascii="宋体" w:hAnsi="宋体" w:cs="宋体"/>
                <w:color w:val="000000"/>
                <w:kern w:val="0"/>
                <w:sz w:val="22"/>
                <w:szCs w:val="22"/>
              </w:rPr>
              <w:t>9</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黑龙江农业科学</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r w:rsidR="00CC10EB" w:rsidRPr="004A3E0C">
        <w:tc>
          <w:tcPr>
            <w:tcW w:w="693" w:type="dxa"/>
            <w:vAlign w:val="center"/>
          </w:tcPr>
          <w:p w:rsidR="00CC10EB" w:rsidRPr="004A3E0C" w:rsidRDefault="00CC10EB">
            <w:pPr>
              <w:spacing w:line="440" w:lineRule="exact"/>
              <w:jc w:val="center"/>
              <w:rPr>
                <w:rFonts w:ascii="宋体" w:hAnsi="宋体"/>
                <w:sz w:val="24"/>
              </w:rPr>
            </w:pPr>
            <w:r w:rsidRPr="004A3E0C">
              <w:rPr>
                <w:rFonts w:ascii="宋体" w:hAnsi="宋体"/>
                <w:sz w:val="24"/>
              </w:rPr>
              <w:t>11</w:t>
            </w:r>
          </w:p>
        </w:tc>
        <w:tc>
          <w:tcPr>
            <w:tcW w:w="3375"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hint="eastAsia"/>
                <w:color w:val="000000"/>
                <w:kern w:val="0"/>
                <w:sz w:val="22"/>
                <w:szCs w:val="22"/>
              </w:rPr>
              <w:t>晋城全域旅游品牌初探</w:t>
            </w:r>
          </w:p>
        </w:tc>
        <w:tc>
          <w:tcPr>
            <w:tcW w:w="870" w:type="dxa"/>
            <w:vAlign w:val="center"/>
          </w:tcPr>
          <w:p w:rsidR="00CC10EB" w:rsidRPr="004A3E0C" w:rsidRDefault="00CC10EB">
            <w:pPr>
              <w:widowControl/>
              <w:jc w:val="center"/>
              <w:textAlignment w:val="center"/>
              <w:rPr>
                <w:rFonts w:ascii="仿宋_GB2312" w:eastAsia="仿宋_GB2312" w:hAnsi="仿宋_GB2312"/>
                <w:szCs w:val="21"/>
              </w:rPr>
            </w:pPr>
            <w:r>
              <w:rPr>
                <w:rFonts w:ascii="宋体" w:hAnsi="宋体" w:cs="宋体"/>
                <w:color w:val="000000"/>
                <w:kern w:val="0"/>
                <w:sz w:val="22"/>
                <w:szCs w:val="22"/>
              </w:rPr>
              <w:t>2018</w:t>
            </w:r>
            <w:r>
              <w:rPr>
                <w:rFonts w:ascii="宋体" w:hAnsi="宋体" w:cs="宋体" w:hint="eastAsia"/>
                <w:color w:val="000000"/>
                <w:kern w:val="0"/>
                <w:sz w:val="22"/>
                <w:szCs w:val="22"/>
              </w:rPr>
              <w:t>年</w:t>
            </w:r>
            <w:r>
              <w:rPr>
                <w:rFonts w:ascii="宋体" w:hAnsi="宋体" w:cs="宋体"/>
                <w:color w:val="000000"/>
                <w:kern w:val="0"/>
                <w:sz w:val="22"/>
                <w:szCs w:val="22"/>
              </w:rPr>
              <w:t>1</w:t>
            </w:r>
            <w:r>
              <w:rPr>
                <w:rFonts w:ascii="宋体" w:hAnsi="宋体" w:cs="宋体" w:hint="eastAsia"/>
                <w:color w:val="000000"/>
                <w:kern w:val="0"/>
                <w:sz w:val="22"/>
                <w:szCs w:val="22"/>
              </w:rPr>
              <w:t>月</w:t>
            </w:r>
          </w:p>
        </w:tc>
        <w:tc>
          <w:tcPr>
            <w:tcW w:w="2730" w:type="dxa"/>
            <w:vAlign w:val="center"/>
          </w:tcPr>
          <w:p w:rsidR="00CC10EB" w:rsidRDefault="00CC10EB">
            <w:pPr>
              <w:widowControl/>
              <w:jc w:val="center"/>
              <w:textAlignment w:val="center"/>
              <w:rPr>
                <w:rFonts w:ascii="宋体" w:cs="宋体"/>
                <w:color w:val="000000"/>
                <w:kern w:val="0"/>
                <w:sz w:val="22"/>
                <w:szCs w:val="22"/>
              </w:rPr>
            </w:pPr>
            <w:r>
              <w:rPr>
                <w:rFonts w:ascii="宋体" w:hAnsi="宋体" w:cs="宋体" w:hint="eastAsia"/>
                <w:color w:val="000000"/>
                <w:kern w:val="0"/>
                <w:sz w:val="22"/>
                <w:szCs w:val="22"/>
              </w:rPr>
              <w:t>晋城职业技术学院学报</w:t>
            </w:r>
          </w:p>
        </w:tc>
        <w:tc>
          <w:tcPr>
            <w:tcW w:w="1125" w:type="dxa"/>
            <w:vAlign w:val="center"/>
          </w:tcPr>
          <w:p w:rsidR="00CC10EB" w:rsidRDefault="00CC10EB">
            <w:pPr>
              <w:spacing w:line="440" w:lineRule="exact"/>
              <w:jc w:val="center"/>
              <w:rPr>
                <w:rFonts w:ascii="宋体" w:cs="宋体"/>
                <w:color w:val="000000"/>
                <w:kern w:val="0"/>
                <w:sz w:val="22"/>
                <w:szCs w:val="22"/>
              </w:rPr>
            </w:pPr>
            <w:r>
              <w:rPr>
                <w:rFonts w:ascii="宋体" w:hAnsi="宋体" w:cs="宋体" w:hint="eastAsia"/>
                <w:color w:val="000000"/>
                <w:kern w:val="0"/>
                <w:sz w:val="22"/>
                <w:szCs w:val="22"/>
              </w:rPr>
              <w:t>张宏平</w:t>
            </w:r>
          </w:p>
        </w:tc>
      </w:tr>
    </w:tbl>
    <w:p w:rsidR="00CC10EB" w:rsidRDefault="00CC10EB">
      <w:pPr>
        <w:spacing w:line="440" w:lineRule="exact"/>
        <w:rPr>
          <w:rFonts w:ascii="宋体"/>
          <w:sz w:val="24"/>
        </w:rPr>
      </w:pPr>
    </w:p>
    <w:p w:rsidR="00CC10EB" w:rsidRDefault="00CC10EB">
      <w:pPr>
        <w:spacing w:line="440" w:lineRule="exact"/>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5.6 </w:t>
      </w:r>
      <w:r>
        <w:rPr>
          <w:rFonts w:ascii="仿宋_GB2312" w:eastAsia="仿宋_GB2312" w:hAnsi="宋体" w:hint="eastAsia"/>
          <w:b/>
          <w:szCs w:val="21"/>
        </w:rPr>
        <w:t>设施农业与装备专业教师获得国家专利情况一览表</w:t>
      </w:r>
    </w:p>
    <w:tbl>
      <w:tblPr>
        <w:tblW w:w="8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81"/>
        <w:gridCol w:w="1763"/>
        <w:gridCol w:w="1860"/>
        <w:gridCol w:w="2148"/>
        <w:gridCol w:w="1167"/>
        <w:gridCol w:w="793"/>
      </w:tblGrid>
      <w:tr w:rsidR="00CC10EB" w:rsidRPr="004A3E0C">
        <w:tc>
          <w:tcPr>
            <w:tcW w:w="781"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1763"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专利名称</w:t>
            </w:r>
          </w:p>
        </w:tc>
        <w:tc>
          <w:tcPr>
            <w:tcW w:w="1860"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发明人</w:t>
            </w:r>
          </w:p>
        </w:tc>
        <w:tc>
          <w:tcPr>
            <w:tcW w:w="214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专利号</w:t>
            </w:r>
          </w:p>
        </w:tc>
        <w:tc>
          <w:tcPr>
            <w:tcW w:w="1167"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授权公告日期</w:t>
            </w:r>
          </w:p>
        </w:tc>
        <w:tc>
          <w:tcPr>
            <w:tcW w:w="793"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c>
          <w:tcPr>
            <w:tcW w:w="78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1</w:t>
            </w:r>
          </w:p>
        </w:tc>
        <w:tc>
          <w:tcPr>
            <w:tcW w:w="1763" w:type="dxa"/>
            <w:vAlign w:val="center"/>
          </w:tcPr>
          <w:p w:rsidR="00CC10EB" w:rsidRPr="004A3E0C" w:rsidRDefault="00CC10EB">
            <w:pPr>
              <w:widowControl/>
              <w:jc w:val="center"/>
              <w:textAlignment w:val="center"/>
              <w:rPr>
                <w:rFonts w:ascii="宋体"/>
                <w:sz w:val="18"/>
                <w:szCs w:val="18"/>
              </w:rPr>
            </w:pPr>
            <w:r>
              <w:rPr>
                <w:rFonts w:ascii="宋体" w:hAnsi="宋体" w:cs="宋体" w:hint="eastAsia"/>
                <w:color w:val="000000"/>
                <w:kern w:val="0"/>
                <w:sz w:val="18"/>
                <w:szCs w:val="18"/>
              </w:rPr>
              <w:t>一种园林用修剪器</w:t>
            </w:r>
          </w:p>
        </w:tc>
        <w:tc>
          <w:tcPr>
            <w:tcW w:w="1860" w:type="dxa"/>
            <w:vAlign w:val="center"/>
          </w:tcPr>
          <w:p w:rsidR="00CC10EB" w:rsidRPr="004A3E0C" w:rsidRDefault="00CC10EB">
            <w:pPr>
              <w:widowControl/>
              <w:jc w:val="center"/>
              <w:textAlignment w:val="center"/>
              <w:rPr>
                <w:rFonts w:ascii="宋体"/>
                <w:sz w:val="18"/>
                <w:szCs w:val="18"/>
              </w:rPr>
            </w:pPr>
            <w:r>
              <w:rPr>
                <w:rFonts w:ascii="宋体" w:hAnsi="宋体" w:cs="宋体" w:hint="eastAsia"/>
                <w:color w:val="000000"/>
                <w:kern w:val="0"/>
                <w:sz w:val="18"/>
                <w:szCs w:val="18"/>
              </w:rPr>
              <w:t>张宏平；张晋元</w:t>
            </w:r>
          </w:p>
        </w:tc>
        <w:tc>
          <w:tcPr>
            <w:tcW w:w="2148" w:type="dxa"/>
            <w:vAlign w:val="center"/>
          </w:tcPr>
          <w:p w:rsidR="00CC10EB" w:rsidRPr="004A3E0C" w:rsidRDefault="00CC10EB">
            <w:pPr>
              <w:widowControl/>
              <w:jc w:val="center"/>
              <w:textAlignment w:val="center"/>
              <w:rPr>
                <w:rFonts w:ascii="宋体"/>
                <w:sz w:val="18"/>
                <w:szCs w:val="18"/>
              </w:rPr>
            </w:pPr>
            <w:r>
              <w:rPr>
                <w:rFonts w:ascii="宋体" w:hAnsi="宋体" w:cs="宋体"/>
                <w:color w:val="000000"/>
                <w:kern w:val="0"/>
                <w:sz w:val="18"/>
                <w:szCs w:val="18"/>
              </w:rPr>
              <w:t>ZL201621186651.5</w:t>
            </w:r>
          </w:p>
        </w:tc>
        <w:tc>
          <w:tcPr>
            <w:tcW w:w="1167" w:type="dxa"/>
            <w:vAlign w:val="center"/>
          </w:tcPr>
          <w:p w:rsidR="00CC10EB" w:rsidRPr="004A3E0C" w:rsidRDefault="00CC10EB">
            <w:pPr>
              <w:widowControl/>
              <w:jc w:val="center"/>
              <w:textAlignment w:val="center"/>
              <w:rPr>
                <w:rFonts w:ascii="宋体"/>
                <w:sz w:val="18"/>
                <w:szCs w:val="18"/>
              </w:rPr>
            </w:pPr>
            <w:r>
              <w:rPr>
                <w:rFonts w:ascii="宋体" w:hAnsi="宋体" w:cs="宋体"/>
                <w:color w:val="000000"/>
                <w:kern w:val="0"/>
                <w:sz w:val="18"/>
                <w:szCs w:val="18"/>
              </w:rPr>
              <w:t>2017-5-31</w:t>
            </w:r>
          </w:p>
        </w:tc>
        <w:tc>
          <w:tcPr>
            <w:tcW w:w="793" w:type="dxa"/>
            <w:vAlign w:val="center"/>
          </w:tcPr>
          <w:p w:rsidR="00CC10EB" w:rsidRPr="004A3E0C" w:rsidRDefault="00CC10EB">
            <w:pPr>
              <w:spacing w:line="440" w:lineRule="exact"/>
              <w:jc w:val="center"/>
              <w:rPr>
                <w:rFonts w:ascii="宋体"/>
                <w:sz w:val="18"/>
                <w:szCs w:val="18"/>
              </w:rPr>
            </w:pPr>
          </w:p>
        </w:tc>
      </w:tr>
      <w:tr w:rsidR="00CC10EB" w:rsidRPr="004A3E0C">
        <w:tc>
          <w:tcPr>
            <w:tcW w:w="78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w:t>
            </w:r>
          </w:p>
        </w:tc>
        <w:tc>
          <w:tcPr>
            <w:tcW w:w="1763" w:type="dxa"/>
            <w:vAlign w:val="center"/>
          </w:tcPr>
          <w:p w:rsidR="00CC10EB" w:rsidRPr="004A3E0C" w:rsidRDefault="00CC10EB">
            <w:pPr>
              <w:widowControl/>
              <w:jc w:val="center"/>
              <w:textAlignment w:val="center"/>
              <w:rPr>
                <w:rFonts w:ascii="宋体"/>
                <w:sz w:val="18"/>
                <w:szCs w:val="18"/>
              </w:rPr>
            </w:pPr>
            <w:r>
              <w:rPr>
                <w:rFonts w:ascii="宋体" w:hAnsi="宋体" w:cs="宋体" w:hint="eastAsia"/>
                <w:color w:val="000000"/>
                <w:kern w:val="0"/>
                <w:sz w:val="18"/>
                <w:szCs w:val="18"/>
              </w:rPr>
              <w:t>新型多功能园艺剪</w:t>
            </w:r>
          </w:p>
        </w:tc>
        <w:tc>
          <w:tcPr>
            <w:tcW w:w="1860" w:type="dxa"/>
            <w:vAlign w:val="center"/>
          </w:tcPr>
          <w:p w:rsidR="00CC10EB" w:rsidRPr="004A3E0C" w:rsidRDefault="00CC10EB">
            <w:pPr>
              <w:widowControl/>
              <w:jc w:val="center"/>
              <w:textAlignment w:val="center"/>
              <w:rPr>
                <w:rFonts w:ascii="宋体"/>
                <w:sz w:val="18"/>
                <w:szCs w:val="18"/>
              </w:rPr>
            </w:pPr>
            <w:r>
              <w:rPr>
                <w:rFonts w:ascii="宋体" w:hAnsi="宋体" w:cs="宋体" w:hint="eastAsia"/>
                <w:color w:val="000000"/>
                <w:kern w:val="0"/>
                <w:sz w:val="18"/>
                <w:szCs w:val="18"/>
              </w:rPr>
              <w:t>张宏平；张晋元；</w:t>
            </w:r>
            <w:r>
              <w:rPr>
                <w:rFonts w:ascii="宋体" w:cs="宋体"/>
                <w:color w:val="000000"/>
                <w:kern w:val="0"/>
                <w:sz w:val="18"/>
                <w:szCs w:val="18"/>
              </w:rPr>
              <w:br/>
            </w:r>
            <w:r>
              <w:rPr>
                <w:rFonts w:ascii="宋体" w:hAnsi="宋体" w:cs="宋体" w:hint="eastAsia"/>
                <w:color w:val="000000"/>
                <w:kern w:val="0"/>
                <w:sz w:val="18"/>
                <w:szCs w:val="18"/>
              </w:rPr>
              <w:t>姬爱国；吉晋兰；</w:t>
            </w:r>
            <w:r>
              <w:rPr>
                <w:rFonts w:ascii="宋体" w:cs="宋体"/>
                <w:color w:val="000000"/>
                <w:kern w:val="0"/>
                <w:sz w:val="18"/>
                <w:szCs w:val="18"/>
              </w:rPr>
              <w:br/>
            </w:r>
            <w:r>
              <w:rPr>
                <w:rFonts w:ascii="宋体" w:hAnsi="宋体" w:cs="宋体" w:hint="eastAsia"/>
                <w:color w:val="000000"/>
                <w:kern w:val="0"/>
                <w:sz w:val="18"/>
                <w:szCs w:val="18"/>
              </w:rPr>
              <w:t>赵晓玲；王雁飞</w:t>
            </w:r>
          </w:p>
        </w:tc>
        <w:tc>
          <w:tcPr>
            <w:tcW w:w="2148" w:type="dxa"/>
            <w:vAlign w:val="center"/>
          </w:tcPr>
          <w:p w:rsidR="00CC10EB" w:rsidRPr="004A3E0C" w:rsidRDefault="00CC10EB">
            <w:pPr>
              <w:widowControl/>
              <w:jc w:val="center"/>
              <w:textAlignment w:val="center"/>
              <w:rPr>
                <w:rFonts w:ascii="宋体"/>
                <w:sz w:val="18"/>
                <w:szCs w:val="18"/>
              </w:rPr>
            </w:pPr>
            <w:r>
              <w:rPr>
                <w:rFonts w:ascii="宋体" w:hAnsi="宋体" w:cs="宋体"/>
                <w:color w:val="000000"/>
                <w:kern w:val="0"/>
                <w:sz w:val="18"/>
                <w:szCs w:val="18"/>
              </w:rPr>
              <w:t>ZL201720410365.0</w:t>
            </w:r>
          </w:p>
        </w:tc>
        <w:tc>
          <w:tcPr>
            <w:tcW w:w="1167" w:type="dxa"/>
            <w:vAlign w:val="center"/>
          </w:tcPr>
          <w:p w:rsidR="00CC10EB" w:rsidRPr="004A3E0C" w:rsidRDefault="00CC10EB">
            <w:pPr>
              <w:widowControl/>
              <w:jc w:val="center"/>
              <w:textAlignment w:val="center"/>
              <w:rPr>
                <w:rFonts w:ascii="宋体"/>
                <w:sz w:val="18"/>
                <w:szCs w:val="18"/>
              </w:rPr>
            </w:pPr>
            <w:r>
              <w:rPr>
                <w:rFonts w:ascii="宋体" w:hAnsi="宋体" w:cs="宋体"/>
                <w:color w:val="000000"/>
                <w:kern w:val="0"/>
                <w:sz w:val="18"/>
                <w:szCs w:val="18"/>
              </w:rPr>
              <w:t xml:space="preserve"> 2017-11-24</w:t>
            </w:r>
          </w:p>
        </w:tc>
        <w:tc>
          <w:tcPr>
            <w:tcW w:w="793" w:type="dxa"/>
            <w:vAlign w:val="center"/>
          </w:tcPr>
          <w:p w:rsidR="00CC10EB" w:rsidRPr="004A3E0C" w:rsidRDefault="00CC10EB">
            <w:pPr>
              <w:spacing w:line="440" w:lineRule="exact"/>
              <w:jc w:val="center"/>
              <w:rPr>
                <w:rFonts w:ascii="宋体"/>
                <w:sz w:val="18"/>
                <w:szCs w:val="18"/>
              </w:rPr>
            </w:pPr>
          </w:p>
        </w:tc>
      </w:tr>
    </w:tbl>
    <w:p w:rsidR="00CC10EB" w:rsidRDefault="00CC10EB">
      <w:pPr>
        <w:spacing w:line="440" w:lineRule="exact"/>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5.7 </w:t>
      </w:r>
      <w:r>
        <w:rPr>
          <w:rFonts w:ascii="仿宋_GB2312" w:eastAsia="仿宋_GB2312" w:hAnsi="宋体" w:hint="eastAsia"/>
          <w:b/>
          <w:szCs w:val="21"/>
        </w:rPr>
        <w:t>设施农业与装备专业教师在行业、社会学术团体中兼职情况一览表</w:t>
      </w:r>
    </w:p>
    <w:tbl>
      <w:tblPr>
        <w:tblW w:w="7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8"/>
        <w:gridCol w:w="936"/>
        <w:gridCol w:w="2935"/>
        <w:gridCol w:w="2177"/>
        <w:gridCol w:w="1034"/>
      </w:tblGrid>
      <w:tr w:rsidR="00CC10EB" w:rsidRPr="004A3E0C">
        <w:tc>
          <w:tcPr>
            <w:tcW w:w="81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936"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姓名</w:t>
            </w:r>
          </w:p>
        </w:tc>
        <w:tc>
          <w:tcPr>
            <w:tcW w:w="2935"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服务企业</w:t>
            </w:r>
          </w:p>
        </w:tc>
        <w:tc>
          <w:tcPr>
            <w:tcW w:w="2177"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职务</w:t>
            </w:r>
          </w:p>
        </w:tc>
        <w:tc>
          <w:tcPr>
            <w:tcW w:w="1034"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1</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姬爱国</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晋城市泽锦生物科技有限公司</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微生物肥料配方</w:t>
            </w:r>
          </w:p>
          <w:p w:rsidR="00CC10EB" w:rsidRPr="004A3E0C" w:rsidRDefault="00CC10EB">
            <w:pPr>
              <w:spacing w:line="440" w:lineRule="exact"/>
              <w:jc w:val="center"/>
              <w:rPr>
                <w:rFonts w:ascii="宋体"/>
                <w:sz w:val="18"/>
                <w:szCs w:val="18"/>
              </w:rPr>
            </w:pPr>
            <w:r w:rsidRPr="004A3E0C">
              <w:rPr>
                <w:rFonts w:ascii="宋体" w:hAnsi="宋体" w:hint="eastAsia"/>
                <w:sz w:val="18"/>
                <w:szCs w:val="18"/>
              </w:rPr>
              <w:t>及养分分析</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安俊</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陵川县云峰食用菌专业合作社</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食用菌栽培技术指导</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3</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张宏平</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金瑞康农业合作社</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设施果树栽培指导</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4</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赵粉莲</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山西坤珍农业科技有限公司</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农产品仓储技术指导</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5</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和林涛</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柏基菌业有限公司</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食用菌栽培技术指导</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6</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王海刚</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color w:val="000000"/>
                <w:sz w:val="18"/>
                <w:szCs w:val="18"/>
              </w:rPr>
              <w:t>晋城市景熙现代农业开发有限公司</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技术顾问</w:t>
            </w:r>
          </w:p>
        </w:tc>
        <w:tc>
          <w:tcPr>
            <w:tcW w:w="1034" w:type="dxa"/>
            <w:vAlign w:val="center"/>
          </w:tcPr>
          <w:p w:rsidR="00CC10EB" w:rsidRPr="004A3E0C" w:rsidRDefault="00CC10EB">
            <w:pPr>
              <w:spacing w:line="440" w:lineRule="exact"/>
              <w:jc w:val="center"/>
              <w:rPr>
                <w:rFonts w:ascii="宋体"/>
                <w:sz w:val="18"/>
                <w:szCs w:val="18"/>
              </w:rPr>
            </w:pPr>
          </w:p>
        </w:tc>
      </w:tr>
      <w:tr w:rsidR="00CC10EB" w:rsidRPr="004A3E0C">
        <w:tc>
          <w:tcPr>
            <w:tcW w:w="81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7</w:t>
            </w:r>
          </w:p>
        </w:tc>
        <w:tc>
          <w:tcPr>
            <w:tcW w:w="936"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牛瑜菲</w:t>
            </w:r>
          </w:p>
        </w:tc>
        <w:tc>
          <w:tcPr>
            <w:tcW w:w="293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晋城市一枝秀商贸有限公司</w:t>
            </w:r>
          </w:p>
        </w:tc>
        <w:tc>
          <w:tcPr>
            <w:tcW w:w="2177"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花卉存放、营销顾问</w:t>
            </w:r>
          </w:p>
        </w:tc>
        <w:tc>
          <w:tcPr>
            <w:tcW w:w="1034" w:type="dxa"/>
            <w:vAlign w:val="center"/>
          </w:tcPr>
          <w:p w:rsidR="00CC10EB" w:rsidRPr="004A3E0C" w:rsidRDefault="00CC10EB">
            <w:pPr>
              <w:spacing w:line="440" w:lineRule="exact"/>
              <w:jc w:val="center"/>
              <w:rPr>
                <w:rFonts w:ascii="宋体"/>
                <w:sz w:val="18"/>
                <w:szCs w:val="18"/>
              </w:rPr>
            </w:pPr>
          </w:p>
        </w:tc>
      </w:tr>
    </w:tbl>
    <w:p w:rsidR="00CC10EB" w:rsidRDefault="00CC10EB">
      <w:pPr>
        <w:spacing w:line="360" w:lineRule="auto"/>
        <w:ind w:firstLineChars="200" w:firstLine="480"/>
        <w:rPr>
          <w:rFonts w:ascii="宋体"/>
          <w:sz w:val="24"/>
        </w:rPr>
      </w:pPr>
    </w:p>
    <w:p w:rsidR="00CC10EB" w:rsidRDefault="00CC10EB">
      <w:pPr>
        <w:numPr>
          <w:ilvl w:val="0"/>
          <w:numId w:val="7"/>
        </w:numPr>
        <w:spacing w:line="360" w:lineRule="auto"/>
        <w:ind w:firstLineChars="200" w:firstLine="480"/>
        <w:rPr>
          <w:rFonts w:ascii="宋体"/>
          <w:sz w:val="24"/>
        </w:rPr>
      </w:pPr>
      <w:r>
        <w:rPr>
          <w:rFonts w:ascii="宋体" w:hAnsi="宋体" w:hint="eastAsia"/>
          <w:sz w:val="24"/>
        </w:rPr>
        <w:t>培养培训</w:t>
      </w:r>
    </w:p>
    <w:p w:rsidR="00CC10EB" w:rsidRDefault="00CC10EB">
      <w:pPr>
        <w:spacing w:line="360" w:lineRule="auto"/>
        <w:ind w:firstLineChars="200" w:firstLine="480"/>
        <w:rPr>
          <w:rFonts w:ascii="宋体"/>
          <w:sz w:val="24"/>
        </w:rPr>
      </w:pPr>
      <w:r>
        <w:rPr>
          <w:rFonts w:ascii="宋体" w:hAnsi="宋体" w:hint="eastAsia"/>
          <w:sz w:val="24"/>
        </w:rPr>
        <w:t>本系目前已经制定了完善的专业教师到对口企事业单位定期实践、校企研讨和实践经验交流制度。</w:t>
      </w:r>
    </w:p>
    <w:p w:rsidR="00CC10EB" w:rsidRDefault="00CC10EB">
      <w:pPr>
        <w:spacing w:line="440" w:lineRule="exact"/>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5.8  </w:t>
      </w:r>
      <w:r>
        <w:rPr>
          <w:rFonts w:ascii="仿宋_GB2312" w:eastAsia="仿宋_GB2312" w:hAnsi="宋体" w:hint="eastAsia"/>
          <w:b/>
          <w:szCs w:val="21"/>
        </w:rPr>
        <w:t>设施农业与装备专业教师到企业实践锻炼情况一览表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4"/>
        <w:gridCol w:w="1704"/>
        <w:gridCol w:w="1704"/>
        <w:gridCol w:w="1705"/>
        <w:gridCol w:w="1705"/>
      </w:tblGrid>
      <w:tr w:rsidR="00CC10EB" w:rsidRPr="004A3E0C">
        <w:tc>
          <w:tcPr>
            <w:tcW w:w="1704"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姓名</w:t>
            </w:r>
          </w:p>
        </w:tc>
        <w:tc>
          <w:tcPr>
            <w:tcW w:w="1704"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培训类别</w:t>
            </w:r>
          </w:p>
        </w:tc>
        <w:tc>
          <w:tcPr>
            <w:tcW w:w="1704"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培训时间</w:t>
            </w:r>
          </w:p>
        </w:tc>
        <w:tc>
          <w:tcPr>
            <w:tcW w:w="1705"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培训地点</w:t>
            </w:r>
          </w:p>
        </w:tc>
        <w:tc>
          <w:tcPr>
            <w:tcW w:w="1705"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王海刚</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泽州</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蔡</w:t>
            </w:r>
            <w:r w:rsidRPr="004A3E0C">
              <w:rPr>
                <w:rFonts w:ascii="宋体" w:hAnsi="宋体"/>
                <w:sz w:val="18"/>
                <w:szCs w:val="18"/>
              </w:rPr>
              <w:t xml:space="preserve">  </w:t>
            </w:r>
            <w:r w:rsidRPr="004A3E0C">
              <w:rPr>
                <w:rFonts w:ascii="宋体" w:hAnsi="宋体" w:hint="eastAsia"/>
                <w:sz w:val="18"/>
                <w:szCs w:val="18"/>
              </w:rPr>
              <w:t>琼</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泽州</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王雁飞</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泽州</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和林涛</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陵川</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王</w:t>
            </w:r>
            <w:r w:rsidRPr="004A3E0C">
              <w:rPr>
                <w:rFonts w:ascii="宋体" w:hAnsi="宋体"/>
                <w:sz w:val="18"/>
                <w:szCs w:val="18"/>
              </w:rPr>
              <w:t xml:space="preserve">  </w:t>
            </w:r>
            <w:r w:rsidRPr="004A3E0C">
              <w:rPr>
                <w:rFonts w:ascii="宋体" w:hAnsi="宋体" w:hint="eastAsia"/>
                <w:sz w:val="18"/>
                <w:szCs w:val="18"/>
              </w:rPr>
              <w:t>远</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陵川</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张宏平</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郑州</w:t>
            </w:r>
          </w:p>
        </w:tc>
        <w:tc>
          <w:tcPr>
            <w:tcW w:w="1705" w:type="dxa"/>
            <w:vAlign w:val="center"/>
          </w:tcPr>
          <w:p w:rsidR="00CC10EB" w:rsidRPr="004A3E0C" w:rsidRDefault="00CC10EB">
            <w:pPr>
              <w:spacing w:line="440" w:lineRule="exact"/>
              <w:jc w:val="center"/>
              <w:rPr>
                <w:rFonts w:ascii="宋体"/>
                <w:sz w:val="18"/>
                <w:szCs w:val="18"/>
              </w:rPr>
            </w:pPr>
          </w:p>
        </w:tc>
      </w:tr>
      <w:tr w:rsidR="00CC10EB" w:rsidRPr="004A3E0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张晋元</w:t>
            </w:r>
          </w:p>
        </w:tc>
        <w:tc>
          <w:tcPr>
            <w:tcW w:w="1704" w:type="dxa"/>
            <w:vAlign w:val="center"/>
          </w:tcPr>
          <w:p w:rsidR="00CC10EB" w:rsidRPr="004A3E0C" w:rsidRDefault="00CC10EB">
            <w:pPr>
              <w:spacing w:line="440" w:lineRule="exact"/>
              <w:jc w:val="center"/>
              <w:rPr>
                <w:rFonts w:ascii="宋体"/>
                <w:sz w:val="18"/>
                <w:szCs w:val="18"/>
              </w:rPr>
            </w:pPr>
            <w:r w:rsidRPr="004A3E0C">
              <w:rPr>
                <w:rFonts w:ascii="宋体" w:hAnsi="宋体" w:hint="eastAsia"/>
                <w:sz w:val="18"/>
                <w:szCs w:val="18"/>
              </w:rPr>
              <w:t>企业实践</w:t>
            </w:r>
          </w:p>
        </w:tc>
        <w:tc>
          <w:tcPr>
            <w:tcW w:w="1704"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2018</w:t>
            </w:r>
          </w:p>
        </w:tc>
        <w:tc>
          <w:tcPr>
            <w:tcW w:w="1705" w:type="dxa"/>
            <w:vAlign w:val="center"/>
          </w:tcPr>
          <w:p w:rsidR="00CC10EB" w:rsidRPr="004A3E0C" w:rsidRDefault="00CC10EB">
            <w:pPr>
              <w:spacing w:line="440" w:lineRule="exact"/>
              <w:jc w:val="center"/>
              <w:rPr>
                <w:rFonts w:ascii="宋体" w:hAnsi="宋体"/>
                <w:sz w:val="18"/>
                <w:szCs w:val="18"/>
              </w:rPr>
            </w:pPr>
            <w:r w:rsidRPr="004A3E0C">
              <w:rPr>
                <w:rFonts w:ascii="宋体" w:hAnsi="宋体" w:hint="eastAsia"/>
                <w:sz w:val="18"/>
                <w:szCs w:val="18"/>
              </w:rPr>
              <w:t>郑州</w:t>
            </w:r>
            <w:r w:rsidRPr="004A3E0C">
              <w:rPr>
                <w:rFonts w:ascii="宋体" w:hAnsi="宋体"/>
                <w:sz w:val="18"/>
                <w:szCs w:val="18"/>
              </w:rPr>
              <w:t xml:space="preserve"> </w:t>
            </w:r>
          </w:p>
        </w:tc>
        <w:tc>
          <w:tcPr>
            <w:tcW w:w="1705" w:type="dxa"/>
            <w:vAlign w:val="center"/>
          </w:tcPr>
          <w:p w:rsidR="00CC10EB" w:rsidRPr="004A3E0C" w:rsidRDefault="00CC10EB">
            <w:pPr>
              <w:spacing w:line="440" w:lineRule="exact"/>
              <w:jc w:val="center"/>
              <w:rPr>
                <w:rFonts w:ascii="宋体" w:hAnsi="宋体"/>
                <w:sz w:val="18"/>
                <w:szCs w:val="18"/>
              </w:rPr>
            </w:pPr>
          </w:p>
        </w:tc>
      </w:tr>
    </w:tbl>
    <w:p w:rsidR="00CC10EB" w:rsidRDefault="00CC10EB">
      <w:pPr>
        <w:spacing w:line="360" w:lineRule="auto"/>
        <w:ind w:firstLineChars="200" w:firstLine="480"/>
        <w:rPr>
          <w:rFonts w:ascii="宋体"/>
          <w:sz w:val="24"/>
        </w:rPr>
      </w:pPr>
      <w:r>
        <w:rPr>
          <w:rFonts w:ascii="宋体" w:hAnsi="宋体" w:hint="eastAsia"/>
          <w:sz w:val="24"/>
        </w:rPr>
        <w:t>（四）社会服务</w:t>
      </w:r>
    </w:p>
    <w:p w:rsidR="00CC10EB" w:rsidRDefault="00CC10EB">
      <w:pPr>
        <w:spacing w:line="360" w:lineRule="auto"/>
        <w:ind w:firstLineChars="200" w:firstLine="480"/>
        <w:rPr>
          <w:rFonts w:ascii="宋体"/>
          <w:sz w:val="24"/>
        </w:rPr>
      </w:pPr>
      <w:r>
        <w:rPr>
          <w:rFonts w:ascii="宋体" w:hAnsi="宋体" w:hint="eastAsia"/>
          <w:sz w:val="24"/>
        </w:rPr>
        <w:t>本系已建立专业教师密切联系行业、企业的制度，引导和激励教师主动为行业、企业和社会服务；近</w:t>
      </w:r>
      <w:r>
        <w:rPr>
          <w:rFonts w:ascii="宋体" w:hAnsi="宋体"/>
          <w:sz w:val="24"/>
        </w:rPr>
        <w:t>2</w:t>
      </w:r>
      <w:r>
        <w:rPr>
          <w:rFonts w:ascii="宋体" w:hAnsi="宋体" w:hint="eastAsia"/>
          <w:sz w:val="24"/>
        </w:rPr>
        <w:t>年教师开展社会培训工作</w:t>
      </w:r>
      <w:r>
        <w:rPr>
          <w:rFonts w:ascii="宋体" w:hAnsi="宋体"/>
          <w:sz w:val="24"/>
        </w:rPr>
        <w:t>630</w:t>
      </w:r>
      <w:r>
        <w:rPr>
          <w:rFonts w:ascii="宋体" w:hAnsi="宋体" w:hint="eastAsia"/>
          <w:sz w:val="24"/>
        </w:rPr>
        <w:t>人次；技术咨询、技术服务效果好。</w:t>
      </w:r>
    </w:p>
    <w:p w:rsidR="00CC10EB" w:rsidRDefault="00CC10EB">
      <w:pPr>
        <w:spacing w:line="440" w:lineRule="exact"/>
        <w:ind w:firstLineChars="200" w:firstLine="422"/>
        <w:jc w:val="center"/>
        <w:rPr>
          <w:rFonts w:ascii="仿宋_GB2312" w:eastAsia="仿宋_GB2312" w:hAnsi="宋体"/>
          <w:b/>
          <w:sz w:val="24"/>
        </w:rPr>
      </w:pPr>
      <w:r>
        <w:rPr>
          <w:rFonts w:ascii="仿宋_GB2312" w:eastAsia="仿宋_GB2312" w:hAnsi="宋体" w:hint="eastAsia"/>
          <w:b/>
          <w:szCs w:val="21"/>
        </w:rPr>
        <w:t>表</w:t>
      </w:r>
      <w:r>
        <w:rPr>
          <w:rFonts w:ascii="仿宋_GB2312" w:eastAsia="仿宋_GB2312" w:hAnsi="宋体"/>
          <w:b/>
          <w:szCs w:val="21"/>
        </w:rPr>
        <w:t>5.9</w:t>
      </w:r>
      <w:r>
        <w:rPr>
          <w:rFonts w:ascii="仿宋_GB2312" w:eastAsia="仿宋_GB2312" w:hAnsi="宋体" w:hint="eastAsia"/>
          <w:b/>
          <w:szCs w:val="21"/>
        </w:rPr>
        <w:t>设施农业与装备专业教师开展社会培训情况一览表</w:t>
      </w:r>
    </w:p>
    <w:tbl>
      <w:tblPr>
        <w:tblW w:w="8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48"/>
        <w:gridCol w:w="2192"/>
        <w:gridCol w:w="1768"/>
        <w:gridCol w:w="1308"/>
        <w:gridCol w:w="1421"/>
        <w:gridCol w:w="1421"/>
      </w:tblGrid>
      <w:tr w:rsidR="00CC10EB" w:rsidRPr="004A3E0C">
        <w:tc>
          <w:tcPr>
            <w:tcW w:w="64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2192"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培训企业</w:t>
            </w:r>
          </w:p>
        </w:tc>
        <w:tc>
          <w:tcPr>
            <w:tcW w:w="176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培训内容</w:t>
            </w:r>
          </w:p>
        </w:tc>
        <w:tc>
          <w:tcPr>
            <w:tcW w:w="1308"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培训时间</w:t>
            </w:r>
          </w:p>
        </w:tc>
        <w:tc>
          <w:tcPr>
            <w:tcW w:w="1421"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被培养人次</w:t>
            </w:r>
          </w:p>
        </w:tc>
        <w:tc>
          <w:tcPr>
            <w:tcW w:w="1421" w:type="dxa"/>
            <w:vAlign w:val="center"/>
          </w:tcPr>
          <w:p w:rsidR="00CC10EB" w:rsidRPr="004A3E0C" w:rsidRDefault="00CC10EB">
            <w:pPr>
              <w:spacing w:line="440" w:lineRule="exact"/>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c>
          <w:tcPr>
            <w:tcW w:w="64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1</w:t>
            </w:r>
          </w:p>
        </w:tc>
        <w:tc>
          <w:tcPr>
            <w:tcW w:w="2192" w:type="dxa"/>
            <w:vAlign w:val="center"/>
          </w:tcPr>
          <w:p w:rsidR="00CC10EB" w:rsidRPr="004A3E0C" w:rsidRDefault="00CC10EB">
            <w:pPr>
              <w:autoSpaceDN w:val="0"/>
              <w:textAlignment w:val="center"/>
              <w:rPr>
                <w:rFonts w:ascii="宋体"/>
                <w:sz w:val="18"/>
                <w:szCs w:val="18"/>
              </w:rPr>
            </w:pPr>
            <w:r w:rsidRPr="004A3E0C">
              <w:rPr>
                <w:rFonts w:ascii="宋体" w:hAnsi="宋体" w:hint="eastAsia"/>
                <w:sz w:val="18"/>
                <w:szCs w:val="18"/>
              </w:rPr>
              <w:t>陵川县政府</w:t>
            </w:r>
          </w:p>
        </w:tc>
        <w:tc>
          <w:tcPr>
            <w:tcW w:w="1768"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农民技能培训</w:t>
            </w:r>
          </w:p>
        </w:tc>
        <w:tc>
          <w:tcPr>
            <w:tcW w:w="1308" w:type="dxa"/>
            <w:vAlign w:val="center"/>
          </w:tcPr>
          <w:p w:rsidR="00CC10EB" w:rsidRPr="004A3E0C" w:rsidRDefault="00CC10EB">
            <w:pPr>
              <w:spacing w:line="440" w:lineRule="exact"/>
              <w:rPr>
                <w:rFonts w:ascii="宋体"/>
                <w:sz w:val="18"/>
                <w:szCs w:val="18"/>
              </w:rPr>
            </w:pPr>
            <w:r w:rsidRPr="004A3E0C">
              <w:rPr>
                <w:rFonts w:ascii="宋体" w:hAnsi="宋体"/>
                <w:sz w:val="18"/>
                <w:szCs w:val="18"/>
              </w:rPr>
              <w:t>2018</w:t>
            </w:r>
            <w:r w:rsidRPr="004A3E0C">
              <w:rPr>
                <w:rFonts w:ascii="宋体" w:hAnsi="宋体" w:hint="eastAsia"/>
                <w:sz w:val="18"/>
                <w:szCs w:val="18"/>
              </w:rPr>
              <w:t>年</w:t>
            </w:r>
          </w:p>
        </w:tc>
        <w:tc>
          <w:tcPr>
            <w:tcW w:w="142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300</w:t>
            </w:r>
          </w:p>
        </w:tc>
        <w:tc>
          <w:tcPr>
            <w:tcW w:w="1421" w:type="dxa"/>
          </w:tcPr>
          <w:p w:rsidR="00CC10EB" w:rsidRPr="004A3E0C" w:rsidRDefault="00CC10EB">
            <w:pPr>
              <w:spacing w:line="440" w:lineRule="exact"/>
              <w:rPr>
                <w:rFonts w:ascii="宋体"/>
                <w:sz w:val="18"/>
                <w:szCs w:val="18"/>
              </w:rPr>
            </w:pPr>
          </w:p>
        </w:tc>
      </w:tr>
      <w:tr w:rsidR="00CC10EB" w:rsidRPr="004A3E0C">
        <w:tc>
          <w:tcPr>
            <w:tcW w:w="64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w:t>
            </w:r>
          </w:p>
        </w:tc>
        <w:tc>
          <w:tcPr>
            <w:tcW w:w="2192" w:type="dxa"/>
            <w:vAlign w:val="center"/>
          </w:tcPr>
          <w:p w:rsidR="00CC10EB" w:rsidRPr="004A3E0C" w:rsidRDefault="00CC10EB">
            <w:pPr>
              <w:autoSpaceDN w:val="0"/>
              <w:textAlignment w:val="center"/>
              <w:rPr>
                <w:rFonts w:ascii="宋体"/>
                <w:sz w:val="18"/>
                <w:szCs w:val="18"/>
              </w:rPr>
            </w:pPr>
            <w:r w:rsidRPr="004A3E0C">
              <w:rPr>
                <w:rFonts w:ascii="宋体" w:hAnsi="宋体" w:hint="eastAsia"/>
                <w:sz w:val="18"/>
                <w:szCs w:val="18"/>
              </w:rPr>
              <w:t>晋城市残联</w:t>
            </w:r>
          </w:p>
        </w:tc>
        <w:tc>
          <w:tcPr>
            <w:tcW w:w="1768"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技能培训</w:t>
            </w:r>
          </w:p>
        </w:tc>
        <w:tc>
          <w:tcPr>
            <w:tcW w:w="1308" w:type="dxa"/>
            <w:vAlign w:val="center"/>
          </w:tcPr>
          <w:p w:rsidR="00CC10EB" w:rsidRPr="004A3E0C" w:rsidRDefault="00CC10EB">
            <w:pPr>
              <w:spacing w:line="440" w:lineRule="exact"/>
              <w:rPr>
                <w:rFonts w:ascii="宋体"/>
                <w:sz w:val="18"/>
                <w:szCs w:val="18"/>
              </w:rPr>
            </w:pPr>
            <w:r w:rsidRPr="004A3E0C">
              <w:rPr>
                <w:rFonts w:ascii="宋体" w:hAnsi="宋体"/>
                <w:sz w:val="18"/>
                <w:szCs w:val="18"/>
              </w:rPr>
              <w:t>2018</w:t>
            </w:r>
            <w:r w:rsidRPr="004A3E0C">
              <w:rPr>
                <w:rFonts w:ascii="宋体" w:hAnsi="宋体" w:hint="eastAsia"/>
                <w:sz w:val="18"/>
                <w:szCs w:val="18"/>
              </w:rPr>
              <w:t>年</w:t>
            </w:r>
          </w:p>
        </w:tc>
        <w:tc>
          <w:tcPr>
            <w:tcW w:w="142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200</w:t>
            </w:r>
          </w:p>
        </w:tc>
        <w:tc>
          <w:tcPr>
            <w:tcW w:w="1421" w:type="dxa"/>
          </w:tcPr>
          <w:p w:rsidR="00CC10EB" w:rsidRPr="004A3E0C" w:rsidRDefault="00CC10EB">
            <w:pPr>
              <w:spacing w:line="440" w:lineRule="exact"/>
              <w:rPr>
                <w:rFonts w:ascii="宋体"/>
                <w:sz w:val="18"/>
                <w:szCs w:val="18"/>
              </w:rPr>
            </w:pPr>
          </w:p>
        </w:tc>
      </w:tr>
      <w:tr w:rsidR="00CC10EB" w:rsidRPr="004A3E0C">
        <w:tc>
          <w:tcPr>
            <w:tcW w:w="64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3</w:t>
            </w:r>
          </w:p>
        </w:tc>
        <w:tc>
          <w:tcPr>
            <w:tcW w:w="2192"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阳城县政法</w:t>
            </w:r>
          </w:p>
        </w:tc>
        <w:tc>
          <w:tcPr>
            <w:tcW w:w="1768"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技能培训</w:t>
            </w:r>
          </w:p>
        </w:tc>
        <w:tc>
          <w:tcPr>
            <w:tcW w:w="1308" w:type="dxa"/>
            <w:vAlign w:val="center"/>
          </w:tcPr>
          <w:p w:rsidR="00CC10EB" w:rsidRPr="004A3E0C" w:rsidRDefault="00CC10EB">
            <w:pPr>
              <w:spacing w:line="440" w:lineRule="exact"/>
              <w:rPr>
                <w:rFonts w:ascii="宋体"/>
                <w:sz w:val="18"/>
                <w:szCs w:val="18"/>
              </w:rPr>
            </w:pPr>
            <w:r w:rsidRPr="004A3E0C">
              <w:rPr>
                <w:rFonts w:ascii="宋体" w:hAnsi="宋体"/>
                <w:sz w:val="18"/>
                <w:szCs w:val="18"/>
              </w:rPr>
              <w:t>2019</w:t>
            </w:r>
            <w:r w:rsidRPr="004A3E0C">
              <w:rPr>
                <w:rFonts w:ascii="宋体" w:hAnsi="宋体" w:hint="eastAsia"/>
                <w:sz w:val="18"/>
                <w:szCs w:val="18"/>
              </w:rPr>
              <w:t>年</w:t>
            </w:r>
          </w:p>
        </w:tc>
        <w:tc>
          <w:tcPr>
            <w:tcW w:w="142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50</w:t>
            </w:r>
          </w:p>
        </w:tc>
        <w:tc>
          <w:tcPr>
            <w:tcW w:w="1421" w:type="dxa"/>
          </w:tcPr>
          <w:p w:rsidR="00CC10EB" w:rsidRPr="004A3E0C" w:rsidRDefault="00CC10EB">
            <w:pPr>
              <w:spacing w:line="440" w:lineRule="exact"/>
              <w:rPr>
                <w:rFonts w:ascii="宋体"/>
                <w:sz w:val="18"/>
                <w:szCs w:val="18"/>
              </w:rPr>
            </w:pPr>
          </w:p>
        </w:tc>
      </w:tr>
      <w:tr w:rsidR="00CC10EB" w:rsidRPr="004A3E0C">
        <w:tc>
          <w:tcPr>
            <w:tcW w:w="648"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4</w:t>
            </w:r>
          </w:p>
        </w:tc>
        <w:tc>
          <w:tcPr>
            <w:tcW w:w="2192"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山西坤珍农业科技有限公司</w:t>
            </w:r>
          </w:p>
        </w:tc>
        <w:tc>
          <w:tcPr>
            <w:tcW w:w="1768" w:type="dxa"/>
            <w:vAlign w:val="center"/>
          </w:tcPr>
          <w:p w:rsidR="00CC10EB" w:rsidRPr="004A3E0C" w:rsidRDefault="00CC10EB">
            <w:pPr>
              <w:spacing w:line="440" w:lineRule="exact"/>
              <w:rPr>
                <w:rFonts w:ascii="宋体"/>
                <w:sz w:val="18"/>
                <w:szCs w:val="18"/>
              </w:rPr>
            </w:pPr>
            <w:r w:rsidRPr="004A3E0C">
              <w:rPr>
                <w:rFonts w:ascii="宋体" w:hAnsi="宋体" w:hint="eastAsia"/>
                <w:sz w:val="18"/>
                <w:szCs w:val="18"/>
              </w:rPr>
              <w:t>技能培训</w:t>
            </w:r>
          </w:p>
        </w:tc>
        <w:tc>
          <w:tcPr>
            <w:tcW w:w="1308" w:type="dxa"/>
            <w:vAlign w:val="center"/>
          </w:tcPr>
          <w:p w:rsidR="00CC10EB" w:rsidRPr="004A3E0C" w:rsidRDefault="00CC10EB">
            <w:pPr>
              <w:spacing w:line="440" w:lineRule="exact"/>
              <w:rPr>
                <w:rFonts w:ascii="宋体"/>
                <w:sz w:val="18"/>
                <w:szCs w:val="18"/>
              </w:rPr>
            </w:pPr>
            <w:r w:rsidRPr="004A3E0C">
              <w:rPr>
                <w:rFonts w:ascii="宋体" w:hAnsi="宋体"/>
                <w:sz w:val="18"/>
                <w:szCs w:val="18"/>
              </w:rPr>
              <w:t>2019</w:t>
            </w:r>
            <w:r w:rsidRPr="004A3E0C">
              <w:rPr>
                <w:rFonts w:ascii="宋体" w:hAnsi="宋体" w:hint="eastAsia"/>
                <w:sz w:val="18"/>
                <w:szCs w:val="18"/>
              </w:rPr>
              <w:t>年</w:t>
            </w:r>
          </w:p>
        </w:tc>
        <w:tc>
          <w:tcPr>
            <w:tcW w:w="1421" w:type="dxa"/>
            <w:vAlign w:val="center"/>
          </w:tcPr>
          <w:p w:rsidR="00CC10EB" w:rsidRPr="004A3E0C" w:rsidRDefault="00CC10EB">
            <w:pPr>
              <w:spacing w:line="440" w:lineRule="exact"/>
              <w:jc w:val="center"/>
              <w:rPr>
                <w:rFonts w:ascii="宋体" w:hAnsi="宋体"/>
                <w:sz w:val="18"/>
                <w:szCs w:val="18"/>
              </w:rPr>
            </w:pPr>
            <w:r w:rsidRPr="004A3E0C">
              <w:rPr>
                <w:rFonts w:ascii="宋体" w:hAnsi="宋体"/>
                <w:sz w:val="18"/>
                <w:szCs w:val="18"/>
              </w:rPr>
              <w:t>80</w:t>
            </w:r>
          </w:p>
        </w:tc>
        <w:tc>
          <w:tcPr>
            <w:tcW w:w="1421" w:type="dxa"/>
          </w:tcPr>
          <w:p w:rsidR="00CC10EB" w:rsidRPr="004A3E0C" w:rsidRDefault="00CC10EB">
            <w:pPr>
              <w:spacing w:line="440" w:lineRule="exact"/>
              <w:rPr>
                <w:rFonts w:ascii="宋体"/>
                <w:sz w:val="18"/>
                <w:szCs w:val="18"/>
              </w:rPr>
            </w:pPr>
          </w:p>
        </w:tc>
      </w:tr>
    </w:tbl>
    <w:p w:rsidR="00CC10EB" w:rsidRDefault="00CC10EB" w:rsidP="001947F1">
      <w:pPr>
        <w:pStyle w:val="Heading1"/>
        <w:adjustRightInd w:val="0"/>
        <w:snapToGrid w:val="0"/>
        <w:spacing w:beforeLines="50" w:after="0" w:line="360" w:lineRule="auto"/>
        <w:ind w:firstLineChars="200" w:firstLine="643"/>
        <w:jc w:val="left"/>
        <w:rPr>
          <w:rFonts w:ascii="Arial" w:hAnsi="Arial"/>
          <w:bCs w:val="0"/>
          <w:kern w:val="2"/>
          <w:sz w:val="32"/>
          <w:szCs w:val="24"/>
        </w:rPr>
      </w:pPr>
      <w:bookmarkStart w:id="198" w:name="_Toc24984_WPSOffice_Level2"/>
      <w:bookmarkStart w:id="199" w:name="_Toc17273666"/>
      <w:r>
        <w:rPr>
          <w:rFonts w:ascii="Arial" w:hAnsi="Arial" w:hint="eastAsia"/>
          <w:bCs w:val="0"/>
          <w:kern w:val="2"/>
          <w:sz w:val="32"/>
          <w:szCs w:val="24"/>
        </w:rPr>
        <w:t>三、校企合作，共建校内外实习实训基地措施</w:t>
      </w:r>
      <w:bookmarkEnd w:id="193"/>
      <w:bookmarkEnd w:id="194"/>
      <w:bookmarkEnd w:id="195"/>
      <w:bookmarkEnd w:id="196"/>
      <w:bookmarkEnd w:id="198"/>
      <w:bookmarkEnd w:id="199"/>
    </w:p>
    <w:p w:rsidR="00CC10EB" w:rsidRDefault="00CC10EB">
      <w:pPr>
        <w:spacing w:line="360" w:lineRule="auto"/>
        <w:ind w:firstLineChars="200" w:firstLine="480"/>
        <w:rPr>
          <w:rFonts w:ascii="宋体"/>
          <w:sz w:val="24"/>
        </w:rPr>
      </w:pPr>
      <w:bookmarkStart w:id="200" w:name="_Toc4035"/>
      <w:bookmarkStart w:id="201" w:name="_Toc339913822"/>
      <w:bookmarkStart w:id="202" w:name="_Toc339985623"/>
      <w:bookmarkStart w:id="203" w:name="_Toc341338658"/>
      <w:r>
        <w:rPr>
          <w:rFonts w:ascii="宋体" w:hAnsi="宋体" w:hint="eastAsia"/>
          <w:sz w:val="24"/>
        </w:rPr>
        <w:t>设施农业与装备专业与行业、企业密切合作，开展实践教学方案设计与实施；实施生产性实训和顶岗实习，探索建立</w:t>
      </w:r>
      <w:r>
        <w:rPr>
          <w:rFonts w:ascii="宋体" w:hint="eastAsia"/>
          <w:sz w:val="24"/>
        </w:rPr>
        <w:t>“</w:t>
      </w:r>
      <w:r>
        <w:rPr>
          <w:rFonts w:ascii="宋体" w:hAnsi="宋体" w:hint="eastAsia"/>
          <w:sz w:val="24"/>
        </w:rPr>
        <w:t>校中厂</w:t>
      </w:r>
      <w:r>
        <w:rPr>
          <w:rFonts w:ascii="宋体" w:hint="eastAsia"/>
          <w:sz w:val="24"/>
        </w:rPr>
        <w:t>”</w:t>
      </w:r>
      <w:r>
        <w:rPr>
          <w:rFonts w:ascii="宋体" w:hAnsi="宋体" w:hint="eastAsia"/>
          <w:sz w:val="24"/>
        </w:rPr>
        <w:t>、</w:t>
      </w:r>
      <w:r>
        <w:rPr>
          <w:rFonts w:ascii="宋体" w:hint="eastAsia"/>
          <w:sz w:val="24"/>
        </w:rPr>
        <w:t>“</w:t>
      </w:r>
      <w:r>
        <w:rPr>
          <w:rFonts w:ascii="宋体" w:hAnsi="宋体" w:hint="eastAsia"/>
          <w:sz w:val="24"/>
        </w:rPr>
        <w:t>厂中校</w:t>
      </w:r>
      <w:r>
        <w:rPr>
          <w:rFonts w:ascii="宋体" w:hint="eastAsia"/>
          <w:sz w:val="24"/>
        </w:rPr>
        <w:t>”</w:t>
      </w:r>
      <w:r>
        <w:rPr>
          <w:rFonts w:ascii="宋体" w:hAnsi="宋体" w:hint="eastAsia"/>
          <w:sz w:val="24"/>
        </w:rPr>
        <w:t>等形式的实践教学基地；实践教学比重达到总学时的</w:t>
      </w:r>
      <w:r>
        <w:rPr>
          <w:rFonts w:ascii="宋体" w:hAnsi="宋体"/>
          <w:sz w:val="24"/>
        </w:rPr>
        <w:t>60</w:t>
      </w:r>
      <w:r>
        <w:rPr>
          <w:rFonts w:ascii="宋体" w:hAnsi="宋体" w:hint="eastAsia"/>
          <w:sz w:val="24"/>
        </w:rPr>
        <w:t>％以上。</w:t>
      </w:r>
      <w:r>
        <w:rPr>
          <w:rFonts w:ascii="宋体" w:hAnsi="宋体"/>
          <w:sz w:val="24"/>
        </w:rPr>
        <w:t xml:space="preserve"> </w:t>
      </w:r>
    </w:p>
    <w:p w:rsidR="00CC10EB" w:rsidRDefault="00CC10EB">
      <w:pPr>
        <w:spacing w:line="360" w:lineRule="auto"/>
        <w:ind w:firstLineChars="200" w:firstLine="480"/>
        <w:rPr>
          <w:rFonts w:ascii="宋体"/>
          <w:sz w:val="24"/>
        </w:rPr>
      </w:pPr>
      <w:r>
        <w:rPr>
          <w:rFonts w:ascii="宋体" w:hAnsi="宋体" w:hint="eastAsia"/>
          <w:sz w:val="24"/>
        </w:rPr>
        <w:t>（一）校内实践教学条件</w:t>
      </w:r>
    </w:p>
    <w:p w:rsidR="00CC10EB" w:rsidRDefault="00CC10EB">
      <w:pPr>
        <w:spacing w:line="360" w:lineRule="auto"/>
        <w:ind w:firstLineChars="200" w:firstLine="480"/>
        <w:rPr>
          <w:rFonts w:ascii="宋体"/>
          <w:sz w:val="24"/>
        </w:rPr>
      </w:pPr>
      <w:r>
        <w:rPr>
          <w:rFonts w:ascii="宋体" w:hAnsi="宋体" w:hint="eastAsia"/>
          <w:sz w:val="24"/>
        </w:rPr>
        <w:t>设施农业与装备专业通过校企联合方式共同创建具有真实的岗位训练、具有职场氛围、具有企业文化，以及设备先进、软硬件配套的校内实训基地，现有样品处理实训室、花卉大棚、食用菌栽培室、菌种制备室、微生物实验室、农产品检测实验室、组织培养室等实训室</w:t>
      </w:r>
      <w:r>
        <w:rPr>
          <w:rFonts w:ascii="宋体" w:hAnsi="宋体"/>
          <w:sz w:val="24"/>
        </w:rPr>
        <w:t>8</w:t>
      </w:r>
      <w:r>
        <w:rPr>
          <w:rFonts w:ascii="宋体" w:hAnsi="宋体" w:hint="eastAsia"/>
          <w:sz w:val="24"/>
        </w:rPr>
        <w:t>个，设备仪器</w:t>
      </w:r>
      <w:r>
        <w:rPr>
          <w:rFonts w:ascii="宋体" w:hAnsi="宋体"/>
          <w:sz w:val="24"/>
        </w:rPr>
        <w:t>79</w:t>
      </w:r>
      <w:r>
        <w:rPr>
          <w:rFonts w:ascii="宋体" w:hAnsi="宋体" w:hint="eastAsia"/>
          <w:sz w:val="24"/>
        </w:rPr>
        <w:t>台套，总价值</w:t>
      </w:r>
      <w:r>
        <w:rPr>
          <w:rFonts w:ascii="宋体" w:hAnsi="宋体"/>
          <w:sz w:val="24"/>
        </w:rPr>
        <w:t>110</w:t>
      </w:r>
      <w:r>
        <w:rPr>
          <w:rFonts w:ascii="宋体" w:hAnsi="宋体" w:hint="eastAsia"/>
          <w:sz w:val="24"/>
        </w:rPr>
        <w:t>万元，远远高于理工类生均教学科研仪器设备值≥</w:t>
      </w:r>
      <w:r>
        <w:rPr>
          <w:rFonts w:ascii="宋体" w:hAnsi="宋体"/>
          <w:sz w:val="24"/>
        </w:rPr>
        <w:t>5000</w:t>
      </w:r>
      <w:r>
        <w:rPr>
          <w:rFonts w:ascii="宋体" w:hAnsi="宋体" w:hint="eastAsia"/>
          <w:sz w:val="24"/>
        </w:rPr>
        <w:t>元的标准要求。校内实验实训条件为本专业所开设的理实一体化教学、岗位专项技能实训、工种考核等教学提供了保证。同时与行业、企业密切合作开发实验实训项目，这些实训项目的开设与企业实际、行业发展相适应，完全能满足高素质技术技能型人才培养的工作。</w:t>
      </w:r>
      <w:r>
        <w:rPr>
          <w:rFonts w:ascii="宋体" w:hAnsi="宋体"/>
          <w:sz w:val="24"/>
        </w:rPr>
        <w:t xml:space="preserve"> </w:t>
      </w:r>
    </w:p>
    <w:p w:rsidR="00CC10EB" w:rsidRDefault="00CC10EB">
      <w:pPr>
        <w:rPr>
          <w:rFonts w:ascii="宋体"/>
          <w:sz w:val="24"/>
        </w:rPr>
      </w:pPr>
    </w:p>
    <w:p w:rsidR="00CC10EB" w:rsidRDefault="00CC10EB">
      <w:pPr>
        <w:spacing w:line="360" w:lineRule="auto"/>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5.10</w:t>
      </w:r>
      <w:r>
        <w:rPr>
          <w:rFonts w:ascii="仿宋_GB2312" w:eastAsia="仿宋_GB2312" w:hAnsi="宋体" w:hint="eastAsia"/>
          <w:b/>
          <w:szCs w:val="21"/>
        </w:rPr>
        <w:t>校内实习基地情况</w:t>
      </w:r>
    </w:p>
    <w:tbl>
      <w:tblPr>
        <w:tblW w:w="85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910"/>
        <w:gridCol w:w="2413"/>
        <w:gridCol w:w="3266"/>
        <w:gridCol w:w="1939"/>
      </w:tblGrid>
      <w:tr w:rsidR="00CC10EB" w:rsidRPr="004A3E0C">
        <w:trPr>
          <w:trHeight w:val="678"/>
        </w:trPr>
        <w:tc>
          <w:tcPr>
            <w:tcW w:w="910" w:type="dxa"/>
            <w:vAlign w:val="center"/>
          </w:tcPr>
          <w:p w:rsidR="00CC10EB" w:rsidRPr="004A3E0C" w:rsidRDefault="00CC10EB">
            <w:pPr>
              <w:spacing w:line="38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2413" w:type="dxa"/>
            <w:vAlign w:val="center"/>
          </w:tcPr>
          <w:p w:rsidR="00CC10EB" w:rsidRPr="004A3E0C" w:rsidRDefault="00CC10EB">
            <w:pPr>
              <w:spacing w:line="380" w:lineRule="exact"/>
              <w:jc w:val="center"/>
              <w:rPr>
                <w:rFonts w:ascii="仿宋_GB2312" w:eastAsia="仿宋_GB2312" w:hAnsi="宋体"/>
                <w:b/>
                <w:szCs w:val="21"/>
              </w:rPr>
            </w:pPr>
            <w:r w:rsidRPr="004A3E0C">
              <w:rPr>
                <w:rFonts w:ascii="仿宋_GB2312" w:eastAsia="仿宋_GB2312" w:hAnsi="宋体" w:hint="eastAsia"/>
                <w:b/>
                <w:szCs w:val="21"/>
              </w:rPr>
              <w:t>实训室名称</w:t>
            </w:r>
          </w:p>
        </w:tc>
        <w:tc>
          <w:tcPr>
            <w:tcW w:w="3266" w:type="dxa"/>
            <w:vAlign w:val="center"/>
          </w:tcPr>
          <w:p w:rsidR="00CC10EB" w:rsidRPr="004A3E0C" w:rsidRDefault="00CC10EB">
            <w:pPr>
              <w:spacing w:line="380" w:lineRule="exact"/>
              <w:jc w:val="center"/>
              <w:rPr>
                <w:rFonts w:ascii="仿宋_GB2312" w:eastAsia="仿宋_GB2312" w:hAnsi="宋体"/>
                <w:b/>
                <w:szCs w:val="21"/>
              </w:rPr>
            </w:pPr>
            <w:r w:rsidRPr="004A3E0C">
              <w:rPr>
                <w:rFonts w:ascii="仿宋_GB2312" w:eastAsia="仿宋_GB2312" w:hAnsi="宋体" w:hint="eastAsia"/>
                <w:b/>
                <w:szCs w:val="21"/>
              </w:rPr>
              <w:t>实训项目</w:t>
            </w:r>
          </w:p>
        </w:tc>
        <w:tc>
          <w:tcPr>
            <w:tcW w:w="1939" w:type="dxa"/>
            <w:vAlign w:val="center"/>
          </w:tcPr>
          <w:p w:rsidR="00CC10EB" w:rsidRPr="004A3E0C" w:rsidRDefault="00CC10EB">
            <w:pPr>
              <w:spacing w:line="380" w:lineRule="exact"/>
              <w:jc w:val="center"/>
              <w:rPr>
                <w:rFonts w:ascii="仿宋_GB2312" w:eastAsia="仿宋_GB2312" w:hAnsi="宋体"/>
                <w:b/>
                <w:szCs w:val="21"/>
              </w:rPr>
            </w:pPr>
            <w:r w:rsidRPr="004A3E0C">
              <w:rPr>
                <w:rFonts w:ascii="仿宋_GB2312" w:eastAsia="仿宋_GB2312" w:hAnsi="宋体" w:hint="eastAsia"/>
                <w:b/>
                <w:szCs w:val="21"/>
              </w:rPr>
              <w:t>备注</w:t>
            </w: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1</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样品处理实训室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实训采样及样品处理</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2</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花卉大棚</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花卉栽培及繁育、生产试验</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3</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食用菌栽培室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食用菌栽培、生产试验</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4</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菌种制备室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菌种制作、保藏</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5</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微生物实验室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食用菌养分测定、菌丝体有效成分提取</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6</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农产品检测实验室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农产品品质及成分检测</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7</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土壤肥料实验室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土壤及植物养分测定</w:t>
            </w:r>
          </w:p>
        </w:tc>
        <w:tc>
          <w:tcPr>
            <w:tcW w:w="1939" w:type="dxa"/>
            <w:vAlign w:val="center"/>
          </w:tcPr>
          <w:p w:rsidR="00CC10EB" w:rsidRPr="004A3E0C" w:rsidRDefault="00CC10EB">
            <w:pPr>
              <w:spacing w:line="380" w:lineRule="exact"/>
              <w:jc w:val="center"/>
              <w:rPr>
                <w:rFonts w:ascii="宋体"/>
                <w:sz w:val="18"/>
                <w:szCs w:val="18"/>
              </w:rPr>
            </w:pPr>
          </w:p>
        </w:tc>
      </w:tr>
      <w:tr w:rsidR="00CC10EB" w:rsidRPr="004A3E0C">
        <w:trPr>
          <w:trHeight w:val="397"/>
        </w:trPr>
        <w:tc>
          <w:tcPr>
            <w:tcW w:w="910" w:type="dxa"/>
            <w:vAlign w:val="center"/>
          </w:tcPr>
          <w:p w:rsidR="00CC10EB" w:rsidRPr="004A3E0C" w:rsidRDefault="00CC10EB">
            <w:pPr>
              <w:spacing w:line="380" w:lineRule="exact"/>
              <w:jc w:val="center"/>
              <w:rPr>
                <w:rFonts w:ascii="宋体" w:hAnsi="宋体"/>
                <w:sz w:val="18"/>
                <w:szCs w:val="18"/>
              </w:rPr>
            </w:pPr>
            <w:r w:rsidRPr="004A3E0C">
              <w:rPr>
                <w:rFonts w:ascii="宋体" w:hAnsi="宋体"/>
                <w:sz w:val="18"/>
                <w:szCs w:val="18"/>
              </w:rPr>
              <w:t>8</w:t>
            </w:r>
          </w:p>
        </w:tc>
        <w:tc>
          <w:tcPr>
            <w:tcW w:w="2413"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组织培养室</w:t>
            </w:r>
          </w:p>
        </w:tc>
        <w:tc>
          <w:tcPr>
            <w:tcW w:w="3266" w:type="dxa"/>
            <w:vAlign w:val="center"/>
          </w:tcPr>
          <w:p w:rsidR="00CC10EB" w:rsidRPr="004A3E0C" w:rsidRDefault="00CC10EB">
            <w:pPr>
              <w:spacing w:line="380" w:lineRule="exact"/>
              <w:jc w:val="center"/>
              <w:rPr>
                <w:rFonts w:ascii="宋体"/>
                <w:sz w:val="18"/>
                <w:szCs w:val="18"/>
              </w:rPr>
            </w:pPr>
            <w:r w:rsidRPr="004A3E0C">
              <w:rPr>
                <w:rFonts w:ascii="宋体" w:hAnsi="宋体" w:hint="eastAsia"/>
                <w:sz w:val="18"/>
                <w:szCs w:val="18"/>
              </w:rPr>
              <w:t>植物组织培养</w:t>
            </w:r>
          </w:p>
        </w:tc>
        <w:tc>
          <w:tcPr>
            <w:tcW w:w="1939" w:type="dxa"/>
            <w:vAlign w:val="center"/>
          </w:tcPr>
          <w:p w:rsidR="00CC10EB" w:rsidRPr="004A3E0C" w:rsidRDefault="00CC10EB">
            <w:pPr>
              <w:spacing w:line="380" w:lineRule="exact"/>
              <w:jc w:val="center"/>
              <w:rPr>
                <w:rFonts w:ascii="宋体"/>
                <w:sz w:val="18"/>
                <w:szCs w:val="18"/>
              </w:rPr>
            </w:pPr>
          </w:p>
        </w:tc>
      </w:tr>
    </w:tbl>
    <w:p w:rsidR="00CC10EB" w:rsidRDefault="00CC10EB">
      <w:pPr>
        <w:spacing w:line="360" w:lineRule="auto"/>
        <w:rPr>
          <w:rFonts w:ascii="黑体" w:eastAsia="黑体" w:hAnsi="宋体"/>
          <w:sz w:val="18"/>
          <w:szCs w:val="18"/>
        </w:rPr>
      </w:pPr>
    </w:p>
    <w:p w:rsidR="00CC10EB" w:rsidRDefault="00CC10EB">
      <w:pPr>
        <w:spacing w:line="360" w:lineRule="auto"/>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5.11</w:t>
      </w:r>
      <w:r>
        <w:rPr>
          <w:rFonts w:ascii="仿宋_GB2312" w:eastAsia="仿宋_GB2312" w:hAnsi="宋体" w:hint="eastAsia"/>
          <w:b/>
          <w:szCs w:val="21"/>
        </w:rPr>
        <w:t>校内实习基地设备一览表</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49"/>
        <w:gridCol w:w="2538"/>
        <w:gridCol w:w="1081"/>
        <w:gridCol w:w="1040"/>
        <w:gridCol w:w="1665"/>
        <w:gridCol w:w="1455"/>
      </w:tblGrid>
      <w:tr w:rsidR="00CC10EB" w:rsidRPr="004A3E0C">
        <w:trPr>
          <w:trHeight w:val="771"/>
        </w:trPr>
        <w:tc>
          <w:tcPr>
            <w:tcW w:w="749"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序号</w:t>
            </w:r>
          </w:p>
        </w:tc>
        <w:tc>
          <w:tcPr>
            <w:tcW w:w="2538"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设备名称</w:t>
            </w:r>
          </w:p>
        </w:tc>
        <w:tc>
          <w:tcPr>
            <w:tcW w:w="1081"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单价</w:t>
            </w:r>
          </w:p>
        </w:tc>
        <w:tc>
          <w:tcPr>
            <w:tcW w:w="1040"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台数</w:t>
            </w:r>
          </w:p>
        </w:tc>
        <w:tc>
          <w:tcPr>
            <w:tcW w:w="1665"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金额（万元）</w:t>
            </w:r>
          </w:p>
        </w:tc>
        <w:tc>
          <w:tcPr>
            <w:tcW w:w="1455" w:type="dxa"/>
            <w:vAlign w:val="center"/>
          </w:tcPr>
          <w:p w:rsidR="00CC10EB" w:rsidRPr="004A3E0C" w:rsidRDefault="00CC10EB">
            <w:pPr>
              <w:spacing w:line="380" w:lineRule="exact"/>
              <w:jc w:val="center"/>
              <w:rPr>
                <w:rFonts w:ascii="仿宋_GB2312" w:eastAsia="仿宋_GB2312" w:hAnsi="仿宋_GB2312"/>
                <w:b/>
                <w:szCs w:val="21"/>
              </w:rPr>
            </w:pPr>
            <w:r w:rsidRPr="004A3E0C">
              <w:rPr>
                <w:rFonts w:ascii="仿宋_GB2312" w:eastAsia="仿宋_GB2312" w:hAnsi="仿宋_GB2312" w:hint="eastAsia"/>
                <w:b/>
                <w:szCs w:val="21"/>
              </w:rPr>
              <w:t>备注</w:t>
            </w: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高效液相色谱仪</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22.2</w:t>
            </w:r>
          </w:p>
        </w:tc>
        <w:tc>
          <w:tcPr>
            <w:tcW w:w="1040" w:type="dxa"/>
            <w:vAlign w:val="center"/>
          </w:tcPr>
          <w:p w:rsidR="00CC10EB" w:rsidRPr="004A3E0C" w:rsidRDefault="00CC10EB">
            <w:pPr>
              <w:spacing w:line="360" w:lineRule="auto"/>
              <w:jc w:val="center"/>
              <w:rPr>
                <w:rFonts w:ascii="宋体"/>
                <w:b/>
                <w:bCs/>
                <w:sz w:val="18"/>
                <w:szCs w:val="18"/>
              </w:rPr>
            </w:pPr>
            <w:r w:rsidRPr="004A3E0C">
              <w:rPr>
                <w:rFonts w:ascii="宋体" w:hAnsi="宋体"/>
                <w:sz w:val="18"/>
                <w:szCs w:val="18"/>
              </w:rPr>
              <w:t>1</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22.2</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2</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紫外可见光分光光度计</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6</w:t>
            </w:r>
          </w:p>
        </w:tc>
        <w:tc>
          <w:tcPr>
            <w:tcW w:w="1040"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sz w:val="18"/>
                <w:szCs w:val="18"/>
              </w:rPr>
              <w:t>1</w:t>
            </w:r>
          </w:p>
        </w:tc>
        <w:tc>
          <w:tcPr>
            <w:tcW w:w="1665" w:type="dxa"/>
            <w:vAlign w:val="center"/>
          </w:tcPr>
          <w:p w:rsidR="00CC10EB" w:rsidRPr="004A3E0C" w:rsidRDefault="00CC10EB">
            <w:pPr>
              <w:spacing w:line="360" w:lineRule="auto"/>
              <w:jc w:val="center"/>
              <w:rPr>
                <w:rFonts w:ascii="宋体"/>
                <w:b/>
                <w:bCs/>
                <w:sz w:val="18"/>
                <w:szCs w:val="18"/>
              </w:rPr>
            </w:pPr>
            <w:r w:rsidRPr="004A3E0C">
              <w:rPr>
                <w:rFonts w:ascii="宋体" w:hAnsi="宋体"/>
                <w:color w:val="000000"/>
                <w:sz w:val="18"/>
                <w:szCs w:val="18"/>
              </w:rPr>
              <w:t>6</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3</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旋转蒸发器</w:t>
            </w:r>
            <w:r w:rsidRPr="004A3E0C">
              <w:rPr>
                <w:rFonts w:ascii="宋体" w:hAnsi="宋体"/>
                <w:color w:val="000000"/>
                <w:sz w:val="18"/>
                <w:szCs w:val="18"/>
              </w:rPr>
              <w:t>(</w:t>
            </w:r>
            <w:r w:rsidRPr="004A3E0C">
              <w:rPr>
                <w:rFonts w:ascii="宋体" w:hAnsi="宋体" w:hint="eastAsia"/>
                <w:color w:val="000000"/>
                <w:sz w:val="18"/>
                <w:szCs w:val="18"/>
              </w:rPr>
              <w:t>蒸发锅</w:t>
            </w:r>
            <w:r w:rsidRPr="004A3E0C">
              <w:rPr>
                <w:rFonts w:ascii="宋体" w:hAnsi="宋体"/>
                <w:color w:val="000000"/>
                <w:sz w:val="18"/>
                <w:szCs w:val="18"/>
              </w:rPr>
              <w:t>)</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0.485</w:t>
            </w:r>
          </w:p>
        </w:tc>
        <w:tc>
          <w:tcPr>
            <w:tcW w:w="1040"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sz w:val="18"/>
                <w:szCs w:val="18"/>
              </w:rPr>
              <w:t>11</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5.335</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4</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萃取操作实训单元装置</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15</w:t>
            </w:r>
          </w:p>
        </w:tc>
        <w:tc>
          <w:tcPr>
            <w:tcW w:w="1040"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sz w:val="18"/>
                <w:szCs w:val="18"/>
              </w:rPr>
              <w:t>1</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15</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5</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过滤操作实训单元装置</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15</w:t>
            </w:r>
          </w:p>
        </w:tc>
        <w:tc>
          <w:tcPr>
            <w:tcW w:w="1040"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sz w:val="18"/>
                <w:szCs w:val="18"/>
              </w:rPr>
              <w:t>1</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15</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6</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厌氧培养箱</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6.27</w:t>
            </w:r>
          </w:p>
        </w:tc>
        <w:tc>
          <w:tcPr>
            <w:tcW w:w="1040" w:type="dxa"/>
            <w:vAlign w:val="center"/>
          </w:tcPr>
          <w:p w:rsidR="00CC10EB" w:rsidRPr="004A3E0C" w:rsidRDefault="00CC10EB">
            <w:pPr>
              <w:autoSpaceDN w:val="0"/>
              <w:jc w:val="center"/>
              <w:textAlignment w:val="center"/>
              <w:rPr>
                <w:rFonts w:ascii="宋体"/>
                <w:sz w:val="18"/>
                <w:szCs w:val="18"/>
              </w:rPr>
            </w:pPr>
            <w:r w:rsidRPr="004A3E0C">
              <w:rPr>
                <w:rFonts w:ascii="宋体" w:hAnsi="宋体"/>
                <w:color w:val="000000"/>
                <w:sz w:val="18"/>
                <w:szCs w:val="18"/>
              </w:rPr>
              <w:t>1</w:t>
            </w:r>
            <w:r w:rsidRPr="004A3E0C">
              <w:rPr>
                <w:rFonts w:ascii="宋体" w:hAnsi="宋体" w:hint="eastAsia"/>
                <w:color w:val="000000"/>
                <w:sz w:val="18"/>
                <w:szCs w:val="18"/>
              </w:rPr>
              <w:t>套</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6.27</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7</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数子电导率仪</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0.1576</w:t>
            </w:r>
          </w:p>
        </w:tc>
        <w:tc>
          <w:tcPr>
            <w:tcW w:w="1040" w:type="dxa"/>
            <w:vAlign w:val="center"/>
          </w:tcPr>
          <w:p w:rsidR="00CC10EB" w:rsidRPr="004A3E0C" w:rsidRDefault="00CC10EB">
            <w:pPr>
              <w:autoSpaceDN w:val="0"/>
              <w:jc w:val="center"/>
              <w:textAlignment w:val="center"/>
              <w:rPr>
                <w:rFonts w:ascii="宋体"/>
                <w:sz w:val="18"/>
                <w:szCs w:val="18"/>
              </w:rPr>
            </w:pPr>
            <w:r w:rsidRPr="004A3E0C">
              <w:rPr>
                <w:rFonts w:ascii="宋体" w:hAnsi="宋体"/>
                <w:sz w:val="18"/>
                <w:szCs w:val="18"/>
              </w:rPr>
              <w:t>5</w:t>
            </w:r>
            <w:r w:rsidRPr="004A3E0C">
              <w:rPr>
                <w:rFonts w:ascii="宋体" w:hAnsi="宋体" w:hint="eastAsia"/>
                <w:sz w:val="18"/>
                <w:szCs w:val="18"/>
              </w:rPr>
              <w:t>台</w:t>
            </w:r>
          </w:p>
        </w:tc>
        <w:tc>
          <w:tcPr>
            <w:tcW w:w="1665" w:type="dxa"/>
            <w:vAlign w:val="center"/>
          </w:tcPr>
          <w:p w:rsidR="00CC10EB" w:rsidRPr="004A3E0C" w:rsidRDefault="00CC10EB">
            <w:pPr>
              <w:spacing w:line="360" w:lineRule="auto"/>
              <w:jc w:val="center"/>
              <w:rPr>
                <w:rFonts w:ascii="宋体"/>
                <w:b/>
                <w:bCs/>
                <w:sz w:val="18"/>
                <w:szCs w:val="18"/>
              </w:rPr>
            </w:pPr>
            <w:r w:rsidRPr="004A3E0C">
              <w:rPr>
                <w:rFonts w:ascii="宋体" w:hAnsi="宋体"/>
                <w:color w:val="000000"/>
                <w:sz w:val="18"/>
                <w:szCs w:val="18"/>
              </w:rPr>
              <w:t>0.788</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rPr>
          <w:trHeight w:val="90"/>
        </w:trPr>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8</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电位滴定装置</w:t>
            </w:r>
          </w:p>
        </w:tc>
        <w:tc>
          <w:tcPr>
            <w:tcW w:w="1081" w:type="dxa"/>
            <w:vAlign w:val="center"/>
          </w:tcPr>
          <w:p w:rsidR="00CC10EB" w:rsidRPr="004A3E0C" w:rsidRDefault="00CC10EB">
            <w:pPr>
              <w:spacing w:line="360" w:lineRule="auto"/>
              <w:jc w:val="center"/>
              <w:rPr>
                <w:rFonts w:ascii="宋体"/>
                <w:b/>
                <w:bCs/>
                <w:sz w:val="18"/>
                <w:szCs w:val="18"/>
              </w:rPr>
            </w:pPr>
            <w:r w:rsidRPr="004A3E0C">
              <w:rPr>
                <w:rFonts w:ascii="宋体" w:hAnsi="宋体"/>
                <w:color w:val="000000"/>
                <w:sz w:val="18"/>
                <w:szCs w:val="18"/>
              </w:rPr>
              <w:t>0.4494</w:t>
            </w:r>
          </w:p>
        </w:tc>
        <w:tc>
          <w:tcPr>
            <w:tcW w:w="1040" w:type="dxa"/>
            <w:vAlign w:val="center"/>
          </w:tcPr>
          <w:p w:rsidR="00CC10EB" w:rsidRPr="004A3E0C" w:rsidRDefault="00CC10EB">
            <w:pPr>
              <w:autoSpaceDN w:val="0"/>
              <w:jc w:val="center"/>
              <w:textAlignment w:val="center"/>
              <w:rPr>
                <w:rFonts w:ascii="宋体" w:hAnsi="宋体"/>
                <w:sz w:val="18"/>
                <w:szCs w:val="18"/>
              </w:rPr>
            </w:pPr>
            <w:r w:rsidRPr="004A3E0C">
              <w:rPr>
                <w:rFonts w:ascii="宋体" w:hAnsi="宋体"/>
                <w:sz w:val="18"/>
                <w:szCs w:val="18"/>
              </w:rPr>
              <w:t>10</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4.494</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9</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可见分光光度计</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0.266</w:t>
            </w:r>
          </w:p>
        </w:tc>
        <w:tc>
          <w:tcPr>
            <w:tcW w:w="1040" w:type="dxa"/>
            <w:vAlign w:val="center"/>
          </w:tcPr>
          <w:p w:rsidR="00CC10EB" w:rsidRPr="004A3E0C" w:rsidRDefault="00CC10EB">
            <w:pPr>
              <w:autoSpaceDN w:val="0"/>
              <w:jc w:val="center"/>
              <w:textAlignment w:val="center"/>
              <w:rPr>
                <w:rFonts w:ascii="宋体" w:hAnsi="宋体"/>
                <w:sz w:val="18"/>
                <w:szCs w:val="18"/>
              </w:rPr>
            </w:pPr>
            <w:r w:rsidRPr="004A3E0C">
              <w:rPr>
                <w:rFonts w:ascii="宋体" w:hAnsi="宋体"/>
                <w:sz w:val="18"/>
                <w:szCs w:val="18"/>
              </w:rPr>
              <w:t>30</w:t>
            </w:r>
          </w:p>
        </w:tc>
        <w:tc>
          <w:tcPr>
            <w:tcW w:w="1665" w:type="dxa"/>
            <w:vAlign w:val="center"/>
          </w:tcPr>
          <w:p w:rsidR="00CC10EB" w:rsidRPr="004A3E0C" w:rsidRDefault="00CC10EB">
            <w:pPr>
              <w:spacing w:line="360" w:lineRule="auto"/>
              <w:jc w:val="center"/>
              <w:rPr>
                <w:rFonts w:ascii="宋体"/>
                <w:b/>
                <w:bCs/>
                <w:sz w:val="18"/>
                <w:szCs w:val="18"/>
              </w:rPr>
            </w:pPr>
            <w:r w:rsidRPr="004A3E0C">
              <w:rPr>
                <w:rFonts w:ascii="宋体" w:hAnsi="宋体"/>
                <w:color w:val="000000"/>
                <w:sz w:val="18"/>
                <w:szCs w:val="18"/>
              </w:rPr>
              <w:t>7.98</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10</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超声波清洗器</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0.57</w:t>
            </w:r>
          </w:p>
        </w:tc>
        <w:tc>
          <w:tcPr>
            <w:tcW w:w="1040" w:type="dxa"/>
            <w:vAlign w:val="center"/>
          </w:tcPr>
          <w:p w:rsidR="00CC10EB" w:rsidRPr="004A3E0C" w:rsidRDefault="00CC10EB">
            <w:pPr>
              <w:autoSpaceDN w:val="0"/>
              <w:jc w:val="center"/>
              <w:textAlignment w:val="center"/>
              <w:rPr>
                <w:rFonts w:ascii="宋体"/>
                <w:sz w:val="18"/>
                <w:szCs w:val="18"/>
              </w:rPr>
            </w:pPr>
            <w:r w:rsidRPr="004A3E0C">
              <w:rPr>
                <w:rFonts w:ascii="宋体" w:hAnsi="宋体"/>
                <w:color w:val="000000"/>
                <w:sz w:val="18"/>
                <w:szCs w:val="18"/>
              </w:rPr>
              <w:t>3</w:t>
            </w:r>
            <w:r w:rsidRPr="004A3E0C">
              <w:rPr>
                <w:rFonts w:ascii="宋体" w:hAnsi="宋体" w:hint="eastAsia"/>
                <w:color w:val="000000"/>
                <w:sz w:val="18"/>
                <w:szCs w:val="18"/>
              </w:rPr>
              <w:t>台</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1.71</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11</w:t>
            </w:r>
          </w:p>
        </w:tc>
        <w:tc>
          <w:tcPr>
            <w:tcW w:w="2538"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hint="eastAsia"/>
                <w:color w:val="000000"/>
                <w:sz w:val="18"/>
                <w:szCs w:val="18"/>
              </w:rPr>
              <w:t>恒温水浴锅</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0.0822</w:t>
            </w:r>
          </w:p>
        </w:tc>
        <w:tc>
          <w:tcPr>
            <w:tcW w:w="1040" w:type="dxa"/>
            <w:vAlign w:val="center"/>
          </w:tcPr>
          <w:p w:rsidR="00CC10EB" w:rsidRPr="004A3E0C" w:rsidRDefault="00CC10EB">
            <w:pPr>
              <w:autoSpaceDN w:val="0"/>
              <w:jc w:val="center"/>
              <w:textAlignment w:val="center"/>
              <w:rPr>
                <w:rFonts w:ascii="宋体"/>
                <w:sz w:val="18"/>
                <w:szCs w:val="18"/>
              </w:rPr>
            </w:pPr>
            <w:r w:rsidRPr="004A3E0C">
              <w:rPr>
                <w:rFonts w:ascii="宋体" w:hAnsi="宋体"/>
                <w:color w:val="000000"/>
                <w:sz w:val="18"/>
                <w:szCs w:val="18"/>
              </w:rPr>
              <w:t>7</w:t>
            </w:r>
            <w:r w:rsidRPr="004A3E0C">
              <w:rPr>
                <w:rFonts w:ascii="宋体" w:hAnsi="宋体" w:hint="eastAsia"/>
                <w:color w:val="000000"/>
                <w:sz w:val="18"/>
                <w:szCs w:val="18"/>
              </w:rPr>
              <w:t>台</w:t>
            </w:r>
          </w:p>
        </w:tc>
        <w:tc>
          <w:tcPr>
            <w:tcW w:w="1665"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0.5754</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12</w:t>
            </w:r>
          </w:p>
        </w:tc>
        <w:tc>
          <w:tcPr>
            <w:tcW w:w="2538"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hint="eastAsia"/>
                <w:color w:val="000000"/>
                <w:sz w:val="18"/>
                <w:szCs w:val="18"/>
              </w:rPr>
              <w:t>精馏操作实训装置</w:t>
            </w:r>
          </w:p>
        </w:tc>
        <w:tc>
          <w:tcPr>
            <w:tcW w:w="1081" w:type="dxa"/>
            <w:vAlign w:val="center"/>
          </w:tcPr>
          <w:p w:rsidR="00CC10EB" w:rsidRPr="004A3E0C" w:rsidRDefault="00CC10EB">
            <w:pPr>
              <w:autoSpaceDN w:val="0"/>
              <w:jc w:val="center"/>
              <w:textAlignment w:val="center"/>
              <w:rPr>
                <w:rFonts w:ascii="宋体"/>
                <w:b/>
                <w:bCs/>
                <w:sz w:val="18"/>
                <w:szCs w:val="18"/>
              </w:rPr>
            </w:pPr>
            <w:r w:rsidRPr="004A3E0C">
              <w:rPr>
                <w:rFonts w:ascii="宋体" w:hAnsi="宋体"/>
                <w:color w:val="000000"/>
                <w:sz w:val="18"/>
                <w:szCs w:val="18"/>
              </w:rPr>
              <w:t>20</w:t>
            </w:r>
          </w:p>
        </w:tc>
        <w:tc>
          <w:tcPr>
            <w:tcW w:w="1040" w:type="dxa"/>
            <w:vAlign w:val="center"/>
          </w:tcPr>
          <w:p w:rsidR="00CC10EB" w:rsidRPr="004A3E0C" w:rsidRDefault="00CC10EB">
            <w:pPr>
              <w:autoSpaceDN w:val="0"/>
              <w:jc w:val="center"/>
              <w:textAlignment w:val="center"/>
              <w:rPr>
                <w:rFonts w:ascii="宋体" w:hAnsi="宋体"/>
                <w:sz w:val="18"/>
                <w:szCs w:val="18"/>
              </w:rPr>
            </w:pPr>
            <w:r w:rsidRPr="004A3E0C">
              <w:rPr>
                <w:rFonts w:ascii="宋体" w:hAnsi="宋体"/>
                <w:sz w:val="18"/>
                <w:szCs w:val="18"/>
              </w:rPr>
              <w:t>1</w:t>
            </w:r>
          </w:p>
        </w:tc>
        <w:tc>
          <w:tcPr>
            <w:tcW w:w="1665" w:type="dxa"/>
            <w:vAlign w:val="center"/>
          </w:tcPr>
          <w:p w:rsidR="00CC10EB" w:rsidRPr="004A3E0C" w:rsidRDefault="00CC10EB">
            <w:pPr>
              <w:spacing w:line="360" w:lineRule="auto"/>
              <w:jc w:val="center"/>
              <w:rPr>
                <w:rFonts w:ascii="宋体"/>
                <w:b/>
                <w:bCs/>
                <w:sz w:val="18"/>
                <w:szCs w:val="18"/>
              </w:rPr>
            </w:pPr>
            <w:r w:rsidRPr="004A3E0C">
              <w:rPr>
                <w:rFonts w:ascii="宋体" w:hAnsi="宋体"/>
                <w:color w:val="000000"/>
                <w:sz w:val="18"/>
                <w:szCs w:val="18"/>
              </w:rPr>
              <w:t>20</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13</w:t>
            </w:r>
          </w:p>
        </w:tc>
        <w:tc>
          <w:tcPr>
            <w:tcW w:w="2538"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hint="eastAsia"/>
                <w:color w:val="000000"/>
                <w:sz w:val="18"/>
                <w:szCs w:val="18"/>
              </w:rPr>
              <w:t>高压蒸汽灭菌器</w:t>
            </w:r>
          </w:p>
        </w:tc>
        <w:tc>
          <w:tcPr>
            <w:tcW w:w="1081"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2.0</w:t>
            </w:r>
          </w:p>
        </w:tc>
        <w:tc>
          <w:tcPr>
            <w:tcW w:w="1040"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2</w:t>
            </w:r>
          </w:p>
        </w:tc>
        <w:tc>
          <w:tcPr>
            <w:tcW w:w="1665"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4.0</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14</w:t>
            </w:r>
          </w:p>
        </w:tc>
        <w:tc>
          <w:tcPr>
            <w:tcW w:w="2538"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hint="eastAsia"/>
                <w:color w:val="000000"/>
                <w:sz w:val="18"/>
                <w:szCs w:val="18"/>
              </w:rPr>
              <w:t>火焰光度计</w:t>
            </w:r>
          </w:p>
        </w:tc>
        <w:tc>
          <w:tcPr>
            <w:tcW w:w="1081"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1.0</w:t>
            </w:r>
          </w:p>
        </w:tc>
        <w:tc>
          <w:tcPr>
            <w:tcW w:w="1040"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1</w:t>
            </w:r>
          </w:p>
        </w:tc>
        <w:tc>
          <w:tcPr>
            <w:tcW w:w="1665"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1.0</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15</w:t>
            </w:r>
          </w:p>
        </w:tc>
        <w:tc>
          <w:tcPr>
            <w:tcW w:w="2538"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hint="eastAsia"/>
                <w:color w:val="000000"/>
                <w:sz w:val="18"/>
                <w:szCs w:val="18"/>
              </w:rPr>
              <w:t>双人超净工作台</w:t>
            </w:r>
          </w:p>
        </w:tc>
        <w:tc>
          <w:tcPr>
            <w:tcW w:w="1081"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0.8</w:t>
            </w:r>
          </w:p>
        </w:tc>
        <w:tc>
          <w:tcPr>
            <w:tcW w:w="1040"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3</w:t>
            </w:r>
          </w:p>
        </w:tc>
        <w:tc>
          <w:tcPr>
            <w:tcW w:w="1665"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2.4</w:t>
            </w:r>
          </w:p>
        </w:tc>
        <w:tc>
          <w:tcPr>
            <w:tcW w:w="1455" w:type="dxa"/>
            <w:vAlign w:val="center"/>
          </w:tcPr>
          <w:p w:rsidR="00CC10EB" w:rsidRPr="004A3E0C" w:rsidRDefault="00CC10EB">
            <w:pPr>
              <w:spacing w:line="360" w:lineRule="auto"/>
              <w:jc w:val="center"/>
              <w:rPr>
                <w:rFonts w:ascii="宋体"/>
                <w:b/>
                <w:bCs/>
                <w:sz w:val="18"/>
                <w:szCs w:val="18"/>
              </w:rPr>
            </w:pPr>
          </w:p>
        </w:tc>
      </w:tr>
      <w:tr w:rsidR="00CC10EB" w:rsidRPr="004A3E0C">
        <w:tc>
          <w:tcPr>
            <w:tcW w:w="749" w:type="dxa"/>
            <w:vAlign w:val="center"/>
          </w:tcPr>
          <w:p w:rsidR="00CC10EB" w:rsidRPr="004A3E0C" w:rsidRDefault="00CC10EB">
            <w:pPr>
              <w:spacing w:line="360" w:lineRule="auto"/>
              <w:jc w:val="center"/>
              <w:rPr>
                <w:rFonts w:ascii="宋体" w:hAnsi="宋体"/>
                <w:b/>
                <w:bCs/>
                <w:sz w:val="18"/>
                <w:szCs w:val="18"/>
              </w:rPr>
            </w:pPr>
            <w:r w:rsidRPr="004A3E0C">
              <w:rPr>
                <w:rFonts w:ascii="宋体" w:hAnsi="宋体"/>
                <w:b/>
                <w:bCs/>
                <w:sz w:val="18"/>
                <w:szCs w:val="18"/>
              </w:rPr>
              <w:t>16</w:t>
            </w:r>
          </w:p>
        </w:tc>
        <w:tc>
          <w:tcPr>
            <w:tcW w:w="2538"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color w:val="000000"/>
                <w:sz w:val="18"/>
                <w:szCs w:val="18"/>
              </w:rPr>
              <w:t>PCR</w:t>
            </w:r>
            <w:r w:rsidRPr="004A3E0C">
              <w:rPr>
                <w:rFonts w:ascii="宋体" w:hAnsi="宋体" w:hint="eastAsia"/>
                <w:color w:val="000000"/>
                <w:sz w:val="18"/>
                <w:szCs w:val="18"/>
              </w:rPr>
              <w:t>扩增仪</w:t>
            </w:r>
          </w:p>
        </w:tc>
        <w:tc>
          <w:tcPr>
            <w:tcW w:w="1081"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3.3</w:t>
            </w:r>
          </w:p>
        </w:tc>
        <w:tc>
          <w:tcPr>
            <w:tcW w:w="1040"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1</w:t>
            </w:r>
          </w:p>
        </w:tc>
        <w:tc>
          <w:tcPr>
            <w:tcW w:w="1665" w:type="dxa"/>
            <w:vAlign w:val="center"/>
          </w:tcPr>
          <w:p w:rsidR="00CC10EB" w:rsidRPr="004A3E0C" w:rsidRDefault="00CC10EB">
            <w:pPr>
              <w:autoSpaceDN w:val="0"/>
              <w:jc w:val="center"/>
              <w:textAlignment w:val="center"/>
              <w:rPr>
                <w:rFonts w:ascii="宋体" w:hAnsi="宋体"/>
                <w:color w:val="000000"/>
                <w:sz w:val="18"/>
                <w:szCs w:val="18"/>
              </w:rPr>
            </w:pPr>
            <w:r w:rsidRPr="004A3E0C">
              <w:rPr>
                <w:rFonts w:ascii="宋体" w:hAnsi="宋体"/>
                <w:color w:val="000000"/>
                <w:sz w:val="18"/>
                <w:szCs w:val="18"/>
              </w:rPr>
              <w:t>3.3</w:t>
            </w:r>
          </w:p>
        </w:tc>
        <w:tc>
          <w:tcPr>
            <w:tcW w:w="1455" w:type="dxa"/>
            <w:vAlign w:val="center"/>
          </w:tcPr>
          <w:p w:rsidR="00CC10EB" w:rsidRPr="004A3E0C" w:rsidRDefault="00CC10EB">
            <w:pPr>
              <w:spacing w:line="360" w:lineRule="auto"/>
              <w:jc w:val="center"/>
              <w:rPr>
                <w:rFonts w:ascii="宋体"/>
                <w:b/>
                <w:bCs/>
                <w:sz w:val="18"/>
                <w:szCs w:val="18"/>
              </w:rPr>
            </w:pPr>
          </w:p>
        </w:tc>
      </w:tr>
    </w:tbl>
    <w:p w:rsidR="00CC10EB" w:rsidRDefault="00CC10EB">
      <w:pPr>
        <w:spacing w:line="360" w:lineRule="auto"/>
        <w:ind w:firstLineChars="200" w:firstLine="480"/>
        <w:rPr>
          <w:rFonts w:ascii="宋体"/>
          <w:bCs/>
          <w:sz w:val="24"/>
        </w:rPr>
      </w:pPr>
      <w:r>
        <w:rPr>
          <w:rFonts w:ascii="宋体" w:hAnsi="宋体" w:hint="eastAsia"/>
          <w:bCs/>
          <w:sz w:val="24"/>
        </w:rPr>
        <w:t>（二）校外实习基地教学条件</w:t>
      </w:r>
    </w:p>
    <w:p w:rsidR="00CC10EB" w:rsidRDefault="00CC10EB">
      <w:pPr>
        <w:spacing w:line="360" w:lineRule="auto"/>
        <w:ind w:firstLineChars="200" w:firstLine="480"/>
        <w:rPr>
          <w:rFonts w:ascii="宋体"/>
          <w:sz w:val="24"/>
        </w:rPr>
      </w:pPr>
      <w:r>
        <w:rPr>
          <w:rFonts w:ascii="宋体" w:hAnsi="宋体" w:hint="eastAsia"/>
          <w:sz w:val="24"/>
        </w:rPr>
        <w:t>实训和顶岗实习是高职教育不可缺少的一个重要教学环节，也直接关系到人才培养目标能否实现的关键性环节。为了能够培养符合化工企业要求的应用化工技术专业高端技能型专门人才，现建有</w:t>
      </w:r>
      <w:r>
        <w:rPr>
          <w:rFonts w:ascii="宋体" w:hAnsi="宋体"/>
          <w:sz w:val="24"/>
        </w:rPr>
        <w:t>5</w:t>
      </w:r>
      <w:r>
        <w:rPr>
          <w:rFonts w:ascii="宋体" w:hAnsi="宋体" w:hint="eastAsia"/>
          <w:sz w:val="24"/>
        </w:rPr>
        <w:t>个校外实习基地。</w:t>
      </w:r>
    </w:p>
    <w:p w:rsidR="00CC10EB" w:rsidRDefault="00CC10EB">
      <w:pPr>
        <w:spacing w:line="360" w:lineRule="auto"/>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5.12 </w:t>
      </w:r>
      <w:r>
        <w:rPr>
          <w:rFonts w:ascii="仿宋_GB2312" w:eastAsia="仿宋_GB2312" w:hAnsi="宋体" w:hint="eastAsia"/>
          <w:b/>
          <w:szCs w:val="21"/>
        </w:rPr>
        <w:t>校外实习基地情况</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3165"/>
        <w:gridCol w:w="4328"/>
      </w:tblGrid>
      <w:tr w:rsidR="00CC10EB" w:rsidRPr="004A3E0C">
        <w:trPr>
          <w:trHeight w:val="493"/>
          <w:jc w:val="center"/>
        </w:trPr>
        <w:tc>
          <w:tcPr>
            <w:tcW w:w="900" w:type="dxa"/>
            <w:vAlign w:val="center"/>
          </w:tcPr>
          <w:p w:rsidR="00CC10EB" w:rsidRPr="004A3E0C" w:rsidRDefault="00CC10EB">
            <w:pPr>
              <w:spacing w:line="280" w:lineRule="exact"/>
              <w:jc w:val="center"/>
              <w:rPr>
                <w:rFonts w:ascii="仿宋_GB2312" w:eastAsia="仿宋_GB2312" w:hAnsi="宋体"/>
                <w:b/>
                <w:szCs w:val="21"/>
              </w:rPr>
            </w:pPr>
            <w:r w:rsidRPr="004A3E0C">
              <w:rPr>
                <w:rFonts w:ascii="仿宋_GB2312" w:eastAsia="仿宋_GB2312" w:hAnsi="宋体" w:hint="eastAsia"/>
                <w:b/>
                <w:szCs w:val="21"/>
              </w:rPr>
              <w:t>序号</w:t>
            </w:r>
          </w:p>
        </w:tc>
        <w:tc>
          <w:tcPr>
            <w:tcW w:w="3165" w:type="dxa"/>
            <w:vAlign w:val="center"/>
          </w:tcPr>
          <w:p w:rsidR="00CC10EB" w:rsidRPr="004A3E0C" w:rsidRDefault="00CC10EB">
            <w:pPr>
              <w:spacing w:line="280" w:lineRule="exact"/>
              <w:jc w:val="center"/>
              <w:rPr>
                <w:rFonts w:ascii="仿宋_GB2312" w:eastAsia="仿宋_GB2312" w:hAnsi="宋体"/>
                <w:b/>
                <w:szCs w:val="21"/>
              </w:rPr>
            </w:pPr>
            <w:r w:rsidRPr="004A3E0C">
              <w:rPr>
                <w:rFonts w:ascii="仿宋_GB2312" w:eastAsia="仿宋_GB2312" w:hAnsi="宋体" w:hint="eastAsia"/>
                <w:b/>
                <w:szCs w:val="21"/>
              </w:rPr>
              <w:t>名称</w:t>
            </w:r>
          </w:p>
        </w:tc>
        <w:tc>
          <w:tcPr>
            <w:tcW w:w="4328" w:type="dxa"/>
            <w:vAlign w:val="center"/>
          </w:tcPr>
          <w:p w:rsidR="00CC10EB" w:rsidRPr="004A3E0C" w:rsidRDefault="00CC10EB">
            <w:pPr>
              <w:spacing w:line="280" w:lineRule="exact"/>
              <w:jc w:val="center"/>
              <w:rPr>
                <w:rFonts w:ascii="仿宋_GB2312" w:eastAsia="仿宋_GB2312" w:hAnsi="宋体"/>
                <w:b/>
                <w:szCs w:val="21"/>
              </w:rPr>
            </w:pPr>
            <w:r w:rsidRPr="004A3E0C">
              <w:rPr>
                <w:rFonts w:ascii="仿宋_GB2312" w:eastAsia="仿宋_GB2312" w:hAnsi="宋体" w:hint="eastAsia"/>
                <w:b/>
                <w:szCs w:val="21"/>
              </w:rPr>
              <w:t>主要功能</w:t>
            </w:r>
          </w:p>
        </w:tc>
      </w:tr>
      <w:tr w:rsidR="00CC10EB" w:rsidRPr="004A3E0C">
        <w:trPr>
          <w:trHeight w:val="446"/>
          <w:jc w:val="center"/>
        </w:trPr>
        <w:tc>
          <w:tcPr>
            <w:tcW w:w="900" w:type="dxa"/>
            <w:vAlign w:val="center"/>
          </w:tcPr>
          <w:p w:rsidR="00CC10EB" w:rsidRPr="004A3E0C" w:rsidRDefault="00CC10EB">
            <w:pPr>
              <w:widowControl/>
              <w:spacing w:line="280" w:lineRule="exact"/>
              <w:jc w:val="center"/>
              <w:rPr>
                <w:rFonts w:ascii="宋体" w:hAnsi="宋体"/>
                <w:kern w:val="0"/>
                <w:sz w:val="18"/>
                <w:szCs w:val="18"/>
              </w:rPr>
            </w:pPr>
            <w:r w:rsidRPr="004A3E0C">
              <w:rPr>
                <w:rFonts w:ascii="宋体" w:hAnsi="宋体"/>
                <w:kern w:val="0"/>
                <w:sz w:val="18"/>
                <w:szCs w:val="18"/>
              </w:rPr>
              <w:t>1</w:t>
            </w:r>
          </w:p>
        </w:tc>
        <w:tc>
          <w:tcPr>
            <w:tcW w:w="3165" w:type="dxa"/>
            <w:vAlign w:val="center"/>
          </w:tcPr>
          <w:p w:rsidR="00CC10EB" w:rsidRPr="004A3E0C" w:rsidRDefault="00CC10EB">
            <w:pPr>
              <w:autoSpaceDN w:val="0"/>
              <w:jc w:val="center"/>
              <w:textAlignment w:val="center"/>
              <w:rPr>
                <w:rFonts w:ascii="宋体"/>
                <w:kern w:val="0"/>
                <w:sz w:val="18"/>
                <w:szCs w:val="18"/>
              </w:rPr>
            </w:pPr>
            <w:r w:rsidRPr="004A3E0C">
              <w:rPr>
                <w:rFonts w:ascii="宋体" w:hAnsi="宋体" w:hint="eastAsia"/>
                <w:kern w:val="0"/>
                <w:sz w:val="18"/>
                <w:szCs w:val="18"/>
              </w:rPr>
              <w:t>晋城柏基菌业有限公司</w:t>
            </w:r>
          </w:p>
        </w:tc>
        <w:tc>
          <w:tcPr>
            <w:tcW w:w="4328" w:type="dxa"/>
            <w:vAlign w:val="center"/>
          </w:tcPr>
          <w:p w:rsidR="00CC10EB" w:rsidRPr="004A3E0C" w:rsidRDefault="00CC10EB">
            <w:pPr>
              <w:autoSpaceDN w:val="0"/>
              <w:jc w:val="center"/>
              <w:textAlignment w:val="center"/>
              <w:rPr>
                <w:rFonts w:ascii="宋体"/>
                <w:sz w:val="18"/>
                <w:szCs w:val="18"/>
              </w:rPr>
            </w:pPr>
            <w:r w:rsidRPr="004A3E0C">
              <w:rPr>
                <w:rFonts w:ascii="宋体" w:hAnsi="宋体" w:hint="eastAsia"/>
                <w:sz w:val="18"/>
                <w:szCs w:val="18"/>
              </w:rPr>
              <w:t>工厂化食用菌栽培技术</w:t>
            </w:r>
          </w:p>
        </w:tc>
      </w:tr>
      <w:tr w:rsidR="00CC10EB" w:rsidRPr="004A3E0C">
        <w:trPr>
          <w:trHeight w:val="446"/>
          <w:jc w:val="center"/>
        </w:trPr>
        <w:tc>
          <w:tcPr>
            <w:tcW w:w="900" w:type="dxa"/>
            <w:vAlign w:val="center"/>
          </w:tcPr>
          <w:p w:rsidR="00CC10EB" w:rsidRPr="004A3E0C" w:rsidRDefault="00CC10EB">
            <w:pPr>
              <w:widowControl/>
              <w:spacing w:line="280" w:lineRule="exact"/>
              <w:jc w:val="center"/>
              <w:rPr>
                <w:rFonts w:ascii="宋体" w:hAnsi="宋体"/>
                <w:kern w:val="0"/>
                <w:sz w:val="18"/>
                <w:szCs w:val="18"/>
              </w:rPr>
            </w:pPr>
            <w:r w:rsidRPr="004A3E0C">
              <w:rPr>
                <w:rFonts w:ascii="宋体" w:hAnsi="宋体"/>
                <w:kern w:val="0"/>
                <w:sz w:val="18"/>
                <w:szCs w:val="18"/>
              </w:rPr>
              <w:t>2</w:t>
            </w:r>
          </w:p>
        </w:tc>
        <w:tc>
          <w:tcPr>
            <w:tcW w:w="3165" w:type="dxa"/>
            <w:vAlign w:val="center"/>
          </w:tcPr>
          <w:p w:rsidR="00CC10EB" w:rsidRPr="004A3E0C" w:rsidRDefault="00CC10EB">
            <w:pPr>
              <w:autoSpaceDN w:val="0"/>
              <w:jc w:val="center"/>
              <w:textAlignment w:val="center"/>
              <w:rPr>
                <w:rFonts w:ascii="宋体"/>
                <w:kern w:val="0"/>
                <w:sz w:val="18"/>
                <w:szCs w:val="18"/>
              </w:rPr>
            </w:pPr>
            <w:r w:rsidRPr="004A3E0C">
              <w:rPr>
                <w:rFonts w:ascii="宋体" w:hAnsi="宋体" w:hint="eastAsia"/>
                <w:sz w:val="18"/>
                <w:szCs w:val="18"/>
              </w:rPr>
              <w:t>山西坤珍农业科技有限公司</w:t>
            </w:r>
          </w:p>
        </w:tc>
        <w:tc>
          <w:tcPr>
            <w:tcW w:w="4328" w:type="dxa"/>
            <w:vAlign w:val="center"/>
          </w:tcPr>
          <w:p w:rsidR="00CC10EB" w:rsidRPr="004A3E0C" w:rsidRDefault="00CC10EB">
            <w:pPr>
              <w:autoSpaceDN w:val="0"/>
              <w:jc w:val="center"/>
              <w:textAlignment w:val="center"/>
              <w:rPr>
                <w:rFonts w:ascii="宋体"/>
                <w:sz w:val="18"/>
                <w:szCs w:val="18"/>
              </w:rPr>
            </w:pPr>
            <w:r w:rsidRPr="004A3E0C">
              <w:rPr>
                <w:rFonts w:ascii="宋体" w:hAnsi="宋体" w:hint="eastAsia"/>
                <w:sz w:val="18"/>
                <w:szCs w:val="18"/>
              </w:rPr>
              <w:t>食用菌栽培技术</w:t>
            </w:r>
          </w:p>
        </w:tc>
      </w:tr>
      <w:tr w:rsidR="00CC10EB" w:rsidRPr="004A3E0C">
        <w:trPr>
          <w:trHeight w:val="446"/>
          <w:jc w:val="center"/>
        </w:trPr>
        <w:tc>
          <w:tcPr>
            <w:tcW w:w="900" w:type="dxa"/>
            <w:vAlign w:val="center"/>
          </w:tcPr>
          <w:p w:rsidR="00CC10EB" w:rsidRPr="004A3E0C" w:rsidRDefault="00CC10EB">
            <w:pPr>
              <w:widowControl/>
              <w:spacing w:line="280" w:lineRule="exact"/>
              <w:jc w:val="center"/>
              <w:rPr>
                <w:rFonts w:ascii="宋体" w:hAnsi="宋体"/>
                <w:kern w:val="0"/>
                <w:sz w:val="18"/>
                <w:szCs w:val="18"/>
              </w:rPr>
            </w:pPr>
            <w:r w:rsidRPr="004A3E0C">
              <w:rPr>
                <w:rFonts w:ascii="宋体" w:hAnsi="宋体"/>
                <w:kern w:val="0"/>
                <w:sz w:val="18"/>
                <w:szCs w:val="18"/>
              </w:rPr>
              <w:t>3</w:t>
            </w:r>
          </w:p>
        </w:tc>
        <w:tc>
          <w:tcPr>
            <w:tcW w:w="3165" w:type="dxa"/>
            <w:vAlign w:val="center"/>
          </w:tcPr>
          <w:p w:rsidR="00CC10EB" w:rsidRPr="004A3E0C" w:rsidRDefault="00CC10EB">
            <w:pPr>
              <w:autoSpaceDN w:val="0"/>
              <w:jc w:val="center"/>
              <w:textAlignment w:val="center"/>
              <w:rPr>
                <w:rFonts w:ascii="宋体"/>
                <w:kern w:val="0"/>
                <w:sz w:val="18"/>
                <w:szCs w:val="18"/>
              </w:rPr>
            </w:pPr>
            <w:r w:rsidRPr="004A3E0C">
              <w:rPr>
                <w:rFonts w:ascii="宋体" w:hAnsi="宋体" w:hint="eastAsia"/>
                <w:color w:val="000000"/>
                <w:sz w:val="18"/>
                <w:szCs w:val="18"/>
              </w:rPr>
              <w:t>晋城市景熙现代农业开发有限公司</w:t>
            </w:r>
          </w:p>
        </w:tc>
        <w:tc>
          <w:tcPr>
            <w:tcW w:w="4328" w:type="dxa"/>
            <w:vAlign w:val="center"/>
          </w:tcPr>
          <w:p w:rsidR="00CC10EB" w:rsidRPr="004A3E0C" w:rsidRDefault="00CC10EB">
            <w:pPr>
              <w:autoSpaceDN w:val="0"/>
              <w:jc w:val="center"/>
              <w:textAlignment w:val="center"/>
              <w:rPr>
                <w:rFonts w:ascii="宋体"/>
                <w:sz w:val="18"/>
                <w:szCs w:val="18"/>
              </w:rPr>
            </w:pPr>
            <w:r w:rsidRPr="004A3E0C">
              <w:rPr>
                <w:rFonts w:ascii="宋体" w:hAnsi="宋体" w:hint="eastAsia"/>
                <w:sz w:val="18"/>
                <w:szCs w:val="18"/>
              </w:rPr>
              <w:t>设施蔬菜、果树栽培</w:t>
            </w:r>
          </w:p>
        </w:tc>
      </w:tr>
      <w:tr w:rsidR="00CC10EB" w:rsidRPr="004A3E0C">
        <w:trPr>
          <w:trHeight w:val="446"/>
          <w:jc w:val="center"/>
        </w:trPr>
        <w:tc>
          <w:tcPr>
            <w:tcW w:w="900" w:type="dxa"/>
            <w:vAlign w:val="center"/>
          </w:tcPr>
          <w:p w:rsidR="00CC10EB" w:rsidRPr="004A3E0C" w:rsidRDefault="00CC10EB">
            <w:pPr>
              <w:widowControl/>
              <w:spacing w:line="280" w:lineRule="exact"/>
              <w:jc w:val="center"/>
              <w:rPr>
                <w:rFonts w:ascii="宋体" w:hAnsi="宋体"/>
                <w:kern w:val="0"/>
                <w:sz w:val="18"/>
                <w:szCs w:val="18"/>
              </w:rPr>
            </w:pPr>
            <w:r w:rsidRPr="004A3E0C">
              <w:rPr>
                <w:rFonts w:ascii="宋体" w:hAnsi="宋体"/>
                <w:kern w:val="0"/>
                <w:sz w:val="18"/>
                <w:szCs w:val="18"/>
              </w:rPr>
              <w:t>4</w:t>
            </w:r>
          </w:p>
        </w:tc>
        <w:tc>
          <w:tcPr>
            <w:tcW w:w="3165" w:type="dxa"/>
            <w:vAlign w:val="center"/>
          </w:tcPr>
          <w:p w:rsidR="00CC10EB" w:rsidRPr="004A3E0C" w:rsidRDefault="00CC10EB">
            <w:pPr>
              <w:autoSpaceDN w:val="0"/>
              <w:jc w:val="center"/>
              <w:textAlignment w:val="center"/>
              <w:rPr>
                <w:rFonts w:ascii="宋体"/>
                <w:color w:val="000000"/>
                <w:sz w:val="18"/>
                <w:szCs w:val="18"/>
              </w:rPr>
            </w:pPr>
            <w:r w:rsidRPr="004A3E0C">
              <w:rPr>
                <w:rFonts w:ascii="宋体" w:hAnsi="宋体" w:hint="eastAsia"/>
                <w:color w:val="000000"/>
                <w:sz w:val="18"/>
                <w:szCs w:val="18"/>
              </w:rPr>
              <w:t>晋城市泽锦生物科技有限公司</w:t>
            </w:r>
          </w:p>
        </w:tc>
        <w:tc>
          <w:tcPr>
            <w:tcW w:w="4328" w:type="dxa"/>
            <w:vAlign w:val="center"/>
          </w:tcPr>
          <w:p w:rsidR="00CC10EB" w:rsidRPr="004A3E0C" w:rsidRDefault="00CC10EB">
            <w:pPr>
              <w:spacing w:line="280" w:lineRule="exact"/>
              <w:jc w:val="center"/>
              <w:rPr>
                <w:rFonts w:ascii="宋体"/>
                <w:sz w:val="18"/>
                <w:szCs w:val="18"/>
              </w:rPr>
            </w:pPr>
            <w:r w:rsidRPr="004A3E0C">
              <w:rPr>
                <w:rFonts w:ascii="宋体" w:hAnsi="宋体" w:hint="eastAsia"/>
                <w:sz w:val="18"/>
                <w:szCs w:val="18"/>
              </w:rPr>
              <w:t>生态有机肥、微生物肥的制作流程</w:t>
            </w:r>
          </w:p>
        </w:tc>
      </w:tr>
      <w:tr w:rsidR="00CC10EB" w:rsidRPr="004A3E0C">
        <w:trPr>
          <w:trHeight w:val="446"/>
          <w:jc w:val="center"/>
        </w:trPr>
        <w:tc>
          <w:tcPr>
            <w:tcW w:w="900" w:type="dxa"/>
            <w:vAlign w:val="center"/>
          </w:tcPr>
          <w:p w:rsidR="00CC10EB" w:rsidRPr="004A3E0C" w:rsidRDefault="00CC10EB">
            <w:pPr>
              <w:widowControl/>
              <w:spacing w:line="280" w:lineRule="exact"/>
              <w:jc w:val="center"/>
              <w:rPr>
                <w:rFonts w:ascii="宋体" w:hAnsi="宋体"/>
                <w:kern w:val="0"/>
                <w:sz w:val="18"/>
                <w:szCs w:val="18"/>
              </w:rPr>
            </w:pPr>
            <w:r w:rsidRPr="004A3E0C">
              <w:rPr>
                <w:rFonts w:ascii="宋体" w:hAnsi="宋体"/>
                <w:kern w:val="0"/>
                <w:sz w:val="18"/>
                <w:szCs w:val="18"/>
              </w:rPr>
              <w:t>5</w:t>
            </w:r>
          </w:p>
        </w:tc>
        <w:tc>
          <w:tcPr>
            <w:tcW w:w="3165" w:type="dxa"/>
            <w:vAlign w:val="center"/>
          </w:tcPr>
          <w:p w:rsidR="00CC10EB" w:rsidRPr="004A3E0C" w:rsidRDefault="00CC10EB">
            <w:pPr>
              <w:spacing w:line="280" w:lineRule="exact"/>
              <w:jc w:val="center"/>
              <w:rPr>
                <w:rFonts w:ascii="宋体"/>
                <w:kern w:val="0"/>
                <w:sz w:val="18"/>
                <w:szCs w:val="18"/>
              </w:rPr>
            </w:pPr>
            <w:r w:rsidRPr="004A3E0C">
              <w:rPr>
                <w:rFonts w:ascii="宋体" w:hAnsi="宋体" w:hint="eastAsia"/>
                <w:kern w:val="0"/>
                <w:sz w:val="18"/>
                <w:szCs w:val="18"/>
              </w:rPr>
              <w:t>晋城市一枝秀商贸有限公司</w:t>
            </w:r>
          </w:p>
        </w:tc>
        <w:tc>
          <w:tcPr>
            <w:tcW w:w="4328" w:type="dxa"/>
            <w:vAlign w:val="center"/>
          </w:tcPr>
          <w:p w:rsidR="00CC10EB" w:rsidRPr="004A3E0C" w:rsidRDefault="00CC10EB">
            <w:pPr>
              <w:spacing w:line="280" w:lineRule="exact"/>
              <w:jc w:val="center"/>
              <w:rPr>
                <w:rFonts w:ascii="宋体"/>
                <w:sz w:val="18"/>
                <w:szCs w:val="18"/>
              </w:rPr>
            </w:pPr>
            <w:r w:rsidRPr="004A3E0C">
              <w:rPr>
                <w:rFonts w:ascii="宋体" w:hAnsi="宋体" w:hint="eastAsia"/>
                <w:sz w:val="18"/>
                <w:szCs w:val="18"/>
              </w:rPr>
              <w:t>花卉栽培与营销</w:t>
            </w:r>
          </w:p>
        </w:tc>
      </w:tr>
    </w:tbl>
    <w:p w:rsidR="00CC10EB" w:rsidRDefault="00CC10EB" w:rsidP="001947F1">
      <w:pPr>
        <w:pStyle w:val="Heading1"/>
        <w:adjustRightInd w:val="0"/>
        <w:snapToGrid w:val="0"/>
        <w:spacing w:beforeLines="50" w:after="0" w:line="360" w:lineRule="auto"/>
        <w:ind w:firstLineChars="200" w:firstLine="643"/>
        <w:jc w:val="left"/>
        <w:rPr>
          <w:rFonts w:ascii="Arial" w:hAnsi="Arial"/>
          <w:bCs w:val="0"/>
          <w:kern w:val="2"/>
          <w:sz w:val="32"/>
          <w:szCs w:val="24"/>
        </w:rPr>
      </w:pPr>
      <w:bookmarkStart w:id="204" w:name="_Toc17273667"/>
      <w:bookmarkStart w:id="205" w:name="_Toc32466_WPSOffice_Level2"/>
      <w:r>
        <w:rPr>
          <w:rFonts w:ascii="Arial" w:hAnsi="Arial" w:hint="eastAsia"/>
          <w:bCs w:val="0"/>
          <w:kern w:val="2"/>
          <w:sz w:val="32"/>
          <w:szCs w:val="24"/>
        </w:rPr>
        <w:t>四、教学监督与评价机制保障</w:t>
      </w:r>
      <w:bookmarkEnd w:id="200"/>
      <w:bookmarkEnd w:id="201"/>
      <w:bookmarkEnd w:id="202"/>
      <w:bookmarkEnd w:id="203"/>
      <w:bookmarkEnd w:id="204"/>
      <w:bookmarkEnd w:id="205"/>
    </w:p>
    <w:p w:rsidR="00CC10EB" w:rsidRDefault="00CC10EB">
      <w:pPr>
        <w:spacing w:line="360" w:lineRule="auto"/>
        <w:ind w:firstLineChars="200" w:firstLine="480"/>
        <w:rPr>
          <w:rFonts w:ascii="宋体"/>
          <w:sz w:val="24"/>
        </w:rPr>
      </w:pPr>
      <w:bookmarkStart w:id="206" w:name="_Toc339913823"/>
      <w:bookmarkStart w:id="207" w:name="_Toc341338659"/>
      <w:bookmarkStart w:id="208" w:name="_Toc339985624"/>
      <w:bookmarkStart w:id="209" w:name="_Toc29651"/>
      <w:r>
        <w:rPr>
          <w:rFonts w:ascii="宋体" w:hAnsi="宋体" w:hint="eastAsia"/>
          <w:sz w:val="24"/>
        </w:rPr>
        <w:t>经过多年实践，学院已经形成和建立了行之有效的教学管理制度和教学质量监控体系，对规范正常教学秩序、严格教学管理，保证教学质量起到了积极的保障作用。</w:t>
      </w:r>
    </w:p>
    <w:p w:rsidR="00CC10EB" w:rsidRDefault="00CC10EB">
      <w:pPr>
        <w:pStyle w:val="PlainText"/>
        <w:spacing w:line="360" w:lineRule="auto"/>
        <w:ind w:firstLineChars="200" w:firstLine="480"/>
        <w:rPr>
          <w:rFonts w:hAnsi="宋体" w:cs="Times New Roman"/>
          <w:sz w:val="24"/>
          <w:szCs w:val="24"/>
        </w:rPr>
      </w:pPr>
      <w:r>
        <w:rPr>
          <w:rFonts w:hAnsi="宋体" w:cs="Times New Roman" w:hint="eastAsia"/>
          <w:sz w:val="24"/>
          <w:szCs w:val="24"/>
        </w:rPr>
        <w:t>（一）教学监督管理</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日常教学管理</w:t>
      </w:r>
    </w:p>
    <w:p w:rsidR="00CC10EB" w:rsidRDefault="00CC10EB">
      <w:pPr>
        <w:tabs>
          <w:tab w:val="left" w:pos="360"/>
          <w:tab w:val="left" w:pos="540"/>
        </w:tabs>
        <w:spacing w:line="360" w:lineRule="auto"/>
        <w:ind w:firstLineChars="200" w:firstLine="480"/>
        <w:rPr>
          <w:rFonts w:ascii="宋体"/>
          <w:sz w:val="24"/>
        </w:rPr>
      </w:pPr>
      <w:r>
        <w:rPr>
          <w:rFonts w:ascii="宋体" w:hAnsi="宋体" w:hint="eastAsia"/>
          <w:sz w:val="24"/>
        </w:rPr>
        <w:t>在教务处统一安排下，该系会同教务处，共同对人才培养方案的执行情况（即教学过程）和教师的教学纪律进行定期和不定期的检查和督导，以保证教学秩序的稳定。检查可采取听课、检查任课教师的教学资料、召开学生座谈会、对学生进行问卷调查等形式进行。教务处和本系每学期安排多次集中教学检查，规范教学常规。</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建立教务例会制度</w:t>
      </w:r>
    </w:p>
    <w:p w:rsidR="00CC10EB" w:rsidRDefault="00CC10EB">
      <w:pPr>
        <w:spacing w:line="360" w:lineRule="auto"/>
        <w:ind w:firstLineChars="200" w:firstLine="480"/>
        <w:rPr>
          <w:rFonts w:ascii="宋体"/>
          <w:sz w:val="24"/>
        </w:rPr>
      </w:pPr>
      <w:r>
        <w:rPr>
          <w:rFonts w:ascii="宋体" w:hAnsi="宋体" w:hint="eastAsia"/>
          <w:sz w:val="24"/>
        </w:rPr>
        <w:t>由教务处协助主管院长定期和不定期召开教务例会，各系教学主任参加。通过教务例会，了解各教学系的教学情况，研究和处理教学计划执行中出现的各种问题，布置教学工作任务。</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化工系教学管理</w:t>
      </w:r>
    </w:p>
    <w:p w:rsidR="00CC10EB" w:rsidRDefault="00CC10EB">
      <w:pPr>
        <w:spacing w:line="360" w:lineRule="auto"/>
        <w:ind w:firstLineChars="200" w:firstLine="480"/>
        <w:rPr>
          <w:rFonts w:ascii="宋体"/>
          <w:sz w:val="24"/>
        </w:rPr>
      </w:pPr>
      <w:r>
        <w:rPr>
          <w:rFonts w:ascii="宋体" w:hAnsi="宋体" w:hint="eastAsia"/>
          <w:sz w:val="24"/>
        </w:rPr>
        <w:t>化工系定期召开专业主任会议和任课教师会议，及时掌握教学过程情况，总结教学工作和教学管理工作经验，及时研究解决教学过程中出现的问题。专业组要在每学期初制定出工作计划，组织集体备课、观摩教学、开展教学研究，了解教师教学进展情况，按学院布置进行教学检查。</w:t>
      </w:r>
      <w:r>
        <w:rPr>
          <w:rFonts w:ascii="宋体" w:hAnsi="宋体" w:cs="宋体" w:hint="eastAsia"/>
          <w:sz w:val="24"/>
        </w:rPr>
        <w:t>建立由系学生组成的教学信息员反馈制度，定期反馈学生对教师教学、学生学习、教学管理等方面的意见，加强学校、教师、学生间的沟通。</w:t>
      </w:r>
    </w:p>
    <w:p w:rsidR="00CC10EB" w:rsidRDefault="00CC10EB">
      <w:pPr>
        <w:pStyle w:val="PlainText"/>
        <w:spacing w:line="360" w:lineRule="auto"/>
        <w:ind w:firstLineChars="200" w:firstLine="480"/>
        <w:rPr>
          <w:rFonts w:hAnsi="宋体" w:cs="Times New Roman"/>
          <w:sz w:val="24"/>
          <w:szCs w:val="24"/>
        </w:rPr>
      </w:pPr>
      <w:r>
        <w:rPr>
          <w:rFonts w:hAnsi="宋体" w:cs="Times New Roman" w:hint="eastAsia"/>
          <w:sz w:val="24"/>
          <w:szCs w:val="24"/>
        </w:rPr>
        <w:t>（二）教学质量监控体系</w:t>
      </w:r>
    </w:p>
    <w:p w:rsidR="00CC10EB" w:rsidRDefault="00CC10EB">
      <w:pPr>
        <w:spacing w:line="360" w:lineRule="auto"/>
        <w:ind w:firstLineChars="200" w:firstLine="480"/>
        <w:rPr>
          <w:rFonts w:ascii="宋体"/>
          <w:sz w:val="24"/>
        </w:rPr>
      </w:pPr>
      <w:r>
        <w:rPr>
          <w:rFonts w:ascii="宋体" w:hAnsi="宋体" w:hint="eastAsia"/>
          <w:sz w:val="24"/>
        </w:rPr>
        <w:t>由院、系两级教学督导制度、值周干部听课制度、学生评教制度、教学检查与评价制度组成。</w:t>
      </w:r>
    </w:p>
    <w:p w:rsidR="00CC10EB" w:rsidRDefault="00CC10EB">
      <w:pPr>
        <w:numPr>
          <w:ilvl w:val="0"/>
          <w:numId w:val="8"/>
        </w:numPr>
        <w:spacing w:line="360" w:lineRule="auto"/>
        <w:ind w:firstLineChars="200" w:firstLine="480"/>
        <w:rPr>
          <w:rFonts w:ascii="宋体"/>
          <w:sz w:val="24"/>
        </w:rPr>
      </w:pPr>
      <w:r>
        <w:rPr>
          <w:rFonts w:ascii="宋体" w:hAnsi="宋体" w:hint="eastAsia"/>
          <w:sz w:val="24"/>
        </w:rPr>
        <w:t>院、系两级教学督导制度</w:t>
      </w:r>
    </w:p>
    <w:p w:rsidR="00CC10EB" w:rsidRDefault="00CC10EB">
      <w:pPr>
        <w:spacing w:line="360" w:lineRule="auto"/>
        <w:ind w:firstLineChars="200" w:firstLine="480"/>
        <w:rPr>
          <w:rFonts w:ascii="宋体"/>
          <w:sz w:val="24"/>
        </w:rPr>
      </w:pPr>
      <w:r>
        <w:rPr>
          <w:rFonts w:ascii="宋体" w:hAnsi="宋体" w:hint="eastAsia"/>
          <w:sz w:val="24"/>
        </w:rPr>
        <w:t>建有院系两级教学指导委员会。院级教学指导委员会是学院教学工作方面的咨询机构和智囊团；系（专业）教学指导委员会负责对系教学过程实施中影响教学质量的各个环节进行监督、评价，直接对分管领导负责，并接受院级教学指导委员会的业务指导。专业教学指导委员会成员由教学经验丰富、</w:t>
      </w:r>
      <w:r>
        <w:rPr>
          <w:rFonts w:ascii="宋体" w:hAnsi="宋体"/>
          <w:sz w:val="24"/>
        </w:rPr>
        <w:t xml:space="preserve"> </w:t>
      </w:r>
      <w:r>
        <w:rPr>
          <w:rFonts w:ascii="宋体" w:hAnsi="宋体" w:hint="eastAsia"/>
          <w:sz w:val="24"/>
        </w:rPr>
        <w:t>学术水平高、</w:t>
      </w:r>
      <w:r>
        <w:rPr>
          <w:rFonts w:ascii="宋体" w:hAnsi="宋体"/>
          <w:sz w:val="24"/>
        </w:rPr>
        <w:t xml:space="preserve"> </w:t>
      </w:r>
      <w:r>
        <w:rPr>
          <w:rFonts w:ascii="宋体" w:hAnsi="宋体" w:hint="eastAsia"/>
          <w:sz w:val="24"/>
        </w:rPr>
        <w:t>责任心强的专任教师和企业兼职教师组成，对教学工作实行监督、检查、评价、审议、指导。</w:t>
      </w:r>
      <w:r>
        <w:rPr>
          <w:rFonts w:ascii="宋体" w:hAnsi="宋体"/>
          <w:sz w:val="24"/>
        </w:rPr>
        <w:t xml:space="preserve"> </w:t>
      </w:r>
    </w:p>
    <w:p w:rsidR="00CC10EB" w:rsidRDefault="00CC10EB">
      <w:pPr>
        <w:numPr>
          <w:ilvl w:val="0"/>
          <w:numId w:val="9"/>
        </w:numPr>
        <w:spacing w:line="360" w:lineRule="auto"/>
        <w:ind w:firstLineChars="200" w:firstLine="480"/>
        <w:rPr>
          <w:rFonts w:ascii="宋体"/>
          <w:sz w:val="24"/>
        </w:rPr>
      </w:pPr>
      <w:r>
        <w:rPr>
          <w:rFonts w:ascii="宋体" w:hAnsi="宋体" w:hint="eastAsia"/>
          <w:sz w:val="24"/>
        </w:rPr>
        <w:t>值周领导干部听课制度</w:t>
      </w:r>
    </w:p>
    <w:p w:rsidR="00CC10EB" w:rsidRDefault="00CC10EB">
      <w:pPr>
        <w:spacing w:line="360" w:lineRule="auto"/>
        <w:ind w:firstLineChars="200" w:firstLine="480"/>
        <w:rPr>
          <w:rFonts w:ascii="宋体"/>
          <w:sz w:val="24"/>
        </w:rPr>
      </w:pPr>
      <w:r>
        <w:rPr>
          <w:rFonts w:ascii="宋体" w:hAnsi="宋体" w:hint="eastAsia"/>
          <w:sz w:val="24"/>
        </w:rPr>
        <w:t>建立值周领导干部听课制度，学院和系部各级党政干部深入教学第一线，及时了解教学情况，倾听师生意见，发现并解决教学中存在的问题，避免教学一线与管理层的脱节，保证教学管理工作的针对性和有效性。</w:t>
      </w:r>
    </w:p>
    <w:p w:rsidR="00CC10EB" w:rsidRDefault="00CC10EB">
      <w:pPr>
        <w:numPr>
          <w:ilvl w:val="0"/>
          <w:numId w:val="9"/>
        </w:numPr>
        <w:spacing w:line="360" w:lineRule="auto"/>
        <w:ind w:firstLineChars="200" w:firstLine="480"/>
        <w:rPr>
          <w:rFonts w:ascii="宋体"/>
          <w:sz w:val="24"/>
        </w:rPr>
      </w:pPr>
      <w:r>
        <w:rPr>
          <w:rFonts w:ascii="宋体" w:hAnsi="宋体" w:hint="eastAsia"/>
          <w:sz w:val="24"/>
        </w:rPr>
        <w:t>学生评教制度</w:t>
      </w:r>
    </w:p>
    <w:p w:rsidR="00CC10EB" w:rsidRDefault="00CC10EB">
      <w:pPr>
        <w:spacing w:line="360" w:lineRule="auto"/>
        <w:ind w:firstLineChars="200" w:firstLine="480"/>
        <w:rPr>
          <w:rFonts w:ascii="宋体"/>
          <w:sz w:val="24"/>
        </w:rPr>
      </w:pPr>
      <w:r>
        <w:rPr>
          <w:rFonts w:ascii="宋体" w:hAnsi="宋体" w:hint="eastAsia"/>
          <w:sz w:val="24"/>
        </w:rPr>
        <w:t>每学期期期末，以专业为单位，选取部分学生、课代表和学生干部，举行学期座谈会，填写任课教师评分表，给学生以畅通的渠道反映本系、本专业的教学管理、办学条件和教学质量中存在的问题并对教学提出意见和建议，使系部的管理和教学更加贴近学生、贴近实际。</w:t>
      </w:r>
      <w:r>
        <w:rPr>
          <w:rFonts w:ascii="宋体" w:hAnsi="宋体"/>
          <w:sz w:val="24"/>
        </w:rPr>
        <w:t xml:space="preserve"> </w:t>
      </w:r>
    </w:p>
    <w:p w:rsidR="00CC10EB" w:rsidRDefault="00CC10EB">
      <w:pPr>
        <w:numPr>
          <w:ilvl w:val="0"/>
          <w:numId w:val="9"/>
        </w:numPr>
        <w:spacing w:line="360" w:lineRule="auto"/>
        <w:ind w:firstLineChars="200" w:firstLine="480"/>
        <w:rPr>
          <w:rFonts w:ascii="宋体"/>
          <w:sz w:val="24"/>
        </w:rPr>
      </w:pPr>
      <w:r>
        <w:rPr>
          <w:rFonts w:ascii="宋体" w:hAnsi="宋体" w:hint="eastAsia"/>
          <w:sz w:val="24"/>
        </w:rPr>
        <w:t>教学检查制度</w:t>
      </w:r>
    </w:p>
    <w:p w:rsidR="00CC10EB" w:rsidRDefault="00CC10EB">
      <w:pPr>
        <w:spacing w:line="360" w:lineRule="auto"/>
        <w:ind w:firstLineChars="200" w:firstLine="480"/>
        <w:rPr>
          <w:rFonts w:ascii="宋体"/>
          <w:sz w:val="24"/>
        </w:rPr>
      </w:pPr>
      <w:r>
        <w:rPr>
          <w:rFonts w:ascii="宋体" w:hAnsi="宋体" w:hint="eastAsia"/>
          <w:sz w:val="24"/>
        </w:rPr>
        <w:t>根据《晋城职业技术学院教学检查与管理办法》，从期初到期末，本系安排不少于</w:t>
      </w:r>
      <w:r>
        <w:rPr>
          <w:rFonts w:ascii="宋体" w:hAnsi="宋体"/>
          <w:sz w:val="24"/>
        </w:rPr>
        <w:t>3</w:t>
      </w:r>
      <w:r>
        <w:rPr>
          <w:rFonts w:ascii="宋体" w:hAnsi="宋体" w:hint="eastAsia"/>
          <w:sz w:val="24"/>
        </w:rPr>
        <w:t>次的集中教学检查，教学情况的检查工作贯穿始终，发现问题并及时解决问题，注意归纳分析和总结经验，以指导工作，不断提高管理者在日常教学检查中的预见问题、解决困难的能力。</w:t>
      </w:r>
      <w:r>
        <w:rPr>
          <w:rFonts w:ascii="宋体" w:hAnsi="宋体"/>
          <w:sz w:val="24"/>
        </w:rPr>
        <w:t xml:space="preserve"> </w:t>
      </w:r>
    </w:p>
    <w:p w:rsidR="00CC10EB" w:rsidRDefault="00CC10EB">
      <w:pPr>
        <w:numPr>
          <w:ilvl w:val="0"/>
          <w:numId w:val="9"/>
        </w:numPr>
        <w:spacing w:line="360" w:lineRule="auto"/>
        <w:ind w:firstLineChars="200" w:firstLine="480"/>
        <w:rPr>
          <w:rFonts w:ascii="宋体"/>
          <w:sz w:val="24"/>
        </w:rPr>
      </w:pPr>
      <w:r>
        <w:rPr>
          <w:rFonts w:ascii="宋体" w:hAnsi="宋体" w:hint="eastAsia"/>
          <w:sz w:val="24"/>
        </w:rPr>
        <w:t>教学评价</w:t>
      </w:r>
    </w:p>
    <w:p w:rsidR="00CC10EB" w:rsidRDefault="00CC10EB">
      <w:pPr>
        <w:spacing w:line="360" w:lineRule="auto"/>
        <w:ind w:firstLineChars="200" w:firstLine="480"/>
        <w:rPr>
          <w:rFonts w:ascii="宋体"/>
          <w:sz w:val="24"/>
        </w:rPr>
      </w:pPr>
      <w:r>
        <w:rPr>
          <w:rFonts w:ascii="宋体" w:hAnsi="宋体" w:hint="eastAsia"/>
          <w:sz w:val="24"/>
        </w:rPr>
        <w:t>科学的教学质量评价体系是检验人才培养方案实施效果和修订人才培养方案的有效途径。本专业采取如下措施以保证教学评价的运行：</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）建立由农业企业和学院共同参与的教学质量评价运行机制；</w:t>
      </w:r>
    </w:p>
    <w:p w:rsidR="00CC10EB" w:rsidRDefault="00CC10EB">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）建立学生综合素质的评价制度，并建立学生自评、互评和教师评价、企业评价、社会评价相结合的综合评价体系；</w:t>
      </w:r>
    </w:p>
    <w:p w:rsidR="00CC10EB" w:rsidRDefault="00CC10EB">
      <w:pPr>
        <w:spacing w:line="360" w:lineRule="auto"/>
        <w:ind w:leftChars="200" w:left="420"/>
        <w:rPr>
          <w:rFonts w:ascii="宋体"/>
          <w:sz w:val="24"/>
        </w:rPr>
      </w:pPr>
      <w:r>
        <w:rPr>
          <w:rFonts w:ascii="宋体" w:hAnsi="宋体" w:hint="eastAsia"/>
          <w:sz w:val="24"/>
        </w:rPr>
        <w:t>（</w:t>
      </w:r>
      <w:r>
        <w:rPr>
          <w:rFonts w:ascii="宋体" w:hAnsi="宋体"/>
          <w:sz w:val="24"/>
        </w:rPr>
        <w:t>3</w:t>
      </w:r>
      <w:r>
        <w:rPr>
          <w:rFonts w:ascii="宋体" w:hAnsi="宋体" w:hint="eastAsia"/>
          <w:sz w:val="24"/>
        </w:rPr>
        <w:t>）建立毕业生跟踪调查制度，完善企业对毕业生满意度调查、学生和家</w:t>
      </w:r>
    </w:p>
    <w:p w:rsidR="00CC10EB" w:rsidRDefault="00CC10EB">
      <w:pPr>
        <w:spacing w:line="360" w:lineRule="auto"/>
        <w:rPr>
          <w:rFonts w:ascii="宋体"/>
          <w:sz w:val="24"/>
        </w:rPr>
      </w:pPr>
      <w:r>
        <w:rPr>
          <w:rFonts w:ascii="宋体" w:hAnsi="宋体" w:hint="eastAsia"/>
          <w:sz w:val="24"/>
        </w:rPr>
        <w:t>长对学院的满意度调查运行机制；</w:t>
      </w:r>
    </w:p>
    <w:p w:rsidR="00CC10EB" w:rsidRDefault="00CC10EB">
      <w:pPr>
        <w:numPr>
          <w:ilvl w:val="0"/>
          <w:numId w:val="10"/>
        </w:numPr>
        <w:spacing w:line="360" w:lineRule="auto"/>
        <w:ind w:leftChars="200" w:left="420"/>
        <w:rPr>
          <w:rFonts w:ascii="宋体"/>
          <w:sz w:val="24"/>
        </w:rPr>
      </w:pPr>
      <w:r>
        <w:rPr>
          <w:rFonts w:ascii="宋体" w:hAnsi="宋体" w:hint="eastAsia"/>
          <w:sz w:val="24"/>
        </w:rPr>
        <w:t>专业建设委员会负责对来自企业、家长、毕业生的质量评价结果进行</w:t>
      </w:r>
    </w:p>
    <w:p w:rsidR="00CC10EB" w:rsidRDefault="00CC10EB">
      <w:pPr>
        <w:spacing w:line="360" w:lineRule="auto"/>
        <w:rPr>
          <w:rFonts w:ascii="宋体"/>
          <w:sz w:val="24"/>
        </w:rPr>
      </w:pPr>
      <w:r>
        <w:rPr>
          <w:rFonts w:ascii="宋体" w:hAnsi="宋体" w:hint="eastAsia"/>
          <w:sz w:val="24"/>
        </w:rPr>
        <w:t>分析，对人才培养方案进行整改与完善并用于新一轮人才培养过程。</w:t>
      </w:r>
    </w:p>
    <w:p w:rsidR="00CC10EB" w:rsidRDefault="00CC10EB">
      <w:pPr>
        <w:spacing w:line="360" w:lineRule="auto"/>
        <w:rPr>
          <w:rFonts w:ascii="宋体"/>
          <w:sz w:val="24"/>
        </w:rPr>
      </w:pPr>
    </w:p>
    <w:p w:rsidR="00CC10EB" w:rsidRDefault="00CC10EB" w:rsidP="001947F1">
      <w:pPr>
        <w:pStyle w:val="Heading1"/>
        <w:adjustRightInd w:val="0"/>
        <w:snapToGrid w:val="0"/>
        <w:spacing w:beforeLines="50" w:after="0" w:line="360" w:lineRule="auto"/>
        <w:ind w:firstLineChars="200" w:firstLine="643"/>
        <w:jc w:val="left"/>
        <w:rPr>
          <w:rFonts w:ascii="Arial" w:hAnsi="Arial"/>
          <w:bCs w:val="0"/>
          <w:kern w:val="2"/>
          <w:sz w:val="32"/>
          <w:szCs w:val="24"/>
        </w:rPr>
      </w:pPr>
      <w:bookmarkStart w:id="210" w:name="_Toc20767_WPSOffice_Level2"/>
      <w:bookmarkStart w:id="211" w:name="_Toc17273668"/>
      <w:r>
        <w:rPr>
          <w:rFonts w:ascii="Arial" w:hAnsi="Arial" w:hint="eastAsia"/>
          <w:bCs w:val="0"/>
          <w:kern w:val="2"/>
          <w:sz w:val="32"/>
          <w:szCs w:val="24"/>
        </w:rPr>
        <w:t>五、机制保障</w:t>
      </w:r>
      <w:bookmarkEnd w:id="206"/>
      <w:bookmarkEnd w:id="207"/>
      <w:bookmarkEnd w:id="208"/>
      <w:bookmarkEnd w:id="209"/>
      <w:bookmarkEnd w:id="210"/>
      <w:bookmarkEnd w:id="211"/>
    </w:p>
    <w:p w:rsidR="00CC10EB" w:rsidRDefault="00CC10EB">
      <w:pPr>
        <w:spacing w:line="360" w:lineRule="auto"/>
        <w:ind w:firstLineChars="200" w:firstLine="480"/>
        <w:rPr>
          <w:rFonts w:ascii="宋体"/>
          <w:sz w:val="24"/>
        </w:rPr>
      </w:pPr>
      <w:bookmarkStart w:id="212" w:name="_Toc458121344"/>
      <w:bookmarkStart w:id="213" w:name="_Toc32358"/>
      <w:bookmarkStart w:id="214" w:name="_Toc458027050"/>
      <w:bookmarkStart w:id="215" w:name="_Toc17273669"/>
      <w:bookmarkStart w:id="216" w:name="_Toc4804_WPSOffice_Level1"/>
      <w:r>
        <w:rPr>
          <w:rFonts w:ascii="宋体" w:hAnsi="宋体"/>
          <w:sz w:val="24"/>
        </w:rPr>
        <w:t>1.</w:t>
      </w:r>
      <w:r>
        <w:rPr>
          <w:rFonts w:ascii="宋体" w:hAnsi="宋体" w:hint="eastAsia"/>
          <w:sz w:val="24"/>
        </w:rPr>
        <w:t>印发《关于实行专业主任制度的若干意见》的通知</w:t>
      </w:r>
      <w:r>
        <w:rPr>
          <w:rFonts w:ascii="宋体" w:hAnsi="宋体"/>
          <w:sz w:val="24"/>
        </w:rPr>
        <w:t>(</w:t>
      </w:r>
      <w:r>
        <w:rPr>
          <w:rFonts w:ascii="宋体" w:hAnsi="宋体" w:hint="eastAsia"/>
          <w:sz w:val="24"/>
        </w:rPr>
        <w:t>见附件</w:t>
      </w:r>
      <w:r>
        <w:rPr>
          <w:rFonts w:ascii="宋体" w:hAnsi="宋体"/>
          <w:sz w:val="24"/>
        </w:rPr>
        <w:t>1)</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晋城职业技术学院关于印发《教学事故认定和处理办法》和《教师课堂教学基本行为规范》的通知</w:t>
      </w:r>
      <w:r>
        <w:rPr>
          <w:rFonts w:ascii="宋体" w:hAnsi="宋体"/>
          <w:sz w:val="24"/>
        </w:rPr>
        <w:t>(</w:t>
      </w:r>
      <w:r>
        <w:rPr>
          <w:rFonts w:ascii="宋体" w:hAnsi="宋体" w:hint="eastAsia"/>
          <w:sz w:val="24"/>
        </w:rPr>
        <w:t>见附件</w:t>
      </w:r>
      <w:r>
        <w:rPr>
          <w:rFonts w:ascii="宋体" w:hAnsi="宋体"/>
          <w:sz w:val="24"/>
        </w:rPr>
        <w:t>2)</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关于印发《优化教学秩序的实施意见》和《全日制高职学生学历证书发放管理办法》的通知</w:t>
      </w:r>
      <w:r>
        <w:rPr>
          <w:rFonts w:ascii="宋体" w:hAnsi="宋体"/>
          <w:sz w:val="24"/>
        </w:rPr>
        <w:t>(</w:t>
      </w:r>
      <w:r>
        <w:rPr>
          <w:rFonts w:ascii="宋体" w:hAnsi="宋体" w:hint="eastAsia"/>
          <w:sz w:val="24"/>
        </w:rPr>
        <w:t>见附件</w:t>
      </w:r>
      <w:r>
        <w:rPr>
          <w:rFonts w:ascii="宋体" w:hAnsi="宋体"/>
          <w:sz w:val="24"/>
        </w:rPr>
        <w:t>3)</w:t>
      </w:r>
    </w:p>
    <w:p w:rsidR="00CC10EB" w:rsidRDefault="00CC10EB">
      <w:pPr>
        <w:spacing w:line="360" w:lineRule="auto"/>
        <w:ind w:firstLineChars="200" w:firstLine="480"/>
        <w:rPr>
          <w:rFonts w:ascii="宋体"/>
          <w:sz w:val="24"/>
        </w:rPr>
      </w:pPr>
      <w:r>
        <w:rPr>
          <w:rFonts w:ascii="宋体" w:hAnsi="宋体"/>
          <w:sz w:val="24"/>
        </w:rPr>
        <w:t>4.</w:t>
      </w:r>
      <w:r>
        <w:rPr>
          <w:rFonts w:ascii="宋体" w:hAnsi="宋体" w:hint="eastAsia"/>
          <w:sz w:val="24"/>
        </w:rPr>
        <w:t>关于实行教学日历制度的意见</w:t>
      </w:r>
      <w:r>
        <w:rPr>
          <w:rFonts w:ascii="宋体" w:hAnsi="宋体"/>
          <w:sz w:val="24"/>
        </w:rPr>
        <w:t>(</w:t>
      </w:r>
      <w:r>
        <w:rPr>
          <w:rFonts w:ascii="宋体" w:hAnsi="宋体" w:hint="eastAsia"/>
          <w:sz w:val="24"/>
        </w:rPr>
        <w:t>见附件</w:t>
      </w:r>
      <w:r>
        <w:rPr>
          <w:rFonts w:ascii="宋体" w:hAnsi="宋体"/>
          <w:sz w:val="24"/>
        </w:rPr>
        <w:t>4)</w:t>
      </w:r>
    </w:p>
    <w:p w:rsidR="00CC10EB" w:rsidRDefault="00CC10EB">
      <w:pPr>
        <w:spacing w:line="360" w:lineRule="auto"/>
        <w:ind w:firstLineChars="200" w:firstLine="480"/>
        <w:rPr>
          <w:rFonts w:ascii="宋体"/>
          <w:sz w:val="24"/>
        </w:rPr>
      </w:pPr>
      <w:r>
        <w:rPr>
          <w:rFonts w:ascii="宋体" w:hAnsi="宋体"/>
          <w:sz w:val="24"/>
        </w:rPr>
        <w:t>5.</w:t>
      </w:r>
      <w:r>
        <w:rPr>
          <w:rFonts w:ascii="宋体" w:hAnsi="宋体" w:hint="eastAsia"/>
          <w:sz w:val="24"/>
        </w:rPr>
        <w:t>关于印发《科研项目经费和科技活动经费管理办法（试行）》的通知</w:t>
      </w:r>
      <w:r>
        <w:rPr>
          <w:rFonts w:ascii="宋体" w:hAnsi="宋体"/>
          <w:sz w:val="24"/>
        </w:rPr>
        <w:t>(</w:t>
      </w:r>
      <w:r>
        <w:rPr>
          <w:rFonts w:ascii="宋体" w:hAnsi="宋体" w:hint="eastAsia"/>
          <w:sz w:val="24"/>
        </w:rPr>
        <w:t>见附件</w:t>
      </w:r>
      <w:r>
        <w:rPr>
          <w:rFonts w:ascii="宋体" w:hAnsi="宋体"/>
          <w:sz w:val="24"/>
        </w:rPr>
        <w:t>5)</w:t>
      </w:r>
    </w:p>
    <w:p w:rsidR="00CC10EB" w:rsidRDefault="00CC10EB">
      <w:pPr>
        <w:spacing w:line="360" w:lineRule="auto"/>
        <w:ind w:firstLineChars="200" w:firstLine="480"/>
        <w:rPr>
          <w:rFonts w:ascii="宋体"/>
          <w:sz w:val="24"/>
        </w:rPr>
      </w:pPr>
      <w:r>
        <w:rPr>
          <w:rFonts w:ascii="宋体" w:hAnsi="宋体"/>
          <w:sz w:val="24"/>
        </w:rPr>
        <w:t>6.</w:t>
      </w:r>
      <w:r>
        <w:rPr>
          <w:rFonts w:ascii="宋体" w:hAnsi="宋体" w:hint="eastAsia"/>
          <w:sz w:val="24"/>
        </w:rPr>
        <w:t>关于做好建立教师业务档案工作的通知</w:t>
      </w:r>
      <w:r>
        <w:rPr>
          <w:rFonts w:ascii="宋体" w:hAnsi="宋体"/>
          <w:sz w:val="24"/>
        </w:rPr>
        <w:t>(</w:t>
      </w:r>
      <w:r>
        <w:rPr>
          <w:rFonts w:ascii="宋体" w:hAnsi="宋体" w:hint="eastAsia"/>
          <w:sz w:val="24"/>
        </w:rPr>
        <w:t>见附件</w:t>
      </w:r>
      <w:r>
        <w:rPr>
          <w:rFonts w:ascii="宋体" w:hAnsi="宋体"/>
          <w:sz w:val="24"/>
        </w:rPr>
        <w:t>6)</w:t>
      </w:r>
    </w:p>
    <w:p w:rsidR="00CC10EB" w:rsidRDefault="00CC10EB">
      <w:pPr>
        <w:spacing w:line="360" w:lineRule="auto"/>
        <w:ind w:firstLineChars="200" w:firstLine="480"/>
        <w:rPr>
          <w:rFonts w:ascii="宋体"/>
          <w:sz w:val="24"/>
        </w:rPr>
      </w:pPr>
      <w:r>
        <w:rPr>
          <w:rFonts w:ascii="宋体" w:hAnsi="宋体"/>
          <w:sz w:val="24"/>
        </w:rPr>
        <w:t>7.</w:t>
      </w:r>
      <w:r>
        <w:rPr>
          <w:rFonts w:ascii="宋体" w:hAnsi="宋体" w:hint="eastAsia"/>
          <w:sz w:val="24"/>
        </w:rPr>
        <w:t>晋城职业技术学院科研考核办法</w:t>
      </w:r>
      <w:r>
        <w:rPr>
          <w:rFonts w:ascii="宋体" w:hAnsi="宋体"/>
          <w:sz w:val="24"/>
        </w:rPr>
        <w:t>(</w:t>
      </w:r>
      <w:r>
        <w:rPr>
          <w:rFonts w:ascii="宋体" w:hAnsi="宋体" w:hint="eastAsia"/>
          <w:sz w:val="24"/>
        </w:rPr>
        <w:t>见附件</w:t>
      </w:r>
      <w:r>
        <w:rPr>
          <w:rFonts w:ascii="宋体" w:hAnsi="宋体"/>
          <w:sz w:val="24"/>
        </w:rPr>
        <w:t>7)</w:t>
      </w:r>
    </w:p>
    <w:p w:rsidR="00CC10EB" w:rsidRDefault="00CC10EB">
      <w:pPr>
        <w:spacing w:line="360" w:lineRule="auto"/>
        <w:ind w:firstLineChars="200" w:firstLine="480"/>
        <w:rPr>
          <w:rFonts w:ascii="宋体"/>
          <w:sz w:val="24"/>
        </w:rPr>
      </w:pPr>
      <w:r>
        <w:rPr>
          <w:rFonts w:ascii="宋体" w:hAnsi="宋体"/>
          <w:sz w:val="24"/>
        </w:rPr>
        <w:t>8.</w:t>
      </w:r>
      <w:r>
        <w:rPr>
          <w:rFonts w:ascii="宋体" w:hAnsi="宋体" w:hint="eastAsia"/>
          <w:sz w:val="24"/>
        </w:rPr>
        <w:t>晋城职业技术学院普通全日制学生顶岗实习管理规定</w:t>
      </w:r>
      <w:r>
        <w:rPr>
          <w:rFonts w:ascii="宋体" w:hAnsi="宋体"/>
          <w:sz w:val="24"/>
        </w:rPr>
        <w:t>(</w:t>
      </w:r>
      <w:r>
        <w:rPr>
          <w:rFonts w:ascii="宋体" w:hAnsi="宋体" w:hint="eastAsia"/>
          <w:sz w:val="24"/>
        </w:rPr>
        <w:t>见附件</w:t>
      </w:r>
      <w:r>
        <w:rPr>
          <w:rFonts w:ascii="宋体" w:hAnsi="宋体"/>
          <w:sz w:val="24"/>
        </w:rPr>
        <w:t>8)</w:t>
      </w:r>
    </w:p>
    <w:p w:rsidR="00CC10EB" w:rsidRDefault="00CC10EB">
      <w:pPr>
        <w:pStyle w:val="Heading1"/>
        <w:rPr>
          <w:rFonts w:ascii="宋体" w:eastAsia="宋体"/>
          <w:sz w:val="32"/>
          <w:szCs w:val="32"/>
        </w:rPr>
      </w:pPr>
    </w:p>
    <w:p w:rsidR="00CC10EB" w:rsidRDefault="00CC10EB">
      <w:pPr>
        <w:pStyle w:val="Heading1"/>
        <w:rPr>
          <w:rFonts w:ascii="宋体" w:eastAsia="宋体"/>
          <w:sz w:val="32"/>
          <w:szCs w:val="32"/>
        </w:rPr>
      </w:pPr>
    </w:p>
    <w:p w:rsidR="00CC10EB" w:rsidRDefault="00CC10EB">
      <w:pPr>
        <w:pStyle w:val="Heading1"/>
        <w:rPr>
          <w:rFonts w:ascii="宋体" w:eastAsia="宋体"/>
          <w:sz w:val="32"/>
          <w:szCs w:val="32"/>
        </w:rPr>
      </w:pPr>
    </w:p>
    <w:p w:rsidR="00CC10EB" w:rsidRDefault="00CC10EB">
      <w:pPr>
        <w:pStyle w:val="Heading1"/>
        <w:rPr>
          <w:rFonts w:ascii="宋体" w:eastAsia="宋体"/>
          <w:sz w:val="32"/>
          <w:szCs w:val="32"/>
        </w:rPr>
      </w:pPr>
    </w:p>
    <w:p w:rsidR="00CC10EB" w:rsidRDefault="00CC10EB">
      <w:pPr>
        <w:rPr>
          <w:rFonts w:ascii="宋体"/>
          <w:sz w:val="32"/>
          <w:szCs w:val="32"/>
        </w:rPr>
      </w:pPr>
    </w:p>
    <w:p w:rsidR="00CC10EB" w:rsidRDefault="00CC10EB">
      <w:pPr>
        <w:rPr>
          <w:rFonts w:ascii="宋体"/>
          <w:sz w:val="32"/>
          <w:szCs w:val="32"/>
        </w:rPr>
      </w:pPr>
    </w:p>
    <w:p w:rsidR="00CC10EB" w:rsidRDefault="00CC10EB">
      <w:pPr>
        <w:rPr>
          <w:rFonts w:ascii="宋体"/>
          <w:sz w:val="32"/>
          <w:szCs w:val="32"/>
        </w:rPr>
      </w:pPr>
    </w:p>
    <w:p w:rsidR="00CC10EB" w:rsidRDefault="00CC10EB">
      <w:pPr>
        <w:pStyle w:val="Heading1"/>
        <w:rPr>
          <w:rFonts w:ascii="宋体" w:eastAsia="宋体"/>
          <w:sz w:val="32"/>
          <w:szCs w:val="32"/>
        </w:rPr>
      </w:pPr>
      <w:r>
        <w:rPr>
          <w:rFonts w:ascii="宋体" w:hAnsi="宋体" w:hint="eastAsia"/>
          <w:sz w:val="32"/>
          <w:szCs w:val="32"/>
        </w:rPr>
        <w:t>附件</w:t>
      </w:r>
      <w:r>
        <w:rPr>
          <w:rFonts w:ascii="宋体" w:hAnsi="宋体"/>
          <w:sz w:val="32"/>
          <w:szCs w:val="32"/>
        </w:rPr>
        <w:t>1</w:t>
      </w:r>
      <w:r>
        <w:rPr>
          <w:rFonts w:ascii="宋体" w:hAnsi="宋体" w:hint="eastAsia"/>
          <w:sz w:val="32"/>
          <w:szCs w:val="32"/>
        </w:rPr>
        <w:t>：</w:t>
      </w:r>
      <w:bookmarkStart w:id="217" w:name="_Toc14576_WPSOffice_Level1"/>
      <w:bookmarkStart w:id="218" w:name="_Toc17273673"/>
      <w:bookmarkStart w:id="219" w:name="_Toc458027054"/>
      <w:bookmarkStart w:id="220" w:name="_Toc21384"/>
      <w:bookmarkStart w:id="221" w:name="_Toc458121348"/>
      <w:bookmarkEnd w:id="212"/>
      <w:bookmarkEnd w:id="213"/>
      <w:bookmarkEnd w:id="214"/>
      <w:bookmarkEnd w:id="215"/>
      <w:bookmarkEnd w:id="216"/>
      <w:r>
        <w:rPr>
          <w:rFonts w:ascii="宋体" w:hAnsi="宋体" w:hint="eastAsia"/>
          <w:sz w:val="32"/>
          <w:szCs w:val="32"/>
        </w:rPr>
        <w:t>印发《关于实行专业主任制度的若干意见》的通知</w:t>
      </w:r>
    </w:p>
    <w:p w:rsidR="00CC10EB" w:rsidRDefault="00CC10EB">
      <w:pPr>
        <w:jc w:val="left"/>
      </w:pPr>
      <w:r w:rsidRPr="00984FCE">
        <w:rPr>
          <w:rFonts w:ascii="楷体_GB2312" w:eastAsia="楷体_GB2312" w:hAnsi="楷体_GB2312" w:cs="楷体_GB2312"/>
          <w:sz w:val="24"/>
        </w:rPr>
        <w:object w:dxaOrig="11894" w:dyaOrig="16839">
          <v:shape id="_x0000_i1025" type="#_x0000_t75" style="width:422.25pt;height:606pt" o:ole="">
            <v:imagedata r:id="rId16" o:title=""/>
          </v:shape>
          <o:OLEObject Type="Embed" ProgID="AcroExch.Document.DC" ShapeID="_x0000_i1025" DrawAspect="Content" ObjectID="_1636958979" r:id="rId17"/>
        </w:object>
      </w:r>
    </w:p>
    <w:p w:rsidR="00CC10EB" w:rsidRDefault="00CC10EB">
      <w:pPr>
        <w:jc w:val="left"/>
      </w:pPr>
    </w:p>
    <w:p w:rsidR="00CC10EB" w:rsidRDefault="00CC10EB">
      <w:pPr>
        <w:jc w:val="left"/>
      </w:pPr>
    </w:p>
    <w:p w:rsidR="00CC10EB" w:rsidRDefault="00CC10EB">
      <w:pPr>
        <w:jc w:val="left"/>
      </w:pPr>
      <w:r w:rsidRPr="005C2C06">
        <w:rPr>
          <w:noProof/>
        </w:rPr>
        <w:pict>
          <v:shape id="图片 6" o:spid="_x0000_i1026" type="#_x0000_t75" style="width:440.25pt;height:572.25pt;visibility:visible">
            <v:imagedata r:id="rId18" o:title=""/>
          </v:shape>
        </w:pict>
      </w: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r w:rsidRPr="005C2C06">
        <w:rPr>
          <w:noProof/>
        </w:rPr>
        <w:pict>
          <v:shape id="图片 7" o:spid="_x0000_i1027" type="#_x0000_t75" style="width:411.75pt;height:568.5pt;visibility:visible">
            <v:imagedata r:id="rId19" o:title=""/>
          </v:shape>
        </w:pict>
      </w:r>
    </w:p>
    <w:p w:rsidR="00CC10EB" w:rsidRDefault="00CC10EB">
      <w:pPr>
        <w:jc w:val="left"/>
      </w:pPr>
    </w:p>
    <w:p w:rsidR="00CC10EB" w:rsidRDefault="00CC10EB">
      <w:pPr>
        <w:jc w:val="left"/>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20"/>
        <w:jc w:val="center"/>
        <w:rPr>
          <w:rFonts w:ascii="楷体_GB2312" w:eastAsia="楷体_GB2312" w:hAnsi="楷体_GB2312" w:cs="楷体_GB2312"/>
          <w:sz w:val="24"/>
        </w:rPr>
      </w:pPr>
      <w:r w:rsidRPr="005C2C06">
        <w:rPr>
          <w:noProof/>
        </w:rPr>
        <w:pict>
          <v:shape id="图片 8" o:spid="_x0000_i1028" type="#_x0000_t75" style="width:431.25pt;height:601.5pt;visibility:visible">
            <v:imagedata r:id="rId20" o:title=""/>
          </v:shape>
        </w:pict>
      </w:r>
    </w:p>
    <w:p w:rsidR="00CC10EB" w:rsidRDefault="00CC10EB">
      <w:pPr>
        <w:ind w:firstLineChars="200" w:firstLine="420"/>
        <w:jc w:val="left"/>
      </w:pPr>
    </w:p>
    <w:p w:rsidR="00CC10EB" w:rsidRDefault="00CC10EB">
      <w:pPr>
        <w:ind w:firstLineChars="200" w:firstLine="420"/>
        <w:jc w:val="left"/>
      </w:pPr>
    </w:p>
    <w:p w:rsidR="00CC10EB" w:rsidRDefault="00CC10EB">
      <w:pPr>
        <w:ind w:firstLineChars="200" w:firstLine="420"/>
        <w:jc w:val="left"/>
      </w:pPr>
    </w:p>
    <w:p w:rsidR="00CC10EB" w:rsidRDefault="00CC10EB">
      <w:pPr>
        <w:ind w:firstLineChars="200" w:firstLine="420"/>
        <w:jc w:val="left"/>
      </w:pPr>
    </w:p>
    <w:p w:rsidR="00CC10EB" w:rsidRDefault="00CC10EB">
      <w:pPr>
        <w:jc w:val="left"/>
      </w:pPr>
      <w:r w:rsidRPr="005C2C06">
        <w:rPr>
          <w:noProof/>
        </w:rPr>
        <w:pict>
          <v:shape id="图片 9" o:spid="_x0000_i1029" type="#_x0000_t75" style="width:414pt;height:580.5pt;visibility:visible">
            <v:imagedata r:id="rId21" o:title=""/>
          </v:shape>
        </w:pict>
      </w: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r w:rsidRPr="005C2C06">
        <w:rPr>
          <w:noProof/>
        </w:rPr>
        <w:pict>
          <v:shape id="图片 10" o:spid="_x0000_i1030" type="#_x0000_t75" style="width:411pt;height:564pt;visibility:visible">
            <v:imagedata r:id="rId22" o:title=""/>
          </v:shape>
        </w:pict>
      </w: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r w:rsidRPr="005C2C06">
        <w:rPr>
          <w:noProof/>
        </w:rPr>
        <w:pict>
          <v:shape id="图片 11" o:spid="_x0000_i1031" type="#_x0000_t75" style="width:411.75pt;height:580.5pt;visibility:visible">
            <v:imagedata r:id="rId23" o:title=""/>
          </v:shape>
        </w:pict>
      </w: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p>
    <w:p w:rsidR="00CC10EB" w:rsidRDefault="00CC10EB">
      <w:pPr>
        <w:jc w:val="left"/>
      </w:pPr>
      <w:r w:rsidRPr="005C2C06">
        <w:rPr>
          <w:noProof/>
        </w:rPr>
        <w:pict>
          <v:shape id="图片 12" o:spid="_x0000_i1032" type="#_x0000_t75" style="width:411.75pt;height:561.75pt;visibility:visible">
            <v:imagedata r:id="rId24" o:title=""/>
          </v:shape>
        </w:pict>
      </w: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ind w:firstLineChars="200" w:firstLine="480"/>
        <w:jc w:val="left"/>
        <w:rPr>
          <w:rFonts w:ascii="楷体_GB2312" w:eastAsia="楷体_GB2312" w:hAnsi="楷体_GB2312" w:cs="楷体_GB2312"/>
          <w:sz w:val="24"/>
        </w:rPr>
      </w:pPr>
    </w:p>
    <w:p w:rsidR="00CC10EB" w:rsidRDefault="00CC10EB">
      <w:pPr>
        <w:spacing w:line="360" w:lineRule="auto"/>
        <w:rPr>
          <w:rFonts w:ascii="宋体" w:eastAsia="黑体" w:hAnsi="宋体"/>
          <w:b/>
          <w:bCs/>
          <w:kern w:val="44"/>
          <w:sz w:val="32"/>
          <w:szCs w:val="32"/>
        </w:rPr>
      </w:pPr>
    </w:p>
    <w:p w:rsidR="00CC10EB" w:rsidRDefault="00CC10EB">
      <w:pPr>
        <w:spacing w:line="360" w:lineRule="auto"/>
        <w:ind w:left="1285" w:hangingChars="400" w:hanging="1285"/>
        <w:rPr>
          <w:rFonts w:ascii="宋体" w:eastAsia="黑体" w:hAnsi="宋体"/>
          <w:b/>
          <w:bCs/>
          <w:kern w:val="44"/>
          <w:sz w:val="32"/>
          <w:szCs w:val="32"/>
        </w:rPr>
      </w:pPr>
      <w:r>
        <w:rPr>
          <w:rFonts w:ascii="宋体" w:eastAsia="黑体" w:hAnsi="宋体" w:hint="eastAsia"/>
          <w:b/>
          <w:bCs/>
          <w:kern w:val="44"/>
          <w:sz w:val="32"/>
          <w:szCs w:val="32"/>
        </w:rPr>
        <w:t>附件</w:t>
      </w:r>
      <w:r>
        <w:rPr>
          <w:rFonts w:ascii="宋体" w:eastAsia="黑体" w:hAnsi="宋体"/>
          <w:b/>
          <w:bCs/>
          <w:kern w:val="44"/>
          <w:sz w:val="32"/>
          <w:szCs w:val="32"/>
        </w:rPr>
        <w:t>2</w:t>
      </w:r>
      <w:r>
        <w:rPr>
          <w:rFonts w:ascii="宋体" w:eastAsia="黑体" w:hAnsi="宋体" w:hint="eastAsia"/>
          <w:b/>
          <w:bCs/>
          <w:kern w:val="44"/>
          <w:sz w:val="32"/>
          <w:szCs w:val="32"/>
        </w:rPr>
        <w:t>：晋城职业技术学院关于印发《教学事故认定和处理办法》和《教师课堂教学基本行为规范》的通知</w:t>
      </w:r>
    </w:p>
    <w:p w:rsidR="00CC10EB" w:rsidRDefault="00CC10EB">
      <w:pPr>
        <w:spacing w:line="360" w:lineRule="auto"/>
        <w:ind w:firstLineChars="200" w:firstLine="480"/>
        <w:rPr>
          <w:rFonts w:ascii="宋体"/>
          <w:sz w:val="24"/>
        </w:rPr>
      </w:pPr>
      <w:r w:rsidRPr="004A3E0C">
        <w:rPr>
          <w:rFonts w:ascii="宋体"/>
          <w:noProof/>
          <w:sz w:val="24"/>
        </w:rPr>
        <w:pict>
          <v:shape id="图片 1" o:spid="_x0000_i1033" type="#_x0000_t75" style="width:420.75pt;height:597.75pt;visibility:visible">
            <v:imagedata r:id="rId25" o:title=""/>
          </v:shape>
        </w:pict>
      </w:r>
    </w:p>
    <w:p w:rsidR="00CC10EB" w:rsidRDefault="00CC10EB">
      <w:pPr>
        <w:spacing w:line="360" w:lineRule="auto"/>
        <w:ind w:firstLineChars="200" w:firstLine="480"/>
        <w:rPr>
          <w:rFonts w:ascii="宋体"/>
          <w:sz w:val="24"/>
        </w:rPr>
      </w:pPr>
    </w:p>
    <w:p w:rsidR="00CC10EB" w:rsidRDefault="00CC10EB">
      <w:pPr>
        <w:spacing w:line="360" w:lineRule="auto"/>
        <w:rPr>
          <w:rFonts w:ascii="宋体"/>
          <w:sz w:val="24"/>
        </w:rPr>
      </w:pPr>
      <w:r w:rsidRPr="004A3E0C">
        <w:rPr>
          <w:rFonts w:ascii="宋体"/>
          <w:noProof/>
          <w:sz w:val="24"/>
        </w:rPr>
        <w:pict>
          <v:shape id="图片 4" o:spid="_x0000_i1034" type="#_x0000_t75" style="width:421.5pt;height:702.75pt;visibility:visible">
            <v:imagedata r:id="rId26" o:title=""/>
          </v:shape>
        </w:pict>
      </w:r>
    </w:p>
    <w:p w:rsidR="00CC10EB" w:rsidRDefault="00CC10EB">
      <w:pPr>
        <w:spacing w:line="360" w:lineRule="auto"/>
        <w:rPr>
          <w:rFonts w:ascii="宋体"/>
          <w:sz w:val="24"/>
        </w:rPr>
      </w:pPr>
      <w:r w:rsidRPr="004A3E0C">
        <w:rPr>
          <w:rFonts w:ascii="宋体"/>
          <w:noProof/>
          <w:sz w:val="24"/>
        </w:rPr>
        <w:pict>
          <v:shape id="_x0000_i1035" type="#_x0000_t75" style="width:417pt;height:594pt;visibility:visible">
            <v:imagedata r:id="rId27"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pStyle w:val="Heading1"/>
        <w:rPr>
          <w:rFonts w:ascii="宋体" w:eastAsia="宋体"/>
          <w:sz w:val="24"/>
        </w:rPr>
      </w:pPr>
      <w:r w:rsidRPr="004A3E0C">
        <w:rPr>
          <w:rFonts w:ascii="宋体" w:eastAsia="宋体"/>
          <w:noProof/>
          <w:sz w:val="24"/>
        </w:rPr>
        <w:pict>
          <v:shape id="_x0000_i1036" type="#_x0000_t75" style="width:427.5pt;height:605.25pt;visibility:visible">
            <v:imagedata r:id="rId28" o:title=""/>
          </v:shape>
        </w:pict>
      </w:r>
    </w:p>
    <w:p w:rsidR="00CC10EB" w:rsidRDefault="00CC10EB">
      <w:pPr>
        <w:pStyle w:val="Heading1"/>
        <w:rPr>
          <w:rFonts w:ascii="宋体" w:eastAsia="宋体"/>
          <w:sz w:val="24"/>
        </w:rPr>
      </w:pPr>
    </w:p>
    <w:p w:rsidR="00CC10EB" w:rsidRDefault="00CC10EB">
      <w:pPr>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13" o:spid="_x0000_i1037" type="#_x0000_t75" style="width:408pt;height:578.25pt;visibility:visible">
            <v:imagedata r:id="rId29"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16" o:spid="_x0000_i1038" type="#_x0000_t75" style="width:416.25pt;height:604.5pt;visibility:visible">
            <v:imagedata r:id="rId30"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19" o:spid="_x0000_i1039" type="#_x0000_t75" style="width:411.75pt;height:603.75pt;visibility:visible">
            <v:imagedata r:id="rId31"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22" o:spid="_x0000_i1040" type="#_x0000_t75" style="width:414pt;height:594.75pt;visibility:visible">
            <v:imagedata r:id="rId32"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25" o:spid="_x0000_i1041" type="#_x0000_t75" style="width:416.25pt;height:597.75pt;visibility:visible">
            <v:imagedata r:id="rId33"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28" o:spid="_x0000_i1042" type="#_x0000_t75" style="width:422.25pt;height:629.25pt;visibility:visible">
            <v:imagedata r:id="rId34"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rPr>
          <w:rFonts w:ascii="宋体"/>
          <w:sz w:val="24"/>
        </w:rPr>
      </w:pPr>
      <w:r w:rsidRPr="004A3E0C">
        <w:rPr>
          <w:rFonts w:ascii="宋体"/>
          <w:noProof/>
          <w:sz w:val="24"/>
        </w:rPr>
        <w:pict>
          <v:shape id="图片 31" o:spid="_x0000_i1043" type="#_x0000_t75" style="width:423pt;height:639.75pt;visibility:visible">
            <v:imagedata r:id="rId35" o:title=""/>
          </v:shape>
        </w:pict>
      </w:r>
    </w:p>
    <w:p w:rsidR="00CC10EB" w:rsidRDefault="00CC10EB">
      <w:pPr>
        <w:spacing w:line="360" w:lineRule="auto"/>
        <w:rPr>
          <w:rFonts w:ascii="宋体"/>
          <w:sz w:val="24"/>
        </w:rPr>
      </w:pPr>
    </w:p>
    <w:p w:rsidR="00CC10EB" w:rsidRDefault="00CC10EB">
      <w:pPr>
        <w:spacing w:line="360" w:lineRule="auto"/>
        <w:rPr>
          <w:rFonts w:ascii="宋体"/>
          <w:sz w:val="24"/>
        </w:rPr>
      </w:pPr>
    </w:p>
    <w:p w:rsidR="00CC10EB" w:rsidRDefault="00CC10EB">
      <w:pPr>
        <w:spacing w:line="360" w:lineRule="auto"/>
        <w:ind w:left="1280" w:hangingChars="400" w:hanging="1280"/>
        <w:rPr>
          <w:rFonts w:ascii="黑体" w:eastAsia="黑体" w:hAnsi="黑体" w:cs="黑体"/>
          <w:sz w:val="32"/>
          <w:szCs w:val="32"/>
        </w:rPr>
      </w:pPr>
      <w:r>
        <w:rPr>
          <w:rFonts w:ascii="黑体" w:eastAsia="黑体" w:hAnsi="黑体" w:cs="黑体" w:hint="eastAsia"/>
          <w:sz w:val="32"/>
          <w:szCs w:val="32"/>
        </w:rPr>
        <w:t>附件</w:t>
      </w:r>
      <w:r>
        <w:rPr>
          <w:rFonts w:ascii="黑体" w:eastAsia="黑体" w:hAnsi="黑体" w:cs="黑体"/>
          <w:sz w:val="32"/>
          <w:szCs w:val="32"/>
        </w:rPr>
        <w:t>3</w:t>
      </w:r>
      <w:r>
        <w:rPr>
          <w:rFonts w:ascii="黑体" w:eastAsia="黑体" w:hAnsi="黑体" w:cs="黑体" w:hint="eastAsia"/>
          <w:sz w:val="32"/>
          <w:szCs w:val="32"/>
        </w:rPr>
        <w:t>：关于印发《优化教学秩序的实施意见》和《全日制高职学生学历证书发放管理办法》的通知</w:t>
      </w:r>
    </w:p>
    <w:p w:rsidR="00CC10EB" w:rsidRDefault="00CC10EB">
      <w:pPr>
        <w:rPr>
          <w:rFonts w:ascii="宋体"/>
          <w:b/>
          <w:bCs/>
          <w:sz w:val="32"/>
          <w:szCs w:val="32"/>
        </w:rPr>
      </w:pPr>
      <w:r w:rsidRPr="005C2C06">
        <w:rPr>
          <w:noProof/>
        </w:rPr>
        <w:pict>
          <v:shape id="图片 15" o:spid="_x0000_i1044" type="#_x0000_t75" style="width:412.5pt;height:570.75pt;visibility:visible">
            <v:imagedata r:id="rId36"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r w:rsidRPr="005C2C06">
        <w:rPr>
          <w:noProof/>
        </w:rPr>
        <w:pict>
          <v:shape id="_x0000_i1045" type="#_x0000_t75" style="width:426pt;height:590.25pt;visibility:visible">
            <v:imagedata r:id="rId37"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p>
    <w:p w:rsidR="00CC10EB" w:rsidRDefault="00CC10EB">
      <w:r w:rsidRPr="005C2C06">
        <w:rPr>
          <w:noProof/>
        </w:rPr>
        <w:pict>
          <v:shape id="图片 17" o:spid="_x0000_i1046" type="#_x0000_t75" style="width:426pt;height:592.5pt;visibility:visible">
            <v:imagedata r:id="rId38" o:title=""/>
          </v:shape>
        </w:pict>
      </w:r>
    </w:p>
    <w:p w:rsidR="00CC10EB" w:rsidRDefault="00CC10EB"/>
    <w:p w:rsidR="00CC10EB" w:rsidRDefault="00CC10EB"/>
    <w:p w:rsidR="00CC10EB" w:rsidRDefault="00CC10EB"/>
    <w:p w:rsidR="00CC10EB" w:rsidRDefault="00CC10EB"/>
    <w:p w:rsidR="00CC10EB" w:rsidRDefault="00CC10EB"/>
    <w:p w:rsidR="00CC10EB" w:rsidRDefault="00CC10EB"/>
    <w:p w:rsidR="00CC10EB" w:rsidRDefault="00CC10EB">
      <w:r w:rsidRPr="005C2C06">
        <w:rPr>
          <w:noProof/>
        </w:rPr>
        <w:pict>
          <v:shape id="图片 18" o:spid="_x0000_i1047" type="#_x0000_t75" style="width:414pt;height:579.75pt;visibility:visible">
            <v:imagedata r:id="rId39" o:title=""/>
          </v:shape>
        </w:pict>
      </w:r>
    </w:p>
    <w:p w:rsidR="00CC10EB" w:rsidRDefault="00CC10EB"/>
    <w:p w:rsidR="00CC10EB" w:rsidRDefault="00CC10EB"/>
    <w:p w:rsidR="00CC10EB" w:rsidRDefault="00CC10EB"/>
    <w:p w:rsidR="00CC10EB" w:rsidRDefault="00CC10EB"/>
    <w:p w:rsidR="00CC10EB" w:rsidRDefault="00CC10EB"/>
    <w:p w:rsidR="00CC10EB" w:rsidRDefault="00CC10EB"/>
    <w:p w:rsidR="00CC10EB" w:rsidRDefault="00CC10EB">
      <w:r w:rsidRPr="005C2C06">
        <w:rPr>
          <w:noProof/>
        </w:rPr>
        <w:pict>
          <v:shape id="_x0000_i1048" type="#_x0000_t75" style="width:414.75pt;height:577.5pt;visibility:visible">
            <v:imagedata r:id="rId40" o:title=""/>
          </v:shape>
        </w:pict>
      </w:r>
    </w:p>
    <w:p w:rsidR="00CC10EB" w:rsidRDefault="00CC10EB"/>
    <w:p w:rsidR="00CC10EB" w:rsidRDefault="00CC10EB"/>
    <w:p w:rsidR="00CC10EB" w:rsidRDefault="00CC10EB"/>
    <w:p w:rsidR="00CC10EB" w:rsidRDefault="00CC10EB"/>
    <w:p w:rsidR="00CC10EB" w:rsidRDefault="00CC10EB"/>
    <w:p w:rsidR="00CC10EB" w:rsidRDefault="00CC10EB"/>
    <w:p w:rsidR="00CC10EB" w:rsidRDefault="00CC10EB">
      <w:r w:rsidRPr="005C2C06">
        <w:rPr>
          <w:noProof/>
        </w:rPr>
        <w:pict>
          <v:shape id="图片 20" o:spid="_x0000_i1049" type="#_x0000_t75" style="width:411.75pt;height:586.5pt;visibility:visible">
            <v:imagedata r:id="rId41" o:title=""/>
          </v:shape>
        </w:pict>
      </w:r>
    </w:p>
    <w:p w:rsidR="00CC10EB" w:rsidRDefault="00CC10EB"/>
    <w:p w:rsidR="00CC10EB" w:rsidRDefault="00CC10EB">
      <w:r w:rsidRPr="005C2C06">
        <w:rPr>
          <w:noProof/>
        </w:rPr>
        <w:pict>
          <v:shape id="图片 21" o:spid="_x0000_i1050" type="#_x0000_t75" style="width:410.25pt;height:655.5pt;visibility:visible">
            <v:imagedata r:id="rId42" o:title=""/>
          </v:shape>
        </w:pict>
      </w:r>
    </w:p>
    <w:p w:rsidR="00CC10EB" w:rsidRDefault="00CC10EB">
      <w:pPr>
        <w:rPr>
          <w:rFonts w:ascii="黑体" w:eastAsia="黑体" w:hAnsi="黑体" w:cs="黑体"/>
          <w:bCs/>
          <w:sz w:val="32"/>
          <w:szCs w:val="32"/>
        </w:rPr>
      </w:pPr>
      <w:bookmarkStart w:id="222" w:name="_Toc20079"/>
      <w:r>
        <w:rPr>
          <w:rFonts w:ascii="黑体" w:eastAsia="黑体" w:hAnsi="黑体" w:cs="黑体" w:hint="eastAsia"/>
          <w:bCs/>
          <w:sz w:val="32"/>
          <w:szCs w:val="32"/>
        </w:rPr>
        <w:t>附件</w:t>
      </w:r>
      <w:r>
        <w:rPr>
          <w:rFonts w:ascii="黑体" w:eastAsia="黑体" w:hAnsi="黑体" w:cs="黑体"/>
          <w:bCs/>
          <w:sz w:val="32"/>
          <w:szCs w:val="32"/>
        </w:rPr>
        <w:t>4</w:t>
      </w:r>
      <w:r>
        <w:rPr>
          <w:rFonts w:ascii="黑体" w:eastAsia="黑体" w:hAnsi="黑体" w:cs="黑体" w:hint="eastAsia"/>
          <w:bCs/>
          <w:sz w:val="32"/>
          <w:szCs w:val="32"/>
        </w:rPr>
        <w:t>：关于实行教学日历制度的意见</w:t>
      </w:r>
      <w:bookmarkEnd w:id="222"/>
    </w:p>
    <w:p w:rsidR="00CC10EB" w:rsidRDefault="00CC10EB">
      <w:pPr>
        <w:rPr>
          <w:rFonts w:ascii="宋体"/>
          <w:b/>
          <w:bCs/>
          <w:sz w:val="32"/>
          <w:szCs w:val="32"/>
        </w:rPr>
      </w:pPr>
      <w:r w:rsidRPr="004A3E0C">
        <w:rPr>
          <w:rFonts w:ascii="宋体"/>
          <w:b/>
          <w:noProof/>
          <w:sz w:val="32"/>
          <w:szCs w:val="32"/>
        </w:rPr>
        <w:pict>
          <v:shape id="_x0000_i1051" type="#_x0000_t75" alt="doc01852820121015144008_006" style="width:414.75pt;height:586.5pt;visibility:visible">
            <v:imagedata r:id="rId43"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r w:rsidRPr="004A3E0C">
        <w:rPr>
          <w:rFonts w:ascii="宋体"/>
          <w:b/>
          <w:noProof/>
          <w:sz w:val="32"/>
          <w:szCs w:val="32"/>
        </w:rPr>
        <w:pict>
          <v:shape id="_x0000_i1052" type="#_x0000_t75" alt="doc01852820121015144008_007" style="width:414.75pt;height:586.5pt;visibility:visible">
            <v:imagedata r:id="rId44"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r w:rsidRPr="004A3E0C">
        <w:rPr>
          <w:rFonts w:ascii="宋体"/>
          <w:b/>
          <w:noProof/>
          <w:sz w:val="32"/>
          <w:szCs w:val="32"/>
        </w:rPr>
        <w:pict>
          <v:shape id="_x0000_i1053" type="#_x0000_t75" alt="doc01852820121015144008_008" style="width:414.75pt;height:586.5pt;visibility:visible">
            <v:imagedata r:id="rId45"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rPr>
          <w:rFonts w:ascii="宋体"/>
          <w:b/>
          <w:bCs/>
          <w:sz w:val="32"/>
          <w:szCs w:val="32"/>
        </w:rPr>
      </w:pPr>
    </w:p>
    <w:p w:rsidR="00CC10EB" w:rsidRDefault="00CC10EB">
      <w:pPr>
        <w:ind w:left="960" w:hangingChars="300" w:hanging="960"/>
        <w:rPr>
          <w:rFonts w:ascii="黑体" w:eastAsia="黑体" w:hAnsi="黑体" w:cs="黑体"/>
          <w:bCs/>
          <w:sz w:val="32"/>
          <w:szCs w:val="32"/>
        </w:rPr>
      </w:pPr>
      <w:bookmarkStart w:id="223" w:name="_Toc22447"/>
      <w:r>
        <w:rPr>
          <w:rFonts w:ascii="黑体" w:eastAsia="黑体" w:hAnsi="黑体" w:cs="黑体" w:hint="eastAsia"/>
          <w:bCs/>
          <w:sz w:val="32"/>
          <w:szCs w:val="32"/>
        </w:rPr>
        <w:t>附件</w:t>
      </w:r>
      <w:r>
        <w:rPr>
          <w:rFonts w:ascii="黑体" w:eastAsia="黑体" w:hAnsi="黑体" w:cs="黑体"/>
          <w:bCs/>
          <w:sz w:val="32"/>
          <w:szCs w:val="32"/>
        </w:rPr>
        <w:t>5</w:t>
      </w:r>
      <w:r>
        <w:rPr>
          <w:rFonts w:ascii="黑体" w:eastAsia="黑体" w:hAnsi="黑体" w:cs="黑体" w:hint="eastAsia"/>
          <w:bCs/>
          <w:sz w:val="32"/>
          <w:szCs w:val="32"/>
        </w:rPr>
        <w:t>：</w:t>
      </w:r>
      <w:bookmarkEnd w:id="223"/>
      <w:r>
        <w:rPr>
          <w:rFonts w:ascii="黑体" w:eastAsia="黑体" w:hAnsi="黑体" w:cs="黑体" w:hint="eastAsia"/>
          <w:bCs/>
          <w:sz w:val="32"/>
          <w:szCs w:val="32"/>
        </w:rPr>
        <w:t>关于印发《科研项目经费和科技活动经费管理办法（试行）》的通知</w:t>
      </w:r>
    </w:p>
    <w:p w:rsidR="00CC10EB" w:rsidRDefault="00CC10EB">
      <w:r w:rsidRPr="005C2C06">
        <w:rPr>
          <w:noProof/>
        </w:rPr>
        <w:pict>
          <v:shape id="图片 23" o:spid="_x0000_i1054" type="#_x0000_t75" style="width:421.5pt;height:599.25pt;visibility:visible">
            <v:imagedata r:id="rId46" o:title=""/>
          </v:shape>
        </w:pict>
      </w:r>
    </w:p>
    <w:p w:rsidR="00CC10EB" w:rsidRDefault="00CC10EB"/>
    <w:p w:rsidR="00CC10EB" w:rsidRDefault="00CC10EB"/>
    <w:p w:rsidR="00CC10EB" w:rsidRDefault="00CC10EB"/>
    <w:p w:rsidR="00CC10EB" w:rsidRDefault="00CC10EB"/>
    <w:p w:rsidR="00CC10EB" w:rsidRDefault="00CC10EB">
      <w:r w:rsidRPr="005C2C06">
        <w:rPr>
          <w:noProof/>
        </w:rPr>
        <w:pict>
          <v:shape id="图片 24" o:spid="_x0000_i1055" type="#_x0000_t75" style="width:411.75pt;height:588.75pt;visibility:visible">
            <v:imagedata r:id="rId47" o:title=""/>
          </v:shape>
        </w:pict>
      </w:r>
    </w:p>
    <w:p w:rsidR="00CC10EB" w:rsidRDefault="00CC10EB"/>
    <w:p w:rsidR="00CC10EB" w:rsidRDefault="00CC10EB"/>
    <w:p w:rsidR="00CC10EB" w:rsidRDefault="00CC10EB"/>
    <w:p w:rsidR="00CC10EB" w:rsidRDefault="00CC10EB"/>
    <w:p w:rsidR="00CC10EB" w:rsidRDefault="00CC10EB">
      <w:r w:rsidRPr="005C2C06">
        <w:rPr>
          <w:noProof/>
        </w:rPr>
        <w:pict>
          <v:shape id="_x0000_i1056" type="#_x0000_t75" style="width:424.5pt;height:606.75pt;visibility:visible">
            <v:imagedata r:id="rId48" o:title=""/>
          </v:shape>
        </w:pict>
      </w:r>
    </w:p>
    <w:p w:rsidR="00CC10EB" w:rsidRDefault="00CC10EB">
      <w:pPr>
        <w:rPr>
          <w:rFonts w:ascii="宋体"/>
          <w:b/>
          <w:bCs/>
          <w:sz w:val="32"/>
          <w:szCs w:val="32"/>
        </w:rPr>
      </w:pPr>
    </w:p>
    <w:p w:rsidR="00CC10EB" w:rsidRDefault="00CC10EB">
      <w:pPr>
        <w:rPr>
          <w:rFonts w:ascii="宋体"/>
          <w:b/>
          <w:bCs/>
          <w:sz w:val="32"/>
          <w:szCs w:val="32"/>
        </w:rPr>
      </w:pPr>
    </w:p>
    <w:p w:rsidR="00CC10EB" w:rsidRDefault="00CC10EB">
      <w:r w:rsidRPr="005C2C06">
        <w:rPr>
          <w:noProof/>
        </w:rPr>
        <w:pict>
          <v:shape id="图片 26" o:spid="_x0000_i1057" type="#_x0000_t75" style="width:447pt;height:641.25pt;visibility:visible">
            <v:imagedata r:id="rId49" o:title=""/>
          </v:shape>
        </w:pict>
      </w:r>
    </w:p>
    <w:p w:rsidR="00CC10EB" w:rsidRDefault="00CC10EB"/>
    <w:p w:rsidR="00CC10EB" w:rsidRDefault="00CC10EB"/>
    <w:p w:rsidR="00CC10EB" w:rsidRDefault="00CC10EB"/>
    <w:p w:rsidR="00CC10EB" w:rsidRDefault="00CC10EB">
      <w:r w:rsidRPr="005C2C06">
        <w:rPr>
          <w:noProof/>
        </w:rPr>
        <w:pict>
          <v:shape id="图片 27" o:spid="_x0000_i1058" type="#_x0000_t75" style="width:420pt;height:600pt;visibility:visible">
            <v:imagedata r:id="rId50" o:title=""/>
          </v:shape>
        </w:pict>
      </w:r>
    </w:p>
    <w:p w:rsidR="00CC10EB" w:rsidRDefault="00CC10EB"/>
    <w:p w:rsidR="00CC10EB" w:rsidRDefault="00CC10EB"/>
    <w:p w:rsidR="00CC10EB" w:rsidRDefault="00CC10EB"/>
    <w:p w:rsidR="00CC10EB" w:rsidRDefault="00CC10EB"/>
    <w:p w:rsidR="00CC10EB" w:rsidRDefault="00CC10EB"/>
    <w:p w:rsidR="00CC10EB" w:rsidRDefault="00CC10EB">
      <w:r w:rsidRPr="005C2C06">
        <w:rPr>
          <w:noProof/>
        </w:rPr>
        <w:pict>
          <v:shape id="_x0000_i1059" type="#_x0000_t75" style="width:421.5pt;height:610.5pt;visibility:visible">
            <v:imagedata r:id="rId51" o:title=""/>
          </v:shape>
        </w:pict>
      </w:r>
    </w:p>
    <w:p w:rsidR="00CC10EB" w:rsidRDefault="00CC10EB"/>
    <w:p w:rsidR="00CC10EB" w:rsidRDefault="00CC10EB"/>
    <w:p w:rsidR="00CC10EB" w:rsidRDefault="00CC10EB"/>
    <w:p w:rsidR="00CC10EB" w:rsidRDefault="00CC10EB"/>
    <w:p w:rsidR="00CC10EB" w:rsidRDefault="00CC10EB"/>
    <w:p w:rsidR="00CC10EB" w:rsidRDefault="00CC10EB">
      <w:r w:rsidRPr="005C2C06">
        <w:rPr>
          <w:noProof/>
        </w:rPr>
        <w:pict>
          <v:shape id="图片 29" o:spid="_x0000_i1060" type="#_x0000_t75" style="width:428.25pt;height:597pt;visibility:visible">
            <v:imagedata r:id="rId52" o:title=""/>
          </v:shape>
        </w:pict>
      </w:r>
    </w:p>
    <w:p w:rsidR="00CC10EB" w:rsidRDefault="00CC10EB"/>
    <w:p w:rsidR="00CC10EB" w:rsidRDefault="00CC10EB"/>
    <w:p w:rsidR="00CC10EB" w:rsidRDefault="00CC10EB"/>
    <w:p w:rsidR="00CC10EB" w:rsidRDefault="00CC10EB">
      <w:r w:rsidRPr="005C2C06">
        <w:rPr>
          <w:noProof/>
        </w:rPr>
        <w:pict>
          <v:shape id="图片 30" o:spid="_x0000_i1061" type="#_x0000_t75" style="width:417pt;height:617.25pt;visibility:visible">
            <v:imagedata r:id="rId53" o:title=""/>
          </v:shape>
        </w:pict>
      </w:r>
    </w:p>
    <w:p w:rsidR="00CC10EB" w:rsidRDefault="00CC10EB"/>
    <w:p w:rsidR="00CC10EB" w:rsidRDefault="00CC10EB"/>
    <w:p w:rsidR="00CC10EB" w:rsidRDefault="00CC10EB"/>
    <w:p w:rsidR="00CC10EB" w:rsidRDefault="00CC10EB"/>
    <w:p w:rsidR="00CC10EB" w:rsidRDefault="00CC10EB">
      <w:r w:rsidRPr="005C2C06">
        <w:rPr>
          <w:noProof/>
        </w:rPr>
        <w:pict>
          <v:shape id="_x0000_i1062" type="#_x0000_t75" style="width:450pt;height:650.25pt;visibility:visible">
            <v:imagedata r:id="rId54" o:title=""/>
          </v:shape>
        </w:pict>
      </w:r>
    </w:p>
    <w:p w:rsidR="00CC10EB" w:rsidRDefault="00CC10EB"/>
    <w:p w:rsidR="00CC10EB" w:rsidRDefault="00CC10EB"/>
    <w:p w:rsidR="00CC10EB" w:rsidRDefault="00CC10EB">
      <w:r w:rsidRPr="005C2C06">
        <w:rPr>
          <w:noProof/>
        </w:rPr>
        <w:pict>
          <v:shape id="图片 32" o:spid="_x0000_i1063" type="#_x0000_t75" style="width:439.5pt;height:615pt;visibility:visible">
            <v:imagedata r:id="rId55" o:title=""/>
          </v:shape>
        </w:pict>
      </w:r>
    </w:p>
    <w:p w:rsidR="00CC10EB" w:rsidRDefault="00CC10EB"/>
    <w:p w:rsidR="00CC10EB" w:rsidRDefault="00CC10EB"/>
    <w:p w:rsidR="00CC10EB" w:rsidRDefault="00CC10EB"/>
    <w:p w:rsidR="00CC10EB" w:rsidRDefault="00CC10EB">
      <w:r w:rsidRPr="005C2C06">
        <w:rPr>
          <w:noProof/>
        </w:rPr>
        <w:pict>
          <v:shape id="图片 33" o:spid="_x0000_i1064" type="#_x0000_t75" style="width:453pt;height:641.25pt;visibility:visible">
            <v:imagedata r:id="rId56" o:title=""/>
          </v:shape>
        </w:pict>
      </w:r>
    </w:p>
    <w:p w:rsidR="00CC10EB" w:rsidRDefault="00CC10EB"/>
    <w:p w:rsidR="00CC10EB" w:rsidRDefault="00CC10EB"/>
    <w:p w:rsidR="00CC10EB" w:rsidRDefault="00CC10EB">
      <w:r w:rsidRPr="005C2C06">
        <w:rPr>
          <w:noProof/>
        </w:rPr>
        <w:pict>
          <v:shape id="图片 34" o:spid="_x0000_i1065" type="#_x0000_t75" style="width:440.25pt;height:636.75pt;visibility:visible">
            <v:imagedata r:id="rId57" o:title=""/>
          </v:shape>
        </w:pict>
      </w:r>
    </w:p>
    <w:p w:rsidR="00CC10EB" w:rsidRDefault="00CC10EB"/>
    <w:p w:rsidR="00CC10EB" w:rsidRDefault="00CC10EB">
      <w:pPr>
        <w:pStyle w:val="Heading1"/>
        <w:rPr>
          <w:rFonts w:ascii="宋体" w:eastAsia="宋体"/>
          <w:sz w:val="32"/>
          <w:szCs w:val="32"/>
        </w:rPr>
      </w:pPr>
      <w:r>
        <w:rPr>
          <w:rFonts w:ascii="宋体" w:hAnsi="宋体" w:hint="eastAsia"/>
          <w:sz w:val="32"/>
          <w:szCs w:val="32"/>
        </w:rPr>
        <w:t>附件</w:t>
      </w:r>
      <w:r>
        <w:rPr>
          <w:rFonts w:ascii="宋体" w:hAnsi="宋体"/>
          <w:sz w:val="32"/>
          <w:szCs w:val="32"/>
        </w:rPr>
        <w:t>6</w:t>
      </w:r>
      <w:r>
        <w:rPr>
          <w:rFonts w:ascii="宋体" w:hAnsi="宋体" w:hint="eastAsia"/>
          <w:sz w:val="32"/>
          <w:szCs w:val="32"/>
        </w:rPr>
        <w:t>：关于做好建立教师业务档案工作的通知</w:t>
      </w:r>
      <w:bookmarkEnd w:id="217"/>
      <w:bookmarkEnd w:id="218"/>
      <w:bookmarkEnd w:id="219"/>
      <w:bookmarkEnd w:id="220"/>
      <w:bookmarkEnd w:id="221"/>
    </w:p>
    <w:p w:rsidR="00CC10EB" w:rsidRDefault="00CC10EB">
      <w:pPr>
        <w:widowControl/>
        <w:adjustRightInd w:val="0"/>
        <w:snapToGrid w:val="0"/>
        <w:spacing w:line="360" w:lineRule="auto"/>
        <w:jc w:val="center"/>
        <w:rPr>
          <w:rFonts w:ascii="宋体" w:cs="宋体"/>
          <w:color w:val="333333"/>
          <w:kern w:val="0"/>
          <w:sz w:val="30"/>
          <w:szCs w:val="30"/>
        </w:rPr>
      </w:pPr>
      <w:bookmarkStart w:id="224" w:name="_Toc24888_WPSOffice_Level2"/>
      <w:r>
        <w:rPr>
          <w:rFonts w:ascii="宋体" w:hAnsi="宋体" w:hint="eastAsia"/>
          <w:sz w:val="30"/>
          <w:szCs w:val="30"/>
        </w:rPr>
        <w:t>关于做好建立教师业务档案工作的通知</w:t>
      </w:r>
      <w:bookmarkEnd w:id="224"/>
    </w:p>
    <w:p w:rsidR="00CC10EB" w:rsidRDefault="00CC10EB">
      <w:pPr>
        <w:widowControl/>
        <w:adjustRightInd w:val="0"/>
        <w:snapToGrid w:val="0"/>
        <w:spacing w:line="360" w:lineRule="auto"/>
        <w:rPr>
          <w:rFonts w:ascii="宋体" w:cs="宋体"/>
          <w:color w:val="333333"/>
          <w:kern w:val="0"/>
          <w:sz w:val="24"/>
        </w:rPr>
      </w:pPr>
      <w:r>
        <w:rPr>
          <w:rFonts w:ascii="宋体" w:hAnsi="宋体" w:cs="宋体" w:hint="eastAsia"/>
          <w:color w:val="333333"/>
          <w:kern w:val="0"/>
          <w:sz w:val="24"/>
        </w:rPr>
        <w:t>教学系（室）及有关单位：</w:t>
      </w:r>
      <w:r>
        <w:rPr>
          <w:rFonts w:ascii="宋体" w:hAnsi="宋体" w:cs="宋体"/>
          <w:color w:val="333333"/>
          <w:kern w:val="0"/>
          <w:sz w:val="24"/>
        </w:rPr>
        <w:t xml:space="preserve"> </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hint="eastAsia"/>
          <w:color w:val="333333"/>
          <w:kern w:val="0"/>
          <w:sz w:val="24"/>
        </w:rPr>
        <w:t>为了使教师业务档案管理工作逐步信息化，提高我院教师档案管理水平，规范记录教师教学成长的历程，为教师的评职、评优、聘任等提供准确真实依据，</w:t>
      </w:r>
      <w:r>
        <w:rPr>
          <w:rFonts w:ascii="宋体" w:hAnsi="宋体" w:cs="宋体" w:hint="eastAsia"/>
          <w:color w:val="000000"/>
          <w:kern w:val="0"/>
          <w:sz w:val="24"/>
        </w:rPr>
        <w:t>决定从</w:t>
      </w:r>
      <w:r>
        <w:rPr>
          <w:rFonts w:ascii="宋体" w:hAnsi="宋体" w:cs="宋体" w:hint="eastAsia"/>
          <w:color w:val="333333"/>
          <w:kern w:val="0"/>
          <w:sz w:val="24"/>
        </w:rPr>
        <w:t>本学期开始建立教师个人业务档案，现将有关事项通知如下：</w:t>
      </w:r>
    </w:p>
    <w:p w:rsidR="00CC10EB" w:rsidRDefault="00CC10EB">
      <w:pPr>
        <w:widowControl/>
        <w:adjustRightInd w:val="0"/>
        <w:snapToGrid w:val="0"/>
        <w:spacing w:line="360" w:lineRule="auto"/>
        <w:ind w:firstLineChars="200" w:firstLine="482"/>
        <w:rPr>
          <w:rFonts w:ascii="宋体" w:cs="宋体"/>
          <w:color w:val="333333"/>
          <w:kern w:val="0"/>
          <w:sz w:val="24"/>
        </w:rPr>
      </w:pPr>
      <w:bookmarkStart w:id="225" w:name="_Toc2903"/>
      <w:bookmarkStart w:id="226" w:name="_Toc5184_WPSOffice_Level2"/>
      <w:bookmarkStart w:id="227" w:name="_Toc29027"/>
      <w:r>
        <w:rPr>
          <w:rFonts w:ascii="宋体" w:hAnsi="宋体" w:cs="宋体" w:hint="eastAsia"/>
          <w:b/>
          <w:color w:val="333333"/>
          <w:kern w:val="0"/>
          <w:sz w:val="24"/>
        </w:rPr>
        <w:t>一、建档对象</w:t>
      </w:r>
      <w:bookmarkEnd w:id="225"/>
      <w:bookmarkEnd w:id="226"/>
      <w:bookmarkEnd w:id="227"/>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hint="eastAsia"/>
          <w:color w:val="333333"/>
          <w:kern w:val="0"/>
          <w:sz w:val="24"/>
        </w:rPr>
        <w:t>我院在编专任教师（以院人事处下发给各系（室）的教师名单为准）。</w:t>
      </w:r>
    </w:p>
    <w:p w:rsidR="00CC10EB" w:rsidRDefault="00CC10EB">
      <w:pPr>
        <w:widowControl/>
        <w:adjustRightInd w:val="0"/>
        <w:snapToGrid w:val="0"/>
        <w:spacing w:line="360" w:lineRule="auto"/>
        <w:ind w:firstLineChars="200" w:firstLine="482"/>
        <w:rPr>
          <w:rFonts w:ascii="宋体" w:cs="宋体"/>
          <w:color w:val="333333"/>
          <w:kern w:val="0"/>
          <w:sz w:val="24"/>
        </w:rPr>
      </w:pPr>
      <w:bookmarkStart w:id="228" w:name="_Toc14472"/>
      <w:bookmarkStart w:id="229" w:name="_Toc28446_WPSOffice_Level2"/>
      <w:bookmarkStart w:id="230" w:name="_Toc6926"/>
      <w:r>
        <w:rPr>
          <w:rFonts w:ascii="宋体" w:hAnsi="宋体" w:cs="宋体" w:hint="eastAsia"/>
          <w:b/>
          <w:color w:val="333333"/>
          <w:kern w:val="0"/>
          <w:sz w:val="24"/>
        </w:rPr>
        <w:t>二．建档要求</w:t>
      </w:r>
      <w:bookmarkEnd w:id="228"/>
      <w:bookmarkEnd w:id="229"/>
      <w:bookmarkEnd w:id="230"/>
    </w:p>
    <w:p w:rsidR="00CC10EB" w:rsidRDefault="00CC10EB">
      <w:pPr>
        <w:widowControl/>
        <w:adjustRightInd w:val="0"/>
        <w:snapToGrid w:val="0"/>
        <w:spacing w:line="360" w:lineRule="auto"/>
        <w:ind w:firstLineChars="200" w:firstLine="482"/>
        <w:rPr>
          <w:rFonts w:ascii="宋体" w:cs="宋体"/>
          <w:color w:val="333333"/>
          <w:kern w:val="0"/>
          <w:sz w:val="24"/>
        </w:rPr>
      </w:pPr>
      <w:r>
        <w:rPr>
          <w:rFonts w:ascii="宋体" w:hAnsi="宋体" w:cs="宋体" w:hint="eastAsia"/>
          <w:b/>
          <w:color w:val="333333"/>
          <w:kern w:val="0"/>
          <w:sz w:val="24"/>
        </w:rPr>
        <w:t>（一）填写《教师业务情况登记表》：</w:t>
      </w:r>
    </w:p>
    <w:p w:rsidR="00CC10EB" w:rsidRDefault="00CC10EB">
      <w:pPr>
        <w:widowControl/>
        <w:adjustRightInd w:val="0"/>
        <w:snapToGrid w:val="0"/>
        <w:spacing w:line="360" w:lineRule="auto"/>
        <w:ind w:firstLineChars="200" w:firstLine="480"/>
        <w:rPr>
          <w:rFonts w:ascii="宋体" w:cs="宋体"/>
          <w:b/>
          <w:color w:val="333333"/>
          <w:kern w:val="0"/>
          <w:sz w:val="24"/>
        </w:rPr>
      </w:pPr>
      <w:r>
        <w:rPr>
          <w:rFonts w:ascii="宋体" w:hAnsi="宋体" w:cs="宋体" w:hint="eastAsia"/>
          <w:color w:val="333333"/>
          <w:kern w:val="0"/>
          <w:sz w:val="24"/>
        </w:rPr>
        <w:t>请详细阅读“填表要求”并认真如实地填写，并将</w:t>
      </w:r>
      <w:r>
        <w:rPr>
          <w:rFonts w:ascii="宋体" w:hAnsi="宋体" w:cs="宋体" w:hint="eastAsia"/>
          <w:b/>
          <w:color w:val="333333"/>
          <w:kern w:val="0"/>
          <w:sz w:val="24"/>
        </w:rPr>
        <w:t>文件名改为：（系名称）（教师编号）（姓名）（教师业务情况登记表）</w:t>
      </w:r>
      <w:r>
        <w:rPr>
          <w:rFonts w:ascii="宋体" w:hAnsi="宋体" w:cs="宋体" w:hint="eastAsia"/>
          <w:color w:val="333333"/>
          <w:kern w:val="0"/>
          <w:sz w:val="24"/>
        </w:rPr>
        <w:t>（表格可从校园网教务处网页下载）。</w:t>
      </w:r>
    </w:p>
    <w:p w:rsidR="00CC10EB" w:rsidRDefault="00CC10EB">
      <w:pPr>
        <w:widowControl/>
        <w:adjustRightInd w:val="0"/>
        <w:snapToGrid w:val="0"/>
        <w:spacing w:line="360" w:lineRule="auto"/>
        <w:ind w:firstLineChars="200" w:firstLine="482"/>
        <w:rPr>
          <w:rFonts w:ascii="宋体" w:cs="宋体"/>
          <w:color w:val="333333"/>
          <w:kern w:val="0"/>
          <w:sz w:val="24"/>
        </w:rPr>
      </w:pPr>
      <w:r>
        <w:rPr>
          <w:rFonts w:ascii="宋体" w:hAnsi="宋体" w:cs="宋体" w:hint="eastAsia"/>
          <w:b/>
          <w:color w:val="333333"/>
          <w:kern w:val="0"/>
          <w:sz w:val="24"/>
        </w:rPr>
        <w:t>（二）分类建立电子文档：</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hint="eastAsia"/>
          <w:color w:val="333333"/>
          <w:kern w:val="0"/>
          <w:sz w:val="24"/>
        </w:rPr>
        <w:t>依序建立</w:t>
      </w:r>
      <w:r>
        <w:rPr>
          <w:rFonts w:ascii="宋体" w:hAnsi="宋体" w:cs="宋体"/>
          <w:color w:val="333333"/>
          <w:kern w:val="0"/>
          <w:sz w:val="24"/>
        </w:rPr>
        <w:t xml:space="preserve">01 </w:t>
      </w:r>
      <w:r>
        <w:rPr>
          <w:rFonts w:ascii="宋体" w:hAnsi="宋体" w:cs="宋体" w:hint="eastAsia"/>
          <w:color w:val="333333"/>
          <w:kern w:val="0"/>
          <w:sz w:val="24"/>
        </w:rPr>
        <w:t>基本情况，</w:t>
      </w:r>
      <w:r>
        <w:rPr>
          <w:rFonts w:ascii="宋体" w:hAnsi="宋体" w:cs="宋体"/>
          <w:color w:val="333333"/>
          <w:kern w:val="0"/>
          <w:sz w:val="24"/>
        </w:rPr>
        <w:t xml:space="preserve">02 </w:t>
      </w:r>
      <w:r>
        <w:rPr>
          <w:rFonts w:ascii="宋体" w:hAnsi="宋体" w:cs="宋体" w:hint="eastAsia"/>
          <w:color w:val="333333"/>
          <w:kern w:val="0"/>
          <w:sz w:val="24"/>
        </w:rPr>
        <w:t>任课情况，</w:t>
      </w:r>
      <w:r>
        <w:rPr>
          <w:rFonts w:ascii="宋体" w:hAnsi="宋体" w:cs="宋体"/>
          <w:color w:val="333333"/>
          <w:kern w:val="0"/>
          <w:sz w:val="24"/>
        </w:rPr>
        <w:t xml:space="preserve">03 </w:t>
      </w:r>
      <w:r>
        <w:rPr>
          <w:rFonts w:ascii="宋体" w:hAnsi="宋体" w:cs="宋体" w:hint="eastAsia"/>
          <w:color w:val="333333"/>
          <w:kern w:val="0"/>
          <w:sz w:val="24"/>
        </w:rPr>
        <w:t>考核情况，</w:t>
      </w:r>
      <w:r>
        <w:rPr>
          <w:rFonts w:ascii="宋体" w:cs="宋体"/>
          <w:color w:val="333333"/>
          <w:kern w:val="0"/>
          <w:sz w:val="24"/>
        </w:rPr>
        <w:t>0</w:t>
      </w:r>
      <w:r>
        <w:rPr>
          <w:rFonts w:ascii="宋体" w:hAnsi="宋体" w:cs="宋体"/>
          <w:color w:val="333333"/>
          <w:kern w:val="0"/>
          <w:sz w:val="24"/>
        </w:rPr>
        <w:t xml:space="preserve">4 </w:t>
      </w:r>
      <w:r>
        <w:rPr>
          <w:rFonts w:ascii="宋体" w:hAnsi="宋体" w:cs="宋体" w:hint="eastAsia"/>
          <w:color w:val="333333"/>
          <w:kern w:val="0"/>
          <w:sz w:val="24"/>
        </w:rPr>
        <w:t>参加学术团体情况，</w:t>
      </w:r>
      <w:r>
        <w:rPr>
          <w:rFonts w:ascii="宋体" w:cs="宋体"/>
          <w:color w:val="333333"/>
          <w:kern w:val="0"/>
          <w:sz w:val="24"/>
        </w:rPr>
        <w:t>0</w:t>
      </w:r>
      <w:r>
        <w:rPr>
          <w:rFonts w:ascii="宋体" w:hAnsi="宋体" w:cs="宋体"/>
          <w:color w:val="333333"/>
          <w:kern w:val="0"/>
          <w:sz w:val="24"/>
        </w:rPr>
        <w:t xml:space="preserve">5 </w:t>
      </w:r>
      <w:r>
        <w:rPr>
          <w:rFonts w:ascii="宋体" w:hAnsi="宋体" w:cs="宋体" w:hint="eastAsia"/>
          <w:color w:val="333333"/>
          <w:kern w:val="0"/>
          <w:sz w:val="24"/>
        </w:rPr>
        <w:t>双师证书情况，</w:t>
      </w:r>
      <w:r>
        <w:rPr>
          <w:rFonts w:ascii="宋体" w:cs="宋体"/>
          <w:color w:val="333333"/>
          <w:kern w:val="0"/>
          <w:sz w:val="24"/>
        </w:rPr>
        <w:t>0</w:t>
      </w:r>
      <w:r>
        <w:rPr>
          <w:rFonts w:ascii="宋体" w:hAnsi="宋体" w:cs="宋体"/>
          <w:color w:val="333333"/>
          <w:kern w:val="0"/>
          <w:sz w:val="24"/>
        </w:rPr>
        <w:t>6</w:t>
      </w:r>
      <w:r>
        <w:rPr>
          <w:rFonts w:ascii="宋体" w:hAnsi="宋体" w:cs="宋体" w:hint="eastAsia"/>
          <w:color w:val="333333"/>
          <w:kern w:val="0"/>
          <w:sz w:val="24"/>
        </w:rPr>
        <w:t>科研情况，</w:t>
      </w:r>
      <w:r>
        <w:rPr>
          <w:rFonts w:ascii="宋体" w:cs="宋体"/>
          <w:color w:val="333333"/>
          <w:kern w:val="0"/>
          <w:sz w:val="24"/>
        </w:rPr>
        <w:t>0</w:t>
      </w:r>
      <w:r>
        <w:rPr>
          <w:rFonts w:ascii="宋体" w:hAnsi="宋体" w:cs="宋体"/>
          <w:color w:val="333333"/>
          <w:kern w:val="0"/>
          <w:sz w:val="24"/>
        </w:rPr>
        <w:t>7</w:t>
      </w:r>
      <w:r>
        <w:rPr>
          <w:rFonts w:ascii="宋体" w:hAnsi="宋体" w:cs="宋体" w:hint="eastAsia"/>
          <w:color w:val="333333"/>
          <w:kern w:val="0"/>
          <w:sz w:val="24"/>
        </w:rPr>
        <w:t>编、译教材情况，</w:t>
      </w:r>
      <w:r>
        <w:rPr>
          <w:rFonts w:ascii="宋体" w:hAnsi="宋体" w:cs="宋体"/>
          <w:color w:val="333333"/>
          <w:kern w:val="0"/>
          <w:sz w:val="24"/>
        </w:rPr>
        <w:t xml:space="preserve"> 08</w:t>
      </w:r>
      <w:r>
        <w:rPr>
          <w:rFonts w:ascii="宋体" w:hAnsi="宋体" w:cs="宋体" w:hint="eastAsia"/>
          <w:color w:val="333333"/>
          <w:kern w:val="0"/>
          <w:sz w:val="24"/>
        </w:rPr>
        <w:t>奖惩情况，</w:t>
      </w:r>
      <w:r>
        <w:rPr>
          <w:rFonts w:ascii="宋体" w:cs="宋体"/>
          <w:color w:val="333333"/>
          <w:kern w:val="0"/>
          <w:sz w:val="24"/>
        </w:rPr>
        <w:t>0</w:t>
      </w:r>
      <w:r>
        <w:rPr>
          <w:rFonts w:ascii="宋体" w:hAnsi="宋体" w:cs="宋体"/>
          <w:color w:val="333333"/>
          <w:kern w:val="0"/>
          <w:sz w:val="24"/>
        </w:rPr>
        <w:t xml:space="preserve">9 </w:t>
      </w:r>
      <w:r>
        <w:rPr>
          <w:rFonts w:ascii="宋体" w:hAnsi="宋体" w:cs="宋体" w:hint="eastAsia"/>
          <w:color w:val="333333"/>
          <w:kern w:val="0"/>
          <w:sz w:val="24"/>
        </w:rPr>
        <w:t>指导学生实习、设计、社会调查情况，</w:t>
      </w:r>
      <w:r>
        <w:rPr>
          <w:rFonts w:ascii="宋体" w:hAnsi="宋体" w:cs="宋体"/>
          <w:color w:val="333333"/>
          <w:kern w:val="0"/>
          <w:sz w:val="24"/>
        </w:rPr>
        <w:t xml:space="preserve">10 </w:t>
      </w:r>
      <w:r>
        <w:rPr>
          <w:rFonts w:ascii="宋体" w:hAnsi="宋体" w:cs="宋体" w:hint="eastAsia"/>
          <w:color w:val="333333"/>
          <w:kern w:val="0"/>
          <w:sz w:val="24"/>
        </w:rPr>
        <w:t>担任班主任及党团工作情况。</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hint="eastAsia"/>
          <w:color w:val="333333"/>
          <w:kern w:val="0"/>
          <w:sz w:val="24"/>
        </w:rPr>
        <w:t>（三）填表说明（共填写</w:t>
      </w:r>
      <w:r>
        <w:rPr>
          <w:rFonts w:ascii="宋体" w:hAnsi="宋体" w:cs="宋体"/>
          <w:color w:val="333333"/>
          <w:kern w:val="0"/>
          <w:sz w:val="24"/>
        </w:rPr>
        <w:t>3</w:t>
      </w:r>
      <w:r>
        <w:rPr>
          <w:rFonts w:ascii="宋体" w:hAnsi="宋体" w:cs="宋体" w:hint="eastAsia"/>
          <w:color w:val="333333"/>
          <w:kern w:val="0"/>
          <w:sz w:val="24"/>
        </w:rPr>
        <w:t>学年）：</w:t>
      </w:r>
      <w:r>
        <w:rPr>
          <w:rFonts w:ascii="宋体" w:hAnsi="宋体" w:cs="宋体"/>
          <w:color w:val="333333"/>
          <w:kern w:val="0"/>
          <w:sz w:val="24"/>
        </w:rPr>
        <w:t xml:space="preserve"> </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1.</w:t>
      </w:r>
      <w:r>
        <w:rPr>
          <w:rFonts w:ascii="宋体" w:hAnsi="宋体" w:cs="宋体" w:hint="eastAsia"/>
          <w:color w:val="333333"/>
          <w:kern w:val="0"/>
          <w:sz w:val="24"/>
        </w:rPr>
        <w:t>任课情况表从</w:t>
      </w:r>
      <w:r>
        <w:rPr>
          <w:rFonts w:ascii="宋体" w:hAnsi="宋体" w:cs="宋体"/>
          <w:color w:val="333333"/>
          <w:kern w:val="0"/>
          <w:sz w:val="24"/>
        </w:rPr>
        <w:t>09-10</w:t>
      </w:r>
      <w:r>
        <w:rPr>
          <w:rFonts w:ascii="宋体" w:hAnsi="宋体" w:cs="宋体" w:hint="eastAsia"/>
          <w:color w:val="333333"/>
          <w:kern w:val="0"/>
          <w:sz w:val="24"/>
        </w:rPr>
        <w:t>学年开始填起，每学期带几门课就填几门课，写清周学时和总学时（每学期以</w:t>
      </w:r>
      <w:r>
        <w:rPr>
          <w:rFonts w:ascii="宋体" w:hAnsi="宋体" w:cs="宋体"/>
          <w:color w:val="333333"/>
          <w:kern w:val="0"/>
          <w:sz w:val="24"/>
        </w:rPr>
        <w:t>18</w:t>
      </w:r>
      <w:r>
        <w:rPr>
          <w:rFonts w:ascii="宋体" w:hAnsi="宋体" w:cs="宋体" w:hint="eastAsia"/>
          <w:color w:val="333333"/>
          <w:kern w:val="0"/>
          <w:sz w:val="24"/>
        </w:rPr>
        <w:t>周计算）。</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2.</w:t>
      </w:r>
      <w:r>
        <w:rPr>
          <w:rFonts w:ascii="宋体" w:hAnsi="宋体" w:cs="宋体" w:hint="eastAsia"/>
          <w:color w:val="333333"/>
          <w:kern w:val="0"/>
          <w:sz w:val="24"/>
        </w:rPr>
        <w:t>考核情况表从</w:t>
      </w:r>
      <w:r>
        <w:rPr>
          <w:rFonts w:ascii="宋体" w:hAnsi="宋体" w:cs="宋体"/>
          <w:color w:val="333333"/>
          <w:kern w:val="0"/>
          <w:sz w:val="24"/>
        </w:rPr>
        <w:t>09-10</w:t>
      </w:r>
      <w:r>
        <w:rPr>
          <w:rFonts w:ascii="宋体" w:hAnsi="宋体" w:cs="宋体" w:hint="eastAsia"/>
          <w:color w:val="333333"/>
          <w:kern w:val="0"/>
          <w:sz w:val="24"/>
        </w:rPr>
        <w:t>学年开始填起，学生评教、教师评教填分数，系里评价填评语，考核等级分为优秀、良好、一般、差。</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3.</w:t>
      </w:r>
      <w:r>
        <w:rPr>
          <w:rFonts w:ascii="宋体" w:hAnsi="宋体" w:cs="宋体" w:hint="eastAsia"/>
          <w:color w:val="333333"/>
          <w:kern w:val="0"/>
          <w:sz w:val="24"/>
        </w:rPr>
        <w:t>科研情况表，填在本院工作期间的所有教学与改革、创新、发明情况。</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4.</w:t>
      </w:r>
      <w:r>
        <w:rPr>
          <w:rFonts w:ascii="宋体" w:hAnsi="宋体" w:cs="宋体" w:hint="eastAsia"/>
          <w:color w:val="333333"/>
          <w:kern w:val="0"/>
          <w:sz w:val="24"/>
        </w:rPr>
        <w:t>编、译教材、论文、著作情况表，填写近三年来发表的，编写教材、著作应包括教师本人主编、副主编和参编的各类著作等。</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5.</w:t>
      </w:r>
      <w:r>
        <w:rPr>
          <w:rFonts w:ascii="宋体" w:hAnsi="宋体" w:cs="宋体" w:hint="eastAsia"/>
          <w:color w:val="333333"/>
          <w:kern w:val="0"/>
          <w:sz w:val="24"/>
        </w:rPr>
        <w:t>指导学生实习情况表从</w:t>
      </w:r>
      <w:r>
        <w:rPr>
          <w:rFonts w:ascii="宋体" w:hAnsi="宋体" w:cs="宋体"/>
          <w:color w:val="333333"/>
          <w:kern w:val="0"/>
          <w:sz w:val="24"/>
        </w:rPr>
        <w:t>09-10</w:t>
      </w:r>
      <w:r>
        <w:rPr>
          <w:rFonts w:ascii="宋体" w:hAnsi="宋体" w:cs="宋体" w:hint="eastAsia"/>
          <w:color w:val="333333"/>
          <w:kern w:val="0"/>
          <w:sz w:val="24"/>
        </w:rPr>
        <w:t>学年开始填起，写清实习系、班级、指导实习内容。</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6.</w:t>
      </w:r>
      <w:r>
        <w:rPr>
          <w:rFonts w:ascii="宋体" w:hAnsi="宋体" w:cs="宋体" w:hint="eastAsia"/>
          <w:color w:val="333333"/>
          <w:kern w:val="0"/>
          <w:sz w:val="24"/>
        </w:rPr>
        <w:t>担任班主任工作及党团社会工作情况从</w:t>
      </w:r>
      <w:r>
        <w:rPr>
          <w:rFonts w:ascii="宋体" w:hAnsi="宋体" w:cs="宋体"/>
          <w:color w:val="333333"/>
          <w:kern w:val="0"/>
          <w:sz w:val="24"/>
        </w:rPr>
        <w:t>09-10</w:t>
      </w:r>
      <w:r>
        <w:rPr>
          <w:rFonts w:ascii="宋体" w:hAnsi="宋体" w:cs="宋体" w:hint="eastAsia"/>
          <w:color w:val="333333"/>
          <w:kern w:val="0"/>
          <w:sz w:val="24"/>
        </w:rPr>
        <w:t>学年填起。</w:t>
      </w: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7.</w:t>
      </w:r>
      <w:r>
        <w:rPr>
          <w:rFonts w:ascii="宋体" w:hAnsi="宋体" w:cs="宋体" w:hint="eastAsia"/>
          <w:color w:val="333333"/>
          <w:kern w:val="0"/>
          <w:sz w:val="24"/>
        </w:rPr>
        <w:t>参加学术团体及外出考察情况和编写教材、讲义情况，从</w:t>
      </w:r>
      <w:r>
        <w:rPr>
          <w:rFonts w:ascii="宋体" w:hAnsi="宋体" w:cs="宋体"/>
          <w:color w:val="333333"/>
          <w:kern w:val="0"/>
          <w:sz w:val="24"/>
        </w:rPr>
        <w:t>09-10</w:t>
      </w:r>
      <w:r>
        <w:rPr>
          <w:rFonts w:ascii="宋体" w:hAnsi="宋体" w:cs="宋体" w:hint="eastAsia"/>
          <w:color w:val="333333"/>
          <w:kern w:val="0"/>
          <w:sz w:val="24"/>
        </w:rPr>
        <w:t>学年开始填起。</w:t>
      </w:r>
    </w:p>
    <w:p w:rsidR="00CC10EB" w:rsidRDefault="00CC10EB">
      <w:pPr>
        <w:widowControl/>
        <w:adjustRightInd w:val="0"/>
        <w:snapToGrid w:val="0"/>
        <w:spacing w:line="360" w:lineRule="auto"/>
        <w:ind w:firstLineChars="200" w:firstLine="480"/>
        <w:rPr>
          <w:rFonts w:ascii="宋体" w:cs="宋体"/>
          <w:color w:val="333333"/>
          <w:kern w:val="0"/>
          <w:sz w:val="24"/>
        </w:rPr>
      </w:pPr>
      <w:bookmarkStart w:id="231" w:name="_Toc23188_WPSOffice_Level2"/>
      <w:r>
        <w:rPr>
          <w:rFonts w:ascii="宋体" w:hAnsi="宋体" w:cs="宋体" w:hint="eastAsia"/>
          <w:color w:val="333333"/>
          <w:kern w:val="0"/>
          <w:sz w:val="24"/>
        </w:rPr>
        <w:t>三、送交材料要求</w:t>
      </w:r>
      <w:bookmarkEnd w:id="231"/>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hint="eastAsia"/>
          <w:color w:val="333333"/>
          <w:kern w:val="0"/>
          <w:sz w:val="24"/>
        </w:rPr>
        <w:t>所有在编在职教师必须建立业务档案，教师业务档案材料和纸质版由各系组织本系教师建档，完成后交教务处统一管理；教师业务档案电子材料由教师归属系（室）汇总。</w:t>
      </w: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p>
    <w:p w:rsidR="00CC10EB" w:rsidRDefault="00CC10EB">
      <w:pPr>
        <w:widowControl/>
        <w:adjustRightInd w:val="0"/>
        <w:snapToGrid w:val="0"/>
        <w:spacing w:line="360" w:lineRule="auto"/>
        <w:ind w:firstLineChars="200" w:firstLine="480"/>
        <w:rPr>
          <w:rFonts w:ascii="宋体" w:cs="宋体"/>
          <w:color w:val="333333"/>
          <w:kern w:val="0"/>
          <w:sz w:val="24"/>
        </w:rPr>
      </w:pPr>
      <w:r>
        <w:rPr>
          <w:rFonts w:ascii="宋体" w:hAnsi="宋体" w:cs="宋体"/>
          <w:color w:val="333333"/>
          <w:kern w:val="0"/>
          <w:sz w:val="24"/>
        </w:rPr>
        <w:t xml:space="preserve">                                                      </w:t>
      </w:r>
      <w:r>
        <w:rPr>
          <w:rFonts w:ascii="宋体" w:hAnsi="宋体" w:cs="宋体" w:hint="eastAsia"/>
          <w:color w:val="333333"/>
          <w:kern w:val="0"/>
          <w:sz w:val="24"/>
        </w:rPr>
        <w:t>教务处</w:t>
      </w:r>
    </w:p>
    <w:p w:rsidR="00CC10EB" w:rsidRDefault="00CC10EB">
      <w:pPr>
        <w:widowControl/>
        <w:adjustRightInd w:val="0"/>
        <w:snapToGrid w:val="0"/>
        <w:spacing w:line="360" w:lineRule="auto"/>
        <w:ind w:firstLineChars="1850" w:firstLine="4440"/>
        <w:rPr>
          <w:rFonts w:ascii="宋体" w:cs="宋体"/>
          <w:color w:val="333333"/>
          <w:kern w:val="0"/>
          <w:sz w:val="24"/>
        </w:rPr>
      </w:pPr>
      <w:r>
        <w:rPr>
          <w:rFonts w:ascii="宋体" w:hAnsi="宋体" w:cs="宋体"/>
          <w:color w:val="333333"/>
          <w:kern w:val="0"/>
          <w:sz w:val="24"/>
        </w:rPr>
        <w:t xml:space="preserve">                 2012</w:t>
      </w:r>
      <w:r>
        <w:rPr>
          <w:rFonts w:ascii="宋体" w:hAnsi="宋体" w:cs="宋体" w:hint="eastAsia"/>
          <w:color w:val="333333"/>
          <w:kern w:val="0"/>
          <w:sz w:val="24"/>
        </w:rPr>
        <w:t>年</w:t>
      </w:r>
      <w:r>
        <w:rPr>
          <w:rFonts w:ascii="宋体" w:hAnsi="宋体" w:cs="宋体"/>
          <w:color w:val="333333"/>
          <w:kern w:val="0"/>
          <w:sz w:val="24"/>
        </w:rPr>
        <w:t>4</w:t>
      </w:r>
      <w:r>
        <w:rPr>
          <w:rFonts w:ascii="宋体" w:hAnsi="宋体" w:cs="宋体" w:hint="eastAsia"/>
          <w:color w:val="333333"/>
          <w:kern w:val="0"/>
          <w:sz w:val="24"/>
        </w:rPr>
        <w:t>月</w:t>
      </w:r>
      <w:r>
        <w:rPr>
          <w:rFonts w:ascii="宋体" w:hAnsi="宋体" w:cs="宋体"/>
          <w:color w:val="333333"/>
          <w:kern w:val="0"/>
          <w:sz w:val="24"/>
        </w:rPr>
        <w:t>16</w:t>
      </w:r>
      <w:r>
        <w:rPr>
          <w:rFonts w:ascii="宋体" w:hAnsi="宋体" w:cs="宋体" w:hint="eastAsia"/>
          <w:color w:val="333333"/>
          <w:kern w:val="0"/>
          <w:sz w:val="24"/>
        </w:rPr>
        <w:t>日</w:t>
      </w: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widowControl/>
        <w:adjustRightInd w:val="0"/>
        <w:snapToGrid w:val="0"/>
        <w:spacing w:line="360" w:lineRule="auto"/>
        <w:ind w:firstLineChars="1850" w:firstLine="4440"/>
        <w:rPr>
          <w:rFonts w:ascii="宋体" w:cs="宋体"/>
          <w:color w:val="333333"/>
          <w:kern w:val="0"/>
          <w:sz w:val="24"/>
        </w:rPr>
      </w:pPr>
    </w:p>
    <w:p w:rsidR="00CC10EB" w:rsidRDefault="00CC10EB">
      <w:pPr>
        <w:pStyle w:val="Heading1"/>
        <w:rPr>
          <w:rFonts w:ascii="宋体" w:eastAsia="宋体"/>
          <w:sz w:val="32"/>
          <w:szCs w:val="32"/>
        </w:rPr>
      </w:pPr>
      <w:bookmarkStart w:id="232" w:name="_Toc11787"/>
      <w:bookmarkStart w:id="233" w:name="_Toc458121349"/>
      <w:bookmarkStart w:id="234" w:name="_Toc4961_WPSOffice_Level1"/>
      <w:bookmarkStart w:id="235" w:name="_Toc458027055"/>
      <w:bookmarkStart w:id="236" w:name="_Toc17273674"/>
      <w:r>
        <w:rPr>
          <w:rFonts w:ascii="宋体" w:hAnsi="宋体" w:hint="eastAsia"/>
          <w:sz w:val="32"/>
          <w:szCs w:val="32"/>
        </w:rPr>
        <w:t>附件</w:t>
      </w:r>
      <w:r>
        <w:rPr>
          <w:rFonts w:ascii="宋体" w:hAnsi="宋体"/>
          <w:sz w:val="32"/>
          <w:szCs w:val="32"/>
        </w:rPr>
        <w:t>7</w:t>
      </w:r>
      <w:r>
        <w:rPr>
          <w:rFonts w:ascii="宋体" w:hAnsi="宋体" w:hint="eastAsia"/>
          <w:sz w:val="32"/>
          <w:szCs w:val="32"/>
        </w:rPr>
        <w:t>：晋城职业技术学院科研考核办法</w:t>
      </w:r>
      <w:bookmarkEnd w:id="232"/>
      <w:bookmarkEnd w:id="233"/>
      <w:bookmarkEnd w:id="234"/>
      <w:bookmarkEnd w:id="235"/>
      <w:bookmarkEnd w:id="236"/>
    </w:p>
    <w:p w:rsidR="00CC10EB" w:rsidRDefault="00CC10EB">
      <w:pPr>
        <w:spacing w:line="360" w:lineRule="auto"/>
        <w:jc w:val="center"/>
        <w:rPr>
          <w:rFonts w:ascii="宋体"/>
          <w:b/>
          <w:bCs/>
          <w:sz w:val="32"/>
          <w:szCs w:val="32"/>
        </w:rPr>
      </w:pPr>
      <w:bookmarkStart w:id="237" w:name="_Toc23603_WPSOffice_Level2"/>
      <w:r>
        <w:rPr>
          <w:rFonts w:ascii="宋体" w:hAnsi="宋体" w:hint="eastAsia"/>
          <w:b/>
          <w:bCs/>
          <w:sz w:val="32"/>
          <w:szCs w:val="32"/>
        </w:rPr>
        <w:t>晋城职业技术学院科研考核办法</w:t>
      </w:r>
      <w:bookmarkEnd w:id="237"/>
    </w:p>
    <w:p w:rsidR="00CC10EB" w:rsidRDefault="00CC10EB">
      <w:pPr>
        <w:spacing w:line="360" w:lineRule="auto"/>
        <w:jc w:val="center"/>
        <w:rPr>
          <w:rFonts w:ascii="宋体"/>
          <w:sz w:val="24"/>
        </w:rPr>
      </w:pPr>
      <w:r>
        <w:rPr>
          <w:rFonts w:ascii="宋体" w:hAnsi="宋体" w:hint="eastAsia"/>
          <w:sz w:val="24"/>
        </w:rPr>
        <w:t>（暂行）</w:t>
      </w:r>
    </w:p>
    <w:p w:rsidR="00CC10EB" w:rsidRDefault="00CC10EB">
      <w:pPr>
        <w:spacing w:line="360" w:lineRule="auto"/>
        <w:ind w:firstLineChars="200" w:firstLine="480"/>
        <w:rPr>
          <w:rFonts w:ascii="宋体"/>
          <w:sz w:val="24"/>
        </w:rPr>
      </w:pPr>
      <w:r>
        <w:rPr>
          <w:rFonts w:ascii="宋体" w:hAnsi="宋体" w:hint="eastAsia"/>
          <w:sz w:val="24"/>
        </w:rPr>
        <w:t>教学和科研是高等院校的两大中心工作。为了创新竞争机制，活跃学术空气，激励教职工教学科研的积极性，扩大学院的教学科研成果，特制定有关学术活动、教研活动、学术作品、学术讲座与科研课题五项考核实施办法。学院每学年对教职工个人进行一次量化考核，考核分计入个人科研业务档案，作为晋级晋职的重要依据，作为年度专业技术职务考核和干部人事考核的依据。</w:t>
      </w:r>
    </w:p>
    <w:p w:rsidR="00CC10EB" w:rsidRDefault="00CC10EB">
      <w:pPr>
        <w:spacing w:line="360" w:lineRule="auto"/>
        <w:ind w:firstLineChars="200" w:firstLine="480"/>
        <w:rPr>
          <w:rFonts w:ascii="宋体"/>
          <w:sz w:val="24"/>
        </w:rPr>
      </w:pPr>
      <w:r>
        <w:rPr>
          <w:rFonts w:ascii="宋体" w:hAnsi="宋体" w:hint="eastAsia"/>
          <w:sz w:val="24"/>
        </w:rPr>
        <w:t>一、量化办法</w:t>
      </w:r>
    </w:p>
    <w:p w:rsidR="00CC10EB" w:rsidRDefault="00CC10EB">
      <w:pPr>
        <w:spacing w:line="360" w:lineRule="auto"/>
        <w:ind w:firstLineChars="200" w:firstLine="480"/>
        <w:rPr>
          <w:rFonts w:ascii="宋体"/>
          <w:sz w:val="24"/>
        </w:rPr>
      </w:pPr>
      <w:r>
        <w:rPr>
          <w:rFonts w:ascii="宋体" w:hAnsi="宋体"/>
          <w:sz w:val="24"/>
        </w:rPr>
        <w:t>1.</w:t>
      </w:r>
      <w:r>
        <w:rPr>
          <w:rFonts w:ascii="宋体" w:hAnsi="宋体" w:hint="eastAsia"/>
          <w:sz w:val="24"/>
        </w:rPr>
        <w:t>学术活动</w:t>
      </w:r>
      <w:r>
        <w:rPr>
          <w:rFonts w:ascii="宋体" w:hAnsi="宋体"/>
          <w:sz w:val="24"/>
        </w:rPr>
        <w:t>10</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hint="eastAsia"/>
          <w:sz w:val="24"/>
        </w:rPr>
        <w:t>能参加正常的学术活动计</w:t>
      </w:r>
      <w:r>
        <w:rPr>
          <w:rFonts w:ascii="宋体" w:hAnsi="宋体"/>
          <w:sz w:val="24"/>
        </w:rPr>
        <w:t>10</w:t>
      </w:r>
      <w:r>
        <w:rPr>
          <w:rFonts w:ascii="宋体" w:hAnsi="宋体" w:hint="eastAsia"/>
          <w:sz w:val="24"/>
        </w:rPr>
        <w:t>分，无故缺席一次扣</w:t>
      </w:r>
      <w:r>
        <w:rPr>
          <w:rFonts w:ascii="宋体" w:hAnsi="宋体"/>
          <w:sz w:val="24"/>
        </w:rPr>
        <w:t>2</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sz w:val="24"/>
        </w:rPr>
        <w:t>2.</w:t>
      </w:r>
      <w:r>
        <w:rPr>
          <w:rFonts w:ascii="宋体" w:hAnsi="宋体" w:hint="eastAsia"/>
          <w:sz w:val="24"/>
        </w:rPr>
        <w:t>教研活动</w:t>
      </w:r>
      <w:r>
        <w:rPr>
          <w:rFonts w:ascii="宋体" w:hAnsi="宋体"/>
          <w:sz w:val="24"/>
        </w:rPr>
        <w:t>10</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hint="eastAsia"/>
          <w:sz w:val="24"/>
        </w:rPr>
        <w:t>能正常参加教研活动计</w:t>
      </w:r>
      <w:r>
        <w:rPr>
          <w:rFonts w:ascii="宋体" w:hAnsi="宋体"/>
          <w:sz w:val="24"/>
        </w:rPr>
        <w:t>10</w:t>
      </w:r>
      <w:r>
        <w:rPr>
          <w:rFonts w:ascii="宋体" w:hAnsi="宋体" w:hint="eastAsia"/>
          <w:sz w:val="24"/>
        </w:rPr>
        <w:t>分，无故缺席一次扣</w:t>
      </w:r>
      <w:r>
        <w:rPr>
          <w:rFonts w:ascii="宋体" w:hAnsi="宋体"/>
          <w:sz w:val="24"/>
        </w:rPr>
        <w:t>1</w:t>
      </w:r>
      <w:r>
        <w:rPr>
          <w:rFonts w:ascii="宋体" w:hAnsi="宋体" w:hint="eastAsia"/>
          <w:sz w:val="24"/>
        </w:rPr>
        <w:t>分。在教研活动中取得较好成绩者可酌情加</w:t>
      </w:r>
      <w:r>
        <w:rPr>
          <w:rFonts w:ascii="宋体" w:hAnsi="宋体"/>
          <w:sz w:val="24"/>
        </w:rPr>
        <w:t>2——5</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sz w:val="24"/>
        </w:rPr>
        <w:t>3.</w:t>
      </w:r>
      <w:r>
        <w:rPr>
          <w:rFonts w:ascii="宋体" w:hAnsi="宋体" w:hint="eastAsia"/>
          <w:sz w:val="24"/>
        </w:rPr>
        <w:t>学术作品</w:t>
      </w:r>
      <w:r>
        <w:rPr>
          <w:rFonts w:ascii="宋体" w:hAnsi="宋体"/>
          <w:sz w:val="24"/>
        </w:rPr>
        <w:t>40</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hint="eastAsia"/>
          <w:sz w:val="24"/>
        </w:rPr>
        <w:t>包括发表的学术论文、出版的学术著作、参编的教材以及在各级各类学术会议上交流获奖的论文证书等。单篇论文分国家、省、市院三级分别计</w:t>
      </w:r>
      <w:r>
        <w:rPr>
          <w:rFonts w:ascii="宋体" w:hAnsi="宋体"/>
          <w:sz w:val="24"/>
        </w:rPr>
        <w:t>10</w:t>
      </w:r>
      <w:r>
        <w:rPr>
          <w:rFonts w:ascii="宋体" w:hAnsi="宋体" w:hint="eastAsia"/>
          <w:sz w:val="24"/>
        </w:rPr>
        <w:t>分、</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分；著作分国家、省、市院三级，分别按每万字计</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w:t>
      </w:r>
      <w:r>
        <w:rPr>
          <w:rFonts w:ascii="宋体" w:hAnsi="宋体"/>
          <w:sz w:val="24"/>
        </w:rPr>
        <w:t>1</w:t>
      </w:r>
      <w:r>
        <w:rPr>
          <w:rFonts w:ascii="宋体" w:hAnsi="宋体" w:hint="eastAsia"/>
          <w:sz w:val="24"/>
        </w:rPr>
        <w:t>分，属个人专著另加</w:t>
      </w:r>
      <w:r>
        <w:rPr>
          <w:rFonts w:ascii="宋体" w:hAnsi="宋体"/>
          <w:sz w:val="24"/>
        </w:rPr>
        <w:t>10</w:t>
      </w:r>
      <w:r>
        <w:rPr>
          <w:rFonts w:ascii="宋体" w:hAnsi="宋体" w:hint="eastAsia"/>
          <w:sz w:val="24"/>
        </w:rPr>
        <w:t>分，主编加</w:t>
      </w:r>
      <w:r>
        <w:rPr>
          <w:rFonts w:ascii="宋体" w:hAnsi="宋体"/>
          <w:sz w:val="24"/>
        </w:rPr>
        <w:t>8</w:t>
      </w:r>
      <w:r>
        <w:rPr>
          <w:rFonts w:ascii="宋体" w:hAnsi="宋体" w:hint="eastAsia"/>
          <w:sz w:val="24"/>
        </w:rPr>
        <w:t>分，副主编加</w:t>
      </w:r>
      <w:r>
        <w:rPr>
          <w:rFonts w:ascii="宋体" w:hAnsi="宋体"/>
          <w:sz w:val="24"/>
        </w:rPr>
        <w:t>5</w:t>
      </w:r>
      <w:r>
        <w:rPr>
          <w:rFonts w:ascii="宋体" w:hAnsi="宋体" w:hint="eastAsia"/>
          <w:sz w:val="24"/>
        </w:rPr>
        <w:t>分；论文证书按国家、省、市院三级分别计</w:t>
      </w:r>
      <w:r>
        <w:rPr>
          <w:rFonts w:ascii="宋体" w:hAnsi="宋体"/>
          <w:sz w:val="24"/>
        </w:rPr>
        <w:t>5</w:t>
      </w:r>
      <w:r>
        <w:rPr>
          <w:rFonts w:ascii="宋体" w:hAnsi="宋体" w:hint="eastAsia"/>
          <w:sz w:val="24"/>
        </w:rPr>
        <w:t>分、</w:t>
      </w:r>
      <w:r>
        <w:rPr>
          <w:rFonts w:ascii="宋体" w:hAnsi="宋体"/>
          <w:sz w:val="24"/>
        </w:rPr>
        <w:t>4</w:t>
      </w:r>
      <w:r>
        <w:rPr>
          <w:rFonts w:ascii="宋体" w:hAnsi="宋体" w:hint="eastAsia"/>
          <w:sz w:val="24"/>
        </w:rPr>
        <w:t>分、</w:t>
      </w:r>
      <w:r>
        <w:rPr>
          <w:rFonts w:ascii="宋体" w:hAnsi="宋体"/>
          <w:sz w:val="24"/>
        </w:rPr>
        <w:t>3</w:t>
      </w:r>
      <w:r>
        <w:rPr>
          <w:rFonts w:ascii="宋体" w:hAnsi="宋体" w:hint="eastAsia"/>
          <w:sz w:val="24"/>
        </w:rPr>
        <w:t>分（二三等奖分别递减</w:t>
      </w:r>
      <w:r>
        <w:rPr>
          <w:rFonts w:ascii="宋体" w:hAnsi="宋体"/>
          <w:sz w:val="24"/>
        </w:rPr>
        <w:t>1</w:t>
      </w:r>
      <w:r>
        <w:rPr>
          <w:rFonts w:ascii="宋体" w:hAnsi="宋体" w:hint="eastAsia"/>
          <w:sz w:val="24"/>
        </w:rPr>
        <w:t>分）。三项分值相加即为该项总分（不封顶）。同一作品按最高分值记分、不重复计算。</w:t>
      </w:r>
    </w:p>
    <w:p w:rsidR="00CC10EB" w:rsidRDefault="00CC10EB">
      <w:pPr>
        <w:spacing w:line="360" w:lineRule="auto"/>
        <w:ind w:firstLineChars="200" w:firstLine="480"/>
        <w:rPr>
          <w:rFonts w:ascii="宋体"/>
          <w:sz w:val="24"/>
        </w:rPr>
      </w:pPr>
      <w:r>
        <w:rPr>
          <w:rFonts w:ascii="宋体" w:hAnsi="宋体" w:hint="eastAsia"/>
          <w:sz w:val="24"/>
        </w:rPr>
        <w:t>学年末根据完成情况和课题级别，按下表计分。（不封顶）</w:t>
      </w:r>
    </w:p>
    <w:p w:rsidR="00CC10EB" w:rsidRDefault="00CC10EB">
      <w:pPr>
        <w:spacing w:line="360" w:lineRule="auto"/>
        <w:ind w:firstLineChars="200" w:firstLine="480"/>
        <w:rPr>
          <w:rFonts w:ascii="宋体"/>
          <w:sz w:val="24"/>
        </w:rPr>
      </w:pPr>
      <w:r>
        <w:rPr>
          <w:rFonts w:ascii="宋体" w:hAnsi="宋体"/>
          <w:sz w:val="24"/>
        </w:rPr>
        <w:t>4.</w:t>
      </w:r>
      <w:r>
        <w:rPr>
          <w:rFonts w:ascii="宋体" w:hAnsi="宋体" w:hint="eastAsia"/>
          <w:sz w:val="24"/>
        </w:rPr>
        <w:t>学术讲座</w:t>
      </w:r>
      <w:r>
        <w:rPr>
          <w:rFonts w:ascii="宋体" w:hAnsi="宋体"/>
          <w:sz w:val="24"/>
        </w:rPr>
        <w:t>15</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hint="eastAsia"/>
          <w:sz w:val="24"/>
        </w:rPr>
        <w:t>主讲全院性的学术报告一次计</w:t>
      </w:r>
      <w:r>
        <w:rPr>
          <w:rFonts w:ascii="宋体" w:hAnsi="宋体"/>
          <w:sz w:val="24"/>
        </w:rPr>
        <w:t>5</w:t>
      </w:r>
      <w:r>
        <w:rPr>
          <w:rFonts w:ascii="宋体" w:hAnsi="宋体" w:hint="eastAsia"/>
          <w:sz w:val="24"/>
        </w:rPr>
        <w:t>分，部内主讲的报告一次计</w:t>
      </w:r>
      <w:r>
        <w:rPr>
          <w:rFonts w:ascii="宋体" w:hAnsi="宋体"/>
          <w:sz w:val="24"/>
        </w:rPr>
        <w:t>3</w:t>
      </w:r>
      <w:r>
        <w:rPr>
          <w:rFonts w:ascii="宋体" w:hAnsi="宋体" w:hint="eastAsia"/>
          <w:sz w:val="24"/>
        </w:rPr>
        <w:t>分。经部、院同意外出主讲的学术报告，视主办单位的级别，酌计</w:t>
      </w:r>
      <w:r>
        <w:rPr>
          <w:rFonts w:ascii="宋体" w:hAnsi="宋体"/>
          <w:sz w:val="24"/>
        </w:rPr>
        <w:t>3——15</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sz w:val="24"/>
        </w:rPr>
        <w:t>5.</w:t>
      </w:r>
      <w:r>
        <w:rPr>
          <w:rFonts w:ascii="宋体" w:hAnsi="宋体" w:hint="eastAsia"/>
          <w:sz w:val="24"/>
        </w:rPr>
        <w:t>科研课题</w:t>
      </w:r>
      <w:r>
        <w:rPr>
          <w:rFonts w:ascii="宋体" w:hAnsi="宋体"/>
          <w:sz w:val="24"/>
        </w:rPr>
        <w:t>25</w:t>
      </w:r>
      <w:r>
        <w:rPr>
          <w:rFonts w:ascii="宋体" w:hAnsi="宋体" w:hint="eastAsia"/>
          <w:sz w:val="24"/>
        </w:rPr>
        <w:t>分</w:t>
      </w:r>
    </w:p>
    <w:p w:rsidR="00CC10EB" w:rsidRDefault="00CC10EB">
      <w:pPr>
        <w:spacing w:line="360" w:lineRule="auto"/>
        <w:ind w:firstLineChars="200" w:firstLine="480"/>
        <w:rPr>
          <w:rFonts w:ascii="宋体"/>
          <w:sz w:val="24"/>
        </w:rPr>
      </w:pPr>
      <w:r>
        <w:rPr>
          <w:rFonts w:ascii="宋体" w:hAnsi="宋体" w:hint="eastAsia"/>
          <w:sz w:val="24"/>
        </w:rPr>
        <w:t>承担有科研课题者计基础分</w:t>
      </w:r>
      <w:r>
        <w:rPr>
          <w:rFonts w:ascii="宋体" w:hAnsi="宋体"/>
          <w:sz w:val="24"/>
        </w:rPr>
        <w:t>5</w:t>
      </w:r>
      <w:r>
        <w:rPr>
          <w:rFonts w:ascii="宋体" w:hAnsi="宋体" w:hint="eastAsia"/>
          <w:sz w:val="24"/>
        </w:rPr>
        <w:t>分。学年末根据完成情况和课题级别，按下表计分。（不封顶）</w:t>
      </w:r>
    </w:p>
    <w:p w:rsidR="00CC10EB" w:rsidRDefault="00CC10EB">
      <w:pPr>
        <w:spacing w:line="360" w:lineRule="auto"/>
        <w:ind w:firstLineChars="200" w:firstLine="420"/>
        <w:rPr>
          <w:rFonts w:ascii="宋体"/>
          <w:szCs w:val="21"/>
        </w:rPr>
      </w:pPr>
    </w:p>
    <w:p w:rsidR="00CC10EB" w:rsidRDefault="00CC10EB">
      <w:pPr>
        <w:spacing w:line="360" w:lineRule="auto"/>
        <w:ind w:firstLineChars="200" w:firstLine="420"/>
        <w:rPr>
          <w:rFonts w:ascii="宋体"/>
          <w:szCs w:val="21"/>
        </w:rPr>
      </w:pP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540"/>
        <w:gridCol w:w="900"/>
        <w:gridCol w:w="900"/>
        <w:gridCol w:w="900"/>
        <w:gridCol w:w="2248"/>
        <w:gridCol w:w="1892"/>
      </w:tblGrid>
      <w:tr w:rsidR="00CC10EB" w:rsidRPr="004A3E0C">
        <w:trPr>
          <w:trHeight w:val="758"/>
        </w:trPr>
        <w:tc>
          <w:tcPr>
            <w:tcW w:w="1440" w:type="dxa"/>
            <w:gridSpan w:val="2"/>
            <w:vMerge w:val="restart"/>
            <w:vAlign w:val="center"/>
          </w:tcPr>
          <w:p w:rsidR="00CC10EB" w:rsidRPr="004A3E0C" w:rsidRDefault="00CC10EB">
            <w:pPr>
              <w:spacing w:line="360" w:lineRule="auto"/>
              <w:rPr>
                <w:rFonts w:ascii="宋体"/>
                <w:szCs w:val="21"/>
              </w:rPr>
            </w:pPr>
            <w:r>
              <w:rPr>
                <w:noProof/>
              </w:rPr>
              <w:pict>
                <v:line id="直接连接符 14" o:spid="_x0000_s1030" style="position:absolute;left:0;text-align:left;z-index:251658752" from="-3.95pt,3pt" to="62.8pt,92.25pt"/>
              </w:pict>
            </w:r>
            <w:r w:rsidRPr="004A3E0C">
              <w:rPr>
                <w:rFonts w:ascii="宋体" w:hAnsi="宋体"/>
                <w:szCs w:val="21"/>
              </w:rPr>
              <w:t xml:space="preserve">   </w:t>
            </w:r>
            <w:r w:rsidRPr="004A3E0C">
              <w:rPr>
                <w:rFonts w:ascii="宋体" w:hAnsi="宋体" w:hint="eastAsia"/>
                <w:szCs w:val="21"/>
              </w:rPr>
              <w:t>完成</w:t>
            </w:r>
          </w:p>
          <w:p w:rsidR="00CC10EB" w:rsidRPr="004A3E0C" w:rsidRDefault="00CC10EB">
            <w:pPr>
              <w:spacing w:line="360" w:lineRule="auto"/>
              <w:rPr>
                <w:rFonts w:ascii="宋体"/>
                <w:szCs w:val="21"/>
              </w:rPr>
            </w:pPr>
            <w:r w:rsidRPr="004A3E0C">
              <w:rPr>
                <w:rFonts w:ascii="宋体" w:hAnsi="宋体"/>
                <w:szCs w:val="21"/>
              </w:rPr>
              <w:t xml:space="preserve">       </w:t>
            </w:r>
            <w:r w:rsidRPr="004A3E0C">
              <w:rPr>
                <w:rFonts w:ascii="宋体" w:hAnsi="宋体" w:hint="eastAsia"/>
                <w:szCs w:val="21"/>
              </w:rPr>
              <w:t>情况</w:t>
            </w:r>
          </w:p>
          <w:p w:rsidR="00CC10EB" w:rsidRPr="004A3E0C" w:rsidRDefault="00CC10EB">
            <w:pPr>
              <w:spacing w:line="360" w:lineRule="auto"/>
              <w:rPr>
                <w:rFonts w:ascii="宋体" w:hAnsi="宋体"/>
                <w:szCs w:val="21"/>
              </w:rPr>
            </w:pPr>
            <w:r>
              <w:rPr>
                <w:noProof/>
              </w:rPr>
              <w:pict>
                <v:line id="直接连接符 15" o:spid="_x0000_s1031" style="position:absolute;left:0;text-align:left;z-index:251657728" from="-4.7pt,8.65pt" to="62.95pt,47.95pt"/>
              </w:pict>
            </w:r>
            <w:r w:rsidRPr="004A3E0C">
              <w:rPr>
                <w:rFonts w:ascii="宋体" w:hAnsi="宋体"/>
                <w:szCs w:val="21"/>
              </w:rPr>
              <w:t xml:space="preserve">  </w:t>
            </w:r>
            <w:r w:rsidRPr="004A3E0C">
              <w:rPr>
                <w:rFonts w:ascii="宋体" w:hAnsi="宋体" w:hint="eastAsia"/>
                <w:szCs w:val="21"/>
              </w:rPr>
              <w:t>记分</w:t>
            </w:r>
            <w:r w:rsidRPr="004A3E0C">
              <w:rPr>
                <w:rFonts w:ascii="宋体" w:hAnsi="宋体"/>
                <w:szCs w:val="21"/>
              </w:rPr>
              <w:t xml:space="preserve">  </w:t>
            </w:r>
          </w:p>
          <w:p w:rsidR="00CC10EB" w:rsidRPr="004A3E0C" w:rsidRDefault="00CC10EB">
            <w:pPr>
              <w:spacing w:line="360" w:lineRule="auto"/>
              <w:rPr>
                <w:rFonts w:ascii="宋体"/>
                <w:szCs w:val="21"/>
              </w:rPr>
            </w:pPr>
            <w:r w:rsidRPr="004A3E0C">
              <w:rPr>
                <w:rFonts w:ascii="宋体" w:hAnsi="宋体" w:hint="eastAsia"/>
                <w:szCs w:val="21"/>
              </w:rPr>
              <w:t>级别</w:t>
            </w:r>
          </w:p>
        </w:tc>
        <w:tc>
          <w:tcPr>
            <w:tcW w:w="2700" w:type="dxa"/>
            <w:gridSpan w:val="3"/>
            <w:vAlign w:val="center"/>
          </w:tcPr>
          <w:p w:rsidR="00CC10EB" w:rsidRPr="004A3E0C" w:rsidRDefault="00CC10EB">
            <w:pPr>
              <w:spacing w:line="360" w:lineRule="auto"/>
              <w:ind w:firstLineChars="200" w:firstLine="420"/>
              <w:rPr>
                <w:rFonts w:ascii="宋体"/>
                <w:szCs w:val="21"/>
              </w:rPr>
            </w:pPr>
            <w:r w:rsidRPr="004A3E0C">
              <w:rPr>
                <w:rFonts w:ascii="宋体" w:hAnsi="宋体" w:hint="eastAsia"/>
                <w:szCs w:val="21"/>
              </w:rPr>
              <w:t>获</w:t>
            </w:r>
            <w:r w:rsidRPr="004A3E0C">
              <w:rPr>
                <w:rFonts w:ascii="宋体" w:hAnsi="宋体"/>
                <w:szCs w:val="21"/>
              </w:rPr>
              <w:t xml:space="preserve">        </w:t>
            </w:r>
            <w:r w:rsidRPr="004A3E0C">
              <w:rPr>
                <w:rFonts w:ascii="宋体" w:hAnsi="宋体" w:hint="eastAsia"/>
                <w:szCs w:val="21"/>
              </w:rPr>
              <w:t>奖</w:t>
            </w:r>
          </w:p>
        </w:tc>
        <w:tc>
          <w:tcPr>
            <w:tcW w:w="2248" w:type="dxa"/>
            <w:vMerge w:val="restart"/>
            <w:vAlign w:val="center"/>
          </w:tcPr>
          <w:p w:rsidR="00CC10EB" w:rsidRPr="004A3E0C" w:rsidRDefault="00CC10EB">
            <w:pPr>
              <w:spacing w:line="360" w:lineRule="auto"/>
              <w:ind w:firstLineChars="200" w:firstLine="420"/>
              <w:rPr>
                <w:rFonts w:ascii="宋体"/>
                <w:szCs w:val="21"/>
              </w:rPr>
            </w:pPr>
            <w:r w:rsidRPr="004A3E0C">
              <w:rPr>
                <w:rFonts w:ascii="宋体" w:hAnsi="宋体"/>
                <w:szCs w:val="21"/>
              </w:rPr>
              <w:t xml:space="preserve">   </w:t>
            </w:r>
            <w:r w:rsidRPr="004A3E0C">
              <w:rPr>
                <w:rFonts w:ascii="宋体" w:hAnsi="宋体" w:hint="eastAsia"/>
                <w:szCs w:val="21"/>
              </w:rPr>
              <w:t>良好</w:t>
            </w:r>
          </w:p>
          <w:p w:rsidR="00CC10EB" w:rsidRPr="004A3E0C" w:rsidRDefault="00CC10EB">
            <w:pPr>
              <w:spacing w:line="360" w:lineRule="auto"/>
              <w:rPr>
                <w:rFonts w:ascii="宋体"/>
                <w:szCs w:val="21"/>
              </w:rPr>
            </w:pPr>
            <w:r w:rsidRPr="004A3E0C">
              <w:rPr>
                <w:rFonts w:ascii="宋体" w:hAnsi="宋体" w:hint="eastAsia"/>
                <w:szCs w:val="21"/>
              </w:rPr>
              <w:t>（成果发表且有成效）</w:t>
            </w:r>
          </w:p>
        </w:tc>
        <w:tc>
          <w:tcPr>
            <w:tcW w:w="1892" w:type="dxa"/>
            <w:vMerge w:val="restart"/>
            <w:vAlign w:val="center"/>
          </w:tcPr>
          <w:p w:rsidR="00CC10EB" w:rsidRPr="004A3E0C" w:rsidRDefault="00CC10EB">
            <w:pPr>
              <w:spacing w:line="360" w:lineRule="auto"/>
              <w:ind w:firstLineChars="200" w:firstLine="420"/>
              <w:rPr>
                <w:rFonts w:ascii="宋体"/>
                <w:szCs w:val="21"/>
              </w:rPr>
            </w:pPr>
            <w:r w:rsidRPr="004A3E0C">
              <w:rPr>
                <w:rFonts w:ascii="宋体" w:hAnsi="宋体" w:hint="eastAsia"/>
                <w:szCs w:val="21"/>
              </w:rPr>
              <w:t>一般</w:t>
            </w:r>
          </w:p>
          <w:p w:rsidR="00CC10EB" w:rsidRPr="004A3E0C" w:rsidRDefault="00CC10EB">
            <w:pPr>
              <w:spacing w:line="360" w:lineRule="auto"/>
              <w:rPr>
                <w:rFonts w:ascii="宋体"/>
                <w:szCs w:val="21"/>
              </w:rPr>
            </w:pPr>
            <w:r w:rsidRPr="004A3E0C">
              <w:rPr>
                <w:rFonts w:ascii="宋体" w:hAnsi="宋体" w:hint="eastAsia"/>
                <w:szCs w:val="21"/>
              </w:rPr>
              <w:t>（成果发表）</w:t>
            </w:r>
          </w:p>
        </w:tc>
      </w:tr>
      <w:tr w:rsidR="00CC10EB" w:rsidRPr="004A3E0C">
        <w:trPr>
          <w:trHeight w:val="301"/>
        </w:trPr>
        <w:tc>
          <w:tcPr>
            <w:tcW w:w="1440" w:type="dxa"/>
            <w:gridSpan w:val="2"/>
            <w:vMerge/>
            <w:vAlign w:val="center"/>
          </w:tcPr>
          <w:p w:rsidR="00CC10EB" w:rsidRPr="004A3E0C" w:rsidRDefault="00CC10EB">
            <w:pPr>
              <w:spacing w:line="360" w:lineRule="auto"/>
              <w:ind w:firstLineChars="200" w:firstLine="420"/>
              <w:rPr>
                <w:rFonts w:ascii="宋体"/>
                <w:szCs w:val="21"/>
              </w:rPr>
            </w:pPr>
          </w:p>
        </w:tc>
        <w:tc>
          <w:tcPr>
            <w:tcW w:w="90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一等</w:t>
            </w:r>
          </w:p>
        </w:tc>
        <w:tc>
          <w:tcPr>
            <w:tcW w:w="90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二等</w:t>
            </w:r>
          </w:p>
        </w:tc>
        <w:tc>
          <w:tcPr>
            <w:tcW w:w="90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三等</w:t>
            </w:r>
          </w:p>
        </w:tc>
        <w:tc>
          <w:tcPr>
            <w:tcW w:w="2248" w:type="dxa"/>
            <w:vMerge/>
            <w:vAlign w:val="center"/>
          </w:tcPr>
          <w:p w:rsidR="00CC10EB" w:rsidRPr="004A3E0C" w:rsidRDefault="00CC10EB">
            <w:pPr>
              <w:spacing w:line="360" w:lineRule="auto"/>
              <w:ind w:firstLineChars="200" w:firstLine="420"/>
              <w:rPr>
                <w:rFonts w:ascii="宋体"/>
                <w:szCs w:val="21"/>
              </w:rPr>
            </w:pPr>
          </w:p>
        </w:tc>
        <w:tc>
          <w:tcPr>
            <w:tcW w:w="1892" w:type="dxa"/>
            <w:vMerge/>
            <w:vAlign w:val="center"/>
          </w:tcPr>
          <w:p w:rsidR="00CC10EB" w:rsidRPr="004A3E0C" w:rsidRDefault="00CC10EB">
            <w:pPr>
              <w:spacing w:line="360" w:lineRule="auto"/>
              <w:ind w:firstLineChars="200" w:firstLine="420"/>
              <w:rPr>
                <w:rFonts w:ascii="宋体"/>
                <w:szCs w:val="21"/>
              </w:rPr>
            </w:pPr>
          </w:p>
        </w:tc>
      </w:tr>
      <w:tr w:rsidR="00CC10EB" w:rsidRPr="004A3E0C">
        <w:trPr>
          <w:trHeight w:val="454"/>
        </w:trPr>
        <w:tc>
          <w:tcPr>
            <w:tcW w:w="900" w:type="dxa"/>
            <w:vMerge w:val="restart"/>
            <w:vAlign w:val="center"/>
          </w:tcPr>
          <w:p w:rsidR="00CC10EB" w:rsidRPr="004A3E0C" w:rsidRDefault="00CC10EB">
            <w:pPr>
              <w:spacing w:line="360" w:lineRule="auto"/>
              <w:jc w:val="center"/>
              <w:rPr>
                <w:rFonts w:ascii="宋体"/>
                <w:szCs w:val="21"/>
              </w:rPr>
            </w:pPr>
            <w:r w:rsidRPr="004A3E0C">
              <w:rPr>
                <w:rFonts w:ascii="宋体" w:hAnsi="宋体" w:hint="eastAsia"/>
                <w:szCs w:val="21"/>
              </w:rPr>
              <w:t>国</w:t>
            </w:r>
          </w:p>
          <w:p w:rsidR="00CC10EB" w:rsidRPr="004A3E0C" w:rsidRDefault="00CC10EB">
            <w:pPr>
              <w:spacing w:line="360" w:lineRule="auto"/>
              <w:jc w:val="center"/>
              <w:rPr>
                <w:rFonts w:ascii="宋体"/>
                <w:szCs w:val="21"/>
              </w:rPr>
            </w:pPr>
            <w:r w:rsidRPr="004A3E0C">
              <w:rPr>
                <w:rFonts w:ascii="宋体" w:hAnsi="宋体" w:hint="eastAsia"/>
                <w:szCs w:val="21"/>
              </w:rPr>
              <w:t>家</w:t>
            </w:r>
          </w:p>
          <w:p w:rsidR="00CC10EB" w:rsidRPr="004A3E0C" w:rsidRDefault="00CC10EB">
            <w:pPr>
              <w:spacing w:line="360" w:lineRule="auto"/>
              <w:jc w:val="center"/>
              <w:rPr>
                <w:rFonts w:ascii="宋体"/>
                <w:szCs w:val="21"/>
              </w:rPr>
            </w:pPr>
            <w:r w:rsidRPr="004A3E0C">
              <w:rPr>
                <w:rFonts w:ascii="宋体" w:hAnsi="宋体" w:hint="eastAsia"/>
                <w:szCs w:val="21"/>
              </w:rPr>
              <w:t>级</w:t>
            </w: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主持</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20</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15</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10</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8</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6</w:t>
            </w:r>
          </w:p>
        </w:tc>
      </w:tr>
      <w:tr w:rsidR="00CC10EB" w:rsidRPr="004A3E0C">
        <w:trPr>
          <w:trHeight w:val="454"/>
        </w:trPr>
        <w:tc>
          <w:tcPr>
            <w:tcW w:w="900" w:type="dxa"/>
            <w:vMerge/>
            <w:vAlign w:val="center"/>
          </w:tcPr>
          <w:p w:rsidR="00CC10EB" w:rsidRPr="004A3E0C" w:rsidRDefault="00CC10EB">
            <w:pPr>
              <w:spacing w:line="360" w:lineRule="auto"/>
              <w:jc w:val="center"/>
              <w:rPr>
                <w:rFonts w:ascii="宋体"/>
                <w:szCs w:val="21"/>
              </w:rPr>
            </w:pP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参与</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10</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8</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5</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5</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4</w:t>
            </w:r>
          </w:p>
        </w:tc>
      </w:tr>
      <w:tr w:rsidR="00CC10EB" w:rsidRPr="004A3E0C">
        <w:trPr>
          <w:trHeight w:val="454"/>
        </w:trPr>
        <w:tc>
          <w:tcPr>
            <w:tcW w:w="900" w:type="dxa"/>
            <w:vMerge w:val="restart"/>
            <w:vAlign w:val="center"/>
          </w:tcPr>
          <w:p w:rsidR="00CC10EB" w:rsidRPr="004A3E0C" w:rsidRDefault="00CC10EB">
            <w:pPr>
              <w:spacing w:line="360" w:lineRule="auto"/>
              <w:jc w:val="center"/>
              <w:rPr>
                <w:rFonts w:ascii="宋体"/>
                <w:szCs w:val="21"/>
              </w:rPr>
            </w:pPr>
            <w:r w:rsidRPr="004A3E0C">
              <w:rPr>
                <w:rFonts w:ascii="宋体" w:hAnsi="宋体" w:hint="eastAsia"/>
                <w:szCs w:val="21"/>
              </w:rPr>
              <w:t>省</w:t>
            </w:r>
          </w:p>
          <w:p w:rsidR="00CC10EB" w:rsidRPr="004A3E0C" w:rsidRDefault="00CC10EB">
            <w:pPr>
              <w:spacing w:line="360" w:lineRule="auto"/>
              <w:jc w:val="center"/>
              <w:rPr>
                <w:rFonts w:ascii="宋体" w:hAnsi="宋体"/>
                <w:szCs w:val="21"/>
              </w:rPr>
            </w:pPr>
            <w:r w:rsidRPr="004A3E0C">
              <w:rPr>
                <w:rFonts w:ascii="宋体" w:hAnsi="宋体"/>
                <w:szCs w:val="21"/>
              </w:rPr>
              <w:t xml:space="preserve">  </w:t>
            </w:r>
          </w:p>
          <w:p w:rsidR="00CC10EB" w:rsidRPr="004A3E0C" w:rsidRDefault="00CC10EB">
            <w:pPr>
              <w:spacing w:line="360" w:lineRule="auto"/>
              <w:jc w:val="center"/>
              <w:rPr>
                <w:rFonts w:ascii="宋体"/>
                <w:szCs w:val="21"/>
              </w:rPr>
            </w:pPr>
            <w:r w:rsidRPr="004A3E0C">
              <w:rPr>
                <w:rFonts w:ascii="宋体" w:hAnsi="宋体" w:hint="eastAsia"/>
                <w:szCs w:val="21"/>
              </w:rPr>
              <w:t>级</w:t>
            </w: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主持</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15</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10</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8</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7</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5</w:t>
            </w:r>
          </w:p>
        </w:tc>
      </w:tr>
      <w:tr w:rsidR="00CC10EB" w:rsidRPr="004A3E0C">
        <w:trPr>
          <w:trHeight w:val="454"/>
        </w:trPr>
        <w:tc>
          <w:tcPr>
            <w:tcW w:w="900" w:type="dxa"/>
            <w:vMerge/>
            <w:vAlign w:val="center"/>
          </w:tcPr>
          <w:p w:rsidR="00CC10EB" w:rsidRPr="004A3E0C" w:rsidRDefault="00CC10EB">
            <w:pPr>
              <w:spacing w:line="360" w:lineRule="auto"/>
              <w:jc w:val="center"/>
              <w:rPr>
                <w:rFonts w:ascii="宋体"/>
                <w:szCs w:val="21"/>
              </w:rPr>
            </w:pP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参与</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8</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6</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4</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3</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2</w:t>
            </w:r>
          </w:p>
        </w:tc>
      </w:tr>
      <w:tr w:rsidR="00CC10EB" w:rsidRPr="004A3E0C">
        <w:trPr>
          <w:trHeight w:val="454"/>
        </w:trPr>
        <w:tc>
          <w:tcPr>
            <w:tcW w:w="900" w:type="dxa"/>
            <w:vMerge w:val="restart"/>
            <w:vAlign w:val="center"/>
          </w:tcPr>
          <w:p w:rsidR="00CC10EB" w:rsidRPr="004A3E0C" w:rsidRDefault="00CC10EB">
            <w:pPr>
              <w:spacing w:line="360" w:lineRule="auto"/>
              <w:jc w:val="center"/>
              <w:rPr>
                <w:rFonts w:ascii="宋体"/>
                <w:szCs w:val="21"/>
              </w:rPr>
            </w:pPr>
            <w:r w:rsidRPr="004A3E0C">
              <w:rPr>
                <w:rFonts w:ascii="宋体" w:hAnsi="宋体" w:hint="eastAsia"/>
                <w:szCs w:val="21"/>
              </w:rPr>
              <w:t>市</w:t>
            </w:r>
          </w:p>
          <w:p w:rsidR="00CC10EB" w:rsidRPr="004A3E0C" w:rsidRDefault="00CC10EB">
            <w:pPr>
              <w:spacing w:line="360" w:lineRule="auto"/>
              <w:jc w:val="center"/>
              <w:rPr>
                <w:rFonts w:ascii="宋体"/>
                <w:szCs w:val="21"/>
              </w:rPr>
            </w:pPr>
            <w:r w:rsidRPr="004A3E0C">
              <w:rPr>
                <w:rFonts w:ascii="宋体" w:hAnsi="宋体" w:hint="eastAsia"/>
                <w:szCs w:val="21"/>
              </w:rPr>
              <w:t>院</w:t>
            </w:r>
          </w:p>
          <w:p w:rsidR="00CC10EB" w:rsidRPr="004A3E0C" w:rsidRDefault="00CC10EB">
            <w:pPr>
              <w:spacing w:line="360" w:lineRule="auto"/>
              <w:jc w:val="center"/>
              <w:rPr>
                <w:rFonts w:ascii="宋体"/>
                <w:szCs w:val="21"/>
              </w:rPr>
            </w:pPr>
            <w:r w:rsidRPr="004A3E0C">
              <w:rPr>
                <w:rFonts w:ascii="宋体" w:hAnsi="宋体" w:hint="eastAsia"/>
                <w:szCs w:val="21"/>
              </w:rPr>
              <w:t>级</w:t>
            </w: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主持</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10</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8</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5</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4</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3</w:t>
            </w:r>
          </w:p>
        </w:tc>
      </w:tr>
      <w:tr w:rsidR="00CC10EB" w:rsidRPr="004A3E0C">
        <w:trPr>
          <w:trHeight w:val="436"/>
        </w:trPr>
        <w:tc>
          <w:tcPr>
            <w:tcW w:w="900" w:type="dxa"/>
            <w:vMerge/>
            <w:vAlign w:val="center"/>
          </w:tcPr>
          <w:p w:rsidR="00CC10EB" w:rsidRPr="004A3E0C" w:rsidRDefault="00CC10EB">
            <w:pPr>
              <w:spacing w:line="360" w:lineRule="auto"/>
              <w:jc w:val="center"/>
              <w:rPr>
                <w:rFonts w:ascii="宋体"/>
                <w:szCs w:val="21"/>
              </w:rPr>
            </w:pPr>
          </w:p>
        </w:tc>
        <w:tc>
          <w:tcPr>
            <w:tcW w:w="540" w:type="dxa"/>
            <w:vAlign w:val="center"/>
          </w:tcPr>
          <w:p w:rsidR="00CC10EB" w:rsidRPr="004A3E0C" w:rsidRDefault="00CC10EB">
            <w:pPr>
              <w:spacing w:line="360" w:lineRule="auto"/>
              <w:jc w:val="center"/>
              <w:rPr>
                <w:rFonts w:ascii="宋体"/>
                <w:szCs w:val="21"/>
              </w:rPr>
            </w:pPr>
            <w:r w:rsidRPr="004A3E0C">
              <w:rPr>
                <w:rFonts w:ascii="宋体" w:hAnsi="宋体" w:hint="eastAsia"/>
                <w:szCs w:val="21"/>
              </w:rPr>
              <w:t>参与</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5</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4</w:t>
            </w:r>
          </w:p>
        </w:tc>
        <w:tc>
          <w:tcPr>
            <w:tcW w:w="900"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3</w:t>
            </w:r>
          </w:p>
        </w:tc>
        <w:tc>
          <w:tcPr>
            <w:tcW w:w="2248"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2</w:t>
            </w:r>
          </w:p>
        </w:tc>
        <w:tc>
          <w:tcPr>
            <w:tcW w:w="1892" w:type="dxa"/>
            <w:vAlign w:val="center"/>
          </w:tcPr>
          <w:p w:rsidR="00CC10EB" w:rsidRPr="004A3E0C" w:rsidRDefault="00CC10EB">
            <w:pPr>
              <w:spacing w:line="360" w:lineRule="auto"/>
              <w:jc w:val="center"/>
              <w:rPr>
                <w:rFonts w:ascii="宋体" w:hAnsi="宋体"/>
                <w:szCs w:val="21"/>
              </w:rPr>
            </w:pPr>
            <w:r w:rsidRPr="004A3E0C">
              <w:rPr>
                <w:rFonts w:ascii="宋体" w:hAnsi="宋体"/>
                <w:szCs w:val="21"/>
              </w:rPr>
              <w:t xml:space="preserve">  1</w:t>
            </w:r>
          </w:p>
        </w:tc>
      </w:tr>
    </w:tbl>
    <w:p w:rsidR="00CC10EB" w:rsidRDefault="00CC10EB">
      <w:pPr>
        <w:spacing w:line="360" w:lineRule="auto"/>
        <w:ind w:firstLineChars="200" w:firstLine="480"/>
        <w:rPr>
          <w:rFonts w:ascii="宋体"/>
          <w:sz w:val="24"/>
        </w:rPr>
      </w:pPr>
      <w:r>
        <w:rPr>
          <w:rFonts w:ascii="宋体" w:hAnsi="宋体" w:hint="eastAsia"/>
          <w:sz w:val="24"/>
        </w:rPr>
        <w:t>二、有重大科研突破者可特别重奖。</w:t>
      </w:r>
    </w:p>
    <w:p w:rsidR="00CC10EB" w:rsidRDefault="00CC10EB">
      <w:pPr>
        <w:spacing w:line="360" w:lineRule="auto"/>
        <w:ind w:firstLineChars="200" w:firstLine="480"/>
        <w:rPr>
          <w:rFonts w:ascii="宋体"/>
          <w:sz w:val="24"/>
        </w:rPr>
      </w:pPr>
      <w:r>
        <w:rPr>
          <w:rFonts w:ascii="宋体" w:hAnsi="宋体" w:hint="eastAsia"/>
          <w:sz w:val="24"/>
        </w:rPr>
        <w:t>三、有重大失误并造成经济损失者视情况扣分并给予处罚。</w:t>
      </w:r>
    </w:p>
    <w:p w:rsidR="00CC10EB" w:rsidRDefault="00CC10EB">
      <w:pPr>
        <w:spacing w:line="360" w:lineRule="auto"/>
        <w:ind w:firstLineChars="200" w:firstLine="480"/>
        <w:rPr>
          <w:rFonts w:ascii="宋体"/>
          <w:sz w:val="24"/>
        </w:rPr>
      </w:pPr>
      <w:r>
        <w:rPr>
          <w:rFonts w:ascii="宋体" w:hAnsi="宋体" w:hint="eastAsia"/>
          <w:sz w:val="24"/>
        </w:rPr>
        <w:t>四、中高级职称者一年内没有科研成果（发表的学术论文、出版的学术著作、结项的课题、在院刊刊载的学术论文）的不得评为优秀，连续两年内没有成果的不得晋升专业技术职务，三年内没有成果的不能续聘原任职职务。</w:t>
      </w:r>
    </w:p>
    <w:p w:rsidR="00CC10EB" w:rsidRDefault="00CC10EB">
      <w:pPr>
        <w:spacing w:line="360" w:lineRule="auto"/>
        <w:ind w:firstLineChars="200" w:firstLine="480"/>
        <w:rPr>
          <w:rFonts w:ascii="宋体"/>
          <w:sz w:val="24"/>
        </w:rPr>
      </w:pPr>
      <w:bookmarkStart w:id="238" w:name="_Toc8904_WPSOffice_Level2"/>
      <w:r>
        <w:rPr>
          <w:rFonts w:ascii="宋体" w:hAnsi="宋体" w:hint="eastAsia"/>
          <w:sz w:val="24"/>
        </w:rPr>
        <w:t>六、本办法由科研中心负责解释。</w:t>
      </w:r>
      <w:bookmarkEnd w:id="238"/>
    </w:p>
    <w:p w:rsidR="00CC10EB" w:rsidRDefault="00CC10EB">
      <w:pPr>
        <w:spacing w:line="360" w:lineRule="auto"/>
        <w:ind w:firstLineChars="200" w:firstLine="480"/>
        <w:rPr>
          <w:rFonts w:ascii="宋体"/>
          <w:sz w:val="24"/>
        </w:rPr>
      </w:pPr>
      <w:r>
        <w:rPr>
          <w:rFonts w:ascii="宋体" w:hAnsi="宋体" w:hint="eastAsia"/>
          <w:sz w:val="24"/>
        </w:rPr>
        <w:t>研究经费管理办法</w:t>
      </w:r>
    </w:p>
    <w:p w:rsidR="00CC10EB" w:rsidRDefault="00CC10EB">
      <w:pPr>
        <w:spacing w:line="360" w:lineRule="auto"/>
        <w:ind w:firstLineChars="200" w:firstLine="480"/>
        <w:rPr>
          <w:rFonts w:ascii="宋体"/>
          <w:sz w:val="24"/>
        </w:rPr>
      </w:pPr>
      <w:r>
        <w:rPr>
          <w:rFonts w:ascii="宋体" w:hAnsi="宋体" w:hint="eastAsia"/>
          <w:sz w:val="24"/>
        </w:rPr>
        <w:t>研究经费指的是上级有关部委局及协作单位拨付的课题、调研、学术研究、科技创新、技术开发、实验项目等专门资金，以及学院调拨的配套资金。</w:t>
      </w:r>
    </w:p>
    <w:p w:rsidR="00CC10EB" w:rsidRDefault="00CC10EB">
      <w:pPr>
        <w:spacing w:line="360" w:lineRule="auto"/>
        <w:ind w:firstLineChars="200" w:firstLine="480"/>
        <w:rPr>
          <w:rFonts w:ascii="宋体"/>
          <w:sz w:val="24"/>
        </w:rPr>
      </w:pPr>
      <w:r>
        <w:rPr>
          <w:rFonts w:ascii="宋体" w:hAnsi="宋体" w:hint="eastAsia"/>
          <w:sz w:val="24"/>
        </w:rPr>
        <w:t>为鼓励教职工积极争取科研项目与经费，对个人争取到的项目经费，学院在经费到位后将拿出</w:t>
      </w:r>
      <w:r>
        <w:rPr>
          <w:rFonts w:ascii="宋体" w:hAnsi="宋体"/>
          <w:sz w:val="24"/>
        </w:rPr>
        <w:t>10-15%</w:t>
      </w:r>
      <w:r>
        <w:rPr>
          <w:rFonts w:ascii="宋体" w:hAnsi="宋体" w:hint="eastAsia"/>
          <w:sz w:val="24"/>
        </w:rPr>
        <w:t>的比例奖励项目申请人。由学院出面申请的项目经费，不在奖励之列。</w:t>
      </w:r>
    </w:p>
    <w:p w:rsidR="00CC10EB" w:rsidRDefault="00CC10EB">
      <w:pPr>
        <w:spacing w:line="360" w:lineRule="auto"/>
        <w:ind w:firstLineChars="200" w:firstLine="480"/>
        <w:rPr>
          <w:rFonts w:ascii="宋体"/>
          <w:sz w:val="24"/>
        </w:rPr>
      </w:pPr>
      <w:r>
        <w:rPr>
          <w:rFonts w:ascii="宋体" w:hAnsi="宋体" w:hint="eastAsia"/>
          <w:sz w:val="24"/>
        </w:rPr>
        <w:t>每项研究经费，均留出</w:t>
      </w:r>
      <w:r>
        <w:rPr>
          <w:rFonts w:ascii="宋体" w:hAnsi="宋体"/>
          <w:sz w:val="24"/>
        </w:rPr>
        <w:t>5%</w:t>
      </w:r>
      <w:r>
        <w:rPr>
          <w:rFonts w:ascii="宋体" w:hAnsi="宋体" w:hint="eastAsia"/>
          <w:sz w:val="24"/>
        </w:rPr>
        <w:t>作为项目管理经费。</w:t>
      </w:r>
    </w:p>
    <w:p w:rsidR="00CC10EB" w:rsidRDefault="00CC10EB">
      <w:pPr>
        <w:spacing w:line="360" w:lineRule="auto"/>
        <w:ind w:firstLineChars="200" w:firstLine="480"/>
        <w:rPr>
          <w:rFonts w:ascii="宋体"/>
          <w:sz w:val="24"/>
        </w:rPr>
      </w:pPr>
      <w:r>
        <w:rPr>
          <w:rFonts w:ascii="宋体" w:hAnsi="宋体" w:hint="eastAsia"/>
          <w:sz w:val="24"/>
        </w:rPr>
        <w:t>其余经费原则上由项目负责人自主支配，合理使用，经科研中心审核、分管院长签字后，报院长审批，计财处报销。</w:t>
      </w:r>
    </w:p>
    <w:p w:rsidR="00CC10EB" w:rsidRDefault="00CC10EB">
      <w:pPr>
        <w:spacing w:line="360" w:lineRule="auto"/>
        <w:ind w:firstLineChars="200" w:firstLine="480"/>
        <w:rPr>
          <w:rFonts w:ascii="宋体"/>
          <w:sz w:val="24"/>
        </w:rPr>
      </w:pPr>
      <w:r>
        <w:rPr>
          <w:rFonts w:ascii="宋体" w:hAnsi="宋体" w:hint="eastAsia"/>
          <w:sz w:val="24"/>
        </w:rPr>
        <w:t>研究经费原则上不得超出预算，超出部分一般由自筹解决。结余部分可转入下一个项目的使用，原项目组优先。</w:t>
      </w:r>
    </w:p>
    <w:p w:rsidR="00CC10EB" w:rsidRDefault="00CC10EB">
      <w:pPr>
        <w:spacing w:line="360" w:lineRule="auto"/>
        <w:ind w:firstLineChars="200" w:firstLine="480"/>
        <w:rPr>
          <w:rFonts w:ascii="宋体"/>
          <w:sz w:val="24"/>
        </w:rPr>
      </w:pPr>
      <w:r>
        <w:rPr>
          <w:rFonts w:ascii="宋体" w:hAnsi="宋体" w:hint="eastAsia"/>
          <w:sz w:val="24"/>
        </w:rPr>
        <w:t>对于完不成研究者，学院有权追回部分经费。</w:t>
      </w: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spacing w:line="360" w:lineRule="auto"/>
        <w:ind w:firstLineChars="200" w:firstLine="480"/>
        <w:rPr>
          <w:rFonts w:ascii="宋体"/>
          <w:sz w:val="24"/>
        </w:rPr>
      </w:pPr>
    </w:p>
    <w:p w:rsidR="00CC10EB" w:rsidRDefault="00CC10EB">
      <w:pPr>
        <w:pStyle w:val="Heading1"/>
        <w:rPr>
          <w:rFonts w:ascii="宋体" w:eastAsia="宋体"/>
          <w:sz w:val="32"/>
          <w:szCs w:val="32"/>
        </w:rPr>
      </w:pPr>
      <w:bookmarkStart w:id="239" w:name="_Toc14340"/>
      <w:bookmarkStart w:id="240" w:name="_Toc17273675"/>
      <w:bookmarkStart w:id="241" w:name="_Toc19792_WPSOffice_Level1"/>
      <w:bookmarkStart w:id="242" w:name="_Toc458121350"/>
      <w:bookmarkStart w:id="243" w:name="_Toc458027056"/>
      <w:r>
        <w:rPr>
          <w:rFonts w:ascii="宋体" w:hAnsi="宋体" w:hint="eastAsia"/>
          <w:sz w:val="32"/>
          <w:szCs w:val="32"/>
        </w:rPr>
        <w:t>附件</w:t>
      </w:r>
      <w:r>
        <w:rPr>
          <w:rFonts w:ascii="宋体" w:hAnsi="宋体"/>
          <w:sz w:val="32"/>
          <w:szCs w:val="32"/>
        </w:rPr>
        <w:t>8</w:t>
      </w:r>
      <w:r>
        <w:rPr>
          <w:rFonts w:ascii="宋体" w:hAnsi="宋体" w:hint="eastAsia"/>
          <w:sz w:val="32"/>
          <w:szCs w:val="32"/>
        </w:rPr>
        <w:t>：普通全日制学生顶岗实习管理规定</w:t>
      </w:r>
      <w:bookmarkEnd w:id="239"/>
      <w:bookmarkEnd w:id="240"/>
      <w:bookmarkEnd w:id="241"/>
      <w:bookmarkEnd w:id="242"/>
      <w:bookmarkEnd w:id="243"/>
    </w:p>
    <w:p w:rsidR="00CC10EB" w:rsidRDefault="00CC10EB">
      <w:pPr>
        <w:widowControl/>
        <w:wordWrap w:val="0"/>
        <w:spacing w:line="360" w:lineRule="auto"/>
        <w:jc w:val="center"/>
        <w:rPr>
          <w:rFonts w:ascii="宋体" w:cs="宋体"/>
          <w:b/>
          <w:bCs/>
          <w:kern w:val="0"/>
          <w:sz w:val="24"/>
        </w:rPr>
      </w:pPr>
      <w:bookmarkStart w:id="244" w:name="_Toc8686_WPSOffice_Level1"/>
      <w:r>
        <w:rPr>
          <w:rFonts w:cs="宋体" w:hint="eastAsia"/>
          <w:b/>
          <w:bCs/>
          <w:kern w:val="0"/>
          <w:sz w:val="24"/>
        </w:rPr>
        <w:t>晋城职业技术学院</w:t>
      </w:r>
      <w:bookmarkEnd w:id="244"/>
    </w:p>
    <w:p w:rsidR="00CC10EB" w:rsidRDefault="00CC10EB">
      <w:pPr>
        <w:widowControl/>
        <w:wordWrap w:val="0"/>
        <w:spacing w:line="360" w:lineRule="auto"/>
        <w:jc w:val="center"/>
        <w:rPr>
          <w:rFonts w:cs="宋体"/>
          <w:b/>
          <w:bCs/>
          <w:kern w:val="0"/>
          <w:sz w:val="24"/>
        </w:rPr>
      </w:pPr>
      <w:bookmarkStart w:id="245" w:name="_Toc16965_WPSOffice_Level1"/>
      <w:r>
        <w:rPr>
          <w:rFonts w:cs="宋体" w:hint="eastAsia"/>
          <w:b/>
          <w:bCs/>
          <w:kern w:val="0"/>
          <w:sz w:val="24"/>
        </w:rPr>
        <w:t>关于印发《普通全日制学生顶岗实习</w:t>
      </w:r>
      <w:bookmarkEnd w:id="245"/>
    </w:p>
    <w:p w:rsidR="00CC10EB" w:rsidRDefault="00CC10EB">
      <w:pPr>
        <w:widowControl/>
        <w:wordWrap w:val="0"/>
        <w:spacing w:line="360" w:lineRule="auto"/>
        <w:jc w:val="center"/>
        <w:rPr>
          <w:rFonts w:cs="宋体"/>
          <w:b/>
          <w:bCs/>
          <w:kern w:val="0"/>
          <w:sz w:val="24"/>
        </w:rPr>
      </w:pPr>
      <w:bookmarkStart w:id="246" w:name="_Toc22110_WPSOffice_Level1"/>
      <w:r>
        <w:rPr>
          <w:rFonts w:cs="宋体" w:hint="eastAsia"/>
          <w:b/>
          <w:bCs/>
          <w:kern w:val="0"/>
          <w:sz w:val="24"/>
        </w:rPr>
        <w:t>管理规定（试行）》的通知</w:t>
      </w:r>
      <w:bookmarkEnd w:id="246"/>
    </w:p>
    <w:p w:rsidR="00CC10EB" w:rsidRDefault="00CC10EB">
      <w:pPr>
        <w:widowControl/>
        <w:wordWrap w:val="0"/>
        <w:spacing w:line="360" w:lineRule="auto"/>
        <w:ind w:firstLineChars="200" w:firstLine="480"/>
        <w:rPr>
          <w:rFonts w:ascii="宋体" w:cs="宋体"/>
          <w:kern w:val="0"/>
          <w:sz w:val="24"/>
        </w:rPr>
      </w:pPr>
      <w:r>
        <w:rPr>
          <w:rFonts w:ascii="仿宋_GB2312" w:eastAsia="仿宋_GB2312" w:hAnsi="宋体" w:cs="宋体" w:hint="eastAsia"/>
          <w:kern w:val="0"/>
          <w:sz w:val="24"/>
        </w:rPr>
        <w:t>各处、室、系：</w:t>
      </w:r>
    </w:p>
    <w:p w:rsidR="00CC10EB" w:rsidRDefault="00CC10EB">
      <w:pPr>
        <w:widowControl/>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为了进一步加强和完善我院全日制学生顶岗实习管理工作，规范学生顶岗实习环节，切实提高我院人才培养质量，特制定《晋城职业技术学院普通全日制学生顶岗实习管理规定（试行）》，现印发给你们，请认真组织学习并贯彻执行。</w:t>
      </w:r>
    </w:p>
    <w:p w:rsidR="00CC10EB" w:rsidRDefault="00CC10EB">
      <w:pPr>
        <w:widowControl/>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附：普通全日制学生顶岗实习管理规定（试行）</w:t>
      </w:r>
    </w:p>
    <w:p w:rsidR="00CC10EB" w:rsidRDefault="00CC10EB">
      <w:pPr>
        <w:widowControl/>
        <w:spacing w:line="360" w:lineRule="auto"/>
        <w:ind w:firstLineChars="200" w:firstLine="480"/>
        <w:rPr>
          <w:rFonts w:ascii="仿宋_GB2312" w:eastAsia="仿宋_GB2312" w:hAnsi="宋体" w:cs="宋体"/>
          <w:kern w:val="0"/>
          <w:sz w:val="24"/>
        </w:rPr>
      </w:pPr>
    </w:p>
    <w:p w:rsidR="00CC10EB" w:rsidRDefault="00CC10EB" w:rsidP="001947F1">
      <w:pPr>
        <w:widowControl/>
        <w:wordWrap w:val="0"/>
        <w:spacing w:line="360" w:lineRule="auto"/>
        <w:ind w:firstLineChars="200" w:firstLine="431"/>
        <w:rPr>
          <w:rFonts w:ascii="仿宋_GB2312" w:eastAsia="仿宋_GB2312" w:hAnsi="宋体" w:cs="宋体"/>
          <w:w w:val="90"/>
          <w:kern w:val="0"/>
          <w:sz w:val="24"/>
        </w:rPr>
      </w:pPr>
      <w:r>
        <w:rPr>
          <w:rFonts w:ascii="仿宋_GB2312" w:eastAsia="仿宋_GB2312" w:hAnsi="宋体" w:cs="宋体"/>
          <w:w w:val="90"/>
          <w:kern w:val="0"/>
          <w:sz w:val="24"/>
        </w:rPr>
        <w:t xml:space="preserve">                                           </w:t>
      </w:r>
      <w:r>
        <w:rPr>
          <w:rFonts w:ascii="仿宋_GB2312" w:eastAsia="仿宋_GB2312" w:hAnsi="宋体" w:cs="宋体" w:hint="eastAsia"/>
          <w:w w:val="90"/>
          <w:kern w:val="0"/>
          <w:sz w:val="24"/>
        </w:rPr>
        <w:t>二</w:t>
      </w:r>
      <w:r>
        <w:rPr>
          <w:rFonts w:ascii="宋体" w:hAnsi="宋体" w:cs="宋体" w:hint="eastAsia"/>
          <w:w w:val="90"/>
          <w:kern w:val="0"/>
          <w:sz w:val="24"/>
        </w:rPr>
        <w:t>〇</w:t>
      </w:r>
      <w:r>
        <w:rPr>
          <w:rFonts w:ascii="仿宋_GB2312" w:eastAsia="仿宋_GB2312" w:hAnsi="仿宋_GB2312" w:cs="仿宋_GB2312" w:hint="eastAsia"/>
          <w:w w:val="90"/>
          <w:kern w:val="0"/>
          <w:sz w:val="24"/>
        </w:rPr>
        <w:t>一二年六月二十六</w:t>
      </w:r>
      <w:r>
        <w:rPr>
          <w:rFonts w:ascii="仿宋_GB2312" w:eastAsia="仿宋_GB2312" w:hAnsi="宋体" w:cs="宋体" w:hint="eastAsia"/>
          <w:w w:val="90"/>
          <w:kern w:val="0"/>
          <w:sz w:val="24"/>
        </w:rPr>
        <w:t>日</w:t>
      </w:r>
    </w:p>
    <w:p w:rsidR="00CC10EB" w:rsidRDefault="00CC10EB">
      <w:pPr>
        <w:widowControl/>
        <w:spacing w:line="360" w:lineRule="auto"/>
        <w:jc w:val="center"/>
        <w:rPr>
          <w:rFonts w:ascii="Verdana" w:hAnsi="Verdana" w:cs="宋体"/>
          <w:b/>
          <w:bCs/>
          <w:color w:val="000000"/>
          <w:kern w:val="0"/>
          <w:sz w:val="24"/>
        </w:rPr>
      </w:pPr>
      <w:bookmarkStart w:id="247" w:name="_Toc2980_WPSOffice_Level1"/>
      <w:r>
        <w:rPr>
          <w:rFonts w:ascii="Verdana" w:hAnsi="Verdana" w:cs="宋体" w:hint="eastAsia"/>
          <w:b/>
          <w:bCs/>
          <w:color w:val="000000"/>
          <w:kern w:val="0"/>
          <w:sz w:val="24"/>
        </w:rPr>
        <w:t>晋城职业技术学院</w:t>
      </w:r>
      <w:bookmarkEnd w:id="247"/>
    </w:p>
    <w:p w:rsidR="00CC10EB" w:rsidRDefault="00CC10EB">
      <w:pPr>
        <w:widowControl/>
        <w:spacing w:line="360" w:lineRule="auto"/>
        <w:jc w:val="center"/>
        <w:rPr>
          <w:rFonts w:ascii="Verdana" w:hAnsi="Verdana" w:cs="宋体"/>
          <w:b/>
          <w:bCs/>
          <w:color w:val="000000"/>
          <w:kern w:val="0"/>
          <w:sz w:val="24"/>
        </w:rPr>
      </w:pPr>
      <w:bookmarkStart w:id="248" w:name="_Toc25678_WPSOffice_Level1"/>
      <w:r>
        <w:rPr>
          <w:rFonts w:ascii="Verdana" w:hAnsi="Verdana" w:cs="宋体" w:hint="eastAsia"/>
          <w:b/>
          <w:bCs/>
          <w:color w:val="000000"/>
          <w:kern w:val="0"/>
          <w:sz w:val="24"/>
        </w:rPr>
        <w:t>普通全日制学生顶岗实习管理规定</w:t>
      </w:r>
      <w:bookmarkEnd w:id="248"/>
    </w:p>
    <w:p w:rsidR="00CC10EB" w:rsidRDefault="00CC10EB">
      <w:pPr>
        <w:widowControl/>
        <w:spacing w:line="360" w:lineRule="auto"/>
        <w:jc w:val="center"/>
        <w:rPr>
          <w:rFonts w:ascii="Verdana" w:hAnsi="Verdana" w:cs="宋体"/>
          <w:b/>
          <w:bCs/>
          <w:color w:val="000000"/>
          <w:kern w:val="0"/>
          <w:sz w:val="24"/>
        </w:rPr>
      </w:pPr>
      <w:bookmarkStart w:id="249" w:name="_Toc18766_WPSOffice_Level1"/>
      <w:r>
        <w:rPr>
          <w:rFonts w:ascii="Verdana" w:hAnsi="Verdana" w:cs="宋体" w:hint="eastAsia"/>
          <w:b/>
          <w:bCs/>
          <w:color w:val="000000"/>
          <w:kern w:val="0"/>
          <w:sz w:val="24"/>
        </w:rPr>
        <w:t>（试行）</w:t>
      </w:r>
      <w:bookmarkEnd w:id="249"/>
    </w:p>
    <w:p w:rsidR="00CC10EB" w:rsidRDefault="00CC10EB">
      <w:pPr>
        <w:widowControl/>
        <w:spacing w:line="360" w:lineRule="auto"/>
        <w:ind w:firstLineChars="200" w:firstLine="482"/>
        <w:jc w:val="center"/>
        <w:rPr>
          <w:rFonts w:ascii="Verdana" w:hAnsi="Verdana" w:cs="宋体"/>
          <w:color w:val="333333"/>
          <w:kern w:val="0"/>
          <w:sz w:val="24"/>
        </w:rPr>
      </w:pPr>
      <w:bookmarkStart w:id="250" w:name="_Toc1028_WPSOffice_Level1"/>
      <w:r>
        <w:rPr>
          <w:rFonts w:ascii="Verdana" w:hAnsi="Verdana" w:cs="宋体" w:hint="eastAsia"/>
          <w:b/>
          <w:bCs/>
          <w:color w:val="000000"/>
          <w:kern w:val="0"/>
          <w:sz w:val="24"/>
        </w:rPr>
        <w:t>第一章</w:t>
      </w:r>
      <w:r>
        <w:rPr>
          <w:rFonts w:ascii="Verdana" w:hAnsi="Verdana" w:cs="宋体"/>
          <w:b/>
          <w:bCs/>
          <w:color w:val="000000"/>
          <w:kern w:val="0"/>
          <w:sz w:val="24"/>
        </w:rPr>
        <w:t xml:space="preserve"> </w:t>
      </w:r>
      <w:r>
        <w:rPr>
          <w:rFonts w:ascii="Verdana" w:hAnsi="Verdana" w:cs="宋体"/>
          <w:b/>
          <w:color w:val="000000"/>
          <w:kern w:val="0"/>
          <w:sz w:val="24"/>
        </w:rPr>
        <w:t xml:space="preserve"> </w:t>
      </w:r>
      <w:r>
        <w:rPr>
          <w:rFonts w:ascii="Verdana" w:hAnsi="Verdana" w:cs="宋体" w:hint="eastAsia"/>
          <w:b/>
          <w:color w:val="000000"/>
          <w:kern w:val="0"/>
          <w:sz w:val="24"/>
        </w:rPr>
        <w:t>总</w:t>
      </w:r>
      <w:r>
        <w:rPr>
          <w:rFonts w:ascii="Verdana" w:hAnsi="Verdana" w:cs="宋体"/>
          <w:b/>
          <w:color w:val="000000"/>
          <w:kern w:val="0"/>
          <w:sz w:val="24"/>
        </w:rPr>
        <w:t xml:space="preserve">  </w:t>
      </w:r>
      <w:r>
        <w:rPr>
          <w:rFonts w:ascii="Verdana" w:hAnsi="Verdana" w:cs="宋体" w:hint="eastAsia"/>
          <w:b/>
          <w:color w:val="000000"/>
          <w:kern w:val="0"/>
          <w:sz w:val="24"/>
        </w:rPr>
        <w:t>则</w:t>
      </w:r>
      <w:bookmarkEnd w:id="250"/>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第一条</w:t>
      </w:r>
      <w:r>
        <w:rPr>
          <w:rFonts w:ascii="Verdana" w:hAnsi="Verdana" w:cs="宋体"/>
          <w:b/>
          <w:bCs/>
          <w:color w:val="000000"/>
          <w:kern w:val="0"/>
          <w:sz w:val="24"/>
        </w:rPr>
        <w:t xml:space="preserve">  </w:t>
      </w:r>
      <w:r>
        <w:rPr>
          <w:rFonts w:ascii="Verdana" w:hAnsi="Verdana" w:cs="宋体" w:hint="eastAsia"/>
          <w:color w:val="000000"/>
          <w:kern w:val="0"/>
          <w:sz w:val="24"/>
        </w:rPr>
        <w:t>学生顶岗实习是高等职业院校实施教学计划，落实人才培养方案，实现人才培养目标，提高教育教学质量的重要环节。为规范开展学生顶岗实习工作，切实提高我院人才培养质量，制定本规定。</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第二条</w:t>
      </w:r>
      <w:r>
        <w:rPr>
          <w:rFonts w:ascii="Verdana" w:hAnsi="Verdana" w:cs="宋体"/>
          <w:color w:val="000000"/>
          <w:kern w:val="0"/>
          <w:sz w:val="24"/>
        </w:rPr>
        <w:t xml:space="preserve">  </w:t>
      </w:r>
      <w:r>
        <w:rPr>
          <w:rFonts w:ascii="Verdana" w:hAnsi="Verdana" w:cs="宋体" w:hint="eastAsia"/>
          <w:color w:val="000000"/>
          <w:kern w:val="0"/>
          <w:sz w:val="24"/>
        </w:rPr>
        <w:t>本规定所称学生顶岗实习，是指普通全日制学生按照专业培养目标要求和教学计划安排、组织在校学生到企（事）业等用人单位的实际工作岗位进行的实习。</w:t>
      </w:r>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51" w:name="_Toc12976_WPSOffice_Level1"/>
      <w:r>
        <w:rPr>
          <w:rFonts w:ascii="Verdana" w:hAnsi="Verdana" w:cs="宋体" w:hint="eastAsia"/>
          <w:b/>
          <w:color w:val="000000"/>
          <w:kern w:val="0"/>
          <w:sz w:val="24"/>
        </w:rPr>
        <w:t>实习安排</w:t>
      </w:r>
      <w:bookmarkEnd w:id="251"/>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第三条</w:t>
      </w:r>
      <w:r>
        <w:rPr>
          <w:rFonts w:ascii="Verdana" w:hAnsi="Verdana" w:cs="宋体"/>
          <w:color w:val="000000"/>
          <w:kern w:val="0"/>
          <w:sz w:val="24"/>
        </w:rPr>
        <w:t xml:space="preserve">  </w:t>
      </w:r>
      <w:r>
        <w:rPr>
          <w:rFonts w:ascii="Verdana" w:hAnsi="Verdana" w:cs="宋体" w:hint="eastAsia"/>
          <w:color w:val="000000"/>
          <w:kern w:val="0"/>
          <w:sz w:val="24"/>
        </w:rPr>
        <w:t>各专业应从本专业的性质、特点和要求的实际出发，确定具体的实习内容，拟订顶岗实习工作方案，并组织实施。</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第四条</w:t>
      </w:r>
      <w:r>
        <w:rPr>
          <w:rFonts w:ascii="Verdana" w:hAnsi="Verdana" w:cs="宋体"/>
          <w:color w:val="000000"/>
          <w:kern w:val="0"/>
          <w:sz w:val="24"/>
        </w:rPr>
        <w:t xml:space="preserve">  </w:t>
      </w:r>
      <w:r>
        <w:rPr>
          <w:rFonts w:ascii="Verdana" w:hAnsi="Verdana" w:cs="宋体" w:hint="eastAsia"/>
          <w:color w:val="000000"/>
          <w:kern w:val="0"/>
          <w:sz w:val="24"/>
        </w:rPr>
        <w:t>顶岗实习工作方案具体内容包括：实习目的与任务；实习地址、单位与岗位；实习方式；实习内容；实习时间与进度；实习组织机构与管理；实习经费；实习指导教师的责任与要求；对实习学生的要求；实习检查方式与方法；实习报告撰写与要求；实习鉴定等。</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第五条</w:t>
      </w:r>
      <w:r>
        <w:rPr>
          <w:rFonts w:ascii="Verdana" w:hAnsi="Verdana" w:cs="宋体"/>
          <w:color w:val="000000"/>
          <w:kern w:val="0"/>
          <w:sz w:val="24"/>
        </w:rPr>
        <w:t xml:space="preserve">  </w:t>
      </w:r>
      <w:r>
        <w:rPr>
          <w:rFonts w:ascii="Verdana" w:hAnsi="Verdana" w:cs="宋体" w:hint="eastAsia"/>
          <w:color w:val="000000"/>
          <w:kern w:val="0"/>
          <w:sz w:val="24"/>
        </w:rPr>
        <w:t>一般情况下，三年制专科和三年制中专学生顶岗实习安排在第五学期，五年制高职（</w:t>
      </w:r>
      <w:r>
        <w:rPr>
          <w:rFonts w:ascii="Arial" w:hAnsi="Verdana" w:cs="Arial" w:hint="eastAsia"/>
          <w:color w:val="000000"/>
          <w:kern w:val="0"/>
          <w:sz w:val="24"/>
        </w:rPr>
        <w:t>含</w:t>
      </w:r>
      <w:r>
        <w:rPr>
          <w:rFonts w:ascii="Arial" w:hAnsi="Arial" w:cs="Arial"/>
          <w:color w:val="000000"/>
          <w:kern w:val="0"/>
          <w:sz w:val="24"/>
        </w:rPr>
        <w:t>3+2</w:t>
      </w:r>
      <w:r>
        <w:rPr>
          <w:rFonts w:ascii="Verdana" w:hAnsi="Verdana" w:cs="宋体" w:hint="eastAsia"/>
          <w:color w:val="000000"/>
          <w:kern w:val="0"/>
          <w:sz w:val="24"/>
        </w:rPr>
        <w:t>）和五年制中专学生顶岗实习安排在第</w:t>
      </w:r>
      <w:r>
        <w:rPr>
          <w:rFonts w:ascii="Verdana" w:hAnsi="Verdana" w:cs="宋体"/>
          <w:color w:val="000000"/>
          <w:kern w:val="0"/>
          <w:sz w:val="24"/>
        </w:rPr>
        <w:t>9</w:t>
      </w:r>
      <w:r>
        <w:rPr>
          <w:rFonts w:ascii="Verdana" w:hAnsi="Verdana" w:cs="宋体" w:hint="eastAsia"/>
          <w:color w:val="000000"/>
          <w:kern w:val="0"/>
          <w:sz w:val="24"/>
        </w:rPr>
        <w:t>学期，一年制中专学生顶岗实习安排在第二学期前</w:t>
      </w:r>
      <w:r>
        <w:rPr>
          <w:rFonts w:ascii="Verdana" w:hAnsi="Verdana" w:cs="宋体"/>
          <w:color w:val="000000"/>
          <w:kern w:val="0"/>
          <w:sz w:val="24"/>
        </w:rPr>
        <w:t>16</w:t>
      </w:r>
      <w:r>
        <w:rPr>
          <w:rFonts w:ascii="Verdana" w:hAnsi="Verdana" w:cs="宋体" w:hint="eastAsia"/>
          <w:color w:val="000000"/>
          <w:kern w:val="0"/>
          <w:sz w:val="24"/>
        </w:rPr>
        <w:t>周进行。因特殊需要和市场需求，经教务处同意，可以安排在其他时间进行，原则上要保证学生顶岗实习时间在半年或半年以上。</w:t>
      </w:r>
    </w:p>
    <w:p w:rsidR="00CC10EB" w:rsidRDefault="00CC10EB">
      <w:pPr>
        <w:widowControl/>
        <w:spacing w:line="360" w:lineRule="auto"/>
        <w:ind w:firstLineChars="200" w:firstLine="482"/>
        <w:rPr>
          <w:sz w:val="24"/>
        </w:rPr>
      </w:pPr>
      <w:r>
        <w:rPr>
          <w:rFonts w:hint="eastAsia"/>
          <w:b/>
          <w:sz w:val="24"/>
        </w:rPr>
        <w:t>第六条</w:t>
      </w:r>
      <w:r>
        <w:rPr>
          <w:sz w:val="24"/>
        </w:rPr>
        <w:t xml:space="preserve">  </w:t>
      </w:r>
      <w:r>
        <w:rPr>
          <w:rFonts w:hint="eastAsia"/>
          <w:sz w:val="24"/>
        </w:rPr>
        <w:t>由招生就业处、各系和相关处室负责为学生推荐顶岗实习或就业单位。</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第七条</w:t>
      </w:r>
      <w:r>
        <w:rPr>
          <w:rFonts w:ascii="Verdana" w:hAnsi="Verdana" w:cs="宋体"/>
          <w:color w:val="000000"/>
          <w:kern w:val="0"/>
          <w:sz w:val="24"/>
        </w:rPr>
        <w:t xml:space="preserve">  </w:t>
      </w:r>
      <w:r>
        <w:rPr>
          <w:rFonts w:ascii="Verdana" w:hAnsi="Verdana" w:cs="宋体" w:hint="eastAsia"/>
          <w:color w:val="000000"/>
          <w:kern w:val="0"/>
          <w:sz w:val="24"/>
        </w:rPr>
        <w:t>各系按照专业对口、就近就地、相对稳定、互利互惠的原则，在校内、外实习基地或与本专业教学内容相关的单位中选择安排学生实习，并与实习单位协商，签订协议（一式三份）。由各系留存。</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第八条</w:t>
      </w:r>
      <w:r>
        <w:rPr>
          <w:rFonts w:ascii="Verdana" w:hAnsi="Verdana" w:cs="宋体"/>
          <w:b/>
          <w:color w:val="000000"/>
          <w:kern w:val="0"/>
          <w:sz w:val="24"/>
        </w:rPr>
        <w:t xml:space="preserve">  </w:t>
      </w:r>
      <w:r>
        <w:rPr>
          <w:rFonts w:ascii="Verdana" w:hAnsi="Verdana" w:cs="宋体" w:hint="eastAsia"/>
          <w:color w:val="000000"/>
          <w:kern w:val="0"/>
          <w:sz w:val="24"/>
        </w:rPr>
        <w:t>所有毕业生应在毕业前一个月，完成顶岗实习鉴定。</w:t>
      </w:r>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52" w:name="_Toc30325_WPSOffice_Level1"/>
      <w:r>
        <w:rPr>
          <w:rFonts w:ascii="Verdana" w:hAnsi="Verdana" w:cs="宋体" w:hint="eastAsia"/>
          <w:b/>
          <w:color w:val="000000"/>
          <w:kern w:val="0"/>
          <w:sz w:val="24"/>
        </w:rPr>
        <w:t>实习形式</w:t>
      </w:r>
      <w:bookmarkEnd w:id="252"/>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第九条</w:t>
      </w:r>
      <w:r>
        <w:rPr>
          <w:rFonts w:ascii="Verdana" w:hAnsi="Verdana" w:cs="宋体"/>
          <w:color w:val="000000"/>
          <w:kern w:val="0"/>
          <w:sz w:val="24"/>
        </w:rPr>
        <w:t xml:space="preserve">  </w:t>
      </w:r>
      <w:r>
        <w:rPr>
          <w:rFonts w:ascii="Verdana" w:hAnsi="Verdana" w:cs="宋体" w:hint="eastAsia"/>
          <w:color w:val="000000"/>
          <w:kern w:val="0"/>
          <w:sz w:val="24"/>
        </w:rPr>
        <w:t>各系应根据专业性质、特点和实习要求采取集中实习为主、分散实习为辅的实习形式。</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第十条</w:t>
      </w:r>
      <w:r>
        <w:rPr>
          <w:rFonts w:ascii="Verdana" w:hAnsi="Verdana" w:cs="宋体"/>
          <w:color w:val="000000"/>
          <w:kern w:val="0"/>
          <w:sz w:val="24"/>
        </w:rPr>
        <w:t xml:space="preserve">  </w:t>
      </w:r>
      <w:r>
        <w:rPr>
          <w:rFonts w:ascii="Verdana" w:hAnsi="Verdana" w:cs="宋体" w:hint="eastAsia"/>
          <w:color w:val="000000"/>
          <w:kern w:val="0"/>
          <w:sz w:val="24"/>
        </w:rPr>
        <w:t>各专业要尽可能将学生安排在本专业的校外实训基地进行集中顶岗实习，并尽可能做到专业与岗位对口。</w:t>
      </w:r>
    </w:p>
    <w:p w:rsidR="00CC10EB" w:rsidRDefault="00CC10EB">
      <w:pPr>
        <w:widowControl/>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第十一条</w:t>
      </w:r>
      <w:r>
        <w:rPr>
          <w:rFonts w:ascii="Verdana" w:hAnsi="Verdana" w:cs="宋体"/>
          <w:color w:val="000000"/>
          <w:kern w:val="0"/>
          <w:sz w:val="24"/>
        </w:rPr>
        <w:t xml:space="preserve">  </w:t>
      </w:r>
      <w:r>
        <w:rPr>
          <w:rFonts w:ascii="Verdana" w:hAnsi="Verdana" w:cs="宋体" w:hint="eastAsia"/>
          <w:color w:val="000000"/>
          <w:kern w:val="0"/>
          <w:sz w:val="24"/>
        </w:rPr>
        <w:t>根据专业特点和学生就业情况采取分散方式实习的系、专业，要加强对学生实习的管理，在联系好实习单位后，应填报《分散实习申请表》，并附交校外单位同意接收实习的证明（正式就业协议或用人单位出具用人意向证明），所在系审核通过后，统一保存。</w:t>
      </w:r>
    </w:p>
    <w:p w:rsidR="00CC10EB" w:rsidRDefault="00CC10EB">
      <w:pPr>
        <w:widowControl/>
        <w:spacing w:line="360" w:lineRule="auto"/>
        <w:ind w:firstLineChars="200" w:firstLine="482"/>
        <w:rPr>
          <w:sz w:val="24"/>
        </w:rPr>
      </w:pPr>
      <w:r>
        <w:rPr>
          <w:rFonts w:hint="eastAsia"/>
          <w:b/>
          <w:sz w:val="24"/>
        </w:rPr>
        <w:t>第十二条</w:t>
      </w:r>
      <w:r>
        <w:rPr>
          <w:sz w:val="24"/>
        </w:rPr>
        <w:t xml:space="preserve">  </w:t>
      </w:r>
      <w:r>
        <w:rPr>
          <w:rFonts w:hint="eastAsia"/>
          <w:sz w:val="24"/>
        </w:rPr>
        <w:t>学生因个人原因要求自行选择实习单位的，必须由学生本人和家长共同提出书面申请，</w:t>
      </w:r>
      <w:r>
        <w:rPr>
          <w:rFonts w:ascii="Verdana" w:hAnsi="Verdana" w:cs="宋体" w:hint="eastAsia"/>
          <w:color w:val="000000"/>
          <w:kern w:val="0"/>
          <w:sz w:val="24"/>
        </w:rPr>
        <w:t>提供校外单位同意接收实习的证明（正式就业协议或用人单位出具用人意向证明），</w:t>
      </w:r>
      <w:r>
        <w:rPr>
          <w:rFonts w:hint="eastAsia"/>
          <w:sz w:val="24"/>
        </w:rPr>
        <w:t>经批准后方可进行实习。</w:t>
      </w:r>
    </w:p>
    <w:p w:rsidR="00CC10EB" w:rsidRDefault="00CC10EB">
      <w:pPr>
        <w:spacing w:line="360" w:lineRule="auto"/>
        <w:ind w:firstLineChars="200" w:firstLine="482"/>
        <w:rPr>
          <w:sz w:val="24"/>
        </w:rPr>
      </w:pPr>
      <w:r>
        <w:rPr>
          <w:rFonts w:hint="eastAsia"/>
          <w:b/>
          <w:sz w:val="24"/>
        </w:rPr>
        <w:t>第十三条</w:t>
      </w:r>
      <w:r>
        <w:rPr>
          <w:sz w:val="24"/>
        </w:rPr>
        <w:t xml:space="preserve">  </w:t>
      </w:r>
      <w:r>
        <w:rPr>
          <w:rFonts w:hint="eastAsia"/>
          <w:sz w:val="24"/>
        </w:rPr>
        <w:t>所有参加顶岗实习的学生必须与学校、实习单位签订《学生顶岗实习协议书》，明确三方的责任、权利和义务。</w:t>
      </w:r>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53" w:name="_Toc14142_WPSOffice_Level1"/>
      <w:r>
        <w:rPr>
          <w:rFonts w:ascii="Verdana" w:hAnsi="Verdana" w:cs="宋体" w:hint="eastAsia"/>
          <w:b/>
          <w:color w:val="000000"/>
          <w:kern w:val="0"/>
          <w:sz w:val="24"/>
        </w:rPr>
        <w:t>管理与指导</w:t>
      </w:r>
      <w:bookmarkEnd w:id="253"/>
    </w:p>
    <w:p w:rsidR="00CC10EB" w:rsidRDefault="00CC10EB">
      <w:pPr>
        <w:spacing w:line="360" w:lineRule="auto"/>
        <w:ind w:firstLineChars="200" w:firstLine="482"/>
        <w:rPr>
          <w:sz w:val="24"/>
        </w:rPr>
      </w:pPr>
      <w:r>
        <w:rPr>
          <w:rFonts w:hint="eastAsia"/>
          <w:b/>
          <w:sz w:val="24"/>
        </w:rPr>
        <w:t>第十四条</w:t>
      </w:r>
      <w:r>
        <w:rPr>
          <w:sz w:val="24"/>
        </w:rPr>
        <w:t xml:space="preserve">  </w:t>
      </w:r>
      <w:r>
        <w:rPr>
          <w:rFonts w:hint="eastAsia"/>
          <w:sz w:val="24"/>
        </w:rPr>
        <w:t>学生顶岗实习工作由学院统一安排部署，教务处牵头，协调各相关处室进行统筹安排，各系具体负责落实，校企双方共同实施管理。</w:t>
      </w:r>
    </w:p>
    <w:p w:rsidR="00CC10EB" w:rsidRDefault="00CC10EB">
      <w:pPr>
        <w:spacing w:line="360" w:lineRule="auto"/>
        <w:ind w:firstLineChars="200" w:firstLine="482"/>
        <w:rPr>
          <w:sz w:val="24"/>
        </w:rPr>
      </w:pPr>
      <w:r>
        <w:rPr>
          <w:rFonts w:hint="eastAsia"/>
          <w:b/>
          <w:sz w:val="24"/>
        </w:rPr>
        <w:t>第十五条</w:t>
      </w:r>
      <w:r>
        <w:rPr>
          <w:sz w:val="24"/>
        </w:rPr>
        <w:t xml:space="preserve">  </w:t>
      </w:r>
      <w:r>
        <w:rPr>
          <w:rFonts w:hint="eastAsia"/>
          <w:sz w:val="24"/>
        </w:rPr>
        <w:t>学院成立顶岗实习工作领导小组，领导小组由学院分管教学副院长、教务处处长、学生处处长、招生就业处处长和各系主任组成，学院分管教学副院长任组长。各系成立顶岗实习工作小组，由系主任和专业教师组成，负责顶岗实习的组织管理和实施工作，系主任为第一责任人。</w:t>
      </w:r>
    </w:p>
    <w:p w:rsidR="00CC10EB" w:rsidRDefault="00CC10EB">
      <w:pPr>
        <w:spacing w:line="360" w:lineRule="auto"/>
        <w:ind w:firstLineChars="200" w:firstLine="482"/>
        <w:rPr>
          <w:sz w:val="24"/>
        </w:rPr>
      </w:pPr>
      <w:r>
        <w:rPr>
          <w:rFonts w:hint="eastAsia"/>
          <w:b/>
          <w:sz w:val="24"/>
        </w:rPr>
        <w:t>第十六条</w:t>
      </w:r>
      <w:r>
        <w:rPr>
          <w:sz w:val="24"/>
        </w:rPr>
        <w:t xml:space="preserve">  </w:t>
      </w:r>
      <w:r>
        <w:rPr>
          <w:rFonts w:hint="eastAsia"/>
          <w:sz w:val="24"/>
        </w:rPr>
        <w:t>各系是学生顶岗实习教学管理的主体，全面负责学生顶岗实习的计划拟定和组织管理工作。</w:t>
      </w:r>
    </w:p>
    <w:p w:rsidR="00CC10EB" w:rsidRDefault="00CC10EB">
      <w:pPr>
        <w:spacing w:line="360" w:lineRule="auto"/>
        <w:ind w:firstLineChars="200" w:firstLine="482"/>
        <w:rPr>
          <w:sz w:val="24"/>
        </w:rPr>
      </w:pPr>
      <w:r>
        <w:rPr>
          <w:rFonts w:hint="eastAsia"/>
          <w:b/>
          <w:sz w:val="24"/>
        </w:rPr>
        <w:t>第十七条</w:t>
      </w:r>
      <w:r>
        <w:rPr>
          <w:sz w:val="24"/>
        </w:rPr>
        <w:t xml:space="preserve">  </w:t>
      </w:r>
      <w:r>
        <w:rPr>
          <w:rFonts w:hint="eastAsia"/>
          <w:sz w:val="24"/>
        </w:rPr>
        <w:t>学生顶岗实习前，各系要召开顶岗实习动员大会。明确实习的内容和任务，宣布实习纪律，分发实习教学资料。</w:t>
      </w:r>
    </w:p>
    <w:p w:rsidR="00CC10EB" w:rsidRDefault="00CC10EB">
      <w:pPr>
        <w:spacing w:line="360" w:lineRule="auto"/>
        <w:ind w:firstLineChars="200" w:firstLine="482"/>
        <w:rPr>
          <w:sz w:val="24"/>
        </w:rPr>
      </w:pPr>
      <w:r>
        <w:rPr>
          <w:rFonts w:hint="eastAsia"/>
          <w:b/>
          <w:sz w:val="24"/>
        </w:rPr>
        <w:t>第十八条</w:t>
      </w:r>
      <w:r>
        <w:rPr>
          <w:sz w:val="24"/>
        </w:rPr>
        <w:t xml:space="preserve">  </w:t>
      </w:r>
      <w:r>
        <w:rPr>
          <w:rFonts w:hint="eastAsia"/>
          <w:sz w:val="24"/>
        </w:rPr>
        <w:t>采取集中实习的学生，顶岗实习期间，各系要选派责任心强、实践教学经验丰富、有一定组织管理能力的教师和企业人员担任指导教师，负责学生顶岗实习的指导和管理工作。企业要指派专人负责学生的组织管理、技能训练等工作。</w:t>
      </w:r>
    </w:p>
    <w:p w:rsidR="00CC10EB" w:rsidRDefault="00CC10EB">
      <w:pPr>
        <w:spacing w:line="360" w:lineRule="auto"/>
        <w:ind w:firstLineChars="200" w:firstLine="480"/>
        <w:rPr>
          <w:sz w:val="24"/>
        </w:rPr>
      </w:pPr>
      <w:r>
        <w:rPr>
          <w:rFonts w:hint="eastAsia"/>
          <w:sz w:val="24"/>
        </w:rPr>
        <w:t>实习学生接受企业与学院的双重管理，既是学院的实习生又是企业的员工，指导教师要进行现场检查与指导，定期组织研讨会、讲座、经验交流会等。指导教师要填写《顶岗实习教学日志》，实习学生要填写《顶岗实习周记》。</w:t>
      </w:r>
    </w:p>
    <w:p w:rsidR="00CC10EB" w:rsidRDefault="00CC10EB">
      <w:pPr>
        <w:spacing w:line="360" w:lineRule="auto"/>
        <w:ind w:firstLineChars="200" w:firstLine="480"/>
        <w:rPr>
          <w:sz w:val="24"/>
        </w:rPr>
      </w:pPr>
      <w:r>
        <w:rPr>
          <w:rFonts w:hint="eastAsia"/>
          <w:sz w:val="24"/>
        </w:rPr>
        <w:t>顶岗实习工作指导小组定期组织相关人员到实习单位进行督导检查，并填写《顶岗实习巡查记录表》。</w:t>
      </w:r>
    </w:p>
    <w:p w:rsidR="00CC10EB" w:rsidRDefault="00CC10EB">
      <w:pPr>
        <w:spacing w:line="360" w:lineRule="auto"/>
        <w:ind w:firstLineChars="200" w:firstLine="482"/>
        <w:rPr>
          <w:sz w:val="24"/>
        </w:rPr>
      </w:pPr>
      <w:r>
        <w:rPr>
          <w:rFonts w:hint="eastAsia"/>
          <w:b/>
          <w:sz w:val="24"/>
        </w:rPr>
        <w:t>第十九条</w:t>
      </w:r>
      <w:r>
        <w:rPr>
          <w:sz w:val="24"/>
        </w:rPr>
        <w:t xml:space="preserve">  </w:t>
      </w:r>
      <w:r>
        <w:rPr>
          <w:rFonts w:hint="eastAsia"/>
          <w:sz w:val="24"/>
        </w:rPr>
        <w:t>对分散顶岗实习的学生，各系要指定指导教师，定期以走访、电话、手机短信、电子邮件、</w:t>
      </w:r>
      <w:r>
        <w:rPr>
          <w:sz w:val="24"/>
        </w:rPr>
        <w:t>QQ</w:t>
      </w:r>
      <w:r>
        <w:rPr>
          <w:rFonts w:hint="eastAsia"/>
          <w:sz w:val="24"/>
        </w:rPr>
        <w:t>号等多种方式，与学生及实习单位或家长沟通联系，跟踪了解学生顶岗实习情况，并及时给予指导。</w:t>
      </w:r>
    </w:p>
    <w:p w:rsidR="00CC10EB" w:rsidRDefault="00CC10EB">
      <w:pPr>
        <w:spacing w:line="360" w:lineRule="auto"/>
        <w:ind w:firstLineChars="200" w:firstLine="480"/>
        <w:rPr>
          <w:sz w:val="24"/>
        </w:rPr>
      </w:pPr>
      <w:r>
        <w:rPr>
          <w:rFonts w:hint="eastAsia"/>
          <w:sz w:val="24"/>
        </w:rPr>
        <w:t>指导教师与分散顶岗实习的学生沟通的频数每月不少于</w:t>
      </w:r>
      <w:r>
        <w:rPr>
          <w:sz w:val="24"/>
        </w:rPr>
        <w:t>3</w:t>
      </w:r>
      <w:r>
        <w:rPr>
          <w:rFonts w:hint="eastAsia"/>
          <w:sz w:val="24"/>
        </w:rPr>
        <w:t>次，并填写《顶岗实习指导联系记录表》。</w:t>
      </w:r>
    </w:p>
    <w:p w:rsidR="00CC10EB" w:rsidRDefault="00CC10EB">
      <w:pPr>
        <w:spacing w:line="360" w:lineRule="auto"/>
        <w:ind w:firstLineChars="200" w:firstLine="480"/>
        <w:rPr>
          <w:sz w:val="24"/>
        </w:rPr>
      </w:pPr>
      <w:r>
        <w:rPr>
          <w:rFonts w:hint="eastAsia"/>
          <w:sz w:val="24"/>
        </w:rPr>
        <w:t>顶岗实习指导小组定期组织相关人员走访实习学生，或通过电话对分散的顶岗实习生状况进行调查。</w:t>
      </w:r>
    </w:p>
    <w:p w:rsidR="00CC10EB" w:rsidRDefault="00CC10EB">
      <w:pPr>
        <w:spacing w:line="360" w:lineRule="auto"/>
        <w:ind w:firstLineChars="200" w:firstLine="482"/>
        <w:rPr>
          <w:sz w:val="24"/>
        </w:rPr>
      </w:pPr>
      <w:r>
        <w:rPr>
          <w:rFonts w:hint="eastAsia"/>
          <w:b/>
          <w:sz w:val="24"/>
        </w:rPr>
        <w:t>第二十条</w:t>
      </w:r>
      <w:r>
        <w:rPr>
          <w:b/>
          <w:sz w:val="24"/>
        </w:rPr>
        <w:t xml:space="preserve">  </w:t>
      </w:r>
      <w:r>
        <w:rPr>
          <w:rFonts w:hint="eastAsia"/>
          <w:sz w:val="24"/>
        </w:rPr>
        <w:t>不服从安排，无故不参加实习者，按照学籍相关规定予以处分，直至开除学籍。</w:t>
      </w:r>
    </w:p>
    <w:p w:rsidR="00CC10EB" w:rsidRDefault="00CC10EB">
      <w:pPr>
        <w:spacing w:line="360" w:lineRule="auto"/>
        <w:ind w:firstLineChars="200" w:firstLine="482"/>
        <w:rPr>
          <w:sz w:val="24"/>
        </w:rPr>
      </w:pPr>
      <w:r>
        <w:rPr>
          <w:rFonts w:hint="eastAsia"/>
          <w:b/>
          <w:sz w:val="24"/>
        </w:rPr>
        <w:t>第二十一条</w:t>
      </w:r>
      <w:r>
        <w:rPr>
          <w:sz w:val="24"/>
        </w:rPr>
        <w:t xml:space="preserve"> </w:t>
      </w:r>
      <w:r>
        <w:rPr>
          <w:rFonts w:hint="eastAsia"/>
          <w:sz w:val="24"/>
        </w:rPr>
        <w:t>实习期间，学生未经允许不得擅自调换实习单位，有特殊情况确需调换的，由学生本人提出申请，征得指导教师和系主任意见后方可离开原实习单位。未经允许擅自调换实习单位者，顶岗实习成绩视为不合格。</w:t>
      </w:r>
    </w:p>
    <w:p w:rsidR="00CC10EB" w:rsidRDefault="00CC10EB">
      <w:pPr>
        <w:spacing w:line="360" w:lineRule="auto"/>
        <w:ind w:firstLineChars="200" w:firstLine="482"/>
        <w:rPr>
          <w:sz w:val="24"/>
        </w:rPr>
      </w:pPr>
      <w:r>
        <w:rPr>
          <w:rFonts w:hint="eastAsia"/>
          <w:b/>
          <w:sz w:val="24"/>
        </w:rPr>
        <w:t>第二十二条</w:t>
      </w:r>
      <w:r>
        <w:rPr>
          <w:b/>
          <w:sz w:val="24"/>
        </w:rPr>
        <w:t xml:space="preserve">  </w:t>
      </w:r>
      <w:r>
        <w:rPr>
          <w:rFonts w:hint="eastAsia"/>
          <w:sz w:val="24"/>
        </w:rPr>
        <w:t>实习期间，学生违反实习单位纪律时，由实习单位与学院协商处理；因严重违纪被实习单位辞退者，顶岗实习成绩视为不合格，要安排重修。</w:t>
      </w:r>
    </w:p>
    <w:p w:rsidR="00CC10EB" w:rsidRDefault="00CC10EB">
      <w:pPr>
        <w:spacing w:line="360" w:lineRule="auto"/>
        <w:ind w:firstLineChars="200" w:firstLine="482"/>
        <w:rPr>
          <w:sz w:val="24"/>
        </w:rPr>
      </w:pPr>
      <w:r>
        <w:rPr>
          <w:rFonts w:hint="eastAsia"/>
          <w:b/>
          <w:sz w:val="24"/>
        </w:rPr>
        <w:t>第二十三条</w:t>
      </w:r>
      <w:r>
        <w:rPr>
          <w:sz w:val="24"/>
        </w:rPr>
        <w:t xml:space="preserve">  </w:t>
      </w:r>
      <w:r>
        <w:rPr>
          <w:rFonts w:hint="eastAsia"/>
          <w:sz w:val="24"/>
        </w:rPr>
        <w:t>顶岗实习期满，根据学生的就业取向和企业的岗位需求，由双方自愿确定是否留在企业继续工作，达成就业意向并签订就业协议书的，留在企业就业。没有与企业签订就业协议的学生要返校接受技能再培训。</w:t>
      </w:r>
    </w:p>
    <w:p w:rsidR="00CC10EB" w:rsidRDefault="00CC10EB">
      <w:pPr>
        <w:spacing w:line="360" w:lineRule="auto"/>
        <w:ind w:firstLineChars="200" w:firstLine="482"/>
        <w:rPr>
          <w:sz w:val="24"/>
        </w:rPr>
      </w:pPr>
      <w:r>
        <w:rPr>
          <w:rFonts w:hint="eastAsia"/>
          <w:b/>
          <w:sz w:val="24"/>
        </w:rPr>
        <w:t>第二十四条</w:t>
      </w:r>
      <w:r>
        <w:rPr>
          <w:sz w:val="24"/>
        </w:rPr>
        <w:t xml:space="preserve">  </w:t>
      </w:r>
      <w:r>
        <w:rPr>
          <w:rFonts w:hint="eastAsia"/>
          <w:sz w:val="24"/>
        </w:rPr>
        <w:t>学生顶岗实习结束后，要撰写实习报告，各系要组织专业课教师进行考核鉴定，结果计入学生成绩单。不合格者不予毕业，按规定重新进行顶岗实习。</w:t>
      </w:r>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54" w:name="_Toc7756_WPSOffice_Level1"/>
      <w:r>
        <w:rPr>
          <w:rFonts w:ascii="Verdana" w:hAnsi="Verdana" w:cs="宋体" w:hint="eastAsia"/>
          <w:b/>
          <w:color w:val="000000"/>
          <w:kern w:val="0"/>
          <w:sz w:val="24"/>
        </w:rPr>
        <w:t>工作职责</w:t>
      </w:r>
      <w:bookmarkEnd w:id="254"/>
    </w:p>
    <w:p w:rsidR="00CC10EB" w:rsidRDefault="00CC10EB">
      <w:pPr>
        <w:spacing w:line="360" w:lineRule="auto"/>
        <w:ind w:firstLineChars="200" w:firstLine="482"/>
        <w:rPr>
          <w:sz w:val="24"/>
        </w:rPr>
      </w:pPr>
      <w:r>
        <w:rPr>
          <w:rFonts w:hint="eastAsia"/>
          <w:b/>
          <w:sz w:val="24"/>
        </w:rPr>
        <w:t>第二十五条</w:t>
      </w:r>
      <w:r>
        <w:rPr>
          <w:rFonts w:hint="eastAsia"/>
          <w:sz w:val="24"/>
        </w:rPr>
        <w:t xml:space="preserve">　教务处职责</w:t>
      </w:r>
    </w:p>
    <w:p w:rsidR="00CC10EB" w:rsidRDefault="00CC10EB">
      <w:pPr>
        <w:spacing w:line="360" w:lineRule="auto"/>
        <w:ind w:firstLineChars="200" w:firstLine="480"/>
        <w:rPr>
          <w:sz w:val="24"/>
        </w:rPr>
      </w:pPr>
      <w:r>
        <w:rPr>
          <w:rFonts w:hint="eastAsia"/>
          <w:sz w:val="24"/>
        </w:rPr>
        <w:t>（一）负责建立学院顶岗实习管理制度；</w:t>
      </w:r>
    </w:p>
    <w:p w:rsidR="00CC10EB" w:rsidRDefault="00CC10EB">
      <w:pPr>
        <w:spacing w:line="360" w:lineRule="auto"/>
        <w:ind w:firstLineChars="200" w:firstLine="480"/>
        <w:rPr>
          <w:sz w:val="24"/>
        </w:rPr>
      </w:pPr>
      <w:r>
        <w:rPr>
          <w:rFonts w:hint="eastAsia"/>
          <w:sz w:val="24"/>
        </w:rPr>
        <w:t>（二）负责顶岗实习工作的具体组织与实施；</w:t>
      </w:r>
    </w:p>
    <w:p w:rsidR="00CC10EB" w:rsidRDefault="00CC10EB">
      <w:pPr>
        <w:spacing w:line="360" w:lineRule="auto"/>
        <w:ind w:firstLineChars="200" w:firstLine="480"/>
        <w:rPr>
          <w:sz w:val="24"/>
        </w:rPr>
      </w:pPr>
      <w:r>
        <w:rPr>
          <w:rFonts w:hint="eastAsia"/>
          <w:sz w:val="24"/>
        </w:rPr>
        <w:t>（三）制定顶岗实习课程标准和顶岗实习计划（包括：实习目的、任务、要求、时间安排、岗位等），与实习单位共同确定学生实习内容、制定考核标准和考核办法；</w:t>
      </w:r>
    </w:p>
    <w:p w:rsidR="00CC10EB" w:rsidRDefault="00CC10EB">
      <w:pPr>
        <w:spacing w:line="360" w:lineRule="auto"/>
        <w:ind w:firstLineChars="200" w:firstLine="480"/>
        <w:rPr>
          <w:sz w:val="24"/>
        </w:rPr>
      </w:pPr>
      <w:r>
        <w:rPr>
          <w:rFonts w:hint="eastAsia"/>
          <w:sz w:val="24"/>
        </w:rPr>
        <w:t>（四）汇总学生顶岗实习成绩及考核表，撰写专业顶岗实习总结，评价顶岗实习效果。</w:t>
      </w:r>
    </w:p>
    <w:p w:rsidR="00CC10EB" w:rsidRDefault="00CC10EB">
      <w:pPr>
        <w:spacing w:line="360" w:lineRule="auto"/>
        <w:ind w:firstLineChars="200" w:firstLine="480"/>
        <w:rPr>
          <w:sz w:val="24"/>
        </w:rPr>
      </w:pPr>
      <w:r>
        <w:rPr>
          <w:rFonts w:hint="eastAsia"/>
          <w:sz w:val="24"/>
        </w:rPr>
        <w:t>（五）学生顶岗实习工作的检查、监督、评估、总结和经验交流。</w:t>
      </w:r>
    </w:p>
    <w:p w:rsidR="00CC10EB" w:rsidRDefault="00CC10EB">
      <w:pPr>
        <w:spacing w:line="360" w:lineRule="auto"/>
        <w:ind w:firstLineChars="200" w:firstLine="480"/>
        <w:rPr>
          <w:sz w:val="24"/>
        </w:rPr>
      </w:pPr>
      <w:r>
        <w:rPr>
          <w:rFonts w:hint="eastAsia"/>
          <w:sz w:val="24"/>
        </w:rPr>
        <w:t>（六）复核各系实习教学经费，检查实习经费使用情况。</w:t>
      </w:r>
    </w:p>
    <w:p w:rsidR="00CC10EB" w:rsidRDefault="00CC10EB">
      <w:pPr>
        <w:spacing w:line="360" w:lineRule="auto"/>
        <w:ind w:firstLineChars="200" w:firstLine="482"/>
        <w:rPr>
          <w:sz w:val="24"/>
        </w:rPr>
      </w:pPr>
      <w:r>
        <w:rPr>
          <w:rFonts w:hint="eastAsia"/>
          <w:b/>
          <w:sz w:val="24"/>
        </w:rPr>
        <w:t>第二十六条</w:t>
      </w:r>
      <w:r>
        <w:rPr>
          <w:rFonts w:hint="eastAsia"/>
          <w:sz w:val="24"/>
        </w:rPr>
        <w:t xml:space="preserve">　招生就业处职责</w:t>
      </w:r>
    </w:p>
    <w:p w:rsidR="00CC10EB" w:rsidRDefault="00CC10EB">
      <w:pPr>
        <w:spacing w:line="360" w:lineRule="auto"/>
        <w:ind w:firstLineChars="200" w:firstLine="480"/>
        <w:rPr>
          <w:sz w:val="24"/>
        </w:rPr>
      </w:pPr>
      <w:r>
        <w:rPr>
          <w:rFonts w:hint="eastAsia"/>
          <w:sz w:val="24"/>
        </w:rPr>
        <w:t>（一）协助教务处联系企业，为毕业生提供顶岗实习岗位；</w:t>
      </w:r>
    </w:p>
    <w:p w:rsidR="00CC10EB" w:rsidRDefault="00CC10EB">
      <w:pPr>
        <w:spacing w:line="360" w:lineRule="auto"/>
        <w:ind w:firstLineChars="200" w:firstLine="480"/>
        <w:rPr>
          <w:sz w:val="24"/>
        </w:rPr>
      </w:pPr>
      <w:r>
        <w:rPr>
          <w:rFonts w:hint="eastAsia"/>
          <w:sz w:val="24"/>
        </w:rPr>
        <w:t>（二）负责提供与省内外企事业单位合作，拓宽学生顶岗实习与就业渠道的信息；</w:t>
      </w:r>
    </w:p>
    <w:p w:rsidR="00CC10EB" w:rsidRDefault="00CC10EB">
      <w:pPr>
        <w:spacing w:line="360" w:lineRule="auto"/>
        <w:ind w:firstLineChars="200" w:firstLine="480"/>
        <w:rPr>
          <w:sz w:val="24"/>
        </w:rPr>
      </w:pPr>
      <w:r>
        <w:rPr>
          <w:rFonts w:hint="eastAsia"/>
          <w:sz w:val="24"/>
        </w:rPr>
        <w:t>（三）负责对往届毕业生质量跟踪调查。</w:t>
      </w:r>
    </w:p>
    <w:p w:rsidR="00CC10EB" w:rsidRDefault="00CC10EB">
      <w:pPr>
        <w:spacing w:line="360" w:lineRule="auto"/>
        <w:ind w:firstLineChars="200" w:firstLine="482"/>
        <w:rPr>
          <w:sz w:val="24"/>
        </w:rPr>
      </w:pPr>
      <w:r>
        <w:rPr>
          <w:rFonts w:hint="eastAsia"/>
          <w:b/>
          <w:sz w:val="24"/>
        </w:rPr>
        <w:t>第二十七条</w:t>
      </w:r>
      <w:r>
        <w:rPr>
          <w:rFonts w:hint="eastAsia"/>
          <w:sz w:val="24"/>
        </w:rPr>
        <w:t xml:space="preserve">　各系职责</w:t>
      </w:r>
    </w:p>
    <w:p w:rsidR="00CC10EB" w:rsidRDefault="00CC10EB">
      <w:pPr>
        <w:spacing w:line="360" w:lineRule="auto"/>
        <w:ind w:firstLineChars="200" w:firstLine="480"/>
        <w:rPr>
          <w:sz w:val="24"/>
        </w:rPr>
      </w:pPr>
      <w:r>
        <w:rPr>
          <w:rFonts w:hint="eastAsia"/>
          <w:sz w:val="24"/>
        </w:rPr>
        <w:t>（一）负责顶岗实习的组织管理工作；</w:t>
      </w:r>
    </w:p>
    <w:p w:rsidR="00CC10EB" w:rsidRDefault="00CC10EB">
      <w:pPr>
        <w:spacing w:line="360" w:lineRule="auto"/>
        <w:ind w:firstLineChars="200" w:firstLine="480"/>
        <w:rPr>
          <w:sz w:val="24"/>
        </w:rPr>
      </w:pPr>
      <w:r>
        <w:rPr>
          <w:rFonts w:hint="eastAsia"/>
          <w:sz w:val="24"/>
        </w:rPr>
        <w:t>（二）负责与企业联系，为学生落实顶岗实习岗位，签署实习协议；</w:t>
      </w:r>
    </w:p>
    <w:p w:rsidR="00CC10EB" w:rsidRDefault="00CC10EB">
      <w:pPr>
        <w:spacing w:line="360" w:lineRule="auto"/>
        <w:ind w:firstLineChars="200" w:firstLine="480"/>
        <w:rPr>
          <w:sz w:val="24"/>
        </w:rPr>
      </w:pPr>
      <w:r>
        <w:rPr>
          <w:rFonts w:hint="eastAsia"/>
          <w:sz w:val="24"/>
        </w:rPr>
        <w:t>（三）制订本系顶岗实习管理实施细则；</w:t>
      </w:r>
    </w:p>
    <w:p w:rsidR="00CC10EB" w:rsidRDefault="00CC10EB">
      <w:pPr>
        <w:spacing w:line="360" w:lineRule="auto"/>
        <w:ind w:firstLineChars="200" w:firstLine="480"/>
        <w:rPr>
          <w:sz w:val="24"/>
        </w:rPr>
      </w:pPr>
      <w:r>
        <w:rPr>
          <w:rFonts w:hint="eastAsia"/>
          <w:sz w:val="24"/>
        </w:rPr>
        <w:t>（四）选派学院指导教师和聘用企业指导教师，沟通处理好学生与实习单位的关系，负责本系指导教师的考核工作；</w:t>
      </w:r>
    </w:p>
    <w:p w:rsidR="00CC10EB" w:rsidRDefault="00CC10EB">
      <w:pPr>
        <w:spacing w:line="360" w:lineRule="auto"/>
        <w:ind w:firstLineChars="200" w:firstLine="480"/>
        <w:rPr>
          <w:sz w:val="24"/>
        </w:rPr>
      </w:pPr>
      <w:r>
        <w:rPr>
          <w:rFonts w:hint="eastAsia"/>
          <w:sz w:val="24"/>
        </w:rPr>
        <w:t>（五）负责本系顶岗实习全过程的组织管理、学生安全等工作。</w:t>
      </w:r>
    </w:p>
    <w:p w:rsidR="00CC10EB" w:rsidRDefault="00CC10EB">
      <w:pPr>
        <w:spacing w:line="360" w:lineRule="auto"/>
        <w:ind w:firstLineChars="200" w:firstLine="480"/>
        <w:rPr>
          <w:sz w:val="24"/>
        </w:rPr>
      </w:pPr>
      <w:r>
        <w:rPr>
          <w:rFonts w:hint="eastAsia"/>
          <w:sz w:val="24"/>
        </w:rPr>
        <w:t>（六）预算顶岗实习教学经费，确保实习经费到位。</w:t>
      </w:r>
    </w:p>
    <w:p w:rsidR="00CC10EB" w:rsidRDefault="00CC10EB">
      <w:pPr>
        <w:spacing w:line="360" w:lineRule="auto"/>
        <w:ind w:firstLineChars="200" w:firstLine="482"/>
        <w:rPr>
          <w:sz w:val="24"/>
        </w:rPr>
      </w:pPr>
      <w:r>
        <w:rPr>
          <w:rFonts w:hint="eastAsia"/>
          <w:b/>
          <w:sz w:val="24"/>
        </w:rPr>
        <w:t xml:space="preserve">第二十八条　</w:t>
      </w:r>
      <w:r>
        <w:rPr>
          <w:rFonts w:hint="eastAsia"/>
          <w:sz w:val="24"/>
        </w:rPr>
        <w:t>校内指导教师职责</w:t>
      </w:r>
    </w:p>
    <w:p w:rsidR="00CC10EB" w:rsidRDefault="00CC10EB">
      <w:pPr>
        <w:spacing w:line="360" w:lineRule="auto"/>
        <w:ind w:firstLineChars="200" w:firstLine="480"/>
        <w:rPr>
          <w:sz w:val="24"/>
        </w:rPr>
      </w:pPr>
      <w:r>
        <w:rPr>
          <w:rFonts w:hint="eastAsia"/>
          <w:sz w:val="24"/>
        </w:rPr>
        <w:t>（一）学生顶岗实习之间，召集所指导的学生开会，组织学习本办法中的相关规定，依据顶岗实习课程标准完成顶岗实习的课程任务；</w:t>
      </w:r>
    </w:p>
    <w:p w:rsidR="00CC10EB" w:rsidRDefault="00CC10EB">
      <w:pPr>
        <w:spacing w:line="360" w:lineRule="auto"/>
        <w:ind w:firstLineChars="200" w:firstLine="480"/>
        <w:rPr>
          <w:sz w:val="24"/>
        </w:rPr>
      </w:pPr>
      <w:r>
        <w:rPr>
          <w:rFonts w:hint="eastAsia"/>
          <w:sz w:val="24"/>
        </w:rPr>
        <w:t>（二）通过互联网、电话或短信等多种形式对学生进行指导，要和所指导的每位学生保持联系，确保信息相通。</w:t>
      </w:r>
    </w:p>
    <w:p w:rsidR="00CC10EB" w:rsidRDefault="00CC10EB">
      <w:pPr>
        <w:spacing w:line="360" w:lineRule="auto"/>
        <w:ind w:firstLineChars="200" w:firstLine="480"/>
        <w:rPr>
          <w:sz w:val="24"/>
        </w:rPr>
      </w:pPr>
      <w:r>
        <w:rPr>
          <w:rFonts w:hint="eastAsia"/>
          <w:sz w:val="24"/>
        </w:rPr>
        <w:t>（三）主动与企业指导老师或相关领导沟通，掌握学生的实习动态；</w:t>
      </w:r>
    </w:p>
    <w:p w:rsidR="00CC10EB" w:rsidRDefault="00CC10EB">
      <w:pPr>
        <w:spacing w:line="360" w:lineRule="auto"/>
        <w:ind w:firstLineChars="200" w:firstLine="480"/>
        <w:rPr>
          <w:sz w:val="24"/>
        </w:rPr>
      </w:pPr>
      <w:r>
        <w:rPr>
          <w:rFonts w:hint="eastAsia"/>
          <w:sz w:val="24"/>
        </w:rPr>
        <w:t>（四）与企业指导教师共同做好学生实习考核工作。</w:t>
      </w:r>
    </w:p>
    <w:p w:rsidR="00CC10EB" w:rsidRDefault="00CC10EB">
      <w:pPr>
        <w:spacing w:line="360" w:lineRule="auto"/>
        <w:ind w:firstLineChars="200" w:firstLine="482"/>
        <w:rPr>
          <w:sz w:val="24"/>
        </w:rPr>
      </w:pPr>
      <w:r>
        <w:rPr>
          <w:rFonts w:hint="eastAsia"/>
          <w:b/>
          <w:sz w:val="24"/>
        </w:rPr>
        <w:t>第二十九条</w:t>
      </w:r>
      <w:r>
        <w:rPr>
          <w:rFonts w:hint="eastAsia"/>
          <w:sz w:val="24"/>
        </w:rPr>
        <w:t xml:space="preserve">　企业及企业指导教师职责</w:t>
      </w:r>
    </w:p>
    <w:p w:rsidR="00CC10EB" w:rsidRDefault="00CC10EB">
      <w:pPr>
        <w:spacing w:line="360" w:lineRule="auto"/>
        <w:ind w:firstLineChars="200" w:firstLine="480"/>
        <w:rPr>
          <w:sz w:val="24"/>
        </w:rPr>
      </w:pPr>
      <w:bookmarkStart w:id="255" w:name="_Toc26207_WPSOffice_Level2"/>
      <w:r>
        <w:rPr>
          <w:rFonts w:hint="eastAsia"/>
          <w:sz w:val="24"/>
        </w:rPr>
        <w:t>（一）落实企业指导教师，分配学生顶岗实习岗位；</w:t>
      </w:r>
      <w:bookmarkEnd w:id="255"/>
    </w:p>
    <w:p w:rsidR="00CC10EB" w:rsidRDefault="00CC10EB">
      <w:pPr>
        <w:spacing w:line="360" w:lineRule="auto"/>
        <w:ind w:firstLineChars="200" w:firstLine="480"/>
        <w:rPr>
          <w:sz w:val="24"/>
        </w:rPr>
      </w:pPr>
      <w:bookmarkStart w:id="256" w:name="_Toc10370_WPSOffice_Level2"/>
      <w:r>
        <w:rPr>
          <w:rFonts w:hint="eastAsia"/>
          <w:sz w:val="24"/>
        </w:rPr>
        <w:t>（二）负责学生顶岗实习课程的指导，做好学生的安全保障等工作；</w:t>
      </w:r>
      <w:bookmarkEnd w:id="256"/>
    </w:p>
    <w:p w:rsidR="00CC10EB" w:rsidRDefault="00CC10EB">
      <w:pPr>
        <w:spacing w:line="360" w:lineRule="auto"/>
        <w:ind w:firstLineChars="200" w:firstLine="480"/>
        <w:rPr>
          <w:sz w:val="24"/>
        </w:rPr>
      </w:pPr>
      <w:bookmarkStart w:id="257" w:name="_Toc658_WPSOffice_Level2"/>
      <w:r>
        <w:rPr>
          <w:rFonts w:hint="eastAsia"/>
          <w:sz w:val="24"/>
        </w:rPr>
        <w:t>（三）负责学生顶岗实习期间的考勤、考核、成绩评定等工作。</w:t>
      </w:r>
      <w:bookmarkEnd w:id="257"/>
    </w:p>
    <w:p w:rsidR="00CC10EB" w:rsidRDefault="00CC10EB">
      <w:pPr>
        <w:spacing w:line="360" w:lineRule="auto"/>
        <w:ind w:firstLineChars="200" w:firstLine="482"/>
        <w:rPr>
          <w:sz w:val="24"/>
        </w:rPr>
      </w:pPr>
      <w:r>
        <w:rPr>
          <w:rFonts w:hint="eastAsia"/>
          <w:b/>
          <w:sz w:val="24"/>
        </w:rPr>
        <w:t>第三十条</w:t>
      </w:r>
      <w:r>
        <w:rPr>
          <w:rFonts w:hint="eastAsia"/>
          <w:sz w:val="24"/>
        </w:rPr>
        <w:t xml:space="preserve">　辅导员（班主任）职责</w:t>
      </w:r>
    </w:p>
    <w:p w:rsidR="00CC10EB" w:rsidRDefault="00CC10EB">
      <w:pPr>
        <w:spacing w:line="360" w:lineRule="auto"/>
        <w:ind w:firstLineChars="200" w:firstLine="480"/>
        <w:rPr>
          <w:sz w:val="24"/>
        </w:rPr>
      </w:pPr>
      <w:r>
        <w:rPr>
          <w:rFonts w:hint="eastAsia"/>
          <w:sz w:val="24"/>
        </w:rPr>
        <w:t>（一）负责顶岗实习学生的常规管理与思想政治教育；</w:t>
      </w:r>
    </w:p>
    <w:p w:rsidR="00CC10EB" w:rsidRDefault="00CC10EB">
      <w:pPr>
        <w:spacing w:line="360" w:lineRule="auto"/>
        <w:ind w:firstLineChars="200" w:firstLine="480"/>
        <w:rPr>
          <w:sz w:val="24"/>
        </w:rPr>
      </w:pPr>
      <w:r>
        <w:rPr>
          <w:rFonts w:hint="eastAsia"/>
          <w:sz w:val="24"/>
        </w:rPr>
        <w:t>（二）加强与校内实习指导教师、校外实习指导教师、学生之间的沟通与交流，有效管理和教育学生，作好工作记录；</w:t>
      </w:r>
    </w:p>
    <w:p w:rsidR="00CC10EB" w:rsidRDefault="00CC10EB">
      <w:pPr>
        <w:spacing w:line="360" w:lineRule="auto"/>
        <w:ind w:firstLineChars="200" w:firstLine="480"/>
        <w:rPr>
          <w:sz w:val="24"/>
        </w:rPr>
      </w:pPr>
      <w:r>
        <w:rPr>
          <w:rFonts w:hint="eastAsia"/>
          <w:sz w:val="24"/>
        </w:rPr>
        <w:t>（三）指导学生撰写实习日志、周记及实习总结报告中相关部分的内容；</w:t>
      </w:r>
    </w:p>
    <w:p w:rsidR="00CC10EB" w:rsidRDefault="00CC10EB">
      <w:pPr>
        <w:spacing w:line="360" w:lineRule="auto"/>
        <w:ind w:firstLineChars="200" w:firstLine="480"/>
        <w:rPr>
          <w:sz w:val="24"/>
        </w:rPr>
      </w:pPr>
      <w:r>
        <w:rPr>
          <w:rFonts w:hint="eastAsia"/>
          <w:sz w:val="24"/>
        </w:rPr>
        <w:t>（四）参与顶岗实习学生实习评语的拟定及实习成绩的评定。</w:t>
      </w:r>
    </w:p>
    <w:p w:rsidR="00CC10EB" w:rsidRDefault="00CC10EB">
      <w:pPr>
        <w:spacing w:line="360" w:lineRule="auto"/>
        <w:ind w:firstLineChars="200" w:firstLine="482"/>
        <w:rPr>
          <w:sz w:val="24"/>
        </w:rPr>
      </w:pPr>
      <w:bookmarkStart w:id="258" w:name="_Toc32106_WPSOffice_Level2"/>
      <w:r>
        <w:rPr>
          <w:rFonts w:hint="eastAsia"/>
          <w:b/>
          <w:sz w:val="24"/>
        </w:rPr>
        <w:t>第三十一条</w:t>
      </w:r>
      <w:r>
        <w:rPr>
          <w:sz w:val="24"/>
        </w:rPr>
        <w:t xml:space="preserve">  </w:t>
      </w:r>
      <w:r>
        <w:rPr>
          <w:rFonts w:hint="eastAsia"/>
          <w:sz w:val="24"/>
        </w:rPr>
        <w:t>顶岗实习学生职责</w:t>
      </w:r>
      <w:bookmarkEnd w:id="258"/>
    </w:p>
    <w:p w:rsidR="00CC10EB" w:rsidRDefault="00CC10EB">
      <w:pPr>
        <w:spacing w:line="360" w:lineRule="auto"/>
        <w:ind w:firstLineChars="200" w:firstLine="480"/>
        <w:rPr>
          <w:sz w:val="24"/>
        </w:rPr>
      </w:pPr>
      <w:r>
        <w:rPr>
          <w:rFonts w:hint="eastAsia"/>
          <w:sz w:val="24"/>
        </w:rPr>
        <w:t>（一）履行岗位工作职责，培养独立工作能力，完成顶岗实习任务书中规定的专业技能实习任务；</w:t>
      </w:r>
    </w:p>
    <w:p w:rsidR="00CC10EB" w:rsidRDefault="00CC10EB">
      <w:pPr>
        <w:spacing w:line="360" w:lineRule="auto"/>
        <w:ind w:firstLineChars="200" w:firstLine="480"/>
        <w:rPr>
          <w:sz w:val="24"/>
        </w:rPr>
      </w:pPr>
      <w:r>
        <w:rPr>
          <w:rFonts w:hint="eastAsia"/>
          <w:sz w:val="24"/>
        </w:rPr>
        <w:t>（二）服从领导、听从分配（特殊情况除外），不做损人利己、有损实习单位形象和学院声誉的事情；</w:t>
      </w:r>
    </w:p>
    <w:p w:rsidR="00CC10EB" w:rsidRDefault="00CC10EB">
      <w:pPr>
        <w:spacing w:line="360" w:lineRule="auto"/>
        <w:ind w:firstLineChars="200" w:firstLine="480"/>
        <w:rPr>
          <w:sz w:val="24"/>
        </w:rPr>
      </w:pPr>
      <w:r>
        <w:rPr>
          <w:rFonts w:hint="eastAsia"/>
          <w:sz w:val="24"/>
        </w:rPr>
        <w:t>（三）保持与校内指导教师和辅导员（班主任）的联系，经常性汇报实习情况；</w:t>
      </w:r>
    </w:p>
    <w:p w:rsidR="00CC10EB" w:rsidRDefault="00CC10EB">
      <w:pPr>
        <w:spacing w:line="360" w:lineRule="auto"/>
        <w:ind w:firstLineChars="200" w:firstLine="480"/>
        <w:rPr>
          <w:sz w:val="24"/>
        </w:rPr>
      </w:pPr>
      <w:r>
        <w:rPr>
          <w:rFonts w:hint="eastAsia"/>
          <w:sz w:val="24"/>
        </w:rPr>
        <w:t>（四）关注和浏览学院校园网公布的与毕业生有关的各种信息；</w:t>
      </w:r>
    </w:p>
    <w:p w:rsidR="00CC10EB" w:rsidRDefault="00CC10EB">
      <w:pPr>
        <w:spacing w:line="360" w:lineRule="auto"/>
        <w:ind w:firstLineChars="200" w:firstLine="480"/>
        <w:rPr>
          <w:sz w:val="24"/>
        </w:rPr>
      </w:pPr>
      <w:r>
        <w:rPr>
          <w:rFonts w:hint="eastAsia"/>
          <w:sz w:val="24"/>
        </w:rPr>
        <w:t>（五）顶岗实习工作地点和联系方式发生变动时，及时通知校内指导教师和辅导员（班主任），并保证提供的联系方式正确有效；</w:t>
      </w:r>
    </w:p>
    <w:p w:rsidR="00CC10EB" w:rsidRDefault="00CC10EB">
      <w:pPr>
        <w:spacing w:line="360" w:lineRule="auto"/>
        <w:ind w:firstLineChars="200" w:firstLine="480"/>
        <w:rPr>
          <w:sz w:val="24"/>
        </w:rPr>
      </w:pPr>
      <w:r>
        <w:rPr>
          <w:rFonts w:hint="eastAsia"/>
          <w:sz w:val="24"/>
        </w:rPr>
        <w:t>（六）遵守国家法律法规及学院与实习单位的各项规章制度，安全第一，对不遵守安全制度造成的事故，由学生自行负责，由此对工作造成的损失一并追究相关责任；</w:t>
      </w:r>
    </w:p>
    <w:p w:rsidR="00CC10EB" w:rsidRDefault="00CC10EB">
      <w:pPr>
        <w:spacing w:line="360" w:lineRule="auto"/>
        <w:ind w:firstLineChars="200" w:firstLine="480"/>
        <w:rPr>
          <w:sz w:val="24"/>
        </w:rPr>
      </w:pPr>
      <w:r>
        <w:rPr>
          <w:rFonts w:hint="eastAsia"/>
          <w:sz w:val="24"/>
        </w:rPr>
        <w:t>（七）不得私自更换顶岗实习单位，如确因个人特殊情况或实习单位原因须变更实习单位的按以下程序办理手续：填写《晋城职业技术学院学生实习单位变更申请表》</w:t>
      </w:r>
      <w:r>
        <w:rPr>
          <w:sz w:val="24"/>
        </w:rPr>
        <w:t>?</w:t>
      </w:r>
      <w:r>
        <w:rPr>
          <w:rFonts w:hint="eastAsia"/>
          <w:sz w:val="24"/>
        </w:rPr>
        <w:t>校内实习指导教师和辅导员（班主任）核实并签署意见</w:t>
      </w:r>
      <w:r>
        <w:rPr>
          <w:sz w:val="24"/>
        </w:rPr>
        <w:t>?</w:t>
      </w:r>
      <w:r>
        <w:rPr>
          <w:rFonts w:hint="eastAsia"/>
          <w:sz w:val="24"/>
        </w:rPr>
        <w:t>系领导审批</w:t>
      </w:r>
      <w:r>
        <w:rPr>
          <w:sz w:val="24"/>
        </w:rPr>
        <w:t>?</w:t>
      </w:r>
      <w:r>
        <w:rPr>
          <w:rFonts w:hint="eastAsia"/>
          <w:sz w:val="24"/>
        </w:rPr>
        <w:t>系更改学生顶岗实习相关信息（保存原始资料）；</w:t>
      </w:r>
    </w:p>
    <w:p w:rsidR="00CC10EB" w:rsidRDefault="00CC10EB">
      <w:pPr>
        <w:spacing w:line="360" w:lineRule="auto"/>
        <w:ind w:firstLineChars="200" w:firstLine="480"/>
        <w:rPr>
          <w:sz w:val="24"/>
        </w:rPr>
      </w:pPr>
      <w:r>
        <w:rPr>
          <w:rFonts w:hint="eastAsia"/>
          <w:sz w:val="24"/>
        </w:rPr>
        <w:t>（八）顶岗实习过程中如发生重大问题，学生本人或在同一单位实习的学生应在第一时间向实习单位和校内指导教师、辅导员（班主任）报告；</w:t>
      </w:r>
    </w:p>
    <w:p w:rsidR="00CC10EB" w:rsidRDefault="00CC10EB">
      <w:pPr>
        <w:spacing w:line="360" w:lineRule="auto"/>
        <w:ind w:firstLineChars="200" w:firstLine="480"/>
        <w:rPr>
          <w:rFonts w:ascii="Verdana" w:hAnsi="Verdana" w:cs="宋体"/>
          <w:b/>
          <w:color w:val="000000"/>
          <w:kern w:val="0"/>
          <w:sz w:val="24"/>
        </w:rPr>
      </w:pPr>
      <w:r>
        <w:rPr>
          <w:rFonts w:hint="eastAsia"/>
          <w:sz w:val="24"/>
        </w:rPr>
        <w:t>（九）如实填写实习日志、周记，按时完成不少于</w:t>
      </w:r>
      <w:r>
        <w:rPr>
          <w:sz w:val="24"/>
        </w:rPr>
        <w:t>3000</w:t>
      </w:r>
      <w:r>
        <w:rPr>
          <w:rFonts w:hint="eastAsia"/>
          <w:sz w:val="24"/>
        </w:rPr>
        <w:t>字顶岗实习总结报告。</w:t>
      </w:r>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59" w:name="_Toc17366_WPSOffice_Level1"/>
      <w:r>
        <w:rPr>
          <w:rFonts w:ascii="Verdana" w:hAnsi="Verdana" w:cs="宋体" w:hint="eastAsia"/>
          <w:b/>
          <w:color w:val="000000"/>
          <w:kern w:val="0"/>
          <w:sz w:val="24"/>
        </w:rPr>
        <w:t>鉴定与考核</w:t>
      </w:r>
      <w:bookmarkEnd w:id="259"/>
    </w:p>
    <w:p w:rsidR="00CC10EB" w:rsidRDefault="00CC10EB">
      <w:pPr>
        <w:spacing w:line="360" w:lineRule="auto"/>
        <w:ind w:firstLineChars="200" w:firstLine="482"/>
        <w:rPr>
          <w:sz w:val="24"/>
        </w:rPr>
      </w:pPr>
      <w:r>
        <w:rPr>
          <w:rFonts w:hint="eastAsia"/>
          <w:b/>
          <w:sz w:val="24"/>
        </w:rPr>
        <w:t>第三十二条</w:t>
      </w:r>
      <w:r>
        <w:rPr>
          <w:sz w:val="24"/>
        </w:rPr>
        <w:t xml:space="preserve">  </w:t>
      </w:r>
      <w:r>
        <w:rPr>
          <w:rFonts w:hint="eastAsia"/>
          <w:sz w:val="24"/>
        </w:rPr>
        <w:t>学院和顶岗实习单位双方共同制定考核办法，共同制定实习评价标准，共同实施考核。</w:t>
      </w:r>
    </w:p>
    <w:p w:rsidR="00CC10EB" w:rsidRDefault="00CC10EB">
      <w:pPr>
        <w:spacing w:line="360" w:lineRule="auto"/>
        <w:ind w:firstLineChars="200" w:firstLine="482"/>
        <w:rPr>
          <w:sz w:val="24"/>
        </w:rPr>
      </w:pPr>
      <w:r>
        <w:rPr>
          <w:rFonts w:hint="eastAsia"/>
          <w:b/>
          <w:sz w:val="24"/>
        </w:rPr>
        <w:t>第三十三条</w:t>
      </w:r>
      <w:r>
        <w:rPr>
          <w:sz w:val="24"/>
        </w:rPr>
        <w:t xml:space="preserve">  </w:t>
      </w:r>
      <w:r>
        <w:rPr>
          <w:rFonts w:hint="eastAsia"/>
          <w:sz w:val="24"/>
        </w:rPr>
        <w:t>顶岗实习考核成绩由两部分构成：一是实习单位对学生的考核，占总成绩的</w:t>
      </w:r>
      <w:r>
        <w:rPr>
          <w:sz w:val="24"/>
        </w:rPr>
        <w:t>70%</w:t>
      </w:r>
      <w:r>
        <w:rPr>
          <w:rFonts w:hint="eastAsia"/>
          <w:sz w:val="24"/>
        </w:rPr>
        <w:t>；二是学校对学生的考核，占总成绩的</w:t>
      </w:r>
      <w:r>
        <w:rPr>
          <w:sz w:val="24"/>
        </w:rPr>
        <w:t>30%</w:t>
      </w:r>
      <w:r>
        <w:rPr>
          <w:rFonts w:hint="eastAsia"/>
          <w:sz w:val="24"/>
        </w:rPr>
        <w:t>。</w:t>
      </w:r>
    </w:p>
    <w:p w:rsidR="00CC10EB" w:rsidRDefault="00CC10EB">
      <w:pPr>
        <w:spacing w:line="360" w:lineRule="auto"/>
        <w:ind w:firstLineChars="200" w:firstLine="482"/>
        <w:rPr>
          <w:sz w:val="24"/>
        </w:rPr>
      </w:pPr>
      <w:r>
        <w:rPr>
          <w:rFonts w:hint="eastAsia"/>
          <w:b/>
          <w:sz w:val="24"/>
        </w:rPr>
        <w:t>第三十四条</w:t>
      </w:r>
      <w:r>
        <w:rPr>
          <w:sz w:val="24"/>
        </w:rPr>
        <w:t xml:space="preserve">  </w:t>
      </w:r>
      <w:r>
        <w:rPr>
          <w:rFonts w:hint="eastAsia"/>
          <w:sz w:val="24"/>
        </w:rPr>
        <w:t>企业对学生的考核。企业要对学生在每一部门或岗位的表现进行考核，如实填写《学生顶岗实习鉴定表》，并签字确认，加盖单位公章。</w:t>
      </w:r>
    </w:p>
    <w:p w:rsidR="00CC10EB" w:rsidRDefault="00CC10EB">
      <w:pPr>
        <w:spacing w:line="360" w:lineRule="auto"/>
        <w:ind w:firstLineChars="200" w:firstLine="482"/>
        <w:rPr>
          <w:sz w:val="24"/>
        </w:rPr>
      </w:pPr>
      <w:r>
        <w:rPr>
          <w:rFonts w:hint="eastAsia"/>
          <w:b/>
          <w:sz w:val="24"/>
        </w:rPr>
        <w:t>第三十五条</w:t>
      </w:r>
      <w:r>
        <w:rPr>
          <w:sz w:val="24"/>
        </w:rPr>
        <w:t xml:space="preserve">  </w:t>
      </w:r>
      <w:r>
        <w:rPr>
          <w:rFonts w:hint="eastAsia"/>
          <w:sz w:val="24"/>
        </w:rPr>
        <w:t>学校对学生的考核。各系要组织指导教师、班主任依据学生撰写的《顶岗实习周记》、《顶岗实习报告》和实习中的表现进行评定；并结合实习单位对学生的考核进行综合评价，填写《学生顶岗实习鉴定表》，评出等级。</w:t>
      </w:r>
    </w:p>
    <w:p w:rsidR="00CC10EB" w:rsidRDefault="00CC10EB">
      <w:pPr>
        <w:spacing w:line="360" w:lineRule="auto"/>
        <w:ind w:firstLineChars="200" w:firstLine="482"/>
        <w:rPr>
          <w:sz w:val="24"/>
        </w:rPr>
      </w:pPr>
      <w:r>
        <w:rPr>
          <w:rFonts w:hint="eastAsia"/>
          <w:b/>
          <w:sz w:val="24"/>
        </w:rPr>
        <w:t>第三十六条</w:t>
      </w:r>
      <w:r>
        <w:rPr>
          <w:sz w:val="24"/>
        </w:rPr>
        <w:t xml:space="preserve">  </w:t>
      </w:r>
      <w:r>
        <w:rPr>
          <w:rFonts w:hint="eastAsia"/>
          <w:sz w:val="24"/>
        </w:rPr>
        <w:t>实习成绩按优秀、良好、及格、不及格四个等级，记入学生学业档案。</w:t>
      </w:r>
    </w:p>
    <w:p w:rsidR="00CC10EB" w:rsidRDefault="00CC10EB">
      <w:pPr>
        <w:spacing w:line="360" w:lineRule="auto"/>
        <w:ind w:firstLineChars="200" w:firstLine="482"/>
        <w:rPr>
          <w:sz w:val="24"/>
        </w:rPr>
      </w:pPr>
      <w:bookmarkStart w:id="260" w:name="_Toc29303_WPSOffice_Level2"/>
      <w:r>
        <w:rPr>
          <w:rFonts w:hint="eastAsia"/>
          <w:b/>
          <w:sz w:val="24"/>
        </w:rPr>
        <w:t>第三十七条</w:t>
      </w:r>
      <w:r>
        <w:rPr>
          <w:sz w:val="24"/>
        </w:rPr>
        <w:t xml:space="preserve">  </w:t>
      </w:r>
      <w:r>
        <w:rPr>
          <w:rFonts w:hint="eastAsia"/>
          <w:sz w:val="24"/>
        </w:rPr>
        <w:t>实习成绩不合格者按规定重新进行顶岗实习。</w:t>
      </w:r>
      <w:bookmarkEnd w:id="260"/>
    </w:p>
    <w:p w:rsidR="00CC10EB" w:rsidRDefault="00CC10EB">
      <w:pPr>
        <w:widowControl/>
        <w:numPr>
          <w:ilvl w:val="0"/>
          <w:numId w:val="11"/>
        </w:numPr>
        <w:spacing w:line="360" w:lineRule="auto"/>
        <w:ind w:left="0" w:firstLineChars="200" w:firstLine="482"/>
        <w:jc w:val="center"/>
        <w:rPr>
          <w:rFonts w:ascii="Verdana" w:hAnsi="Verdana" w:cs="宋体"/>
          <w:b/>
          <w:color w:val="000000"/>
          <w:kern w:val="0"/>
          <w:sz w:val="24"/>
        </w:rPr>
      </w:pPr>
      <w:bookmarkStart w:id="261" w:name="_Toc1751_WPSOffice_Level1"/>
      <w:r>
        <w:rPr>
          <w:rFonts w:ascii="Verdana" w:hAnsi="Verdana" w:cs="宋体" w:hint="eastAsia"/>
          <w:b/>
          <w:color w:val="000000"/>
          <w:kern w:val="0"/>
          <w:sz w:val="24"/>
        </w:rPr>
        <w:t>附</w:t>
      </w:r>
      <w:r>
        <w:rPr>
          <w:rFonts w:ascii="Verdana" w:hAnsi="Verdana" w:cs="宋体"/>
          <w:b/>
          <w:color w:val="000000"/>
          <w:kern w:val="0"/>
          <w:sz w:val="24"/>
        </w:rPr>
        <w:t xml:space="preserve">  </w:t>
      </w:r>
      <w:r>
        <w:rPr>
          <w:rFonts w:ascii="Verdana" w:hAnsi="Verdana" w:cs="宋体" w:hint="eastAsia"/>
          <w:b/>
          <w:color w:val="000000"/>
          <w:kern w:val="0"/>
          <w:sz w:val="24"/>
        </w:rPr>
        <w:t>则</w:t>
      </w:r>
      <w:bookmarkEnd w:id="261"/>
    </w:p>
    <w:p w:rsidR="00CC10EB" w:rsidRDefault="00CC10EB">
      <w:pPr>
        <w:spacing w:line="360" w:lineRule="auto"/>
        <w:ind w:firstLineChars="200" w:firstLine="482"/>
        <w:rPr>
          <w:sz w:val="24"/>
        </w:rPr>
      </w:pPr>
      <w:r>
        <w:rPr>
          <w:rFonts w:hint="eastAsia"/>
          <w:b/>
          <w:sz w:val="24"/>
        </w:rPr>
        <w:t>第三十八条</w:t>
      </w:r>
      <w:r>
        <w:rPr>
          <w:sz w:val="24"/>
        </w:rPr>
        <w:t xml:space="preserve">  </w:t>
      </w:r>
      <w:r>
        <w:rPr>
          <w:rFonts w:hint="eastAsia"/>
          <w:sz w:val="24"/>
        </w:rPr>
        <w:t>学院其它文件或规定制度中，与本规定不符的，要按本规定的执行。</w:t>
      </w:r>
    </w:p>
    <w:p w:rsidR="00CC10EB" w:rsidRDefault="00CC10EB">
      <w:pPr>
        <w:ind w:firstLineChars="200" w:firstLine="482"/>
        <w:jc w:val="left"/>
        <w:rPr>
          <w:rFonts w:ascii="仿宋_GB2312" w:eastAsia="仿宋_GB2312" w:hAnsi="宋体"/>
          <w:bCs/>
          <w:sz w:val="28"/>
          <w:szCs w:val="28"/>
        </w:rPr>
      </w:pPr>
      <w:bookmarkStart w:id="262" w:name="_Toc1751_WPSOffice_Level2"/>
      <w:r>
        <w:rPr>
          <w:rFonts w:hint="eastAsia"/>
          <w:b/>
          <w:sz w:val="24"/>
        </w:rPr>
        <w:t>第三十九条</w:t>
      </w:r>
      <w:r>
        <w:rPr>
          <w:sz w:val="24"/>
        </w:rPr>
        <w:t xml:space="preserve">  </w:t>
      </w:r>
      <w:r>
        <w:rPr>
          <w:rFonts w:hint="eastAsia"/>
          <w:sz w:val="24"/>
        </w:rPr>
        <w:t>本规定自颁布之日起执行。</w:t>
      </w:r>
      <w:bookmarkEnd w:id="262"/>
    </w:p>
    <w:sectPr w:rsidR="00CC10EB">
      <w:headerReference w:type="default" r:id="rId58"/>
      <w:footerReference w:type="default" r:id="rId5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10EB" w:rsidRDefault="00CC10EB" w:rsidP="00984FCE">
      <w:r>
        <w:separator/>
      </w:r>
    </w:p>
  </w:endnote>
  <w:endnote w:type="continuationSeparator" w:id="0">
    <w:p w:rsidR="00CC10EB" w:rsidRDefault="00CC10EB" w:rsidP="00984F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um"/>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roman"/>
    <w:notTrueType/>
    <w:pitch w:val="default"/>
    <w:sig w:usb0="00000003" w:usb1="00000000" w:usb2="00000000" w:usb3="00000000" w:csb0="00000001" w:csb1="00000000"/>
  </w:font>
  <w:font w:name="仿宋_GB2312">
    <w:altName w:val="仿宋"/>
    <w:panose1 w:val="00000000000000000000"/>
    <w:charset w:val="86"/>
    <w:family w:val="modern"/>
    <w:notTrueType/>
    <w:pitch w:val="default"/>
    <w:sig w:usb0="00000001" w:usb1="080E0000" w:usb2="00000010" w:usb3="00000000" w:csb0="00040000" w:csb1="00000000"/>
  </w:font>
  <w:font w:name="方正行楷简体">
    <w:altName w:val="微软雅黑"/>
    <w:panose1 w:val="00000000000000000000"/>
    <w:charset w:val="86"/>
    <w:family w:val="script"/>
    <w:notTrueType/>
    <w:pitch w:val="default"/>
    <w:sig w:usb0="00000001" w:usb1="080E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幼圆">
    <w:altName w:val="宋体"/>
    <w:panose1 w:val="00000000000000000000"/>
    <w:charset w:val="86"/>
    <w:family w:val="modern"/>
    <w:notTrueType/>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_GB2312">
    <w:altName w:val="楷体"/>
    <w:panose1 w:val="00000000000000000000"/>
    <w:charset w:val="86"/>
    <w:family w:val="modern"/>
    <w:notTrueType/>
    <w:pitch w:val="default"/>
    <w:sig w:usb0="00000001" w:usb1="080E0000" w:usb2="00000010" w:usb3="00000000" w:csb0="00040000" w:csb1="00000000"/>
  </w:font>
  <w:font w:name="方正仿宋简体">
    <w:altName w:val="宋体"/>
    <w:panose1 w:val="00000000000000000000"/>
    <w:charset w:val="86"/>
    <w:family w:val="script"/>
    <w:notTrueType/>
    <w:pitch w:val="default"/>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0EB" w:rsidRDefault="00CC10EB">
    <w:pPr>
      <w:pStyle w:val="Footer"/>
      <w:ind w:right="360"/>
      <w:jc w:val="center"/>
    </w:pPr>
    <w:r>
      <w:rPr>
        <w:noProof/>
      </w:rPr>
      <w:pict>
        <v:shapetype id="_x0000_t202" coordsize="21600,21600" o:spt="202" path="m,l,21600r21600,l21600,xe">
          <v:stroke joinstyle="miter"/>
          <v:path gradientshapeok="t" o:connecttype="rect"/>
        </v:shapetype>
        <v:shape id="文本框 3" o:spid="_x0000_s2049" type="#_x0000_t202" style="position:absolute;left:0;text-align:left;margin-left:0;margin-top:0;width:2in;height:2in;z-index:251658752;mso-wrap-style:none;mso-position-horizontal:center;mso-position-horizontal-relative:margin" filled="f" stroked="f">
          <v:textbox style="mso-fit-shape-to-text:t" inset="0,0,0,0">
            <w:txbxContent>
              <w:p w:rsidR="00CC10EB" w:rsidRDefault="00CC10EB">
                <w:pPr>
                  <w:pStyle w:val="Footer"/>
                </w:pPr>
                <w:fldSimple w:instr=" PAGE  \* MERGEFORMAT ">
                  <w:r>
                    <w:rPr>
                      <w:noProof/>
                    </w:rPr>
                    <w:t>17</w:t>
                  </w:r>
                </w:fldSimple>
              </w:p>
            </w:txbxContent>
          </v:textbox>
          <w10:wrap anchorx="margin"/>
        </v:shape>
      </w:pict>
    </w:r>
    <w:r>
      <w:rPr>
        <w:noProof/>
      </w:rPr>
      <w:pict>
        <v:shape id="文本框 1" o:spid="_x0000_s2050" type="#_x0000_t202" style="position:absolute;left:0;text-align:left;margin-left:0;margin-top:0;width:2in;height:2in;z-index:251656704;mso-wrap-style:none;mso-position-horizontal:center;mso-position-horizontal-relative:margin" filled="f" stroked="f">
          <v:textbox style="mso-fit-shape-to-text:t" inset="0,0,0,0">
            <w:txbxContent>
              <w:p w:rsidR="00CC10EB" w:rsidRDefault="00CC10EB">
                <w:pPr>
                  <w:pStyle w:val="Footer"/>
                  <w:rPr>
                    <w:rStyle w:val="PageNumber"/>
                  </w:rPr>
                </w:pP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0EB" w:rsidRDefault="00CC10EB">
    <w:pPr>
      <w:pStyle w:val="Footer"/>
    </w:pPr>
    <w:r>
      <w:rPr>
        <w:noProof/>
      </w:rPr>
      <w:pict>
        <v:shapetype id="_x0000_t202" coordsize="21600,21600" o:spt="202" path="m,l,21600r21600,l21600,xe">
          <v:stroke joinstyle="miter"/>
          <v:path gradientshapeok="t" o:connecttype="rect"/>
        </v:shapetype>
        <v:shape id="文本框 2" o:spid="_x0000_s2051" type="#_x0000_t202" style="position:absolute;margin-left:0;margin-top:0;width:2in;height:2in;z-index:251657728;mso-wrap-style:none;mso-position-horizontal:center;mso-position-horizontal-relative:margin" filled="f" stroked="f">
          <v:textbox style="mso-fit-shape-to-text:t" inset="0,0,0,0">
            <w:txbxContent>
              <w:p w:rsidR="00CC10EB" w:rsidRDefault="00CC10EB">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171</w:t>
                </w:r>
                <w:r>
                  <w:rPr>
                    <w:rStyle w:val="PageNumber"/>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10EB" w:rsidRDefault="00CC10EB" w:rsidP="00984FCE">
      <w:r>
        <w:separator/>
      </w:r>
    </w:p>
  </w:footnote>
  <w:footnote w:type="continuationSeparator" w:id="0">
    <w:p w:rsidR="00CC10EB" w:rsidRDefault="00CC10EB" w:rsidP="00984F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0EB" w:rsidRDefault="00CC10EB">
    <w:pPr>
      <w:pStyle w:val="Header"/>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916CC02"/>
    <w:multiLevelType w:val="singleLevel"/>
    <w:tmpl w:val="9916CC02"/>
    <w:lvl w:ilvl="0">
      <w:start w:val="1"/>
      <w:numFmt w:val="chineseCounting"/>
      <w:suff w:val="nothing"/>
      <w:lvlText w:val="%1、"/>
      <w:lvlJc w:val="left"/>
      <w:rPr>
        <w:rFonts w:cs="Times New Roman" w:hint="eastAsia"/>
      </w:rPr>
    </w:lvl>
  </w:abstractNum>
  <w:abstractNum w:abstractNumId="1">
    <w:nsid w:val="D516BAEC"/>
    <w:multiLevelType w:val="singleLevel"/>
    <w:tmpl w:val="D516BAEC"/>
    <w:lvl w:ilvl="0">
      <w:start w:val="2"/>
      <w:numFmt w:val="decimal"/>
      <w:suff w:val="space"/>
      <w:lvlText w:val="%1."/>
      <w:lvlJc w:val="left"/>
      <w:rPr>
        <w:rFonts w:cs="Times New Roman"/>
      </w:rPr>
    </w:lvl>
  </w:abstractNum>
  <w:abstractNum w:abstractNumId="2">
    <w:nsid w:val="E661B316"/>
    <w:multiLevelType w:val="singleLevel"/>
    <w:tmpl w:val="E661B316"/>
    <w:lvl w:ilvl="0">
      <w:start w:val="3"/>
      <w:numFmt w:val="chineseCounting"/>
      <w:suff w:val="nothing"/>
      <w:lvlText w:val="（%1）"/>
      <w:lvlJc w:val="left"/>
      <w:rPr>
        <w:rFonts w:cs="Times New Roman" w:hint="eastAsia"/>
      </w:rPr>
    </w:lvl>
  </w:abstractNum>
  <w:abstractNum w:abstractNumId="3">
    <w:nsid w:val="0000002C"/>
    <w:multiLevelType w:val="multilevel"/>
    <w:tmpl w:val="0000002C"/>
    <w:lvl w:ilvl="0">
      <w:start w:val="2"/>
      <w:numFmt w:val="japaneseCounting"/>
      <w:lvlText w:val="第%1章"/>
      <w:lvlJc w:val="left"/>
      <w:pPr>
        <w:tabs>
          <w:tab w:val="left" w:pos="1125"/>
        </w:tabs>
        <w:ind w:left="1125" w:hanging="1125"/>
      </w:pPr>
      <w:rPr>
        <w:rFonts w:cs="Times New Roman" w:hint="default"/>
      </w:rPr>
    </w:lvl>
    <w:lvl w:ilvl="1">
      <w:start w:val="7"/>
      <w:numFmt w:val="japaneseCounting"/>
      <w:lvlText w:val="第%2条"/>
      <w:lvlJc w:val="left"/>
      <w:pPr>
        <w:tabs>
          <w:tab w:val="left" w:pos="1500"/>
        </w:tabs>
        <w:ind w:left="1500" w:hanging="1080"/>
      </w:pPr>
      <w:rPr>
        <w:rFonts w:cs="Times New Roman"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
    <w:nsid w:val="25421DBB"/>
    <w:multiLevelType w:val="singleLevel"/>
    <w:tmpl w:val="25421DBB"/>
    <w:lvl w:ilvl="0">
      <w:start w:val="1"/>
      <w:numFmt w:val="chineseCounting"/>
      <w:suff w:val="nothing"/>
      <w:lvlText w:val="（%1）"/>
      <w:lvlJc w:val="left"/>
      <w:pPr>
        <w:ind w:left="640"/>
      </w:pPr>
      <w:rPr>
        <w:rFonts w:cs="Times New Roman" w:hint="eastAsia"/>
      </w:rPr>
    </w:lvl>
  </w:abstractNum>
  <w:abstractNum w:abstractNumId="5">
    <w:nsid w:val="2A78D516"/>
    <w:multiLevelType w:val="singleLevel"/>
    <w:tmpl w:val="2A78D516"/>
    <w:lvl w:ilvl="0">
      <w:start w:val="1"/>
      <w:numFmt w:val="decimal"/>
      <w:suff w:val="space"/>
      <w:lvlText w:val="%1."/>
      <w:lvlJc w:val="left"/>
      <w:rPr>
        <w:rFonts w:cs="Times New Roman"/>
      </w:rPr>
    </w:lvl>
  </w:abstractNum>
  <w:abstractNum w:abstractNumId="6">
    <w:nsid w:val="2BB9470F"/>
    <w:multiLevelType w:val="singleLevel"/>
    <w:tmpl w:val="2BB9470F"/>
    <w:lvl w:ilvl="0">
      <w:start w:val="1"/>
      <w:numFmt w:val="decimal"/>
      <w:suff w:val="space"/>
      <w:lvlText w:val="%1."/>
      <w:lvlJc w:val="left"/>
      <w:rPr>
        <w:rFonts w:cs="Times New Roman"/>
      </w:rPr>
    </w:lvl>
  </w:abstractNum>
  <w:abstractNum w:abstractNumId="7">
    <w:nsid w:val="4A9C4C7D"/>
    <w:multiLevelType w:val="singleLevel"/>
    <w:tmpl w:val="4A9C4C7D"/>
    <w:lvl w:ilvl="0">
      <w:start w:val="8"/>
      <w:numFmt w:val="chineseCounting"/>
      <w:suff w:val="nothing"/>
      <w:lvlText w:val="%1、"/>
      <w:lvlJc w:val="left"/>
      <w:rPr>
        <w:rFonts w:cs="Times New Roman" w:hint="eastAsia"/>
      </w:rPr>
    </w:lvl>
  </w:abstractNum>
  <w:abstractNum w:abstractNumId="8">
    <w:nsid w:val="4D3A7B48"/>
    <w:multiLevelType w:val="singleLevel"/>
    <w:tmpl w:val="4D3A7B48"/>
    <w:lvl w:ilvl="0">
      <w:start w:val="1"/>
      <w:numFmt w:val="decimal"/>
      <w:suff w:val="space"/>
      <w:lvlText w:val="%1."/>
      <w:lvlJc w:val="left"/>
      <w:rPr>
        <w:rFonts w:cs="Times New Roman"/>
      </w:rPr>
    </w:lvl>
  </w:abstractNum>
  <w:abstractNum w:abstractNumId="9">
    <w:nsid w:val="4F87D918"/>
    <w:multiLevelType w:val="singleLevel"/>
    <w:tmpl w:val="4F87D918"/>
    <w:lvl w:ilvl="0">
      <w:start w:val="4"/>
      <w:numFmt w:val="decimal"/>
      <w:suff w:val="nothing"/>
      <w:lvlText w:val="（%1）"/>
      <w:lvlJc w:val="left"/>
      <w:rPr>
        <w:rFonts w:cs="Times New Roman"/>
      </w:rPr>
    </w:lvl>
  </w:abstractNum>
  <w:abstractNum w:abstractNumId="10">
    <w:nsid w:val="5428DA31"/>
    <w:multiLevelType w:val="singleLevel"/>
    <w:tmpl w:val="5428DA31"/>
    <w:lvl w:ilvl="0">
      <w:start w:val="4"/>
      <w:numFmt w:val="decimal"/>
      <w:suff w:val="nothing"/>
      <w:lvlText w:val="（%1）"/>
      <w:lvlJc w:val="left"/>
      <w:rPr>
        <w:rFonts w:cs="Times New Roman"/>
      </w:rPr>
    </w:lvl>
  </w:abstractNum>
  <w:num w:numId="1">
    <w:abstractNumId w:val="4"/>
  </w:num>
  <w:num w:numId="2">
    <w:abstractNumId w:val="0"/>
  </w:num>
  <w:num w:numId="3">
    <w:abstractNumId w:val="10"/>
  </w:num>
  <w:num w:numId="4">
    <w:abstractNumId w:val="7"/>
  </w:num>
  <w:num w:numId="5">
    <w:abstractNumId w:val="8"/>
  </w:num>
  <w:num w:numId="6">
    <w:abstractNumId w:val="6"/>
  </w:num>
  <w:num w:numId="7">
    <w:abstractNumId w:val="2"/>
  </w:num>
  <w:num w:numId="8">
    <w:abstractNumId w:val="5"/>
  </w:num>
  <w:num w:numId="9">
    <w:abstractNumId w:val="1"/>
  </w:num>
  <w:num w:numId="10">
    <w:abstractNumId w:val="9"/>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420"/>
  <w:drawingGridVerticalSpacing w:val="159"/>
  <w:noPunctuationKerning/>
  <w:characterSpacingControl w:val="compressPunctuation"/>
  <w:noLineBreaksAfter w:lang="zh-CN" w:val="$([{£¥·‘“〈《「『【〔〖〝﹙﹛﹝＄（．［｛￡￥"/>
  <w:noLineBreaksBefore w:lang="zh-CN" w:val="!%),.:;&gt;?]}¢¨°·ˇˉ―‖’”…‰′″›℃∶、。〃〉》」』】〕〗〞︶︺︾﹀﹄﹚﹜﹞！＂％＇），．：；？］｀｜｝～￠"/>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82137"/>
    <w:rsid w:val="000E7ACB"/>
    <w:rsid w:val="001947F1"/>
    <w:rsid w:val="001F0E49"/>
    <w:rsid w:val="003653B8"/>
    <w:rsid w:val="00474BF4"/>
    <w:rsid w:val="00482137"/>
    <w:rsid w:val="004A3E0C"/>
    <w:rsid w:val="005C2C06"/>
    <w:rsid w:val="00984FCE"/>
    <w:rsid w:val="00997858"/>
    <w:rsid w:val="00BD0F6C"/>
    <w:rsid w:val="00BF2190"/>
    <w:rsid w:val="00C60FE5"/>
    <w:rsid w:val="00CC10EB"/>
    <w:rsid w:val="00D32D37"/>
    <w:rsid w:val="00ED4564"/>
    <w:rsid w:val="01271F2A"/>
    <w:rsid w:val="02E23FEE"/>
    <w:rsid w:val="05070220"/>
    <w:rsid w:val="0880415F"/>
    <w:rsid w:val="0A9C682D"/>
    <w:rsid w:val="0D597207"/>
    <w:rsid w:val="0F8450CF"/>
    <w:rsid w:val="128145FB"/>
    <w:rsid w:val="13767ACD"/>
    <w:rsid w:val="13897E98"/>
    <w:rsid w:val="15627698"/>
    <w:rsid w:val="168C2B2E"/>
    <w:rsid w:val="19BD6DBF"/>
    <w:rsid w:val="1AFE6E51"/>
    <w:rsid w:val="1EA40C3A"/>
    <w:rsid w:val="2049378F"/>
    <w:rsid w:val="20C01B0F"/>
    <w:rsid w:val="20FB5B4F"/>
    <w:rsid w:val="25E212F9"/>
    <w:rsid w:val="2BA8209D"/>
    <w:rsid w:val="2E3B5D83"/>
    <w:rsid w:val="2F660522"/>
    <w:rsid w:val="312A0922"/>
    <w:rsid w:val="32541D10"/>
    <w:rsid w:val="32876991"/>
    <w:rsid w:val="32936135"/>
    <w:rsid w:val="33577660"/>
    <w:rsid w:val="336F58BB"/>
    <w:rsid w:val="3A7440C0"/>
    <w:rsid w:val="3E2208A3"/>
    <w:rsid w:val="3E37700F"/>
    <w:rsid w:val="3E7E2BA4"/>
    <w:rsid w:val="3EE90E48"/>
    <w:rsid w:val="40E70586"/>
    <w:rsid w:val="47E71934"/>
    <w:rsid w:val="4B5A06FE"/>
    <w:rsid w:val="4C7B0F7D"/>
    <w:rsid w:val="4FFF2DB4"/>
    <w:rsid w:val="506955A6"/>
    <w:rsid w:val="50B177E5"/>
    <w:rsid w:val="53B4636F"/>
    <w:rsid w:val="54270A71"/>
    <w:rsid w:val="55DC10F9"/>
    <w:rsid w:val="56C845FF"/>
    <w:rsid w:val="57370E1E"/>
    <w:rsid w:val="57C66F5E"/>
    <w:rsid w:val="5BFE731C"/>
    <w:rsid w:val="5CA671EB"/>
    <w:rsid w:val="5DD91281"/>
    <w:rsid w:val="5E4452C6"/>
    <w:rsid w:val="5F281173"/>
    <w:rsid w:val="5FFE715B"/>
    <w:rsid w:val="608662C4"/>
    <w:rsid w:val="625B422B"/>
    <w:rsid w:val="654C4957"/>
    <w:rsid w:val="6561111E"/>
    <w:rsid w:val="67924508"/>
    <w:rsid w:val="69B26CAF"/>
    <w:rsid w:val="69BB485A"/>
    <w:rsid w:val="6A822CFE"/>
    <w:rsid w:val="6B396337"/>
    <w:rsid w:val="6BA13641"/>
    <w:rsid w:val="6F092625"/>
    <w:rsid w:val="71E362AE"/>
    <w:rsid w:val="73923166"/>
    <w:rsid w:val="7A58125C"/>
    <w:rsid w:val="7A900A0D"/>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84FCE"/>
    <w:pPr>
      <w:widowControl w:val="0"/>
      <w:jc w:val="both"/>
    </w:pPr>
    <w:rPr>
      <w:rFonts w:ascii="Calibri" w:hAnsi="Calibri"/>
      <w:szCs w:val="24"/>
    </w:rPr>
  </w:style>
  <w:style w:type="paragraph" w:styleId="Heading1">
    <w:name w:val="heading 1"/>
    <w:basedOn w:val="Normal"/>
    <w:next w:val="Normal"/>
    <w:link w:val="Heading1Char"/>
    <w:uiPriority w:val="99"/>
    <w:qFormat/>
    <w:rsid w:val="00984FCE"/>
    <w:pPr>
      <w:keepNext/>
      <w:keepLines/>
      <w:spacing w:before="340" w:after="330" w:line="578" w:lineRule="auto"/>
      <w:outlineLvl w:val="0"/>
    </w:pPr>
    <w:rPr>
      <w:rFonts w:eastAsia="黑体"/>
      <w:b/>
      <w:bCs/>
      <w:kern w:val="44"/>
      <w:sz w:val="36"/>
      <w:szCs w:val="44"/>
    </w:rPr>
  </w:style>
  <w:style w:type="paragraph" w:styleId="Heading2">
    <w:name w:val="heading 2"/>
    <w:basedOn w:val="Normal"/>
    <w:next w:val="Normal"/>
    <w:link w:val="Heading2Char"/>
    <w:uiPriority w:val="99"/>
    <w:qFormat/>
    <w:rsid w:val="00984FCE"/>
    <w:pPr>
      <w:keepNext/>
      <w:keepLines/>
      <w:adjustRightInd w:val="0"/>
      <w:spacing w:before="260" w:after="260" w:line="416" w:lineRule="atLeast"/>
      <w:jc w:val="left"/>
      <w:outlineLvl w:val="1"/>
    </w:pPr>
    <w:rPr>
      <w:rFonts w:ascii="Arial" w:eastAsia="黑体" w:hAnsi="Arial"/>
      <w:b/>
      <w:sz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6585"/>
    <w:rPr>
      <w:rFonts w:ascii="Calibri" w:hAnsi="Calibri"/>
      <w:b/>
      <w:bCs/>
      <w:kern w:val="44"/>
      <w:sz w:val="44"/>
      <w:szCs w:val="44"/>
    </w:rPr>
  </w:style>
  <w:style w:type="character" w:customStyle="1" w:styleId="Heading2Char">
    <w:name w:val="Heading 2 Char"/>
    <w:basedOn w:val="DefaultParagraphFont"/>
    <w:link w:val="Heading2"/>
    <w:uiPriority w:val="9"/>
    <w:semiHidden/>
    <w:rsid w:val="00256585"/>
    <w:rPr>
      <w:rFonts w:asciiTheme="majorHAnsi" w:eastAsiaTheme="majorEastAsia" w:hAnsiTheme="majorHAnsi" w:cstheme="majorBidi"/>
      <w:b/>
      <w:bCs/>
      <w:sz w:val="32"/>
      <w:szCs w:val="32"/>
    </w:rPr>
  </w:style>
  <w:style w:type="paragraph" w:styleId="BodyText">
    <w:name w:val="Body Text"/>
    <w:basedOn w:val="Normal"/>
    <w:link w:val="BodyTextChar"/>
    <w:uiPriority w:val="99"/>
    <w:rsid w:val="00984FCE"/>
    <w:pPr>
      <w:spacing w:after="120"/>
    </w:pPr>
  </w:style>
  <w:style w:type="character" w:customStyle="1" w:styleId="BodyTextChar">
    <w:name w:val="Body Text Char"/>
    <w:basedOn w:val="DefaultParagraphFont"/>
    <w:link w:val="BodyText"/>
    <w:uiPriority w:val="99"/>
    <w:semiHidden/>
    <w:rsid w:val="00256585"/>
    <w:rPr>
      <w:rFonts w:ascii="Calibri" w:hAnsi="Calibri"/>
      <w:szCs w:val="24"/>
    </w:rPr>
  </w:style>
  <w:style w:type="paragraph" w:styleId="PlainText">
    <w:name w:val="Plain Text"/>
    <w:basedOn w:val="Normal"/>
    <w:link w:val="PlainTextChar"/>
    <w:uiPriority w:val="99"/>
    <w:rsid w:val="00984FCE"/>
    <w:rPr>
      <w:rFonts w:ascii="宋体" w:hAnsi="Courier New" w:cs="Courier New"/>
      <w:szCs w:val="21"/>
    </w:rPr>
  </w:style>
  <w:style w:type="character" w:customStyle="1" w:styleId="PlainTextChar">
    <w:name w:val="Plain Text Char"/>
    <w:basedOn w:val="DefaultParagraphFont"/>
    <w:link w:val="PlainText"/>
    <w:uiPriority w:val="99"/>
    <w:semiHidden/>
    <w:rsid w:val="00256585"/>
    <w:rPr>
      <w:rFonts w:ascii="宋体" w:hAnsi="Courier New" w:cs="Courier New"/>
      <w:szCs w:val="21"/>
    </w:rPr>
  </w:style>
  <w:style w:type="paragraph" w:styleId="BodyTextIndent2">
    <w:name w:val="Body Text Indent 2"/>
    <w:basedOn w:val="Normal"/>
    <w:link w:val="BodyTextIndent2Char"/>
    <w:uiPriority w:val="99"/>
    <w:rsid w:val="00984FCE"/>
    <w:pPr>
      <w:spacing w:after="120" w:line="480" w:lineRule="auto"/>
      <w:ind w:leftChars="200" w:left="420"/>
    </w:pPr>
  </w:style>
  <w:style w:type="character" w:customStyle="1" w:styleId="BodyTextIndent2Char">
    <w:name w:val="Body Text Indent 2 Char"/>
    <w:basedOn w:val="DefaultParagraphFont"/>
    <w:link w:val="BodyTextIndent2"/>
    <w:uiPriority w:val="99"/>
    <w:semiHidden/>
    <w:rsid w:val="00256585"/>
    <w:rPr>
      <w:rFonts w:ascii="Calibri" w:hAnsi="Calibri"/>
      <w:szCs w:val="24"/>
    </w:rPr>
  </w:style>
  <w:style w:type="paragraph" w:styleId="BalloonText">
    <w:name w:val="Balloon Text"/>
    <w:basedOn w:val="Normal"/>
    <w:link w:val="BalloonTextChar"/>
    <w:uiPriority w:val="99"/>
    <w:rsid w:val="00984FCE"/>
    <w:rPr>
      <w:sz w:val="18"/>
      <w:szCs w:val="18"/>
    </w:rPr>
  </w:style>
  <w:style w:type="character" w:customStyle="1" w:styleId="BalloonTextChar">
    <w:name w:val="Balloon Text Char"/>
    <w:basedOn w:val="DefaultParagraphFont"/>
    <w:link w:val="BalloonText"/>
    <w:uiPriority w:val="99"/>
    <w:locked/>
    <w:rsid w:val="00984FCE"/>
    <w:rPr>
      <w:rFonts w:ascii="Calibri" w:eastAsia="宋体" w:hAnsi="Calibri" w:cs="Times New Roman"/>
      <w:kern w:val="2"/>
      <w:sz w:val="18"/>
      <w:szCs w:val="18"/>
    </w:rPr>
  </w:style>
  <w:style w:type="paragraph" w:styleId="Footer">
    <w:name w:val="footer"/>
    <w:basedOn w:val="Normal"/>
    <w:link w:val="FooterChar"/>
    <w:uiPriority w:val="99"/>
    <w:rsid w:val="00984FCE"/>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256585"/>
    <w:rPr>
      <w:rFonts w:ascii="Calibri" w:hAnsi="Calibri"/>
      <w:sz w:val="18"/>
      <w:szCs w:val="18"/>
    </w:rPr>
  </w:style>
  <w:style w:type="paragraph" w:styleId="Header">
    <w:name w:val="header"/>
    <w:basedOn w:val="Normal"/>
    <w:link w:val="HeaderChar"/>
    <w:uiPriority w:val="99"/>
    <w:rsid w:val="00984FC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256585"/>
    <w:rPr>
      <w:rFonts w:ascii="Calibri" w:hAnsi="Calibri"/>
      <w:sz w:val="18"/>
      <w:szCs w:val="18"/>
    </w:rPr>
  </w:style>
  <w:style w:type="paragraph" w:styleId="TOC1">
    <w:name w:val="toc 1"/>
    <w:basedOn w:val="Normal"/>
    <w:next w:val="Normal"/>
    <w:uiPriority w:val="99"/>
    <w:rsid w:val="00984FCE"/>
    <w:pPr>
      <w:tabs>
        <w:tab w:val="right" w:leader="dot" w:pos="8296"/>
      </w:tabs>
    </w:pPr>
  </w:style>
  <w:style w:type="paragraph" w:styleId="TOC2">
    <w:name w:val="toc 2"/>
    <w:basedOn w:val="Normal"/>
    <w:next w:val="Normal"/>
    <w:uiPriority w:val="99"/>
    <w:rsid w:val="00984FCE"/>
    <w:pPr>
      <w:ind w:leftChars="200" w:left="420"/>
    </w:pPr>
  </w:style>
  <w:style w:type="paragraph" w:styleId="NormalWeb">
    <w:name w:val="Normal (Web)"/>
    <w:basedOn w:val="Normal"/>
    <w:uiPriority w:val="99"/>
    <w:rsid w:val="00984FCE"/>
    <w:pPr>
      <w:widowControl/>
      <w:spacing w:before="100" w:beforeAutospacing="1" w:after="100" w:afterAutospacing="1"/>
      <w:jc w:val="left"/>
    </w:pPr>
    <w:rPr>
      <w:rFonts w:ascii="宋体" w:hAnsi="宋体" w:cs="宋体"/>
      <w:kern w:val="0"/>
      <w:sz w:val="24"/>
    </w:rPr>
  </w:style>
  <w:style w:type="paragraph" w:styleId="BodyTextFirstIndent">
    <w:name w:val="Body Text First Indent"/>
    <w:basedOn w:val="BodyText"/>
    <w:link w:val="BodyTextFirstIndentChar"/>
    <w:uiPriority w:val="99"/>
    <w:rsid w:val="00984FCE"/>
    <w:pPr>
      <w:ind w:firstLineChars="100" w:firstLine="420"/>
    </w:pPr>
  </w:style>
  <w:style w:type="character" w:customStyle="1" w:styleId="BodyTextFirstIndentChar">
    <w:name w:val="Body Text First Indent Char"/>
    <w:basedOn w:val="BodyTextChar"/>
    <w:link w:val="BodyTextFirstIndent"/>
    <w:uiPriority w:val="99"/>
    <w:semiHidden/>
    <w:rsid w:val="00256585"/>
  </w:style>
  <w:style w:type="table" w:styleId="TableGrid">
    <w:name w:val="Table Grid"/>
    <w:basedOn w:val="TableNormal"/>
    <w:uiPriority w:val="99"/>
    <w:rsid w:val="00984FCE"/>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984FCE"/>
    <w:rPr>
      <w:rFonts w:cs="Times New Roman"/>
    </w:rPr>
  </w:style>
  <w:style w:type="character" w:styleId="Hyperlink">
    <w:name w:val="Hyperlink"/>
    <w:basedOn w:val="DefaultParagraphFont"/>
    <w:uiPriority w:val="99"/>
    <w:rsid w:val="00984FCE"/>
    <w:rPr>
      <w:rFonts w:cs="Times New Roman"/>
      <w:color w:val="0563C1"/>
      <w:u w:val="single"/>
    </w:rPr>
  </w:style>
  <w:style w:type="paragraph" w:customStyle="1" w:styleId="1">
    <w:name w:val="列出段落1"/>
    <w:basedOn w:val="Normal"/>
    <w:uiPriority w:val="99"/>
    <w:rsid w:val="00984FCE"/>
    <w:pPr>
      <w:ind w:firstLineChars="200" w:firstLine="420"/>
    </w:pPr>
  </w:style>
  <w:style w:type="paragraph" w:customStyle="1" w:styleId="maintext">
    <w:name w:val="maintext"/>
    <w:basedOn w:val="Normal"/>
    <w:uiPriority w:val="99"/>
    <w:rsid w:val="00984FCE"/>
    <w:pPr>
      <w:widowControl/>
      <w:spacing w:line="375" w:lineRule="atLeast"/>
      <w:ind w:firstLine="480"/>
      <w:jc w:val="left"/>
    </w:pPr>
    <w:rPr>
      <w:rFonts w:ascii="??" w:hAnsi="??" w:cs="宋体"/>
      <w:kern w:val="0"/>
      <w:szCs w:val="21"/>
    </w:rPr>
  </w:style>
  <w:style w:type="paragraph" w:customStyle="1" w:styleId="a">
    <w:name w:val="表文"/>
    <w:basedOn w:val="Normal"/>
    <w:uiPriority w:val="99"/>
    <w:rsid w:val="00984FCE"/>
    <w:pPr>
      <w:topLinePunct/>
      <w:adjustRightInd w:val="0"/>
      <w:snapToGrid w:val="0"/>
      <w:spacing w:line="306" w:lineRule="atLeast"/>
    </w:pPr>
    <w:rPr>
      <w:kern w:val="21"/>
      <w:sz w:val="19"/>
      <w:szCs w:val="19"/>
    </w:rPr>
  </w:style>
  <w:style w:type="paragraph" w:customStyle="1" w:styleId="WPSOffice1">
    <w:name w:val="WPSOffice手动目录 1"/>
    <w:uiPriority w:val="99"/>
    <w:rsid w:val="00984FCE"/>
    <w:rPr>
      <w:kern w:val="0"/>
      <w:sz w:val="20"/>
      <w:szCs w:val="20"/>
    </w:rPr>
  </w:style>
  <w:style w:type="paragraph" w:customStyle="1" w:styleId="WPSOffice2">
    <w:name w:val="WPSOffice手动目录 2"/>
    <w:uiPriority w:val="99"/>
    <w:rsid w:val="00984FCE"/>
    <w:pPr>
      <w:ind w:leftChars="200" w:left="200"/>
    </w:pPr>
    <w:rPr>
      <w:kern w:val="0"/>
      <w:sz w:val="20"/>
      <w:szCs w:val="20"/>
    </w:rPr>
  </w:style>
  <w:style w:type="paragraph" w:customStyle="1" w:styleId="10">
    <w:name w:val="1正文"/>
    <w:basedOn w:val="Normal"/>
    <w:uiPriority w:val="99"/>
    <w:rsid w:val="00984FCE"/>
    <w:pPr>
      <w:spacing w:line="360" w:lineRule="auto"/>
      <w:ind w:firstLineChars="200" w:firstLine="480"/>
    </w:pPr>
    <w:rPr>
      <w:rFonts w:cs="宋体"/>
      <w:szCs w:val="20"/>
    </w:rPr>
  </w:style>
  <w:style w:type="paragraph" w:customStyle="1" w:styleId="WPSOffice3">
    <w:name w:val="WPSOffice手动目录 3"/>
    <w:uiPriority w:val="99"/>
    <w:rsid w:val="00984FCE"/>
    <w:pPr>
      <w:ind w:leftChars="400" w:left="400"/>
    </w:pPr>
    <w:rPr>
      <w:kern w:val="0"/>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zxhsd.com/search/book_search.jsp?zz=%B8%DF%C1%AC%D0%CB//%C1%F5%BF%A1%B7%E5//%D6%A3%B5%C2%B4%CF"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2.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baike.com/sowiki/%E8%92%8B%E9%94%A6%E6%A0%87?prd=content_doc_search"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jpeg"/><Relationship Id="rId53" Type="http://schemas.openxmlformats.org/officeDocument/2006/relationships/image" Target="media/image38.png"/><Relationship Id="rId58"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book.jd.com/publish/%E8%A5%BF%E5%8C%97%E5%B7%A5%E5%A4%A7_1.html"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theme" Target="theme/theme1.xml"/><Relationship Id="rId10" Type="http://schemas.openxmlformats.org/officeDocument/2006/relationships/hyperlink" Target="http://gaokao.cnks.net/college/college/1573/" TargetMode="Externa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gaokao.cnks.net/college/college/1280/" TargetMode="External"/><Relationship Id="rId14" Type="http://schemas.openxmlformats.org/officeDocument/2006/relationships/hyperlink" Target="https://book.jd.com/writer/%E8%94%A1%E9%A3%9E_1.html"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footer" Target="footer1.xml"/><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hyperlink" Target="http://www.zxhsd.com/search/book_search.jsp?zz=%B8%DF%C1%AC%D0%CB//%C1%F5%BF%A1%B7%E5//%D6%A3%B5%C2%B4%CF" TargetMode="External"/><Relationship Id="rId17" Type="http://schemas.openxmlformats.org/officeDocument/2006/relationships/oleObject" Target="embeddings/oleObject1.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180</Pages>
  <Words>14033</Words>
  <Characters>-32766</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微软用户</cp:lastModifiedBy>
  <cp:revision>6</cp:revision>
  <cp:lastPrinted>2019-08-09T03:16:00Z</cp:lastPrinted>
  <dcterms:created xsi:type="dcterms:W3CDTF">2014-10-29T12:08:00Z</dcterms:created>
  <dcterms:modified xsi:type="dcterms:W3CDTF">2019-12-04T02:03:00Z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