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宋体" w:eastAsia="仿宋_GB2312"/>
          <w:bCs/>
          <w:sz w:val="28"/>
          <w:szCs w:val="28"/>
        </w:rPr>
      </w:pPr>
    </w:p>
    <w:p>
      <w:pPr>
        <w:spacing w:line="360" w:lineRule="auto"/>
        <w:rPr>
          <w:rFonts w:ascii="仿宋_GB2312" w:hAnsi="宋体" w:eastAsia="仿宋_GB2312"/>
          <w:bCs/>
          <w:sz w:val="28"/>
          <w:szCs w:val="28"/>
        </w:rPr>
      </w:pP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7216"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计算机应用技术专业</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before="312" w:beforeLines="100"/>
        <w:jc w:val="center"/>
        <w:rPr>
          <w:rFonts w:ascii="黑体" w:hAnsi="黑体" w:eastAsia="黑体"/>
          <w:sz w:val="32"/>
          <w:szCs w:val="32"/>
        </w:rPr>
      </w:pPr>
      <w:r>
        <w:rPr>
          <w:rFonts w:hint="eastAsia" w:ascii="黑体" w:hAnsi="黑体" w:eastAsia="黑体"/>
          <w:sz w:val="32"/>
          <w:szCs w:val="32"/>
        </w:rPr>
        <w:t>（三年制）</w:t>
      </w: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r>
        <w:rPr>
          <w:rFonts w:hint="eastAsia" w:ascii="黑体" w:hAnsi="宋体" w:eastAsia="黑体"/>
          <w:color w:val="000000"/>
          <w:sz w:val="36"/>
          <w:szCs w:val="36"/>
        </w:rPr>
        <w:t>信息工程系</w:t>
      </w:r>
    </w:p>
    <w:p>
      <w:pPr>
        <w:tabs>
          <w:tab w:val="center" w:pos="4156"/>
        </w:tabs>
        <w:spacing w:line="360" w:lineRule="auto"/>
        <w:jc w:val="center"/>
        <w:rPr>
          <w:rFonts w:ascii="幼圆" w:hAnsi="新宋体" w:eastAsia="幼圆"/>
          <w:b/>
          <w:sz w:val="52"/>
          <w:szCs w:val="52"/>
        </w:rPr>
      </w:pPr>
      <w:r>
        <w:rPr>
          <w:rFonts w:hint="eastAsia" w:ascii="黑体" w:hAnsi="宋体" w:eastAsia="黑体"/>
          <w:color w:val="000000"/>
          <w:sz w:val="36"/>
          <w:szCs w:val="36"/>
        </w:rPr>
        <w:t>2019年8月</w:t>
      </w:r>
    </w:p>
    <w:p>
      <w:pPr>
        <w:spacing w:before="156" w:beforeLines="50" w:after="156" w:afterLines="50"/>
        <w:jc w:val="center"/>
        <w:rPr>
          <w:rFonts w:ascii="宋体" w:hAnsi="宋体"/>
          <w:b/>
          <w:bCs/>
          <w:sz w:val="44"/>
          <w:szCs w:val="44"/>
        </w:rPr>
        <w:sectPr>
          <w:footerReference r:id="rId3" w:type="default"/>
          <w:pgSz w:w="11906" w:h="16838"/>
          <w:pgMar w:top="1440" w:right="1800" w:bottom="1440" w:left="1800" w:header="851" w:footer="992" w:gutter="0"/>
          <w:pgNumType w:start="1"/>
          <w:cols w:space="425" w:num="1"/>
          <w:docGrid w:type="lines" w:linePitch="312" w:charSpace="0"/>
        </w:sectPr>
      </w:pPr>
    </w:p>
    <w:p>
      <w:pPr>
        <w:spacing w:before="156" w:beforeLines="50" w:after="156" w:afterLines="50"/>
        <w:jc w:val="center"/>
        <w:rPr>
          <w:rFonts w:ascii="宋体" w:hAnsi="宋体"/>
          <w:b/>
          <w:bCs/>
          <w:sz w:val="44"/>
          <w:szCs w:val="44"/>
        </w:rPr>
      </w:pPr>
      <w:r>
        <w:rPr>
          <w:rFonts w:hint="eastAsia" w:ascii="宋体" w:hAnsi="宋体"/>
          <w:b/>
          <w:bCs/>
          <w:sz w:val="44"/>
          <w:szCs w:val="44"/>
        </w:rPr>
        <w:t>目    录</w:t>
      </w:r>
    </w:p>
    <w:p>
      <w:pPr>
        <w:pStyle w:val="17"/>
        <w:tabs>
          <w:tab w:val="right" w:leader="dot" w:pos="8296"/>
        </w:tabs>
        <w:rPr>
          <w:b w:val="0"/>
          <w:bCs w:val="0"/>
          <w:caps w:val="0"/>
          <w:sz w:val="21"/>
          <w:szCs w:val="22"/>
        </w:rPr>
      </w:pPr>
      <w:r>
        <w:rPr>
          <w:rFonts w:ascii="黑体" w:eastAsia="黑体"/>
          <w:sz w:val="36"/>
          <w:szCs w:val="36"/>
        </w:rPr>
        <w:fldChar w:fldCharType="begin"/>
      </w:r>
      <w:r>
        <w:rPr>
          <w:rFonts w:ascii="黑体" w:eastAsia="黑体"/>
          <w:sz w:val="36"/>
          <w:szCs w:val="36"/>
        </w:rPr>
        <w:instrText xml:space="preserve"> TOC \o "2-3" \h \z \u \t "标题 1,1" </w:instrText>
      </w:r>
      <w:r>
        <w:rPr>
          <w:rFonts w:ascii="黑体" w:eastAsia="黑体"/>
          <w:sz w:val="36"/>
          <w:szCs w:val="36"/>
        </w:rPr>
        <w:fldChar w:fldCharType="separate"/>
      </w:r>
      <w:r>
        <w:fldChar w:fldCharType="begin"/>
      </w:r>
      <w:r>
        <w:instrText xml:space="preserve"> HYPERLINK \l "_Toc26265200" </w:instrText>
      </w:r>
      <w:r>
        <w:fldChar w:fldCharType="separate"/>
      </w:r>
      <w:r>
        <w:rPr>
          <w:rStyle w:val="31"/>
          <w:rFonts w:hint="eastAsia" w:ascii="黑体" w:hAnsi="宋体" w:eastAsia="黑体"/>
        </w:rPr>
        <w:t>第一部分</w:t>
      </w:r>
      <w:r>
        <w:rPr>
          <w:rStyle w:val="31"/>
          <w:rFonts w:ascii="黑体" w:hAnsi="宋体" w:eastAsia="黑体"/>
        </w:rPr>
        <w:t xml:space="preserve"> </w:t>
      </w:r>
      <w:r>
        <w:rPr>
          <w:rStyle w:val="31"/>
          <w:rFonts w:hint="eastAsia" w:ascii="黑体" w:hAnsi="宋体" w:eastAsia="黑体"/>
        </w:rPr>
        <w:t>计算机应用专业人才培养方案</w:t>
      </w:r>
      <w:r>
        <w:tab/>
      </w:r>
      <w:r>
        <w:fldChar w:fldCharType="begin"/>
      </w:r>
      <w:r>
        <w:instrText xml:space="preserve"> PAGEREF _Toc26265200 \h </w:instrText>
      </w:r>
      <w:r>
        <w:fldChar w:fldCharType="separate"/>
      </w:r>
      <w:r>
        <w:t>1</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"_Toc26265201" </w:instrText>
      </w:r>
      <w:r>
        <w:fldChar w:fldCharType="separate"/>
      </w:r>
      <w:r>
        <w:rPr>
          <w:rStyle w:val="31"/>
          <w:rFonts w:hint="eastAsia" w:ascii="黑体" w:hAnsi="宋体" w:eastAsia="黑体"/>
          <w:bCs/>
        </w:rPr>
        <w:t>一、专业名称与代码</w:t>
      </w:r>
      <w:r>
        <w:tab/>
      </w:r>
      <w:r>
        <w:fldChar w:fldCharType="begin"/>
      </w:r>
      <w:r>
        <w:instrText xml:space="preserve"> PAGEREF _Toc26265201 \h </w:instrText>
      </w:r>
      <w:r>
        <w:fldChar w:fldCharType="separate"/>
      </w:r>
      <w:r>
        <w:t>1</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"_Toc26265202" </w:instrText>
      </w:r>
      <w:r>
        <w:fldChar w:fldCharType="separate"/>
      </w:r>
      <w:r>
        <w:rPr>
          <w:rStyle w:val="31"/>
          <w:rFonts w:hint="eastAsia" w:ascii="黑体" w:hAnsi="宋体" w:eastAsia="黑体"/>
          <w:bCs/>
        </w:rPr>
        <w:t>二、招生对象</w:t>
      </w:r>
      <w:r>
        <w:tab/>
      </w:r>
      <w:r>
        <w:fldChar w:fldCharType="begin"/>
      </w:r>
      <w:r>
        <w:instrText xml:space="preserve"> PAGEREF _Toc26265202 \h </w:instrText>
      </w:r>
      <w:r>
        <w:fldChar w:fldCharType="separate"/>
      </w:r>
      <w:r>
        <w:t>1</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"_Toc26265203" </w:instrText>
      </w:r>
      <w:r>
        <w:fldChar w:fldCharType="separate"/>
      </w:r>
      <w:r>
        <w:rPr>
          <w:rStyle w:val="31"/>
          <w:rFonts w:hint="eastAsia" w:ascii="黑体" w:hAnsi="宋体" w:eastAsia="黑体"/>
          <w:bCs/>
        </w:rPr>
        <w:t>三、学制与学历</w:t>
      </w:r>
      <w:r>
        <w:tab/>
      </w:r>
      <w:r>
        <w:fldChar w:fldCharType="begin"/>
      </w:r>
      <w:r>
        <w:instrText xml:space="preserve"> PAGEREF _Toc26265203 \h </w:instrText>
      </w:r>
      <w:r>
        <w:fldChar w:fldCharType="separate"/>
      </w:r>
      <w:r>
        <w:t>1</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"_Toc26265204" </w:instrText>
      </w:r>
      <w:r>
        <w:fldChar w:fldCharType="separate"/>
      </w:r>
      <w:r>
        <w:rPr>
          <w:rStyle w:val="31"/>
          <w:rFonts w:hint="eastAsia" w:ascii="黑体" w:hAnsi="宋体" w:eastAsia="黑体"/>
          <w:bCs/>
        </w:rPr>
        <w:t>四、就业面向</w:t>
      </w:r>
      <w:r>
        <w:tab/>
      </w:r>
      <w:r>
        <w:fldChar w:fldCharType="begin"/>
      </w:r>
      <w:r>
        <w:instrText xml:space="preserve"> PAGEREF _Toc26265204 \h </w:instrText>
      </w:r>
      <w:r>
        <w:fldChar w:fldCharType="separate"/>
      </w:r>
      <w:r>
        <w:t>1</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"_Toc26265205" </w:instrText>
      </w:r>
      <w:r>
        <w:fldChar w:fldCharType="separate"/>
      </w:r>
      <w:r>
        <w:rPr>
          <w:rStyle w:val="31"/>
          <w:rFonts w:hint="eastAsia" w:ascii="黑体" w:hAnsi="宋体" w:eastAsia="黑体"/>
          <w:bCs/>
        </w:rPr>
        <w:t>五、培养目标与规格要求</w:t>
      </w:r>
      <w:r>
        <w:tab/>
      </w:r>
      <w:r>
        <w:fldChar w:fldCharType="begin"/>
      </w:r>
      <w:r>
        <w:instrText xml:space="preserve"> PAGEREF _Toc26265205 \h </w:instrText>
      </w:r>
      <w:r>
        <w:fldChar w:fldCharType="separate"/>
      </w:r>
      <w:r>
        <w:t>2</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"_Toc26265206" </w:instrText>
      </w:r>
      <w:r>
        <w:fldChar w:fldCharType="separate"/>
      </w:r>
      <w:r>
        <w:rPr>
          <w:rStyle w:val="31"/>
          <w:rFonts w:hint="eastAsia" w:ascii="黑体" w:hAnsi="宋体" w:eastAsia="黑体"/>
          <w:bCs/>
        </w:rPr>
        <w:t>六、职业资格证书</w:t>
      </w:r>
      <w:r>
        <w:tab/>
      </w:r>
      <w:r>
        <w:fldChar w:fldCharType="begin"/>
      </w:r>
      <w:r>
        <w:instrText xml:space="preserve"> PAGEREF _Toc26265206 \h </w:instrText>
      </w:r>
      <w:r>
        <w:fldChar w:fldCharType="separate"/>
      </w:r>
      <w:r>
        <w:t>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"_Toc26265207" </w:instrText>
      </w:r>
      <w:r>
        <w:fldChar w:fldCharType="separate"/>
      </w:r>
      <w:r>
        <w:rPr>
          <w:rStyle w:val="31"/>
          <w:rFonts w:hint="eastAsia" w:ascii="黑体" w:hAnsi="宋体" w:eastAsia="黑体"/>
          <w:bCs/>
        </w:rPr>
        <w:t>七、课程体系</w:t>
      </w:r>
      <w:bookmarkStart w:id="117" w:name="_GoBack"/>
      <w:bookmarkEnd w:id="117"/>
      <w:r>
        <w:rPr>
          <w:rStyle w:val="31"/>
          <w:rFonts w:hint="eastAsia" w:ascii="黑体" w:hAnsi="宋体" w:eastAsia="黑体"/>
          <w:bCs/>
        </w:rPr>
        <w:t>与核心课程（教学内容）</w:t>
      </w:r>
      <w:r>
        <w:tab/>
      </w:r>
      <w:r>
        <w:fldChar w:fldCharType="begin"/>
      </w:r>
      <w:r>
        <w:instrText xml:space="preserve"> PAGEREF _Toc26265207 \h </w:instrText>
      </w:r>
      <w:r>
        <w:fldChar w:fldCharType="separate"/>
      </w:r>
      <w:r>
        <w:t>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"_Toc26265208" </w:instrText>
      </w:r>
      <w:r>
        <w:fldChar w:fldCharType="separate"/>
      </w:r>
      <w:r>
        <w:rPr>
          <w:rStyle w:val="31"/>
          <w:rFonts w:hint="eastAsia" w:ascii="黑体" w:hAnsi="宋体" w:eastAsia="黑体"/>
          <w:bCs/>
        </w:rPr>
        <w:t>八、教学方法、手段和教学评价</w:t>
      </w:r>
      <w:r>
        <w:tab/>
      </w:r>
      <w:r>
        <w:fldChar w:fldCharType="begin"/>
      </w:r>
      <w:r>
        <w:instrText xml:space="preserve"> PAGEREF _Toc26265208 \h </w:instrText>
      </w:r>
      <w:r>
        <w:fldChar w:fldCharType="separate"/>
      </w:r>
      <w:r>
        <w:t>23</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"_Toc26265209" </w:instrText>
      </w:r>
      <w:r>
        <w:fldChar w:fldCharType="separate"/>
      </w:r>
      <w:r>
        <w:rPr>
          <w:rStyle w:val="31"/>
          <w:rFonts w:hint="eastAsia" w:ascii="黑体" w:hAnsi="宋体" w:eastAsia="黑体"/>
          <w:bCs/>
        </w:rPr>
        <w:t>九、毕业要求</w:t>
      </w:r>
      <w:r>
        <w:tab/>
      </w:r>
      <w:r>
        <w:fldChar w:fldCharType="begin"/>
      </w:r>
      <w:r>
        <w:instrText xml:space="preserve"> PAGEREF _Toc26265209 \h </w:instrText>
      </w:r>
      <w:r>
        <w:fldChar w:fldCharType="separate"/>
      </w:r>
      <w:r>
        <w:t>24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"_Toc26265210" </w:instrText>
      </w:r>
      <w:r>
        <w:fldChar w:fldCharType="separate"/>
      </w:r>
      <w:r>
        <w:rPr>
          <w:rStyle w:val="31"/>
          <w:rFonts w:hint="eastAsia" w:ascii="黑体" w:hAnsi="宋体" w:eastAsia="黑体"/>
          <w:bCs/>
        </w:rPr>
        <w:t>十、学习深造建议</w:t>
      </w:r>
      <w:r>
        <w:tab/>
      </w:r>
      <w:r>
        <w:fldChar w:fldCharType="begin"/>
      </w:r>
      <w:r>
        <w:instrText xml:space="preserve"> PAGEREF _Toc26265210 \h </w:instrText>
      </w:r>
      <w:r>
        <w:fldChar w:fldCharType="separate"/>
      </w:r>
      <w:r>
        <w:t>25</w:t>
      </w:r>
      <w:r>
        <w:fldChar w:fldCharType="end"/>
      </w:r>
      <w:r>
        <w:fldChar w:fldCharType="end"/>
      </w:r>
    </w:p>
    <w:p>
      <w:pPr>
        <w:pStyle w:val="17"/>
        <w:tabs>
          <w:tab w:val="right" w:leader="dot" w:pos="8296"/>
        </w:tabs>
        <w:rPr>
          <w:b w:val="0"/>
          <w:bCs w:val="0"/>
          <w:caps w:val="0"/>
          <w:sz w:val="21"/>
          <w:szCs w:val="22"/>
        </w:rPr>
      </w:pPr>
      <w:r>
        <w:fldChar w:fldCharType="begin"/>
      </w:r>
      <w:r>
        <w:instrText xml:space="preserve"> HYPERLINK \l "_Toc26265211" </w:instrText>
      </w:r>
      <w:r>
        <w:fldChar w:fldCharType="separate"/>
      </w:r>
      <w:r>
        <w:rPr>
          <w:rStyle w:val="31"/>
          <w:rFonts w:hint="eastAsia" w:ascii="黑体" w:hAnsi="宋体" w:eastAsia="黑体"/>
        </w:rPr>
        <w:t>第二部分</w:t>
      </w:r>
      <w:r>
        <w:rPr>
          <w:rStyle w:val="31"/>
          <w:rFonts w:ascii="黑体" w:hAnsi="宋体" w:eastAsia="黑体"/>
        </w:rPr>
        <w:t xml:space="preserve"> </w:t>
      </w:r>
      <w:r>
        <w:rPr>
          <w:rStyle w:val="31"/>
          <w:rFonts w:hint="eastAsia" w:ascii="黑体" w:hAnsi="宋体" w:eastAsia="黑体"/>
        </w:rPr>
        <w:t>计算机应用技术专业人才需求与专业建设调研报告</w:t>
      </w:r>
      <w:r>
        <w:tab/>
      </w:r>
      <w:r>
        <w:fldChar w:fldCharType="begin"/>
      </w:r>
      <w:r>
        <w:instrText xml:space="preserve"> PAGEREF _Toc26265211 \h </w:instrText>
      </w:r>
      <w:r>
        <w:fldChar w:fldCharType="separate"/>
      </w:r>
      <w:r>
        <w:t>26</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"_Toc26265212" </w:instrText>
      </w:r>
      <w:r>
        <w:fldChar w:fldCharType="separate"/>
      </w:r>
      <w:r>
        <w:rPr>
          <w:rStyle w:val="31"/>
          <w:rFonts w:hint="eastAsia" w:ascii="黑体" w:hAnsi="宋体" w:eastAsia="黑体"/>
          <w:bCs/>
        </w:rPr>
        <w:t>一、专业人才需求与专业建设调研基本思路与方法</w:t>
      </w:r>
      <w:r>
        <w:tab/>
      </w:r>
      <w:r>
        <w:fldChar w:fldCharType="begin"/>
      </w:r>
      <w:r>
        <w:instrText xml:space="preserve"> PAGEREF _Toc26265212 \h </w:instrText>
      </w:r>
      <w:r>
        <w:fldChar w:fldCharType="separate"/>
      </w:r>
      <w:r>
        <w:t>26</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"_Toc26265213" </w:instrText>
      </w:r>
      <w:r>
        <w:fldChar w:fldCharType="separate"/>
      </w:r>
      <w:r>
        <w:rPr>
          <w:rStyle w:val="31"/>
          <w:rFonts w:hint="eastAsia" w:ascii="黑体" w:hAnsi="宋体"/>
        </w:rPr>
        <w:t>二、专业人才需求调研</w:t>
      </w:r>
      <w:r>
        <w:tab/>
      </w:r>
      <w:r>
        <w:fldChar w:fldCharType="begin"/>
      </w:r>
      <w:r>
        <w:instrText xml:space="preserve"> PAGEREF _Toc26265213 \h </w:instrText>
      </w:r>
      <w:r>
        <w:fldChar w:fldCharType="separate"/>
      </w:r>
      <w:r>
        <w:t>27</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"_Toc26265214" </w:instrText>
      </w:r>
      <w:r>
        <w:fldChar w:fldCharType="separate"/>
      </w:r>
      <w:r>
        <w:rPr>
          <w:rStyle w:val="31"/>
          <w:rFonts w:hint="eastAsia" w:ascii="黑体" w:hAnsi="宋体"/>
        </w:rPr>
        <w:t>三、专业现状调研</w:t>
      </w:r>
      <w:r>
        <w:tab/>
      </w:r>
      <w:r>
        <w:fldChar w:fldCharType="begin"/>
      </w:r>
      <w:r>
        <w:instrText xml:space="preserve"> PAGEREF _Toc26265214 \h </w:instrText>
      </w:r>
      <w:r>
        <w:fldChar w:fldCharType="separate"/>
      </w:r>
      <w:r>
        <w:t>30</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"_Toc26265215" </w:instrText>
      </w:r>
      <w:r>
        <w:fldChar w:fldCharType="separate"/>
      </w:r>
      <w:r>
        <w:rPr>
          <w:rStyle w:val="31"/>
          <w:rFonts w:hint="eastAsia" w:ascii="黑体" w:hAnsi="宋体"/>
        </w:rPr>
        <w:t>四、专业就业面向</w:t>
      </w:r>
      <w:r>
        <w:tab/>
      </w:r>
      <w:r>
        <w:fldChar w:fldCharType="begin"/>
      </w:r>
      <w:r>
        <w:instrText xml:space="preserve"> PAGEREF _Toc26265215 \h </w:instrText>
      </w:r>
      <w:r>
        <w:fldChar w:fldCharType="separate"/>
      </w:r>
      <w:r>
        <w:t>31</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"_Toc26265216" </w:instrText>
      </w:r>
      <w:r>
        <w:fldChar w:fldCharType="separate"/>
      </w:r>
      <w:r>
        <w:rPr>
          <w:rStyle w:val="31"/>
          <w:rFonts w:hint="eastAsia" w:ascii="黑体" w:hAnsi="宋体"/>
        </w:rPr>
        <w:t>五、专业教学改革建议</w:t>
      </w:r>
      <w:r>
        <w:tab/>
      </w:r>
      <w:r>
        <w:fldChar w:fldCharType="begin"/>
      </w:r>
      <w:r>
        <w:instrText xml:space="preserve"> PAGEREF _Toc26265216 \h </w:instrText>
      </w:r>
      <w:r>
        <w:fldChar w:fldCharType="separate"/>
      </w:r>
      <w:r>
        <w:t>31</w:t>
      </w:r>
      <w:r>
        <w:fldChar w:fldCharType="end"/>
      </w:r>
      <w:r>
        <w:fldChar w:fldCharType="end"/>
      </w:r>
    </w:p>
    <w:p>
      <w:pPr>
        <w:pStyle w:val="17"/>
        <w:tabs>
          <w:tab w:val="right" w:leader="dot" w:pos="8296"/>
        </w:tabs>
        <w:rPr>
          <w:b w:val="0"/>
          <w:bCs w:val="0"/>
          <w:caps w:val="0"/>
          <w:sz w:val="21"/>
          <w:szCs w:val="22"/>
        </w:rPr>
      </w:pPr>
      <w:r>
        <w:fldChar w:fldCharType="begin"/>
      </w:r>
      <w:r>
        <w:instrText xml:space="preserve"> HYPERLINK \l "_Toc26265217" </w:instrText>
      </w:r>
      <w:r>
        <w:fldChar w:fldCharType="separate"/>
      </w:r>
      <w:r>
        <w:rPr>
          <w:rStyle w:val="31"/>
          <w:rFonts w:hint="eastAsia" w:ascii="黑体" w:hAnsi="宋体" w:eastAsia="黑体"/>
        </w:rPr>
        <w:t>第三部分</w:t>
      </w:r>
      <w:r>
        <w:rPr>
          <w:rStyle w:val="31"/>
          <w:rFonts w:ascii="黑体" w:hAnsi="宋体" w:eastAsia="黑体"/>
        </w:rPr>
        <w:t xml:space="preserve"> </w:t>
      </w:r>
      <w:r>
        <w:rPr>
          <w:rStyle w:val="31"/>
          <w:rFonts w:hint="eastAsia" w:ascii="黑体" w:hAnsi="宋体" w:eastAsia="黑体"/>
        </w:rPr>
        <w:t>计算机应用专业职业岗位</w:t>
      </w:r>
      <w:r>
        <w:tab/>
      </w:r>
      <w:r>
        <w:fldChar w:fldCharType="begin"/>
      </w:r>
      <w:r>
        <w:instrText xml:space="preserve"> PAGEREF _Toc26265217 \h </w:instrText>
      </w:r>
      <w:r>
        <w:fldChar w:fldCharType="separate"/>
      </w:r>
      <w:r>
        <w:t>34</w:t>
      </w:r>
      <w:r>
        <w:fldChar w:fldCharType="end"/>
      </w:r>
      <w:r>
        <w:fldChar w:fldCharType="end"/>
      </w:r>
    </w:p>
    <w:p>
      <w:pPr>
        <w:pStyle w:val="17"/>
        <w:tabs>
          <w:tab w:val="right" w:leader="dot" w:pos="8296"/>
        </w:tabs>
        <w:rPr>
          <w:b w:val="0"/>
          <w:bCs w:val="0"/>
          <w:caps w:val="0"/>
          <w:sz w:val="21"/>
          <w:szCs w:val="22"/>
        </w:rPr>
      </w:pPr>
      <w:r>
        <w:fldChar w:fldCharType="begin"/>
      </w:r>
      <w:r>
        <w:instrText xml:space="preserve"> HYPERLINK \l "_Toc26265218" </w:instrText>
      </w:r>
      <w:r>
        <w:fldChar w:fldCharType="separate"/>
      </w:r>
      <w:r>
        <w:rPr>
          <w:rStyle w:val="31"/>
          <w:rFonts w:hint="eastAsia" w:ascii="黑体" w:hAnsi="宋体" w:eastAsia="黑体"/>
        </w:rPr>
        <w:t>与工作任务分析报告</w:t>
      </w:r>
      <w:r>
        <w:tab/>
      </w:r>
      <w:r>
        <w:fldChar w:fldCharType="begin"/>
      </w:r>
      <w:r>
        <w:instrText xml:space="preserve"> PAGEREF _Toc26265218 \h </w:instrText>
      </w:r>
      <w:r>
        <w:fldChar w:fldCharType="separate"/>
      </w:r>
      <w:r>
        <w:t>34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"_Toc26265219" </w:instrText>
      </w:r>
      <w:r>
        <w:fldChar w:fldCharType="separate"/>
      </w:r>
      <w:r>
        <w:rPr>
          <w:rStyle w:val="31"/>
          <w:rFonts w:hint="eastAsia" w:ascii="黑体" w:hAnsi="宋体"/>
        </w:rPr>
        <w:t>一、就业岗位</w:t>
      </w:r>
      <w:r>
        <w:tab/>
      </w:r>
      <w:r>
        <w:fldChar w:fldCharType="begin"/>
      </w:r>
      <w:r>
        <w:instrText xml:space="preserve"> PAGEREF _Toc26265219 \h </w:instrText>
      </w:r>
      <w:r>
        <w:fldChar w:fldCharType="separate"/>
      </w:r>
      <w:r>
        <w:t>35</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"_Toc26265220" </w:instrText>
      </w:r>
      <w:r>
        <w:fldChar w:fldCharType="separate"/>
      </w:r>
      <w:r>
        <w:rPr>
          <w:rStyle w:val="31"/>
          <w:rFonts w:hint="eastAsia" w:ascii="黑体" w:hAnsi="宋体"/>
        </w:rPr>
        <w:t>二、职业岗位分析</w:t>
      </w:r>
      <w:r>
        <w:tab/>
      </w:r>
      <w:r>
        <w:fldChar w:fldCharType="begin"/>
      </w:r>
      <w:r>
        <w:instrText xml:space="preserve"> PAGEREF _Toc26265220 \h </w:instrText>
      </w:r>
      <w:r>
        <w:fldChar w:fldCharType="separate"/>
      </w:r>
      <w:r>
        <w:t>35</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"_Toc26265221" </w:instrText>
      </w:r>
      <w:r>
        <w:fldChar w:fldCharType="separate"/>
      </w:r>
      <w:r>
        <w:rPr>
          <w:rStyle w:val="31"/>
          <w:rFonts w:hint="eastAsia" w:ascii="黑体" w:hAnsi="宋体"/>
        </w:rPr>
        <w:t>三、课程安排</w:t>
      </w:r>
      <w:r>
        <w:tab/>
      </w:r>
      <w:r>
        <w:fldChar w:fldCharType="begin"/>
      </w:r>
      <w:r>
        <w:instrText xml:space="preserve"> PAGEREF _Toc26265221 \h </w:instrText>
      </w:r>
      <w:r>
        <w:fldChar w:fldCharType="separate"/>
      </w:r>
      <w:r>
        <w:t>37</w:t>
      </w:r>
      <w:r>
        <w:fldChar w:fldCharType="end"/>
      </w:r>
      <w:r>
        <w:fldChar w:fldCharType="end"/>
      </w:r>
    </w:p>
    <w:p>
      <w:pPr>
        <w:pStyle w:val="17"/>
        <w:tabs>
          <w:tab w:val="right" w:leader="dot" w:pos="8296"/>
        </w:tabs>
        <w:rPr>
          <w:b w:val="0"/>
          <w:bCs w:val="0"/>
          <w:caps w:val="0"/>
          <w:sz w:val="21"/>
          <w:szCs w:val="22"/>
        </w:rPr>
      </w:pPr>
      <w:r>
        <w:fldChar w:fldCharType="begin"/>
      </w:r>
      <w:r>
        <w:instrText xml:space="preserve"> HYPERLINK \l "_Toc26265222" </w:instrText>
      </w:r>
      <w:r>
        <w:fldChar w:fldCharType="separate"/>
      </w:r>
      <w:r>
        <w:rPr>
          <w:rStyle w:val="31"/>
          <w:rFonts w:hint="eastAsia" w:ascii="黑体" w:hAnsi="宋体" w:eastAsia="黑体"/>
        </w:rPr>
        <w:t>第四部分计算机应用专业核心课程标准</w:t>
      </w:r>
      <w:r>
        <w:tab/>
      </w:r>
      <w:r>
        <w:fldChar w:fldCharType="begin"/>
      </w:r>
      <w:r>
        <w:instrText xml:space="preserve"> PAGEREF _Toc26265222 \h </w:instrText>
      </w:r>
      <w:r>
        <w:fldChar w:fldCharType="separate"/>
      </w:r>
      <w:r>
        <w:t>38</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"_Toc26265223" </w:instrText>
      </w:r>
      <w:r>
        <w:fldChar w:fldCharType="separate"/>
      </w:r>
      <w:r>
        <w:rPr>
          <w:rStyle w:val="31"/>
          <w:rFonts w:hint="eastAsia" w:ascii="黑体" w:hAnsi="宋体" w:eastAsia="黑体"/>
          <w:bCs/>
        </w:rPr>
        <w:t>《面向对象程序设计——</w:t>
      </w:r>
      <w:r>
        <w:rPr>
          <w:rStyle w:val="31"/>
          <w:rFonts w:ascii="黑体" w:hAnsi="宋体" w:eastAsia="黑体"/>
          <w:bCs/>
        </w:rPr>
        <w:t>Java</w:t>
      </w:r>
      <w:r>
        <w:rPr>
          <w:rStyle w:val="31"/>
          <w:rFonts w:hint="eastAsia" w:ascii="黑体" w:hAnsi="宋体" w:eastAsia="黑体"/>
          <w:bCs/>
        </w:rPr>
        <w:t>》核心课程标准</w:t>
      </w:r>
      <w:r>
        <w:tab/>
      </w:r>
      <w:r>
        <w:fldChar w:fldCharType="begin"/>
      </w:r>
      <w:r>
        <w:instrText xml:space="preserve"> PAGEREF _Toc26265223 \h </w:instrText>
      </w:r>
      <w:r>
        <w:fldChar w:fldCharType="separate"/>
      </w:r>
      <w:r>
        <w:t>38</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"_Toc26265224" </w:instrText>
      </w:r>
      <w:r>
        <w:fldChar w:fldCharType="separate"/>
      </w:r>
      <w:r>
        <w:rPr>
          <w:rStyle w:val="31"/>
          <w:rFonts w:hint="eastAsia" w:ascii="黑体" w:hAnsi="宋体" w:eastAsia="黑体"/>
          <w:bCs/>
        </w:rPr>
        <w:t>《关系数据库管理系统》核心课程标准</w:t>
      </w:r>
      <w:r>
        <w:tab/>
      </w:r>
      <w:r>
        <w:fldChar w:fldCharType="begin"/>
      </w:r>
      <w:r>
        <w:instrText xml:space="preserve"> PAGEREF _Toc26265224 \h </w:instrText>
      </w:r>
      <w:r>
        <w:fldChar w:fldCharType="separate"/>
      </w:r>
      <w:r>
        <w:t>44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"_Toc26265225" </w:instrText>
      </w:r>
      <w:r>
        <w:fldChar w:fldCharType="separate"/>
      </w:r>
      <w:r>
        <w:rPr>
          <w:rStyle w:val="31"/>
          <w:rFonts w:hint="eastAsia" w:ascii="黑体" w:hAnsi="宋体" w:eastAsia="黑体"/>
          <w:bCs/>
        </w:rPr>
        <w:t>《局域网组建管理与配置》核心课程标准</w:t>
      </w:r>
      <w:r>
        <w:tab/>
      </w:r>
      <w:r>
        <w:fldChar w:fldCharType="begin"/>
      </w:r>
      <w:r>
        <w:instrText xml:space="preserve"> PAGEREF _Toc26265225 \h </w:instrText>
      </w:r>
      <w:r>
        <w:fldChar w:fldCharType="separate"/>
      </w:r>
      <w:r>
        <w:t>49</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"_Toc26265226" </w:instrText>
      </w:r>
      <w:r>
        <w:fldChar w:fldCharType="separate"/>
      </w:r>
      <w:r>
        <w:rPr>
          <w:rStyle w:val="31"/>
          <w:rFonts w:hint="eastAsia" w:ascii="黑体" w:hAnsi="宋体" w:eastAsia="黑体"/>
          <w:bCs/>
        </w:rPr>
        <w:t>《网页设计技术》核心课程标准</w:t>
      </w:r>
      <w:r>
        <w:tab/>
      </w:r>
      <w:r>
        <w:fldChar w:fldCharType="begin"/>
      </w:r>
      <w:r>
        <w:instrText xml:space="preserve"> PAGEREF _Toc26265226 \h </w:instrText>
      </w:r>
      <w:r>
        <w:fldChar w:fldCharType="separate"/>
      </w:r>
      <w:r>
        <w:t>54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"_Toc26265227" </w:instrText>
      </w:r>
      <w:r>
        <w:fldChar w:fldCharType="separate"/>
      </w:r>
      <w:r>
        <w:rPr>
          <w:rStyle w:val="31"/>
          <w:rFonts w:hint="eastAsia" w:ascii="黑体" w:hAnsi="宋体" w:eastAsia="黑体"/>
          <w:bCs/>
        </w:rPr>
        <w:t>《网络安全》课程标准</w:t>
      </w:r>
      <w:r>
        <w:tab/>
      </w:r>
      <w:r>
        <w:fldChar w:fldCharType="begin"/>
      </w:r>
      <w:r>
        <w:instrText xml:space="preserve"> PAGEREF _Toc26265227 \h </w:instrText>
      </w:r>
      <w:r>
        <w:fldChar w:fldCharType="separate"/>
      </w:r>
      <w:r>
        <w:t>54</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"_Toc26265228" </w:instrText>
      </w:r>
      <w:r>
        <w:fldChar w:fldCharType="separate"/>
      </w:r>
      <w:r>
        <w:rPr>
          <w:rStyle w:val="31"/>
          <w:rFonts w:hint="eastAsia" w:ascii="黑体" w:hAnsi="宋体" w:eastAsia="黑体"/>
          <w:bCs/>
        </w:rPr>
        <w:t>《平面设计综合实训》课程标准</w:t>
      </w:r>
      <w:r>
        <w:tab/>
      </w:r>
      <w:r>
        <w:fldChar w:fldCharType="begin"/>
      </w:r>
      <w:r>
        <w:instrText xml:space="preserve"> PAGEREF _Toc26265228 \h </w:instrText>
      </w:r>
      <w:r>
        <w:fldChar w:fldCharType="separate"/>
      </w:r>
      <w:r>
        <w:t>69</w:t>
      </w:r>
      <w:r>
        <w:fldChar w:fldCharType="end"/>
      </w:r>
      <w:r>
        <w:fldChar w:fldCharType="end"/>
      </w:r>
    </w:p>
    <w:p>
      <w:pPr>
        <w:pStyle w:val="17"/>
        <w:tabs>
          <w:tab w:val="right" w:leader="dot" w:pos="8296"/>
        </w:tabs>
        <w:rPr>
          <w:b w:val="0"/>
          <w:bCs w:val="0"/>
          <w:caps w:val="0"/>
          <w:sz w:val="21"/>
          <w:szCs w:val="22"/>
        </w:rPr>
      </w:pPr>
      <w:r>
        <w:fldChar w:fldCharType="begin"/>
      </w:r>
      <w:r>
        <w:instrText xml:space="preserve"> HYPERLINK \l "_Toc26265229" </w:instrText>
      </w:r>
      <w:r>
        <w:fldChar w:fldCharType="separate"/>
      </w:r>
      <w:r>
        <w:rPr>
          <w:rStyle w:val="31"/>
          <w:rFonts w:hint="eastAsia" w:ascii="黑体" w:hAnsi="宋体" w:eastAsia="黑体"/>
        </w:rPr>
        <w:t>第五部分</w:t>
      </w:r>
      <w:r>
        <w:rPr>
          <w:rStyle w:val="31"/>
          <w:rFonts w:ascii="黑体" w:hAnsi="宋体" w:eastAsia="黑体"/>
        </w:rPr>
        <w:t xml:space="preserve"> </w:t>
      </w:r>
      <w:r>
        <w:rPr>
          <w:rStyle w:val="31"/>
          <w:rFonts w:hint="eastAsia" w:ascii="黑体" w:hAnsi="宋体" w:eastAsia="黑体"/>
        </w:rPr>
        <w:t>计算机应用技术专业教学实施保障方案</w:t>
      </w:r>
      <w:r>
        <w:tab/>
      </w:r>
      <w:r>
        <w:fldChar w:fldCharType="begin"/>
      </w:r>
      <w:r>
        <w:instrText xml:space="preserve"> PAGEREF _Toc26265229 \h </w:instrText>
      </w:r>
      <w:r>
        <w:fldChar w:fldCharType="separate"/>
      </w:r>
      <w:r>
        <w:t>76</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"_Toc26265230" </w:instrText>
      </w:r>
      <w:r>
        <w:fldChar w:fldCharType="separate"/>
      </w:r>
      <w:r>
        <w:rPr>
          <w:rStyle w:val="31"/>
          <w:rFonts w:hint="eastAsia" w:ascii="黑体" w:hAnsi="宋体" w:eastAsia="黑体"/>
          <w:bCs/>
        </w:rPr>
        <w:t>一、人才培养方案的实施与保障</w:t>
      </w:r>
      <w:r>
        <w:tab/>
      </w:r>
      <w:r>
        <w:fldChar w:fldCharType="begin"/>
      </w:r>
      <w:r>
        <w:instrText xml:space="preserve"> PAGEREF _Toc26265230 \h </w:instrText>
      </w:r>
      <w:r>
        <w:fldChar w:fldCharType="separate"/>
      </w:r>
      <w:r>
        <w:t>76</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"_Toc26265231" </w:instrText>
      </w:r>
      <w:r>
        <w:fldChar w:fldCharType="separate"/>
      </w:r>
      <w:r>
        <w:rPr>
          <w:rStyle w:val="31"/>
          <w:rFonts w:hint="eastAsia" w:ascii="黑体" w:hAnsi="宋体" w:eastAsia="黑体"/>
          <w:bCs/>
        </w:rPr>
        <w:t>二、双师教学团队建设的保障</w:t>
      </w:r>
      <w:r>
        <w:tab/>
      </w:r>
      <w:r>
        <w:fldChar w:fldCharType="begin"/>
      </w:r>
      <w:r>
        <w:instrText xml:space="preserve"> PAGEREF _Toc26265231 \h </w:instrText>
      </w:r>
      <w:r>
        <w:fldChar w:fldCharType="separate"/>
      </w:r>
      <w:r>
        <w:t>76</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"_Toc26265232" </w:instrText>
      </w:r>
      <w:r>
        <w:fldChar w:fldCharType="separate"/>
      </w:r>
      <w:r>
        <w:rPr>
          <w:rStyle w:val="31"/>
          <w:rFonts w:hint="eastAsia" w:ascii="黑体" w:hAnsi="宋体" w:eastAsia="黑体"/>
          <w:bCs/>
        </w:rPr>
        <w:t>三、校企合作，共建校内外实习实训基地措施</w:t>
      </w:r>
      <w:r>
        <w:tab/>
      </w:r>
      <w:r>
        <w:fldChar w:fldCharType="begin"/>
      </w:r>
      <w:r>
        <w:instrText xml:space="preserve"> PAGEREF _Toc26265232 \h </w:instrText>
      </w:r>
      <w:r>
        <w:fldChar w:fldCharType="separate"/>
      </w:r>
      <w:r>
        <w:t>79</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"_Toc26265233" </w:instrText>
      </w:r>
      <w:r>
        <w:fldChar w:fldCharType="separate"/>
      </w:r>
      <w:r>
        <w:rPr>
          <w:rStyle w:val="31"/>
          <w:rFonts w:hint="eastAsia" w:ascii="黑体" w:hAnsi="宋体" w:eastAsia="黑体"/>
          <w:bCs/>
        </w:rPr>
        <w:t>四、教学监督与评价机制保障</w:t>
      </w:r>
      <w:r>
        <w:tab/>
      </w:r>
      <w:r>
        <w:fldChar w:fldCharType="begin"/>
      </w:r>
      <w:r>
        <w:instrText xml:space="preserve"> PAGEREF _Toc26265233 \h </w:instrText>
      </w:r>
      <w:r>
        <w:fldChar w:fldCharType="separate"/>
      </w:r>
      <w:r>
        <w:t>82</w:t>
      </w:r>
      <w:r>
        <w:fldChar w:fldCharType="end"/>
      </w:r>
      <w:r>
        <w:fldChar w:fldCharType="end"/>
      </w:r>
    </w:p>
    <w:p>
      <w:pPr>
        <w:pStyle w:val="21"/>
        <w:tabs>
          <w:tab w:val="right" w:leader="dot" w:pos="8296"/>
        </w:tabs>
        <w:rPr>
          <w:smallCaps w:val="0"/>
          <w:sz w:val="21"/>
          <w:szCs w:val="22"/>
        </w:rPr>
      </w:pPr>
      <w:r>
        <w:fldChar w:fldCharType="begin"/>
      </w:r>
      <w:r>
        <w:instrText xml:space="preserve"> HYPERLINK \l "_Toc26265234" </w:instrText>
      </w:r>
      <w:r>
        <w:fldChar w:fldCharType="separate"/>
      </w:r>
      <w:r>
        <w:rPr>
          <w:rStyle w:val="31"/>
          <w:rFonts w:hint="eastAsia" w:ascii="黑体" w:hAnsi="宋体" w:eastAsia="黑体"/>
          <w:bCs/>
        </w:rPr>
        <w:t>五、机制保障</w:t>
      </w:r>
      <w:r>
        <w:tab/>
      </w:r>
      <w:r>
        <w:fldChar w:fldCharType="begin"/>
      </w:r>
      <w:r>
        <w:instrText xml:space="preserve"> PAGEREF _Toc26265234 \h </w:instrText>
      </w:r>
      <w:r>
        <w:fldChar w:fldCharType="separate"/>
      </w:r>
      <w:r>
        <w:t>82</w:t>
      </w:r>
      <w:r>
        <w:fldChar w:fldCharType="end"/>
      </w:r>
      <w:r>
        <w:fldChar w:fldCharType="end"/>
      </w:r>
    </w:p>
    <w:p>
      <w:pPr>
        <w:pStyle w:val="2"/>
        <w:adjustRightInd w:val="0"/>
        <w:snapToGrid w:val="0"/>
        <w:spacing w:before="0" w:after="0" w:line="360" w:lineRule="auto"/>
        <w:jc w:val="center"/>
        <w:rPr>
          <w:rFonts w:ascii="黑体" w:eastAsia="黑体"/>
          <w:sz w:val="36"/>
          <w:szCs w:val="36"/>
        </w:rPr>
        <w:sectPr>
          <w:footerReference r:id="rId4" w:type="default"/>
          <w:pgSz w:w="11906" w:h="16838"/>
          <w:pgMar w:top="1440" w:right="1800" w:bottom="1440" w:left="1800" w:header="851" w:footer="992" w:gutter="0"/>
          <w:pgNumType w:start="1"/>
          <w:cols w:space="425" w:num="1"/>
          <w:docGrid w:type="lines" w:linePitch="312" w:charSpace="0"/>
        </w:sectPr>
      </w:pPr>
      <w:r>
        <w:rPr>
          <w:rFonts w:ascii="黑体" w:eastAsia="黑体"/>
          <w:szCs w:val="36"/>
        </w:rPr>
        <w:fldChar w:fldCharType="end"/>
      </w:r>
    </w:p>
    <w:p>
      <w:pPr>
        <w:pStyle w:val="2"/>
        <w:adjustRightInd w:val="0"/>
        <w:snapToGrid w:val="0"/>
        <w:spacing w:before="0" w:after="0" w:line="360" w:lineRule="auto"/>
        <w:jc w:val="center"/>
        <w:rPr>
          <w:rFonts w:ascii="黑体" w:hAnsi="宋体" w:eastAsia="黑体"/>
          <w:b w:val="0"/>
          <w:sz w:val="36"/>
          <w:szCs w:val="36"/>
        </w:rPr>
      </w:pPr>
      <w:bookmarkStart w:id="0" w:name="_Toc26265200"/>
      <w:r>
        <w:rPr>
          <w:rFonts w:hint="eastAsia" w:ascii="黑体" w:hAnsi="宋体" w:eastAsia="黑体"/>
          <w:b w:val="0"/>
          <w:sz w:val="36"/>
          <w:szCs w:val="36"/>
        </w:rPr>
        <w:t>第一部分 计算机应用专业人才培养方案</w:t>
      </w:r>
      <w:bookmarkEnd w:id="0"/>
    </w:p>
    <w:p>
      <w:pPr>
        <w:spacing w:line="360" w:lineRule="auto"/>
        <w:ind w:firstLine="537" w:firstLineChars="168"/>
        <w:outlineLvl w:val="1"/>
        <w:rPr>
          <w:rFonts w:ascii="黑体" w:hAnsi="宋体" w:eastAsia="黑体"/>
          <w:bCs/>
          <w:sz w:val="32"/>
          <w:szCs w:val="32"/>
        </w:rPr>
      </w:pPr>
      <w:bookmarkStart w:id="1" w:name="_Toc26265201"/>
      <w:r>
        <w:rPr>
          <w:rFonts w:hint="eastAsia" w:ascii="黑体" w:hAnsi="宋体" w:eastAsia="黑体"/>
          <w:bCs/>
          <w:sz w:val="32"/>
          <w:szCs w:val="32"/>
        </w:rPr>
        <w:t>一、专业名称与代码</w:t>
      </w:r>
      <w:bookmarkEnd w:id="1"/>
    </w:p>
    <w:p>
      <w:pPr>
        <w:spacing w:line="360" w:lineRule="auto"/>
        <w:ind w:firstLine="480" w:firstLineChars="200"/>
        <w:rPr>
          <w:rFonts w:asciiTheme="minorEastAsia" w:hAnsiTheme="minorEastAsia"/>
          <w:bCs/>
          <w:sz w:val="24"/>
        </w:rPr>
      </w:pPr>
      <w:r>
        <w:rPr>
          <w:rFonts w:hint="eastAsia" w:asciiTheme="minorEastAsia" w:hAnsiTheme="minorEastAsia"/>
          <w:bCs/>
          <w:sz w:val="24"/>
        </w:rPr>
        <w:t>专业名称：计算机应用技术</w:t>
      </w:r>
    </w:p>
    <w:p>
      <w:pPr>
        <w:spacing w:line="360" w:lineRule="auto"/>
        <w:ind w:firstLine="480" w:firstLineChars="200"/>
        <w:rPr>
          <w:rFonts w:asciiTheme="minorEastAsia" w:hAnsiTheme="minorEastAsia"/>
          <w:bCs/>
          <w:sz w:val="24"/>
        </w:rPr>
      </w:pPr>
      <w:r>
        <w:rPr>
          <w:rFonts w:hint="eastAsia" w:asciiTheme="minorEastAsia" w:hAnsiTheme="minorEastAsia"/>
          <w:bCs/>
          <w:sz w:val="24"/>
        </w:rPr>
        <w:t>专业代码：610201</w:t>
      </w:r>
    </w:p>
    <w:p>
      <w:pPr>
        <w:spacing w:line="360" w:lineRule="auto"/>
        <w:ind w:firstLine="537" w:firstLineChars="168"/>
        <w:outlineLvl w:val="1"/>
        <w:rPr>
          <w:rFonts w:ascii="黑体" w:hAnsi="宋体" w:eastAsia="黑体"/>
          <w:bCs/>
          <w:sz w:val="32"/>
          <w:szCs w:val="32"/>
        </w:rPr>
      </w:pPr>
      <w:bookmarkStart w:id="2" w:name="_Toc26265202"/>
      <w:r>
        <w:rPr>
          <w:rFonts w:hint="eastAsia" w:ascii="黑体" w:hAnsi="宋体" w:eastAsia="黑体"/>
          <w:bCs/>
          <w:sz w:val="32"/>
          <w:szCs w:val="32"/>
        </w:rPr>
        <w:t>二、招生对象</w:t>
      </w:r>
      <w:bookmarkEnd w:id="2"/>
    </w:p>
    <w:p>
      <w:pPr>
        <w:spacing w:line="360" w:lineRule="auto"/>
        <w:ind w:firstLine="480" w:firstLineChars="200"/>
        <w:rPr>
          <w:rFonts w:asciiTheme="minorEastAsia" w:hAnsiTheme="minorEastAsia"/>
          <w:bCs/>
          <w:sz w:val="24"/>
        </w:rPr>
      </w:pPr>
      <w:r>
        <w:rPr>
          <w:rFonts w:hint="eastAsia" w:asciiTheme="minorEastAsia" w:hAnsiTheme="minorEastAsia"/>
          <w:bCs/>
          <w:sz w:val="24"/>
        </w:rPr>
        <w:t>普通高中毕业生/三校生（职高、中专、技校毕业生）</w:t>
      </w:r>
    </w:p>
    <w:p>
      <w:pPr>
        <w:spacing w:line="360" w:lineRule="auto"/>
        <w:ind w:firstLine="537" w:firstLineChars="168"/>
        <w:outlineLvl w:val="1"/>
        <w:rPr>
          <w:rFonts w:ascii="黑体" w:hAnsi="宋体" w:eastAsia="黑体"/>
          <w:bCs/>
          <w:sz w:val="32"/>
          <w:szCs w:val="32"/>
        </w:rPr>
      </w:pPr>
      <w:bookmarkStart w:id="3" w:name="_Toc26265203"/>
      <w:r>
        <w:rPr>
          <w:rFonts w:hint="eastAsia" w:ascii="黑体" w:hAnsi="宋体" w:eastAsia="黑体"/>
          <w:bCs/>
          <w:sz w:val="32"/>
          <w:szCs w:val="32"/>
        </w:rPr>
        <w:t>三、学制与学历</w:t>
      </w:r>
      <w:bookmarkEnd w:id="3"/>
    </w:p>
    <w:p>
      <w:pPr>
        <w:spacing w:line="360" w:lineRule="auto"/>
        <w:ind w:firstLine="480" w:firstLineChars="200"/>
        <w:rPr>
          <w:rFonts w:asciiTheme="minorEastAsia" w:hAnsiTheme="minorEastAsia"/>
          <w:bCs/>
          <w:sz w:val="24"/>
        </w:rPr>
      </w:pPr>
      <w:r>
        <w:rPr>
          <w:rFonts w:hint="eastAsia" w:asciiTheme="minorEastAsia" w:hAnsiTheme="minorEastAsia"/>
          <w:bCs/>
          <w:sz w:val="24"/>
        </w:rPr>
        <w:t>要求：三年，专科</w:t>
      </w:r>
    </w:p>
    <w:p>
      <w:pPr>
        <w:spacing w:line="360" w:lineRule="auto"/>
        <w:ind w:firstLine="537" w:firstLineChars="168"/>
        <w:outlineLvl w:val="1"/>
        <w:rPr>
          <w:rFonts w:ascii="黑体" w:hAnsi="宋体" w:eastAsia="黑体"/>
          <w:bCs/>
          <w:sz w:val="32"/>
          <w:szCs w:val="32"/>
        </w:rPr>
      </w:pPr>
      <w:bookmarkStart w:id="4" w:name="_Toc26265204"/>
      <w:r>
        <w:rPr>
          <w:rFonts w:hint="eastAsia" w:ascii="黑体" w:hAnsi="宋体" w:eastAsia="黑体"/>
          <w:bCs/>
          <w:sz w:val="32"/>
          <w:szCs w:val="32"/>
        </w:rPr>
        <w:t>四、就业面向</w:t>
      </w:r>
      <w:bookmarkEnd w:id="4"/>
    </w:p>
    <w:p>
      <w:pPr>
        <w:spacing w:line="360" w:lineRule="auto"/>
        <w:ind w:firstLine="480" w:firstLineChars="200"/>
        <w:rPr>
          <w:rFonts w:asciiTheme="minorEastAsia" w:hAnsiTheme="minorEastAsia"/>
          <w:bCs/>
          <w:sz w:val="24"/>
        </w:rPr>
      </w:pPr>
      <w:r>
        <w:rPr>
          <w:rFonts w:hint="eastAsia" w:asciiTheme="minorEastAsia" w:hAnsiTheme="minorEastAsia"/>
          <w:bCs/>
          <w:sz w:val="24"/>
        </w:rPr>
        <w:t>本专业毕业生就业领域主要为信息行业四大类岗位群。即云计算运维、开发、售前岗位群，网络管理、维护与服务岗位群，平面（立体）广告制作、设计与服务岗位群，软件维护、开发与服务岗位群。</w:t>
      </w:r>
    </w:p>
    <w:p>
      <w:pPr>
        <w:spacing w:line="360" w:lineRule="auto"/>
        <w:ind w:firstLine="480" w:firstLineChars="200"/>
        <w:rPr>
          <w:rFonts w:ascii="宋体" w:hAnsi="宋体"/>
          <w:bCs/>
          <w:sz w:val="24"/>
        </w:rPr>
      </w:pPr>
      <w:r>
        <w:rPr>
          <w:rFonts w:hint="eastAsia" w:ascii="宋体" w:hAnsi="宋体"/>
          <w:bCs/>
          <w:sz w:val="24"/>
        </w:rPr>
        <w:t>初始岗位：</w:t>
      </w:r>
    </w:p>
    <w:p>
      <w:pPr>
        <w:numPr>
          <w:ilvl w:val="0"/>
          <w:numId w:val="1"/>
        </w:numPr>
        <w:spacing w:line="360" w:lineRule="auto"/>
        <w:ind w:firstLine="200"/>
        <w:rPr>
          <w:rFonts w:ascii="宋体" w:hAnsi="宋体"/>
          <w:bCs/>
          <w:szCs w:val="21"/>
        </w:rPr>
      </w:pPr>
      <w:r>
        <w:rPr>
          <w:rFonts w:ascii="Arial" w:hAnsi="Arial" w:cs="Arial"/>
          <w:color w:val="333333"/>
          <w:szCs w:val="21"/>
        </w:rPr>
        <w:t>云计算销售</w:t>
      </w:r>
      <w:r>
        <w:rPr>
          <w:rFonts w:hint="eastAsia" w:ascii="Arial" w:hAnsi="Arial" w:cs="Arial"/>
          <w:color w:val="333333"/>
          <w:szCs w:val="21"/>
        </w:rPr>
        <w:t>、</w:t>
      </w:r>
      <w:r>
        <w:rPr>
          <w:rFonts w:ascii="Arial" w:hAnsi="Arial" w:cs="Arial"/>
          <w:color w:val="333333"/>
        </w:rPr>
        <w:t>云</w:t>
      </w:r>
      <w:r>
        <w:rPr>
          <w:rFonts w:hint="eastAsia" w:ascii="Arial" w:hAnsi="Arial" w:cs="Arial"/>
          <w:color w:val="333333"/>
        </w:rPr>
        <w:t>服务管理岗位；</w:t>
      </w:r>
    </w:p>
    <w:p>
      <w:pPr>
        <w:numPr>
          <w:ilvl w:val="0"/>
          <w:numId w:val="1"/>
        </w:numPr>
        <w:spacing w:line="360" w:lineRule="auto"/>
        <w:ind w:firstLine="200"/>
        <w:rPr>
          <w:rFonts w:ascii="宋体" w:hAnsi="宋体"/>
          <w:bCs/>
          <w:szCs w:val="21"/>
        </w:rPr>
      </w:pPr>
      <w:r>
        <w:rPr>
          <w:rFonts w:hint="eastAsia" w:ascii="宋体" w:hAnsi="宋体"/>
          <w:bCs/>
          <w:szCs w:val="21"/>
        </w:rPr>
        <w:t>云系统管理岗位；</w:t>
      </w:r>
    </w:p>
    <w:p>
      <w:pPr>
        <w:numPr>
          <w:ilvl w:val="0"/>
          <w:numId w:val="1"/>
        </w:numPr>
        <w:spacing w:line="360" w:lineRule="auto"/>
        <w:ind w:firstLine="200"/>
        <w:rPr>
          <w:rFonts w:ascii="宋体" w:hAnsi="宋体"/>
          <w:bCs/>
          <w:szCs w:val="21"/>
        </w:rPr>
      </w:pPr>
      <w:r>
        <w:rPr>
          <w:rFonts w:hint="eastAsia" w:ascii="宋体" w:hAnsi="宋体"/>
          <w:bCs/>
          <w:szCs w:val="21"/>
        </w:rPr>
        <w:t>计算机操作岗位；</w:t>
      </w:r>
    </w:p>
    <w:p>
      <w:pPr>
        <w:numPr>
          <w:ilvl w:val="0"/>
          <w:numId w:val="1"/>
        </w:numPr>
        <w:spacing w:line="360" w:lineRule="auto"/>
        <w:ind w:firstLine="200"/>
        <w:rPr>
          <w:rFonts w:ascii="宋体" w:hAnsi="宋体"/>
          <w:bCs/>
          <w:szCs w:val="21"/>
        </w:rPr>
      </w:pPr>
      <w:r>
        <w:rPr>
          <w:rFonts w:hint="eastAsia" w:ascii="宋体" w:hAnsi="宋体"/>
          <w:bCs/>
          <w:szCs w:val="21"/>
        </w:rPr>
        <w:t>图形图像处理岗位；</w:t>
      </w:r>
    </w:p>
    <w:p>
      <w:pPr>
        <w:numPr>
          <w:ilvl w:val="0"/>
          <w:numId w:val="1"/>
        </w:numPr>
        <w:spacing w:line="360" w:lineRule="auto"/>
        <w:ind w:firstLine="200"/>
        <w:rPr>
          <w:rFonts w:ascii="宋体" w:hAnsi="宋体"/>
          <w:bCs/>
          <w:szCs w:val="21"/>
        </w:rPr>
      </w:pPr>
      <w:r>
        <w:rPr>
          <w:rFonts w:hint="eastAsia" w:ascii="宋体" w:hAnsi="宋体"/>
          <w:bCs/>
          <w:szCs w:val="21"/>
        </w:rPr>
        <w:t>企业展品展示岗位；</w:t>
      </w:r>
    </w:p>
    <w:p>
      <w:pPr>
        <w:numPr>
          <w:ilvl w:val="0"/>
          <w:numId w:val="1"/>
        </w:numPr>
        <w:spacing w:line="360" w:lineRule="auto"/>
        <w:ind w:firstLine="200"/>
        <w:rPr>
          <w:rFonts w:ascii="宋体" w:hAnsi="宋体"/>
          <w:bCs/>
          <w:szCs w:val="21"/>
        </w:rPr>
      </w:pPr>
      <w:r>
        <w:rPr>
          <w:rFonts w:hint="eastAsia" w:ascii="宋体" w:hAnsi="宋体"/>
          <w:bCs/>
          <w:szCs w:val="21"/>
        </w:rPr>
        <w:t>网络编辑岗位；</w:t>
      </w:r>
    </w:p>
    <w:p>
      <w:pPr>
        <w:numPr>
          <w:ilvl w:val="0"/>
          <w:numId w:val="1"/>
        </w:numPr>
        <w:spacing w:line="360" w:lineRule="auto"/>
        <w:ind w:firstLine="200"/>
        <w:rPr>
          <w:rFonts w:ascii="宋体" w:hAnsi="宋体"/>
          <w:bCs/>
          <w:szCs w:val="21"/>
        </w:rPr>
      </w:pPr>
      <w:r>
        <w:rPr>
          <w:rFonts w:hint="eastAsia" w:ascii="宋体" w:hAnsi="宋体"/>
          <w:bCs/>
          <w:szCs w:val="21"/>
        </w:rPr>
        <w:t>综合布线岗位；</w:t>
      </w:r>
    </w:p>
    <w:p>
      <w:pPr>
        <w:numPr>
          <w:ilvl w:val="0"/>
          <w:numId w:val="1"/>
        </w:numPr>
        <w:spacing w:line="360" w:lineRule="auto"/>
        <w:ind w:firstLine="200"/>
        <w:rPr>
          <w:rFonts w:ascii="宋体" w:hAnsi="宋体"/>
          <w:bCs/>
          <w:szCs w:val="21"/>
        </w:rPr>
      </w:pPr>
      <w:r>
        <w:rPr>
          <w:rFonts w:hint="eastAsia" w:ascii="宋体" w:hAnsi="宋体"/>
          <w:bCs/>
          <w:szCs w:val="21"/>
        </w:rPr>
        <w:t>服务类岗位。</w:t>
      </w:r>
    </w:p>
    <w:p>
      <w:pPr>
        <w:spacing w:line="360" w:lineRule="auto"/>
        <w:ind w:firstLine="420" w:firstLineChars="200"/>
        <w:rPr>
          <w:rFonts w:ascii="宋体" w:hAnsi="宋体"/>
          <w:bCs/>
          <w:szCs w:val="21"/>
        </w:rPr>
      </w:pPr>
      <w:r>
        <w:rPr>
          <w:rFonts w:hint="eastAsia" w:ascii="宋体" w:hAnsi="宋体"/>
          <w:bCs/>
          <w:szCs w:val="21"/>
        </w:rPr>
        <w:t>目标岗位：</w:t>
      </w:r>
    </w:p>
    <w:p>
      <w:pPr>
        <w:numPr>
          <w:ilvl w:val="0"/>
          <w:numId w:val="2"/>
        </w:numPr>
        <w:spacing w:line="360" w:lineRule="auto"/>
        <w:ind w:firstLine="200"/>
        <w:rPr>
          <w:rFonts w:ascii="宋体" w:hAnsi="宋体"/>
          <w:bCs/>
          <w:szCs w:val="21"/>
        </w:rPr>
      </w:pPr>
      <w:r>
        <w:rPr>
          <w:rFonts w:hint="eastAsia" w:ascii="宋体" w:hAnsi="宋体"/>
          <w:bCs/>
          <w:szCs w:val="21"/>
        </w:rPr>
        <w:t>云系统工程、云网络工程岗位</w:t>
      </w:r>
    </w:p>
    <w:p>
      <w:pPr>
        <w:numPr>
          <w:ilvl w:val="0"/>
          <w:numId w:val="2"/>
        </w:numPr>
        <w:spacing w:line="360" w:lineRule="auto"/>
        <w:ind w:firstLine="200"/>
        <w:rPr>
          <w:rFonts w:ascii="宋体" w:hAnsi="宋体"/>
          <w:bCs/>
          <w:szCs w:val="21"/>
        </w:rPr>
      </w:pPr>
      <w:r>
        <w:rPr>
          <w:rFonts w:hint="eastAsia" w:ascii="宋体" w:hAnsi="宋体"/>
          <w:bCs/>
          <w:szCs w:val="21"/>
        </w:rPr>
        <w:t>云架构、云计算软件工程岗位</w:t>
      </w:r>
    </w:p>
    <w:p>
      <w:pPr>
        <w:numPr>
          <w:ilvl w:val="0"/>
          <w:numId w:val="2"/>
        </w:numPr>
        <w:spacing w:line="360" w:lineRule="auto"/>
        <w:ind w:firstLine="200"/>
        <w:rPr>
          <w:rFonts w:ascii="宋体" w:hAnsi="宋体"/>
          <w:bCs/>
          <w:szCs w:val="21"/>
        </w:rPr>
      </w:pPr>
      <w:r>
        <w:rPr>
          <w:rFonts w:hint="eastAsia" w:ascii="宋体" w:hAnsi="宋体"/>
          <w:bCs/>
          <w:szCs w:val="21"/>
        </w:rPr>
        <w:t>平面设计岗位；</w:t>
      </w:r>
    </w:p>
    <w:p>
      <w:pPr>
        <w:numPr>
          <w:ilvl w:val="0"/>
          <w:numId w:val="2"/>
        </w:numPr>
        <w:spacing w:line="360" w:lineRule="auto"/>
        <w:ind w:firstLine="200"/>
        <w:rPr>
          <w:rFonts w:ascii="宋体" w:hAnsi="宋体"/>
          <w:bCs/>
          <w:szCs w:val="21"/>
        </w:rPr>
      </w:pPr>
      <w:r>
        <w:rPr>
          <w:rFonts w:hint="eastAsia" w:ascii="宋体" w:hAnsi="宋体"/>
          <w:bCs/>
          <w:szCs w:val="21"/>
        </w:rPr>
        <w:t>建筑动画制作岗位；</w:t>
      </w:r>
    </w:p>
    <w:p>
      <w:pPr>
        <w:numPr>
          <w:ilvl w:val="0"/>
          <w:numId w:val="2"/>
        </w:numPr>
        <w:spacing w:line="360" w:lineRule="auto"/>
        <w:ind w:firstLine="200"/>
        <w:rPr>
          <w:rFonts w:ascii="宋体" w:hAnsi="宋体"/>
          <w:bCs/>
          <w:szCs w:val="21"/>
        </w:rPr>
      </w:pPr>
      <w:r>
        <w:rPr>
          <w:rFonts w:hint="eastAsia" w:ascii="宋体" w:hAnsi="宋体"/>
          <w:bCs/>
          <w:szCs w:val="21"/>
        </w:rPr>
        <w:t>网络维护与管理岗位；</w:t>
      </w:r>
    </w:p>
    <w:p>
      <w:pPr>
        <w:numPr>
          <w:ilvl w:val="0"/>
          <w:numId w:val="2"/>
        </w:numPr>
        <w:spacing w:line="360" w:lineRule="auto"/>
        <w:ind w:firstLine="200"/>
        <w:rPr>
          <w:rFonts w:ascii="宋体" w:hAnsi="宋体"/>
          <w:bCs/>
          <w:szCs w:val="21"/>
        </w:rPr>
      </w:pPr>
      <w:r>
        <w:rPr>
          <w:rFonts w:hint="eastAsia" w:ascii="宋体" w:hAnsi="宋体"/>
          <w:bCs/>
          <w:szCs w:val="21"/>
        </w:rPr>
        <w:t>网站规划与建设岗位；</w:t>
      </w:r>
    </w:p>
    <w:p>
      <w:pPr>
        <w:numPr>
          <w:ilvl w:val="0"/>
          <w:numId w:val="2"/>
        </w:numPr>
        <w:spacing w:line="360" w:lineRule="auto"/>
        <w:ind w:firstLine="200"/>
        <w:rPr>
          <w:rFonts w:ascii="宋体" w:hAnsi="宋体"/>
          <w:bCs/>
          <w:szCs w:val="21"/>
        </w:rPr>
      </w:pPr>
      <w:r>
        <w:rPr>
          <w:rFonts w:hint="eastAsia" w:ascii="宋体" w:hAnsi="宋体"/>
          <w:bCs/>
          <w:szCs w:val="21"/>
        </w:rPr>
        <w:t>网页设计制作岗位；</w:t>
      </w:r>
    </w:p>
    <w:p>
      <w:pPr>
        <w:numPr>
          <w:ilvl w:val="0"/>
          <w:numId w:val="2"/>
        </w:numPr>
        <w:spacing w:line="360" w:lineRule="auto"/>
        <w:ind w:firstLine="200"/>
        <w:rPr>
          <w:rFonts w:ascii="宋体" w:hAnsi="宋体"/>
          <w:bCs/>
          <w:szCs w:val="21"/>
        </w:rPr>
      </w:pPr>
      <w:r>
        <w:rPr>
          <w:rFonts w:hint="eastAsia" w:ascii="宋体" w:hAnsi="宋体"/>
          <w:bCs/>
          <w:szCs w:val="21"/>
        </w:rPr>
        <w:t>软件维护与二次开发岗位；</w:t>
      </w:r>
    </w:p>
    <w:p>
      <w:pPr>
        <w:numPr>
          <w:ilvl w:val="0"/>
          <w:numId w:val="2"/>
        </w:numPr>
        <w:spacing w:line="360" w:lineRule="auto"/>
        <w:ind w:firstLine="200"/>
        <w:rPr>
          <w:rFonts w:ascii="仿宋_GB2312" w:hAnsi="宋体" w:eastAsia="仿宋_GB2312" w:cs="宋体"/>
          <w:bCs/>
          <w:szCs w:val="21"/>
        </w:rPr>
      </w:pPr>
      <w:r>
        <w:rPr>
          <w:rFonts w:hint="eastAsia" w:ascii="宋体" w:hAnsi="宋体"/>
          <w:bCs/>
          <w:szCs w:val="21"/>
        </w:rPr>
        <w:t>软件设计岗位。</w:t>
      </w:r>
    </w:p>
    <w:p>
      <w:pPr>
        <w:spacing w:line="360" w:lineRule="auto"/>
        <w:ind w:firstLine="537" w:firstLineChars="168"/>
        <w:outlineLvl w:val="1"/>
        <w:rPr>
          <w:rFonts w:ascii="黑体" w:hAnsi="宋体" w:eastAsia="黑体"/>
          <w:bCs/>
          <w:sz w:val="32"/>
          <w:szCs w:val="32"/>
        </w:rPr>
      </w:pPr>
      <w:bookmarkStart w:id="5" w:name="_Toc26265205"/>
      <w:r>
        <w:rPr>
          <w:rFonts w:hint="eastAsia" w:ascii="黑体" w:hAnsi="宋体" w:eastAsia="黑体"/>
          <w:bCs/>
          <w:sz w:val="32"/>
          <w:szCs w:val="32"/>
        </w:rPr>
        <w:t>五、培养目标与规格要求</w:t>
      </w:r>
      <w:bookmarkEnd w:id="5"/>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（一）专业培养目标</w:t>
      </w:r>
    </w:p>
    <w:p>
      <w:pPr>
        <w:spacing w:line="360" w:lineRule="auto"/>
        <w:ind w:firstLine="480" w:firstLineChars="200"/>
        <w:rPr>
          <w:rFonts w:ascii="宋体" w:hAnsi="宋体"/>
          <w:bCs/>
          <w:sz w:val="24"/>
        </w:rPr>
      </w:pPr>
      <w:r>
        <w:rPr>
          <w:rFonts w:hint="eastAsia" w:ascii="宋体" w:hAnsi="宋体"/>
          <w:bCs/>
          <w:sz w:val="24"/>
        </w:rPr>
        <w:t>本专业培养理想信念坚定，德、智、体、美、劳全面发展，具有一定的科学文化水平，良好的人文素养、职业道德和创新意识，精益求精的工匠精神，较强的就业能力和可持续发展的能力；掌握本专业知识和技术技能，</w:t>
      </w:r>
      <w:r>
        <w:rPr>
          <w:rFonts w:ascii="宋体" w:hAnsi="宋体"/>
          <w:bCs/>
          <w:sz w:val="24"/>
        </w:rPr>
        <w:t>能够从事云计算</w:t>
      </w:r>
      <w:r>
        <w:rPr>
          <w:rFonts w:hint="eastAsia" w:ascii="宋体" w:hAnsi="宋体"/>
          <w:bCs/>
          <w:sz w:val="24"/>
        </w:rPr>
        <w:t>应用开发</w:t>
      </w:r>
      <w:r>
        <w:rPr>
          <w:rFonts w:ascii="宋体" w:hAnsi="宋体"/>
          <w:bCs/>
          <w:sz w:val="24"/>
        </w:rPr>
        <w:t>、运营与维护、</w:t>
      </w:r>
      <w:r>
        <w:rPr>
          <w:rFonts w:hint="eastAsia" w:ascii="宋体" w:hAnsi="宋体"/>
          <w:bCs/>
          <w:sz w:val="24"/>
        </w:rPr>
        <w:t>云产品销售及客户服务、网络组建及管理、网络安全、平面设计等</w:t>
      </w:r>
      <w:r>
        <w:rPr>
          <w:rFonts w:ascii="宋体" w:hAnsi="宋体"/>
          <w:bCs/>
          <w:sz w:val="24"/>
        </w:rPr>
        <w:t>相关应用工作</w:t>
      </w:r>
      <w:r>
        <w:rPr>
          <w:rFonts w:hint="eastAsia" w:ascii="宋体" w:hAnsi="宋体"/>
          <w:bCs/>
          <w:sz w:val="24"/>
        </w:rPr>
        <w:t>，获得一定云计算技术、网络管理、网络安全、平面设计等能力的训练，具有创新精神和实践能力的高端技能型专门人才</w:t>
      </w:r>
      <w:r>
        <w:rPr>
          <w:rFonts w:ascii="宋体" w:hAnsi="宋体"/>
          <w:bCs/>
          <w:sz w:val="24"/>
        </w:rPr>
        <w:t>。</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（二）人才培养规格要求和知识、能力、素质结构</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1.培养规格</w:t>
      </w:r>
      <w:r>
        <w:rPr>
          <w:rFonts w:ascii="仿宋_GB2312" w:hAnsi="宋体" w:eastAsia="仿宋_GB2312"/>
          <w:b/>
          <w:sz w:val="30"/>
          <w:szCs w:val="30"/>
        </w:rPr>
        <w:t xml:space="preserve"> </w:t>
      </w:r>
    </w:p>
    <w:p>
      <w:pPr>
        <w:snapToGrid w:val="0"/>
        <w:spacing w:line="360" w:lineRule="auto"/>
        <w:ind w:firstLine="480" w:firstLineChars="200"/>
        <w:jc w:val="left"/>
        <w:rPr>
          <w:rFonts w:ascii="宋体" w:hAnsi="宋体"/>
          <w:sz w:val="24"/>
        </w:rPr>
      </w:pPr>
      <w:r>
        <w:rPr>
          <w:rFonts w:hint="eastAsia" w:ascii="宋体" w:hAnsi="宋体"/>
          <w:sz w:val="24"/>
        </w:rPr>
        <w:t>（1）职业道德规范</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热爱祖国，认真学习毛泽东思想、邓小平理论、三个代表重要思想、科学发展观和习近平新时代中国特色社会主义思想；</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具备良好的身体素质和心理素质；</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具备吃苦耐劳、敬业爱岗的职业素质；</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具备勤于思考、善于动手和勇于创新的科学态度；</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具有人际交往能力和团队合作精神；</w:t>
      </w:r>
    </w:p>
    <w:p>
      <w:pPr>
        <w:snapToGrid w:val="0"/>
        <w:spacing w:line="360" w:lineRule="auto"/>
        <w:ind w:firstLine="480" w:firstLineChars="200"/>
        <w:jc w:val="left"/>
        <w:rPr>
          <w:rFonts w:ascii="宋体" w:hAnsi="宋体"/>
          <w:sz w:val="10"/>
          <w:szCs w:val="10"/>
        </w:rPr>
      </w:pPr>
      <w:r>
        <w:rPr>
          <w:rFonts w:hint="eastAsia" w:ascii="宋体" w:hAnsi="宋体"/>
          <w:sz w:val="24"/>
        </w:rPr>
        <w:sym w:font="Wingdings" w:char="F0B2"/>
      </w:r>
      <w:r>
        <w:rPr>
          <w:rFonts w:hint="eastAsia" w:ascii="宋体" w:hAnsi="宋体"/>
          <w:sz w:val="24"/>
        </w:rPr>
        <w:t xml:space="preserve"> 具有严谨、踏实的工作作风。</w:t>
      </w:r>
    </w:p>
    <w:p>
      <w:pPr>
        <w:tabs>
          <w:tab w:val="left" w:pos="567"/>
        </w:tabs>
        <w:snapToGrid w:val="0"/>
        <w:spacing w:line="360" w:lineRule="auto"/>
        <w:ind w:firstLine="480" w:firstLineChars="200"/>
        <w:jc w:val="left"/>
        <w:rPr>
          <w:rFonts w:ascii="宋体" w:hAnsi="宋体"/>
          <w:sz w:val="24"/>
        </w:rPr>
      </w:pPr>
      <w:r>
        <w:rPr>
          <w:rFonts w:hint="eastAsia" w:ascii="宋体" w:hAnsi="宋体"/>
          <w:sz w:val="24"/>
        </w:rPr>
        <w:t>（2）通用知识</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掌握计算机行业及相关行业企业的基本特征；</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掌握资料信息收集、整理方法，以及常用应用文写作方法；</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掌握基本社交礼仪；</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能看懂专业对口相关外文说明书。</w:t>
      </w:r>
    </w:p>
    <w:p>
      <w:pPr>
        <w:snapToGrid w:val="0"/>
        <w:spacing w:line="360" w:lineRule="auto"/>
        <w:ind w:firstLine="480" w:firstLineChars="200"/>
        <w:jc w:val="left"/>
        <w:rPr>
          <w:rFonts w:ascii="宋体" w:hAnsi="宋体"/>
          <w:sz w:val="24"/>
        </w:rPr>
      </w:pPr>
      <w:r>
        <w:rPr>
          <w:rFonts w:hint="eastAsia" w:ascii="宋体" w:hAnsi="宋体"/>
          <w:sz w:val="24"/>
        </w:rPr>
        <w:t>（3）专业单项技能</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五笔打字能力；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组装与维修能力；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办公自动化基本应用能力；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图片加工处理能力；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广告、数字媒体应用能力；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网页制作能力；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网站维护能力；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云计算平台运维能力；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网络安全维护能力。</w:t>
      </w:r>
    </w:p>
    <w:p>
      <w:pPr>
        <w:snapToGrid w:val="0"/>
        <w:spacing w:line="360" w:lineRule="auto"/>
        <w:ind w:firstLine="480" w:firstLineChars="200"/>
        <w:jc w:val="left"/>
        <w:rPr>
          <w:rFonts w:ascii="宋体" w:hAnsi="宋体"/>
          <w:sz w:val="24"/>
        </w:rPr>
      </w:pPr>
      <w:r>
        <w:rPr>
          <w:rFonts w:hint="eastAsia" w:ascii="宋体" w:hAnsi="宋体"/>
          <w:sz w:val="24"/>
        </w:rPr>
        <w:t>（4）专业综合技能</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具有办公自动化综合处理及应用能力；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具有多媒体制作、处理与设计综合应用能力；</w:t>
      </w:r>
    </w:p>
    <w:p>
      <w:pPr>
        <w:snapToGrid w:val="0"/>
        <w:spacing w:line="360" w:lineRule="auto"/>
        <w:ind w:firstLine="480" w:firstLineChars="200"/>
        <w:jc w:val="left"/>
        <w:rPr>
          <w:rFonts w:ascii="宋体" w:hAnsi="宋体"/>
          <w:sz w:val="24"/>
        </w:rPr>
      </w:pPr>
      <w:r>
        <w:rPr>
          <w:rFonts w:hint="eastAsia" w:ascii="宋体" w:hAnsi="宋体"/>
          <w:sz w:val="24"/>
        </w:rPr>
        <w:sym w:font="Wingdings" w:char="F0B2"/>
      </w:r>
      <w:r>
        <w:rPr>
          <w:rFonts w:hint="eastAsia" w:ascii="宋体" w:hAnsi="宋体"/>
          <w:sz w:val="24"/>
        </w:rPr>
        <w:t xml:space="preserve"> 具有网络及网站管理与维护等综合应用能力；</w:t>
      </w:r>
    </w:p>
    <w:p>
      <w:pPr>
        <w:snapToGrid w:val="0"/>
        <w:spacing w:line="360" w:lineRule="auto"/>
        <w:ind w:firstLine="480" w:firstLineChars="200"/>
        <w:rPr>
          <w:rFonts w:ascii="宋体" w:hAnsi="宋体"/>
          <w:sz w:val="24"/>
        </w:rPr>
      </w:pPr>
      <w:r>
        <w:rPr>
          <w:rFonts w:hint="eastAsia" w:ascii="宋体" w:hAnsi="宋体"/>
          <w:sz w:val="24"/>
        </w:rPr>
        <w:sym w:font="Wingdings" w:char="F0B2"/>
      </w:r>
      <w:r>
        <w:rPr>
          <w:rFonts w:hint="eastAsia" w:ascii="宋体" w:hAnsi="宋体"/>
          <w:sz w:val="24"/>
        </w:rPr>
        <w:t xml:space="preserve"> 具有软件销售与项目二次开发等综合应用能力。</w:t>
      </w:r>
    </w:p>
    <w:p>
      <w:pPr>
        <w:snapToGrid w:val="0"/>
        <w:spacing w:line="360" w:lineRule="auto"/>
        <w:ind w:firstLine="480" w:firstLineChars="200"/>
        <w:rPr>
          <w:rFonts w:ascii="宋体" w:hAnsi="宋体"/>
          <w:sz w:val="24"/>
        </w:rPr>
      </w:pPr>
      <w:r>
        <w:rPr>
          <w:rFonts w:hint="eastAsia" w:ascii="宋体" w:hAnsi="宋体"/>
          <w:sz w:val="24"/>
        </w:rPr>
        <w:sym w:font="Wingdings" w:char="F0B2"/>
      </w:r>
      <w:r>
        <w:rPr>
          <w:rFonts w:hint="eastAsia" w:ascii="宋体" w:hAnsi="宋体"/>
          <w:sz w:val="24"/>
        </w:rPr>
        <w:t xml:space="preserve"> 具有</w:t>
      </w:r>
      <w:r>
        <w:rPr>
          <w:rFonts w:ascii="宋体" w:hAnsi="宋体"/>
          <w:sz w:val="24"/>
        </w:rPr>
        <w:t>云计算的</w:t>
      </w:r>
      <w:r>
        <w:rPr>
          <w:rFonts w:hint="eastAsia" w:ascii="宋体" w:hAnsi="宋体"/>
          <w:sz w:val="24"/>
        </w:rPr>
        <w:t>应用开发</w:t>
      </w:r>
      <w:r>
        <w:rPr>
          <w:rFonts w:ascii="宋体" w:hAnsi="宋体"/>
          <w:sz w:val="24"/>
        </w:rPr>
        <w:t>、运营与维护</w:t>
      </w:r>
      <w:r>
        <w:rPr>
          <w:rFonts w:hint="eastAsia" w:ascii="宋体" w:hAnsi="宋体"/>
          <w:sz w:val="24"/>
        </w:rPr>
        <w:t>等综合能力</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2.知识、能力、素质结构</w:t>
      </w:r>
    </w:p>
    <w:p>
      <w:pPr>
        <w:snapToGrid w:val="0"/>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）知识结构</w:t>
      </w:r>
      <w:r>
        <w:rPr>
          <w:rFonts w:ascii="宋体" w:hAnsi="宋体"/>
          <w:sz w:val="24"/>
        </w:rPr>
        <w:t xml:space="preserve"> </w:t>
      </w:r>
    </w:p>
    <w:p>
      <w:pPr>
        <w:snapToGrid w:val="0"/>
        <w:spacing w:line="360" w:lineRule="auto"/>
        <w:ind w:firstLine="480" w:firstLineChars="200"/>
        <w:rPr>
          <w:rFonts w:ascii="宋体" w:hAnsi="宋体"/>
          <w:sz w:val="24"/>
        </w:rPr>
      </w:pPr>
      <w:r>
        <w:rPr>
          <w:rFonts w:hint="eastAsia" w:ascii="宋体" w:hAnsi="宋体"/>
          <w:sz w:val="24"/>
        </w:rPr>
        <w:t>本专业构建以云计算、平面设计、网络、数据库为主的综合应用性知识结构。依据“够用为度”的原则，本专业学生应具备：云计算、网络、程序设计、图形图像处理等基本知识；云计算，平面设计，广告设计，项目（数据库）开发与应用的专业知识；组网、管网、用网、护网的专业知识；一定的外语水平。</w:t>
      </w:r>
    </w:p>
    <w:p>
      <w:pPr>
        <w:snapToGrid w:val="0"/>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）能力结构</w:t>
      </w:r>
      <w:r>
        <w:rPr>
          <w:rFonts w:ascii="宋体" w:hAnsi="宋体"/>
          <w:sz w:val="24"/>
        </w:rPr>
        <w:t xml:space="preserve"> </w:t>
      </w:r>
    </w:p>
    <w:p>
      <w:pPr>
        <w:snapToGrid w:val="0"/>
        <w:spacing w:line="360" w:lineRule="auto"/>
        <w:ind w:firstLine="480" w:firstLineChars="200"/>
        <w:jc w:val="left"/>
        <w:rPr>
          <w:rFonts w:ascii="宋体" w:hAnsi="宋体"/>
          <w:sz w:val="24"/>
        </w:rPr>
      </w:pPr>
      <w:r>
        <w:rPr>
          <w:rFonts w:hint="eastAsia" w:ascii="宋体" w:hAnsi="宋体"/>
          <w:sz w:val="24"/>
        </w:rPr>
        <w:t>本专业学生应具备：熟练的五笔打字能力；常用办公软硬件的操作及维护能力；</w:t>
      </w:r>
      <w:r>
        <w:rPr>
          <w:rFonts w:ascii="宋体" w:hAnsi="宋体"/>
          <w:sz w:val="24"/>
        </w:rPr>
        <w:t>云平台规划搭建与维护的能力</w:t>
      </w:r>
      <w:r>
        <w:rPr>
          <w:rFonts w:hint="eastAsia" w:ascii="宋体" w:hAnsi="宋体"/>
          <w:sz w:val="24"/>
        </w:rPr>
        <w:t>；</w:t>
      </w:r>
      <w:r>
        <w:rPr>
          <w:rFonts w:ascii="宋体" w:hAnsi="宋体"/>
          <w:sz w:val="24"/>
        </w:rPr>
        <w:t>虚拟化产品安装、配置、故障排除的能力；</w:t>
      </w:r>
      <w:r>
        <w:rPr>
          <w:rFonts w:hint="eastAsia" w:ascii="宋体" w:hAnsi="宋体"/>
          <w:sz w:val="24"/>
        </w:rPr>
        <w:t>平面设计、广告设计能力；软硬件销售能力；程序设计的能力；组网、管网、用网、护网的能力；自我学习的能力；开拓创新的能力；团队协作的能力。</w:t>
      </w:r>
    </w:p>
    <w:p>
      <w:pPr>
        <w:snapToGrid w:val="0"/>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）素质结构</w:t>
      </w:r>
      <w:r>
        <w:rPr>
          <w:rFonts w:ascii="宋体" w:hAnsi="宋体"/>
          <w:sz w:val="24"/>
        </w:rPr>
        <w:t xml:space="preserve"> </w:t>
      </w:r>
    </w:p>
    <w:p>
      <w:pPr>
        <w:snapToGrid w:val="0"/>
        <w:spacing w:line="360" w:lineRule="auto"/>
        <w:ind w:firstLine="480" w:firstLineChars="200"/>
        <w:rPr>
          <w:rFonts w:ascii="宋体" w:hAnsi="宋体"/>
          <w:sz w:val="24"/>
        </w:rPr>
      </w:pPr>
      <w:r>
        <w:rPr>
          <w:rFonts w:hint="eastAsia" w:ascii="宋体" w:hAnsi="宋体"/>
          <w:sz w:val="24"/>
        </w:rPr>
        <w:t>道德素质：具有良好的职业道德和敬业、创业精神；具有科学的世界观、人生观和价值观；有艰苦奋斗、实干创新的精神。</w:t>
      </w:r>
    </w:p>
    <w:p>
      <w:pPr>
        <w:snapToGrid w:val="0"/>
        <w:spacing w:line="360" w:lineRule="auto"/>
        <w:ind w:firstLine="480" w:firstLineChars="200"/>
        <w:rPr>
          <w:rFonts w:ascii="宋体" w:hAnsi="宋体"/>
          <w:sz w:val="24"/>
        </w:rPr>
      </w:pPr>
      <w:r>
        <w:rPr>
          <w:rFonts w:hint="eastAsia" w:ascii="宋体" w:hAnsi="宋体"/>
          <w:sz w:val="24"/>
        </w:rPr>
        <w:t>文化素质：具有基本的人文、社科知识；养成良好的学习态度和学习方法；追求不断的自我发展、自我完善和自我超越。</w:t>
      </w:r>
    </w:p>
    <w:p>
      <w:pPr>
        <w:snapToGrid w:val="0"/>
        <w:spacing w:line="360" w:lineRule="auto"/>
        <w:ind w:firstLine="480" w:firstLineChars="200"/>
        <w:rPr>
          <w:rFonts w:ascii="宋体" w:hAnsi="宋体"/>
          <w:sz w:val="24"/>
        </w:rPr>
      </w:pPr>
      <w:r>
        <w:rPr>
          <w:rFonts w:hint="eastAsia" w:ascii="宋体" w:hAnsi="宋体"/>
          <w:sz w:val="24"/>
        </w:rPr>
        <w:t>身心素质：具有坚强的意志力和自信心，有较强的心理承受能力，吃苦耐劳，不断进取；具有强健的体魄，达到国家规定的体育标准。</w:t>
      </w:r>
    </w:p>
    <w:p>
      <w:pPr>
        <w:snapToGrid w:val="0"/>
        <w:spacing w:line="360" w:lineRule="auto"/>
        <w:ind w:firstLine="480" w:firstLineChars="200"/>
        <w:rPr>
          <w:rFonts w:ascii="宋体" w:hAnsi="宋体"/>
          <w:sz w:val="24"/>
        </w:rPr>
      </w:pPr>
      <w:r>
        <w:rPr>
          <w:rFonts w:hint="eastAsia" w:ascii="宋体" w:hAnsi="宋体"/>
          <w:sz w:val="24"/>
        </w:rPr>
        <w:t>职业素质：坚持业务学习，正确理解、执行法律法规，坚持原则、一丝不苟、求真务实的工作作风。</w:t>
      </w:r>
    </w:p>
    <w:p>
      <w:pPr>
        <w:spacing w:line="360" w:lineRule="auto"/>
        <w:ind w:firstLine="537" w:firstLineChars="168"/>
        <w:outlineLvl w:val="1"/>
        <w:rPr>
          <w:rFonts w:ascii="黑体" w:hAnsi="宋体" w:eastAsia="黑体"/>
          <w:bCs/>
          <w:sz w:val="32"/>
          <w:szCs w:val="32"/>
        </w:rPr>
      </w:pPr>
      <w:bookmarkStart w:id="6" w:name="_Toc26265206"/>
      <w:r>
        <w:rPr>
          <w:rFonts w:hint="eastAsia" w:ascii="黑体" w:hAnsi="宋体" w:eastAsia="黑体"/>
          <w:bCs/>
          <w:sz w:val="32"/>
          <w:szCs w:val="32"/>
        </w:rPr>
        <w:t>六、职业资格证书</w:t>
      </w:r>
      <w:bookmarkEnd w:id="6"/>
    </w:p>
    <w:p>
      <w:pPr>
        <w:spacing w:line="360" w:lineRule="auto"/>
        <w:ind w:firstLine="480" w:firstLineChars="200"/>
        <w:rPr>
          <w:rFonts w:ascii="宋体" w:hAnsi="宋体"/>
          <w:bCs/>
          <w:sz w:val="24"/>
        </w:rPr>
      </w:pPr>
      <w:r>
        <w:rPr>
          <w:rFonts w:hint="eastAsia" w:ascii="宋体" w:hAnsi="宋体"/>
          <w:bCs/>
          <w:sz w:val="24"/>
        </w:rPr>
        <w:t>1.国家职业技能鉴定中心：计算机操作员、计算机程序设计员、网络管理员等。</w:t>
      </w:r>
    </w:p>
    <w:p>
      <w:pPr>
        <w:spacing w:line="360" w:lineRule="auto"/>
        <w:ind w:firstLine="480" w:firstLineChars="200"/>
        <w:rPr>
          <w:rFonts w:ascii="宋体" w:hAnsi="宋体"/>
          <w:bCs/>
          <w:sz w:val="24"/>
        </w:rPr>
      </w:pPr>
      <w:r>
        <w:rPr>
          <w:rFonts w:hint="eastAsia" w:ascii="宋体" w:hAnsi="宋体"/>
          <w:bCs/>
          <w:sz w:val="24"/>
        </w:rPr>
        <w:t>2</w:t>
      </w:r>
      <w:r>
        <w:rPr>
          <w:rFonts w:ascii="宋体" w:hAnsi="宋体"/>
          <w:bCs/>
          <w:sz w:val="24"/>
        </w:rPr>
        <w:t>.</w:t>
      </w:r>
      <w:r>
        <w:rPr>
          <w:rFonts w:hint="eastAsia" w:ascii="宋体" w:hAnsi="宋体"/>
          <w:bCs/>
          <w:sz w:val="24"/>
        </w:rPr>
        <w:t>行业企业认证：</w:t>
      </w:r>
      <w:r>
        <w:rPr>
          <w:rFonts w:hint="eastAsia" w:ascii="宋体" w:hAnsi="宋体" w:eastAsia="宋体" w:cs="宋体"/>
          <w:bCs/>
          <w:sz w:val="24"/>
        </w:rPr>
        <w:t>OpenStack 管理员认证</w:t>
      </w:r>
      <w:r>
        <w:rPr>
          <w:rFonts w:hint="eastAsia" w:ascii="宋体" w:hAnsi="宋体"/>
          <w:bCs/>
          <w:sz w:val="24"/>
        </w:rPr>
        <w:t>等。</w:t>
      </w:r>
    </w:p>
    <w:p>
      <w:pPr>
        <w:spacing w:line="360" w:lineRule="auto"/>
        <w:ind w:firstLine="480" w:firstLineChars="200"/>
        <w:rPr>
          <w:rFonts w:ascii="宋体" w:hAnsi="宋体"/>
          <w:bCs/>
          <w:sz w:val="24"/>
        </w:rPr>
      </w:pPr>
      <w:r>
        <w:rPr>
          <w:rFonts w:ascii="宋体" w:hAnsi="宋体"/>
          <w:bCs/>
          <w:sz w:val="24"/>
        </w:rPr>
        <w:t>3</w:t>
      </w:r>
      <w:r>
        <w:rPr>
          <w:rFonts w:hint="eastAsia" w:ascii="宋体" w:hAnsi="宋体"/>
          <w:bCs/>
          <w:sz w:val="24"/>
        </w:rPr>
        <w:t>.全国计算机等级认证：全国计算机登记证。</w:t>
      </w:r>
    </w:p>
    <w:p>
      <w:pPr>
        <w:spacing w:line="360" w:lineRule="auto"/>
        <w:ind w:firstLine="480" w:firstLineChars="200"/>
        <w:rPr>
          <w:rFonts w:ascii="宋体" w:hAnsi="宋体"/>
          <w:bCs/>
          <w:sz w:val="24"/>
        </w:rPr>
      </w:pPr>
      <w:r>
        <w:rPr>
          <w:rFonts w:ascii="宋体" w:hAnsi="宋体"/>
          <w:bCs/>
          <w:sz w:val="24"/>
        </w:rPr>
        <w:t>4</w:t>
      </w:r>
      <w:r>
        <w:rPr>
          <w:rFonts w:hint="eastAsia" w:ascii="宋体" w:hAnsi="宋体"/>
          <w:bCs/>
          <w:sz w:val="24"/>
        </w:rPr>
        <w:t>.计算机技术与软件专业技术资格水平认证：程序员、网络管理员、信息系统运行管理员、网页制作员、数据库系统工程师、信息系统管理工程师、“1+</w:t>
      </w:r>
      <w:r>
        <w:rPr>
          <w:rFonts w:ascii="宋体" w:hAnsi="宋体"/>
          <w:bCs/>
          <w:sz w:val="24"/>
        </w:rPr>
        <w:t>X</w:t>
      </w:r>
      <w:r>
        <w:rPr>
          <w:rFonts w:hint="eastAsia" w:ascii="宋体" w:hAnsi="宋体"/>
          <w:bCs/>
          <w:sz w:val="24"/>
        </w:rPr>
        <w:t>”</w:t>
      </w:r>
      <w:r>
        <w:rPr>
          <w:rFonts w:ascii="宋体" w:hAnsi="宋体"/>
          <w:bCs/>
          <w:sz w:val="24"/>
        </w:rPr>
        <w:t>W</w:t>
      </w:r>
      <w:r>
        <w:rPr>
          <w:rFonts w:hint="eastAsia" w:ascii="宋体" w:hAnsi="宋体"/>
          <w:bCs/>
          <w:sz w:val="24"/>
        </w:rPr>
        <w:t>eb前端开发工程师等。</w:t>
      </w:r>
    </w:p>
    <w:p>
      <w:pPr>
        <w:spacing w:line="360" w:lineRule="auto"/>
        <w:ind w:firstLine="480" w:firstLineChars="200"/>
        <w:rPr>
          <w:rFonts w:ascii="宋体" w:hAnsi="宋体"/>
          <w:bCs/>
          <w:sz w:val="24"/>
        </w:rPr>
      </w:pPr>
      <w:r>
        <w:rPr>
          <w:rFonts w:ascii="宋体" w:hAnsi="宋体"/>
          <w:bCs/>
          <w:sz w:val="24"/>
        </w:rPr>
        <w:t>5</w:t>
      </w:r>
      <w:r>
        <w:rPr>
          <w:rFonts w:hint="eastAsia" w:ascii="宋体" w:hAnsi="宋体"/>
          <w:bCs/>
          <w:sz w:val="24"/>
        </w:rPr>
        <w:t>.普通话证。</w:t>
      </w:r>
    </w:p>
    <w:p>
      <w:pPr>
        <w:spacing w:line="360" w:lineRule="auto"/>
        <w:ind w:firstLine="537" w:firstLineChars="168"/>
        <w:outlineLvl w:val="1"/>
        <w:rPr>
          <w:rFonts w:ascii="黑体" w:hAnsi="宋体" w:eastAsia="黑体"/>
          <w:bCs/>
          <w:sz w:val="32"/>
          <w:szCs w:val="32"/>
        </w:rPr>
      </w:pPr>
      <w:bookmarkStart w:id="7" w:name="_Toc26265207"/>
      <w:r>
        <w:rPr>
          <w:rFonts w:hint="eastAsia" w:ascii="黑体" w:hAnsi="宋体" w:eastAsia="黑体"/>
          <w:bCs/>
          <w:sz w:val="32"/>
          <w:szCs w:val="32"/>
        </w:rPr>
        <w:t>七、课程体系与核心课程（教学内容）</w:t>
      </w:r>
      <w:bookmarkEnd w:id="7"/>
    </w:p>
    <w:p>
      <w:pPr>
        <w:spacing w:line="360" w:lineRule="auto"/>
        <w:ind w:firstLine="480" w:firstLineChars="200"/>
        <w:rPr>
          <w:rFonts w:ascii="宋体" w:hAnsi="宋体"/>
          <w:bCs/>
          <w:sz w:val="24"/>
        </w:rPr>
      </w:pPr>
      <w:r>
        <w:rPr>
          <w:rFonts w:hint="eastAsia" w:ascii="宋体" w:hAnsi="宋体"/>
          <w:bCs/>
          <w:sz w:val="24"/>
        </w:rPr>
        <w:t>以工学结合为切入点，以培养就业竞争能力和职业发展能力为目标，根据计算机应用技术行业职业岗位能力的要求，按照“教学过程”等同“工作过程”的设计理念，围绕高端技能型专门人才培养目标，综合考虑学生基本素质、职业能力培养与可持续发展，参照职业岗位任职要求，引入行业企业技术标准，体现职业岗位（群）的任职要求、紧贴产业领域的最新变化。</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（一）课程体系设计思路</w:t>
      </w:r>
    </w:p>
    <w:p>
      <w:pPr>
        <w:spacing w:line="360" w:lineRule="auto"/>
        <w:ind w:firstLine="480" w:firstLineChars="200"/>
        <w:rPr>
          <w:rFonts w:ascii="宋体" w:hAnsi="宋体"/>
          <w:bCs/>
          <w:sz w:val="24"/>
        </w:rPr>
      </w:pPr>
      <w:r>
        <w:rPr>
          <w:rFonts w:hint="eastAsia" w:ascii="宋体" w:hAnsi="宋体"/>
          <w:bCs/>
          <w:sz w:val="24"/>
        </w:rPr>
        <w:t>1.通过对信息行业企业调研，并召开企业专家与专业教师研讨会，对典型工作任务进行分析；</w:t>
      </w:r>
    </w:p>
    <w:p>
      <w:pPr>
        <w:spacing w:line="360" w:lineRule="auto"/>
        <w:ind w:firstLine="480" w:firstLineChars="200"/>
        <w:rPr>
          <w:rFonts w:ascii="宋体" w:hAnsi="宋体"/>
          <w:bCs/>
          <w:sz w:val="24"/>
        </w:rPr>
      </w:pPr>
      <w:r>
        <w:rPr>
          <w:rFonts w:hint="eastAsia" w:ascii="宋体" w:hAnsi="宋体"/>
          <w:bCs/>
          <w:sz w:val="24"/>
        </w:rPr>
        <w:t>2.由专业教师和企业专家共同确定典型工作任务；</w:t>
      </w:r>
    </w:p>
    <w:p>
      <w:pPr>
        <w:spacing w:line="360" w:lineRule="auto"/>
        <w:ind w:firstLine="480" w:firstLineChars="200"/>
        <w:rPr>
          <w:rFonts w:ascii="宋体" w:hAnsi="宋体"/>
          <w:bCs/>
          <w:sz w:val="24"/>
        </w:rPr>
      </w:pPr>
      <w:r>
        <w:rPr>
          <w:rFonts w:hint="eastAsia" w:ascii="宋体" w:hAnsi="宋体"/>
          <w:bCs/>
          <w:sz w:val="24"/>
        </w:rPr>
        <w:t>3.按照“学徒→岗位胜任者→技术员→负责人”不同职业阶段设计工作情境；</w:t>
      </w:r>
    </w:p>
    <w:p>
      <w:pPr>
        <w:spacing w:line="360" w:lineRule="auto"/>
        <w:ind w:firstLine="480" w:firstLineChars="200"/>
        <w:rPr>
          <w:rFonts w:ascii="宋体" w:hAnsi="宋体"/>
          <w:bCs/>
          <w:sz w:val="24"/>
        </w:rPr>
      </w:pPr>
      <w:r>
        <w:rPr>
          <w:rFonts w:hint="eastAsia" w:ascii="宋体" w:hAnsi="宋体"/>
          <w:bCs/>
          <w:sz w:val="24"/>
        </w:rPr>
        <w:t>4.在参考职业标准的基础上确定“基于工作过程”的计算机应用专业课程体系。如图1－1所示。</w:t>
      </w:r>
    </w:p>
    <w:p>
      <w:pPr>
        <w:spacing w:line="460" w:lineRule="exact"/>
        <w:ind w:firstLine="495"/>
        <w:rPr>
          <w:rFonts w:ascii="宋体" w:hAnsi="宋体"/>
          <w:sz w:val="24"/>
        </w:rPr>
      </w:pPr>
    </w:p>
    <w:p>
      <w:pPr>
        <w:spacing w:line="460" w:lineRule="exact"/>
        <w:ind w:firstLine="495"/>
        <w:rPr>
          <w:rFonts w:ascii="宋体" w:hAnsi="宋体"/>
          <w:sz w:val="24"/>
        </w:rPr>
      </w:pPr>
    </w:p>
    <w:p>
      <w:pPr>
        <w:spacing w:line="460" w:lineRule="exact"/>
        <w:rPr>
          <w:rFonts w:ascii="黑体" w:hAnsi="黑体" w:eastAsia="黑体"/>
          <w:sz w:val="24"/>
        </w:rPr>
      </w:pPr>
      <w:r>
        <w:rPr>
          <w:rFonts w:ascii="仿宋_GB2312" w:hAnsi="宋体" w:eastAsia="仿宋_GB2312"/>
          <w:bCs/>
          <w:sz w:val="28"/>
          <w:szCs w:val="28"/>
        </w:rPr>
        <w:drawing>
          <wp:anchor distT="0" distB="0" distL="114300" distR="114300" simplePos="0" relativeHeight="251658240" behindDoc="0" locked="0" layoutInCell="1" allowOverlap="1">
            <wp:simplePos x="0" y="0"/>
            <wp:positionH relativeFrom="margin">
              <wp:align>center</wp:align>
            </wp:positionH>
            <wp:positionV relativeFrom="margin">
              <wp:align>top</wp:align>
            </wp:positionV>
            <wp:extent cx="4312285" cy="1933575"/>
            <wp:effectExtent l="0" t="0" r="0"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12285" cy="1933575"/>
                    </a:xfrm>
                    <a:prstGeom prst="rect">
                      <a:avLst/>
                    </a:prstGeom>
                    <a:noFill/>
                    <a:ln>
                      <a:noFill/>
                    </a:ln>
                  </pic:spPr>
                </pic:pic>
              </a:graphicData>
            </a:graphic>
          </wp:anchor>
        </w:drawing>
      </w:r>
    </w:p>
    <w:p>
      <w:pPr>
        <w:spacing w:line="460" w:lineRule="exact"/>
        <w:rPr>
          <w:rFonts w:ascii="黑体" w:hAnsi="黑体" w:eastAsia="黑体"/>
          <w:sz w:val="24"/>
        </w:rPr>
      </w:pPr>
    </w:p>
    <w:p>
      <w:pPr>
        <w:spacing w:line="460" w:lineRule="exact"/>
        <w:rPr>
          <w:rFonts w:ascii="黑体" w:hAnsi="黑体" w:eastAsia="黑体"/>
          <w:sz w:val="24"/>
        </w:rPr>
      </w:pPr>
    </w:p>
    <w:p>
      <w:pPr>
        <w:tabs>
          <w:tab w:val="left" w:pos="1930"/>
        </w:tabs>
        <w:spacing w:line="460" w:lineRule="exact"/>
        <w:rPr>
          <w:rFonts w:ascii="黑体" w:hAnsi="黑体" w:eastAsia="黑体"/>
          <w:sz w:val="24"/>
        </w:rPr>
      </w:pPr>
      <w:r>
        <w:rPr>
          <w:rFonts w:ascii="黑体" w:hAnsi="黑体" w:eastAsia="黑体"/>
          <w:sz w:val="24"/>
        </w:rPr>
        <w:tab/>
      </w:r>
    </w:p>
    <w:p>
      <w:pPr>
        <w:spacing w:line="460" w:lineRule="exact"/>
        <w:jc w:val="center"/>
        <w:rPr>
          <w:rFonts w:ascii="宋体" w:hAnsi="宋体" w:cs="宋体"/>
          <w:kern w:val="0"/>
          <w:szCs w:val="21"/>
        </w:rPr>
      </w:pPr>
    </w:p>
    <w:p>
      <w:pPr>
        <w:spacing w:line="460" w:lineRule="exact"/>
        <w:jc w:val="center"/>
        <w:rPr>
          <w:rFonts w:ascii="宋体" w:hAnsi="宋体" w:cs="宋体"/>
          <w:kern w:val="0"/>
          <w:szCs w:val="21"/>
        </w:rPr>
      </w:pPr>
    </w:p>
    <w:p>
      <w:pPr>
        <w:spacing w:line="460" w:lineRule="exact"/>
        <w:jc w:val="center"/>
        <w:rPr>
          <w:rFonts w:ascii="宋体" w:hAnsi="宋体" w:cs="宋体"/>
          <w:b/>
          <w:bCs/>
          <w:kern w:val="0"/>
          <w:szCs w:val="21"/>
        </w:rPr>
      </w:pPr>
      <w:r>
        <w:rPr>
          <w:rFonts w:hint="eastAsia" w:ascii="宋体" w:hAnsi="宋体" w:cs="宋体"/>
          <w:b/>
          <w:bCs/>
          <w:kern w:val="0"/>
          <w:szCs w:val="21"/>
        </w:rPr>
        <w:t>图1-1  课程设计与开发思路</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（二）典型工作任务及能力分析</w:t>
      </w:r>
    </w:p>
    <w:p>
      <w:pPr>
        <w:spacing w:line="360" w:lineRule="auto"/>
        <w:ind w:firstLine="480" w:firstLineChars="200"/>
        <w:rPr>
          <w:rFonts w:ascii="宋体" w:hAnsi="宋体"/>
          <w:bCs/>
          <w:sz w:val="24"/>
        </w:rPr>
      </w:pPr>
      <w:r>
        <w:rPr>
          <w:rFonts w:hint="eastAsia" w:ascii="宋体" w:hAnsi="宋体"/>
          <w:bCs/>
          <w:sz w:val="24"/>
        </w:rPr>
        <w:t>结合晋城、郑州、太原及周边大中城市信息行业企业的实际情况，邀请行业企业专家和有关院校专业建设专家共同研讨，对职业岗位进行了系统分析，并从实际工作中提取了具有代表性的</w:t>
      </w:r>
      <w:r>
        <w:rPr>
          <w:rFonts w:ascii="宋体" w:hAnsi="宋体"/>
          <w:bCs/>
          <w:sz w:val="24"/>
        </w:rPr>
        <w:t>2</w:t>
      </w:r>
      <w:r>
        <w:rPr>
          <w:rFonts w:hint="eastAsia" w:ascii="宋体" w:hAnsi="宋体"/>
          <w:bCs/>
          <w:sz w:val="24"/>
        </w:rPr>
        <w:t>8个典型工作任务，工作岗位与典型工作任务之间的对应关系如表1-1所示。</w:t>
      </w:r>
    </w:p>
    <w:p>
      <w:pPr>
        <w:spacing w:line="460" w:lineRule="exact"/>
        <w:jc w:val="center"/>
        <w:rPr>
          <w:rFonts w:ascii="宋体" w:hAnsi="宋体" w:cs="仿宋_GB2312"/>
          <w:color w:val="FF0000"/>
          <w:szCs w:val="21"/>
        </w:rPr>
      </w:pPr>
      <w:r>
        <w:rPr>
          <w:rFonts w:hint="eastAsia" w:ascii="宋体" w:hAnsi="宋体" w:cs="宋体"/>
          <w:kern w:val="0"/>
          <w:szCs w:val="21"/>
        </w:rPr>
        <w:t>表1-1  典型工作任务与专业能力分析对应表</w:t>
      </w:r>
    </w:p>
    <w:tbl>
      <w:tblPr>
        <w:tblStyle w:val="25"/>
        <w:tblW w:w="852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348"/>
        <w:gridCol w:w="3600"/>
        <w:gridCol w:w="15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6" w:hRule="atLeast"/>
          <w:tblHeader/>
        </w:trPr>
        <w:tc>
          <w:tcPr>
            <w:tcW w:w="6948" w:type="dxa"/>
            <w:gridSpan w:val="2"/>
            <w:shd w:val="clear" w:color="auto" w:fill="E6E6E6"/>
            <w:vAlign w:val="center"/>
          </w:tcPr>
          <w:p>
            <w:pPr>
              <w:spacing w:line="400" w:lineRule="exact"/>
              <w:jc w:val="center"/>
              <w:rPr>
                <w:rFonts w:ascii="楷体_GB2312" w:hAnsi="仿宋_GB2312" w:eastAsia="楷体_GB2312" w:cs="宋体"/>
                <w:b/>
                <w:bCs/>
                <w:kern w:val="0"/>
                <w:sz w:val="28"/>
                <w:szCs w:val="28"/>
              </w:rPr>
            </w:pPr>
            <w:r>
              <w:rPr>
                <w:rFonts w:hint="eastAsia" w:ascii="楷体_GB2312" w:hAnsi="仿宋_GB2312" w:eastAsia="楷体_GB2312" w:cs="宋体"/>
                <w:b/>
                <w:bCs/>
                <w:kern w:val="0"/>
                <w:sz w:val="28"/>
                <w:szCs w:val="28"/>
              </w:rPr>
              <w:t>典型工作任务</w:t>
            </w:r>
          </w:p>
        </w:tc>
        <w:tc>
          <w:tcPr>
            <w:tcW w:w="1580" w:type="dxa"/>
            <w:shd w:val="clear" w:color="auto" w:fill="E6E6E6"/>
            <w:vAlign w:val="center"/>
          </w:tcPr>
          <w:p>
            <w:pPr>
              <w:spacing w:line="400" w:lineRule="exact"/>
              <w:jc w:val="center"/>
              <w:rPr>
                <w:rFonts w:ascii="楷体_GB2312" w:hAnsi="仿宋_GB2312" w:eastAsia="楷体_GB2312" w:cs="宋体"/>
                <w:b/>
                <w:bCs/>
                <w:kern w:val="0"/>
                <w:sz w:val="28"/>
                <w:szCs w:val="28"/>
              </w:rPr>
            </w:pPr>
            <w:r>
              <w:rPr>
                <w:rFonts w:hint="eastAsia" w:ascii="楷体_GB2312" w:hAnsi="仿宋_GB2312" w:eastAsia="楷体_GB2312" w:cs="宋体"/>
                <w:b/>
                <w:bCs/>
                <w:kern w:val="0"/>
                <w:sz w:val="28"/>
                <w:szCs w:val="28"/>
              </w:rPr>
              <w:t>专业方向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rPr>
                <w:rFonts w:ascii="宋体" w:hAnsi="宋体"/>
                <w:szCs w:val="18"/>
              </w:rPr>
            </w:pPr>
            <w:r>
              <w:rPr>
                <w:rFonts w:hint="eastAsia" w:ascii="宋体" w:hAnsi="宋体"/>
                <w:szCs w:val="18"/>
              </w:rPr>
              <w:t>1.</w:t>
            </w:r>
            <w:r>
              <w:rPr>
                <w:rFonts w:ascii="宋体" w:hAnsi="宋体"/>
                <w:szCs w:val="18"/>
              </w:rPr>
              <w:t>云网络搭建与维护</w:t>
            </w:r>
          </w:p>
        </w:tc>
        <w:tc>
          <w:tcPr>
            <w:tcW w:w="3600" w:type="dxa"/>
          </w:tcPr>
          <w:p>
            <w:pPr>
              <w:spacing w:line="400" w:lineRule="exact"/>
              <w:rPr>
                <w:rFonts w:ascii="宋体" w:hAnsi="宋体"/>
                <w:szCs w:val="18"/>
              </w:rPr>
            </w:pPr>
            <w:r>
              <w:rPr>
                <w:rFonts w:hint="eastAsia" w:ascii="宋体" w:hAnsi="宋体"/>
                <w:szCs w:val="18"/>
              </w:rPr>
              <w:t>2.</w:t>
            </w:r>
            <w:r>
              <w:rPr>
                <w:rFonts w:ascii="宋体" w:hAnsi="宋体"/>
                <w:szCs w:val="18"/>
              </w:rPr>
              <w:t>Linux 系统管理与维护</w:t>
            </w:r>
          </w:p>
        </w:tc>
        <w:tc>
          <w:tcPr>
            <w:tcW w:w="1580" w:type="dxa"/>
            <w:vMerge w:val="restart"/>
            <w:vAlign w:val="center"/>
          </w:tcPr>
          <w:p>
            <w:pPr>
              <w:spacing w:line="400" w:lineRule="exact"/>
              <w:jc w:val="center"/>
              <w:rPr>
                <w:rFonts w:ascii="宋体" w:hAnsi="宋体" w:cs="宋体"/>
                <w:kern w:val="0"/>
                <w:szCs w:val="18"/>
              </w:rPr>
            </w:pPr>
            <w:r>
              <w:rPr>
                <w:rFonts w:hint="eastAsia" w:ascii="宋体" w:hAnsi="宋体"/>
                <w:bCs/>
                <w:szCs w:val="18"/>
              </w:rPr>
              <w:t>云计算技术应用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rPr>
                <w:rFonts w:ascii="宋体" w:hAnsi="宋体"/>
                <w:szCs w:val="18"/>
              </w:rPr>
            </w:pPr>
            <w:r>
              <w:rPr>
                <w:rFonts w:hint="eastAsia" w:ascii="宋体" w:hAnsi="宋体"/>
                <w:szCs w:val="18"/>
              </w:rPr>
              <w:t>3.</w:t>
            </w:r>
            <w:r>
              <w:rPr>
                <w:rFonts w:ascii="宋体" w:hAnsi="宋体"/>
                <w:szCs w:val="18"/>
              </w:rPr>
              <w:t>数据库管理与维护</w:t>
            </w:r>
          </w:p>
        </w:tc>
        <w:tc>
          <w:tcPr>
            <w:tcW w:w="3600" w:type="dxa"/>
          </w:tcPr>
          <w:p>
            <w:pPr>
              <w:spacing w:line="400" w:lineRule="exact"/>
              <w:rPr>
                <w:rFonts w:ascii="宋体" w:hAnsi="宋体"/>
                <w:szCs w:val="18"/>
              </w:rPr>
            </w:pPr>
            <w:r>
              <w:rPr>
                <w:rFonts w:hint="eastAsia" w:ascii="宋体" w:hAnsi="宋体"/>
                <w:szCs w:val="18"/>
              </w:rPr>
              <w:t>4.</w:t>
            </w:r>
            <w:r>
              <w:rPr>
                <w:rFonts w:ascii="宋体" w:hAnsi="宋体"/>
                <w:szCs w:val="18"/>
              </w:rPr>
              <w:t>云平台搭建与运维</w:t>
            </w:r>
          </w:p>
        </w:tc>
        <w:tc>
          <w:tcPr>
            <w:tcW w:w="1580" w:type="dxa"/>
            <w:vMerge w:val="continue"/>
            <w:vAlign w:val="center"/>
          </w:tcPr>
          <w:p>
            <w:pPr>
              <w:spacing w:line="400" w:lineRule="exact"/>
              <w:rPr>
                <w:rFonts w:ascii="宋体" w:hAnsi="宋体"/>
                <w:bCs/>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rPr>
                <w:rFonts w:ascii="宋体" w:hAnsi="宋体"/>
                <w:szCs w:val="18"/>
              </w:rPr>
            </w:pPr>
            <w:r>
              <w:rPr>
                <w:rFonts w:hint="eastAsia" w:ascii="宋体" w:hAnsi="宋体"/>
                <w:szCs w:val="18"/>
              </w:rPr>
              <w:t>5.虚拟化技术与应用</w:t>
            </w:r>
          </w:p>
        </w:tc>
        <w:tc>
          <w:tcPr>
            <w:tcW w:w="3600" w:type="dxa"/>
          </w:tcPr>
          <w:p>
            <w:pPr>
              <w:spacing w:line="400" w:lineRule="exact"/>
              <w:rPr>
                <w:rFonts w:ascii="宋体" w:hAnsi="宋体"/>
                <w:szCs w:val="18"/>
              </w:rPr>
            </w:pPr>
            <w:r>
              <w:rPr>
                <w:rFonts w:hint="eastAsia" w:ascii="宋体" w:hAnsi="宋体"/>
                <w:szCs w:val="18"/>
              </w:rPr>
              <w:t>6.云计算综合运维管理</w:t>
            </w:r>
          </w:p>
        </w:tc>
        <w:tc>
          <w:tcPr>
            <w:tcW w:w="1580" w:type="dxa"/>
            <w:vMerge w:val="continue"/>
            <w:vAlign w:val="center"/>
          </w:tcPr>
          <w:p>
            <w:pPr>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rPr>
                <w:rFonts w:ascii="宋体" w:hAnsi="宋体"/>
                <w:szCs w:val="18"/>
              </w:rPr>
            </w:pPr>
            <w:r>
              <w:rPr>
                <w:rFonts w:hint="eastAsia" w:ascii="宋体" w:hAnsi="宋体"/>
                <w:szCs w:val="18"/>
              </w:rPr>
              <w:t>7.</w:t>
            </w:r>
            <w:r>
              <w:rPr>
                <w:rFonts w:ascii="宋体" w:hAnsi="宋体"/>
                <w:szCs w:val="18"/>
              </w:rPr>
              <w:t>微信程序开发</w:t>
            </w:r>
          </w:p>
        </w:tc>
        <w:tc>
          <w:tcPr>
            <w:tcW w:w="3600" w:type="dxa"/>
          </w:tcPr>
          <w:p>
            <w:pPr>
              <w:spacing w:line="400" w:lineRule="exact"/>
              <w:rPr>
                <w:rFonts w:ascii="宋体" w:hAnsi="宋体"/>
                <w:szCs w:val="18"/>
              </w:rPr>
            </w:pPr>
            <w:r>
              <w:rPr>
                <w:rFonts w:hint="eastAsia" w:ascii="宋体" w:hAnsi="宋体"/>
                <w:szCs w:val="18"/>
              </w:rPr>
              <w:t>8.云安全</w:t>
            </w:r>
          </w:p>
        </w:tc>
        <w:tc>
          <w:tcPr>
            <w:tcW w:w="1580" w:type="dxa"/>
            <w:vMerge w:val="continue"/>
            <w:vAlign w:val="center"/>
          </w:tcPr>
          <w:p>
            <w:pPr>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rPr>
                <w:rFonts w:ascii="宋体" w:hAnsi="宋体"/>
                <w:szCs w:val="18"/>
              </w:rPr>
            </w:pPr>
            <w:r>
              <w:rPr>
                <w:rFonts w:hint="eastAsia" w:ascii="宋体" w:hAnsi="宋体"/>
                <w:szCs w:val="18"/>
              </w:rPr>
              <w:t>9. 二维动画制作</w:t>
            </w:r>
          </w:p>
        </w:tc>
        <w:tc>
          <w:tcPr>
            <w:tcW w:w="3600" w:type="dxa"/>
          </w:tcPr>
          <w:p>
            <w:pPr>
              <w:spacing w:line="400" w:lineRule="exact"/>
              <w:rPr>
                <w:rFonts w:ascii="宋体" w:hAnsi="宋体"/>
              </w:rPr>
            </w:pPr>
            <w:r>
              <w:rPr>
                <w:rFonts w:hint="eastAsia" w:ascii="宋体" w:hAnsi="宋体"/>
                <w:szCs w:val="18"/>
              </w:rPr>
              <w:t>10. 视频编辑</w:t>
            </w:r>
          </w:p>
        </w:tc>
        <w:tc>
          <w:tcPr>
            <w:tcW w:w="1580" w:type="dxa"/>
            <w:vMerge w:val="restart"/>
            <w:vAlign w:val="center"/>
          </w:tcPr>
          <w:p>
            <w:pPr>
              <w:spacing w:line="400" w:lineRule="exact"/>
              <w:jc w:val="center"/>
              <w:rPr>
                <w:rFonts w:ascii="宋体" w:hAnsi="宋体"/>
                <w:bCs/>
                <w:szCs w:val="18"/>
              </w:rPr>
            </w:pPr>
            <w:r>
              <w:rPr>
                <w:rFonts w:hint="eastAsia" w:ascii="宋体" w:hAnsi="宋体"/>
                <w:bCs/>
                <w:szCs w:val="18"/>
              </w:rPr>
              <w:t>多媒体技术应用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11. 三维建模（室内）</w:t>
            </w:r>
          </w:p>
        </w:tc>
        <w:tc>
          <w:tcPr>
            <w:tcW w:w="3600" w:type="dxa"/>
          </w:tcPr>
          <w:p>
            <w:pPr>
              <w:spacing w:line="400" w:lineRule="exact"/>
              <w:rPr>
                <w:rFonts w:ascii="宋体" w:hAnsi="宋体"/>
                <w:szCs w:val="18"/>
              </w:rPr>
            </w:pPr>
            <w:r>
              <w:rPr>
                <w:rFonts w:hint="eastAsia" w:ascii="宋体" w:hAnsi="宋体"/>
                <w:szCs w:val="18"/>
              </w:rPr>
              <w:t>12. 三维建模（室外）</w:t>
            </w:r>
          </w:p>
        </w:tc>
        <w:tc>
          <w:tcPr>
            <w:tcW w:w="1580" w:type="dxa"/>
            <w:vMerge w:val="continue"/>
            <w:vAlign w:val="center"/>
          </w:tcPr>
          <w:p>
            <w:pPr>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rPr>
                <w:rFonts w:ascii="宋体" w:hAnsi="宋体"/>
                <w:szCs w:val="18"/>
              </w:rPr>
            </w:pPr>
            <w:r>
              <w:rPr>
                <w:rFonts w:hint="eastAsia" w:ascii="宋体" w:hAnsi="宋体"/>
                <w:szCs w:val="18"/>
              </w:rPr>
              <w:t>13. 服务器配置</w:t>
            </w:r>
          </w:p>
        </w:tc>
        <w:tc>
          <w:tcPr>
            <w:tcW w:w="3600" w:type="dxa"/>
          </w:tcPr>
          <w:p>
            <w:pPr>
              <w:spacing w:line="400" w:lineRule="exact"/>
              <w:rPr>
                <w:rFonts w:ascii="宋体" w:hAnsi="宋体"/>
                <w:szCs w:val="18"/>
              </w:rPr>
            </w:pPr>
            <w:r>
              <w:rPr>
                <w:rFonts w:hint="eastAsia" w:ascii="宋体" w:hAnsi="宋体"/>
                <w:szCs w:val="18"/>
              </w:rPr>
              <w:t>14.杀毒软件使用</w:t>
            </w:r>
          </w:p>
        </w:tc>
        <w:tc>
          <w:tcPr>
            <w:tcW w:w="1580" w:type="dxa"/>
            <w:vMerge w:val="restart"/>
            <w:vAlign w:val="center"/>
          </w:tcPr>
          <w:p>
            <w:pPr>
              <w:spacing w:line="400" w:lineRule="exact"/>
              <w:jc w:val="center"/>
              <w:rPr>
                <w:rFonts w:ascii="宋体" w:hAnsi="宋体" w:cs="宋体"/>
                <w:kern w:val="0"/>
                <w:szCs w:val="18"/>
              </w:rPr>
            </w:pPr>
            <w:r>
              <w:rPr>
                <w:rFonts w:hint="eastAsia" w:ascii="宋体" w:hAnsi="宋体"/>
                <w:bCs/>
                <w:szCs w:val="18"/>
              </w:rPr>
              <w:t>网络技术应用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15.交换机配置</w:t>
            </w:r>
          </w:p>
        </w:tc>
        <w:tc>
          <w:tcPr>
            <w:tcW w:w="3600" w:type="dxa"/>
          </w:tcPr>
          <w:p>
            <w:pPr>
              <w:spacing w:line="400" w:lineRule="exact"/>
              <w:ind w:left="420" w:hanging="420" w:hangingChars="200"/>
              <w:rPr>
                <w:rFonts w:ascii="宋体" w:hAnsi="宋体"/>
                <w:szCs w:val="18"/>
              </w:rPr>
            </w:pPr>
            <w:r>
              <w:rPr>
                <w:rFonts w:hint="eastAsia" w:ascii="宋体" w:hAnsi="宋体"/>
                <w:szCs w:val="18"/>
              </w:rPr>
              <w:t>16.路由器配置</w:t>
            </w:r>
          </w:p>
        </w:tc>
        <w:tc>
          <w:tcPr>
            <w:tcW w:w="1580" w:type="dxa"/>
            <w:vMerge w:val="continue"/>
            <w:vAlign w:val="center"/>
          </w:tcPr>
          <w:p>
            <w:pPr>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17. 防火墙配置</w:t>
            </w:r>
          </w:p>
        </w:tc>
        <w:tc>
          <w:tcPr>
            <w:tcW w:w="3600" w:type="dxa"/>
          </w:tcPr>
          <w:p>
            <w:pPr>
              <w:spacing w:line="400" w:lineRule="exact"/>
              <w:ind w:left="420" w:hanging="420" w:hangingChars="200"/>
              <w:rPr>
                <w:rFonts w:ascii="宋体" w:hAnsi="宋体"/>
                <w:szCs w:val="18"/>
              </w:rPr>
            </w:pPr>
            <w:r>
              <w:rPr>
                <w:rFonts w:hint="eastAsia" w:ascii="宋体" w:hAnsi="宋体"/>
                <w:szCs w:val="18"/>
              </w:rPr>
              <w:t>18.网络安全</w:t>
            </w:r>
          </w:p>
        </w:tc>
        <w:tc>
          <w:tcPr>
            <w:tcW w:w="1580" w:type="dxa"/>
            <w:vMerge w:val="continue"/>
            <w:vAlign w:val="center"/>
          </w:tcPr>
          <w:p>
            <w:pPr>
              <w:widowControl/>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19.综合布线</w:t>
            </w:r>
          </w:p>
        </w:tc>
        <w:tc>
          <w:tcPr>
            <w:tcW w:w="3600" w:type="dxa"/>
          </w:tcPr>
          <w:p>
            <w:pPr>
              <w:spacing w:line="400" w:lineRule="exact"/>
              <w:ind w:left="420" w:hanging="420" w:hangingChars="200"/>
              <w:rPr>
                <w:rFonts w:ascii="宋体" w:hAnsi="宋体"/>
                <w:szCs w:val="18"/>
              </w:rPr>
            </w:pPr>
            <w:r>
              <w:rPr>
                <w:rFonts w:hint="eastAsia" w:ascii="宋体" w:hAnsi="宋体"/>
                <w:szCs w:val="18"/>
              </w:rPr>
              <w:t>20.网站的规划与设计</w:t>
            </w:r>
          </w:p>
        </w:tc>
        <w:tc>
          <w:tcPr>
            <w:tcW w:w="1580" w:type="dxa"/>
            <w:vMerge w:val="continue"/>
            <w:vAlign w:val="center"/>
          </w:tcPr>
          <w:p>
            <w:pPr>
              <w:widowControl/>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21.项目需求分析</w:t>
            </w:r>
          </w:p>
        </w:tc>
        <w:tc>
          <w:tcPr>
            <w:tcW w:w="3600" w:type="dxa"/>
          </w:tcPr>
          <w:p>
            <w:pPr>
              <w:spacing w:line="400" w:lineRule="exact"/>
              <w:ind w:left="420" w:hanging="420" w:hangingChars="200"/>
              <w:rPr>
                <w:rFonts w:ascii="宋体" w:hAnsi="宋体"/>
                <w:szCs w:val="18"/>
              </w:rPr>
            </w:pPr>
            <w:r>
              <w:rPr>
                <w:rFonts w:hint="eastAsia" w:ascii="宋体" w:hAnsi="宋体"/>
                <w:szCs w:val="18"/>
              </w:rPr>
              <w:t>22.用户需求分析</w:t>
            </w:r>
          </w:p>
        </w:tc>
        <w:tc>
          <w:tcPr>
            <w:tcW w:w="1580" w:type="dxa"/>
            <w:vMerge w:val="restart"/>
            <w:vAlign w:val="center"/>
          </w:tcPr>
          <w:p>
            <w:pPr>
              <w:widowControl/>
              <w:spacing w:line="400" w:lineRule="exact"/>
              <w:rPr>
                <w:rFonts w:ascii="宋体" w:hAnsi="宋体" w:cs="宋体"/>
                <w:kern w:val="0"/>
                <w:szCs w:val="18"/>
              </w:rPr>
            </w:pPr>
            <w:r>
              <w:rPr>
                <w:rFonts w:hint="eastAsia" w:ascii="宋体" w:hAnsi="宋体" w:cs="宋体"/>
                <w:kern w:val="0"/>
                <w:szCs w:val="18"/>
              </w:rPr>
              <w:t>系统开发应用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23.软件文档编写</w:t>
            </w:r>
          </w:p>
        </w:tc>
        <w:tc>
          <w:tcPr>
            <w:tcW w:w="3600" w:type="dxa"/>
          </w:tcPr>
          <w:p>
            <w:pPr>
              <w:spacing w:line="400" w:lineRule="exact"/>
              <w:ind w:left="420" w:hanging="420" w:hangingChars="200"/>
              <w:rPr>
                <w:rFonts w:ascii="宋体" w:hAnsi="宋体"/>
                <w:szCs w:val="18"/>
              </w:rPr>
            </w:pPr>
            <w:r>
              <w:rPr>
                <w:rFonts w:hint="eastAsia" w:ascii="宋体" w:hAnsi="宋体"/>
                <w:szCs w:val="18"/>
              </w:rPr>
              <w:t>24.代码编写</w:t>
            </w:r>
          </w:p>
        </w:tc>
        <w:tc>
          <w:tcPr>
            <w:tcW w:w="1580" w:type="dxa"/>
            <w:vMerge w:val="continue"/>
            <w:vAlign w:val="center"/>
          </w:tcPr>
          <w:p>
            <w:pPr>
              <w:widowControl/>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tabs>
                <w:tab w:val="left" w:pos="1635"/>
              </w:tabs>
              <w:spacing w:line="400" w:lineRule="exact"/>
              <w:ind w:left="315" w:hanging="315" w:hangingChars="150"/>
              <w:rPr>
                <w:rFonts w:ascii="宋体" w:hAnsi="宋体"/>
                <w:szCs w:val="18"/>
              </w:rPr>
            </w:pPr>
            <w:r>
              <w:rPr>
                <w:rFonts w:hint="eastAsia" w:ascii="宋体" w:hAnsi="宋体"/>
                <w:szCs w:val="18"/>
              </w:rPr>
              <w:t>25. 软件测试</w:t>
            </w:r>
          </w:p>
        </w:tc>
        <w:tc>
          <w:tcPr>
            <w:tcW w:w="3600" w:type="dxa"/>
          </w:tcPr>
          <w:p>
            <w:pPr>
              <w:spacing w:line="400" w:lineRule="exact"/>
              <w:ind w:left="420" w:hanging="420" w:hangingChars="200"/>
              <w:rPr>
                <w:rFonts w:ascii="宋体" w:hAnsi="宋体"/>
                <w:szCs w:val="18"/>
              </w:rPr>
            </w:pPr>
            <w:r>
              <w:rPr>
                <w:rFonts w:hint="eastAsia" w:ascii="宋体" w:hAnsi="宋体"/>
                <w:szCs w:val="18"/>
              </w:rPr>
              <w:t>26. 软件安装与调试</w:t>
            </w:r>
          </w:p>
        </w:tc>
        <w:tc>
          <w:tcPr>
            <w:tcW w:w="1580" w:type="dxa"/>
            <w:vMerge w:val="continue"/>
            <w:vAlign w:val="center"/>
          </w:tcPr>
          <w:p>
            <w:pPr>
              <w:widowControl/>
              <w:spacing w:line="400" w:lineRule="exact"/>
              <w:rPr>
                <w:rFonts w:ascii="宋体" w:hAnsi="宋体" w:cs="宋体"/>
                <w:kern w:val="0"/>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348" w:type="dxa"/>
          </w:tcPr>
          <w:p>
            <w:pPr>
              <w:spacing w:line="400" w:lineRule="exact"/>
              <w:ind w:left="315" w:hanging="315" w:hangingChars="150"/>
              <w:rPr>
                <w:rFonts w:ascii="宋体" w:hAnsi="宋体"/>
                <w:szCs w:val="18"/>
              </w:rPr>
            </w:pPr>
            <w:r>
              <w:rPr>
                <w:rFonts w:hint="eastAsia" w:ascii="宋体" w:hAnsi="宋体"/>
                <w:szCs w:val="18"/>
              </w:rPr>
              <w:t>27. 软件销售</w:t>
            </w:r>
          </w:p>
        </w:tc>
        <w:tc>
          <w:tcPr>
            <w:tcW w:w="3600" w:type="dxa"/>
          </w:tcPr>
          <w:p>
            <w:pPr>
              <w:spacing w:line="400" w:lineRule="exact"/>
              <w:ind w:left="420" w:hanging="420" w:hangingChars="200"/>
              <w:rPr>
                <w:rFonts w:ascii="宋体" w:hAnsi="宋体"/>
                <w:szCs w:val="18"/>
              </w:rPr>
            </w:pPr>
            <w:r>
              <w:rPr>
                <w:rFonts w:hint="eastAsia" w:ascii="宋体" w:hAnsi="宋体"/>
                <w:szCs w:val="18"/>
              </w:rPr>
              <w:t>28. 软件维护</w:t>
            </w:r>
          </w:p>
        </w:tc>
        <w:tc>
          <w:tcPr>
            <w:tcW w:w="1580" w:type="dxa"/>
            <w:vMerge w:val="continue"/>
            <w:vAlign w:val="center"/>
          </w:tcPr>
          <w:p>
            <w:pPr>
              <w:widowControl/>
              <w:spacing w:line="400" w:lineRule="exact"/>
              <w:rPr>
                <w:rFonts w:ascii="宋体" w:hAnsi="宋体" w:cs="宋体"/>
                <w:kern w:val="0"/>
                <w:szCs w:val="18"/>
              </w:rPr>
            </w:pPr>
          </w:p>
        </w:tc>
      </w:tr>
    </w:tbl>
    <w:p>
      <w:pPr>
        <w:spacing w:line="360" w:lineRule="auto"/>
        <w:ind w:firstLine="480" w:firstLineChars="200"/>
        <w:rPr>
          <w:rFonts w:ascii="宋体" w:hAnsi="宋体"/>
          <w:bCs/>
          <w:sz w:val="24"/>
        </w:rPr>
      </w:pPr>
      <w:r>
        <w:rPr>
          <w:rFonts w:hint="eastAsia" w:ascii="宋体" w:hAnsi="宋体"/>
          <w:bCs/>
          <w:sz w:val="24"/>
        </w:rPr>
        <w:t>在分析典型工作任务的基础上，将这些工作任务进行归类、整理，确定形成典型工作岗位的18个行动领域。通过对行动领域的教学处理，结合计算机应用技术专业的职业标准、企业需求及个人发展的需求，根据学校现有的教学条件，对原有课程体系进行重构，确立了18个学习领域。</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（三）课程体系设置</w:t>
      </w:r>
    </w:p>
    <w:p>
      <w:pPr>
        <w:spacing w:line="360" w:lineRule="auto"/>
        <w:ind w:firstLine="480" w:firstLineChars="200"/>
        <w:rPr>
          <w:rFonts w:ascii="宋体" w:hAnsi="宋体"/>
          <w:bCs/>
          <w:sz w:val="24"/>
        </w:rPr>
      </w:pPr>
      <w:r>
        <w:rPr>
          <w:rFonts w:hint="eastAsia" w:ascii="宋体" w:hAnsi="宋体"/>
          <w:bCs/>
          <w:sz w:val="24"/>
        </w:rPr>
        <w:t>依据行业企业标准和职业岗位的任职需求，经过论证，形成了本专业的课程体系为“公共基础课程+专业（技能）课程+专业限选（拓展）课程+实习实训课程”。第一学年安排思修、大学语文、数学、英语、体育等公共基础课程和专业基础课程；第二学年安排毛概、心理健康等公共课程和专业技能课程；第五学期安排专业选修课程和跟岗实习，第六学期安排顶岗实习和毕业设计。同时，在第2—4学期各安排一周专业综合实训，职业技能资格培训与考证、专升本辅导等课程也在第三学年完成。具体如下：</w:t>
      </w:r>
    </w:p>
    <w:p>
      <w:pPr>
        <w:spacing w:line="360" w:lineRule="auto"/>
        <w:ind w:firstLine="482" w:firstLineChars="200"/>
        <w:jc w:val="center"/>
        <w:rPr>
          <w:rFonts w:ascii="宋体" w:hAnsi="宋体" w:cs="宋体"/>
          <w:b/>
          <w:bCs/>
          <w:kern w:val="0"/>
          <w:sz w:val="24"/>
        </w:rPr>
      </w:pPr>
      <w:r>
        <w:rPr>
          <w:rFonts w:hint="eastAsia" w:ascii="宋体" w:hAnsi="宋体" w:cs="宋体"/>
          <w:b/>
          <w:bCs/>
          <w:kern w:val="0"/>
          <w:sz w:val="24"/>
        </w:rPr>
        <w:t>计算机应用技术专业(三年制)课程体系</w:t>
      </w:r>
    </w:p>
    <w:tbl>
      <w:tblPr>
        <w:tblStyle w:val="25"/>
        <w:tblW w:w="98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8"/>
        <w:gridCol w:w="2189"/>
        <w:gridCol w:w="675"/>
        <w:gridCol w:w="674"/>
        <w:gridCol w:w="532"/>
        <w:gridCol w:w="639"/>
        <w:gridCol w:w="627"/>
        <w:gridCol w:w="10"/>
        <w:gridCol w:w="567"/>
        <w:gridCol w:w="567"/>
        <w:gridCol w:w="568"/>
        <w:gridCol w:w="567"/>
        <w:gridCol w:w="10"/>
        <w:gridCol w:w="557"/>
        <w:gridCol w:w="10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restart"/>
            <w:tcBorders>
              <w:top w:val="single" w:color="auto" w:sz="12" w:space="0"/>
              <w:left w:val="single" w:color="auto" w:sz="12"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189" w:type="dxa"/>
            <w:vMerge w:val="restart"/>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675" w:type="dxa"/>
            <w:vMerge w:val="restart"/>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674" w:type="dxa"/>
            <w:vMerge w:val="restart"/>
            <w:tcBorders>
              <w:top w:val="single" w:color="auto" w:sz="12" w:space="0"/>
              <w:left w:val="single" w:color="auto" w:sz="6" w:space="0"/>
              <w:bottom w:val="single" w:color="auto" w:sz="6" w:space="0"/>
              <w:right w:val="single" w:color="auto" w:sz="4"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课程类型</w:t>
            </w:r>
          </w:p>
        </w:tc>
        <w:tc>
          <w:tcPr>
            <w:tcW w:w="532" w:type="dxa"/>
            <w:vMerge w:val="restart"/>
            <w:tcBorders>
              <w:top w:val="single" w:color="auto" w:sz="12" w:space="0"/>
              <w:left w:val="single" w:color="auto" w:sz="4" w:space="0"/>
              <w:right w:val="single" w:color="auto" w:sz="4"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w:t>
            </w:r>
          </w:p>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分</w:t>
            </w:r>
          </w:p>
        </w:tc>
        <w:tc>
          <w:tcPr>
            <w:tcW w:w="639" w:type="dxa"/>
            <w:vMerge w:val="restart"/>
            <w:tcBorders>
              <w:top w:val="single" w:color="auto" w:sz="12" w:space="0"/>
              <w:left w:val="single" w:color="auto" w:sz="4"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473" w:type="dxa"/>
            <w:gridSpan w:val="8"/>
            <w:tcBorders>
              <w:top w:val="single" w:color="auto" w:sz="12" w:space="0"/>
              <w:left w:val="single" w:color="auto" w:sz="6"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参考学时数（学期课时数）</w:t>
            </w:r>
          </w:p>
        </w:tc>
        <w:tc>
          <w:tcPr>
            <w:tcW w:w="1016" w:type="dxa"/>
            <w:vMerge w:val="restart"/>
            <w:tcBorders>
              <w:top w:val="single" w:color="auto" w:sz="12" w:space="0"/>
              <w:left w:val="single" w:color="auto" w:sz="6" w:space="0"/>
              <w:right w:val="single" w:color="auto" w:sz="12"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blHeader/>
          <w:jc w:val="center"/>
        </w:trPr>
        <w:tc>
          <w:tcPr>
            <w:tcW w:w="688" w:type="dxa"/>
            <w:vMerge w:val="continue"/>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240" w:lineRule="exact"/>
              <w:jc w:val="left"/>
              <w:rPr>
                <w:rFonts w:ascii="仿宋_GB2312" w:hAnsi="仿宋_GB2312" w:eastAsia="仿宋_GB2312" w:cs="宋体"/>
                <w:b/>
                <w:bCs/>
                <w:kern w:val="0"/>
                <w:szCs w:val="21"/>
              </w:rPr>
            </w:pPr>
          </w:p>
        </w:tc>
        <w:tc>
          <w:tcPr>
            <w:tcW w:w="2189" w:type="dxa"/>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240" w:lineRule="exact"/>
              <w:jc w:val="left"/>
              <w:rPr>
                <w:rFonts w:ascii="仿宋_GB2312" w:hAnsi="仿宋_GB2312" w:eastAsia="仿宋_GB2312" w:cs="宋体"/>
                <w:b/>
                <w:bCs/>
                <w:kern w:val="0"/>
                <w:szCs w:val="21"/>
              </w:rPr>
            </w:pPr>
          </w:p>
        </w:tc>
        <w:tc>
          <w:tcPr>
            <w:tcW w:w="675" w:type="dxa"/>
            <w:vMerge w:val="continue"/>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240" w:lineRule="exact"/>
              <w:jc w:val="left"/>
              <w:rPr>
                <w:rFonts w:ascii="仿宋_GB2312" w:hAnsi="仿宋_GB2312" w:eastAsia="仿宋_GB2312" w:cs="宋体"/>
                <w:b/>
                <w:bCs/>
                <w:kern w:val="0"/>
                <w:szCs w:val="21"/>
              </w:rPr>
            </w:pPr>
          </w:p>
        </w:tc>
        <w:tc>
          <w:tcPr>
            <w:tcW w:w="674" w:type="dxa"/>
            <w:vMerge w:val="continue"/>
            <w:tcBorders>
              <w:top w:val="single" w:color="auto" w:sz="12" w:space="0"/>
              <w:left w:val="single" w:color="auto" w:sz="6" w:space="0"/>
              <w:bottom w:val="single" w:color="auto" w:sz="6" w:space="0"/>
              <w:right w:val="single" w:color="auto" w:sz="4" w:space="0"/>
            </w:tcBorders>
            <w:shd w:val="clear" w:color="auto" w:fill="auto"/>
            <w:vAlign w:val="center"/>
          </w:tcPr>
          <w:p>
            <w:pPr>
              <w:widowControl/>
              <w:spacing w:line="240" w:lineRule="exact"/>
              <w:jc w:val="left"/>
              <w:rPr>
                <w:rFonts w:ascii="Calibri" w:hAnsi="Calibri" w:eastAsia="仿宋_GB2312" w:cs="宋体"/>
                <w:szCs w:val="21"/>
              </w:rPr>
            </w:pPr>
          </w:p>
        </w:tc>
        <w:tc>
          <w:tcPr>
            <w:tcW w:w="532" w:type="dxa"/>
            <w:vMerge w:val="continue"/>
            <w:tcBorders>
              <w:left w:val="single" w:color="auto" w:sz="4" w:space="0"/>
              <w:bottom w:val="single" w:color="auto" w:sz="6" w:space="0"/>
              <w:right w:val="single" w:color="auto" w:sz="4" w:space="0"/>
            </w:tcBorders>
            <w:shd w:val="clear" w:color="auto" w:fill="auto"/>
          </w:tcPr>
          <w:p>
            <w:pPr>
              <w:widowControl/>
              <w:spacing w:line="240" w:lineRule="exact"/>
              <w:jc w:val="left"/>
              <w:rPr>
                <w:rFonts w:ascii="仿宋_GB2312" w:hAnsi="仿宋_GB2312" w:eastAsia="仿宋_GB2312" w:cs="宋体"/>
                <w:b/>
                <w:bCs/>
                <w:kern w:val="0"/>
                <w:szCs w:val="21"/>
              </w:rPr>
            </w:pPr>
          </w:p>
        </w:tc>
        <w:tc>
          <w:tcPr>
            <w:tcW w:w="639" w:type="dxa"/>
            <w:vMerge w:val="continue"/>
            <w:tcBorders>
              <w:top w:val="single" w:color="auto" w:sz="12" w:space="0"/>
              <w:left w:val="single" w:color="auto" w:sz="4" w:space="0"/>
              <w:bottom w:val="single" w:color="auto" w:sz="6" w:space="0"/>
              <w:right w:val="single" w:color="auto" w:sz="6" w:space="0"/>
            </w:tcBorders>
            <w:shd w:val="clear" w:color="auto" w:fill="auto"/>
            <w:vAlign w:val="center"/>
          </w:tcPr>
          <w:p>
            <w:pPr>
              <w:widowControl/>
              <w:spacing w:line="240" w:lineRule="exact"/>
              <w:jc w:val="left"/>
              <w:rPr>
                <w:rFonts w:ascii="仿宋_GB2312" w:hAnsi="仿宋_GB2312" w:eastAsia="仿宋_GB2312" w:cs="宋体"/>
                <w:b/>
                <w:bCs/>
                <w:kern w:val="0"/>
                <w:szCs w:val="21"/>
              </w:rPr>
            </w:pPr>
          </w:p>
        </w:tc>
        <w:tc>
          <w:tcPr>
            <w:tcW w:w="1204" w:type="dxa"/>
            <w:gridSpan w:val="3"/>
            <w:tcBorders>
              <w:top w:val="single" w:color="auto" w:sz="6" w:space="0"/>
              <w:left w:val="single" w:color="auto" w:sz="6"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135" w:type="dxa"/>
            <w:gridSpan w:val="2"/>
            <w:tcBorders>
              <w:top w:val="single" w:color="auto" w:sz="6" w:space="0"/>
              <w:left w:val="single" w:color="auto" w:sz="6"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134" w:type="dxa"/>
            <w:gridSpan w:val="3"/>
            <w:tcBorders>
              <w:top w:val="single" w:color="auto" w:sz="6" w:space="0"/>
              <w:left w:val="single" w:color="auto" w:sz="6" w:space="0"/>
              <w:bottom w:val="single" w:color="auto" w:sz="6" w:space="0"/>
              <w:right w:val="single" w:color="auto" w:sz="6" w:space="0"/>
            </w:tcBorders>
            <w:shd w:val="clear" w:color="auto" w:fill="E6E6E6"/>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第三学年</w:t>
            </w:r>
          </w:p>
        </w:tc>
        <w:tc>
          <w:tcPr>
            <w:tcW w:w="1016" w:type="dxa"/>
            <w:vMerge w:val="continue"/>
            <w:tcBorders>
              <w:left w:val="single" w:color="auto" w:sz="6" w:space="0"/>
              <w:bottom w:val="single" w:color="auto" w:sz="6" w:space="0"/>
              <w:right w:val="single" w:color="auto" w:sz="12" w:space="0"/>
            </w:tcBorders>
            <w:vAlign w:val="center"/>
          </w:tcPr>
          <w:p>
            <w:pPr>
              <w:widowControl/>
              <w:spacing w:line="240" w:lineRule="exact"/>
              <w:jc w:val="left"/>
              <w:rPr>
                <w:rFonts w:ascii="仿宋_GB2312" w:hAnsi="仿宋_GB2312" w:eastAsia="仿宋_GB2312" w:cs="宋体"/>
                <w:b/>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688" w:type="dxa"/>
            <w:vMerge w:val="restart"/>
            <w:tcBorders>
              <w:top w:val="single" w:color="auto" w:sz="6" w:space="0"/>
              <w:left w:val="single" w:color="auto" w:sz="12" w:space="0"/>
              <w:bottom w:val="single" w:color="auto" w:sz="6" w:space="0"/>
              <w:right w:val="single" w:color="auto" w:sz="6" w:space="0"/>
            </w:tcBorders>
            <w:textDirection w:val="tbRlV"/>
            <w:vAlign w:val="center"/>
          </w:tcPr>
          <w:p>
            <w:pPr>
              <w:widowControl/>
              <w:spacing w:line="360" w:lineRule="auto"/>
              <w:ind w:left="113" w:right="113"/>
              <w:jc w:val="center"/>
              <w:rPr>
                <w:rFonts w:ascii="宋体" w:hAnsi="宋体" w:cs="宋体"/>
                <w:b/>
                <w:kern w:val="0"/>
                <w:szCs w:val="18"/>
              </w:rPr>
            </w:pPr>
            <w:r>
              <w:rPr>
                <w:rFonts w:hint="eastAsia" w:ascii="宋体" w:hAnsi="宋体" w:cs="宋体"/>
                <w:bCs/>
                <w:kern w:val="0"/>
                <w:szCs w:val="18"/>
              </w:rPr>
              <w:t>公共基础课程</w:t>
            </w: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高职语文与中华传统文化</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68</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高等数学</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6</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100</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64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hint="eastAsia" w:ascii="宋体" w:hAnsi="宋体"/>
                <w:szCs w:val="18"/>
              </w:rPr>
              <w:t>理工类专业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高职英语</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6</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100</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64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000000"/>
                <w:szCs w:val="18"/>
              </w:rPr>
            </w:pPr>
            <w:r>
              <w:rPr>
                <w:rFonts w:hint="eastAsia" w:ascii="宋体" w:hAnsi="宋体"/>
                <w:color w:val="000000"/>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体育与健康</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8</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szCs w:val="18"/>
              </w:rPr>
            </w:pPr>
            <w:r>
              <w:rPr>
                <w:rFonts w:hint="eastAsia" w:ascii="宋体" w:hAnsi="宋体"/>
                <w:szCs w:val="18"/>
              </w:rPr>
              <w:t>140</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思想道德修养与法律基础</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68</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毛泽东思想和中国特色社会主义理论体系概论</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形势与政策</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cs="宋体"/>
                <w:bCs/>
                <w:kern w:val="0"/>
                <w:szCs w:val="18"/>
              </w:rPr>
            </w:pPr>
            <w:r>
              <w:rPr>
                <w:rFonts w:hint="eastAsia" w:ascii="宋体" w:hAnsi="宋体" w:cs="宋体"/>
                <w:bCs/>
                <w:kern w:val="0"/>
                <w:szCs w:val="18"/>
              </w:rPr>
              <w:t>A</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cs="宋体"/>
                <w:bCs/>
                <w:kern w:val="0"/>
                <w:szCs w:val="18"/>
              </w:rPr>
            </w:pPr>
            <w:r>
              <w:rPr>
                <w:rFonts w:hint="eastAsia" w:ascii="宋体" w:hAnsi="宋体" w:cs="宋体"/>
                <w:bCs/>
                <w:kern w:val="0"/>
                <w:szCs w:val="18"/>
              </w:rPr>
              <w:t>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bCs/>
                <w:kern w:val="0"/>
                <w:szCs w:val="18"/>
              </w:rPr>
            </w:pPr>
            <w:r>
              <w:rPr>
                <w:rFonts w:hint="eastAsia" w:ascii="宋体" w:hAnsi="宋体" w:cs="宋体"/>
                <w:bCs/>
                <w:kern w:val="0"/>
                <w:szCs w:val="18"/>
              </w:rPr>
              <w:t>36</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bCs/>
                <w:kern w:val="0"/>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bCs/>
                <w:kern w:val="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left"/>
              <w:rPr>
                <w:rFonts w:ascii="宋体" w:hAnsi="宋体" w:cs="宋体"/>
                <w:bCs/>
                <w:kern w:val="0"/>
                <w:szCs w:val="18"/>
              </w:rPr>
            </w:pPr>
            <w:r>
              <w:rPr>
                <w:rFonts w:hint="eastAsia" w:ascii="宋体" w:hAnsi="宋体" w:cs="宋体"/>
                <w:bCs/>
                <w:kern w:val="0"/>
                <w:szCs w:val="18"/>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安全教育</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36</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w:t>
            </w: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6</w:t>
            </w: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6</w:t>
            </w: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left"/>
              <w:rPr>
                <w:rFonts w:ascii="宋体" w:hAnsi="宋体"/>
                <w:bCs/>
                <w:szCs w:val="18"/>
              </w:rPr>
            </w:pPr>
            <w:bookmarkStart w:id="8" w:name="OLE_LINK8"/>
            <w:r>
              <w:rPr>
                <w:rFonts w:hint="eastAsia" w:ascii="宋体" w:hAnsi="宋体"/>
                <w:bCs/>
                <w:szCs w:val="18"/>
              </w:rPr>
              <w:t>讲座、主题班会形式</w:t>
            </w:r>
            <w:bookmarkEnd w:id="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劳动教育</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r>
              <w:rPr>
                <w:rFonts w:hint="eastAsia" w:ascii="宋体" w:hAnsi="宋体"/>
                <w:bCs/>
                <w:szCs w:val="18"/>
              </w:rPr>
              <w:t>36</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left"/>
              <w:rPr>
                <w:rFonts w:ascii="宋体" w:hAnsi="宋体"/>
                <w:bCs/>
                <w:szCs w:val="18"/>
              </w:rPr>
            </w:pPr>
            <w:r>
              <w:rPr>
                <w:rFonts w:hint="eastAsia" w:ascii="宋体" w:hAnsi="宋体"/>
                <w:bCs/>
                <w:szCs w:val="18"/>
              </w:rPr>
              <w:t>讲座、主题班会形式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心理健康教育</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bCs/>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bCs/>
                <w:szCs w:val="18"/>
              </w:rPr>
            </w:pPr>
            <w:r>
              <w:rPr>
                <w:rFonts w:hint="eastAsia" w:ascii="宋体" w:hAnsi="宋体"/>
                <w:bCs/>
                <w:szCs w:val="18"/>
              </w:rPr>
              <w:t>前8周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公共艺术</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bCs/>
                <w:szCs w:val="18"/>
              </w:rPr>
            </w:pPr>
            <w:r>
              <w:rPr>
                <w:rFonts w:hint="eastAsia" w:ascii="宋体" w:hAnsi="宋体"/>
                <w:bCs/>
                <w:szCs w:val="18"/>
              </w:rPr>
              <w:t>后8周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职业规划与就业指导</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18</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18</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bCs/>
                <w:szCs w:val="18"/>
              </w:rPr>
            </w:pPr>
            <w:r>
              <w:rPr>
                <w:rFonts w:hint="eastAsia" w:ascii="宋体" w:hAnsi="宋体"/>
                <w:bCs/>
                <w:szCs w:val="18"/>
              </w:rPr>
              <w:t>前9周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创新创业教育</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18</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18</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bCs/>
                <w:szCs w:val="18"/>
              </w:rPr>
            </w:pPr>
            <w:r>
              <w:rPr>
                <w:rFonts w:hint="eastAsia" w:ascii="宋体" w:hAnsi="宋体"/>
                <w:bCs/>
                <w:szCs w:val="18"/>
              </w:rPr>
              <w:t>后9周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rPr>
                <w:rFonts w:ascii="宋体" w:hAnsi="宋体"/>
                <w:color w:val="FF0000"/>
                <w:szCs w:val="18"/>
              </w:rPr>
            </w:pPr>
            <w:r>
              <w:rPr>
                <w:rFonts w:hint="eastAsia" w:ascii="宋体" w:hAnsi="宋体"/>
                <w:color w:val="FF0000"/>
                <w:szCs w:val="18"/>
              </w:rPr>
              <w:t>42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olor w:val="FF0000"/>
                <w:szCs w:val="18"/>
              </w:rPr>
            </w:pPr>
            <w:r>
              <w:rPr>
                <w:rFonts w:hint="eastAsia" w:ascii="宋体" w:hAnsi="宋体"/>
                <w:color w:val="FF0000"/>
                <w:szCs w:val="18"/>
              </w:rPr>
              <w:t>724</w:t>
            </w:r>
          </w:p>
        </w:tc>
        <w:tc>
          <w:tcPr>
            <w:tcW w:w="63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280</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204</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96</w:t>
            </w: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132</w:t>
            </w: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6</w:t>
            </w:r>
          </w:p>
        </w:tc>
        <w:tc>
          <w:tcPr>
            <w:tcW w:w="56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6</w:t>
            </w: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6" w:space="0"/>
              <w:left w:val="single" w:color="auto" w:sz="12" w:space="0"/>
              <w:bottom w:val="single" w:color="auto" w:sz="6" w:space="0"/>
              <w:right w:val="single" w:color="auto" w:sz="6" w:space="0"/>
            </w:tcBorders>
            <w:textDirection w:val="tbRlV"/>
            <w:vAlign w:val="center"/>
          </w:tcPr>
          <w:p>
            <w:pPr>
              <w:widowControl/>
              <w:jc w:val="center"/>
              <w:rPr>
                <w:rFonts w:ascii="宋体" w:hAnsi="宋体" w:cs="宋体"/>
                <w:bCs/>
                <w:kern w:val="0"/>
                <w:szCs w:val="18"/>
              </w:rPr>
            </w:pPr>
            <w:r>
              <w:rPr>
                <w:rFonts w:hint="eastAsia" w:ascii="宋体" w:hAnsi="宋体" w:cs="宋体"/>
                <w:bCs/>
                <w:kern w:val="0"/>
                <w:szCs w:val="18"/>
              </w:rPr>
              <w:t>专业（技能）课程</w:t>
            </w: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400" w:lineRule="exact"/>
              <w:jc w:val="center"/>
              <w:rPr>
                <w:rFonts w:ascii="宋体" w:hAnsi="宋体" w:cs="宋体"/>
                <w:b/>
                <w:bCs/>
                <w:kern w:val="0"/>
                <w:szCs w:val="18"/>
              </w:rPr>
            </w:pPr>
            <w:r>
              <w:rPr>
                <w:rFonts w:hint="eastAsia" w:ascii="宋体" w:hAnsi="宋体" w:cs="宋体"/>
                <w:kern w:val="0"/>
                <w:szCs w:val="18"/>
              </w:rPr>
              <w:t>计算机网络基础</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textDirection w:val="tbRlV"/>
            <w:vAlign w:val="center"/>
          </w:tcPr>
          <w:p>
            <w:pPr>
              <w:widowControl/>
              <w:jc w:val="center"/>
              <w:rPr>
                <w:rFonts w:ascii="宋体" w:hAnsi="宋体" w:cs="宋体"/>
                <w:bCs/>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400" w:lineRule="exact"/>
              <w:jc w:val="center"/>
              <w:rPr>
                <w:rFonts w:ascii="宋体" w:hAnsi="宋体" w:cs="宋体"/>
                <w:kern w:val="0"/>
                <w:szCs w:val="18"/>
              </w:rPr>
            </w:pPr>
            <w:r>
              <w:rPr>
                <w:rFonts w:hint="eastAsia" w:ascii="宋体" w:hAnsi="宋体" w:cs="宋体"/>
                <w:kern w:val="0"/>
                <w:szCs w:val="18"/>
              </w:rPr>
              <w:t>计算机应用基础</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numPr>
                <w:ilvl w:val="0"/>
                <w:numId w:val="3"/>
              </w:numPr>
              <w:spacing w:line="240" w:lineRule="exact"/>
              <w:jc w:val="center"/>
              <w:rPr>
                <w:rFonts w:ascii="宋体" w:hAnsi="宋体" w:cs="宋体"/>
                <w:kern w:val="0"/>
                <w:szCs w:val="18"/>
              </w:rPr>
            </w:pPr>
            <w:r>
              <w:rPr>
                <w:rFonts w:hint="eastAsia" w:ascii="宋体" w:hAnsi="宋体" w:cs="宋体"/>
                <w:bCs/>
                <w:kern w:val="0"/>
                <w:szCs w:val="18"/>
              </w:rPr>
              <w:t>面向对象程序设计（</w:t>
            </w:r>
            <w:r>
              <w:rPr>
                <w:rFonts w:ascii="宋体" w:hAnsi="宋体" w:cs="宋体"/>
                <w:bCs/>
                <w:kern w:val="0"/>
                <w:szCs w:val="18"/>
              </w:rPr>
              <w:t>Java</w:t>
            </w:r>
            <w:r>
              <w:rPr>
                <w:rFonts w:hint="eastAsia" w:ascii="宋体" w:hAnsi="宋体" w:cs="宋体"/>
                <w:bCs/>
                <w:kern w:val="0"/>
                <w:szCs w:val="18"/>
              </w:rPr>
              <w:t>）</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云计算概论</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图形处理</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pStyle w:val="32"/>
              <w:widowControl/>
              <w:numPr>
                <w:ilvl w:val="0"/>
                <w:numId w:val="4"/>
              </w:numPr>
              <w:spacing w:line="400" w:lineRule="exact"/>
              <w:ind w:firstLine="420"/>
              <w:rPr>
                <w:rFonts w:cs="宋体"/>
                <w:bCs/>
                <w:kern w:val="0"/>
                <w:szCs w:val="18"/>
              </w:rPr>
            </w:pPr>
            <w:r>
              <w:rPr>
                <w:rFonts w:hint="eastAsia" w:cs="宋体"/>
                <w:bCs/>
                <w:kern w:val="0"/>
                <w:szCs w:val="18"/>
              </w:rPr>
              <w:t>关系型数据库管理系统（S</w:t>
            </w:r>
            <w:r>
              <w:rPr>
                <w:rFonts w:cs="宋体"/>
                <w:bCs/>
                <w:kern w:val="0"/>
                <w:szCs w:val="18"/>
              </w:rPr>
              <w:t>QL Server</w:t>
            </w:r>
            <w:r>
              <w:rPr>
                <w:rFonts w:hint="eastAsia" w:cs="宋体"/>
                <w:bCs/>
                <w:kern w:val="0"/>
                <w:szCs w:val="18"/>
              </w:rPr>
              <w:t>+</w:t>
            </w:r>
            <w:r>
              <w:rPr>
                <w:rFonts w:cs="宋体"/>
                <w:bCs/>
                <w:kern w:val="0"/>
                <w:szCs w:val="18"/>
              </w:rPr>
              <w:t>M</w:t>
            </w:r>
            <w:r>
              <w:rPr>
                <w:rFonts w:hint="eastAsia" w:cs="宋体"/>
                <w:bCs/>
                <w:kern w:val="0"/>
                <w:szCs w:val="18"/>
              </w:rPr>
              <w:t>y</w:t>
            </w:r>
            <w:r>
              <w:rPr>
                <w:rFonts w:cs="宋体"/>
                <w:bCs/>
                <w:kern w:val="0"/>
                <w:szCs w:val="18"/>
              </w:rPr>
              <w:t>SQL</w:t>
            </w:r>
            <w:r>
              <w:rPr>
                <w:rFonts w:hint="eastAsia" w:cs="宋体"/>
                <w:bCs/>
                <w:kern w:val="0"/>
                <w:szCs w:val="18"/>
              </w:rPr>
              <w:t>）</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szCs w:val="18"/>
              </w:rPr>
              <w:t>linux操作系统与应用</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numPr>
                <w:ilvl w:val="0"/>
                <w:numId w:val="3"/>
              </w:numPr>
              <w:spacing w:line="400" w:lineRule="exact"/>
              <w:rPr>
                <w:rFonts w:ascii="宋体" w:hAnsi="宋体" w:cs="宋体"/>
                <w:kern w:val="0"/>
                <w:szCs w:val="18"/>
              </w:rPr>
            </w:pPr>
            <w:r>
              <w:rPr>
                <w:rFonts w:hint="eastAsia" w:ascii="宋体" w:hAnsi="宋体"/>
                <w:szCs w:val="18"/>
              </w:rPr>
              <w:t>局网组建管理与配置</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综合布线</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python语言程序设计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108</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108</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pStyle w:val="32"/>
              <w:widowControl/>
              <w:numPr>
                <w:ilvl w:val="0"/>
                <w:numId w:val="5"/>
              </w:numPr>
              <w:spacing w:line="400" w:lineRule="exact"/>
              <w:ind w:firstLineChars="0"/>
              <w:rPr>
                <w:rFonts w:cs="宋体"/>
                <w:kern w:val="0"/>
                <w:szCs w:val="18"/>
              </w:rPr>
            </w:pPr>
            <w:r>
              <w:rPr>
                <w:rFonts w:hint="eastAsia" w:cs="宋体"/>
                <w:bCs/>
                <w:kern w:val="0"/>
                <w:szCs w:val="18"/>
              </w:rPr>
              <w:t>网页设计技术</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ind w:firstLine="420" w:firstLineChars="200"/>
              <w:rPr>
                <w:rFonts w:ascii="宋体" w:hAnsi="宋体" w:cs="宋体"/>
                <w:kern w:val="0"/>
                <w:szCs w:val="18"/>
              </w:rPr>
            </w:pPr>
            <w:r>
              <w:rPr>
                <w:rFonts w:hint="eastAsia" w:ascii="宋体" w:hAnsi="宋体" w:cs="宋体"/>
                <w:bCs/>
                <w:kern w:val="0"/>
                <w:szCs w:val="18"/>
              </w:rPr>
              <w:t>OpenStack云计算基础架构平台技术与应用</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bCs/>
                <w:kern w:val="0"/>
                <w:szCs w:val="18"/>
              </w:rPr>
              <w:t>全国计算机等级考试二级实践（考证）</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AutoCAD</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cs="宋体"/>
                <w:bCs/>
                <w:kern w:val="0"/>
                <w:szCs w:val="18"/>
              </w:rPr>
            </w:pPr>
            <w:r>
              <w:rPr>
                <w:rFonts w:hint="eastAsia" w:ascii="宋体" w:hAnsi="宋体" w:cs="宋体"/>
                <w:bCs/>
                <w:kern w:val="0"/>
                <w:szCs w:val="18"/>
              </w:rPr>
              <w:t>虚拟化技术与应用</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微信小程序应用开发</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pStyle w:val="32"/>
              <w:widowControl/>
              <w:numPr>
                <w:ilvl w:val="0"/>
                <w:numId w:val="6"/>
              </w:numPr>
              <w:spacing w:line="240" w:lineRule="exact"/>
              <w:ind w:firstLineChars="0"/>
              <w:rPr>
                <w:rFonts w:ascii="宋体" w:hAnsi="宋体" w:cs="宋体"/>
                <w:bCs/>
                <w:kern w:val="0"/>
                <w:szCs w:val="18"/>
              </w:rPr>
            </w:pPr>
            <w:r>
              <w:rPr>
                <w:rFonts w:hint="eastAsia" w:ascii="宋体" w:hAnsi="宋体" w:cs="宋体"/>
                <w:bCs/>
                <w:kern w:val="0"/>
                <w:szCs w:val="18"/>
              </w:rPr>
              <w:t>网络安全技术</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宋体" w:hAnsi="宋体" w:cs="宋体"/>
                <w:bCs/>
                <w:kern w:val="0"/>
                <w:szCs w:val="18"/>
              </w:rPr>
            </w:pPr>
            <w:r>
              <w:rPr>
                <w:rFonts w:hint="eastAsia" w:ascii="宋体" w:hAnsi="宋体" w:cs="宋体"/>
                <w:bCs/>
                <w:kern w:val="0"/>
                <w:szCs w:val="18"/>
              </w:rPr>
              <w:t>Hadoop大数据平台构建和应用</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pStyle w:val="32"/>
              <w:widowControl/>
              <w:numPr>
                <w:ilvl w:val="0"/>
                <w:numId w:val="6"/>
              </w:numPr>
              <w:spacing w:line="240" w:lineRule="exact"/>
              <w:ind w:firstLineChars="0"/>
              <w:rPr>
                <w:rFonts w:ascii="宋体" w:hAnsi="宋体" w:cs="宋体"/>
                <w:bCs/>
                <w:kern w:val="0"/>
                <w:szCs w:val="18"/>
              </w:rPr>
            </w:pPr>
            <w:r>
              <w:rPr>
                <w:rFonts w:hint="eastAsia" w:ascii="宋体" w:hAnsi="宋体" w:cs="宋体"/>
                <w:bCs/>
                <w:kern w:val="0"/>
                <w:szCs w:val="18"/>
              </w:rPr>
              <w:t>平面设计综合实训</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rPr>
                <w:rFonts w:ascii="宋体" w:hAnsi="宋体" w:cs="宋体"/>
                <w:kern w:val="0"/>
                <w:szCs w:val="18"/>
              </w:rPr>
            </w:pPr>
          </w:p>
        </w:tc>
        <w:tc>
          <w:tcPr>
            <w:tcW w:w="674"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color w:val="FF0000"/>
                <w:szCs w:val="18"/>
              </w:rPr>
            </w:pPr>
          </w:p>
        </w:tc>
        <w:tc>
          <w:tcPr>
            <w:tcW w:w="532" w:type="dxa"/>
            <w:tcBorders>
              <w:top w:val="single" w:color="auto" w:sz="6" w:space="0"/>
              <w:left w:val="single" w:color="auto" w:sz="6" w:space="0"/>
              <w:bottom w:val="single" w:color="auto" w:sz="6" w:space="0"/>
              <w:right w:val="single" w:color="auto" w:sz="6" w:space="0"/>
            </w:tcBorders>
          </w:tcPr>
          <w:p>
            <w:pPr>
              <w:widowControl/>
              <w:spacing w:line="360" w:lineRule="auto"/>
              <w:jc w:val="center"/>
              <w:rPr>
                <w:rFonts w:ascii="宋体" w:hAnsi="宋体"/>
                <w:color w:val="FF0000"/>
                <w:sz w:val="18"/>
                <w:szCs w:val="18"/>
              </w:rPr>
            </w:pPr>
            <w:r>
              <w:rPr>
                <w:rFonts w:hint="eastAsia" w:ascii="宋体" w:hAnsi="宋体"/>
                <w:color w:val="FF0000"/>
                <w:sz w:val="18"/>
                <w:szCs w:val="18"/>
              </w:rPr>
              <w:t>72</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 w:val="18"/>
                <w:szCs w:val="18"/>
              </w:rPr>
            </w:pPr>
            <w:r>
              <w:rPr>
                <w:rFonts w:hint="eastAsia" w:ascii="宋体" w:hAnsi="宋体"/>
                <w:color w:val="FF0000"/>
                <w:sz w:val="18"/>
                <w:szCs w:val="18"/>
              </w:rPr>
              <w:t>1272</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 w:val="18"/>
                <w:szCs w:val="18"/>
              </w:rPr>
            </w:pPr>
            <w:r>
              <w:rPr>
                <w:rFonts w:hint="eastAsia" w:ascii="宋体" w:hAnsi="宋体"/>
                <w:color w:val="FF0000"/>
                <w:sz w:val="18"/>
                <w:szCs w:val="18"/>
              </w:rPr>
              <w:t>192</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 w:val="18"/>
                <w:szCs w:val="18"/>
              </w:rPr>
            </w:pPr>
            <w:r>
              <w:rPr>
                <w:rFonts w:hint="eastAsia" w:ascii="宋体" w:hAnsi="宋体"/>
                <w:color w:val="FF0000"/>
                <w:sz w:val="18"/>
                <w:szCs w:val="18"/>
              </w:rPr>
              <w:t>324</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 w:val="18"/>
                <w:szCs w:val="18"/>
              </w:rPr>
            </w:pPr>
            <w:r>
              <w:rPr>
                <w:rFonts w:hint="eastAsia" w:ascii="宋体" w:hAnsi="宋体"/>
                <w:color w:val="FF0000"/>
                <w:sz w:val="18"/>
                <w:szCs w:val="18"/>
              </w:rPr>
              <w:t>396</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 w:val="18"/>
                <w:szCs w:val="18"/>
              </w:rPr>
            </w:pPr>
            <w:r>
              <w:rPr>
                <w:rFonts w:ascii="宋体" w:hAnsi="宋体"/>
                <w:color w:val="FF0000"/>
                <w:sz w:val="18"/>
                <w:szCs w:val="18"/>
              </w:rPr>
              <w:t>3</w:t>
            </w:r>
            <w:r>
              <w:rPr>
                <w:rFonts w:hint="eastAsia" w:ascii="宋体" w:hAnsi="宋体"/>
                <w:color w:val="FF0000"/>
                <w:sz w:val="18"/>
                <w:szCs w:val="18"/>
              </w:rPr>
              <w:t>60</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6" w:space="0"/>
              <w:left w:val="single" w:color="auto" w:sz="12" w:space="0"/>
              <w:bottom w:val="single" w:color="auto" w:sz="6" w:space="0"/>
              <w:right w:val="single" w:color="auto" w:sz="6" w:space="0"/>
            </w:tcBorders>
            <w:textDirection w:val="tbRlV"/>
            <w:vAlign w:val="center"/>
          </w:tcPr>
          <w:p>
            <w:pPr>
              <w:widowControl/>
              <w:ind w:left="113" w:right="113"/>
              <w:jc w:val="center"/>
              <w:rPr>
                <w:rFonts w:ascii="宋体" w:hAnsi="宋体" w:cs="宋体"/>
                <w:bCs/>
                <w:kern w:val="0"/>
                <w:szCs w:val="18"/>
              </w:rPr>
            </w:pPr>
            <w:r>
              <w:rPr>
                <w:rFonts w:hint="eastAsia" w:ascii="宋体" w:hAnsi="宋体" w:cs="宋体"/>
                <w:bCs/>
                <w:kern w:val="0"/>
                <w:szCs w:val="18"/>
              </w:rPr>
              <w:t>专业限选课程</w:t>
            </w: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职业技能考试实践（考证）</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2</w:t>
            </w: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right w:val="single" w:color="auto" w:sz="12" w:space="0"/>
            </w:tcBorders>
            <w:vAlign w:val="center"/>
          </w:tcPr>
          <w:p>
            <w:pPr>
              <w:spacing w:line="240" w:lineRule="exact"/>
              <w:jc w:val="center"/>
              <w:rPr>
                <w:rFonts w:ascii="宋体" w:hAnsi="宋体"/>
                <w:szCs w:val="18"/>
              </w:rPr>
            </w:pPr>
            <w:r>
              <w:rPr>
                <w:rFonts w:hint="eastAsia" w:ascii="宋体" w:hAnsi="宋体"/>
                <w:szCs w:val="18"/>
              </w:rPr>
              <w:t>第二课堂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人工智能，语言与伦理</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vMerge w:val="restart"/>
            <w:tcBorders>
              <w:top w:val="single" w:color="auto" w:sz="4" w:space="0"/>
              <w:left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10</w:t>
            </w: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36</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restart"/>
            <w:tcBorders>
              <w:left w:val="single" w:color="auto" w:sz="6" w:space="0"/>
              <w:right w:val="single" w:color="auto" w:sz="12" w:space="0"/>
            </w:tcBorders>
            <w:vAlign w:val="center"/>
          </w:tcPr>
          <w:p>
            <w:pPr>
              <w:spacing w:line="240" w:lineRule="exact"/>
              <w:jc w:val="center"/>
              <w:rPr>
                <w:rFonts w:ascii="宋体" w:hAnsi="宋体"/>
                <w:szCs w:val="18"/>
              </w:rPr>
            </w:pPr>
            <w:r>
              <w:rPr>
                <w:rFonts w:hint="eastAsia" w:ascii="宋体" w:hAnsi="宋体"/>
                <w:szCs w:val="18"/>
              </w:rPr>
              <w:t>网络课程，至少任选5门课程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媒体创意经济：玩转互联网时代</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人工智能与信息社会</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创新思维训练</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大学生创新创业降龙十八讲</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形象设计</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移动互联网时代的信息安全与防护</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时间管理</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ascii="宋体" w:hAnsi="宋体"/>
                <w:szCs w:val="18"/>
              </w:rPr>
              <w:t>24</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36</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综合实训项目</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限选</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4" w:space="0"/>
              <w:left w:val="single" w:color="auto" w:sz="6" w:space="0"/>
              <w:bottom w:val="single" w:color="auto" w:sz="4"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spacing w:line="240" w:lineRule="exact"/>
              <w:jc w:val="center"/>
              <w:rPr>
                <w:rFonts w:ascii="宋体" w:hAnsi="宋体"/>
                <w:szCs w:val="18"/>
              </w:rPr>
            </w:pPr>
            <w:r>
              <w:rPr>
                <w:rFonts w:hint="eastAsia" w:ascii="宋体" w:hAnsi="宋体"/>
                <w:szCs w:val="18"/>
              </w:rPr>
              <w:t>全国职业技能大赛三等奖以上学生限选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szCs w:val="18"/>
              </w:rPr>
              <w:t>数据结构</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限修</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4</w:t>
            </w:r>
          </w:p>
        </w:tc>
        <w:tc>
          <w:tcPr>
            <w:tcW w:w="639" w:type="dxa"/>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72</w:t>
            </w:r>
          </w:p>
        </w:tc>
        <w:tc>
          <w:tcPr>
            <w:tcW w:w="62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77" w:type="dxa"/>
            <w:gridSpan w:val="2"/>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right w:val="single" w:color="auto" w:sz="12" w:space="0"/>
            </w:tcBorders>
            <w:vAlign w:val="center"/>
          </w:tcPr>
          <w:p>
            <w:pPr>
              <w:spacing w:line="240" w:lineRule="exact"/>
              <w:rPr>
                <w:rFonts w:ascii="宋体" w:hAnsi="宋体"/>
                <w:szCs w:val="18"/>
              </w:rPr>
            </w:pPr>
            <w:r>
              <w:rPr>
                <w:rFonts w:hint="eastAsia" w:ascii="宋体" w:hAnsi="宋体"/>
                <w:szCs w:val="18"/>
              </w:rPr>
              <w:t>专升本学生限选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2"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国学智慧</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tcPr>
          <w:p>
            <w:pPr>
              <w:spacing w:line="360" w:lineRule="auto"/>
              <w:jc w:val="center"/>
              <w:rPr>
                <w:rFonts w:ascii="宋体" w:hAnsi="宋体"/>
                <w:szCs w:val="18"/>
              </w:rPr>
            </w:pPr>
            <w:r>
              <w:rPr>
                <w:rFonts w:hint="eastAsia" w:ascii="宋体" w:hAnsi="宋体"/>
                <w:szCs w:val="18"/>
              </w:rPr>
              <w:t>B</w:t>
            </w:r>
          </w:p>
        </w:tc>
        <w:tc>
          <w:tcPr>
            <w:tcW w:w="532" w:type="dxa"/>
            <w:vMerge w:val="restart"/>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4</w:t>
            </w:r>
          </w:p>
        </w:tc>
        <w:tc>
          <w:tcPr>
            <w:tcW w:w="639" w:type="dxa"/>
            <w:vMerge w:val="restart"/>
            <w:tcBorders>
              <w:top w:val="single" w:color="auto" w:sz="4" w:space="0"/>
              <w:left w:val="single" w:color="auto" w:sz="6" w:space="0"/>
              <w:bottom w:val="single" w:color="auto" w:sz="4"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72</w:t>
            </w:r>
          </w:p>
        </w:tc>
        <w:tc>
          <w:tcPr>
            <w:tcW w:w="627" w:type="dxa"/>
            <w:vMerge w:val="restart"/>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1144" w:type="dxa"/>
            <w:gridSpan w:val="3"/>
            <w:vMerge w:val="restart"/>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68" w:type="dxa"/>
            <w:vMerge w:val="restart"/>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6" w:space="0"/>
              <w:bottom w:val="single" w:color="auto" w:sz="4" w:space="0"/>
              <w:right w:val="single" w:color="auto" w:sz="4"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p>
        </w:tc>
        <w:tc>
          <w:tcPr>
            <w:tcW w:w="1016" w:type="dxa"/>
            <w:vMerge w:val="restart"/>
            <w:tcBorders>
              <w:left w:val="single" w:color="auto" w:sz="6" w:space="0"/>
              <w:bottom w:val="single" w:color="auto" w:sz="6" w:space="0"/>
              <w:right w:val="single" w:color="auto" w:sz="12" w:space="0"/>
            </w:tcBorders>
            <w:vAlign w:val="center"/>
          </w:tcPr>
          <w:p>
            <w:pPr>
              <w:spacing w:line="240" w:lineRule="exact"/>
              <w:jc w:val="center"/>
              <w:rPr>
                <w:rFonts w:ascii="宋体" w:hAnsi="宋体"/>
                <w:szCs w:val="18"/>
              </w:rPr>
            </w:pPr>
            <w:r>
              <w:rPr>
                <w:rFonts w:hint="eastAsia" w:ascii="宋体" w:hAnsi="宋体"/>
                <w:szCs w:val="18"/>
              </w:rPr>
              <w:t>至少任选2门课程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color w:val="000000" w:themeColor="text1"/>
                <w:kern w:val="0"/>
                <w:szCs w:val="21"/>
                <w14:textFill>
                  <w14:solidFill>
                    <w14:schemeClr w14:val="tx1"/>
                  </w14:solidFill>
                </w14:textFill>
              </w:rPr>
              <w:t>传统文化与现代经营管理</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top w:val="single" w:color="auto" w:sz="4" w:space="0"/>
              <w:left w:val="single" w:color="auto" w:sz="6" w:space="0"/>
              <w:right w:val="single" w:color="auto" w:sz="6" w:space="0"/>
            </w:tcBorders>
            <w:vAlign w:val="center"/>
          </w:tcPr>
          <w:p>
            <w:pPr>
              <w:spacing w:line="360" w:lineRule="auto"/>
              <w:jc w:val="center"/>
              <w:rPr>
                <w:rFonts w:ascii="宋体" w:hAnsi="宋体"/>
                <w:szCs w:val="18"/>
              </w:rPr>
            </w:pPr>
          </w:p>
        </w:tc>
        <w:tc>
          <w:tcPr>
            <w:tcW w:w="639" w:type="dxa"/>
            <w:vMerge w:val="continue"/>
            <w:tcBorders>
              <w:top w:val="single" w:color="auto" w:sz="4" w:space="0"/>
              <w:left w:val="single" w:color="auto" w:sz="6" w:space="0"/>
              <w:right w:val="single" w:color="auto" w:sz="6" w:space="0"/>
            </w:tcBorders>
            <w:vAlign w:val="center"/>
          </w:tcPr>
          <w:p>
            <w:pPr>
              <w:spacing w:line="360" w:lineRule="auto"/>
              <w:jc w:val="center"/>
              <w:rPr>
                <w:rFonts w:ascii="宋体" w:hAnsi="宋体"/>
                <w:szCs w:val="18"/>
              </w:rPr>
            </w:pPr>
          </w:p>
        </w:tc>
        <w:tc>
          <w:tcPr>
            <w:tcW w:w="627" w:type="dxa"/>
            <w:vMerge w:val="continue"/>
            <w:tcBorders>
              <w:top w:val="single" w:color="auto" w:sz="4" w:space="0"/>
              <w:left w:val="single" w:color="auto" w:sz="6" w:space="0"/>
              <w:right w:val="single" w:color="auto" w:sz="4" w:space="0"/>
            </w:tcBorders>
            <w:vAlign w:val="center"/>
          </w:tcPr>
          <w:p>
            <w:pPr>
              <w:widowControl/>
              <w:spacing w:line="360" w:lineRule="auto"/>
              <w:jc w:val="center"/>
              <w:rPr>
                <w:rFonts w:ascii="宋体" w:hAnsi="宋体"/>
                <w:szCs w:val="18"/>
              </w:rPr>
            </w:pPr>
          </w:p>
        </w:tc>
        <w:tc>
          <w:tcPr>
            <w:tcW w:w="1144" w:type="dxa"/>
            <w:gridSpan w:val="3"/>
            <w:vMerge w:val="continue"/>
            <w:tcBorders>
              <w:top w:val="single" w:color="auto" w:sz="4" w:space="0"/>
              <w:left w:val="single" w:color="auto" w:sz="4" w:space="0"/>
              <w:right w:val="single" w:color="auto" w:sz="6" w:space="0"/>
            </w:tcBorders>
            <w:vAlign w:val="center"/>
          </w:tcPr>
          <w:p>
            <w:pPr>
              <w:widowControl/>
              <w:jc w:val="left"/>
              <w:rPr>
                <w:rFonts w:ascii="宋体" w:hAnsi="宋体"/>
                <w:szCs w:val="18"/>
              </w:rPr>
            </w:pPr>
          </w:p>
        </w:tc>
        <w:tc>
          <w:tcPr>
            <w:tcW w:w="568" w:type="dxa"/>
            <w:vMerge w:val="continue"/>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pPr>
          </w:p>
        </w:tc>
        <w:tc>
          <w:tcPr>
            <w:tcW w:w="1016" w:type="dxa"/>
            <w:vMerge w:val="continue"/>
            <w:tcBorders>
              <w:top w:val="single" w:color="auto" w:sz="6" w:space="0"/>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应用文写作</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27" w:type="dxa"/>
            <w:vMerge w:val="continue"/>
            <w:tcBorders>
              <w:left w:val="single" w:color="auto" w:sz="6" w:space="0"/>
              <w:right w:val="single" w:color="auto" w:sz="4" w:space="0"/>
            </w:tcBorders>
            <w:vAlign w:val="center"/>
          </w:tcPr>
          <w:p>
            <w:pPr>
              <w:widowControl/>
              <w:spacing w:line="360" w:lineRule="auto"/>
              <w:jc w:val="center"/>
              <w:rPr>
                <w:rFonts w:ascii="宋体" w:hAnsi="宋体"/>
                <w:szCs w:val="18"/>
              </w:rPr>
            </w:pPr>
          </w:p>
        </w:tc>
        <w:tc>
          <w:tcPr>
            <w:tcW w:w="1144" w:type="dxa"/>
            <w:gridSpan w:val="3"/>
            <w:vMerge w:val="continue"/>
            <w:tcBorders>
              <w:left w:val="single" w:color="auto" w:sz="4" w:space="0"/>
              <w:right w:val="single" w:color="auto" w:sz="6" w:space="0"/>
            </w:tcBorders>
            <w:vAlign w:val="center"/>
          </w:tcPr>
          <w:p>
            <w:pPr>
              <w:widowControl/>
              <w:jc w:val="left"/>
              <w:rPr>
                <w:rFonts w:ascii="宋体" w:hAnsi="宋体"/>
                <w:szCs w:val="18"/>
              </w:rPr>
            </w:pPr>
          </w:p>
        </w:tc>
        <w:tc>
          <w:tcPr>
            <w:tcW w:w="568" w:type="dxa"/>
            <w:vMerge w:val="continue"/>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szCs w:val="18"/>
              </w:rPr>
            </w:pPr>
            <w:r>
              <w:rPr>
                <w:rFonts w:hint="eastAsia" w:ascii="宋体" w:hAnsi="宋体"/>
                <w:kern w:val="0"/>
                <w:szCs w:val="21"/>
              </w:rPr>
              <w:t>生命安全与救援</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27" w:type="dxa"/>
            <w:vMerge w:val="continue"/>
            <w:tcBorders>
              <w:left w:val="single" w:color="auto" w:sz="6" w:space="0"/>
              <w:right w:val="single" w:color="auto" w:sz="4" w:space="0"/>
            </w:tcBorders>
            <w:vAlign w:val="center"/>
          </w:tcPr>
          <w:p>
            <w:pPr>
              <w:widowControl/>
              <w:spacing w:line="360" w:lineRule="auto"/>
              <w:jc w:val="center"/>
              <w:rPr>
                <w:rFonts w:ascii="宋体" w:hAnsi="宋体"/>
                <w:szCs w:val="18"/>
              </w:rPr>
            </w:pPr>
          </w:p>
        </w:tc>
        <w:tc>
          <w:tcPr>
            <w:tcW w:w="1144" w:type="dxa"/>
            <w:gridSpan w:val="3"/>
            <w:vMerge w:val="continue"/>
            <w:tcBorders>
              <w:left w:val="single" w:color="auto" w:sz="4" w:space="0"/>
              <w:right w:val="single" w:color="auto" w:sz="6" w:space="0"/>
            </w:tcBorders>
            <w:vAlign w:val="center"/>
          </w:tcPr>
          <w:p>
            <w:pPr>
              <w:widowControl/>
              <w:jc w:val="left"/>
              <w:rPr>
                <w:rFonts w:ascii="宋体" w:hAnsi="宋体"/>
                <w:szCs w:val="18"/>
              </w:rPr>
            </w:pPr>
          </w:p>
        </w:tc>
        <w:tc>
          <w:tcPr>
            <w:tcW w:w="568" w:type="dxa"/>
            <w:vMerge w:val="continue"/>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szCs w:val="18"/>
              </w:rPr>
            </w:pPr>
            <w:r>
              <w:rPr>
                <w:rFonts w:hint="eastAsia" w:ascii="宋体" w:hAnsi="宋体"/>
                <w:kern w:val="0"/>
                <w:szCs w:val="21"/>
              </w:rPr>
              <w:t>如何高效学习</w:t>
            </w:r>
          </w:p>
        </w:tc>
        <w:tc>
          <w:tcPr>
            <w:tcW w:w="67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39" w:type="dxa"/>
            <w:vMerge w:val="continue"/>
            <w:tcBorders>
              <w:left w:val="single" w:color="auto" w:sz="6" w:space="0"/>
              <w:right w:val="single" w:color="auto" w:sz="6" w:space="0"/>
            </w:tcBorders>
            <w:vAlign w:val="center"/>
          </w:tcPr>
          <w:p>
            <w:pPr>
              <w:spacing w:line="360" w:lineRule="auto"/>
              <w:jc w:val="center"/>
              <w:rPr>
                <w:rFonts w:ascii="宋体" w:hAnsi="宋体"/>
                <w:szCs w:val="18"/>
              </w:rPr>
            </w:pPr>
          </w:p>
        </w:tc>
        <w:tc>
          <w:tcPr>
            <w:tcW w:w="627" w:type="dxa"/>
            <w:vMerge w:val="continue"/>
            <w:tcBorders>
              <w:left w:val="single" w:color="auto" w:sz="6" w:space="0"/>
              <w:right w:val="single" w:color="auto" w:sz="4" w:space="0"/>
            </w:tcBorders>
            <w:vAlign w:val="center"/>
          </w:tcPr>
          <w:p>
            <w:pPr>
              <w:widowControl/>
              <w:spacing w:line="360" w:lineRule="auto"/>
              <w:jc w:val="center"/>
              <w:rPr>
                <w:rFonts w:ascii="宋体" w:hAnsi="宋体"/>
                <w:szCs w:val="18"/>
              </w:rPr>
            </w:pPr>
          </w:p>
        </w:tc>
        <w:tc>
          <w:tcPr>
            <w:tcW w:w="1144" w:type="dxa"/>
            <w:gridSpan w:val="3"/>
            <w:vMerge w:val="continue"/>
            <w:tcBorders>
              <w:left w:val="single" w:color="auto" w:sz="4" w:space="0"/>
              <w:right w:val="single" w:color="auto" w:sz="6" w:space="0"/>
            </w:tcBorders>
            <w:vAlign w:val="center"/>
          </w:tcPr>
          <w:p>
            <w:pPr>
              <w:widowControl/>
              <w:jc w:val="left"/>
              <w:rPr>
                <w:rFonts w:ascii="宋体" w:hAnsi="宋体"/>
                <w:szCs w:val="18"/>
              </w:rPr>
            </w:pPr>
          </w:p>
        </w:tc>
        <w:tc>
          <w:tcPr>
            <w:tcW w:w="568" w:type="dxa"/>
            <w:vMerge w:val="continue"/>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spacing w:line="360" w:lineRule="auto"/>
              <w:jc w:val="center"/>
              <w:rPr>
                <w:rFonts w:ascii="宋体" w:hAnsi="宋体"/>
                <w:szCs w:val="18"/>
              </w:rPr>
            </w:pP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pPr>
          </w:p>
        </w:tc>
        <w:tc>
          <w:tcPr>
            <w:tcW w:w="1016" w:type="dxa"/>
            <w:vMerge w:val="continue"/>
            <w:tcBorders>
              <w:left w:val="single" w:color="auto" w:sz="6" w:space="0"/>
              <w:right w:val="single" w:color="auto" w:sz="12" w:space="0"/>
            </w:tcBorders>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32" w:type="dxa"/>
            <w:tcBorders>
              <w:left w:val="single" w:color="auto" w:sz="6" w:space="0"/>
              <w:bottom w:val="single" w:color="auto" w:sz="4" w:space="0"/>
              <w:right w:val="single" w:color="auto" w:sz="6" w:space="0"/>
            </w:tcBorders>
            <w:vAlign w:val="center"/>
          </w:tcPr>
          <w:p>
            <w:pPr>
              <w:widowControl/>
              <w:spacing w:line="360" w:lineRule="auto"/>
              <w:jc w:val="center"/>
              <w:rPr>
                <w:rFonts w:ascii="宋体" w:hAnsi="宋体"/>
                <w:szCs w:val="18"/>
              </w:rPr>
            </w:pPr>
            <w:r>
              <w:rPr>
                <w:rFonts w:ascii="宋体" w:hAnsi="宋体"/>
                <w:color w:val="FF0000"/>
                <w:szCs w:val="18"/>
              </w:rPr>
              <w:t>1</w:t>
            </w:r>
            <w:r>
              <w:rPr>
                <w:rFonts w:hint="eastAsia" w:ascii="宋体" w:hAnsi="宋体"/>
                <w:color w:val="FF0000"/>
                <w:szCs w:val="18"/>
              </w:rPr>
              <w:t>6</w:t>
            </w:r>
          </w:p>
        </w:tc>
        <w:tc>
          <w:tcPr>
            <w:tcW w:w="639" w:type="dxa"/>
            <w:tcBorders>
              <w:left w:val="single" w:color="auto" w:sz="6" w:space="0"/>
              <w:bottom w:val="single" w:color="auto" w:sz="4" w:space="0"/>
              <w:right w:val="single" w:color="auto" w:sz="6" w:space="0"/>
            </w:tcBorders>
            <w:vAlign w:val="center"/>
          </w:tcPr>
          <w:p>
            <w:pPr>
              <w:widowControl/>
              <w:spacing w:line="360" w:lineRule="auto"/>
              <w:jc w:val="center"/>
              <w:rPr>
                <w:rFonts w:ascii="宋体" w:hAnsi="宋体"/>
                <w:szCs w:val="18"/>
              </w:rPr>
            </w:pPr>
            <w:r>
              <w:rPr>
                <w:rFonts w:ascii="宋体" w:hAnsi="宋体"/>
                <w:color w:val="FF0000"/>
                <w:szCs w:val="18"/>
              </w:rPr>
              <w:t>2</w:t>
            </w:r>
            <w:r>
              <w:rPr>
                <w:rFonts w:hint="eastAsia" w:ascii="宋体" w:hAnsi="宋体"/>
                <w:color w:val="FF0000"/>
                <w:szCs w:val="18"/>
              </w:rPr>
              <w:t>88</w:t>
            </w:r>
          </w:p>
        </w:tc>
        <w:tc>
          <w:tcPr>
            <w:tcW w:w="627" w:type="dxa"/>
            <w:tcBorders>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r>
              <w:rPr>
                <w:rFonts w:hint="eastAsia" w:ascii="宋体" w:hAnsi="宋体"/>
                <w:color w:val="FF0000"/>
                <w:szCs w:val="18"/>
              </w:rPr>
              <w:t>36</w:t>
            </w:r>
          </w:p>
        </w:tc>
        <w:tc>
          <w:tcPr>
            <w:tcW w:w="567" w:type="dxa"/>
            <w:tcBorders>
              <w:left w:val="single" w:color="auto" w:sz="4" w:space="0"/>
              <w:bottom w:val="single" w:color="auto" w:sz="4" w:space="0"/>
              <w:right w:val="single" w:color="auto" w:sz="6" w:space="0"/>
            </w:tcBorders>
            <w:vAlign w:val="center"/>
          </w:tcPr>
          <w:p>
            <w:pPr>
              <w:widowControl/>
              <w:spacing w:line="360" w:lineRule="auto"/>
              <w:jc w:val="center"/>
            </w:pPr>
            <w:r>
              <w:rPr>
                <w:rFonts w:hint="eastAsia" w:ascii="宋体" w:hAnsi="宋体"/>
                <w:color w:val="FF0000"/>
                <w:szCs w:val="18"/>
              </w:rPr>
              <w:t>72</w:t>
            </w:r>
          </w:p>
        </w:tc>
        <w:tc>
          <w:tcPr>
            <w:tcW w:w="568" w:type="dxa"/>
            <w:tcBorders>
              <w:top w:val="single" w:color="auto" w:sz="4" w:space="0"/>
              <w:left w:val="single" w:color="auto" w:sz="6"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rPr>
                <w:rFonts w:ascii="宋体" w:hAnsi="宋体"/>
                <w:szCs w:val="18"/>
              </w:rPr>
            </w:pPr>
            <w:r>
              <w:rPr>
                <w:rFonts w:ascii="宋体" w:hAnsi="宋体"/>
                <w:color w:val="FF0000"/>
                <w:szCs w:val="18"/>
              </w:rPr>
              <w:t>1</w:t>
            </w:r>
            <w:r>
              <w:rPr>
                <w:rFonts w:hint="eastAsia" w:ascii="宋体" w:hAnsi="宋体"/>
                <w:color w:val="FF0000"/>
                <w:szCs w:val="18"/>
              </w:rPr>
              <w:t>80</w:t>
            </w:r>
          </w:p>
        </w:tc>
        <w:tc>
          <w:tcPr>
            <w:tcW w:w="557" w:type="dxa"/>
            <w:tcBorders>
              <w:top w:val="single" w:color="auto" w:sz="4" w:space="0"/>
              <w:left w:val="single" w:color="auto" w:sz="4" w:space="0"/>
              <w:bottom w:val="single" w:color="auto" w:sz="4" w:space="0"/>
              <w:right w:val="single" w:color="auto" w:sz="6" w:space="0"/>
            </w:tcBorders>
            <w:vAlign w:val="center"/>
          </w:tcPr>
          <w:p>
            <w:pPr>
              <w:widowControl/>
              <w:spacing w:line="360" w:lineRule="auto"/>
              <w:jc w:val="center"/>
            </w:pPr>
          </w:p>
        </w:tc>
        <w:tc>
          <w:tcPr>
            <w:tcW w:w="1016" w:type="dxa"/>
            <w:tcBorders>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restart"/>
            <w:tcBorders>
              <w:top w:val="single" w:color="auto" w:sz="6" w:space="0"/>
              <w:left w:val="single" w:color="auto" w:sz="12" w:space="0"/>
              <w:bottom w:val="single" w:color="auto" w:sz="6" w:space="0"/>
              <w:right w:val="single" w:color="auto" w:sz="6" w:space="0"/>
            </w:tcBorders>
            <w:textDirection w:val="tbRlV"/>
            <w:vAlign w:val="center"/>
          </w:tcPr>
          <w:p>
            <w:pPr>
              <w:widowControl/>
              <w:spacing w:line="360" w:lineRule="auto"/>
              <w:ind w:left="113" w:right="113"/>
              <w:jc w:val="center"/>
              <w:rPr>
                <w:rFonts w:ascii="宋体" w:hAnsi="宋体"/>
                <w:b/>
                <w:szCs w:val="18"/>
              </w:rPr>
            </w:pPr>
            <w:r>
              <w:rPr>
                <w:rFonts w:hint="eastAsia" w:ascii="宋体" w:hAnsi="宋体" w:eastAsia="等线"/>
                <w:szCs w:val="18"/>
              </w:rPr>
              <w:t>实习实训</w:t>
            </w: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军事理论与军训</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16</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静态网站开发综合实训</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微软雅黑" w:hAnsi="微软雅黑" w:eastAsia="微软雅黑" w:cs="微软雅黑"/>
                <w:color w:val="000000"/>
                <w:sz w:val="36"/>
                <w:szCs w:val="36"/>
              </w:rPr>
              <w:t>△</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Web前端开发</w:t>
            </w:r>
          </w:p>
          <w:p>
            <w:pPr>
              <w:widowControl/>
              <w:spacing w:line="240" w:lineRule="exact"/>
              <w:jc w:val="center"/>
              <w:rPr>
                <w:rFonts w:ascii="宋体" w:hAnsi="宋体" w:cs="宋体"/>
                <w:kern w:val="0"/>
                <w:szCs w:val="18"/>
              </w:rPr>
            </w:pPr>
            <w:r>
              <w:rPr>
                <w:rFonts w:hint="eastAsia" w:ascii="宋体" w:hAnsi="宋体" w:cs="宋体"/>
                <w:kern w:val="0"/>
                <w:szCs w:val="18"/>
              </w:rPr>
              <w:t>综合实训</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微软雅黑" w:hAnsi="微软雅黑" w:eastAsia="微软雅黑" w:cs="微软雅黑"/>
                <w:color w:val="000000"/>
                <w:sz w:val="36"/>
                <w:szCs w:val="36"/>
              </w:rPr>
              <w:t>△</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Java Web项目开发</w:t>
            </w:r>
          </w:p>
          <w:p>
            <w:pPr>
              <w:widowControl/>
              <w:spacing w:line="240" w:lineRule="exact"/>
              <w:jc w:val="center"/>
              <w:rPr>
                <w:rFonts w:ascii="宋体" w:hAnsi="宋体" w:cs="宋体"/>
                <w:kern w:val="0"/>
                <w:szCs w:val="18"/>
              </w:rPr>
            </w:pPr>
            <w:r>
              <w:rPr>
                <w:rFonts w:hint="eastAsia" w:ascii="宋体" w:hAnsi="宋体" w:cs="宋体"/>
                <w:kern w:val="0"/>
                <w:szCs w:val="18"/>
              </w:rPr>
              <w:t>综合实训</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微软雅黑" w:hAnsi="微软雅黑" w:eastAsia="微软雅黑" w:cs="微软雅黑"/>
                <w:color w:val="000000"/>
                <w:sz w:val="36"/>
                <w:szCs w:val="36"/>
              </w:rPr>
              <w:t>△</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ascii="宋体" w:hAnsi="宋体"/>
                <w:szCs w:val="18"/>
              </w:rPr>
              <w:t>3</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60</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10</w:t>
            </w: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8</w:t>
            </w: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8</w:t>
            </w: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8</w:t>
            </w: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8</w:t>
            </w: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21"/>
              </w:rPr>
            </w:pPr>
            <w:r>
              <w:rPr>
                <w:rFonts w:hint="eastAsia" w:ascii="宋体" w:hAnsi="宋体"/>
                <w:bCs/>
                <w:szCs w:val="21"/>
              </w:rPr>
              <w:t>融入勤工助学、社会调查等活动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毕业设计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80</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80</w:t>
            </w: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r>
              <w:rPr>
                <w:rFonts w:hint="eastAsia" w:ascii="宋体" w:hAnsi="宋体"/>
                <w:szCs w:val="18"/>
              </w:rPr>
              <w:t>项目形式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跟岗实习</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80</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21"/>
              </w:rPr>
              <w:t>80</w:t>
            </w: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21"/>
              </w:rPr>
            </w:pPr>
            <w:r>
              <w:rPr>
                <w:rFonts w:ascii="宋体" w:hAnsi="宋体"/>
                <w:szCs w:val="21"/>
              </w:rPr>
              <w:t>1</w:t>
            </w:r>
            <w:r>
              <w:rPr>
                <w:rFonts w:hint="eastAsia" w:ascii="宋体" w:hAnsi="宋体"/>
                <w:szCs w:val="21"/>
              </w:rPr>
              <w:t>3</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21"/>
              </w:rPr>
            </w:pPr>
            <w:r>
              <w:rPr>
                <w:rFonts w:hint="eastAsia" w:ascii="宋体" w:hAnsi="宋体"/>
                <w:szCs w:val="21"/>
              </w:rPr>
              <w:t>240</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szCs w:val="21"/>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szCs w:val="21"/>
              </w:rPr>
            </w:pPr>
            <w:r>
              <w:rPr>
                <w:rFonts w:hint="eastAsia" w:ascii="宋体" w:hAnsi="宋体"/>
                <w:szCs w:val="21"/>
              </w:rPr>
              <w:t>314</w:t>
            </w: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s="宋体"/>
                <w:kern w:val="0"/>
                <w:szCs w:val="18"/>
              </w:rPr>
            </w:pP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29</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534</w:t>
            </w:r>
          </w:p>
        </w:tc>
        <w:tc>
          <w:tcPr>
            <w:tcW w:w="62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68"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4"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4"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877" w:type="dxa"/>
            <w:gridSpan w:val="2"/>
            <w:tcBorders>
              <w:top w:val="single" w:color="auto" w:sz="6" w:space="0"/>
              <w:left w:val="single" w:color="auto" w:sz="12" w:space="0"/>
              <w:bottom w:val="single" w:color="auto" w:sz="6" w:space="0"/>
              <w:right w:val="single" w:color="auto" w:sz="6" w:space="0"/>
            </w:tcBorders>
            <w:vAlign w:val="center"/>
          </w:tcPr>
          <w:p>
            <w:pPr>
              <w:widowControl/>
              <w:spacing w:line="360" w:lineRule="auto"/>
              <w:jc w:val="center"/>
              <w:rPr>
                <w:rFonts w:ascii="宋体" w:hAnsi="宋体"/>
                <w:szCs w:val="18"/>
              </w:rPr>
            </w:pPr>
            <w:r>
              <w:rPr>
                <w:rFonts w:hint="eastAsia" w:ascii="宋体" w:hAnsi="宋体"/>
                <w:szCs w:val="18"/>
              </w:rPr>
              <w:t>合   计</w:t>
            </w:r>
          </w:p>
        </w:tc>
        <w:tc>
          <w:tcPr>
            <w:tcW w:w="675"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674"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159</w:t>
            </w:r>
          </w:p>
        </w:tc>
        <w:tc>
          <w:tcPr>
            <w:tcW w:w="639"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2818</w:t>
            </w:r>
          </w:p>
        </w:tc>
        <w:tc>
          <w:tcPr>
            <w:tcW w:w="62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77" w:type="dxa"/>
            <w:gridSpan w:val="2"/>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9886" w:type="dxa"/>
            <w:gridSpan w:val="15"/>
            <w:tcBorders>
              <w:top w:val="single" w:color="auto" w:sz="6" w:space="0"/>
              <w:left w:val="single" w:color="auto" w:sz="12" w:space="0"/>
              <w:bottom w:val="single" w:color="auto" w:sz="12" w:space="0"/>
              <w:right w:val="single" w:color="auto" w:sz="12" w:space="0"/>
            </w:tcBorders>
          </w:tcPr>
          <w:p>
            <w:pPr>
              <w:widowControl/>
              <w:spacing w:line="360" w:lineRule="auto"/>
              <w:ind w:left="113" w:right="113"/>
              <w:jc w:val="center"/>
              <w:rPr>
                <w:rFonts w:ascii="宋体" w:hAnsi="宋体"/>
                <w:color w:val="FF0000"/>
                <w:szCs w:val="18"/>
              </w:rPr>
            </w:pPr>
            <w:r>
              <w:rPr>
                <w:rFonts w:hint="eastAsia" w:ascii="宋体" w:hAnsi="宋体"/>
                <w:szCs w:val="18"/>
              </w:rPr>
              <w:t>总课时：2818  实践课时：1729   理论课时：</w:t>
            </w:r>
            <w:r>
              <w:rPr>
                <w:rFonts w:ascii="宋体" w:hAnsi="宋体"/>
                <w:szCs w:val="18"/>
              </w:rPr>
              <w:t>10</w:t>
            </w:r>
            <w:r>
              <w:rPr>
                <w:rFonts w:hint="eastAsia" w:ascii="宋体" w:hAnsi="宋体"/>
                <w:szCs w:val="18"/>
              </w:rPr>
              <w:t>89   实践教学占总学时比例：61.4%</w:t>
            </w:r>
          </w:p>
        </w:tc>
      </w:tr>
    </w:tbl>
    <w:p>
      <w:pPr>
        <w:widowControl/>
        <w:spacing w:line="360" w:lineRule="auto"/>
        <w:rPr>
          <w:rFonts w:ascii="宋体" w:hAnsi="宋体"/>
          <w:b/>
          <w:szCs w:val="18"/>
        </w:rPr>
      </w:pPr>
      <w:r>
        <w:rPr>
          <w:rFonts w:hint="eastAsia" w:ascii="宋体" w:hAnsi="宋体"/>
          <w:b/>
          <w:szCs w:val="18"/>
        </w:rPr>
        <w:t>注：1.课程类型分为A、B、C三种，A类课为纯理论课程，B类课为既有理论又有实践的课程，C类课为纯实践课程。2.实践教学要占到总课时</w:t>
      </w:r>
      <w:r>
        <w:rPr>
          <w:rFonts w:ascii="宋体" w:hAnsi="宋体"/>
          <w:b/>
          <w:szCs w:val="18"/>
        </w:rPr>
        <w:t>50%</w:t>
      </w:r>
      <w:r>
        <w:rPr>
          <w:rFonts w:hint="eastAsia" w:ascii="宋体" w:hAnsi="宋体"/>
          <w:b/>
          <w:szCs w:val="18"/>
        </w:rPr>
        <w:t>以上。</w:t>
      </w:r>
      <w:r>
        <w:rPr>
          <w:rFonts w:ascii="宋体" w:hAnsi="宋体"/>
          <w:b/>
          <w:szCs w:val="18"/>
        </w:rPr>
        <w:t>3.</w:t>
      </w:r>
      <w:r>
        <w:rPr>
          <w:rFonts w:hint="eastAsia" w:ascii="宋体" w:hAnsi="宋体"/>
          <w:b/>
          <w:szCs w:val="18"/>
        </w:rPr>
        <w:t>◆标注的为专业核心课。</w:t>
      </w:r>
    </w:p>
    <w:p>
      <w:pPr>
        <w:widowControl/>
        <w:spacing w:line="360" w:lineRule="auto"/>
        <w:rPr>
          <w:rFonts w:ascii="宋体" w:hAnsi="宋体"/>
          <w:b/>
          <w:szCs w:val="18"/>
        </w:rPr>
        <w:sectPr>
          <w:footerReference r:id="rId5" w:type="default"/>
          <w:pgSz w:w="11906" w:h="16838"/>
          <w:pgMar w:top="1440" w:right="1800" w:bottom="1440" w:left="1800" w:header="851" w:footer="992" w:gutter="0"/>
          <w:pgNumType w:start="1"/>
          <w:cols w:space="425" w:num="1"/>
          <w:docGrid w:type="lines" w:linePitch="312" w:charSpace="0"/>
        </w:sectPr>
      </w:pPr>
    </w:p>
    <w:p>
      <w:pPr>
        <w:spacing w:line="360" w:lineRule="auto"/>
        <w:ind w:firstLine="600" w:firstLineChars="200"/>
        <w:rPr>
          <w:rFonts w:ascii="黑体" w:eastAsia="黑体"/>
          <w:sz w:val="28"/>
          <w:szCs w:val="28"/>
        </w:rPr>
      </w:pPr>
      <w:r>
        <w:rPr>
          <w:rFonts w:hint="eastAsia" w:ascii="黑体" w:hAnsi="黑体" w:eastAsia="黑体" w:cs="黑体"/>
          <w:bCs/>
          <w:sz w:val="30"/>
          <w:szCs w:val="30"/>
        </w:rPr>
        <w:t>（四）进程安排</w:t>
      </w:r>
    </w:p>
    <w:tbl>
      <w:tblPr>
        <w:tblStyle w:val="25"/>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545"/>
        <w:gridCol w:w="1098"/>
        <w:gridCol w:w="1820"/>
        <w:gridCol w:w="696"/>
        <w:gridCol w:w="513"/>
        <w:gridCol w:w="525"/>
        <w:gridCol w:w="579"/>
        <w:gridCol w:w="559"/>
        <w:gridCol w:w="604"/>
        <w:gridCol w:w="810"/>
        <w:gridCol w:w="603"/>
        <w:gridCol w:w="575"/>
        <w:gridCol w:w="559"/>
        <w:gridCol w:w="619"/>
        <w:gridCol w:w="597"/>
        <w:gridCol w:w="552"/>
        <w:gridCol w:w="141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blHeader/>
          <w:jc w:val="center"/>
        </w:trPr>
        <w:tc>
          <w:tcPr>
            <w:tcW w:w="14295" w:type="dxa"/>
            <w:gridSpan w:val="19"/>
            <w:tcBorders>
              <w:top w:val="single" w:color="auto" w:sz="4" w:space="0"/>
              <w:left w:val="single" w:color="auto" w:sz="4" w:space="0"/>
              <w:bottom w:val="single" w:color="auto" w:sz="4" w:space="0"/>
              <w:right w:val="single" w:color="auto" w:sz="4" w:space="0"/>
            </w:tcBorders>
            <w:shd w:val="clear" w:color="auto" w:fill="E0E0E0"/>
            <w:vAlign w:val="center"/>
          </w:tcPr>
          <w:p>
            <w:pPr>
              <w:spacing w:line="360" w:lineRule="exact"/>
              <w:jc w:val="center"/>
              <w:rPr>
                <w:rFonts w:ascii="黑体" w:hAnsi="黑体" w:eastAsia="黑体"/>
                <w:sz w:val="24"/>
              </w:rPr>
            </w:pPr>
            <w:r>
              <w:rPr>
                <w:rFonts w:hint="eastAsia" w:ascii="黑体" w:hAnsi="黑体" w:eastAsia="黑体"/>
                <w:sz w:val="28"/>
                <w:szCs w:val="28"/>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987" w:type="dxa"/>
            <w:gridSpan w:val="4"/>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专业：计算机应用技术</w:t>
            </w:r>
          </w:p>
        </w:tc>
        <w:tc>
          <w:tcPr>
            <w:tcW w:w="2313" w:type="dxa"/>
            <w:gridSpan w:val="4"/>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起点：高中</w:t>
            </w:r>
          </w:p>
        </w:tc>
        <w:tc>
          <w:tcPr>
            <w:tcW w:w="1973" w:type="dxa"/>
            <w:gridSpan w:val="3"/>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pPr>
            <w:r>
              <w:rPr>
                <w:rFonts w:hint="eastAsia" w:ascii="黑体" w:hAnsi="黑体" w:eastAsia="黑体"/>
                <w:szCs w:val="21"/>
              </w:rPr>
              <w:t>学制：三年</w:t>
            </w:r>
          </w:p>
        </w:tc>
        <w:tc>
          <w:tcPr>
            <w:tcW w:w="3505" w:type="dxa"/>
            <w:gridSpan w:val="6"/>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层次：大专</w:t>
            </w:r>
          </w:p>
        </w:tc>
        <w:tc>
          <w:tcPr>
            <w:tcW w:w="2517" w:type="dxa"/>
            <w:gridSpan w:val="2"/>
            <w:tcBorders>
              <w:top w:val="single" w:color="auto" w:sz="4" w:space="0"/>
              <w:left w:val="single" w:color="auto" w:sz="4" w:space="0"/>
              <w:bottom w:val="single" w:color="auto" w:sz="4" w:space="0"/>
              <w:right w:val="single" w:color="auto" w:sz="4" w:space="0"/>
            </w:tcBorders>
            <w:shd w:val="clear" w:color="auto" w:fill="E0E0E0"/>
          </w:tcPr>
          <w:p>
            <w:pPr>
              <w:widowControl/>
              <w:spacing w:line="360" w:lineRule="exact"/>
              <w:rPr>
                <w:rFonts w:ascii="黑体" w:hAnsi="黑体" w:eastAsia="黑体"/>
                <w:szCs w:val="21"/>
              </w:rPr>
            </w:pPr>
            <w:r>
              <w:rPr>
                <w:rFonts w:hint="eastAsia" w:ascii="黑体" w:hAnsi="黑体" w:eastAsia="黑体"/>
                <w:szCs w:val="21"/>
              </w:rPr>
              <w:t>类别：</w:t>
            </w:r>
            <w:r>
              <w:rPr>
                <w:rFonts w:hint="eastAsia" w:ascii="宋体" w:hAnsi="宋体"/>
                <w:b/>
                <w:bCs/>
                <w:color w:val="FF0000"/>
                <w:szCs w:val="21"/>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524"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5"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098"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1820"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696"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ind w:left="113" w:right="113"/>
              <w:jc w:val="center"/>
            </w:pPr>
            <w:r>
              <w:rPr>
                <w:rFonts w:hint="eastAsia" w:ascii="黑体" w:hAnsi="黑体" w:eastAsia="黑体" w:cs="宋体"/>
                <w:kern w:val="0"/>
                <w:szCs w:val="21"/>
              </w:rPr>
              <w:t>课程性质</w:t>
            </w:r>
          </w:p>
        </w:tc>
        <w:tc>
          <w:tcPr>
            <w:tcW w:w="513"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525"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pPr>
            <w:r>
              <w:rPr>
                <w:rFonts w:hint="eastAsia" w:ascii="黑体" w:hAnsi="黑体" w:eastAsia="黑体" w:cs="宋体"/>
                <w:kern w:val="0"/>
                <w:szCs w:val="21"/>
              </w:rPr>
              <w:t>学分</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E0E0E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1163"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highlight w:val="lightGray"/>
              </w:rPr>
            </w:pPr>
            <w:r>
              <w:rPr>
                <w:rFonts w:hint="eastAsia" w:ascii="黑体" w:hAnsi="黑体" w:eastAsia="黑体" w:cs="宋体"/>
                <w:kern w:val="0"/>
                <w:szCs w:val="21"/>
                <w:highlight w:val="lightGray"/>
              </w:rPr>
              <w:t>课时</w:t>
            </w:r>
          </w:p>
          <w:p>
            <w:pPr>
              <w:widowControl/>
              <w:spacing w:line="240" w:lineRule="exact"/>
              <w:jc w:val="center"/>
              <w:rPr>
                <w:rFonts w:ascii="黑体" w:hAnsi="黑体" w:eastAsia="黑体" w:cs="宋体"/>
                <w:kern w:val="0"/>
                <w:szCs w:val="21"/>
                <w:highlight w:val="lightGray"/>
              </w:rPr>
            </w:pPr>
            <w:r>
              <w:rPr>
                <w:rFonts w:hint="eastAsia" w:ascii="黑体" w:hAnsi="黑体" w:eastAsia="黑体" w:cs="宋体"/>
                <w:kern w:val="0"/>
                <w:szCs w:val="21"/>
                <w:highlight w:val="lightGray"/>
              </w:rPr>
              <w:t>分配</w:t>
            </w:r>
          </w:p>
        </w:tc>
        <w:tc>
          <w:tcPr>
            <w:tcW w:w="810"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24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505" w:type="dxa"/>
            <w:gridSpan w:val="6"/>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shd w:val="pct10" w:color="auto" w:fill="FFFFFF"/>
              </w:rPr>
              <w:t>开课学期和周课时数</w:t>
            </w:r>
          </w:p>
        </w:tc>
        <w:tc>
          <w:tcPr>
            <w:tcW w:w="1414"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24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103" w:type="dxa"/>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24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pPr>
          </w:p>
        </w:tc>
        <w:tc>
          <w:tcPr>
            <w:tcW w:w="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59" w:type="dxa"/>
            <w:vMerge w:val="restart"/>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spacing w:line="240" w:lineRule="exact"/>
              <w:jc w:val="center"/>
              <w:rPr>
                <w:rFonts w:ascii="黑体" w:hAnsi="黑体" w:eastAsia="黑体" w:cs="宋体"/>
                <w:kern w:val="0"/>
                <w:szCs w:val="21"/>
                <w:highlight w:val="lightGray"/>
                <w:shd w:val="pct10" w:color="auto" w:fill="FFFFFF"/>
              </w:rPr>
            </w:pPr>
            <w:r>
              <w:rPr>
                <w:rFonts w:hint="eastAsia" w:ascii="宋体" w:hAnsi="宋体"/>
                <w:color w:val="000000"/>
                <w:szCs w:val="21"/>
                <w:shd w:val="pct10" w:color="auto" w:fill="FFFFFF"/>
              </w:rPr>
              <w:t>讲</w:t>
            </w:r>
            <w:r>
              <w:rPr>
                <w:rFonts w:hint="eastAsia" w:ascii="宋体" w:hAnsi="宋体"/>
                <w:color w:val="000000"/>
                <w:szCs w:val="21"/>
                <w:highlight w:val="lightGray"/>
                <w:shd w:val="pct10" w:color="auto" w:fill="FFFFFF"/>
              </w:rPr>
              <w:t>授</w:t>
            </w:r>
          </w:p>
        </w:tc>
        <w:tc>
          <w:tcPr>
            <w:tcW w:w="604" w:type="dxa"/>
            <w:vMerge w:val="restart"/>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spacing w:line="240" w:lineRule="exact"/>
              <w:jc w:val="center"/>
              <w:rPr>
                <w:rFonts w:ascii="黑体" w:hAnsi="黑体" w:eastAsia="黑体" w:cs="宋体"/>
                <w:kern w:val="0"/>
                <w:szCs w:val="21"/>
                <w:highlight w:val="lightGray"/>
                <w:shd w:val="pct10" w:color="auto" w:fill="FFFFFF"/>
              </w:rPr>
            </w:pPr>
            <w:r>
              <w:rPr>
                <w:rFonts w:hint="eastAsia" w:ascii="黑体" w:hAnsi="黑体" w:eastAsia="黑体" w:cs="宋体"/>
                <w:kern w:val="0"/>
                <w:szCs w:val="21"/>
                <w:highlight w:val="lightGray"/>
                <w:shd w:val="clear" w:color="FFFFFF" w:fill="D9D9D9"/>
              </w:rPr>
              <w:t>实践</w:t>
            </w:r>
          </w:p>
        </w:tc>
        <w:tc>
          <w:tcPr>
            <w:tcW w:w="810" w:type="dxa"/>
            <w:vMerge w:val="continue"/>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jc w:val="left"/>
              <w:rPr>
                <w:rFonts w:ascii="黑体" w:hAnsi="黑体" w:eastAsia="黑体" w:cs="宋体"/>
                <w:kern w:val="0"/>
                <w:szCs w:val="21"/>
                <w:highlight w:val="lightGray"/>
                <w:shd w:val="pct10" w:color="auto" w:fill="FFFFFF"/>
              </w:rPr>
            </w:pPr>
          </w:p>
        </w:tc>
        <w:tc>
          <w:tcPr>
            <w:tcW w:w="1178" w:type="dxa"/>
            <w:gridSpan w:val="2"/>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spacing w:line="360" w:lineRule="exact"/>
              <w:jc w:val="center"/>
              <w:rPr>
                <w:rFonts w:ascii="黑体" w:hAnsi="黑体" w:eastAsia="黑体" w:cs="宋体"/>
                <w:kern w:val="0"/>
                <w:szCs w:val="21"/>
                <w:highlight w:val="lightGray"/>
              </w:rPr>
            </w:pPr>
            <w:r>
              <w:rPr>
                <w:rFonts w:hint="eastAsia" w:ascii="黑体" w:hAnsi="黑体" w:eastAsia="黑体" w:cs="宋体"/>
                <w:kern w:val="0"/>
                <w:sz w:val="18"/>
                <w:szCs w:val="18"/>
                <w:highlight w:val="lightGray"/>
              </w:rPr>
              <w:t>第一学年</w:t>
            </w:r>
          </w:p>
        </w:tc>
        <w:tc>
          <w:tcPr>
            <w:tcW w:w="1178"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149"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1414" w:type="dxa"/>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left"/>
              <w:rPr>
                <w:rFonts w:ascii="黑体" w:hAnsi="黑体" w:eastAsia="黑体" w:cs="宋体"/>
                <w:b/>
                <w:kern w:val="0"/>
                <w:sz w:val="20"/>
                <w:szCs w:val="20"/>
              </w:rPr>
            </w:pPr>
          </w:p>
        </w:tc>
        <w:tc>
          <w:tcPr>
            <w:tcW w:w="11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1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6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pPr>
          </w:p>
        </w:tc>
        <w:tc>
          <w:tcPr>
            <w:tcW w:w="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黑体" w:hAnsi="黑体" w:eastAsia="黑体" w:cs="宋体"/>
                <w:kern w:val="0"/>
                <w:szCs w:val="21"/>
              </w:rPr>
            </w:pPr>
          </w:p>
        </w:tc>
        <w:tc>
          <w:tcPr>
            <w:tcW w:w="559" w:type="dxa"/>
            <w:vMerge w:val="continue"/>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jc w:val="left"/>
              <w:rPr>
                <w:rFonts w:ascii="黑体" w:hAnsi="黑体" w:eastAsia="黑体" w:cs="宋体"/>
                <w:kern w:val="0"/>
                <w:szCs w:val="21"/>
                <w:highlight w:val="lightGray"/>
                <w:shd w:val="pct10" w:color="auto" w:fill="FFFFFF"/>
              </w:rPr>
            </w:pPr>
          </w:p>
        </w:tc>
        <w:tc>
          <w:tcPr>
            <w:tcW w:w="604" w:type="dxa"/>
            <w:vMerge w:val="continue"/>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jc w:val="left"/>
              <w:rPr>
                <w:rFonts w:ascii="黑体" w:hAnsi="黑体" w:eastAsia="黑体" w:cs="宋体"/>
                <w:kern w:val="0"/>
                <w:szCs w:val="21"/>
                <w:highlight w:val="lightGray"/>
                <w:shd w:val="pct10" w:color="auto" w:fill="FFFFFF"/>
              </w:rPr>
            </w:pPr>
          </w:p>
        </w:tc>
        <w:tc>
          <w:tcPr>
            <w:tcW w:w="810" w:type="dxa"/>
            <w:vMerge w:val="continue"/>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jc w:val="left"/>
              <w:rPr>
                <w:rFonts w:ascii="黑体" w:hAnsi="黑体" w:eastAsia="黑体" w:cs="宋体"/>
                <w:kern w:val="0"/>
                <w:szCs w:val="21"/>
                <w:highlight w:val="lightGray"/>
                <w:shd w:val="pct10" w:color="auto" w:fill="FFFFFF"/>
              </w:rPr>
            </w:pPr>
          </w:p>
        </w:tc>
        <w:tc>
          <w:tcPr>
            <w:tcW w:w="603" w:type="dxa"/>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spacing w:line="360" w:lineRule="exact"/>
              <w:jc w:val="center"/>
              <w:rPr>
                <w:rFonts w:ascii="黑体" w:hAnsi="黑体" w:eastAsia="黑体" w:cs="宋体"/>
                <w:kern w:val="0"/>
                <w:szCs w:val="21"/>
                <w:highlight w:val="lightGray"/>
              </w:rPr>
            </w:pPr>
            <w:r>
              <w:rPr>
                <w:rFonts w:hint="eastAsia" w:ascii="黑体" w:hAnsi="黑体" w:eastAsia="黑体" w:cs="宋体"/>
                <w:kern w:val="0"/>
                <w:sz w:val="20"/>
                <w:szCs w:val="20"/>
                <w:highlight w:val="lightGray"/>
              </w:rPr>
              <w:t>1</w:t>
            </w:r>
          </w:p>
        </w:tc>
        <w:tc>
          <w:tcPr>
            <w:tcW w:w="575" w:type="dxa"/>
            <w:tcBorders>
              <w:top w:val="single" w:color="auto" w:sz="4" w:space="0"/>
              <w:left w:val="single" w:color="auto" w:sz="4" w:space="0"/>
              <w:bottom w:val="single" w:color="auto" w:sz="4" w:space="0"/>
              <w:right w:val="single" w:color="auto" w:sz="4" w:space="0"/>
            </w:tcBorders>
            <w:shd w:val="clear" w:color="D7D7D7" w:themeColor="background1" w:themeShade="D8" w:fill="D7D7D7" w:themeFill="background1" w:themeFillShade="D8"/>
            <w:vAlign w:val="center"/>
          </w:tcPr>
          <w:p>
            <w:pPr>
              <w:widowControl/>
              <w:spacing w:line="360" w:lineRule="exact"/>
              <w:jc w:val="center"/>
              <w:rPr>
                <w:rFonts w:ascii="黑体" w:hAnsi="黑体" w:eastAsia="黑体" w:cs="宋体"/>
                <w:kern w:val="0"/>
                <w:sz w:val="20"/>
                <w:szCs w:val="20"/>
                <w:highlight w:val="lightGray"/>
              </w:rPr>
            </w:pPr>
            <w:r>
              <w:rPr>
                <w:rFonts w:hint="eastAsia" w:ascii="黑体" w:hAnsi="黑体" w:eastAsia="黑体" w:cs="宋体"/>
                <w:kern w:val="0"/>
                <w:sz w:val="20"/>
                <w:szCs w:val="20"/>
                <w:highlight w:val="lightGray"/>
              </w:rPr>
              <w:t>2</w:t>
            </w:r>
          </w:p>
        </w:tc>
        <w:tc>
          <w:tcPr>
            <w:tcW w:w="559"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619"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97"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552"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1414" w:type="dxa"/>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left"/>
              <w:rPr>
                <w:rFonts w:ascii="黑体" w:hAnsi="黑体" w:eastAsia="黑体" w:cs="宋体"/>
                <w:b/>
                <w:kern w:val="0"/>
                <w:sz w:val="20"/>
                <w:szCs w:val="20"/>
              </w:rPr>
            </w:pPr>
          </w:p>
        </w:tc>
        <w:tc>
          <w:tcPr>
            <w:tcW w:w="11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24" w:type="dxa"/>
            <w:vMerge w:val="restart"/>
            <w:tcBorders>
              <w:top w:val="single" w:color="auto" w:sz="4" w:space="0"/>
              <w:left w:val="single" w:color="auto" w:sz="4" w:space="0"/>
              <w:right w:val="single" w:color="auto" w:sz="4" w:space="0"/>
            </w:tcBorders>
            <w:shd w:val="clear" w:color="auto" w:fill="auto"/>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olor w:val="000000"/>
                <w:szCs w:val="21"/>
              </w:rPr>
            </w:pPr>
            <w:r>
              <w:rPr>
                <w:rFonts w:hint="eastAsia" w:ascii="宋体" w:hAnsi="宋体"/>
                <w:color w:val="000000"/>
                <w:szCs w:val="21"/>
              </w:rPr>
              <w:t>0105025</w:t>
            </w:r>
          </w:p>
        </w:tc>
        <w:tc>
          <w:tcPr>
            <w:tcW w:w="1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rFonts w:ascii="宋体" w:hAnsi="宋体"/>
                <w:color w:val="000000"/>
                <w:szCs w:val="21"/>
              </w:rPr>
            </w:pPr>
            <w:r>
              <w:rPr>
                <w:rFonts w:hint="eastAsia" w:ascii="宋体" w:hAnsi="宋体" w:cs="宋体"/>
                <w:kern w:val="0"/>
                <w:szCs w:val="18"/>
              </w:rPr>
              <w:t>高职语文与中华传统文化2-1</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5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olor w:val="000000"/>
                <w:szCs w:val="21"/>
              </w:rPr>
            </w:pPr>
            <w:r>
              <w:rPr>
                <w:rFonts w:hint="eastAsia" w:ascii="宋体" w:hAnsi="宋体"/>
                <w:color w:val="000000"/>
                <w:szCs w:val="21"/>
              </w:rPr>
              <w:t>24</w:t>
            </w:r>
          </w:p>
        </w:tc>
        <w:tc>
          <w:tcPr>
            <w:tcW w:w="6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olor w:val="000000"/>
                <w:szCs w:val="21"/>
              </w:rPr>
            </w:pPr>
            <w:r>
              <w:rPr>
                <w:rFonts w:hint="eastAsia" w:ascii="宋体" w:hAnsi="宋体"/>
                <w:color w:val="000000"/>
                <w:szCs w:val="21"/>
              </w:rPr>
              <w:t>8</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0105026</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s="宋体"/>
                <w:kern w:val="0"/>
                <w:szCs w:val="18"/>
              </w:rPr>
              <w:t>高职语文与中华传统文化</w:t>
            </w:r>
            <w:r>
              <w:rPr>
                <w:rFonts w:hint="eastAsia" w:ascii="宋体" w:hAnsi="宋体"/>
                <w:color w:val="000000"/>
                <w:szCs w:val="21"/>
              </w:rPr>
              <w:t>2-2</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0201038</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高等数学2-1</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64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16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r>
              <w:rPr>
                <w:rFonts w:hint="eastAsia" w:ascii="宋体" w:hAnsi="宋体"/>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0201039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olor w:val="000000"/>
                <w:szCs w:val="21"/>
              </w:rPr>
            </w:pPr>
            <w:r>
              <w:rPr>
                <w:rFonts w:hint="eastAsia" w:ascii="宋体" w:hAnsi="宋体"/>
                <w:color w:val="000000"/>
                <w:szCs w:val="21"/>
              </w:rPr>
              <w:t>高等数学2-2</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0304001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szCs w:val="21"/>
              </w:rPr>
            </w:pPr>
            <w:r>
              <w:rPr>
                <w:rFonts w:hint="eastAsia" w:ascii="宋体" w:hAnsi="宋体"/>
                <w:szCs w:val="21"/>
              </w:rPr>
              <w:t>高职英语2-1</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64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16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0304002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szCs w:val="21"/>
              </w:rPr>
            </w:pPr>
            <w:r>
              <w:rPr>
                <w:rFonts w:hint="eastAsia" w:ascii="宋体" w:hAnsi="宋体"/>
                <w:szCs w:val="21"/>
              </w:rPr>
              <w:t>高职英语2-2</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体育与健康4-1</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体育与健康4-2</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体育与健康4-3</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0803004</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体育与健康4-4</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0801035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宋体" w:hAnsi="宋体" w:cs="宋体"/>
                <w:kern w:val="0"/>
                <w:szCs w:val="18"/>
              </w:rPr>
            </w:pPr>
            <w:r>
              <w:rPr>
                <w:rFonts w:hint="eastAsia" w:ascii="宋体" w:hAnsi="宋体" w:cs="宋体"/>
                <w:kern w:val="0"/>
                <w:szCs w:val="18"/>
              </w:rPr>
              <w:t>思想道德修养与法律基础2-1</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24</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0801038</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Cs w:val="18"/>
              </w:rPr>
            </w:pPr>
            <w:r>
              <w:rPr>
                <w:rFonts w:hint="eastAsia" w:ascii="宋体" w:hAnsi="宋体" w:cs="宋体"/>
                <w:kern w:val="0"/>
                <w:szCs w:val="18"/>
              </w:rPr>
              <w:t>思想道德修养与法律基础2-2</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0801048</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毛泽东思想和中国特色社会主义理论体系概论2-1</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2</w:t>
            </w:r>
          </w:p>
        </w:tc>
        <w:tc>
          <w:tcPr>
            <w:tcW w:w="619"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0801049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毛泽东思想和中国特色社会主义理论体系概论2-2</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w:t>
            </w:r>
          </w:p>
        </w:tc>
        <w:tc>
          <w:tcPr>
            <w:tcW w:w="597"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0499016</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cs="宋体"/>
                <w:kern w:val="0"/>
                <w:szCs w:val="18"/>
              </w:rPr>
              <w:t>形势与政策</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A</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讲座形式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0804007</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s="宋体"/>
                <w:kern w:val="0"/>
                <w:szCs w:val="18"/>
              </w:rPr>
            </w:pPr>
            <w:r>
              <w:rPr>
                <w:rFonts w:hint="eastAsia" w:ascii="宋体" w:hAnsi="宋体" w:cs="宋体"/>
                <w:kern w:val="0"/>
                <w:szCs w:val="18"/>
              </w:rPr>
              <w:t>安全教育</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6"/>
                <w:szCs w:val="36"/>
              </w:rPr>
              <w:t>△</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 w:val="20"/>
                <w:szCs w:val="20"/>
              </w:rPr>
            </w:pPr>
            <w:r>
              <w:rPr>
                <w:rFonts w:hint="eastAsia" w:ascii="宋体" w:hAnsi="宋体" w:cs="宋体"/>
                <w:kern w:val="0"/>
                <w:sz w:val="20"/>
                <w:szCs w:val="20"/>
              </w:rPr>
              <w:t>讲座和主题班会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17</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0804009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s="宋体"/>
                <w:kern w:val="0"/>
                <w:szCs w:val="18"/>
              </w:rPr>
            </w:pPr>
            <w:r>
              <w:rPr>
                <w:rFonts w:hint="eastAsia" w:ascii="宋体" w:hAnsi="宋体" w:cs="宋体"/>
                <w:kern w:val="0"/>
                <w:szCs w:val="18"/>
              </w:rPr>
              <w:t>劳动教育</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9</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 w:val="20"/>
                <w:szCs w:val="20"/>
              </w:rPr>
            </w:pPr>
            <w:r>
              <w:rPr>
                <w:rFonts w:hint="eastAsia" w:ascii="宋体" w:hAnsi="宋体" w:cs="宋体"/>
                <w:kern w:val="0"/>
                <w:sz w:val="20"/>
                <w:szCs w:val="20"/>
              </w:rPr>
              <w:t>讲座和主题班会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18</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0499007</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cs="宋体"/>
                <w:kern w:val="0"/>
                <w:szCs w:val="18"/>
              </w:rPr>
              <w:t>心理健康教育</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19</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0706001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cs="宋体"/>
                <w:kern w:val="0"/>
                <w:szCs w:val="18"/>
              </w:rPr>
              <w:t>公共艺术</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后8周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20</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0801039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21"/>
              </w:rPr>
            </w:pPr>
            <w:r>
              <w:rPr>
                <w:rFonts w:hint="eastAsia" w:ascii="宋体" w:hAnsi="宋体"/>
                <w:szCs w:val="21"/>
              </w:rPr>
              <w:t>职业规划与就业指导</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5</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13</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vMerge w:val="restart"/>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前9周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0899021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创新创业教育</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5</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13</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后9周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4672" w:type="dxa"/>
            <w:gridSpan w:val="5"/>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18"/>
              </w:rPr>
            </w:pPr>
            <w:r>
              <w:rPr>
                <w:rFonts w:hint="eastAsia" w:ascii="宋体" w:hAnsi="宋体"/>
                <w:szCs w:val="18"/>
              </w:rPr>
              <w:t>合  计</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42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724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457</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267</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16</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10</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4</w:t>
            </w:r>
          </w:p>
        </w:tc>
        <w:tc>
          <w:tcPr>
            <w:tcW w:w="619"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6</w:t>
            </w:r>
          </w:p>
        </w:tc>
        <w:tc>
          <w:tcPr>
            <w:tcW w:w="597"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restart"/>
            <w:tcBorders>
              <w:top w:val="single" w:color="auto" w:sz="4" w:space="0"/>
              <w:left w:val="single" w:color="auto" w:sz="4" w:space="0"/>
              <w:right w:val="single" w:color="auto" w:sz="4" w:space="0"/>
            </w:tcBorders>
            <w:textDirection w:val="tbRlV"/>
            <w:vAlign w:val="center"/>
          </w:tcPr>
          <w:p>
            <w:pPr>
              <w:spacing w:line="360" w:lineRule="exact"/>
              <w:ind w:left="113" w:right="113"/>
              <w:jc w:val="center"/>
              <w:rPr>
                <w:rFonts w:ascii="宋体" w:hAnsi="宋体" w:cs="宋体"/>
                <w:b/>
                <w:kern w:val="0"/>
                <w:szCs w:val="21"/>
              </w:rPr>
            </w:pPr>
            <w:r>
              <w:rPr>
                <w:rFonts w:hint="eastAsia" w:ascii="宋体" w:hAnsi="宋体" w:cs="宋体"/>
                <w:b/>
                <w:kern w:val="0"/>
                <w:szCs w:val="21"/>
              </w:rPr>
              <w:t>专业（技能）课程</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040</w:t>
            </w:r>
            <w:r>
              <w:rPr>
                <w:rFonts w:ascii="宋体" w:hAnsi="宋体"/>
                <w:szCs w:val="21"/>
              </w:rPr>
              <w:t>10</w:t>
            </w:r>
            <w:r>
              <w:rPr>
                <w:rFonts w:hint="eastAsia" w:ascii="宋体" w:hAnsi="宋体"/>
                <w:szCs w:val="21"/>
              </w:rPr>
              <w:t>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s="宋体"/>
                <w:kern w:val="0"/>
                <w:szCs w:val="18"/>
              </w:rPr>
              <w:t>计算机应用基础</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64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s="宋体"/>
                <w:kern w:val="0"/>
                <w:sz w:val="18"/>
                <w:szCs w:val="18"/>
              </w:rPr>
            </w:pPr>
            <w:r>
              <w:rPr>
                <w:rFonts w:hint="eastAsia" w:ascii="宋体" w:hAnsi="宋体" w:cs="宋体"/>
                <w:kern w:val="0"/>
                <w:sz w:val="18"/>
                <w:szCs w:val="18"/>
              </w:rPr>
              <w:t>过程考核</w:t>
            </w:r>
          </w:p>
          <w:p>
            <w:pPr>
              <w:widowControl/>
              <w:spacing w:line="240" w:lineRule="atLeast"/>
              <w:jc w:val="center"/>
              <w:rPr>
                <w:rFonts w:ascii="宋体" w:hAnsi="宋体"/>
                <w:color w:val="000000"/>
                <w:szCs w:val="21"/>
              </w:rPr>
            </w:pPr>
            <w:r>
              <w:rPr>
                <w:rFonts w:hint="eastAsia" w:ascii="宋体" w:hAnsi="宋体" w:cs="宋体"/>
                <w:kern w:val="0"/>
                <w:sz w:val="18"/>
                <w:szCs w:val="18"/>
              </w:rPr>
              <w:t>+测试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以二级OFFICE标准考查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textDirection w:val="tbRlV"/>
            <w:vAlign w:val="center"/>
          </w:tcPr>
          <w:p>
            <w:pPr>
              <w:spacing w:line="360" w:lineRule="exact"/>
              <w:ind w:left="113" w:right="113"/>
              <w:jc w:val="center"/>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0404002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计算机网络技术</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w:t>
            </w:r>
            <w:r>
              <w:rPr>
                <w:rFonts w:ascii="宋体" w:hAnsi="宋体"/>
                <w:color w:val="000000"/>
                <w:szCs w:val="21"/>
              </w:rPr>
              <w:t>03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面向对象程序设计-Java</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0408005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云计算概论</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szCs w:val="21"/>
              </w:rPr>
              <w:t>0405006</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平面图像处理－photoshop</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kern w:val="0"/>
                <w:sz w:val="20"/>
                <w:szCs w:val="20"/>
              </w:rPr>
            </w:pPr>
            <w:r>
              <w:rPr>
                <w:rFonts w:hint="eastAsia" w:ascii="宋体" w:hAnsi="宋体" w:cs="宋体"/>
                <w:kern w:val="0"/>
                <w:sz w:val="20"/>
                <w:szCs w:val="20"/>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szCs w:val="21"/>
              </w:rPr>
              <w:t>工学结合</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w:t>
            </w:r>
            <w:r>
              <w:rPr>
                <w:rFonts w:ascii="宋体" w:hAnsi="宋体"/>
                <w:color w:val="000000"/>
                <w:szCs w:val="21"/>
              </w:rPr>
              <w:t>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关系型数据库管理系统（SQL Server+</w:t>
            </w:r>
            <w:r>
              <w:rPr>
                <w:rFonts w:ascii="宋体" w:hAnsi="宋体" w:cs="宋体"/>
                <w:kern w:val="0"/>
                <w:szCs w:val="18"/>
              </w:rPr>
              <w:t>MySQL</w:t>
            </w:r>
            <w:r>
              <w:rPr>
                <w:rFonts w:hint="eastAsia" w:ascii="宋体" w:hAnsi="宋体" w:cs="宋体"/>
                <w:kern w:val="0"/>
                <w:szCs w:val="18"/>
              </w:rPr>
              <w:t>）</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0404007</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szCs w:val="18"/>
              </w:rPr>
              <w:t>linux操作系统与应用</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0404004</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r>
              <w:rPr>
                <w:rFonts w:hint="eastAsia" w:ascii="宋体" w:hAnsi="宋体"/>
                <w:szCs w:val="18"/>
              </w:rPr>
              <w:t>局网组建管理与配置</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0404020</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综合布线</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36</w:t>
            </w:r>
          </w:p>
        </w:tc>
        <w:tc>
          <w:tcPr>
            <w:tcW w:w="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0</w:t>
            </w:r>
          </w:p>
        </w:tc>
        <w:tc>
          <w:tcPr>
            <w:tcW w:w="6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 w:val="20"/>
                <w:szCs w:val="20"/>
              </w:rPr>
            </w:pPr>
            <w:r>
              <w:rPr>
                <w:rFonts w:hint="eastAsia" w:ascii="宋体" w:hAnsi="宋体"/>
                <w:szCs w:val="21"/>
              </w:rPr>
              <w:t>工学结合</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0406009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python语言程序设计</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6</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10</w:t>
            </w:r>
            <w:r>
              <w:rPr>
                <w:rFonts w:hint="eastAsia" w:ascii="宋体" w:hAnsi="宋体"/>
                <w:szCs w:val="18"/>
              </w:rPr>
              <w:t>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3</w:t>
            </w:r>
            <w:r>
              <w:rPr>
                <w:rFonts w:hint="eastAsia" w:ascii="宋体" w:hAnsi="宋体"/>
                <w:color w:val="000000"/>
                <w:szCs w:val="21"/>
              </w:rPr>
              <w:t>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6</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w:t>
            </w:r>
            <w:r>
              <w:rPr>
                <w:rFonts w:ascii="宋体" w:hAnsi="宋体"/>
                <w:color w:val="000000"/>
                <w:szCs w:val="21"/>
              </w:rPr>
              <w:t>99013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网页设计技术</w:t>
            </w:r>
          </w:p>
          <w:p>
            <w:pPr>
              <w:widowControl/>
              <w:spacing w:line="240" w:lineRule="atLeast"/>
              <w:jc w:val="left"/>
              <w:rPr>
                <w:rFonts w:ascii="宋体" w:hAnsi="宋体" w:cs="宋体"/>
                <w:kern w:val="0"/>
                <w:szCs w:val="18"/>
              </w:rPr>
            </w:pPr>
            <w:r>
              <w:rPr>
                <w:rFonts w:hint="eastAsia" w:ascii="宋体" w:hAnsi="宋体" w:cs="宋体"/>
                <w:kern w:val="0"/>
                <w:szCs w:val="18"/>
              </w:rPr>
              <w:t>（H</w:t>
            </w:r>
            <w:r>
              <w:rPr>
                <w:rFonts w:ascii="宋体" w:hAnsi="宋体" w:cs="宋体"/>
                <w:kern w:val="0"/>
                <w:szCs w:val="18"/>
              </w:rPr>
              <w:t>TML5+CSS3+JavaScript</w:t>
            </w:r>
            <w:r>
              <w:rPr>
                <w:rFonts w:hint="eastAsia" w:ascii="宋体" w:hAnsi="宋体" w:cs="宋体"/>
                <w:kern w:val="0"/>
                <w:szCs w:val="18"/>
              </w:rPr>
              <w:t>）</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0404028</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420" w:firstLineChars="200"/>
              <w:rPr>
                <w:rFonts w:ascii="宋体" w:hAnsi="宋体" w:cs="宋体"/>
                <w:kern w:val="0"/>
                <w:szCs w:val="18"/>
              </w:rPr>
            </w:pPr>
            <w:r>
              <w:rPr>
                <w:rFonts w:hint="eastAsia" w:ascii="宋体" w:hAnsi="宋体" w:cs="宋体"/>
                <w:bCs/>
                <w:kern w:val="0"/>
                <w:szCs w:val="18"/>
              </w:rPr>
              <w:t>OpenStack云计算基础架构平台技术与应用</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0401011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全国计算机等级考试二级实践（考证）</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72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二级证书</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0403021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AutoCAD</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36</w:t>
            </w:r>
          </w:p>
        </w:tc>
        <w:tc>
          <w:tcPr>
            <w:tcW w:w="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0</w:t>
            </w:r>
          </w:p>
        </w:tc>
        <w:tc>
          <w:tcPr>
            <w:tcW w:w="6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 w:val="20"/>
                <w:szCs w:val="20"/>
              </w:rPr>
            </w:pPr>
            <w:r>
              <w:rPr>
                <w:rFonts w:hint="eastAsia" w:ascii="宋体" w:hAnsi="宋体"/>
                <w:szCs w:val="21"/>
              </w:rPr>
              <w:t>工学结合</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0404024</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105" w:firstLineChars="50"/>
              <w:rPr>
                <w:rFonts w:ascii="宋体" w:hAnsi="宋体" w:cs="宋体"/>
                <w:bCs/>
                <w:kern w:val="0"/>
                <w:szCs w:val="18"/>
              </w:rPr>
            </w:pPr>
            <w:r>
              <w:rPr>
                <w:rFonts w:hint="eastAsia" w:ascii="宋体" w:hAnsi="宋体" w:cs="宋体"/>
                <w:bCs/>
                <w:kern w:val="0"/>
                <w:szCs w:val="18"/>
              </w:rPr>
              <w:t>虚拟化技术与应用</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18"/>
              </w:rPr>
            </w:pPr>
            <w:r>
              <w:rPr>
                <w:rFonts w:hint="eastAsia" w:ascii="宋体" w:hAnsi="宋体" w:cs="宋体"/>
                <w:kern w:val="0"/>
                <w:szCs w:val="18"/>
              </w:rPr>
              <w:t>0404030</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105" w:firstLineChars="50"/>
              <w:rPr>
                <w:rFonts w:ascii="宋体" w:hAnsi="宋体" w:cs="宋体"/>
                <w:bCs/>
                <w:kern w:val="0"/>
                <w:szCs w:val="18"/>
              </w:rPr>
            </w:pPr>
            <w:r>
              <w:rPr>
                <w:rFonts w:hint="eastAsia" w:ascii="宋体" w:hAnsi="宋体" w:cs="宋体"/>
                <w:bCs/>
                <w:kern w:val="0"/>
                <w:szCs w:val="18"/>
              </w:rPr>
              <w:t>微信小程序应用开发</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17</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0404005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105" w:firstLineChars="50"/>
              <w:rPr>
                <w:rFonts w:ascii="宋体" w:hAnsi="宋体" w:cs="宋体"/>
                <w:bCs/>
                <w:kern w:val="0"/>
                <w:szCs w:val="18"/>
              </w:rPr>
            </w:pPr>
            <w:r>
              <w:rPr>
                <w:rFonts w:hint="eastAsia" w:ascii="宋体" w:hAnsi="宋体" w:cs="宋体"/>
                <w:bCs/>
                <w:kern w:val="0"/>
                <w:szCs w:val="18"/>
              </w:rPr>
              <w:t>网络安全技术</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18</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0408009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105" w:firstLineChars="50"/>
              <w:rPr>
                <w:rFonts w:ascii="宋体" w:hAnsi="宋体" w:cs="宋体"/>
                <w:bCs/>
                <w:kern w:val="0"/>
                <w:szCs w:val="18"/>
              </w:rPr>
            </w:pPr>
            <w:r>
              <w:rPr>
                <w:rFonts w:hint="eastAsia" w:ascii="宋体" w:hAnsi="宋体" w:cs="宋体"/>
                <w:bCs/>
                <w:kern w:val="0"/>
                <w:szCs w:val="18"/>
              </w:rPr>
              <w:t>Hadoop大数据平台构建和应用</w:t>
            </w:r>
          </w:p>
        </w:tc>
        <w:tc>
          <w:tcPr>
            <w:tcW w:w="6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19</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0405029</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105" w:firstLineChars="50"/>
              <w:rPr>
                <w:rFonts w:ascii="宋体" w:hAnsi="宋体" w:cs="宋体"/>
                <w:bCs/>
                <w:kern w:val="0"/>
                <w:szCs w:val="18"/>
              </w:rPr>
            </w:pPr>
            <w:r>
              <w:rPr>
                <w:rFonts w:hint="eastAsia" w:ascii="宋体" w:hAnsi="宋体" w:cs="宋体"/>
                <w:bCs/>
                <w:kern w:val="0"/>
                <w:szCs w:val="18"/>
              </w:rPr>
              <w:t>平面设计综合实训</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left w:val="single" w:color="auto" w:sz="4" w:space="0"/>
              <w:right w:val="single" w:color="auto" w:sz="4" w:space="0"/>
            </w:tcBorders>
            <w:vAlign w:val="center"/>
          </w:tcPr>
          <w:p>
            <w:pPr>
              <w:widowControl/>
              <w:jc w:val="left"/>
              <w:rPr>
                <w:rFonts w:ascii="宋体" w:hAnsi="宋体" w:cs="宋体"/>
                <w:b/>
                <w:kern w:val="0"/>
                <w:szCs w:val="21"/>
              </w:rPr>
            </w:pPr>
          </w:p>
        </w:tc>
        <w:tc>
          <w:tcPr>
            <w:tcW w:w="4672"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21"/>
              </w:rPr>
              <w:t>合    计</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 w:val="18"/>
                <w:szCs w:val="18"/>
              </w:rPr>
            </w:pPr>
            <w:r>
              <w:rPr>
                <w:rFonts w:hint="eastAsia" w:ascii="宋体" w:hAnsi="宋体"/>
                <w:sz w:val="18"/>
                <w:szCs w:val="18"/>
              </w:rPr>
              <w:t>72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 w:val="18"/>
                <w:szCs w:val="18"/>
              </w:rPr>
            </w:pPr>
            <w:r>
              <w:rPr>
                <w:rFonts w:hint="eastAsia" w:ascii="宋体" w:hAnsi="宋体"/>
                <w:sz w:val="18"/>
                <w:szCs w:val="18"/>
              </w:rPr>
              <w:t>1272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r>
              <w:rPr>
                <w:rFonts w:hint="eastAsia" w:ascii="宋体" w:hAnsi="宋体"/>
                <w:sz w:val="18"/>
                <w:szCs w:val="18"/>
              </w:rPr>
              <w:t>494</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r>
              <w:rPr>
                <w:rFonts w:hint="eastAsia" w:ascii="宋体" w:hAnsi="宋体"/>
                <w:sz w:val="18"/>
                <w:szCs w:val="18"/>
              </w:rPr>
              <w:t>778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 w:val="18"/>
                <w:szCs w:val="18"/>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r>
              <w:rPr>
                <w:rFonts w:hint="eastAsia" w:ascii="宋体" w:hAnsi="宋体"/>
                <w:color w:val="000000"/>
                <w:sz w:val="18"/>
                <w:szCs w:val="18"/>
              </w:rPr>
              <w:t>12</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r>
              <w:rPr>
                <w:rFonts w:hint="eastAsia" w:ascii="宋体" w:hAnsi="宋体"/>
                <w:color w:val="000000"/>
                <w:sz w:val="18"/>
                <w:szCs w:val="18"/>
              </w:rPr>
              <w:t>18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r>
              <w:rPr>
                <w:rFonts w:hint="eastAsia" w:ascii="宋体" w:hAnsi="宋体"/>
                <w:color w:val="000000"/>
                <w:sz w:val="18"/>
                <w:szCs w:val="18"/>
              </w:rPr>
              <w:t>22</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r>
              <w:rPr>
                <w:rFonts w:hint="eastAsia" w:ascii="宋体" w:hAnsi="宋体"/>
                <w:color w:val="000000"/>
                <w:sz w:val="18"/>
                <w:szCs w:val="18"/>
              </w:rPr>
              <w:t>20</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 w:val="18"/>
                <w:szCs w:val="18"/>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restart"/>
            <w:tcBorders>
              <w:top w:val="single" w:color="auto" w:sz="4" w:space="0"/>
              <w:left w:val="single" w:color="auto" w:sz="4" w:space="0"/>
              <w:right w:val="single" w:color="auto" w:sz="4" w:space="0"/>
            </w:tcBorders>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专业限选课程</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0403041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职业技能考试实践（考证）</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szCs w:val="21"/>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 xml:space="preserve">C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2</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2"/>
                <w:szCs w:val="32"/>
              </w:rPr>
              <w:t>△</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 w:val="18"/>
                <w:szCs w:val="18"/>
              </w:rPr>
            </w:pPr>
            <w:r>
              <w:rPr>
                <w:rFonts w:hint="eastAsia" w:ascii="宋体" w:hAnsi="宋体"/>
                <w:color w:val="000000"/>
                <w:szCs w:val="21"/>
              </w:rPr>
              <w:t>证书</w:t>
            </w:r>
          </w:p>
        </w:tc>
        <w:tc>
          <w:tcPr>
            <w:tcW w:w="1103" w:type="dxa"/>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第二课堂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ZD13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18"/>
              </w:rPr>
            </w:pPr>
            <w:r>
              <w:rPr>
                <w:rFonts w:hint="eastAsia" w:ascii="宋体" w:hAnsi="宋体" w:cs="宋体"/>
                <w:kern w:val="0"/>
                <w:szCs w:val="18"/>
              </w:rPr>
              <w:t>人工智能，语言与伦理</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restart"/>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网络课程，至少任选5门课程，修满5个学分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ZE02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媒体创意经济：玩转互联网时代</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ZD01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18"/>
              </w:rPr>
            </w:pPr>
            <w:r>
              <w:rPr>
                <w:rFonts w:hint="eastAsia" w:ascii="宋体" w:hAnsi="宋体" w:cs="宋体"/>
                <w:kern w:val="0"/>
                <w:szCs w:val="18"/>
              </w:rPr>
              <w:t>人工智能与信息社会</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5</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E04</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创新思维训练</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6</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E20</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18"/>
              </w:rPr>
            </w:pPr>
            <w:r>
              <w:rPr>
                <w:rFonts w:hint="eastAsia" w:ascii="宋体" w:hAnsi="宋体" w:cs="宋体"/>
                <w:kern w:val="0"/>
                <w:szCs w:val="18"/>
              </w:rPr>
              <w:t>大学生创新创业降龙十八讲</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7</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TC15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形象设计</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8</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ZD23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移动互联网时代的信息安全与防护</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9</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TA07</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时间管理</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选修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ascii="宋体" w:hAnsi="宋体"/>
                <w:szCs w:val="18"/>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36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szCs w:val="21"/>
              </w:rPr>
              <w:t>讲授实践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24" w:type="dxa"/>
            <w:vMerge w:val="continue"/>
            <w:tcBorders>
              <w:left w:val="single" w:color="auto" w:sz="4" w:space="0"/>
              <w:right w:val="single" w:color="auto" w:sz="4" w:space="0"/>
            </w:tcBorders>
            <w:vAlign w:val="center"/>
          </w:tcPr>
          <w:p>
            <w:pPr>
              <w:spacing w:line="360" w:lineRule="exact"/>
              <w:jc w:val="center"/>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10</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w:t>
            </w:r>
            <w:r>
              <w:rPr>
                <w:rFonts w:ascii="宋体" w:hAnsi="宋体"/>
                <w:color w:val="000000"/>
                <w:szCs w:val="21"/>
              </w:rPr>
              <w:t>0</w:t>
            </w:r>
            <w:r>
              <w:rPr>
                <w:rFonts w:hint="eastAsia" w:ascii="宋体" w:hAnsi="宋体"/>
                <w:color w:val="000000"/>
                <w:szCs w:val="21"/>
              </w:rPr>
              <w:t>21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Cs w:val="18"/>
              </w:rPr>
            </w:pPr>
            <w:r>
              <w:rPr>
                <w:rFonts w:hint="eastAsia" w:ascii="宋体" w:hAnsi="宋体" w:cs="宋体"/>
                <w:kern w:val="0"/>
                <w:szCs w:val="18"/>
              </w:rPr>
              <w:t>综合实训项目</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限选</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0</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72</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微软雅黑" w:hAnsi="微软雅黑" w:eastAsia="微软雅黑" w:cs="微软雅黑"/>
                <w:color w:val="000000"/>
                <w:sz w:val="32"/>
                <w:szCs w:val="32"/>
              </w:rPr>
              <w:t>△</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r>
              <w:rPr>
                <w:rFonts w:hint="eastAsia" w:ascii="微软雅黑" w:hAnsi="微软雅黑" w:eastAsia="微软雅黑" w:cs="微软雅黑"/>
                <w:color w:val="000000"/>
                <w:sz w:val="32"/>
                <w:szCs w:val="32"/>
              </w:rPr>
              <w:t>△</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获奖等级</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获全国职业技能大赛三等奖以上项目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0403012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kern w:val="0"/>
                <w:szCs w:val="18"/>
              </w:rPr>
            </w:pPr>
            <w:r>
              <w:rPr>
                <w:rFonts w:hint="eastAsia" w:ascii="宋体" w:hAnsi="宋体"/>
                <w:szCs w:val="18"/>
              </w:rPr>
              <w:t>数据结构</w:t>
            </w:r>
          </w:p>
        </w:tc>
        <w:tc>
          <w:tcPr>
            <w:tcW w:w="6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限选</w:t>
            </w:r>
          </w:p>
        </w:tc>
        <w:tc>
          <w:tcPr>
            <w:tcW w:w="5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B</w:t>
            </w:r>
          </w:p>
        </w:tc>
        <w:tc>
          <w:tcPr>
            <w:tcW w:w="5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4</w:t>
            </w:r>
          </w:p>
        </w:tc>
        <w:tc>
          <w:tcPr>
            <w:tcW w:w="57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72</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24</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2"/>
                <w:szCs w:val="32"/>
              </w:rPr>
              <w:t>△</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 w:val="18"/>
                <w:szCs w:val="18"/>
                <w:lang w:val="en-US" w:eastAsia="zh-CN"/>
              </w:rPr>
              <w:t>12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themeColor="text1"/>
                <w:kern w:val="0"/>
                <w:szCs w:val="21"/>
                <w14:textFill>
                  <w14:solidFill>
                    <w14:schemeClr w14:val="tx1"/>
                  </w14:solidFill>
                </w14:textFill>
              </w:rPr>
              <w:t>ZF20</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国学智慧</w:t>
            </w:r>
          </w:p>
        </w:tc>
        <w:tc>
          <w:tcPr>
            <w:tcW w:w="696"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任选</w:t>
            </w:r>
          </w:p>
        </w:tc>
        <w:tc>
          <w:tcPr>
            <w:tcW w:w="513"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szCs w:val="18"/>
              </w:rPr>
              <w:t>B</w:t>
            </w:r>
          </w:p>
        </w:tc>
        <w:tc>
          <w:tcPr>
            <w:tcW w:w="525"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579"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72</w:t>
            </w:r>
          </w:p>
        </w:tc>
        <w:tc>
          <w:tcPr>
            <w:tcW w:w="559"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48</w:t>
            </w:r>
          </w:p>
        </w:tc>
        <w:tc>
          <w:tcPr>
            <w:tcW w:w="604"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szCs w:val="21"/>
              </w:rPr>
              <w:t>24</w:t>
            </w:r>
          </w:p>
        </w:tc>
        <w:tc>
          <w:tcPr>
            <w:tcW w:w="81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微软雅黑" w:hAnsi="微软雅黑" w:eastAsia="微软雅黑"/>
                <w:color w:val="000000"/>
                <w:sz w:val="32"/>
                <w:szCs w:val="32"/>
              </w:rPr>
            </w:pPr>
            <w:r>
              <w:rPr>
                <w:rFonts w:hint="eastAsia" w:ascii="微软雅黑" w:hAnsi="微软雅黑" w:eastAsia="微软雅黑"/>
                <w:color w:val="000000"/>
                <w:sz w:val="32"/>
                <w:szCs w:val="32"/>
              </w:rPr>
              <w:t>△</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宋体" w:hAnsi="宋体"/>
                <w:color w:val="000000"/>
                <w:szCs w:val="21"/>
              </w:rPr>
            </w:pPr>
          </w:p>
        </w:tc>
        <w:tc>
          <w:tcPr>
            <w:tcW w:w="1414" w:type="dxa"/>
            <w:vMerge w:val="restart"/>
            <w:tcBorders>
              <w:top w:val="single" w:color="auto" w:sz="4" w:space="0"/>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vMerge w:val="restart"/>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sz w:val="20"/>
                <w:szCs w:val="20"/>
              </w:rPr>
              <w:t>至少任选</w:t>
            </w:r>
            <w:r>
              <w:rPr>
                <w:sz w:val="20"/>
                <w:szCs w:val="20"/>
              </w:rPr>
              <w:t>2</w:t>
            </w:r>
            <w:r>
              <w:rPr>
                <w:rFonts w:hint="eastAsia"/>
                <w:sz w:val="20"/>
                <w:szCs w:val="20"/>
              </w:rPr>
              <w:t>门，修满</w:t>
            </w:r>
            <w:r>
              <w:rPr>
                <w:sz w:val="20"/>
                <w:szCs w:val="20"/>
              </w:rPr>
              <w:t>4</w:t>
            </w:r>
            <w:r>
              <w:rPr>
                <w:rFonts w:hint="eastAsia"/>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themeColor="text1"/>
                <w:kern w:val="0"/>
                <w:szCs w:val="21"/>
                <w14:textFill>
                  <w14:solidFill>
                    <w14:schemeClr w14:val="tx1"/>
                  </w14:solidFill>
                </w14:textFill>
              </w:rPr>
              <w:t>ZE43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themeColor="text1"/>
                <w:kern w:val="0"/>
                <w:szCs w:val="21"/>
                <w14:textFill>
                  <w14:solidFill>
                    <w14:schemeClr w14:val="tx1"/>
                  </w14:solidFill>
                </w14:textFill>
              </w:rPr>
              <w:t>传统文化与现代经营管理</w:t>
            </w:r>
          </w:p>
        </w:tc>
        <w:tc>
          <w:tcPr>
            <w:tcW w:w="696"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13"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25"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79" w:type="dxa"/>
            <w:vMerge w:val="continue"/>
            <w:tcBorders>
              <w:left w:val="single" w:color="auto" w:sz="4" w:space="0"/>
              <w:right w:val="single" w:color="auto" w:sz="4" w:space="0"/>
            </w:tcBorders>
            <w:vAlign w:val="center"/>
          </w:tcPr>
          <w:p>
            <w:pPr>
              <w:widowControl/>
              <w:spacing w:line="360" w:lineRule="auto"/>
              <w:jc w:val="center"/>
              <w:rPr>
                <w:rFonts w:ascii="宋体" w:hAnsi="宋体"/>
                <w:szCs w:val="18"/>
              </w:rPr>
            </w:pPr>
          </w:p>
        </w:tc>
        <w:tc>
          <w:tcPr>
            <w:tcW w:w="559"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10" w:type="dxa"/>
            <w:vMerge w:val="continue"/>
            <w:tcBorders>
              <w:left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ascii="宋体" w:hAnsi="宋体"/>
                <w:color w:val="000000" w:themeColor="text1"/>
                <w:kern w:val="0"/>
                <w:szCs w:val="21"/>
                <w14:textFill>
                  <w14:solidFill>
                    <w14:schemeClr w14:val="tx1"/>
                  </w14:solidFill>
                </w14:textFill>
              </w:rPr>
              <w:t>TC06</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应用文写作</w:t>
            </w:r>
          </w:p>
        </w:tc>
        <w:tc>
          <w:tcPr>
            <w:tcW w:w="696"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13"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25"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79" w:type="dxa"/>
            <w:vMerge w:val="continue"/>
            <w:tcBorders>
              <w:left w:val="single" w:color="auto" w:sz="4" w:space="0"/>
              <w:right w:val="single" w:color="auto" w:sz="4" w:space="0"/>
            </w:tcBorders>
            <w:vAlign w:val="center"/>
          </w:tcPr>
          <w:p>
            <w:pPr>
              <w:widowControl/>
              <w:spacing w:line="360" w:lineRule="auto"/>
              <w:jc w:val="center"/>
              <w:rPr>
                <w:rFonts w:ascii="宋体" w:hAnsi="宋体"/>
                <w:szCs w:val="18"/>
              </w:rPr>
            </w:pPr>
          </w:p>
        </w:tc>
        <w:tc>
          <w:tcPr>
            <w:tcW w:w="559"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10" w:type="dxa"/>
            <w:vMerge w:val="continue"/>
            <w:tcBorders>
              <w:left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098"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kern w:val="2"/>
                <w:sz w:val="21"/>
                <w:szCs w:val="24"/>
                <w:lang w:val="en-US" w:eastAsia="zh-CN" w:bidi="ar-SA"/>
              </w:rPr>
            </w:pPr>
            <w:r>
              <w:rPr>
                <w:rFonts w:hint="eastAsia" w:ascii="宋体" w:hAnsi="宋体" w:eastAsia="宋体" w:cs="宋体"/>
              </w:rPr>
              <w:t>1301054</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r>
              <w:rPr>
                <w:rFonts w:hint="eastAsia" w:ascii="宋体" w:hAnsi="宋体"/>
                <w:kern w:val="0"/>
                <w:szCs w:val="21"/>
              </w:rPr>
              <w:t>生命安全与救援</w:t>
            </w:r>
          </w:p>
        </w:tc>
        <w:tc>
          <w:tcPr>
            <w:tcW w:w="696"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13"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25" w:type="dxa"/>
            <w:vMerge w:val="continue"/>
            <w:tcBorders>
              <w:left w:val="single" w:color="auto" w:sz="4" w:space="0"/>
              <w:right w:val="single" w:color="auto" w:sz="4" w:space="0"/>
            </w:tcBorders>
            <w:vAlign w:val="center"/>
          </w:tcPr>
          <w:p>
            <w:pPr>
              <w:spacing w:line="360" w:lineRule="auto"/>
              <w:jc w:val="center"/>
              <w:rPr>
                <w:rFonts w:ascii="宋体" w:hAnsi="宋体"/>
                <w:szCs w:val="18"/>
              </w:rPr>
            </w:pPr>
          </w:p>
        </w:tc>
        <w:tc>
          <w:tcPr>
            <w:tcW w:w="579" w:type="dxa"/>
            <w:vMerge w:val="continue"/>
            <w:tcBorders>
              <w:left w:val="single" w:color="auto" w:sz="4" w:space="0"/>
              <w:right w:val="single" w:color="auto" w:sz="4" w:space="0"/>
            </w:tcBorders>
            <w:vAlign w:val="center"/>
          </w:tcPr>
          <w:p>
            <w:pPr>
              <w:widowControl/>
              <w:spacing w:line="360" w:lineRule="auto"/>
              <w:jc w:val="center"/>
              <w:rPr>
                <w:rFonts w:ascii="宋体" w:hAnsi="宋体"/>
                <w:szCs w:val="18"/>
              </w:rPr>
            </w:pPr>
          </w:p>
        </w:tc>
        <w:tc>
          <w:tcPr>
            <w:tcW w:w="559"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10" w:type="dxa"/>
            <w:vMerge w:val="continue"/>
            <w:tcBorders>
              <w:left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03" w:type="dxa"/>
            <w:vMerge w:val="continue"/>
            <w:tcBorders>
              <w:left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098"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kern w:val="2"/>
                <w:sz w:val="21"/>
                <w:szCs w:val="24"/>
                <w:lang w:val="en-US" w:eastAsia="zh-CN" w:bidi="ar-SA"/>
              </w:rPr>
            </w:pPr>
            <w:r>
              <w:rPr>
                <w:rFonts w:hint="eastAsia" w:ascii="宋体" w:hAnsi="宋体" w:eastAsia="宋体" w:cs="宋体"/>
              </w:rPr>
              <w:t>1301055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18"/>
              </w:rPr>
            </w:pPr>
            <w:r>
              <w:rPr>
                <w:rFonts w:hint="eastAsia" w:ascii="宋体" w:hAnsi="宋体"/>
                <w:kern w:val="0"/>
                <w:szCs w:val="21"/>
              </w:rPr>
              <w:t>如何高效学习</w:t>
            </w:r>
          </w:p>
        </w:tc>
        <w:tc>
          <w:tcPr>
            <w:tcW w:w="696" w:type="dxa"/>
            <w:vMerge w:val="continue"/>
            <w:tcBorders>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p>
        </w:tc>
        <w:tc>
          <w:tcPr>
            <w:tcW w:w="513" w:type="dxa"/>
            <w:vMerge w:val="continue"/>
            <w:tcBorders>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p>
        </w:tc>
        <w:tc>
          <w:tcPr>
            <w:tcW w:w="525" w:type="dxa"/>
            <w:vMerge w:val="continue"/>
            <w:tcBorders>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p>
        </w:tc>
        <w:tc>
          <w:tcPr>
            <w:tcW w:w="579" w:type="dxa"/>
            <w:vMerge w:val="continue"/>
            <w:tcBorders>
              <w:left w:val="single" w:color="auto" w:sz="4" w:space="0"/>
              <w:bottom w:val="single" w:color="auto" w:sz="4" w:space="0"/>
              <w:right w:val="single" w:color="auto" w:sz="4" w:space="0"/>
            </w:tcBorders>
            <w:vAlign w:val="center"/>
          </w:tcPr>
          <w:p>
            <w:pPr>
              <w:widowControl/>
              <w:spacing w:line="360" w:lineRule="auto"/>
              <w:jc w:val="center"/>
              <w:rPr>
                <w:rFonts w:ascii="宋体" w:hAnsi="宋体"/>
                <w:szCs w:val="18"/>
              </w:rPr>
            </w:pPr>
          </w:p>
        </w:tc>
        <w:tc>
          <w:tcPr>
            <w:tcW w:w="559"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81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03" w:type="dxa"/>
            <w:vMerge w:val="continue"/>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24" w:type="dxa"/>
            <w:vMerge w:val="continue"/>
            <w:tcBorders>
              <w:left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p>
        </w:tc>
        <w:tc>
          <w:tcPr>
            <w:tcW w:w="4127"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18"/>
              </w:rPr>
            </w:pPr>
            <w:r>
              <w:rPr>
                <w:rFonts w:hint="eastAsia" w:ascii="宋体" w:hAnsi="宋体"/>
                <w:szCs w:val="18"/>
              </w:rPr>
              <w:t>合计</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FF0000"/>
                <w:szCs w:val="21"/>
              </w:rPr>
            </w:pPr>
            <w:r>
              <w:rPr>
                <w:rFonts w:hint="eastAsia" w:ascii="宋体" w:hAnsi="宋体"/>
                <w:color w:val="FF0000"/>
                <w:szCs w:val="21"/>
              </w:rPr>
              <w:t>16</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288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138</w:t>
            </w: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150</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0</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0</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0</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0</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olor w:val="FF0000"/>
                <w:szCs w:val="18"/>
              </w:rPr>
            </w:pPr>
            <w:r>
              <w:rPr>
                <w:rFonts w:hint="eastAsia" w:ascii="宋体" w:hAnsi="宋体"/>
                <w:color w:val="FF0000"/>
                <w:szCs w:val="18"/>
              </w:rPr>
              <w:t>10</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103" w:type="dxa"/>
            <w:tcBorders>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0804001</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s="宋体"/>
                <w:kern w:val="0"/>
                <w:szCs w:val="18"/>
              </w:rPr>
              <w:t>入学教育</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21"/>
              </w:rPr>
            </w:pPr>
            <w:r>
              <w:rPr>
                <w:rFonts w:hint="eastAsia" w:ascii="宋体" w:hAnsi="宋体"/>
                <w:szCs w:val="18"/>
              </w:rPr>
              <w:t>新生入学第2周进行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olor w:val="000000"/>
                <w:szCs w:val="21"/>
              </w:rPr>
              <w:t>军事理论与军训</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16</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21"/>
              </w:rPr>
            </w:pPr>
            <w:r>
              <w:rPr>
                <w:rFonts w:hint="eastAsia" w:ascii="宋体" w:hAnsi="宋体"/>
                <w:szCs w:val="18"/>
              </w:rPr>
              <w:t>入学第1—2周进行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0403042</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olor w:val="000000"/>
                <w:szCs w:val="21"/>
              </w:rPr>
              <w:t>静态网站开发综合实训</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2"/>
                <w:szCs w:val="32"/>
              </w:rPr>
              <w:t>△</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过程考核+项目</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18"/>
              </w:rPr>
            </w:pPr>
            <w:r>
              <w:rPr>
                <w:rFonts w:hint="eastAsia" w:ascii="宋体" w:hAnsi="宋体"/>
                <w:szCs w:val="18"/>
              </w:rPr>
              <w:t>第15周实训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0403043</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olor w:val="000000"/>
                <w:szCs w:val="21"/>
              </w:rPr>
              <w:t>Web前端开发综合实训</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2"/>
                <w:szCs w:val="32"/>
              </w:rPr>
              <w:t>△</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过程考核+项目</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18"/>
              </w:rPr>
            </w:pPr>
            <w:r>
              <w:rPr>
                <w:rFonts w:hint="eastAsia" w:ascii="宋体" w:hAnsi="宋体"/>
                <w:szCs w:val="18"/>
              </w:rPr>
              <w:t>第15周实训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0403035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olor w:val="000000"/>
                <w:szCs w:val="21"/>
              </w:rPr>
              <w:t>Java Web项目开发综合实训</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18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微软雅黑" w:hAnsi="微软雅黑" w:eastAsia="微软雅黑" w:cs="微软雅黑"/>
                <w:color w:val="000000"/>
                <w:sz w:val="32"/>
                <w:szCs w:val="32"/>
              </w:rPr>
              <w:t>△</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过程考核+项目</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szCs w:val="18"/>
              </w:rPr>
            </w:pPr>
            <w:r>
              <w:rPr>
                <w:rFonts w:hint="eastAsia" w:ascii="宋体" w:hAnsi="宋体"/>
                <w:szCs w:val="18"/>
              </w:rPr>
              <w:t>第15周实训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0804004</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olor w:val="000000"/>
                <w:szCs w:val="21"/>
              </w:rPr>
            </w:pPr>
            <w:r>
              <w:rPr>
                <w:rFonts w:hint="eastAsia" w:ascii="宋体" w:hAnsi="宋体" w:cs="宋体"/>
                <w:kern w:val="0"/>
                <w:szCs w:val="18"/>
              </w:rPr>
              <w:t>社会实践</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48</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bookmarkStart w:id="9" w:name="OLE_LINK7"/>
            <w:r>
              <w:rPr>
                <w:rFonts w:hint="eastAsia" w:ascii="宋体" w:hAnsi="宋体"/>
                <w:color w:val="000000"/>
                <w:szCs w:val="21"/>
              </w:rPr>
              <w:t>0.5</w:t>
            </w:r>
            <w:bookmarkEnd w:id="9"/>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21"/>
              </w:rPr>
            </w:pPr>
            <w:r>
              <w:rPr>
                <w:rFonts w:hint="eastAsia" w:ascii="宋体" w:hAnsi="宋体"/>
                <w:bCs/>
                <w:szCs w:val="21"/>
              </w:rPr>
              <w:t>融入勤工助学、社会调查等活动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0804008</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s="宋体"/>
                <w:kern w:val="0"/>
                <w:szCs w:val="18"/>
              </w:rPr>
              <w:t>跟岗实习</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80</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80</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5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000000"/>
                <w:szCs w:val="21"/>
              </w:rPr>
            </w:pP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olor w:val="000000"/>
                <w:szCs w:val="21"/>
              </w:rPr>
            </w:pPr>
            <w:r>
              <w:rPr>
                <w:rFonts w:hint="eastAsia" w:ascii="宋体" w:hAnsi="宋体"/>
                <w:color w:val="000000"/>
                <w:szCs w:val="21"/>
              </w:rPr>
              <w:t>0804006</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宋体" w:hAnsi="宋体" w:cs="宋体"/>
                <w:kern w:val="0"/>
                <w:szCs w:val="18"/>
              </w:rPr>
            </w:pPr>
            <w:r>
              <w:rPr>
                <w:rFonts w:hint="eastAsia" w:ascii="宋体" w:hAnsi="宋体"/>
                <w:color w:val="000000"/>
                <w:szCs w:val="21"/>
              </w:rPr>
              <w:t>毕业设计</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80</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80</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bCs/>
                <w:szCs w:val="21"/>
              </w:rPr>
            </w:pPr>
            <w:r>
              <w:rPr>
                <w:rFonts w:hint="eastAsia" w:ascii="宋体" w:hAnsi="宋体"/>
                <w:bCs/>
                <w:szCs w:val="21"/>
              </w:rPr>
              <w:t>项目形式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0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0804005</w:t>
            </w:r>
          </w:p>
        </w:tc>
        <w:tc>
          <w:tcPr>
            <w:tcW w:w="18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000000"/>
                <w:szCs w:val="21"/>
              </w:rPr>
            </w:pPr>
            <w:r>
              <w:rPr>
                <w:rFonts w:hint="eastAsia" w:ascii="宋体" w:hAnsi="宋体"/>
                <w:color w:val="000000"/>
                <w:szCs w:val="21"/>
              </w:rPr>
              <w:t>顶岗实习</w:t>
            </w:r>
          </w:p>
        </w:tc>
        <w:tc>
          <w:tcPr>
            <w:tcW w:w="6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51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13</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240</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240</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55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000000"/>
                <w:szCs w:val="21"/>
              </w:rPr>
            </w:pPr>
            <w:r>
              <w:rPr>
                <w:rFonts w:hint="eastAsia" w:ascii="宋体" w:hAnsi="宋体"/>
                <w:color w:val="000000"/>
                <w:szCs w:val="21"/>
              </w:rPr>
              <w:t>13</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楷体_GB2312" w:hAnsi="宋体" w:eastAsia="楷体_GB2312"/>
                <w:color w:val="000000"/>
                <w:sz w:val="18"/>
                <w:szCs w:val="18"/>
              </w:rPr>
            </w:pPr>
          </w:p>
        </w:tc>
        <w:tc>
          <w:tcPr>
            <w:tcW w:w="412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18"/>
              </w:rPr>
            </w:pPr>
            <w:r>
              <w:rPr>
                <w:rFonts w:hint="eastAsia" w:ascii="宋体" w:hAnsi="宋体"/>
                <w:szCs w:val="18"/>
              </w:rPr>
              <w:t>合计</w:t>
            </w:r>
          </w:p>
        </w:tc>
        <w:tc>
          <w:tcPr>
            <w:tcW w:w="52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29</w:t>
            </w:r>
          </w:p>
        </w:tc>
        <w:tc>
          <w:tcPr>
            <w:tcW w:w="57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534</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p>
        </w:tc>
        <w:tc>
          <w:tcPr>
            <w:tcW w:w="6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534</w:t>
            </w:r>
          </w:p>
        </w:tc>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FF0000"/>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2.5</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0.5</w:t>
            </w:r>
          </w:p>
        </w:tc>
        <w:tc>
          <w:tcPr>
            <w:tcW w:w="55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0.5</w:t>
            </w:r>
          </w:p>
        </w:tc>
        <w:tc>
          <w:tcPr>
            <w:tcW w:w="6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0.5</w:t>
            </w:r>
          </w:p>
        </w:tc>
        <w:tc>
          <w:tcPr>
            <w:tcW w:w="59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FF0000"/>
                <w:szCs w:val="21"/>
              </w:rPr>
            </w:pPr>
            <w:r>
              <w:rPr>
                <w:rFonts w:hint="eastAsia" w:ascii="宋体" w:hAnsi="宋体"/>
                <w:color w:val="FF0000"/>
                <w:szCs w:val="21"/>
              </w:rPr>
              <w:t>4.5</w:t>
            </w:r>
          </w:p>
        </w:tc>
        <w:tc>
          <w:tcPr>
            <w:tcW w:w="552"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pacing w:line="360" w:lineRule="exact"/>
              <w:jc w:val="center"/>
              <w:rPr>
                <w:rFonts w:ascii="宋体" w:hAnsi="宋体"/>
                <w:color w:val="FF0000"/>
                <w:szCs w:val="21"/>
              </w:rPr>
            </w:pPr>
            <w:r>
              <w:rPr>
                <w:rFonts w:hint="eastAsia" w:ascii="宋体" w:hAnsi="宋体"/>
                <w:color w:val="FF0000"/>
                <w:szCs w:val="21"/>
              </w:rPr>
              <w:t>17.5</w:t>
            </w:r>
          </w:p>
        </w:tc>
        <w:tc>
          <w:tcPr>
            <w:tcW w:w="141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olor w:val="00000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r>
    </w:tbl>
    <w:p>
      <w:pPr>
        <w:spacing w:line="360" w:lineRule="auto"/>
        <w:rPr>
          <w:rFonts w:ascii="黑体" w:eastAsia="黑体"/>
          <w:sz w:val="28"/>
          <w:szCs w:val="28"/>
        </w:rPr>
        <w:sectPr>
          <w:pgSz w:w="16838" w:h="11906" w:orient="landscape"/>
          <w:pgMar w:top="1797" w:right="1440" w:bottom="1797" w:left="1440" w:header="851" w:footer="992" w:gutter="0"/>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（五）核心课程基本内容简介</w:t>
      </w:r>
    </w:p>
    <w:tbl>
      <w:tblPr>
        <w:tblStyle w:val="25"/>
        <w:tblW w:w="8454"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845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shd w:val="clear" w:color="auto" w:fill="E0E0E0"/>
            <w:tcMar>
              <w:top w:w="0" w:type="dxa"/>
              <w:left w:w="108" w:type="dxa"/>
              <w:bottom w:w="0" w:type="dxa"/>
              <w:right w:w="108" w:type="dxa"/>
            </w:tcMar>
            <w:vAlign w:val="center"/>
          </w:tcPr>
          <w:p>
            <w:pPr>
              <w:spacing w:line="400" w:lineRule="exact"/>
              <w:rPr>
                <w:rFonts w:ascii="宋体" w:hAnsi="宋体" w:eastAsia="宋体" w:cs="宋体"/>
                <w:color w:val="000000"/>
                <w:szCs w:val="21"/>
              </w:rPr>
            </w:pPr>
            <w:r>
              <w:rPr>
                <w:rFonts w:hint="eastAsia" w:ascii="宋体" w:hAnsi="宋体" w:eastAsia="宋体" w:cs="宋体"/>
                <w:b/>
                <w:color w:val="000000"/>
                <w:szCs w:val="21"/>
              </w:rPr>
              <w:t>专业核心课程1　</w:t>
            </w:r>
            <w:r>
              <w:rPr>
                <w:rFonts w:hint="eastAsia" w:ascii="宋体" w:hAnsi="宋体" w:eastAsia="宋体" w:cs="宋体"/>
              </w:rPr>
              <w:t xml:space="preserve"> </w:t>
            </w:r>
            <w:r>
              <w:rPr>
                <w:rFonts w:hint="eastAsia" w:ascii="宋体" w:hAnsi="宋体" w:eastAsia="宋体" w:cs="宋体"/>
                <w:b/>
                <w:color w:val="000000"/>
              </w:rPr>
              <w:t>面向对象程序设计-Java</w:t>
            </w:r>
            <w:r>
              <w:rPr>
                <w:rFonts w:hint="eastAsia" w:ascii="宋体" w:hAnsi="宋体" w:eastAsia="宋体" w:cs="宋体"/>
                <w:b/>
                <w:color w:val="000000"/>
                <w:szCs w:val="21"/>
              </w:rPr>
              <w:t xml:space="preserve">       第1学期　      参考学时：64学时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职业能力要求：</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1.了解Java程序员等相关职业岗位的工作职责；</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2.具有一定的Java程序设计与编写能力；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3.具备良好的编程习惯和准确的语言表达能力；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4.具有一定的科学思维方式和分析判断解决问题的能力；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5.具有社会适应能力、沟通能力与自我学习能力；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6.具有良好的职业道德与敬业精神，具有团队合作意识。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学习目标：</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1.理解面向对象程序设计的基本概念；</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2.熟悉JDK的安装和环境变量的配置，熟悉Eclipse的使用；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3.熟练掌握Java面向对象程序设计的基本语法；</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4.熟练掌握类的定义和对象的创建及使用；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5.理解类的继承性和多态性；</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6.认识接口和抽象类的作用，一般掌握其使用方法；</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7.一般掌握常用API的使用；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8.理解和掌握异常的概念和异常处理方法；</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9.理解和掌握基本I/O流和文件管理方法。</w:t>
            </w:r>
          </w:p>
          <w:p>
            <w:pPr>
              <w:spacing w:line="400" w:lineRule="exact"/>
              <w:ind w:firstLine="420" w:firstLineChars="200"/>
              <w:jc w:val="left"/>
              <w:rPr>
                <w:rFonts w:ascii="宋体" w:hAnsi="宋体" w:eastAsia="宋体" w:cs="宋体"/>
                <w:color w:val="000000"/>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rPr>
                <w:rFonts w:ascii="宋体" w:hAnsi="宋体" w:eastAsia="宋体" w:cs="宋体"/>
                <w:color w:val="000000"/>
                <w:szCs w:val="21"/>
              </w:rPr>
            </w:pPr>
            <w:r>
              <w:rPr>
                <w:rFonts w:hint="eastAsia" w:ascii="宋体" w:hAnsi="宋体" w:eastAsia="宋体" w:cs="宋体"/>
                <w:b/>
                <w:bCs/>
                <w:color w:val="000000"/>
                <w:szCs w:val="21"/>
              </w:rPr>
              <w:t>学习内容：</w:t>
            </w:r>
          </w:p>
          <w:p>
            <w:pPr>
              <w:spacing w:line="400" w:lineRule="exact"/>
              <w:ind w:firstLine="420" w:firstLineChars="200"/>
              <w:jc w:val="left"/>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J</w:t>
            </w:r>
            <w:r>
              <w:rPr>
                <w:rFonts w:hint="eastAsia" w:ascii="宋体" w:hAnsi="宋体" w:cs="宋体"/>
                <w:color w:val="000000"/>
                <w:szCs w:val="21"/>
              </w:rPr>
              <w:t>ava概述、开发环境配置；</w:t>
            </w:r>
          </w:p>
          <w:p>
            <w:pPr>
              <w:spacing w:line="400" w:lineRule="exact"/>
              <w:ind w:firstLine="420" w:firstLineChars="200"/>
              <w:jc w:val="left"/>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Java编程基础数据类型、运算符和表达式、控制结构语句、数组和字符串等；</w:t>
            </w:r>
          </w:p>
          <w:p>
            <w:pPr>
              <w:spacing w:line="400" w:lineRule="exact"/>
              <w:ind w:firstLine="420" w:firstLineChars="200"/>
              <w:jc w:val="left"/>
              <w:rPr>
                <w:rFonts w:ascii="宋体" w:hAnsi="宋体" w:cs="宋体"/>
                <w:color w:val="000000"/>
                <w:szCs w:val="21"/>
              </w:rPr>
            </w:pPr>
            <w:r>
              <w:rPr>
                <w:rFonts w:ascii="宋体" w:hAnsi="宋体" w:cs="宋体"/>
                <w:color w:val="000000"/>
                <w:szCs w:val="21"/>
              </w:rPr>
              <w:t>3</w:t>
            </w:r>
            <w:r>
              <w:rPr>
                <w:rFonts w:hint="eastAsia" w:ascii="宋体" w:hAnsi="宋体" w:cs="宋体"/>
                <w:color w:val="000000"/>
                <w:szCs w:val="21"/>
              </w:rPr>
              <w:t>.类的定义和对象创建及使用；</w:t>
            </w:r>
          </w:p>
          <w:p>
            <w:pPr>
              <w:spacing w:line="400" w:lineRule="exact"/>
              <w:ind w:firstLine="420" w:firstLineChars="200"/>
              <w:jc w:val="left"/>
              <w:rPr>
                <w:rFonts w:ascii="宋体" w:hAnsi="宋体" w:cs="宋体"/>
                <w:color w:val="000000"/>
                <w:szCs w:val="21"/>
              </w:rPr>
            </w:pPr>
            <w:r>
              <w:rPr>
                <w:rFonts w:ascii="宋体" w:hAnsi="宋体" w:cs="宋体"/>
                <w:color w:val="000000"/>
                <w:szCs w:val="21"/>
              </w:rPr>
              <w:t>4</w:t>
            </w:r>
            <w:r>
              <w:rPr>
                <w:rFonts w:hint="eastAsia" w:ascii="宋体" w:hAnsi="宋体" w:cs="宋体"/>
                <w:color w:val="000000"/>
                <w:szCs w:val="21"/>
              </w:rPr>
              <w:t>.类的继承性和多态性；</w:t>
            </w:r>
          </w:p>
          <w:p>
            <w:pPr>
              <w:spacing w:line="400" w:lineRule="exact"/>
              <w:ind w:firstLine="420" w:firstLineChars="200"/>
              <w:jc w:val="left"/>
              <w:rPr>
                <w:rFonts w:ascii="宋体" w:hAnsi="宋体" w:cs="宋体"/>
                <w:color w:val="000000"/>
                <w:szCs w:val="21"/>
              </w:rPr>
            </w:pPr>
            <w:r>
              <w:rPr>
                <w:rFonts w:ascii="宋体" w:hAnsi="宋体" w:cs="宋体"/>
                <w:color w:val="000000"/>
                <w:szCs w:val="21"/>
              </w:rPr>
              <w:t>5</w:t>
            </w:r>
            <w:r>
              <w:rPr>
                <w:rFonts w:hint="eastAsia" w:ascii="宋体" w:hAnsi="宋体" w:cs="宋体"/>
                <w:color w:val="000000"/>
                <w:szCs w:val="21"/>
              </w:rPr>
              <w:t>.接口和抽象类；</w:t>
            </w:r>
          </w:p>
          <w:p>
            <w:pPr>
              <w:spacing w:line="400" w:lineRule="exact"/>
              <w:ind w:firstLine="420" w:firstLineChars="200"/>
              <w:jc w:val="left"/>
              <w:rPr>
                <w:rFonts w:ascii="宋体" w:hAnsi="宋体" w:cs="宋体"/>
                <w:color w:val="000000"/>
                <w:szCs w:val="21"/>
              </w:rPr>
            </w:pPr>
            <w:r>
              <w:rPr>
                <w:rFonts w:ascii="宋体" w:hAnsi="宋体" w:cs="宋体"/>
                <w:color w:val="000000"/>
                <w:szCs w:val="21"/>
              </w:rPr>
              <w:t>6</w:t>
            </w:r>
            <w:r>
              <w:rPr>
                <w:rFonts w:hint="eastAsia" w:ascii="宋体" w:hAnsi="宋体" w:cs="宋体"/>
                <w:color w:val="000000"/>
                <w:szCs w:val="21"/>
              </w:rPr>
              <w:t>.包及常用A</w:t>
            </w:r>
            <w:r>
              <w:rPr>
                <w:rFonts w:ascii="宋体" w:hAnsi="宋体" w:cs="宋体"/>
                <w:color w:val="000000"/>
                <w:szCs w:val="21"/>
              </w:rPr>
              <w:t>PI</w:t>
            </w:r>
            <w:r>
              <w:rPr>
                <w:rFonts w:hint="eastAsia" w:ascii="宋体" w:hAnsi="宋体" w:cs="宋体"/>
                <w:color w:val="000000"/>
                <w:szCs w:val="21"/>
              </w:rPr>
              <w:t>的使用；</w:t>
            </w:r>
          </w:p>
          <w:p>
            <w:pPr>
              <w:spacing w:line="400" w:lineRule="exact"/>
              <w:ind w:firstLine="420" w:firstLineChars="200"/>
              <w:jc w:val="left"/>
              <w:rPr>
                <w:rFonts w:ascii="宋体" w:hAnsi="宋体" w:cs="宋体"/>
                <w:color w:val="000000"/>
                <w:szCs w:val="21"/>
              </w:rPr>
            </w:pPr>
            <w:r>
              <w:rPr>
                <w:rFonts w:ascii="宋体" w:hAnsi="宋体" w:cs="宋体"/>
                <w:color w:val="000000"/>
                <w:szCs w:val="21"/>
              </w:rPr>
              <w:t>7</w:t>
            </w:r>
            <w:r>
              <w:rPr>
                <w:rFonts w:hint="eastAsia" w:ascii="宋体" w:hAnsi="宋体" w:cs="宋体"/>
                <w:color w:val="000000"/>
                <w:szCs w:val="21"/>
              </w:rPr>
              <w:t>.异常的概念和异常处理方法；</w:t>
            </w:r>
          </w:p>
          <w:p>
            <w:pPr>
              <w:spacing w:line="400" w:lineRule="exact"/>
              <w:ind w:firstLine="420" w:firstLineChars="200"/>
              <w:jc w:val="left"/>
              <w:rPr>
                <w:rFonts w:ascii="宋体" w:hAnsi="宋体" w:eastAsia="宋体" w:cs="宋体"/>
                <w:color w:val="000000"/>
                <w:szCs w:val="21"/>
              </w:rPr>
            </w:pPr>
            <w:r>
              <w:rPr>
                <w:rFonts w:ascii="宋体" w:hAnsi="宋体" w:cs="宋体"/>
                <w:color w:val="000000"/>
                <w:szCs w:val="21"/>
              </w:rPr>
              <w:t>8</w:t>
            </w:r>
            <w:r>
              <w:rPr>
                <w:rFonts w:hint="eastAsia" w:ascii="宋体" w:hAnsi="宋体" w:cs="宋体"/>
                <w:color w:val="000000"/>
                <w:szCs w:val="21"/>
              </w:rPr>
              <w:t>.</w:t>
            </w:r>
            <w:r>
              <w:rPr>
                <w:rFonts w:ascii="宋体" w:hAnsi="宋体" w:cs="宋体"/>
                <w:color w:val="000000"/>
                <w:szCs w:val="21"/>
              </w:rPr>
              <w:t>I</w:t>
            </w:r>
            <w:r>
              <w:rPr>
                <w:rFonts w:hint="eastAsia" w:ascii="宋体" w:hAnsi="宋体" w:cs="宋体"/>
                <w:color w:val="000000"/>
                <w:szCs w:val="21"/>
              </w:rPr>
              <w:t>/</w:t>
            </w:r>
            <w:r>
              <w:rPr>
                <w:rFonts w:ascii="宋体" w:hAnsi="宋体" w:cs="宋体"/>
                <w:color w:val="000000"/>
                <w:szCs w:val="21"/>
              </w:rPr>
              <w:t>O</w:t>
            </w:r>
            <w:r>
              <w:rPr>
                <w:rFonts w:hint="eastAsia" w:ascii="宋体" w:hAnsi="宋体" w:cs="宋体"/>
                <w:color w:val="000000"/>
                <w:szCs w:val="21"/>
              </w:rPr>
              <w:t>输入输出流。</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shd w:val="clear" w:color="auto" w:fill="E0E0E0"/>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专业核心课程2　 关系型数据库管理系统　　       第2学期　    参考学时：72学时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职业能力要求：</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1.深刻了解数据管理在数据处理中的重要作用；</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2.了解数据库管理员、网络管理员等相关职业岗位的工作职责；</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3.具有熟练的数据库的建立、更新、管理能力；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4.具有一定的科学思维方式和分析判断解决问题的能力；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5.具有社会适应能力、沟通能力与自我学习能力；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6.具有良好的职业道德与敬业精神，具有团队合作意识。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学习目标：</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1.理解关系型数据库管理系统的基本概念；</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2.掌握SQL Server和MySQL数据库、表的建立方法与使用；</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3.掌握SQL语句的含义和使用方法；</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4.理解索引、视图的定义与作用；</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5.掌握T-SQL语言的基本语言元素和控制语句；</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6.理解存储过程的定义与作用；</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7.理解触发器的定义、作用和工作原理；</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8.理解SQL Server和MySQL数据库的安全策略，并能进行简单配置；</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9.了解数据库的设计理论和方法。</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学习内容：</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1.数据库基本概念与关系数据库设计方法</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2.SQL Server数据库和表的创建与管理，数据的插入、修改、删除和查询；</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3.SQL语句；</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4.索引和视图；</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5.T-SQL语言</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6.游标、存储过程和触发器；</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7.数据库安全管理；</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8.MySQL数据库和表的基本操作；</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9.MySQL数据库高级应用：索引、视图、SQL编程、游标、存储过程、触发器、事务等；</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10.小型数据库应用系统开发。</w:t>
            </w:r>
          </w:p>
          <w:p>
            <w:pPr>
              <w:spacing w:line="400" w:lineRule="exact"/>
              <w:jc w:val="left"/>
              <w:rPr>
                <w:rFonts w:ascii="宋体" w:hAnsi="宋体" w:eastAsia="宋体" w:cs="宋体"/>
                <w:color w:val="000000"/>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shd w:val="clear" w:color="auto" w:fill="E0E0E0"/>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专业核心课程3　局网组建、管理与配置       第2学期　      参考学时：72学时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ind w:left="420" w:leftChars="200"/>
              <w:jc w:val="left"/>
              <w:rPr>
                <w:rFonts w:ascii="宋体" w:hAnsi="宋体" w:eastAsia="宋体" w:cs="宋体"/>
                <w:b/>
                <w:bCs/>
                <w:color w:val="000000"/>
                <w:szCs w:val="21"/>
              </w:rPr>
            </w:pPr>
            <w:r>
              <w:rPr>
                <w:rFonts w:hint="eastAsia" w:ascii="宋体" w:hAnsi="宋体" w:eastAsia="宋体" w:cs="宋体"/>
                <w:b/>
                <w:bCs/>
                <w:color w:val="000000"/>
                <w:szCs w:val="21"/>
              </w:rPr>
              <w:t>职业能力要求：</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1.了解网络管理员等相关职业岗位的工作职责；</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2.具有局网组建与管理能力；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3.具有网络规划与设计能力；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4.具有一定的科学思维方式和分析判断问题的能力；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5.具有社会适应能力、沟通能力与自我学习能力；</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6.具有良好的职业道德与敬业精神，具有团队合作意识。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ind w:left="420" w:leftChars="200"/>
              <w:jc w:val="left"/>
              <w:rPr>
                <w:rFonts w:ascii="宋体" w:hAnsi="宋体" w:eastAsia="宋体" w:cs="宋体"/>
                <w:b/>
                <w:bCs/>
                <w:color w:val="000000"/>
                <w:szCs w:val="21"/>
              </w:rPr>
            </w:pPr>
            <w:r>
              <w:rPr>
                <w:rFonts w:hint="eastAsia" w:ascii="宋体" w:hAnsi="宋体" w:eastAsia="宋体" w:cs="宋体"/>
                <w:b/>
                <w:bCs/>
                <w:color w:val="000000"/>
                <w:szCs w:val="21"/>
              </w:rPr>
              <w:t>学习目标：</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1．掌握掌握计算机网络的拓扑规划；</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2. 掌握路由设备配置与连接；</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3．三层交换式局域网络的整体规划和设计方法；</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4．掌握交换机与无线设备的配置方法与途径；</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 xml:space="preserve">5．掌握交换机与路由器端口的常规配置； </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6．掌握VLAN的划分和配置；</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7．掌握IP过滤包的配置。</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ind w:left="420" w:leftChars="200"/>
              <w:jc w:val="left"/>
              <w:rPr>
                <w:rFonts w:ascii="宋体" w:hAnsi="宋体" w:eastAsia="宋体" w:cs="宋体"/>
                <w:b/>
                <w:bCs/>
                <w:color w:val="000000"/>
                <w:szCs w:val="21"/>
              </w:rPr>
            </w:pPr>
            <w:r>
              <w:rPr>
                <w:rFonts w:hint="eastAsia" w:ascii="宋体" w:hAnsi="宋体" w:eastAsia="宋体" w:cs="宋体"/>
                <w:b/>
                <w:bCs/>
                <w:color w:val="000000"/>
                <w:szCs w:val="21"/>
              </w:rPr>
              <w:t>学习内容：</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1．路由和数据包转发基础；子网的划分；</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2．静态路由与动态路由的配置；</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3．IPv6等协议及其配置；交换机配置基础；</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4．路由器与交换机的配置；</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5．虚拟局域网及其配置；</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6．网络管理；</w:t>
            </w:r>
          </w:p>
          <w:p>
            <w:pPr>
              <w:spacing w:line="400" w:lineRule="exact"/>
              <w:ind w:left="420" w:leftChars="200"/>
              <w:jc w:val="left"/>
              <w:rPr>
                <w:rFonts w:ascii="宋体" w:hAnsi="宋体" w:eastAsia="宋体" w:cs="宋体"/>
                <w:color w:val="000000"/>
                <w:szCs w:val="21"/>
              </w:rPr>
            </w:pPr>
            <w:r>
              <w:rPr>
                <w:rFonts w:hint="eastAsia" w:ascii="宋体" w:hAnsi="宋体" w:eastAsia="宋体" w:cs="宋体"/>
                <w:color w:val="000000"/>
                <w:szCs w:val="21"/>
              </w:rPr>
              <w:t>7．无线设备的配置。</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shd w:val="clear" w:color="auto" w:fill="E0E0E0"/>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专业核心课程4  网页设计技术　      第3学期　      参考学时：72学时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color w:val="000000"/>
                <w:szCs w:val="21"/>
              </w:rPr>
            </w:pPr>
            <w:r>
              <w:rPr>
                <w:rFonts w:hint="eastAsia" w:ascii="宋体" w:hAnsi="宋体" w:eastAsia="宋体" w:cs="宋体"/>
                <w:b/>
                <w:bCs/>
                <w:color w:val="000000"/>
                <w:szCs w:val="21"/>
              </w:rPr>
              <w:t>职业能力要求：</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1.了解Web前端程序员等相关职业岗位的工作职责；</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2.具有一定的网页设计与制作能力；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3.具备良好的编程习惯和准确的语言表达能力；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4.具有一定的科学思维方式和分析判断解决问题的能力；</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5.具有社会适应能力、沟通能力与自我学习能力；</w:t>
            </w:r>
          </w:p>
          <w:p>
            <w:pPr>
              <w:spacing w:line="40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6.具有良好的职业道德与敬业精神，具有团队合作意识。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学习目标：</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1.认识网页和网站，了解相关概念；</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2.熟悉Visal Studio Code和Dreamweaver的使用；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3.熟练掌握HTML5基本标签；</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4.掌握常用表单控件并能熟练运用；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5.理解CSS样式规则及选择器，能合理使用CSS美化页面；</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6.理解CSS盒子模型、浮动和定位布局，并能应用到网页设计中；</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7.一般掌握HTML和CSS多媒体应用；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8.熟练掌握JavaScript编程基础；</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9.一般掌握JavaScript内置对象和函数，熟练掌握数组的使用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10.掌握JavaScript常用事件；</w:t>
            </w:r>
          </w:p>
          <w:p>
            <w:pPr>
              <w:spacing w:line="40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11.掌握BOM对象和DOM对象，并结合事件实现与浏览器窗口的交互操作。</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学习内容：</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1.网页和网站相关概念；</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2.HTML基本标记和HTML5新标记；</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3.CSS入门、基础选择器及特性，CSS3新增选择器；</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4.CSS盒子模型；</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5.列表和超链接；</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6.表格和表单；</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7.CSS浮动和定位布局；</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8.多媒体；</w:t>
            </w:r>
          </w:p>
          <w:p>
            <w:pPr>
              <w:spacing w:line="40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9.JavaScript编程基础</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10.JavaScript内置对象和函数；</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11.BOM对象和DOM对象；</w:t>
            </w:r>
          </w:p>
          <w:p>
            <w:pPr>
              <w:spacing w:line="40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12.JavaScript事件处理。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shd w:val="clear" w:color="auto" w:fill="E0E0E0"/>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专业核心课程5     网络安全技术　      第4学期　      参考学时：72学时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职业能力要求：</w:t>
            </w:r>
          </w:p>
          <w:p>
            <w:pPr>
              <w:spacing w:line="380" w:lineRule="exact"/>
              <w:ind w:firstLine="422" w:firstLineChars="200"/>
              <w:jc w:val="left"/>
              <w:rPr>
                <w:rFonts w:ascii="宋体" w:hAnsi="宋体" w:eastAsia="宋体" w:cs="宋体"/>
                <w:color w:val="000000"/>
                <w:szCs w:val="21"/>
              </w:rPr>
            </w:pPr>
            <w:r>
              <w:rPr>
                <w:rFonts w:hint="eastAsia" w:ascii="宋体" w:hAnsi="宋体" w:eastAsia="宋体" w:cs="宋体"/>
                <w:b/>
                <w:bCs/>
                <w:color w:val="000000"/>
                <w:szCs w:val="21"/>
              </w:rPr>
              <w:t>1</w:t>
            </w:r>
            <w:r>
              <w:rPr>
                <w:rFonts w:hint="eastAsia" w:ascii="宋体" w:hAnsi="宋体" w:eastAsia="宋体" w:cs="宋体"/>
                <w:color w:val="000000"/>
                <w:szCs w:val="21"/>
              </w:rPr>
              <w:t>.理解网络安全威胁的发生机理和网络安全技术原理，具备分析和解决网络安全问题的能力；</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 熟练掌握各种网络安全实用工具和网络安全产品的使用方法，能够针对不同环境下的网络应用规划设计并实施有效的安全管理。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3理解计算机网络安全系统的基本概念及设计原则，初步具备网络安全体系的评估、分析与设计能力。</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4.具有一定的科学思维方式和分析判断解决问题的能力；</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5.具有社会适应能力、沟通能力与自我学习能力；</w:t>
            </w:r>
          </w:p>
          <w:p>
            <w:pPr>
              <w:spacing w:line="38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6.具有良好的职业道德与敬业精神，具有团队合作意识。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学习目标：</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1理解计算机系统所面临的安全问题，理解计算机网络安全体系结构及网络安全管理的基本内容，了解计算机安全所涉及的法律问题；</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2了解网络攻击和网络入侵带来的问题和危害，理解并掌握常见的网络入侵技术和网络攻击技术，掌握安全防范的基本原则以及常见的安全检测技术；</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3理解计算机病毒的检测技术，掌握计算机病毒的防范措施；</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掌握数据加密技术的基本概念，了解对称和非对称密码体制常用的加密方法，初步理解DES算法和RSA算法，掌握数据加密技术的应用；了解数据完整性的概念，理解报文摘要技术和数字签名技术的基本原理及应用；</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5理解并掌握主机访问控制的基本原理及访问控制政策，理解防火墙的体系结构及工作原理，掌握ISA软件防火墙的配置；</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6理解入侵检测的基本概念和工作原理，掌握一种入侵检测系统的配置与管理；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7理解Windows服务器所存在的安全隐患，掌握Windows服务器的安全管理技术；</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8理解VNP技术的基本概念和原理，掌握VPN的配置与管理技术；</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9理解网络安全体系的基本概念，了解构建网络安全体系的基本原则，初步学习运用所学的安全技术构建安全的网络系统。</w:t>
            </w:r>
          </w:p>
          <w:p>
            <w:pPr>
              <w:spacing w:line="400" w:lineRule="exact"/>
              <w:jc w:val="left"/>
              <w:rPr>
                <w:rFonts w:ascii="宋体" w:hAnsi="宋体" w:eastAsia="宋体" w:cs="宋体"/>
                <w:b/>
                <w:bCs/>
                <w:color w:val="000000"/>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学习内容：</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 网络安全概述；</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 网络安全扫描技术；</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 windows密码与权限的安全管理；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 远程控制与木马安全；</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 网络安全体系；</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6. 数据加密与数字签名技术；</w:t>
            </w:r>
          </w:p>
          <w:p>
            <w:pPr>
              <w:spacing w:line="38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7. 防火墙、VPN与入侵检测技术；</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shd w:val="clear" w:color="auto" w:fill="E0E0E0"/>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专业核心课程6    平面设计综合实训　      第4学期　      参考学时：72学时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职业能力要求：</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1.本课程主要目标是通过软件的学习，掌握平面设计的基础知识及设计方法。</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2.通过理论——实训——设计教学模式的实施作品分析、习作讲解、实例操作掌握平面设计整个流程。</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3.培养学生创造思维、艺术个性、沟通能力、团队意识及创新能力。</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4.具有一定的科学思维方式和分析判断解决问题的能力；</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5.具有社会适应能力、沟通能力与自我学习能力；</w:t>
            </w:r>
          </w:p>
          <w:p>
            <w:pPr>
              <w:spacing w:line="38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6.具有良好的职业道德与敬业精神，具有团队合作意识。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学习目标：</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1.强调广告定位、创意与视觉导向功能。</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2.要加强学生的全面修养，吸收如社会学、市场学、传播学、心理学、理论学等与广告设计课程关系密切的其它相关学科的知识。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3.教学过程中既要求学生注重设计对消费者的引导，又要求学生要根据设计分类的不同选择适合的艺术表现形式来传达设计内容。</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4.把握时代精神，从中外优秀平面设计案例和本土民族文化中吸取设计营养，发挥最大的创造力来学习和尝试平面设计。</w:t>
            </w:r>
          </w:p>
          <w:p>
            <w:pPr>
              <w:spacing w:line="400" w:lineRule="exact"/>
              <w:jc w:val="left"/>
              <w:rPr>
                <w:rFonts w:ascii="宋体" w:hAnsi="宋体" w:eastAsia="宋体" w:cs="宋体"/>
                <w:b/>
                <w:bCs/>
                <w:color w:val="000000"/>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454" w:type="dxa"/>
            <w:tcBorders>
              <w:top w:val="single" w:color="auto" w:sz="6" w:space="0"/>
              <w:bottom w:val="single" w:color="auto" w:sz="6" w:space="0"/>
            </w:tcBorders>
            <w:tcMar>
              <w:top w:w="0" w:type="dxa"/>
              <w:left w:w="108" w:type="dxa"/>
              <w:bottom w:w="0" w:type="dxa"/>
              <w:right w:w="108" w:type="dxa"/>
            </w:tcMar>
            <w:vAlign w:val="center"/>
          </w:tcPr>
          <w:p>
            <w:pPr>
              <w:spacing w:line="400" w:lineRule="exact"/>
              <w:jc w:val="left"/>
              <w:rPr>
                <w:rFonts w:ascii="宋体" w:hAnsi="宋体" w:eastAsia="宋体" w:cs="宋体"/>
                <w:b/>
                <w:bCs/>
                <w:color w:val="000000"/>
                <w:szCs w:val="21"/>
              </w:rPr>
            </w:pPr>
            <w:r>
              <w:rPr>
                <w:rFonts w:hint="eastAsia" w:ascii="宋体" w:hAnsi="宋体" w:eastAsia="宋体" w:cs="宋体"/>
                <w:b/>
                <w:bCs/>
                <w:color w:val="000000"/>
                <w:szCs w:val="21"/>
              </w:rPr>
              <w:t>学习内容：</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1. 平面设计基础知识；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2. 平面广告设计原理；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3. 平面设计中的色彩与印刷基础知识；</w:t>
            </w:r>
          </w:p>
          <w:p>
            <w:pPr>
              <w:spacing w:line="38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4. 平面设计中的图形图像基础知识；</w:t>
            </w:r>
          </w:p>
          <w:p>
            <w:pPr>
              <w:spacing w:line="380" w:lineRule="exact"/>
              <w:ind w:firstLine="420" w:firstLineChars="200"/>
              <w:jc w:val="left"/>
              <w:rPr>
                <w:rFonts w:ascii="宋体" w:hAnsi="宋体" w:eastAsia="宋体" w:cs="宋体"/>
                <w:b/>
                <w:bCs/>
                <w:color w:val="000000"/>
                <w:szCs w:val="21"/>
              </w:rPr>
            </w:pPr>
            <w:r>
              <w:rPr>
                <w:rFonts w:hint="eastAsia" w:ascii="宋体" w:hAnsi="宋体" w:eastAsia="宋体" w:cs="宋体"/>
                <w:color w:val="000000"/>
                <w:szCs w:val="21"/>
              </w:rPr>
              <w:t>5. 平面实践类设计应用；</w:t>
            </w:r>
          </w:p>
        </w:tc>
      </w:tr>
    </w:tbl>
    <w:p>
      <w:pPr>
        <w:spacing w:line="360" w:lineRule="auto"/>
        <w:ind w:firstLine="537" w:firstLineChars="168"/>
        <w:outlineLvl w:val="1"/>
        <w:rPr>
          <w:rFonts w:ascii="黑体" w:hAnsi="宋体" w:eastAsia="黑体"/>
          <w:bCs/>
          <w:sz w:val="32"/>
          <w:szCs w:val="32"/>
        </w:rPr>
      </w:pPr>
      <w:bookmarkStart w:id="10" w:name="_Toc26265208"/>
      <w:r>
        <w:rPr>
          <w:rFonts w:hint="eastAsia" w:ascii="黑体" w:hAnsi="宋体" w:eastAsia="黑体"/>
          <w:bCs/>
          <w:sz w:val="32"/>
          <w:szCs w:val="32"/>
        </w:rPr>
        <w:t>八、教学方法、手段和教学评价</w:t>
      </w:r>
      <w:bookmarkEnd w:id="10"/>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spacing w:line="360" w:lineRule="auto"/>
        <w:ind w:firstLine="480" w:firstLineChars="200"/>
        <w:rPr>
          <w:rFonts w:ascii="宋体" w:hAnsi="宋体"/>
          <w:bCs/>
          <w:sz w:val="24"/>
        </w:rPr>
      </w:pPr>
      <w:r>
        <w:rPr>
          <w:rFonts w:hint="eastAsia" w:ascii="宋体" w:hAnsi="宋体"/>
          <w:bCs/>
          <w:sz w:val="24"/>
        </w:rPr>
        <w:t>“以学生为中心”，根据学生特点，激发学生学习兴趣；实行任务驱动、项目导向等多种形式的“做中学、做中教”教学模式。推行任务驱动、项目导向、案例教学，小组合作学习等多种教学方法；推进现代化教学手段的改革，广泛应用多媒体教学，鼓励与企业合作开发虚拟流程和工艺、虚拟生产、虚拟运营等数字化教学资源。</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ind w:firstLine="403" w:firstLineChars="168"/>
        <w:rPr>
          <w:rFonts w:ascii="宋体" w:hAnsi="宋体"/>
          <w:bCs/>
          <w:sz w:val="24"/>
        </w:rPr>
      </w:pPr>
      <w:r>
        <w:rPr>
          <w:rFonts w:hint="eastAsia" w:ascii="宋体" w:hAnsi="宋体"/>
          <w:bCs/>
          <w:sz w:val="24"/>
        </w:rPr>
        <w:t>考核方法包括两大块，一是平时性考核，二是形成性考核。平时性考核占总成绩的30%—</w:t>
      </w:r>
      <w:r>
        <w:rPr>
          <w:rFonts w:ascii="宋体" w:hAnsi="宋体"/>
          <w:bCs/>
          <w:sz w:val="24"/>
        </w:rPr>
        <w:t>60</w:t>
      </w:r>
      <w:r>
        <w:rPr>
          <w:rFonts w:hint="eastAsia" w:ascii="宋体" w:hAnsi="宋体"/>
          <w:bCs/>
          <w:sz w:val="24"/>
        </w:rPr>
        <w:t>%，包括组织纪律、团队合作及学习方法、课堂作业、课堂表现等，成绩由学习小组或教师给定，形式主要为过程考核。形成性考核占总成绩的30%—</w:t>
      </w:r>
      <w:r>
        <w:rPr>
          <w:rFonts w:ascii="宋体" w:hAnsi="宋体"/>
          <w:bCs/>
          <w:sz w:val="24"/>
        </w:rPr>
        <w:t>60</w:t>
      </w:r>
      <w:r>
        <w:rPr>
          <w:rFonts w:hint="eastAsia" w:ascii="宋体" w:hAnsi="宋体"/>
          <w:bCs/>
          <w:sz w:val="24"/>
        </w:rPr>
        <w:t>%，包括理论考核，技能考核及其他考核。主要形式有期末测试，项目作品，以评代考，以证代考，以赛代考、综合测评，企业评/鉴定8种。</w:t>
      </w:r>
    </w:p>
    <w:p>
      <w:pPr>
        <w:spacing w:line="360" w:lineRule="auto"/>
        <w:ind w:firstLine="403" w:firstLineChars="168"/>
        <w:rPr>
          <w:rFonts w:ascii="宋体" w:hAnsi="宋体"/>
          <w:bCs/>
          <w:sz w:val="24"/>
        </w:rPr>
      </w:pPr>
      <w:r>
        <w:rPr>
          <w:rFonts w:hint="eastAsia" w:ascii="宋体" w:hAnsi="宋体"/>
          <w:bCs/>
          <w:sz w:val="24"/>
        </w:rPr>
        <w:t>1.过程考核</w:t>
      </w:r>
    </w:p>
    <w:p>
      <w:pPr>
        <w:spacing w:line="360" w:lineRule="auto"/>
        <w:ind w:firstLine="403" w:firstLineChars="168"/>
        <w:rPr>
          <w:rFonts w:ascii="宋体" w:hAnsi="宋体"/>
          <w:bCs/>
          <w:sz w:val="24"/>
        </w:rPr>
      </w:pPr>
      <w:r>
        <w:rPr>
          <w:rFonts w:hint="eastAsia" w:ascii="宋体" w:hAnsi="宋体"/>
          <w:bCs/>
          <w:sz w:val="24"/>
        </w:rPr>
        <w:t>过程考核包括出勤率，课堂表现，团队合作，学习态度与学习方法，课堂作业完成情况等。</w:t>
      </w:r>
    </w:p>
    <w:p>
      <w:pPr>
        <w:spacing w:line="360" w:lineRule="auto"/>
        <w:ind w:firstLine="403" w:firstLineChars="168"/>
        <w:rPr>
          <w:rFonts w:ascii="宋体" w:hAnsi="宋体"/>
          <w:bCs/>
          <w:sz w:val="24"/>
        </w:rPr>
      </w:pPr>
      <w:r>
        <w:rPr>
          <w:rFonts w:hint="eastAsia" w:ascii="宋体" w:hAnsi="宋体"/>
          <w:bCs/>
          <w:sz w:val="24"/>
        </w:rPr>
        <w:t>2.期末测试</w:t>
      </w:r>
    </w:p>
    <w:p>
      <w:pPr>
        <w:spacing w:line="360" w:lineRule="auto"/>
        <w:ind w:firstLine="403" w:firstLineChars="168"/>
        <w:rPr>
          <w:rFonts w:ascii="宋体" w:hAnsi="宋体"/>
          <w:bCs/>
          <w:sz w:val="24"/>
        </w:rPr>
      </w:pPr>
      <w:r>
        <w:rPr>
          <w:rFonts w:hint="eastAsia" w:ascii="宋体" w:hAnsi="宋体"/>
          <w:bCs/>
          <w:sz w:val="24"/>
        </w:rPr>
        <w:t>期末测试是最基本，最古老的考核方式，即笔试。</w:t>
      </w:r>
    </w:p>
    <w:p>
      <w:pPr>
        <w:spacing w:line="360" w:lineRule="auto"/>
        <w:ind w:firstLine="403" w:firstLineChars="168"/>
        <w:rPr>
          <w:rFonts w:ascii="宋体" w:hAnsi="宋体"/>
          <w:bCs/>
          <w:sz w:val="24"/>
        </w:rPr>
      </w:pPr>
      <w:r>
        <w:rPr>
          <w:rFonts w:hint="eastAsia" w:ascii="宋体" w:hAnsi="宋体"/>
          <w:bCs/>
          <w:sz w:val="24"/>
        </w:rPr>
        <w:t>3.项目作品</w:t>
      </w:r>
    </w:p>
    <w:p>
      <w:pPr>
        <w:spacing w:line="360" w:lineRule="auto"/>
        <w:ind w:firstLine="403" w:firstLineChars="168"/>
        <w:rPr>
          <w:rFonts w:ascii="宋体" w:hAnsi="宋体"/>
          <w:bCs/>
          <w:sz w:val="24"/>
        </w:rPr>
      </w:pPr>
      <w:r>
        <w:rPr>
          <w:rFonts w:hint="eastAsia" w:ascii="宋体" w:hAnsi="宋体"/>
          <w:bCs/>
          <w:sz w:val="24"/>
        </w:rPr>
        <w:t>对于一些实践性较强的课程，如网页设计技术、python语言程序设计等，要求学生最后完成一个简单的网站、A</w:t>
      </w:r>
      <w:r>
        <w:rPr>
          <w:rFonts w:ascii="宋体" w:hAnsi="宋体"/>
          <w:bCs/>
          <w:sz w:val="24"/>
        </w:rPr>
        <w:t>PP</w:t>
      </w:r>
      <w:r>
        <w:rPr>
          <w:rFonts w:hint="eastAsia" w:ascii="宋体" w:hAnsi="宋体"/>
          <w:bCs/>
          <w:sz w:val="24"/>
        </w:rPr>
        <w:t>、应用软件的设计与开发。</w:t>
      </w:r>
    </w:p>
    <w:p>
      <w:pPr>
        <w:spacing w:line="360" w:lineRule="auto"/>
        <w:ind w:firstLine="403" w:firstLineChars="168"/>
        <w:rPr>
          <w:rFonts w:ascii="宋体" w:hAnsi="宋体"/>
          <w:bCs/>
          <w:sz w:val="24"/>
        </w:rPr>
      </w:pPr>
      <w:r>
        <w:rPr>
          <w:rFonts w:hint="eastAsia" w:ascii="宋体" w:hAnsi="宋体"/>
          <w:bCs/>
          <w:sz w:val="24"/>
        </w:rPr>
        <w:t>4.以评代考</w:t>
      </w:r>
    </w:p>
    <w:p>
      <w:pPr>
        <w:spacing w:line="360" w:lineRule="auto"/>
        <w:ind w:firstLine="403" w:firstLineChars="168"/>
        <w:rPr>
          <w:rFonts w:ascii="宋体" w:hAnsi="宋体"/>
          <w:bCs/>
          <w:sz w:val="24"/>
        </w:rPr>
      </w:pPr>
      <w:r>
        <w:rPr>
          <w:rFonts w:hint="eastAsia" w:ascii="宋体" w:hAnsi="宋体"/>
          <w:bCs/>
          <w:sz w:val="24"/>
        </w:rPr>
        <w:t>以评代考是针对综合性较强的课程，学生提交一份综合性作品，通过多门课程教师共同评判来给定课程最终成绩。比如综合实训类课程，这类课程的特点是综合性强，为此用单一的手段无法科学合理的评定学生的成绩，由此提出由学生写出说明并阐述，多个教师以答辩的形式评判学生的成绩。</w:t>
      </w:r>
    </w:p>
    <w:p>
      <w:pPr>
        <w:spacing w:line="360" w:lineRule="auto"/>
        <w:ind w:firstLine="403" w:firstLineChars="168"/>
        <w:rPr>
          <w:rFonts w:ascii="宋体" w:hAnsi="宋体"/>
          <w:bCs/>
          <w:sz w:val="24"/>
        </w:rPr>
      </w:pPr>
      <w:r>
        <w:rPr>
          <w:rFonts w:hint="eastAsia" w:ascii="宋体" w:hAnsi="宋体"/>
          <w:bCs/>
          <w:sz w:val="24"/>
        </w:rPr>
        <w:t>5.以证代考</w:t>
      </w:r>
    </w:p>
    <w:p>
      <w:pPr>
        <w:spacing w:line="360" w:lineRule="auto"/>
        <w:ind w:firstLine="403" w:firstLineChars="168"/>
        <w:rPr>
          <w:rFonts w:ascii="宋体" w:hAnsi="宋体"/>
          <w:bCs/>
          <w:sz w:val="24"/>
        </w:rPr>
      </w:pPr>
      <w:r>
        <w:rPr>
          <w:rFonts w:hint="eastAsia" w:ascii="宋体" w:hAnsi="宋体"/>
          <w:bCs/>
          <w:sz w:val="24"/>
        </w:rPr>
        <w:t>以证代考是通过衡量学生获取相关职业资格证书来判断相关课程的过关情况。比如《计算机应用基础》这门课程及相关考证课程，成绩评定不再采取考试的形式，而以取得计算机等级证或计算机操作员（三级）证即为本门课程过关。</w:t>
      </w:r>
    </w:p>
    <w:p>
      <w:pPr>
        <w:spacing w:line="360" w:lineRule="auto"/>
        <w:ind w:firstLine="403" w:firstLineChars="168"/>
        <w:rPr>
          <w:rFonts w:ascii="宋体" w:hAnsi="宋体"/>
          <w:bCs/>
          <w:sz w:val="24"/>
        </w:rPr>
      </w:pPr>
      <w:r>
        <w:rPr>
          <w:rFonts w:hint="eastAsia" w:ascii="宋体" w:hAnsi="宋体"/>
          <w:bCs/>
          <w:sz w:val="24"/>
        </w:rPr>
        <w:t>6</w:t>
      </w:r>
      <w:r>
        <w:rPr>
          <w:rFonts w:ascii="宋体" w:hAnsi="宋体"/>
          <w:bCs/>
          <w:sz w:val="24"/>
        </w:rPr>
        <w:t>.</w:t>
      </w:r>
      <w:r>
        <w:rPr>
          <w:rFonts w:hint="eastAsia" w:ascii="宋体" w:hAnsi="宋体"/>
          <w:bCs/>
          <w:sz w:val="24"/>
        </w:rPr>
        <w:t>以赛代考</w:t>
      </w:r>
    </w:p>
    <w:p>
      <w:pPr>
        <w:spacing w:line="360" w:lineRule="auto"/>
        <w:ind w:firstLine="403" w:firstLineChars="168"/>
        <w:rPr>
          <w:rFonts w:ascii="宋体" w:hAnsi="宋体"/>
          <w:bCs/>
          <w:sz w:val="24"/>
        </w:rPr>
      </w:pPr>
      <w:r>
        <w:rPr>
          <w:rFonts w:hint="eastAsia" w:ascii="宋体" w:hAnsi="宋体"/>
          <w:bCs/>
          <w:sz w:val="24"/>
        </w:rPr>
        <w:t>以赛代考是针对参加各种职业技能大赛并获奖的学生，其参赛项目获奖证书可代替相关课程的成绩，并评定为优秀。如“移动互联网应用软件开发”大赛省级一等奖或国家级二等奖成绩可视为《面向对象程序设计—Java》和《An</w:t>
      </w:r>
      <w:r>
        <w:rPr>
          <w:rFonts w:ascii="宋体" w:hAnsi="宋体"/>
          <w:bCs/>
          <w:sz w:val="24"/>
        </w:rPr>
        <w:t>droid</w:t>
      </w:r>
      <w:r>
        <w:rPr>
          <w:rFonts w:hint="eastAsia" w:ascii="宋体" w:hAnsi="宋体"/>
          <w:bCs/>
          <w:sz w:val="24"/>
        </w:rPr>
        <w:t>平台应用》课程成绩优秀。</w:t>
      </w:r>
    </w:p>
    <w:p>
      <w:pPr>
        <w:spacing w:line="360" w:lineRule="auto"/>
        <w:ind w:firstLine="403" w:firstLineChars="168"/>
        <w:rPr>
          <w:rFonts w:ascii="宋体" w:hAnsi="宋体"/>
          <w:bCs/>
          <w:sz w:val="24"/>
        </w:rPr>
      </w:pPr>
      <w:r>
        <w:rPr>
          <w:rFonts w:ascii="宋体" w:hAnsi="宋体"/>
          <w:bCs/>
          <w:sz w:val="24"/>
        </w:rPr>
        <w:t>7</w:t>
      </w:r>
      <w:r>
        <w:rPr>
          <w:rFonts w:hint="eastAsia" w:ascii="宋体" w:hAnsi="宋体"/>
          <w:bCs/>
          <w:sz w:val="24"/>
        </w:rPr>
        <w:t>.综合测评</w:t>
      </w:r>
    </w:p>
    <w:p>
      <w:pPr>
        <w:spacing w:line="360" w:lineRule="auto"/>
        <w:ind w:firstLine="403" w:firstLineChars="168"/>
        <w:rPr>
          <w:rFonts w:ascii="宋体" w:hAnsi="宋体"/>
          <w:bCs/>
          <w:sz w:val="24"/>
        </w:rPr>
      </w:pPr>
      <w:r>
        <w:rPr>
          <w:rFonts w:hint="eastAsia" w:ascii="宋体" w:hAnsi="宋体"/>
          <w:bCs/>
          <w:sz w:val="24"/>
        </w:rPr>
        <w:t>综合测评是一种考试与评估结合的考核方式。即理论部分采用考卷测试，实操部分采用评价方式或作品形式进行考核。比如SQL Server数据库应用，Android平台应用等课程。</w:t>
      </w:r>
    </w:p>
    <w:p>
      <w:pPr>
        <w:spacing w:line="360" w:lineRule="auto"/>
        <w:ind w:firstLine="480" w:firstLineChars="200"/>
        <w:rPr>
          <w:rFonts w:ascii="宋体" w:hAnsi="宋体"/>
          <w:sz w:val="24"/>
        </w:rPr>
      </w:pPr>
      <w:r>
        <w:rPr>
          <w:rFonts w:ascii="宋体" w:hAnsi="宋体"/>
          <w:sz w:val="24"/>
        </w:rPr>
        <w:t>8</w:t>
      </w:r>
      <w:r>
        <w:rPr>
          <w:rFonts w:hint="eastAsia" w:ascii="宋体" w:hAnsi="宋体"/>
          <w:sz w:val="24"/>
        </w:rPr>
        <w:t xml:space="preserve">.企业评价/鉴定 </w:t>
      </w:r>
    </w:p>
    <w:p>
      <w:pPr>
        <w:spacing w:line="360" w:lineRule="auto"/>
        <w:ind w:firstLine="480" w:firstLineChars="200"/>
        <w:rPr>
          <w:rFonts w:ascii="宋体" w:hAnsi="宋体"/>
          <w:sz w:val="24"/>
        </w:rPr>
      </w:pPr>
      <w:r>
        <w:rPr>
          <w:rFonts w:hint="eastAsia" w:ascii="宋体" w:hAnsi="宋体"/>
          <w:sz w:val="24"/>
        </w:rPr>
        <w:t>企业评价/鉴定是指企业根据学生在顶岗实习过程中的表现评定学生综合表现与成绩的一种方式。适用于校企开发课程或顶岗实习。</w:t>
      </w:r>
    </w:p>
    <w:p>
      <w:pPr>
        <w:spacing w:line="360" w:lineRule="auto"/>
        <w:ind w:firstLine="537" w:firstLineChars="168"/>
        <w:outlineLvl w:val="1"/>
        <w:rPr>
          <w:rFonts w:ascii="黑体" w:hAnsi="宋体" w:eastAsia="黑体"/>
          <w:bCs/>
          <w:sz w:val="32"/>
          <w:szCs w:val="32"/>
        </w:rPr>
      </w:pPr>
      <w:bookmarkStart w:id="11" w:name="_Toc26265209"/>
      <w:r>
        <w:rPr>
          <w:rFonts w:hint="eastAsia" w:ascii="黑体" w:hAnsi="宋体" w:eastAsia="黑体"/>
          <w:bCs/>
          <w:sz w:val="32"/>
          <w:szCs w:val="32"/>
        </w:rPr>
        <w:t>九、毕业要求</w:t>
      </w:r>
      <w:bookmarkEnd w:id="11"/>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（一）学分要求：</w:t>
      </w:r>
    </w:p>
    <w:tbl>
      <w:tblPr>
        <w:tblStyle w:val="25"/>
        <w:tblW w:w="78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0"/>
        <w:gridCol w:w="751"/>
        <w:gridCol w:w="709"/>
        <w:gridCol w:w="791"/>
        <w:gridCol w:w="700"/>
        <w:gridCol w:w="700"/>
        <w:gridCol w:w="700"/>
        <w:gridCol w:w="700"/>
        <w:gridCol w:w="7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7" w:hRule="atLeast"/>
          <w:jc w:val="center"/>
        </w:trPr>
        <w:tc>
          <w:tcPr>
            <w:tcW w:w="7831" w:type="dxa"/>
            <w:gridSpan w:val="9"/>
            <w:tcBorders>
              <w:top w:val="nil"/>
              <w:left w:val="nil"/>
              <w:bottom w:val="single" w:color="000000" w:sz="6" w:space="0"/>
              <w:right w:val="nil"/>
            </w:tcBorders>
            <w:vAlign w:val="center"/>
          </w:tcPr>
          <w:p>
            <w:pPr>
              <w:spacing w:line="360" w:lineRule="auto"/>
              <w:jc w:val="center"/>
              <w:rPr>
                <w:rFonts w:ascii="宋体" w:hAnsi="宋体"/>
                <w:b/>
                <w:sz w:val="28"/>
                <w:szCs w:val="28"/>
              </w:rPr>
            </w:pPr>
            <w:r>
              <w:rPr>
                <w:rFonts w:hint="eastAsia" w:ascii="宋体" w:hAnsi="宋体"/>
                <w:b/>
                <w:sz w:val="28"/>
                <w:szCs w:val="28"/>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2" w:hRule="atLeast"/>
          <w:jc w:val="center"/>
        </w:trPr>
        <w:tc>
          <w:tcPr>
            <w:tcW w:w="2080"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b/>
                <w:sz w:val="24"/>
              </w:rPr>
            </w:pPr>
            <w:r>
              <w:rPr>
                <w:rFonts w:ascii="宋体" w:hAnsi="宋体"/>
                <w:b/>
                <w:sz w:val="24"/>
              </w:rPr>
              <w:t>课程类别</w:t>
            </w:r>
          </w:p>
        </w:tc>
        <w:tc>
          <w:tcPr>
            <w:tcW w:w="751"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b/>
                <w:sz w:val="24"/>
              </w:rPr>
            </w:pPr>
            <w:r>
              <w:rPr>
                <w:rFonts w:ascii="宋体" w:hAnsi="宋体"/>
                <w:b/>
                <w:sz w:val="24"/>
              </w:rPr>
              <w:t>门数</w:t>
            </w:r>
          </w:p>
        </w:tc>
        <w:tc>
          <w:tcPr>
            <w:tcW w:w="2900"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ascii="宋体" w:hAnsi="宋体"/>
                <w:b/>
                <w:sz w:val="24"/>
              </w:rPr>
              <w:t>学分</w:t>
            </w:r>
          </w:p>
        </w:tc>
        <w:tc>
          <w:tcPr>
            <w:tcW w:w="2100" w:type="dxa"/>
            <w:gridSpan w:val="3"/>
            <w:tcBorders>
              <w:top w:val="single" w:color="000000" w:sz="6" w:space="0"/>
              <w:left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0" w:hRule="atLeast"/>
          <w:jc w:val="center"/>
        </w:trPr>
        <w:tc>
          <w:tcPr>
            <w:tcW w:w="2080" w:type="dxa"/>
            <w:vMerge w:val="continue"/>
            <w:tcBorders>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p>
        </w:tc>
        <w:tc>
          <w:tcPr>
            <w:tcW w:w="751" w:type="dxa"/>
            <w:vMerge w:val="continue"/>
            <w:tcBorders>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p>
        </w:tc>
        <w:tc>
          <w:tcPr>
            <w:tcW w:w="709"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小计</w:t>
            </w:r>
          </w:p>
        </w:tc>
        <w:tc>
          <w:tcPr>
            <w:tcW w:w="791"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A</w:t>
            </w:r>
          </w:p>
        </w:tc>
        <w:tc>
          <w:tcPr>
            <w:tcW w:w="70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B</w:t>
            </w:r>
          </w:p>
        </w:tc>
        <w:tc>
          <w:tcPr>
            <w:tcW w:w="70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C</w:t>
            </w:r>
          </w:p>
        </w:tc>
        <w:tc>
          <w:tcPr>
            <w:tcW w:w="700"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A</w:t>
            </w:r>
          </w:p>
        </w:tc>
        <w:tc>
          <w:tcPr>
            <w:tcW w:w="700"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B</w:t>
            </w:r>
          </w:p>
        </w:tc>
        <w:tc>
          <w:tcPr>
            <w:tcW w:w="700"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b/>
                <w:sz w:val="24"/>
              </w:rPr>
            </w:pPr>
            <w:r>
              <w:rPr>
                <w:rFonts w:hint="eastAsia" w:ascii="宋体" w:hAnsi="宋体"/>
                <w:b/>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080" w:type="dxa"/>
            <w:tcBorders>
              <w:top w:val="single" w:color="000000" w:sz="6" w:space="0"/>
              <w:left w:val="single" w:color="auto" w:sz="4" w:space="0"/>
            </w:tcBorders>
            <w:vAlign w:val="center"/>
          </w:tcPr>
          <w:p>
            <w:pPr>
              <w:spacing w:line="360" w:lineRule="auto"/>
              <w:jc w:val="center"/>
              <w:rPr>
                <w:rFonts w:ascii="仿宋" w:hAnsi="仿宋" w:eastAsia="仿宋"/>
                <w:b/>
                <w:bCs/>
                <w:sz w:val="18"/>
                <w:szCs w:val="18"/>
              </w:rPr>
            </w:pPr>
            <w:r>
              <w:rPr>
                <w:rFonts w:hint="eastAsia" w:ascii="仿宋" w:hAnsi="仿宋" w:eastAsia="仿宋"/>
                <w:b/>
                <w:bCs/>
                <w:sz w:val="18"/>
                <w:szCs w:val="18"/>
              </w:rPr>
              <w:t>公共基础课程</w:t>
            </w:r>
          </w:p>
        </w:tc>
        <w:tc>
          <w:tcPr>
            <w:tcW w:w="751" w:type="dxa"/>
            <w:tcBorders>
              <w:top w:val="single" w:color="000000" w:sz="6" w:space="0"/>
            </w:tcBorders>
            <w:vAlign w:val="center"/>
          </w:tcPr>
          <w:p>
            <w:pPr>
              <w:spacing w:line="360" w:lineRule="auto"/>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709" w:type="dxa"/>
            <w:tcBorders>
              <w:top w:val="single" w:color="000000" w:sz="6" w:space="0"/>
            </w:tcBorders>
            <w:vAlign w:val="center"/>
          </w:tcPr>
          <w:p>
            <w:pPr>
              <w:spacing w:line="360" w:lineRule="auto"/>
              <w:jc w:val="center"/>
              <w:rPr>
                <w:rFonts w:ascii="宋体" w:hAnsi="宋体"/>
                <w:sz w:val="18"/>
                <w:szCs w:val="18"/>
              </w:rPr>
            </w:pPr>
            <w:r>
              <w:rPr>
                <w:rFonts w:ascii="宋体" w:hAnsi="宋体"/>
                <w:sz w:val="18"/>
                <w:szCs w:val="18"/>
              </w:rPr>
              <w:t>42</w:t>
            </w:r>
          </w:p>
        </w:tc>
        <w:tc>
          <w:tcPr>
            <w:tcW w:w="791" w:type="dxa"/>
            <w:tcBorders>
              <w:top w:val="single" w:color="000000" w:sz="6" w:space="0"/>
            </w:tcBorders>
            <w:vAlign w:val="center"/>
          </w:tcPr>
          <w:p>
            <w:pPr>
              <w:spacing w:line="360" w:lineRule="auto"/>
              <w:jc w:val="center"/>
              <w:rPr>
                <w:rFonts w:ascii="宋体" w:hAnsi="宋体"/>
                <w:sz w:val="18"/>
                <w:szCs w:val="18"/>
              </w:rPr>
            </w:pPr>
            <w:r>
              <w:rPr>
                <w:rFonts w:ascii="宋体" w:hAnsi="宋体"/>
                <w:sz w:val="18"/>
                <w:szCs w:val="18"/>
              </w:rPr>
              <w:t>2</w:t>
            </w:r>
          </w:p>
        </w:tc>
        <w:tc>
          <w:tcPr>
            <w:tcW w:w="700" w:type="dxa"/>
            <w:tcBorders>
              <w:top w:val="single" w:color="000000" w:sz="6" w:space="0"/>
            </w:tcBorders>
            <w:vAlign w:val="center"/>
          </w:tcPr>
          <w:p>
            <w:pPr>
              <w:spacing w:line="360" w:lineRule="auto"/>
              <w:jc w:val="center"/>
              <w:rPr>
                <w:rFonts w:ascii="宋体" w:hAnsi="宋体"/>
                <w:sz w:val="18"/>
                <w:szCs w:val="18"/>
              </w:rPr>
            </w:pPr>
            <w:r>
              <w:rPr>
                <w:rFonts w:ascii="宋体" w:hAnsi="宋体"/>
                <w:sz w:val="18"/>
                <w:szCs w:val="18"/>
              </w:rPr>
              <w:t>40</w:t>
            </w:r>
          </w:p>
        </w:tc>
        <w:tc>
          <w:tcPr>
            <w:tcW w:w="700" w:type="dxa"/>
            <w:tcBorders>
              <w:top w:val="single" w:color="000000" w:sz="6" w:space="0"/>
            </w:tcBorders>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tcBorders>
              <w:top w:val="single" w:color="000000" w:sz="6" w:space="0"/>
            </w:tcBorders>
            <w:vAlign w:val="center"/>
          </w:tcPr>
          <w:p>
            <w:pPr>
              <w:spacing w:line="360" w:lineRule="auto"/>
              <w:jc w:val="center"/>
              <w:rPr>
                <w:rFonts w:ascii="宋体" w:hAnsi="宋体"/>
                <w:sz w:val="18"/>
                <w:szCs w:val="18"/>
              </w:rPr>
            </w:pPr>
            <w:r>
              <w:rPr>
                <w:rFonts w:ascii="宋体" w:hAnsi="宋体"/>
                <w:sz w:val="18"/>
                <w:szCs w:val="18"/>
              </w:rPr>
              <w:t>4.8</w:t>
            </w:r>
            <w:r>
              <w:rPr>
                <w:rFonts w:hint="eastAsia" w:ascii="宋体" w:hAnsi="宋体"/>
                <w:sz w:val="18"/>
                <w:szCs w:val="18"/>
              </w:rPr>
              <w:t>%</w:t>
            </w:r>
          </w:p>
        </w:tc>
        <w:tc>
          <w:tcPr>
            <w:tcW w:w="700" w:type="dxa"/>
            <w:tcBorders>
              <w:top w:val="single" w:color="000000" w:sz="6" w:space="0"/>
            </w:tcBorders>
            <w:vAlign w:val="center"/>
          </w:tcPr>
          <w:p>
            <w:pPr>
              <w:spacing w:line="360" w:lineRule="auto"/>
              <w:jc w:val="center"/>
              <w:rPr>
                <w:rFonts w:ascii="宋体" w:hAnsi="宋体"/>
                <w:sz w:val="18"/>
                <w:szCs w:val="18"/>
              </w:rPr>
            </w:pPr>
            <w:r>
              <w:rPr>
                <w:rFonts w:ascii="宋体" w:hAnsi="宋体"/>
                <w:sz w:val="18"/>
                <w:szCs w:val="18"/>
              </w:rPr>
              <w:t>95.2</w:t>
            </w:r>
            <w:r>
              <w:rPr>
                <w:rFonts w:hint="eastAsia" w:ascii="宋体" w:hAnsi="宋体"/>
                <w:sz w:val="18"/>
                <w:szCs w:val="18"/>
              </w:rPr>
              <w:t>%</w:t>
            </w:r>
          </w:p>
        </w:tc>
        <w:tc>
          <w:tcPr>
            <w:tcW w:w="700" w:type="dxa"/>
            <w:tcBorders>
              <w:top w:val="single" w:color="000000" w:sz="6" w:space="0"/>
            </w:tcBorders>
            <w:vAlign w:val="center"/>
          </w:tcPr>
          <w:p>
            <w:pPr>
              <w:spacing w:line="360" w:lineRule="auto"/>
              <w:jc w:val="center"/>
              <w:rPr>
                <w:rFonts w:ascii="宋体" w:hAnsi="宋体"/>
                <w:sz w:val="18"/>
                <w:szCs w:val="18"/>
              </w:rPr>
            </w:pPr>
            <w:r>
              <w:rPr>
                <w:rFonts w:hint="eastAsia" w:ascii="宋体" w:hAnsi="宋体"/>
                <w:sz w:val="18"/>
                <w:szCs w:val="18"/>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080" w:type="dxa"/>
            <w:tcBorders>
              <w:left w:val="single" w:color="auto" w:sz="4" w:space="0"/>
            </w:tcBorders>
            <w:vAlign w:val="center"/>
          </w:tcPr>
          <w:p>
            <w:pPr>
              <w:spacing w:line="360" w:lineRule="auto"/>
              <w:jc w:val="center"/>
              <w:rPr>
                <w:rFonts w:ascii="仿宋" w:hAnsi="仿宋" w:eastAsia="仿宋"/>
                <w:b/>
                <w:bCs/>
                <w:sz w:val="18"/>
                <w:szCs w:val="18"/>
              </w:rPr>
            </w:pPr>
            <w:r>
              <w:rPr>
                <w:rFonts w:hint="eastAsia" w:ascii="仿宋" w:hAnsi="仿宋" w:eastAsia="仿宋"/>
                <w:b/>
                <w:bCs/>
                <w:sz w:val="18"/>
                <w:szCs w:val="18"/>
              </w:rPr>
              <w:t>专业（技能）课程</w:t>
            </w:r>
          </w:p>
        </w:tc>
        <w:tc>
          <w:tcPr>
            <w:tcW w:w="751" w:type="dxa"/>
            <w:vAlign w:val="center"/>
          </w:tcPr>
          <w:p>
            <w:pPr>
              <w:spacing w:line="360" w:lineRule="auto"/>
              <w:jc w:val="center"/>
              <w:rPr>
                <w:rFonts w:ascii="宋体" w:hAnsi="宋体"/>
                <w:sz w:val="18"/>
                <w:szCs w:val="18"/>
              </w:rPr>
            </w:pPr>
            <w:r>
              <w:rPr>
                <w:rFonts w:hint="eastAsia" w:ascii="宋体" w:hAnsi="宋体"/>
                <w:sz w:val="18"/>
                <w:szCs w:val="18"/>
              </w:rPr>
              <w:t>19</w:t>
            </w:r>
          </w:p>
        </w:tc>
        <w:tc>
          <w:tcPr>
            <w:tcW w:w="709" w:type="dxa"/>
            <w:vAlign w:val="center"/>
          </w:tcPr>
          <w:p>
            <w:pPr>
              <w:spacing w:line="360" w:lineRule="auto"/>
              <w:jc w:val="center"/>
              <w:rPr>
                <w:rFonts w:ascii="宋体" w:hAnsi="宋体"/>
                <w:sz w:val="18"/>
                <w:szCs w:val="18"/>
              </w:rPr>
            </w:pPr>
            <w:r>
              <w:rPr>
                <w:rFonts w:ascii="宋体" w:hAnsi="宋体"/>
                <w:sz w:val="18"/>
                <w:szCs w:val="18"/>
              </w:rPr>
              <w:t>72</w:t>
            </w:r>
          </w:p>
        </w:tc>
        <w:tc>
          <w:tcPr>
            <w:tcW w:w="791"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72</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100%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080" w:type="dxa"/>
            <w:tcBorders>
              <w:left w:val="single" w:color="auto" w:sz="4" w:space="0"/>
              <w:bottom w:val="single" w:color="auto" w:sz="4" w:space="0"/>
            </w:tcBorders>
            <w:vAlign w:val="center"/>
          </w:tcPr>
          <w:p>
            <w:pPr>
              <w:spacing w:line="360" w:lineRule="auto"/>
              <w:jc w:val="center"/>
              <w:rPr>
                <w:rFonts w:ascii="仿宋" w:hAnsi="仿宋" w:eastAsia="仿宋"/>
                <w:b/>
                <w:bCs/>
                <w:sz w:val="18"/>
                <w:szCs w:val="18"/>
              </w:rPr>
            </w:pPr>
            <w:r>
              <w:rPr>
                <w:rFonts w:hint="eastAsia" w:ascii="仿宋" w:hAnsi="仿宋" w:eastAsia="仿宋"/>
                <w:b/>
                <w:bCs/>
                <w:sz w:val="18"/>
                <w:szCs w:val="18"/>
              </w:rPr>
              <w:t>专业限选课程</w:t>
            </w:r>
          </w:p>
        </w:tc>
        <w:tc>
          <w:tcPr>
            <w:tcW w:w="751" w:type="dxa"/>
            <w:vAlign w:val="center"/>
          </w:tcPr>
          <w:p>
            <w:pPr>
              <w:spacing w:line="360" w:lineRule="auto"/>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709" w:type="dxa"/>
            <w:vAlign w:val="center"/>
          </w:tcPr>
          <w:p>
            <w:pPr>
              <w:spacing w:line="360" w:lineRule="auto"/>
              <w:jc w:val="center"/>
              <w:rPr>
                <w:rFonts w:ascii="宋体" w:hAnsi="宋体"/>
                <w:sz w:val="18"/>
                <w:szCs w:val="18"/>
              </w:rPr>
            </w:pPr>
            <w:r>
              <w:rPr>
                <w:rFonts w:ascii="宋体" w:hAnsi="宋体"/>
                <w:sz w:val="18"/>
                <w:szCs w:val="18"/>
              </w:rPr>
              <w:t>16</w:t>
            </w:r>
          </w:p>
        </w:tc>
        <w:tc>
          <w:tcPr>
            <w:tcW w:w="791"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ascii="宋体" w:hAnsi="宋体"/>
                <w:sz w:val="18"/>
                <w:szCs w:val="18"/>
              </w:rPr>
              <w:t>14</w:t>
            </w:r>
          </w:p>
        </w:tc>
        <w:tc>
          <w:tcPr>
            <w:tcW w:w="700" w:type="dxa"/>
            <w:vAlign w:val="center"/>
          </w:tcPr>
          <w:p>
            <w:pPr>
              <w:spacing w:line="360" w:lineRule="auto"/>
              <w:jc w:val="center"/>
              <w:rPr>
                <w:rFonts w:ascii="宋体" w:hAnsi="宋体"/>
                <w:sz w:val="18"/>
                <w:szCs w:val="18"/>
              </w:rPr>
            </w:pPr>
            <w:r>
              <w:rPr>
                <w:rFonts w:ascii="宋体" w:hAnsi="宋体"/>
                <w:sz w:val="18"/>
                <w:szCs w:val="18"/>
              </w:rPr>
              <w:t>2</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ascii="宋体" w:hAnsi="宋体"/>
                <w:sz w:val="18"/>
                <w:szCs w:val="18"/>
              </w:rPr>
              <w:t>87.5</w:t>
            </w:r>
            <w:r>
              <w:rPr>
                <w:rFonts w:hint="eastAsia" w:ascii="宋体" w:hAnsi="宋体"/>
                <w:sz w:val="18"/>
                <w:szCs w:val="18"/>
              </w:rPr>
              <w:t>%</w:t>
            </w:r>
          </w:p>
        </w:tc>
        <w:tc>
          <w:tcPr>
            <w:tcW w:w="700" w:type="dxa"/>
            <w:vAlign w:val="center"/>
          </w:tcPr>
          <w:p>
            <w:pPr>
              <w:spacing w:line="360" w:lineRule="auto"/>
              <w:jc w:val="center"/>
              <w:rPr>
                <w:rFonts w:ascii="宋体" w:hAnsi="宋体"/>
                <w:sz w:val="18"/>
                <w:szCs w:val="18"/>
              </w:rPr>
            </w:pPr>
            <w:r>
              <w:rPr>
                <w:rFonts w:ascii="宋体" w:hAnsi="宋体"/>
                <w:sz w:val="18"/>
                <w:szCs w:val="18"/>
              </w:rPr>
              <w:t>12.5</w:t>
            </w:r>
            <w:r>
              <w:rPr>
                <w:rFonts w:hint="eastAsia" w:ascii="宋体" w:hAnsi="宋体"/>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080" w:type="dxa"/>
            <w:tcBorders>
              <w:left w:val="single" w:color="auto" w:sz="4" w:space="0"/>
            </w:tcBorders>
            <w:vAlign w:val="center"/>
          </w:tcPr>
          <w:p>
            <w:pPr>
              <w:spacing w:line="360" w:lineRule="auto"/>
              <w:jc w:val="center"/>
              <w:rPr>
                <w:rFonts w:ascii="仿宋" w:hAnsi="仿宋" w:eastAsia="仿宋"/>
                <w:b/>
                <w:bCs/>
                <w:sz w:val="18"/>
                <w:szCs w:val="18"/>
              </w:rPr>
            </w:pPr>
            <w:r>
              <w:rPr>
                <w:rFonts w:hint="eastAsia" w:ascii="仿宋" w:hAnsi="仿宋" w:eastAsia="仿宋"/>
                <w:b/>
                <w:bCs/>
                <w:sz w:val="18"/>
                <w:szCs w:val="18"/>
              </w:rPr>
              <w:t>实习实训</w:t>
            </w:r>
          </w:p>
        </w:tc>
        <w:tc>
          <w:tcPr>
            <w:tcW w:w="751" w:type="dxa"/>
            <w:vAlign w:val="center"/>
          </w:tcPr>
          <w:p>
            <w:pPr>
              <w:spacing w:line="360" w:lineRule="auto"/>
              <w:jc w:val="center"/>
              <w:rPr>
                <w:rFonts w:ascii="宋体" w:hAnsi="宋体"/>
                <w:sz w:val="18"/>
                <w:szCs w:val="18"/>
              </w:rPr>
            </w:pPr>
            <w:r>
              <w:rPr>
                <w:rFonts w:ascii="宋体" w:hAnsi="宋体"/>
                <w:sz w:val="18"/>
                <w:szCs w:val="18"/>
              </w:rPr>
              <w:t>9</w:t>
            </w:r>
          </w:p>
        </w:tc>
        <w:tc>
          <w:tcPr>
            <w:tcW w:w="709" w:type="dxa"/>
            <w:vAlign w:val="center"/>
          </w:tcPr>
          <w:p>
            <w:pPr>
              <w:spacing w:line="360" w:lineRule="auto"/>
              <w:jc w:val="center"/>
              <w:rPr>
                <w:rFonts w:ascii="宋体" w:hAnsi="宋体"/>
                <w:sz w:val="18"/>
                <w:szCs w:val="18"/>
              </w:rPr>
            </w:pPr>
            <w:r>
              <w:rPr>
                <w:rFonts w:ascii="宋体" w:hAnsi="宋体"/>
                <w:sz w:val="18"/>
                <w:szCs w:val="18"/>
              </w:rPr>
              <w:t>29</w:t>
            </w:r>
          </w:p>
        </w:tc>
        <w:tc>
          <w:tcPr>
            <w:tcW w:w="791"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ascii="宋体" w:hAnsi="宋体"/>
                <w:sz w:val="18"/>
                <w:szCs w:val="18"/>
              </w:rPr>
              <w:t>29</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0%</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080" w:type="dxa"/>
            <w:tcBorders>
              <w:left w:val="single" w:color="auto" w:sz="4" w:space="0"/>
            </w:tcBorders>
            <w:vAlign w:val="center"/>
          </w:tcPr>
          <w:p>
            <w:pPr>
              <w:spacing w:line="360" w:lineRule="auto"/>
              <w:jc w:val="center"/>
              <w:rPr>
                <w:rFonts w:ascii="仿宋" w:hAnsi="仿宋" w:eastAsia="仿宋"/>
                <w:b/>
                <w:bCs/>
                <w:sz w:val="18"/>
                <w:szCs w:val="18"/>
              </w:rPr>
            </w:pPr>
            <w:r>
              <w:rPr>
                <w:rFonts w:ascii="仿宋" w:hAnsi="仿宋" w:eastAsia="仿宋"/>
                <w:b/>
                <w:bCs/>
                <w:sz w:val="18"/>
                <w:szCs w:val="18"/>
              </w:rPr>
              <w:t>合  计</w:t>
            </w:r>
          </w:p>
        </w:tc>
        <w:tc>
          <w:tcPr>
            <w:tcW w:w="751" w:type="dxa"/>
            <w:vAlign w:val="center"/>
          </w:tcPr>
          <w:p>
            <w:pPr>
              <w:spacing w:line="360" w:lineRule="auto"/>
              <w:jc w:val="center"/>
              <w:rPr>
                <w:rFonts w:ascii="宋体" w:hAnsi="宋体"/>
                <w:sz w:val="18"/>
                <w:szCs w:val="18"/>
              </w:rPr>
            </w:pPr>
            <w:r>
              <w:rPr>
                <w:rFonts w:hint="eastAsia" w:ascii="宋体" w:hAnsi="宋体"/>
                <w:sz w:val="18"/>
                <w:szCs w:val="18"/>
              </w:rPr>
              <w:t>57</w:t>
            </w:r>
          </w:p>
        </w:tc>
        <w:tc>
          <w:tcPr>
            <w:tcW w:w="709" w:type="dxa"/>
            <w:vAlign w:val="center"/>
          </w:tcPr>
          <w:p>
            <w:pPr>
              <w:spacing w:line="360" w:lineRule="auto"/>
              <w:jc w:val="center"/>
              <w:rPr>
                <w:rFonts w:ascii="宋体" w:hAnsi="宋体"/>
                <w:sz w:val="18"/>
                <w:szCs w:val="18"/>
              </w:rPr>
            </w:pPr>
            <w:r>
              <w:rPr>
                <w:rFonts w:hint="eastAsia" w:ascii="宋体" w:hAnsi="宋体"/>
                <w:sz w:val="18"/>
                <w:szCs w:val="18"/>
              </w:rPr>
              <w:t>15</w:t>
            </w:r>
            <w:r>
              <w:rPr>
                <w:rFonts w:ascii="宋体" w:hAnsi="宋体"/>
                <w:sz w:val="18"/>
                <w:szCs w:val="18"/>
              </w:rPr>
              <w:t>9</w:t>
            </w:r>
          </w:p>
        </w:tc>
        <w:tc>
          <w:tcPr>
            <w:tcW w:w="791" w:type="dxa"/>
            <w:vAlign w:val="center"/>
          </w:tcPr>
          <w:p>
            <w:pPr>
              <w:spacing w:line="360" w:lineRule="auto"/>
              <w:jc w:val="center"/>
              <w:rPr>
                <w:rFonts w:ascii="宋体" w:hAnsi="宋体"/>
                <w:sz w:val="18"/>
                <w:szCs w:val="18"/>
              </w:rPr>
            </w:pPr>
            <w:r>
              <w:rPr>
                <w:rFonts w:ascii="宋体" w:hAnsi="宋体"/>
                <w:sz w:val="18"/>
                <w:szCs w:val="18"/>
              </w:rPr>
              <w:t>2</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126</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31</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1.6%</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79.2%</w:t>
            </w:r>
          </w:p>
        </w:tc>
        <w:tc>
          <w:tcPr>
            <w:tcW w:w="700" w:type="dxa"/>
            <w:vAlign w:val="center"/>
          </w:tcPr>
          <w:p>
            <w:pPr>
              <w:spacing w:line="360" w:lineRule="auto"/>
              <w:jc w:val="center"/>
              <w:rPr>
                <w:rFonts w:ascii="宋体" w:hAnsi="宋体"/>
                <w:sz w:val="18"/>
                <w:szCs w:val="18"/>
              </w:rPr>
            </w:pPr>
            <w:r>
              <w:rPr>
                <w:rFonts w:hint="eastAsia" w:ascii="宋体" w:hAnsi="宋体"/>
                <w:sz w:val="18"/>
                <w:szCs w:val="18"/>
              </w:rPr>
              <w:t>19.2%</w:t>
            </w:r>
          </w:p>
        </w:tc>
      </w:tr>
    </w:tbl>
    <w:p>
      <w:pPr>
        <w:rPr>
          <w:rFonts w:ascii="黑体" w:hAnsi="黑体" w:eastAsia="黑体" w:cs="黑体"/>
          <w:bCs/>
          <w:sz w:val="30"/>
          <w:szCs w:val="30"/>
        </w:rPr>
      </w:pPr>
      <w:r>
        <w:rPr>
          <w:rFonts w:hint="eastAsia" w:ascii="黑体" w:hAnsi="黑体" w:eastAsia="黑体" w:cs="黑体"/>
          <w:bCs/>
          <w:sz w:val="30"/>
          <w:szCs w:val="30"/>
        </w:rPr>
        <w:br w:type="page"/>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（二）取证要求</w:t>
      </w:r>
    </w:p>
    <w:p>
      <w:pPr>
        <w:spacing w:line="360" w:lineRule="auto"/>
        <w:ind w:firstLine="480" w:firstLineChars="200"/>
        <w:rPr>
          <w:rFonts w:ascii="宋体" w:hAnsi="宋体"/>
          <w:bCs/>
          <w:sz w:val="24"/>
        </w:rPr>
      </w:pPr>
      <w:r>
        <w:rPr>
          <w:rFonts w:hint="eastAsia" w:ascii="宋体" w:hAnsi="宋体"/>
          <w:sz w:val="24"/>
        </w:rPr>
        <w:t>本专业要求取得岗位职业资格证书和技能等级证书</w:t>
      </w:r>
      <w:r>
        <w:rPr>
          <w:rFonts w:hint="eastAsia" w:ascii="宋体" w:hAnsi="宋体"/>
          <w:bCs/>
          <w:sz w:val="24"/>
        </w:rPr>
        <w:t>。</w:t>
      </w:r>
    </w:p>
    <w:tbl>
      <w:tblPr>
        <w:tblStyle w:val="25"/>
        <w:tblpPr w:leftFromText="180" w:rightFromText="180" w:vertAnchor="text" w:horzAnchor="margin" w:tblpY="386"/>
        <w:tblW w:w="8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1560"/>
        <w:gridCol w:w="2693"/>
        <w:gridCol w:w="1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48" w:type="dxa"/>
            <w:gridSpan w:val="4"/>
            <w:tcBorders>
              <w:top w:val="nil"/>
              <w:left w:val="nil"/>
              <w:bottom w:val="single" w:color="auto" w:sz="4" w:space="0"/>
              <w:right w:val="nil"/>
            </w:tcBorders>
            <w:vAlign w:val="center"/>
          </w:tcPr>
          <w:p>
            <w:pPr>
              <w:spacing w:line="360" w:lineRule="auto"/>
              <w:ind w:firstLine="551" w:firstLineChars="196"/>
              <w:jc w:val="center"/>
              <w:rPr>
                <w:rFonts w:ascii="宋体" w:hAnsi="宋体" w:eastAsia="宋体" w:cs="宋体"/>
                <w:b/>
                <w:sz w:val="28"/>
                <w:szCs w:val="28"/>
              </w:rPr>
            </w:pPr>
            <w:r>
              <w:rPr>
                <w:rFonts w:hint="eastAsia" w:ascii="宋体" w:hAnsi="宋体" w:eastAsia="宋体" w:cs="宋体"/>
                <w:b/>
                <w:sz w:val="28"/>
                <w:szCs w:val="28"/>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943" w:type="dxa"/>
            <w:tcBorders>
              <w:top w:val="single" w:color="auto" w:sz="4" w:space="0"/>
              <w:right w:val="single" w:color="auto" w:sz="6" w:space="0"/>
            </w:tcBorders>
            <w:vAlign w:val="center"/>
          </w:tcPr>
          <w:p>
            <w:pPr>
              <w:spacing w:line="360" w:lineRule="auto"/>
              <w:jc w:val="center"/>
              <w:rPr>
                <w:rFonts w:ascii="宋体" w:hAnsi="宋体" w:eastAsia="宋体" w:cs="宋体"/>
                <w:b/>
                <w:sz w:val="24"/>
              </w:rPr>
            </w:pPr>
            <w:r>
              <w:rPr>
                <w:rFonts w:hint="eastAsia" w:ascii="宋体" w:hAnsi="宋体" w:eastAsia="宋体" w:cs="宋体"/>
                <w:b/>
                <w:sz w:val="24"/>
              </w:rPr>
              <w:t>证书名称</w:t>
            </w:r>
          </w:p>
        </w:tc>
        <w:tc>
          <w:tcPr>
            <w:tcW w:w="1560" w:type="dxa"/>
            <w:tcBorders>
              <w:top w:val="single" w:color="auto" w:sz="4" w:space="0"/>
              <w:left w:val="single" w:color="auto" w:sz="6" w:space="0"/>
              <w:right w:val="single" w:color="auto" w:sz="6" w:space="0"/>
            </w:tcBorders>
            <w:vAlign w:val="center"/>
          </w:tcPr>
          <w:p>
            <w:pPr>
              <w:spacing w:line="360" w:lineRule="auto"/>
              <w:jc w:val="center"/>
              <w:rPr>
                <w:rFonts w:ascii="宋体" w:hAnsi="宋体" w:eastAsia="宋体" w:cs="宋体"/>
                <w:b/>
                <w:sz w:val="24"/>
              </w:rPr>
            </w:pPr>
            <w:r>
              <w:rPr>
                <w:rFonts w:hint="eastAsia" w:ascii="宋体" w:hAnsi="宋体" w:eastAsia="宋体" w:cs="宋体"/>
                <w:b/>
                <w:sz w:val="24"/>
              </w:rPr>
              <w:t>等  级</w:t>
            </w:r>
          </w:p>
        </w:tc>
        <w:tc>
          <w:tcPr>
            <w:tcW w:w="2693" w:type="dxa"/>
            <w:tcBorders>
              <w:top w:val="single" w:color="auto" w:sz="4" w:space="0"/>
              <w:left w:val="single" w:color="auto" w:sz="6" w:space="0"/>
              <w:right w:val="single" w:color="auto" w:sz="6" w:space="0"/>
            </w:tcBorders>
            <w:vAlign w:val="center"/>
          </w:tcPr>
          <w:p>
            <w:pPr>
              <w:spacing w:line="360" w:lineRule="auto"/>
              <w:jc w:val="center"/>
              <w:rPr>
                <w:rFonts w:ascii="宋体" w:hAnsi="宋体" w:eastAsia="宋体" w:cs="宋体"/>
                <w:b/>
                <w:sz w:val="24"/>
              </w:rPr>
            </w:pPr>
            <w:r>
              <w:rPr>
                <w:rFonts w:hint="eastAsia" w:ascii="宋体" w:hAnsi="宋体" w:eastAsia="宋体" w:cs="宋体"/>
                <w:b/>
                <w:sz w:val="24"/>
              </w:rPr>
              <w:t>考核部门</w:t>
            </w:r>
          </w:p>
        </w:tc>
        <w:tc>
          <w:tcPr>
            <w:tcW w:w="1352" w:type="dxa"/>
            <w:tcBorders>
              <w:top w:val="single" w:color="auto" w:sz="4" w:space="0"/>
              <w:left w:val="single" w:color="auto" w:sz="6" w:space="0"/>
            </w:tcBorders>
            <w:vAlign w:val="center"/>
          </w:tcPr>
          <w:p>
            <w:pPr>
              <w:spacing w:line="360" w:lineRule="auto"/>
              <w:jc w:val="center"/>
              <w:rPr>
                <w:rFonts w:ascii="宋体" w:hAnsi="宋体" w:eastAsia="宋体" w:cs="宋体"/>
                <w:b/>
                <w:sz w:val="24"/>
              </w:rPr>
            </w:pPr>
            <w:r>
              <w:rPr>
                <w:rFonts w:hint="eastAsia" w:ascii="宋体" w:hAnsi="宋体" w:eastAsia="宋体" w:cs="宋体"/>
                <w:b/>
                <w:sz w:val="24"/>
              </w:rPr>
              <w:t>学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计算机操作员</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高级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国家劳动和社会保障部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计算机程序设计员</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国家劳动和社会保障部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360" w:lineRule="auto"/>
              <w:jc w:val="center"/>
              <w:rPr>
                <w:rFonts w:ascii="宋体" w:hAnsi="宋体" w:eastAsia="宋体" w:cs="宋体"/>
                <w:bCs/>
                <w:szCs w:val="21"/>
              </w:rPr>
            </w:pPr>
            <w:r>
              <w:rPr>
                <w:rFonts w:hint="eastAsia" w:ascii="宋体" w:hAnsi="宋体" w:eastAsia="宋体" w:cs="宋体"/>
                <w:bCs/>
                <w:szCs w:val="21"/>
              </w:rPr>
              <w:t>OpenStack 管理员认证</w:t>
            </w:r>
          </w:p>
        </w:tc>
        <w:tc>
          <w:tcPr>
            <w:tcW w:w="1560" w:type="dxa"/>
            <w:vAlign w:val="center"/>
          </w:tcPr>
          <w:p>
            <w:pPr>
              <w:spacing w:line="360" w:lineRule="auto"/>
              <w:jc w:val="center"/>
              <w:rPr>
                <w:rFonts w:ascii="宋体" w:hAnsi="宋体" w:eastAsia="宋体" w:cs="宋体"/>
                <w:bCs/>
                <w:szCs w:val="21"/>
              </w:rPr>
            </w:pPr>
            <w:r>
              <w:rPr>
                <w:rFonts w:hint="eastAsia" w:ascii="宋体" w:hAnsi="宋体" w:eastAsia="宋体" w:cs="宋体"/>
                <w:bCs/>
                <w:szCs w:val="21"/>
              </w:rPr>
              <w:t>初级、中级</w:t>
            </w:r>
          </w:p>
        </w:tc>
        <w:tc>
          <w:tcPr>
            <w:tcW w:w="2693" w:type="dxa"/>
            <w:vAlign w:val="center"/>
          </w:tcPr>
          <w:p>
            <w:pPr>
              <w:spacing w:line="360" w:lineRule="auto"/>
              <w:jc w:val="center"/>
              <w:rPr>
                <w:rFonts w:ascii="宋体" w:hAnsi="宋体" w:eastAsia="宋体" w:cs="宋体"/>
                <w:bCs/>
                <w:szCs w:val="21"/>
              </w:rPr>
            </w:pPr>
            <w:r>
              <w:rPr>
                <w:rFonts w:hint="eastAsia" w:ascii="宋体" w:hAnsi="宋体" w:eastAsia="宋体" w:cs="宋体"/>
                <w:bCs/>
                <w:szCs w:val="21"/>
              </w:rPr>
              <w:t>IT企业</w:t>
            </w:r>
          </w:p>
        </w:tc>
        <w:tc>
          <w:tcPr>
            <w:tcW w:w="1352" w:type="dxa"/>
            <w:vAlign w:val="center"/>
          </w:tcPr>
          <w:p>
            <w:pPr>
              <w:spacing w:line="360" w:lineRule="auto"/>
              <w:jc w:val="center"/>
              <w:rPr>
                <w:rFonts w:ascii="宋体" w:hAnsi="宋体" w:eastAsia="宋体" w:cs="宋体"/>
                <w:bCs/>
                <w:szCs w:val="21"/>
              </w:rPr>
            </w:pPr>
            <w:r>
              <w:rPr>
                <w:rFonts w:hint="eastAsia" w:ascii="宋体" w:hAnsi="宋体" w:eastAsia="宋体" w:cs="宋体"/>
                <w:bCs/>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360" w:lineRule="auto"/>
              <w:jc w:val="center"/>
              <w:rPr>
                <w:rFonts w:ascii="宋体" w:hAnsi="宋体" w:eastAsia="宋体" w:cs="宋体"/>
                <w:bCs/>
                <w:szCs w:val="21"/>
              </w:rPr>
            </w:pPr>
            <w:r>
              <w:rPr>
                <w:rFonts w:hint="eastAsia" w:ascii="宋体" w:hAnsi="宋体" w:eastAsia="宋体" w:cs="宋体"/>
                <w:bCs/>
                <w:szCs w:val="21"/>
              </w:rPr>
              <w:t>网页设计员</w:t>
            </w:r>
          </w:p>
        </w:tc>
        <w:tc>
          <w:tcPr>
            <w:tcW w:w="156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中级</w:t>
            </w:r>
          </w:p>
        </w:tc>
        <w:tc>
          <w:tcPr>
            <w:tcW w:w="2693"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国家劳动和社会保障部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全国计算机等级证</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一、二、三级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国家劳动和社会保障部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程序员（师）</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工业和信息化部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bCs/>
                <w:szCs w:val="21"/>
              </w:rPr>
            </w:pPr>
            <w:r>
              <w:rPr>
                <w:rFonts w:hint="eastAsia" w:ascii="宋体" w:hAnsi="宋体" w:eastAsia="宋体" w:cs="宋体"/>
                <w:szCs w:val="21"/>
              </w:rPr>
              <w:t>网络管理员（师）</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工业和信息化部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网页制作员</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工业和信息化部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数据库系统工程师</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工业和信息化部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bCs/>
                <w:szCs w:val="21"/>
              </w:rPr>
            </w:pPr>
            <w:r>
              <w:rPr>
                <w:rFonts w:hint="eastAsia" w:ascii="宋体" w:hAnsi="宋体" w:eastAsia="宋体" w:cs="宋体"/>
                <w:szCs w:val="21"/>
              </w:rPr>
              <w:t>信息系统运行管理员（师）</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工业和信息化部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“1+X”Web前端开发工程师</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工业和信息化部</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行业认证</w:t>
            </w:r>
          </w:p>
        </w:tc>
        <w:tc>
          <w:tcPr>
            <w:tcW w:w="1560"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初、中级</w:t>
            </w:r>
          </w:p>
        </w:tc>
        <w:tc>
          <w:tcPr>
            <w:tcW w:w="2693" w:type="dxa"/>
            <w:vAlign w:val="center"/>
          </w:tcPr>
          <w:p>
            <w:pPr>
              <w:spacing w:line="400" w:lineRule="exact"/>
              <w:jc w:val="center"/>
              <w:rPr>
                <w:rFonts w:ascii="宋体" w:hAnsi="宋体" w:eastAsia="宋体" w:cs="宋体"/>
                <w:szCs w:val="21"/>
              </w:rPr>
            </w:pPr>
            <w:r>
              <w:rPr>
                <w:rFonts w:hint="eastAsia" w:ascii="宋体" w:hAnsi="宋体" w:eastAsia="宋体" w:cs="宋体"/>
                <w:szCs w:val="21"/>
              </w:rPr>
              <w:t>IT行业</w:t>
            </w:r>
          </w:p>
        </w:tc>
        <w:tc>
          <w:tcPr>
            <w:tcW w:w="1352" w:type="dxa"/>
            <w:vAlign w:val="center"/>
          </w:tcPr>
          <w:p>
            <w:pPr>
              <w:jc w:val="center"/>
              <w:rPr>
                <w:rFonts w:ascii="宋体" w:hAnsi="宋体" w:eastAsia="宋体" w:cs="宋体"/>
                <w:szCs w:val="21"/>
              </w:rPr>
            </w:pPr>
            <w:r>
              <w:rPr>
                <w:rFonts w:hint="eastAsia" w:ascii="宋体" w:hAnsi="宋体" w:eastAsia="宋体" w:cs="宋体"/>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943"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普通话证</w:t>
            </w:r>
          </w:p>
        </w:tc>
        <w:tc>
          <w:tcPr>
            <w:tcW w:w="156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二级乙等以上</w:t>
            </w:r>
          </w:p>
        </w:tc>
        <w:tc>
          <w:tcPr>
            <w:tcW w:w="2693"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市级以上教育部门</w:t>
            </w:r>
          </w:p>
        </w:tc>
        <w:tc>
          <w:tcPr>
            <w:tcW w:w="1352"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3-6</w:t>
            </w:r>
          </w:p>
        </w:tc>
      </w:tr>
    </w:tbl>
    <w:p>
      <w:pPr>
        <w:spacing w:line="360" w:lineRule="auto"/>
        <w:ind w:firstLine="537" w:firstLineChars="168"/>
        <w:outlineLvl w:val="1"/>
        <w:rPr>
          <w:rFonts w:ascii="黑体" w:hAnsi="宋体" w:eastAsia="黑体"/>
          <w:bCs/>
          <w:sz w:val="32"/>
          <w:szCs w:val="32"/>
        </w:rPr>
      </w:pPr>
      <w:bookmarkStart w:id="12" w:name="_Toc26265210"/>
      <w:r>
        <w:rPr>
          <w:rFonts w:hint="eastAsia" w:ascii="黑体" w:hAnsi="宋体" w:eastAsia="黑体"/>
          <w:bCs/>
          <w:sz w:val="32"/>
          <w:szCs w:val="32"/>
        </w:rPr>
        <w:t>十、学习深造建议</w:t>
      </w:r>
      <w:bookmarkEnd w:id="12"/>
    </w:p>
    <w:p>
      <w:pPr>
        <w:spacing w:line="360" w:lineRule="auto"/>
        <w:ind w:firstLine="480" w:firstLineChars="200"/>
        <w:rPr>
          <w:rFonts w:ascii="宋体" w:hAnsi="宋体"/>
          <w:bCs/>
          <w:sz w:val="24"/>
        </w:rPr>
      </w:pPr>
      <w:r>
        <w:rPr>
          <w:rFonts w:hint="eastAsia" w:ascii="宋体" w:hAnsi="宋体"/>
          <w:bCs/>
          <w:sz w:val="24"/>
        </w:rPr>
        <w:t>本专业毕业后，继续深造学习的渠道和接受更高层次教育的专业走向。</w:t>
      </w:r>
    </w:p>
    <w:p>
      <w:pPr>
        <w:spacing w:line="360" w:lineRule="auto"/>
        <w:ind w:firstLine="480" w:firstLineChars="200"/>
        <w:rPr>
          <w:rFonts w:ascii="宋体" w:hAnsi="宋体"/>
          <w:sz w:val="24"/>
        </w:rPr>
      </w:pPr>
      <w:r>
        <w:rPr>
          <w:rFonts w:hint="eastAsia" w:ascii="宋体" w:hAnsi="宋体"/>
          <w:sz w:val="24"/>
        </w:rPr>
        <w:t>（一）专升本：升大三后，可报名参加全省统一考试，通过后进入省规定的本科学校继续深造。</w:t>
      </w:r>
    </w:p>
    <w:p>
      <w:pPr>
        <w:spacing w:line="360" w:lineRule="auto"/>
        <w:ind w:firstLine="480" w:firstLineChars="200"/>
        <w:rPr>
          <w:rFonts w:ascii="宋体" w:hAnsi="宋体"/>
          <w:sz w:val="24"/>
        </w:rPr>
      </w:pPr>
      <w:r>
        <w:rPr>
          <w:rFonts w:hint="eastAsia" w:ascii="宋体" w:hAnsi="宋体"/>
          <w:sz w:val="24"/>
        </w:rPr>
        <w:t>（二）可以通过自学考试、网络教育、成人教育等方式函授本科。</w:t>
      </w:r>
    </w:p>
    <w:p>
      <w:pPr>
        <w:spacing w:line="360" w:lineRule="auto"/>
        <w:ind w:firstLine="480" w:firstLineChars="200"/>
        <w:rPr>
          <w:rFonts w:ascii="宋体" w:hAnsi="宋体"/>
          <w:sz w:val="24"/>
        </w:rPr>
      </w:pPr>
      <w:r>
        <w:rPr>
          <w:rFonts w:hint="eastAsia" w:ascii="宋体" w:hAnsi="宋体"/>
          <w:sz w:val="24"/>
        </w:rPr>
        <w:t>（三）可以参加教育培训机构的职业课程学习，继续加强专业技术能力的训练，提高自身就业优势。</w:t>
      </w:r>
    </w:p>
    <w:p>
      <w:pPr>
        <w:spacing w:line="360" w:lineRule="auto"/>
        <w:ind w:firstLine="480" w:firstLineChars="200"/>
        <w:rPr>
          <w:rFonts w:ascii="宋体" w:hAnsi="宋体"/>
          <w:sz w:val="24"/>
        </w:rPr>
      </w:pPr>
      <w:r>
        <w:rPr>
          <w:rFonts w:hint="eastAsia" w:ascii="宋体" w:hAnsi="宋体"/>
          <w:sz w:val="24"/>
        </w:rPr>
        <w:t>（四）具有一定企业经历后，可以直接考取专业硕士继续学习。</w:t>
      </w:r>
    </w:p>
    <w:p>
      <w:pPr>
        <w:rPr>
          <w:rFonts w:ascii="宋体" w:hAnsi="宋体"/>
          <w:sz w:val="24"/>
        </w:rPr>
      </w:pPr>
      <w:r>
        <w:rPr>
          <w:rFonts w:hint="eastAsia" w:ascii="宋体" w:hAnsi="宋体"/>
          <w:sz w:val="24"/>
        </w:rPr>
        <w:br w:type="page"/>
      </w:r>
    </w:p>
    <w:p>
      <w:pPr>
        <w:pStyle w:val="2"/>
        <w:adjustRightInd w:val="0"/>
        <w:snapToGrid w:val="0"/>
        <w:spacing w:before="0" w:after="0" w:line="360" w:lineRule="auto"/>
        <w:jc w:val="center"/>
        <w:rPr>
          <w:rFonts w:ascii="黑体" w:hAnsi="宋体" w:eastAsia="黑体"/>
          <w:b w:val="0"/>
          <w:sz w:val="36"/>
          <w:szCs w:val="36"/>
        </w:rPr>
      </w:pPr>
      <w:bookmarkStart w:id="13" w:name="_Toc26265211"/>
      <w:r>
        <w:rPr>
          <w:rFonts w:hint="eastAsia" w:ascii="黑体" w:hAnsi="宋体" w:eastAsia="黑体"/>
          <w:b w:val="0"/>
          <w:sz w:val="36"/>
          <w:szCs w:val="36"/>
        </w:rPr>
        <w:t>第二部分 计算机应用技术专业人才需求与专业建设调研报告</w:t>
      </w:r>
      <w:bookmarkEnd w:id="13"/>
    </w:p>
    <w:p>
      <w:pPr>
        <w:spacing w:line="360" w:lineRule="auto"/>
        <w:ind w:firstLine="537" w:firstLineChars="168"/>
        <w:outlineLvl w:val="1"/>
        <w:rPr>
          <w:rFonts w:ascii="黑体" w:hAnsi="宋体" w:eastAsia="黑体"/>
          <w:bCs/>
          <w:sz w:val="32"/>
          <w:szCs w:val="32"/>
        </w:rPr>
      </w:pPr>
      <w:bookmarkStart w:id="14" w:name="_Toc339913807"/>
      <w:bookmarkStart w:id="15" w:name="_Toc339985608"/>
      <w:bookmarkStart w:id="16" w:name="_Toc17332907"/>
      <w:bookmarkStart w:id="17" w:name="_Toc26265212"/>
      <w:bookmarkStart w:id="18" w:name="_Toc17294317"/>
      <w:bookmarkStart w:id="19" w:name="_Toc341338637"/>
      <w:r>
        <w:rPr>
          <w:rFonts w:hint="eastAsia" w:ascii="黑体" w:hAnsi="宋体" w:eastAsia="黑体"/>
          <w:bCs/>
          <w:sz w:val="32"/>
          <w:szCs w:val="32"/>
        </w:rPr>
        <w:t>一、专业人才需求与专业建设调研基本思路与方法</w:t>
      </w:r>
      <w:bookmarkEnd w:id="14"/>
      <w:bookmarkEnd w:id="15"/>
      <w:bookmarkEnd w:id="16"/>
      <w:bookmarkEnd w:id="17"/>
      <w:bookmarkEnd w:id="18"/>
      <w:bookmarkEnd w:id="19"/>
    </w:p>
    <w:p>
      <w:pPr>
        <w:spacing w:line="360" w:lineRule="auto"/>
        <w:ind w:firstLine="480" w:firstLineChars="200"/>
        <w:rPr>
          <w:rFonts w:ascii="宋体" w:hAnsi="宋体"/>
          <w:bCs/>
          <w:sz w:val="24"/>
        </w:rPr>
      </w:pPr>
      <w:r>
        <w:rPr>
          <w:rFonts w:hint="eastAsia" w:ascii="宋体" w:hAnsi="宋体"/>
          <w:bCs/>
          <w:sz w:val="24"/>
        </w:rPr>
        <w:t>高等职业教育是建立在现代产业条件和科技进步基础上，它直接面向社会产业。高等职业教育应首先立足于当地区域经济发展的需要，培养符合生产、服务一线使用要求的高端技能型专门人才。因此要办好计算机应用技术专业，人才需求调研非常重要。</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（一）指导思想 </w:t>
      </w:r>
    </w:p>
    <w:p>
      <w:pPr>
        <w:spacing w:line="360" w:lineRule="auto"/>
        <w:ind w:firstLine="480" w:firstLineChars="200"/>
        <w:rPr>
          <w:rFonts w:ascii="宋体" w:hAnsi="宋体"/>
          <w:bCs/>
          <w:sz w:val="24"/>
        </w:rPr>
      </w:pPr>
      <w:r>
        <w:rPr>
          <w:rFonts w:hint="eastAsia" w:ascii="宋体" w:hAnsi="宋体"/>
          <w:bCs/>
          <w:sz w:val="24"/>
        </w:rPr>
        <w:t>以科学发展观为指导，以校企合作、产学研结合的基本理念为支撑，充分尊重行业（企业）对生产与服务一线技能型人才的客观要求，结合本专业毕业生从业现状和职业生涯发展需要，立足晋城区域经济，把握行业（企业）对本专业的要求，明确专业培养目标，提出专业改革思路以及专业改革建议。</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（二）基本思路 </w:t>
      </w:r>
    </w:p>
    <w:p>
      <w:pPr>
        <w:spacing w:line="360" w:lineRule="auto"/>
        <w:ind w:firstLine="480" w:firstLineChars="200"/>
        <w:rPr>
          <w:rFonts w:ascii="宋体" w:hAnsi="宋体"/>
          <w:bCs/>
          <w:sz w:val="24"/>
        </w:rPr>
      </w:pPr>
      <w:r>
        <w:rPr>
          <w:rFonts w:hint="eastAsia" w:ascii="宋体" w:hAnsi="宋体"/>
          <w:bCs/>
          <w:sz w:val="24"/>
        </w:rPr>
        <w:t>行业企业调研→明确职业岗位要求→归纳典型工作任务→形成行动领域任务→整理学习领域任务→构建课程体系→完善人才培养方案。</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 xml:space="preserve">（三）调研方法 </w:t>
      </w:r>
    </w:p>
    <w:p>
      <w:pPr>
        <w:spacing w:line="360" w:lineRule="auto"/>
        <w:ind w:firstLine="480" w:firstLineChars="200"/>
        <w:rPr>
          <w:rFonts w:ascii="宋体" w:hAnsi="宋体"/>
          <w:bCs/>
          <w:sz w:val="24"/>
        </w:rPr>
      </w:pPr>
      <w:r>
        <w:rPr>
          <w:rFonts w:hint="eastAsia" w:ascii="宋体" w:hAnsi="宋体"/>
          <w:bCs/>
          <w:sz w:val="24"/>
        </w:rPr>
        <w:t>1.调研方式：主要有问卷调查、现场调研、邀请企业人员来校参观座谈等；同时还辅以校企合作委员会专题讨论、商谈项目合作时现场交流等方式。</w:t>
      </w:r>
    </w:p>
    <w:p>
      <w:pPr>
        <w:spacing w:line="360" w:lineRule="auto"/>
        <w:ind w:firstLine="480" w:firstLineChars="200"/>
        <w:rPr>
          <w:rFonts w:ascii="宋体" w:hAnsi="宋体"/>
          <w:bCs/>
          <w:sz w:val="24"/>
        </w:rPr>
      </w:pPr>
      <w:r>
        <w:rPr>
          <w:rFonts w:hint="eastAsia" w:ascii="宋体" w:hAnsi="宋体"/>
          <w:bCs/>
          <w:sz w:val="24"/>
        </w:rPr>
        <w:t>2.调研范围：主要限定在晋城、郑州、太原、北京等地区，对象包括具有行业代表性的企业、同类学校、发改委、人才市场、职业资格鉴定部门、优秀毕业生等。</w:t>
      </w:r>
    </w:p>
    <w:p>
      <w:pPr>
        <w:spacing w:line="360" w:lineRule="auto"/>
        <w:ind w:firstLine="480" w:firstLineChars="200"/>
        <w:rPr>
          <w:rFonts w:ascii="宋体" w:hAnsi="宋体"/>
          <w:bCs/>
          <w:sz w:val="24"/>
        </w:rPr>
      </w:pPr>
      <w:r>
        <w:rPr>
          <w:rFonts w:hint="eastAsia" w:ascii="宋体" w:hAnsi="宋体"/>
          <w:bCs/>
          <w:sz w:val="24"/>
        </w:rPr>
        <w:t>企业调研：旨在了解企业对人才的需求状况及计算机应用技术服务行业目前的现状和发展趋势。</w:t>
      </w:r>
    </w:p>
    <w:p>
      <w:pPr>
        <w:spacing w:line="360" w:lineRule="auto"/>
        <w:ind w:firstLine="480" w:firstLineChars="200"/>
        <w:rPr>
          <w:rFonts w:ascii="宋体" w:hAnsi="宋体"/>
          <w:bCs/>
          <w:sz w:val="24"/>
        </w:rPr>
      </w:pPr>
      <w:r>
        <w:rPr>
          <w:rFonts w:hint="eastAsia" w:ascii="宋体" w:hAnsi="宋体"/>
          <w:bCs/>
          <w:sz w:val="24"/>
        </w:rPr>
        <w:t>学校调研：旨在了解一流职业院校计算机应用技术专业及相关专业的现状。</w:t>
      </w:r>
    </w:p>
    <w:p>
      <w:pPr>
        <w:spacing w:line="360" w:lineRule="auto"/>
        <w:ind w:firstLine="480" w:firstLineChars="200"/>
        <w:rPr>
          <w:rFonts w:ascii="宋体" w:hAnsi="宋体"/>
          <w:bCs/>
          <w:sz w:val="24"/>
        </w:rPr>
      </w:pPr>
      <w:r>
        <w:rPr>
          <w:rFonts w:hint="eastAsia" w:ascii="宋体" w:hAnsi="宋体"/>
          <w:bCs/>
          <w:sz w:val="24"/>
        </w:rPr>
        <w:t>发改委：旨在了解晋城市“十三五”发展规划及相关政策。</w:t>
      </w:r>
    </w:p>
    <w:p>
      <w:pPr>
        <w:spacing w:line="360" w:lineRule="auto"/>
        <w:ind w:firstLine="480" w:firstLineChars="200"/>
        <w:rPr>
          <w:rFonts w:ascii="宋体" w:hAnsi="宋体"/>
          <w:bCs/>
          <w:sz w:val="24"/>
        </w:rPr>
      </w:pPr>
      <w:r>
        <w:rPr>
          <w:rFonts w:hint="eastAsia" w:ascii="宋体" w:hAnsi="宋体"/>
          <w:bCs/>
          <w:sz w:val="24"/>
        </w:rPr>
        <w:t>人才市场：旨在了解用人单位对计算机应用技术专业人才的需求状况及能力要求。</w:t>
      </w:r>
    </w:p>
    <w:p>
      <w:pPr>
        <w:spacing w:line="360" w:lineRule="auto"/>
        <w:ind w:firstLine="480" w:firstLineChars="200"/>
        <w:rPr>
          <w:rFonts w:ascii="宋体" w:hAnsi="宋体"/>
          <w:bCs/>
          <w:sz w:val="24"/>
        </w:rPr>
      </w:pPr>
      <w:r>
        <w:rPr>
          <w:rFonts w:hint="eastAsia" w:ascii="宋体" w:hAnsi="宋体"/>
          <w:bCs/>
          <w:sz w:val="24"/>
        </w:rPr>
        <w:t>职业资格鉴定部门调研：旨在了解与计算机应用技术专业人才相关的职业证书及鉴定情况。</w:t>
      </w:r>
    </w:p>
    <w:p>
      <w:pPr>
        <w:spacing w:line="360" w:lineRule="auto"/>
        <w:ind w:firstLine="480" w:firstLineChars="200"/>
        <w:rPr>
          <w:rFonts w:ascii="宋体" w:hAnsi="宋体"/>
          <w:bCs/>
          <w:sz w:val="24"/>
        </w:rPr>
      </w:pPr>
      <w:r>
        <w:rPr>
          <w:rFonts w:hint="eastAsia" w:ascii="宋体" w:hAnsi="宋体"/>
          <w:bCs/>
          <w:sz w:val="24"/>
        </w:rPr>
        <w:t>优秀毕业生：旨在了解其就业单位、岗位工作情况、职业能力要求、就业压力、升职空间等。</w:t>
      </w:r>
    </w:p>
    <w:p>
      <w:pPr>
        <w:pStyle w:val="3"/>
        <w:snapToGrid w:val="0"/>
        <w:spacing w:before="0" w:after="0" w:line="360" w:lineRule="auto"/>
        <w:ind w:firstLine="640" w:firstLineChars="200"/>
        <w:rPr>
          <w:rFonts w:ascii="黑体" w:hAnsi="宋体"/>
          <w:b w:val="0"/>
          <w:szCs w:val="32"/>
        </w:rPr>
      </w:pPr>
      <w:bookmarkStart w:id="20" w:name="_Toc341338638"/>
      <w:bookmarkStart w:id="21" w:name="_Toc26265213"/>
      <w:bookmarkStart w:id="22" w:name="_Toc17332908"/>
      <w:bookmarkStart w:id="23" w:name="_Toc339985609"/>
      <w:bookmarkStart w:id="24" w:name="_Toc339913808"/>
      <w:r>
        <w:rPr>
          <w:rFonts w:hint="eastAsia" w:ascii="黑体" w:hAnsi="宋体"/>
          <w:b w:val="0"/>
          <w:szCs w:val="32"/>
        </w:rPr>
        <w:t>二、专业人才需求调研</w:t>
      </w:r>
      <w:bookmarkEnd w:id="20"/>
      <w:bookmarkEnd w:id="21"/>
      <w:bookmarkEnd w:id="22"/>
      <w:bookmarkEnd w:id="23"/>
      <w:bookmarkEnd w:id="24"/>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（一）行业发展社会背景与政策</w:t>
      </w:r>
    </w:p>
    <w:p>
      <w:pPr>
        <w:spacing w:line="360" w:lineRule="auto"/>
        <w:ind w:firstLine="480" w:firstLineChars="200"/>
        <w:rPr>
          <w:rFonts w:ascii="宋体" w:hAnsi="宋体"/>
          <w:bCs/>
          <w:sz w:val="24"/>
        </w:rPr>
      </w:pPr>
      <w:r>
        <w:rPr>
          <w:rFonts w:hint="eastAsia" w:ascii="宋体" w:hAnsi="宋体"/>
          <w:bCs/>
          <w:sz w:val="24"/>
        </w:rPr>
        <w:t>《国务院关于加快培育和发展战略性新兴产业的决定》中提出，战略性新兴产业是引导未来经济社会发展的重要力量，发展战略性新兴产业已成为世界主要国家抢占新一轮经济和科技发展制高点的重大战略。2015年，我国战略性新兴产业将形成健康发展、协调推进的基本格局。到2020年，战略性新兴产业增加值占国内生产总值的比重力争达到15%左右，节能环保、新一代信息技术、生物、高端装备制造产业成为国民经济的支柱产业；将建成一批产业链完善、创新能力强、特色鲜明的战略性新兴产业集聚区。</w:t>
      </w:r>
    </w:p>
    <w:p>
      <w:pPr>
        <w:spacing w:line="360" w:lineRule="auto"/>
        <w:ind w:firstLine="480" w:firstLineChars="200"/>
        <w:rPr>
          <w:rFonts w:ascii="宋体" w:hAnsi="宋体"/>
          <w:bCs/>
          <w:sz w:val="24"/>
        </w:rPr>
      </w:pPr>
      <w:r>
        <w:rPr>
          <w:rFonts w:hint="eastAsia" w:ascii="宋体" w:hAnsi="宋体"/>
          <w:bCs/>
          <w:sz w:val="24"/>
        </w:rPr>
        <w:t>山西省在《关于加快培育和发展战略性新兴产业的意见》中提出，将大力发展包括新一代信息技术产业在内的一批新兴产业。文中指出，推进物联网、云计算示范应用和三网融合基础设施建设，推进新一代信息技术改造煤焦物流、安全监测、污染源监测等系统和公共服务网络平台。大力促进信息化与工业化融合，提升信息服务和软件服务能力，促进文化创意产业发展。努力开发高清摄像机、微光电子器件、各种传感器等高技术产品，扩大电子及通信设备生产规模。积极培育多媒体数字视频教学、自动化仪器仪表及其系统和移动电视等产品，超前安排新一代信息产品研发。</w:t>
      </w:r>
    </w:p>
    <w:p>
      <w:pPr>
        <w:spacing w:line="360" w:lineRule="auto"/>
        <w:ind w:firstLine="480" w:firstLineChars="200"/>
        <w:rPr>
          <w:rFonts w:ascii="宋体" w:hAnsi="宋体"/>
          <w:bCs/>
          <w:sz w:val="24"/>
        </w:rPr>
      </w:pPr>
      <w:r>
        <w:rPr>
          <w:rFonts w:ascii="宋体" w:hAnsi="宋体"/>
          <w:bCs/>
          <w:sz w:val="24"/>
        </w:rPr>
        <w:t>为</w:t>
      </w:r>
      <w:r>
        <w:rPr>
          <w:rFonts w:hint="eastAsia" w:ascii="宋体" w:hAnsi="宋体"/>
          <w:bCs/>
          <w:sz w:val="24"/>
        </w:rPr>
        <w:t>了</w:t>
      </w:r>
      <w:r>
        <w:rPr>
          <w:rFonts w:ascii="宋体" w:hAnsi="宋体"/>
          <w:bCs/>
          <w:sz w:val="24"/>
        </w:rPr>
        <w:t>认真贯彻落实省委转型发展、安全发展、和谐发展的总体要求，切实加快</w:t>
      </w:r>
      <w:r>
        <w:rPr>
          <w:rFonts w:hint="eastAsia" w:ascii="宋体" w:hAnsi="宋体"/>
          <w:bCs/>
          <w:sz w:val="24"/>
        </w:rPr>
        <w:t>晋城</w:t>
      </w:r>
      <w:r>
        <w:rPr>
          <w:rFonts w:ascii="宋体" w:hAnsi="宋体"/>
          <w:bCs/>
          <w:sz w:val="24"/>
        </w:rPr>
        <w:t>市工业经济转型发展步伐，实现可持续发展，</w:t>
      </w:r>
      <w:r>
        <w:rPr>
          <w:rFonts w:hint="eastAsia" w:ascii="宋体" w:hAnsi="宋体"/>
          <w:bCs/>
          <w:sz w:val="24"/>
        </w:rPr>
        <w:t>晋城市按照以煤为基，多元发展的工作思路，改造提升资源类传统产业，着力培育非资源类新兴产业，努力实现经济结构调整的重大突破，重点发展了八大类产业，其中与计算机应用技术专业直接相关的产业为高新技术产业，间接相关的为所有产业。</w:t>
      </w:r>
    </w:p>
    <w:p>
      <w:pPr>
        <w:spacing w:line="360" w:lineRule="auto"/>
        <w:ind w:firstLine="480" w:firstLineChars="200"/>
        <w:rPr>
          <w:rFonts w:ascii="宋体" w:hAnsi="宋体"/>
          <w:bCs/>
          <w:sz w:val="24"/>
        </w:rPr>
      </w:pPr>
      <w:r>
        <w:rPr>
          <w:rFonts w:hint="eastAsia" w:ascii="宋体" w:hAnsi="宋体"/>
          <w:bCs/>
          <w:sz w:val="24"/>
        </w:rPr>
        <w:t>结合山西“综改区”新型产业及晋城市新型产业，计算机应用技术专业对接产业为以下两类。</w:t>
      </w:r>
    </w:p>
    <w:p>
      <w:pPr>
        <w:spacing w:line="360" w:lineRule="auto"/>
        <w:ind w:firstLine="480" w:firstLineChars="200"/>
        <w:rPr>
          <w:rFonts w:ascii="宋体" w:hAnsi="宋体"/>
          <w:bCs/>
          <w:sz w:val="24"/>
        </w:rPr>
      </w:pPr>
      <w:r>
        <w:rPr>
          <w:rFonts w:hint="eastAsia" w:ascii="宋体" w:hAnsi="宋体"/>
          <w:bCs/>
          <w:sz w:val="24"/>
        </w:rPr>
        <w:t>1.新一代信息技术产业</w:t>
      </w:r>
    </w:p>
    <w:p>
      <w:pPr>
        <w:spacing w:line="360" w:lineRule="auto"/>
        <w:ind w:firstLine="480" w:firstLineChars="200"/>
        <w:rPr>
          <w:rFonts w:ascii="宋体" w:hAnsi="宋体"/>
          <w:bCs/>
          <w:sz w:val="24"/>
        </w:rPr>
      </w:pPr>
      <w:r>
        <w:rPr>
          <w:rFonts w:hint="eastAsia" w:ascii="宋体" w:hAnsi="宋体"/>
          <w:bCs/>
          <w:sz w:val="24"/>
        </w:rPr>
        <w:t>推进物联网、云计算示范应用和三网融合基础设施建设，推进新一代信息技术。引导电子信息产品制造业发展；积极发展嵌入式软件和行业应用软件，推动软件企业向本地工业企业渗透，提升软件企业服务本地企业的能力，发挥晋城大学、职业技术学院人才优势，合作建立软件园或研发基地，为信息产业发展提供技术支持。</w:t>
      </w:r>
    </w:p>
    <w:p>
      <w:pPr>
        <w:spacing w:line="360" w:lineRule="auto"/>
        <w:ind w:firstLine="480" w:firstLineChars="200"/>
        <w:rPr>
          <w:rFonts w:ascii="宋体" w:hAnsi="宋体"/>
          <w:bCs/>
          <w:sz w:val="24"/>
        </w:rPr>
      </w:pPr>
      <w:r>
        <w:rPr>
          <w:rFonts w:hint="eastAsia" w:ascii="宋体" w:hAnsi="宋体"/>
          <w:bCs/>
          <w:sz w:val="24"/>
        </w:rPr>
        <w:t>2.现代服务业</w:t>
      </w:r>
    </w:p>
    <w:p>
      <w:pPr>
        <w:spacing w:line="360" w:lineRule="auto"/>
        <w:ind w:firstLine="480" w:firstLineChars="200"/>
        <w:rPr>
          <w:rFonts w:ascii="宋体" w:hAnsi="宋体"/>
          <w:bCs/>
          <w:sz w:val="24"/>
        </w:rPr>
      </w:pPr>
      <w:r>
        <w:rPr>
          <w:rFonts w:hint="eastAsia" w:ascii="宋体" w:hAnsi="宋体"/>
          <w:bCs/>
          <w:sz w:val="24"/>
        </w:rPr>
        <w:t>大力发展信息服务业，促进信息化与工业化融合，提升信息服务和软件服务能力，促进文化创意产业发展。加强政务及公益性信息资源的开发建设和增值服务，推进商业性信息资源开发利用，繁荣数字内容服务市场。逐步完善全市信息服务产业体系。</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（二）行业发展与人才需求</w:t>
      </w:r>
    </w:p>
    <w:p>
      <w:pPr>
        <w:spacing w:line="360" w:lineRule="auto"/>
        <w:ind w:firstLine="480" w:firstLineChars="200"/>
        <w:rPr>
          <w:rFonts w:ascii="宋体" w:hAnsi="宋体"/>
          <w:bCs/>
          <w:sz w:val="24"/>
        </w:rPr>
      </w:pPr>
      <w:r>
        <w:rPr>
          <w:rFonts w:hint="eastAsia" w:ascii="宋体" w:hAnsi="宋体"/>
          <w:bCs/>
          <w:sz w:val="24"/>
        </w:rPr>
        <w:t>以移动互联网、智能终端、大数据和云计算等为代表的新一代信息技术产业作为战略性新兴产业之一，正推动软件与信息技术服务行业协同创新发展，具体表现如下：一是新一代信息技术作为经济增长倍增器、发展方式转换器和产业升级助推器，通过与产业的融合，极大促进了软件与信息技术服务业与产业协同发展；二是新一代信息技术向服务业的渗透，使得服务向信息化、个性化、定制化方向发展，并衍生出多种类型的生产和生活服务业态，极大促进了计算机应用技术服务业创新发展</w:t>
      </w:r>
    </w:p>
    <w:p>
      <w:pPr>
        <w:spacing w:line="360" w:lineRule="auto"/>
        <w:ind w:firstLine="480" w:firstLineChars="200"/>
        <w:rPr>
          <w:rFonts w:ascii="宋体" w:hAnsi="宋体"/>
          <w:bCs/>
          <w:sz w:val="24"/>
        </w:rPr>
      </w:pPr>
      <w:r>
        <w:rPr>
          <w:rFonts w:hint="eastAsia" w:ascii="宋体" w:hAnsi="宋体"/>
          <w:bCs/>
          <w:sz w:val="24"/>
        </w:rPr>
        <w:t>目前，I</w:t>
      </w:r>
      <w:r>
        <w:rPr>
          <w:rFonts w:ascii="宋体" w:hAnsi="宋体"/>
          <w:bCs/>
          <w:sz w:val="24"/>
        </w:rPr>
        <w:t>T</w:t>
      </w:r>
      <w:r>
        <w:rPr>
          <w:rFonts w:hint="eastAsia" w:ascii="宋体" w:hAnsi="宋体"/>
          <w:bCs/>
          <w:sz w:val="24"/>
        </w:rPr>
        <w:t>产业迈入“大生态”时代，I</w:t>
      </w:r>
      <w:r>
        <w:rPr>
          <w:rFonts w:ascii="宋体" w:hAnsi="宋体"/>
          <w:bCs/>
          <w:sz w:val="24"/>
        </w:rPr>
        <w:t>T</w:t>
      </w:r>
      <w:r>
        <w:rPr>
          <w:rFonts w:hint="eastAsia" w:ascii="宋体" w:hAnsi="宋体"/>
          <w:bCs/>
          <w:sz w:val="24"/>
        </w:rPr>
        <w:t>与其他传统行业、社会生活广泛融合，计算机应用技术及服务业引领科技创新，人才缺口不断变大，人才结构依旧为两头小中间大的“橄榄型”结构，缺少“高精尖人才”和“底层技术技能型人才”。</w:t>
      </w:r>
    </w:p>
    <w:p>
      <w:pPr>
        <w:spacing w:line="360" w:lineRule="auto"/>
        <w:jc w:val="center"/>
        <w:rPr>
          <w:rFonts w:ascii="宋体" w:hAnsi="宋体"/>
          <w:b/>
          <w:szCs w:val="21"/>
        </w:rPr>
      </w:pPr>
      <w:r>
        <w:rPr>
          <w:rFonts w:hint="eastAsia" w:ascii="宋体" w:hAnsi="宋体"/>
          <w:b/>
          <w:szCs w:val="21"/>
        </w:rPr>
        <w:t>表2-</w:t>
      </w:r>
      <w:r>
        <w:rPr>
          <w:rFonts w:ascii="宋体" w:hAnsi="宋体"/>
          <w:b/>
          <w:szCs w:val="21"/>
        </w:rPr>
        <w:t>1 2015</w:t>
      </w:r>
      <w:r>
        <w:rPr>
          <w:rFonts w:hint="eastAsia" w:ascii="宋体" w:hAnsi="宋体"/>
          <w:b/>
          <w:szCs w:val="21"/>
        </w:rPr>
        <w:t>—2</w:t>
      </w:r>
      <w:r>
        <w:rPr>
          <w:rFonts w:ascii="宋体" w:hAnsi="宋体"/>
          <w:b/>
          <w:szCs w:val="21"/>
        </w:rPr>
        <w:t>025</w:t>
      </w:r>
      <w:r>
        <w:rPr>
          <w:rFonts w:hint="eastAsia" w:ascii="宋体" w:hAnsi="宋体"/>
          <w:b/>
          <w:szCs w:val="21"/>
        </w:rPr>
        <w:t>年制造业人才需求状况表</w:t>
      </w:r>
    </w:p>
    <w:p>
      <w:pPr>
        <w:spacing w:line="360" w:lineRule="auto"/>
        <w:jc w:val="right"/>
        <w:rPr>
          <w:rFonts w:ascii="宋体" w:hAnsi="宋体"/>
          <w:b/>
          <w:szCs w:val="21"/>
        </w:rPr>
      </w:pPr>
      <w:r>
        <w:rPr>
          <w:rFonts w:hint="eastAsia" w:ascii="宋体" w:hAnsi="宋体"/>
          <w:b/>
          <w:szCs w:val="21"/>
        </w:rPr>
        <w:t xml:space="preserve">数据来源：《制造业人才发展规划指南》 </w:t>
      </w:r>
      <w:r>
        <w:rPr>
          <w:rFonts w:ascii="宋体" w:hAnsi="宋体"/>
          <w:b/>
          <w:szCs w:val="21"/>
        </w:rPr>
        <w:t xml:space="preserve"> </w:t>
      </w:r>
      <w:r>
        <w:rPr>
          <w:rFonts w:hint="eastAsia" w:ascii="宋体" w:hAnsi="宋体"/>
          <w:b/>
          <w:szCs w:val="21"/>
        </w:rPr>
        <w:t>单位：万人</w:t>
      </w:r>
    </w:p>
    <w:tbl>
      <w:tblPr>
        <w:tblStyle w:val="25"/>
        <w:tblW w:w="8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2"/>
        <w:gridCol w:w="2268"/>
        <w:gridCol w:w="1224"/>
        <w:gridCol w:w="950"/>
        <w:gridCol w:w="952"/>
        <w:gridCol w:w="1037"/>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802" w:type="dxa"/>
            <w:vMerge w:val="restart"/>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序号</w:t>
            </w:r>
          </w:p>
        </w:tc>
        <w:tc>
          <w:tcPr>
            <w:tcW w:w="2268" w:type="dxa"/>
            <w:vMerge w:val="restart"/>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制造业十大重点领域人才需求预测</w:t>
            </w:r>
          </w:p>
        </w:tc>
        <w:tc>
          <w:tcPr>
            <w:tcW w:w="1224" w:type="dxa"/>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2015年</w:t>
            </w:r>
          </w:p>
        </w:tc>
        <w:tc>
          <w:tcPr>
            <w:tcW w:w="1902" w:type="dxa"/>
            <w:gridSpan w:val="2"/>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2020年</w:t>
            </w:r>
          </w:p>
        </w:tc>
        <w:tc>
          <w:tcPr>
            <w:tcW w:w="2018" w:type="dxa"/>
            <w:gridSpan w:val="2"/>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802" w:type="dxa"/>
            <w:vMerge w:val="continue"/>
            <w:shd w:val="clear" w:color="auto" w:fill="E0E0E0"/>
            <w:vAlign w:val="center"/>
          </w:tcPr>
          <w:p>
            <w:pPr>
              <w:spacing w:line="360" w:lineRule="auto"/>
              <w:jc w:val="center"/>
              <w:rPr>
                <w:rFonts w:ascii="楷体_GB2312" w:hAnsi="宋体" w:eastAsia="楷体_GB2312"/>
                <w:b/>
                <w:szCs w:val="21"/>
              </w:rPr>
            </w:pPr>
          </w:p>
        </w:tc>
        <w:tc>
          <w:tcPr>
            <w:tcW w:w="2268" w:type="dxa"/>
            <w:vMerge w:val="continue"/>
            <w:shd w:val="clear" w:color="auto" w:fill="E0E0E0"/>
            <w:vAlign w:val="center"/>
          </w:tcPr>
          <w:p>
            <w:pPr>
              <w:spacing w:line="360" w:lineRule="auto"/>
              <w:jc w:val="center"/>
              <w:rPr>
                <w:rFonts w:ascii="楷体_GB2312" w:hAnsi="宋体" w:eastAsia="楷体_GB2312"/>
                <w:b/>
                <w:szCs w:val="21"/>
              </w:rPr>
            </w:pPr>
          </w:p>
        </w:tc>
        <w:tc>
          <w:tcPr>
            <w:tcW w:w="1224" w:type="dxa"/>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人才总量</w:t>
            </w:r>
          </w:p>
        </w:tc>
        <w:tc>
          <w:tcPr>
            <w:tcW w:w="950" w:type="dxa"/>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人才总量预测</w:t>
            </w:r>
          </w:p>
        </w:tc>
        <w:tc>
          <w:tcPr>
            <w:tcW w:w="952" w:type="dxa"/>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人才缺口预测</w:t>
            </w:r>
          </w:p>
        </w:tc>
        <w:tc>
          <w:tcPr>
            <w:tcW w:w="1037" w:type="dxa"/>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人才总量预测</w:t>
            </w:r>
          </w:p>
        </w:tc>
        <w:tc>
          <w:tcPr>
            <w:tcW w:w="981" w:type="dxa"/>
            <w:shd w:val="clear" w:color="auto" w:fill="E0E0E0"/>
            <w:tcMar>
              <w:top w:w="15" w:type="dxa"/>
              <w:left w:w="108" w:type="dxa"/>
              <w:bottom w:w="0" w:type="dxa"/>
              <w:right w:w="108" w:type="dxa"/>
            </w:tcMar>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人才缺口预测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新一代信息技术产业</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1050</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1800</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750</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2000</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2</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高档数控机床和机器人</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450</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750</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300</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900</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3</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航空航天装备</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49.1</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68.9</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19.8</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96.6</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海洋工程装备及高技术船舶</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102.2</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118.6</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16.4</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128.8</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5</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先进轨道交通装备</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32.4</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38.4</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6</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43</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6</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节能与新能源汽车</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17</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85</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68</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120</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7</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电力装备</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822</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1233</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411</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1731</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8</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农机装备</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28.3</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45.2</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16.9</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72.3</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9</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新材料</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600</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900</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300</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1000</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80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w:t>
            </w:r>
          </w:p>
        </w:tc>
        <w:tc>
          <w:tcPr>
            <w:tcW w:w="2268"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生物医药及高性能医疗器械</w:t>
            </w:r>
          </w:p>
        </w:tc>
        <w:tc>
          <w:tcPr>
            <w:tcW w:w="1224"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55</w:t>
            </w:r>
          </w:p>
        </w:tc>
        <w:tc>
          <w:tcPr>
            <w:tcW w:w="950"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80</w:t>
            </w:r>
          </w:p>
        </w:tc>
        <w:tc>
          <w:tcPr>
            <w:tcW w:w="952"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25</w:t>
            </w:r>
          </w:p>
        </w:tc>
        <w:tc>
          <w:tcPr>
            <w:tcW w:w="1037"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100</w:t>
            </w:r>
          </w:p>
        </w:tc>
        <w:tc>
          <w:tcPr>
            <w:tcW w:w="981" w:type="dxa"/>
            <w:shd w:val="clear" w:color="auto" w:fill="auto"/>
            <w:tcMar>
              <w:top w:w="15" w:type="dxa"/>
              <w:left w:w="108" w:type="dxa"/>
              <w:bottom w:w="0" w:type="dxa"/>
              <w:right w:w="108" w:type="dxa"/>
            </w:tcMar>
            <w:vAlign w:val="center"/>
          </w:tcPr>
          <w:p>
            <w:pPr>
              <w:jc w:val="center"/>
              <w:rPr>
                <w:rFonts w:ascii="宋体" w:hAnsi="宋体"/>
                <w:szCs w:val="21"/>
              </w:rPr>
            </w:pPr>
            <w:r>
              <w:rPr>
                <w:rFonts w:hint="eastAsia" w:ascii="宋体" w:hAnsi="宋体"/>
                <w:szCs w:val="21"/>
              </w:rPr>
              <w:t>45</w:t>
            </w: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（三）区域专业对应的职业岗位分析</w:t>
      </w:r>
    </w:p>
    <w:p>
      <w:pPr>
        <w:spacing w:line="360" w:lineRule="auto"/>
        <w:ind w:firstLine="480" w:firstLineChars="200"/>
        <w:rPr>
          <w:rFonts w:ascii="宋体" w:hAnsi="宋体"/>
          <w:b/>
          <w:bCs/>
          <w:color w:val="000000"/>
          <w:szCs w:val="21"/>
        </w:rPr>
      </w:pPr>
      <w:r>
        <w:rPr>
          <w:rFonts w:hint="eastAsia" w:ascii="宋体" w:hAnsi="宋体"/>
          <w:bCs/>
          <w:sz w:val="24"/>
        </w:rPr>
        <w:t>经过对调研结果的统计分析，计算机应用专业所覆盖的职业岗位及所需岗位能力如表2-</w:t>
      </w:r>
      <w:r>
        <w:rPr>
          <w:rFonts w:ascii="宋体" w:hAnsi="宋体"/>
          <w:bCs/>
          <w:sz w:val="24"/>
        </w:rPr>
        <w:t>2</w:t>
      </w:r>
      <w:r>
        <w:rPr>
          <w:rFonts w:hint="eastAsia" w:ascii="宋体" w:hAnsi="宋体"/>
          <w:bCs/>
          <w:sz w:val="24"/>
        </w:rPr>
        <w:t>所示。</w:t>
      </w:r>
    </w:p>
    <w:p>
      <w:pPr>
        <w:spacing w:line="360" w:lineRule="auto"/>
        <w:jc w:val="center"/>
        <w:rPr>
          <w:rFonts w:ascii="宋体" w:hAnsi="宋体"/>
          <w:b/>
          <w:bCs/>
          <w:color w:val="000000"/>
          <w:szCs w:val="21"/>
        </w:rPr>
      </w:pPr>
      <w:r>
        <w:rPr>
          <w:rFonts w:hint="eastAsia" w:ascii="宋体" w:hAnsi="宋体"/>
          <w:b/>
          <w:bCs/>
          <w:color w:val="000000"/>
          <w:szCs w:val="21"/>
        </w:rPr>
        <w:t>表2-</w:t>
      </w:r>
      <w:r>
        <w:rPr>
          <w:rFonts w:ascii="宋体" w:hAnsi="宋体"/>
          <w:b/>
          <w:bCs/>
          <w:color w:val="000000"/>
          <w:szCs w:val="21"/>
        </w:rPr>
        <w:t>2</w:t>
      </w:r>
      <w:r>
        <w:rPr>
          <w:rFonts w:hint="eastAsia" w:ascii="宋体" w:hAnsi="宋体"/>
          <w:b/>
          <w:bCs/>
          <w:color w:val="000000"/>
          <w:szCs w:val="21"/>
        </w:rPr>
        <w:t xml:space="preserve">  专业岗位所需能力</w:t>
      </w:r>
    </w:p>
    <w:tbl>
      <w:tblPr>
        <w:tblStyle w:val="25"/>
        <w:tblW w:w="8522"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668"/>
        <w:gridCol w:w="3402"/>
        <w:gridCol w:w="2268"/>
        <w:gridCol w:w="1184"/>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60" w:hRule="atLeast"/>
        </w:trPr>
        <w:tc>
          <w:tcPr>
            <w:tcW w:w="1668"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就业岗位</w:t>
            </w:r>
          </w:p>
        </w:tc>
        <w:tc>
          <w:tcPr>
            <w:tcW w:w="3402"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职业能力</w:t>
            </w:r>
          </w:p>
        </w:tc>
        <w:tc>
          <w:tcPr>
            <w:tcW w:w="2268"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社会能力</w:t>
            </w:r>
          </w:p>
        </w:tc>
        <w:tc>
          <w:tcPr>
            <w:tcW w:w="1184"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方法能力</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668" w:type="dxa"/>
            <w:vAlign w:val="center"/>
          </w:tcPr>
          <w:p>
            <w:pPr>
              <w:spacing w:line="360" w:lineRule="auto"/>
              <w:jc w:val="center"/>
              <w:rPr>
                <w:rFonts w:ascii="宋体" w:hAnsi="宋体"/>
                <w:color w:val="000000"/>
                <w:szCs w:val="21"/>
              </w:rPr>
            </w:pPr>
            <w:r>
              <w:rPr>
                <w:rFonts w:hint="eastAsia" w:ascii="宋体" w:hAnsi="宋体"/>
                <w:bCs/>
                <w:szCs w:val="21"/>
              </w:rPr>
              <w:t>云计算应用技术岗位</w:t>
            </w:r>
          </w:p>
        </w:tc>
        <w:tc>
          <w:tcPr>
            <w:tcW w:w="3402" w:type="dxa"/>
            <w:vAlign w:val="center"/>
          </w:tcPr>
          <w:p>
            <w:pPr>
              <w:spacing w:line="360" w:lineRule="auto"/>
              <w:jc w:val="left"/>
              <w:rPr>
                <w:rFonts w:ascii="宋体" w:hAnsi="宋体"/>
                <w:color w:val="000000"/>
                <w:szCs w:val="21"/>
              </w:rPr>
            </w:pPr>
            <w:r>
              <w:rPr>
                <w:rFonts w:ascii="宋体" w:hAnsi="宋体"/>
                <w:color w:val="000000"/>
                <w:szCs w:val="21"/>
              </w:rPr>
              <w:t>云计算</w:t>
            </w:r>
            <w:r>
              <w:rPr>
                <w:rFonts w:hint="eastAsia" w:ascii="宋体" w:hAnsi="宋体"/>
                <w:color w:val="000000"/>
                <w:szCs w:val="21"/>
              </w:rPr>
              <w:t>应用开发</w:t>
            </w:r>
            <w:r>
              <w:rPr>
                <w:rFonts w:ascii="宋体" w:hAnsi="宋体"/>
                <w:color w:val="000000"/>
                <w:szCs w:val="21"/>
              </w:rPr>
              <w:t>、运营与维护、</w:t>
            </w:r>
            <w:r>
              <w:rPr>
                <w:rFonts w:hint="eastAsia" w:ascii="宋体" w:hAnsi="宋体"/>
                <w:color w:val="000000"/>
                <w:szCs w:val="21"/>
              </w:rPr>
              <w:t>技术支持、云产品销售及客户服务</w:t>
            </w:r>
          </w:p>
        </w:tc>
        <w:tc>
          <w:tcPr>
            <w:tcW w:w="2268" w:type="dxa"/>
            <w:vMerge w:val="restart"/>
          </w:tcPr>
          <w:p>
            <w:pPr>
              <w:spacing w:line="360" w:lineRule="auto"/>
              <w:rPr>
                <w:rFonts w:ascii="宋体" w:hAnsi="宋体"/>
                <w:color w:val="000000"/>
                <w:szCs w:val="21"/>
              </w:rPr>
            </w:pPr>
            <w:r>
              <w:rPr>
                <w:rFonts w:hint="eastAsia" w:ascii="宋体" w:hAnsi="宋体"/>
                <w:color w:val="000000"/>
                <w:szCs w:val="21"/>
              </w:rPr>
              <w:t>1．具备吃苦耐劳，敬业爱岗的职业素质和积极进取精神；</w:t>
            </w:r>
          </w:p>
          <w:p>
            <w:pPr>
              <w:spacing w:line="360" w:lineRule="auto"/>
              <w:rPr>
                <w:rFonts w:ascii="宋体" w:hAnsi="宋体"/>
                <w:color w:val="000000"/>
                <w:szCs w:val="21"/>
              </w:rPr>
            </w:pPr>
            <w:r>
              <w:rPr>
                <w:rFonts w:hint="eastAsia" w:ascii="宋体" w:hAnsi="宋体"/>
                <w:color w:val="000000"/>
                <w:szCs w:val="21"/>
              </w:rPr>
              <w:t>2．具有人际交往能力和团队合作精神；</w:t>
            </w:r>
          </w:p>
          <w:p>
            <w:pPr>
              <w:spacing w:line="360" w:lineRule="auto"/>
              <w:rPr>
                <w:rFonts w:ascii="宋体" w:hAnsi="宋体"/>
                <w:color w:val="000000"/>
                <w:szCs w:val="21"/>
              </w:rPr>
            </w:pPr>
            <w:r>
              <w:rPr>
                <w:rFonts w:hint="eastAsia" w:ascii="宋体" w:hAnsi="宋体"/>
                <w:color w:val="000000"/>
                <w:szCs w:val="21"/>
              </w:rPr>
              <w:t>3．具有正确的就业和创业意识；</w:t>
            </w:r>
          </w:p>
          <w:p>
            <w:pPr>
              <w:spacing w:line="360" w:lineRule="auto"/>
              <w:rPr>
                <w:rFonts w:ascii="宋体" w:hAnsi="宋体"/>
                <w:color w:val="000000"/>
                <w:szCs w:val="21"/>
              </w:rPr>
            </w:pPr>
            <w:r>
              <w:rPr>
                <w:rFonts w:hint="eastAsia" w:ascii="宋体" w:hAnsi="宋体"/>
                <w:color w:val="000000"/>
                <w:szCs w:val="21"/>
              </w:rPr>
              <w:t>4．具有严谨、踏实的工作作风；</w:t>
            </w:r>
          </w:p>
          <w:p>
            <w:pPr>
              <w:spacing w:line="360" w:lineRule="auto"/>
              <w:rPr>
                <w:rFonts w:ascii="宋体" w:hAnsi="宋体"/>
                <w:color w:val="000000"/>
                <w:szCs w:val="21"/>
              </w:rPr>
            </w:pPr>
            <w:r>
              <w:rPr>
                <w:rFonts w:hint="eastAsia" w:ascii="宋体" w:hAnsi="宋体"/>
                <w:color w:val="000000"/>
                <w:szCs w:val="21"/>
              </w:rPr>
              <w:t>5．具有良好的学习能力。</w:t>
            </w:r>
          </w:p>
        </w:tc>
        <w:tc>
          <w:tcPr>
            <w:tcW w:w="1184" w:type="dxa"/>
            <w:vMerge w:val="restart"/>
          </w:tcPr>
          <w:p>
            <w:pPr>
              <w:spacing w:line="360" w:lineRule="auto"/>
              <w:rPr>
                <w:rFonts w:ascii="宋体" w:hAnsi="宋体"/>
                <w:color w:val="000000"/>
                <w:szCs w:val="21"/>
              </w:rPr>
            </w:pPr>
            <w:r>
              <w:rPr>
                <w:rFonts w:hint="eastAsia" w:ascii="宋体" w:hAnsi="宋体"/>
                <w:color w:val="000000"/>
                <w:szCs w:val="21"/>
              </w:rPr>
              <w:t>具备勤于思考善于动手和勇于创新的科学态度</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10" w:hRule="atLeast"/>
        </w:trPr>
        <w:tc>
          <w:tcPr>
            <w:tcW w:w="1668" w:type="dxa"/>
            <w:vAlign w:val="center"/>
          </w:tcPr>
          <w:p>
            <w:pPr>
              <w:spacing w:line="360" w:lineRule="auto"/>
              <w:jc w:val="center"/>
              <w:rPr>
                <w:rFonts w:ascii="宋体" w:hAnsi="宋体"/>
                <w:color w:val="000000"/>
                <w:szCs w:val="21"/>
              </w:rPr>
            </w:pPr>
            <w:r>
              <w:rPr>
                <w:rFonts w:hint="eastAsia" w:ascii="宋体" w:hAnsi="宋体"/>
                <w:color w:val="000000"/>
                <w:szCs w:val="21"/>
              </w:rPr>
              <w:t>多媒体技术应用岗位</w:t>
            </w:r>
          </w:p>
        </w:tc>
        <w:tc>
          <w:tcPr>
            <w:tcW w:w="3402" w:type="dxa"/>
          </w:tcPr>
          <w:p>
            <w:pPr>
              <w:spacing w:line="360" w:lineRule="auto"/>
              <w:rPr>
                <w:rFonts w:ascii="宋体" w:hAnsi="宋体"/>
                <w:color w:val="000000"/>
                <w:szCs w:val="21"/>
              </w:rPr>
            </w:pPr>
            <w:r>
              <w:rPr>
                <w:rFonts w:hint="eastAsia" w:ascii="宋体" w:hAnsi="宋体"/>
                <w:color w:val="000000"/>
                <w:szCs w:val="21"/>
              </w:rPr>
              <w:t>平面设计能力；数字媒体制作能力；二维、三维动画构建能力。</w:t>
            </w:r>
          </w:p>
        </w:tc>
        <w:tc>
          <w:tcPr>
            <w:tcW w:w="2268" w:type="dxa"/>
            <w:vMerge w:val="continue"/>
          </w:tcPr>
          <w:p>
            <w:pPr>
              <w:jc w:val="center"/>
              <w:rPr>
                <w:rFonts w:ascii="仿宋_GB2312" w:hAnsi="宋体" w:eastAsia="仿宋_GB2312"/>
                <w:color w:val="000000"/>
                <w:szCs w:val="21"/>
              </w:rPr>
            </w:pPr>
          </w:p>
        </w:tc>
        <w:tc>
          <w:tcPr>
            <w:tcW w:w="1184" w:type="dxa"/>
            <w:vMerge w:val="continue"/>
          </w:tcPr>
          <w:p>
            <w:pPr>
              <w:jc w:val="center"/>
              <w:rPr>
                <w:rFonts w:ascii="仿宋_GB2312" w:hAnsi="宋体" w:eastAsia="仿宋_GB2312"/>
                <w:color w:val="000000"/>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43" w:hRule="atLeast"/>
        </w:trPr>
        <w:tc>
          <w:tcPr>
            <w:tcW w:w="1668" w:type="dxa"/>
            <w:vAlign w:val="center"/>
          </w:tcPr>
          <w:p>
            <w:pPr>
              <w:spacing w:line="360" w:lineRule="auto"/>
              <w:jc w:val="center"/>
              <w:rPr>
                <w:rFonts w:ascii="宋体" w:hAnsi="宋体"/>
                <w:color w:val="000000"/>
                <w:szCs w:val="21"/>
              </w:rPr>
            </w:pPr>
            <w:r>
              <w:rPr>
                <w:rFonts w:hint="eastAsia" w:ascii="宋体" w:hAnsi="宋体"/>
                <w:bCs/>
                <w:szCs w:val="21"/>
              </w:rPr>
              <w:t>网络技术应用及安全</w:t>
            </w:r>
            <w:r>
              <w:rPr>
                <w:rFonts w:hint="eastAsia" w:ascii="宋体" w:hAnsi="宋体"/>
                <w:color w:val="000000"/>
                <w:szCs w:val="21"/>
              </w:rPr>
              <w:t>岗位</w:t>
            </w:r>
          </w:p>
        </w:tc>
        <w:tc>
          <w:tcPr>
            <w:tcW w:w="3402" w:type="dxa"/>
          </w:tcPr>
          <w:p>
            <w:pPr>
              <w:spacing w:line="360" w:lineRule="auto"/>
              <w:rPr>
                <w:rFonts w:ascii="宋体" w:hAnsi="宋体"/>
                <w:color w:val="000000"/>
                <w:szCs w:val="21"/>
              </w:rPr>
            </w:pPr>
            <w:r>
              <w:rPr>
                <w:rFonts w:hint="eastAsia" w:ascii="宋体" w:hAnsi="宋体"/>
                <w:color w:val="000000"/>
                <w:szCs w:val="21"/>
              </w:rPr>
              <w:t>网站建设能力；高级组网、管网能力；高级网络维护能力。</w:t>
            </w:r>
          </w:p>
        </w:tc>
        <w:tc>
          <w:tcPr>
            <w:tcW w:w="2268" w:type="dxa"/>
            <w:vMerge w:val="continue"/>
          </w:tcPr>
          <w:p>
            <w:pPr>
              <w:jc w:val="center"/>
              <w:rPr>
                <w:rFonts w:ascii="仿宋_GB2312" w:hAnsi="仿宋_GB2312" w:eastAsia="仿宋_GB2312"/>
                <w:color w:val="000000"/>
                <w:szCs w:val="21"/>
              </w:rPr>
            </w:pPr>
          </w:p>
        </w:tc>
        <w:tc>
          <w:tcPr>
            <w:tcW w:w="1184" w:type="dxa"/>
            <w:vMerge w:val="continue"/>
          </w:tcPr>
          <w:p>
            <w:pPr>
              <w:jc w:val="center"/>
              <w:rPr>
                <w:rFonts w:ascii="仿宋_GB2312" w:hAnsi="仿宋_GB2312" w:eastAsia="仿宋_GB2312"/>
                <w:color w:val="000000"/>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91" w:hRule="atLeast"/>
        </w:trPr>
        <w:tc>
          <w:tcPr>
            <w:tcW w:w="1668" w:type="dxa"/>
            <w:vAlign w:val="center"/>
          </w:tcPr>
          <w:p>
            <w:pPr>
              <w:spacing w:line="360" w:lineRule="auto"/>
              <w:jc w:val="center"/>
              <w:rPr>
                <w:rFonts w:ascii="宋体" w:hAnsi="宋体"/>
                <w:color w:val="000000"/>
                <w:szCs w:val="21"/>
              </w:rPr>
            </w:pPr>
            <w:r>
              <w:rPr>
                <w:rFonts w:hint="eastAsia" w:ascii="宋体" w:hAnsi="宋体"/>
                <w:color w:val="000000"/>
                <w:szCs w:val="21"/>
              </w:rPr>
              <w:t>程序设计及系统开发岗位</w:t>
            </w:r>
          </w:p>
        </w:tc>
        <w:tc>
          <w:tcPr>
            <w:tcW w:w="3402" w:type="dxa"/>
          </w:tcPr>
          <w:p>
            <w:pPr>
              <w:spacing w:line="360" w:lineRule="auto"/>
              <w:rPr>
                <w:rFonts w:ascii="宋体" w:hAnsi="宋体"/>
                <w:color w:val="000000"/>
                <w:szCs w:val="21"/>
              </w:rPr>
            </w:pPr>
            <w:r>
              <w:rPr>
                <w:rFonts w:hint="eastAsia" w:ascii="宋体" w:hAnsi="宋体"/>
                <w:color w:val="000000"/>
                <w:szCs w:val="21"/>
              </w:rPr>
              <w:t>程序设计能力；程序测试能力；软件维护与销售能力；数据库维护能力。</w:t>
            </w:r>
          </w:p>
        </w:tc>
        <w:tc>
          <w:tcPr>
            <w:tcW w:w="2268" w:type="dxa"/>
            <w:vMerge w:val="continue"/>
          </w:tcPr>
          <w:p>
            <w:pPr>
              <w:jc w:val="center"/>
              <w:rPr>
                <w:rFonts w:ascii="仿宋_GB2312" w:hAnsi="仿宋_GB2312" w:eastAsia="仿宋_GB2312"/>
                <w:color w:val="000000"/>
                <w:szCs w:val="21"/>
              </w:rPr>
            </w:pPr>
          </w:p>
        </w:tc>
        <w:tc>
          <w:tcPr>
            <w:tcW w:w="1184" w:type="dxa"/>
            <w:vMerge w:val="continue"/>
          </w:tcPr>
          <w:p>
            <w:pPr>
              <w:jc w:val="center"/>
              <w:rPr>
                <w:rFonts w:ascii="仿宋_GB2312" w:hAnsi="仿宋_GB2312" w:eastAsia="仿宋_GB2312"/>
                <w:color w:val="000000"/>
                <w:szCs w:val="21"/>
              </w:rPr>
            </w:pPr>
          </w:p>
        </w:tc>
      </w:tr>
    </w:tbl>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（四）人才结构分析</w:t>
      </w:r>
    </w:p>
    <w:p>
      <w:pPr>
        <w:spacing w:line="360" w:lineRule="auto"/>
        <w:ind w:firstLine="480" w:firstLineChars="200"/>
        <w:rPr>
          <w:rFonts w:ascii="宋体" w:hAnsi="宋体"/>
          <w:bCs/>
          <w:sz w:val="24"/>
        </w:rPr>
      </w:pPr>
      <w:r>
        <w:rPr>
          <w:rFonts w:hint="eastAsia" w:ascii="宋体" w:hAnsi="宋体"/>
          <w:bCs/>
          <w:sz w:val="24"/>
        </w:rPr>
        <w:t>下图为计算机应用技术类专业从业人员学历结构层次，从图2-1中数据可以说明具有专科学历的高级技能人才最受用人单位的欢迎，这与专科人才在校期间，更注重动手能力的培养以及职业意识的培养有很大的关系。</w:t>
      </w:r>
    </w:p>
    <w:p>
      <w:pPr>
        <w:spacing w:line="360" w:lineRule="auto"/>
        <w:jc w:val="center"/>
      </w:pPr>
    </w:p>
    <w:p>
      <w:pPr>
        <w:spacing w:line="360" w:lineRule="auto"/>
        <w:jc w:val="center"/>
        <w:rPr>
          <w:rFonts w:ascii="宋体" w:hAnsi="宋体"/>
          <w:b/>
          <w:szCs w:val="21"/>
        </w:rPr>
      </w:pPr>
      <w:r>
        <w:pict>
          <v:shape id="对象 6" o:spid="_x0000_s1026" o:spt="75" type="#_x0000_t75" style="position:absolute;left:0pt;margin-top:-5.6pt;height:140.75pt;width:211.35pt;mso-position-horizontal:center;mso-wrap-distance-left:9pt;mso-wrap-distance-right:9pt;z-index:-251657216;mso-width-relative:page;mso-height-relative:page;" o:ole="t" filled="f" o:preferrelative="t" stroked="f" coordsize="21600,21600" wrapcoords="21592 -2 0 0 0 21600 21592 21602 8 21602 21600 21600 21600 0 8 -2 21592 -2">
            <v:path/>
            <v:fill on="f" focussize="0,0"/>
            <v:stroke on="f" joinstyle="miter"/>
            <v:imagedata r:id="rId12" o:title=""/>
            <o:lock v:ext="edit" aspectratio="t"/>
            <w10:wrap type="through"/>
          </v:shape>
          <o:OLEObject Type="Embed" ProgID="Excel.Chart.8" ShapeID="对象 6" DrawAspect="Content" ObjectID="_1468075725" r:id="rId11">
            <o:LockedField>false</o:LockedField>
          </o:OLEObject>
        </w:pict>
      </w:r>
    </w:p>
    <w:p>
      <w:pPr>
        <w:spacing w:line="360" w:lineRule="auto"/>
        <w:jc w:val="center"/>
        <w:rPr>
          <w:rFonts w:ascii="宋体" w:hAnsi="宋体"/>
          <w:b/>
          <w:szCs w:val="21"/>
        </w:rPr>
      </w:pPr>
    </w:p>
    <w:p>
      <w:pPr>
        <w:spacing w:line="360" w:lineRule="auto"/>
        <w:jc w:val="center"/>
        <w:rPr>
          <w:rFonts w:ascii="宋体" w:hAnsi="宋体"/>
          <w:b/>
          <w:szCs w:val="21"/>
        </w:rPr>
      </w:pPr>
    </w:p>
    <w:p>
      <w:pPr>
        <w:spacing w:line="360" w:lineRule="auto"/>
        <w:jc w:val="center"/>
        <w:rPr>
          <w:rFonts w:ascii="宋体" w:hAnsi="宋体"/>
          <w:b/>
          <w:szCs w:val="21"/>
        </w:rPr>
      </w:pPr>
    </w:p>
    <w:p>
      <w:pPr>
        <w:spacing w:line="360" w:lineRule="auto"/>
        <w:jc w:val="center"/>
        <w:rPr>
          <w:rFonts w:ascii="宋体" w:hAnsi="宋体"/>
          <w:b/>
          <w:szCs w:val="21"/>
        </w:rPr>
      </w:pPr>
    </w:p>
    <w:p>
      <w:pPr>
        <w:spacing w:line="360" w:lineRule="auto"/>
        <w:jc w:val="center"/>
        <w:rPr>
          <w:rFonts w:ascii="宋体" w:hAnsi="宋体"/>
          <w:b/>
          <w:szCs w:val="21"/>
        </w:rPr>
      </w:pPr>
    </w:p>
    <w:p>
      <w:pPr>
        <w:spacing w:line="360" w:lineRule="auto"/>
        <w:jc w:val="center"/>
        <w:rPr>
          <w:rFonts w:ascii="宋体" w:hAnsi="宋体"/>
          <w:b/>
          <w:szCs w:val="21"/>
        </w:rPr>
      </w:pPr>
      <w:r>
        <w:rPr>
          <w:rFonts w:hint="eastAsia" w:ascii="宋体" w:hAnsi="宋体"/>
          <w:b/>
          <w:szCs w:val="21"/>
        </w:rPr>
        <w:t>图2-1</w:t>
      </w:r>
      <w:r>
        <w:rPr>
          <w:rFonts w:ascii="宋体" w:hAnsi="宋体"/>
          <w:b/>
          <w:szCs w:val="21"/>
        </w:rPr>
        <w:t xml:space="preserve"> </w:t>
      </w:r>
      <w:r>
        <w:rPr>
          <w:rFonts w:hint="eastAsia" w:ascii="宋体" w:hAnsi="宋体"/>
          <w:b/>
          <w:szCs w:val="21"/>
        </w:rPr>
        <w:t>从业人员学历结构层次分布图</w:t>
      </w:r>
    </w:p>
    <w:p>
      <w:pPr>
        <w:pStyle w:val="3"/>
        <w:snapToGrid w:val="0"/>
        <w:spacing w:before="0" w:after="0" w:line="360" w:lineRule="auto"/>
        <w:ind w:firstLine="640" w:firstLineChars="200"/>
        <w:rPr>
          <w:rFonts w:ascii="黑体" w:hAnsi="宋体"/>
          <w:b w:val="0"/>
          <w:szCs w:val="32"/>
        </w:rPr>
      </w:pPr>
      <w:bookmarkStart w:id="25" w:name="_Toc341338639"/>
      <w:bookmarkStart w:id="26" w:name="_Toc339913809"/>
      <w:bookmarkStart w:id="27" w:name="_Toc339985610"/>
      <w:bookmarkStart w:id="28" w:name="_Toc26265214"/>
      <w:bookmarkStart w:id="29" w:name="_Toc17332909"/>
      <w:r>
        <w:rPr>
          <w:rFonts w:hint="eastAsia" w:ascii="黑体" w:hAnsi="宋体"/>
          <w:b w:val="0"/>
          <w:szCs w:val="32"/>
        </w:rPr>
        <w:t>三、专业现状调研</w:t>
      </w:r>
      <w:bookmarkEnd w:id="25"/>
      <w:bookmarkEnd w:id="26"/>
      <w:bookmarkEnd w:id="27"/>
      <w:bookmarkEnd w:id="28"/>
      <w:bookmarkEnd w:id="29"/>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（一）教育专业点数布局与规模</w:t>
      </w:r>
    </w:p>
    <w:p>
      <w:pPr>
        <w:spacing w:line="360" w:lineRule="auto"/>
        <w:ind w:firstLine="480" w:firstLineChars="200"/>
        <w:rPr>
          <w:rFonts w:ascii="宋体" w:hAnsi="宋体"/>
          <w:bCs/>
          <w:sz w:val="24"/>
        </w:rPr>
      </w:pPr>
      <w:r>
        <w:rPr>
          <w:rFonts w:hint="eastAsia" w:ascii="宋体" w:hAnsi="宋体"/>
          <w:bCs/>
          <w:sz w:val="24"/>
        </w:rPr>
        <w:t>目前全省高职教育专业覆盖了教育部高等教育司列出的全部19个大类。其中电子信息类专业数为27，排在第3位，占全省专业数的8.33%，专业点数为157，占全省专业点数的11.6%。电子信息类中的计算机应用技术专业是一个老专业，分布于全省各高职院校，范围较广，专业建设程度不等，其中山西工程职业技术学院、山西省财政税务专科学校建设程度较好，我们要多借鉴兄弟院校的办学经验，迎头赶上。</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（二）专业历史</w:t>
      </w:r>
    </w:p>
    <w:p>
      <w:pPr>
        <w:spacing w:line="360" w:lineRule="auto"/>
        <w:ind w:firstLine="480" w:firstLineChars="200"/>
        <w:rPr>
          <w:rFonts w:ascii="宋体" w:hAnsi="宋体"/>
          <w:bCs/>
          <w:sz w:val="24"/>
        </w:rPr>
      </w:pPr>
      <w:r>
        <w:rPr>
          <w:rFonts w:hint="eastAsia" w:ascii="宋体" w:hAnsi="宋体"/>
          <w:bCs/>
          <w:sz w:val="24"/>
        </w:rPr>
        <w:t>我院计算机应用技术专业建于2000年，于2001年开始招生。最初生源中除高中毕业生外，还有部分初中毕业生（五年制高职）；06年为适应我院高职教育办学要求，停止招收初中毕业生，逐步扩大高中毕业生招生规模；截止2019年共有十六届高职生毕业，总人数2000余人。</w:t>
      </w:r>
    </w:p>
    <w:p>
      <w:pPr>
        <w:spacing w:line="360" w:lineRule="auto"/>
        <w:ind w:firstLine="480" w:firstLineChars="200"/>
        <w:rPr>
          <w:rFonts w:ascii="宋体" w:hAnsi="宋体"/>
          <w:bCs/>
          <w:sz w:val="24"/>
        </w:rPr>
      </w:pPr>
      <w:r>
        <w:rPr>
          <w:rFonts w:hint="eastAsia" w:ascii="宋体" w:hAnsi="宋体"/>
          <w:bCs/>
          <w:sz w:val="24"/>
        </w:rPr>
        <w:t>目前，该专业发展迅速，各种硬件设施如实验室、实训基地等已具有一定规模，师资配备合理，具有良好的校企合作基础及社会服务能力，为晋城及周边地区信息技术行业及企业培养了大量高端技能型专门人才。</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（三）专业就业优势</w:t>
      </w:r>
    </w:p>
    <w:p>
      <w:pPr>
        <w:spacing w:line="360" w:lineRule="auto"/>
        <w:ind w:firstLine="480" w:firstLineChars="200"/>
        <w:rPr>
          <w:rFonts w:ascii="宋体" w:hAnsi="宋体"/>
          <w:bCs/>
          <w:sz w:val="24"/>
        </w:rPr>
      </w:pPr>
    </w:p>
    <w:p>
      <w:pPr>
        <w:spacing w:line="360" w:lineRule="auto"/>
        <w:ind w:firstLine="480" w:firstLineChars="200"/>
        <w:rPr>
          <w:rFonts w:ascii="宋体" w:hAnsi="宋体"/>
          <w:bCs/>
          <w:sz w:val="24"/>
        </w:rPr>
      </w:pPr>
      <w:r>
        <w:rPr>
          <w:rFonts w:hint="eastAsia" w:ascii="宋体" w:hAnsi="宋体"/>
          <w:bCs/>
          <w:sz w:val="24"/>
        </w:rPr>
        <w:t>本专业招生与就业形势良好，招生人数逐年上升，每年的就业率平均为95%以上，近五年来，为企业“订单式”培养学生380余人次，毕业后成为企业骨干的达52人，国家公务员及村官3人，考取本科院校11人。现有专业实验实训室共9个，可开设软件、硬件、多媒体及网络各种实验（训）项目15类共200多种。１个校内工作室，6个校外实习实训基地。建立校企合作关系的企业10余个。</w:t>
      </w:r>
    </w:p>
    <w:p>
      <w:pPr>
        <w:pStyle w:val="3"/>
        <w:snapToGrid w:val="0"/>
        <w:spacing w:before="0" w:after="0" w:line="360" w:lineRule="auto"/>
        <w:ind w:firstLine="640" w:firstLineChars="200"/>
        <w:rPr>
          <w:rFonts w:ascii="黑体" w:hAnsi="宋体"/>
          <w:b w:val="0"/>
          <w:szCs w:val="32"/>
        </w:rPr>
      </w:pPr>
      <w:bookmarkStart w:id="30" w:name="_Toc17332910"/>
      <w:bookmarkStart w:id="31" w:name="_Toc341338640"/>
      <w:bookmarkStart w:id="32" w:name="_Toc26265215"/>
      <w:bookmarkStart w:id="33" w:name="_Toc339985611"/>
      <w:bookmarkStart w:id="34" w:name="_Toc339913810"/>
      <w:r>
        <w:rPr>
          <w:rFonts w:hint="eastAsia" w:ascii="黑体" w:hAnsi="宋体"/>
          <w:b w:val="0"/>
          <w:szCs w:val="32"/>
        </w:rPr>
        <w:t>四、专业就业面向</w:t>
      </w:r>
      <w:bookmarkEnd w:id="30"/>
      <w:bookmarkEnd w:id="31"/>
      <w:bookmarkEnd w:id="32"/>
      <w:bookmarkEnd w:id="33"/>
      <w:bookmarkEnd w:id="34"/>
    </w:p>
    <w:p>
      <w:pPr>
        <w:spacing w:line="360" w:lineRule="auto"/>
        <w:ind w:firstLine="480" w:firstLineChars="200"/>
        <w:rPr>
          <w:rFonts w:ascii="宋体" w:hAnsi="宋体"/>
          <w:bCs/>
          <w:sz w:val="24"/>
        </w:rPr>
      </w:pPr>
      <w:bookmarkStart w:id="35" w:name="_Toc339985612"/>
      <w:bookmarkStart w:id="36" w:name="_Toc339913811"/>
      <w:bookmarkStart w:id="37" w:name="_Toc341338641"/>
      <w:r>
        <w:rPr>
          <w:rFonts w:hint="eastAsia" w:ascii="宋体" w:hAnsi="宋体"/>
          <w:bCs/>
          <w:sz w:val="24"/>
        </w:rPr>
        <w:t>根据调研结果显示，计算机应用技术专业学生就业面向的企业及岗位如表2-3所示。</w:t>
      </w:r>
    </w:p>
    <w:p>
      <w:pPr>
        <w:spacing w:line="360" w:lineRule="auto"/>
        <w:ind w:firstLine="480" w:firstLineChars="200"/>
        <w:rPr>
          <w:rFonts w:ascii="宋体" w:hAnsi="宋体"/>
          <w:bCs/>
          <w:sz w:val="24"/>
        </w:rPr>
      </w:pPr>
    </w:p>
    <w:p>
      <w:pPr>
        <w:jc w:val="center"/>
        <w:rPr>
          <w:rFonts w:ascii="宋体" w:hAnsi="宋体"/>
          <w:szCs w:val="21"/>
        </w:rPr>
      </w:pPr>
      <w:r>
        <w:rPr>
          <w:rFonts w:hint="eastAsia" w:ascii="宋体" w:hAnsi="宋体"/>
          <w:szCs w:val="21"/>
        </w:rPr>
        <w:t>表2-3计算机应用技术专业就业面向岗位</w:t>
      </w:r>
    </w:p>
    <w:tbl>
      <w:tblPr>
        <w:tblStyle w:val="25"/>
        <w:tblW w:w="795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49"/>
        <w:gridCol w:w="1842"/>
        <w:gridCol w:w="2268"/>
        <w:gridCol w:w="189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1" w:hRule="atLeast"/>
          <w:jc w:val="center"/>
        </w:trPr>
        <w:tc>
          <w:tcPr>
            <w:tcW w:w="1949" w:type="dxa"/>
            <w:shd w:val="clear" w:color="auto" w:fill="E0E0E0"/>
          </w:tcPr>
          <w:p>
            <w:pPr>
              <w:spacing w:line="360" w:lineRule="auto"/>
              <w:jc w:val="center"/>
              <w:rPr>
                <w:rFonts w:ascii="楷体_GB2312" w:hAnsi="宋体" w:eastAsia="楷体_GB2312"/>
                <w:b/>
                <w:szCs w:val="21"/>
              </w:rPr>
            </w:pPr>
            <w:r>
              <w:rPr>
                <w:rFonts w:hint="eastAsia" w:ascii="楷体_GB2312" w:hAnsi="宋体" w:eastAsia="楷体_GB2312"/>
                <w:b/>
                <w:szCs w:val="21"/>
              </w:rPr>
              <w:t>专业方向</w:t>
            </w:r>
          </w:p>
        </w:tc>
        <w:tc>
          <w:tcPr>
            <w:tcW w:w="1842" w:type="dxa"/>
            <w:shd w:val="clear" w:color="auto" w:fill="E0E0E0"/>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职业面向</w:t>
            </w:r>
          </w:p>
        </w:tc>
        <w:tc>
          <w:tcPr>
            <w:tcW w:w="2268" w:type="dxa"/>
            <w:shd w:val="clear" w:color="auto" w:fill="E0E0E0"/>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初始岗位</w:t>
            </w:r>
          </w:p>
        </w:tc>
        <w:tc>
          <w:tcPr>
            <w:tcW w:w="1896" w:type="dxa"/>
            <w:shd w:val="clear" w:color="auto" w:fill="E0E0E0"/>
            <w:vAlign w:val="center"/>
          </w:tcPr>
          <w:p>
            <w:pPr>
              <w:spacing w:line="360" w:lineRule="auto"/>
              <w:jc w:val="center"/>
              <w:rPr>
                <w:rFonts w:ascii="楷体_GB2312" w:hAnsi="宋体" w:eastAsia="楷体_GB2312"/>
                <w:b/>
                <w:szCs w:val="21"/>
              </w:rPr>
            </w:pPr>
            <w:r>
              <w:rPr>
                <w:rFonts w:hint="eastAsia" w:ascii="楷体_GB2312" w:hAnsi="宋体" w:eastAsia="楷体_GB2312"/>
                <w:b/>
                <w:szCs w:val="21"/>
              </w:rPr>
              <w:t>目标岗位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3" w:hRule="atLeast"/>
          <w:jc w:val="center"/>
        </w:trPr>
        <w:tc>
          <w:tcPr>
            <w:tcW w:w="1949" w:type="dxa"/>
            <w:vAlign w:val="center"/>
          </w:tcPr>
          <w:p>
            <w:pPr>
              <w:spacing w:line="320" w:lineRule="exact"/>
              <w:rPr>
                <w:rFonts w:ascii="宋体" w:hAnsi="宋体"/>
                <w:szCs w:val="21"/>
              </w:rPr>
            </w:pPr>
            <w:r>
              <w:rPr>
                <w:rFonts w:hint="eastAsia" w:ascii="宋体" w:hAnsi="宋体"/>
                <w:szCs w:val="21"/>
              </w:rPr>
              <w:t>云计算技术应用方向</w:t>
            </w:r>
          </w:p>
        </w:tc>
        <w:tc>
          <w:tcPr>
            <w:tcW w:w="1842" w:type="dxa"/>
            <w:vAlign w:val="center"/>
          </w:tcPr>
          <w:p>
            <w:pPr>
              <w:spacing w:line="320" w:lineRule="exact"/>
              <w:jc w:val="center"/>
              <w:rPr>
                <w:rFonts w:ascii="宋体" w:hAnsi="宋体"/>
                <w:szCs w:val="21"/>
              </w:rPr>
            </w:pPr>
            <w:r>
              <w:rPr>
                <w:rFonts w:hint="eastAsia" w:ascii="宋体" w:hAnsi="宋体"/>
                <w:szCs w:val="21"/>
              </w:rPr>
              <w:t>企、事业单位</w:t>
            </w:r>
          </w:p>
        </w:tc>
        <w:tc>
          <w:tcPr>
            <w:tcW w:w="2268" w:type="dxa"/>
            <w:vAlign w:val="center"/>
          </w:tcPr>
          <w:p>
            <w:pPr>
              <w:spacing w:line="320" w:lineRule="exact"/>
              <w:jc w:val="center"/>
              <w:rPr>
                <w:rFonts w:ascii="宋体" w:hAnsi="宋体"/>
                <w:szCs w:val="21"/>
              </w:rPr>
            </w:pPr>
            <w:r>
              <w:rPr>
                <w:rFonts w:hint="eastAsia" w:ascii="宋体" w:hAnsi="宋体"/>
                <w:szCs w:val="21"/>
              </w:rPr>
              <w:t>云计算售前工程师</w:t>
            </w:r>
          </w:p>
          <w:p>
            <w:pPr>
              <w:spacing w:line="320" w:lineRule="exact"/>
              <w:jc w:val="center"/>
              <w:rPr>
                <w:rFonts w:ascii="宋体" w:hAnsi="宋体"/>
                <w:szCs w:val="21"/>
              </w:rPr>
            </w:pPr>
            <w:r>
              <w:rPr>
                <w:rFonts w:hint="eastAsia" w:ascii="宋体" w:hAnsi="宋体"/>
                <w:szCs w:val="21"/>
              </w:rPr>
              <w:t>云计算销售专员</w:t>
            </w:r>
          </w:p>
          <w:p>
            <w:pPr>
              <w:spacing w:line="320" w:lineRule="exact"/>
              <w:jc w:val="center"/>
              <w:rPr>
                <w:rFonts w:ascii="宋体" w:hAnsi="宋体"/>
                <w:szCs w:val="21"/>
              </w:rPr>
            </w:pPr>
          </w:p>
        </w:tc>
        <w:tc>
          <w:tcPr>
            <w:tcW w:w="1896" w:type="dxa"/>
            <w:vAlign w:val="center"/>
          </w:tcPr>
          <w:p>
            <w:pPr>
              <w:spacing w:line="320" w:lineRule="exact"/>
              <w:jc w:val="center"/>
              <w:rPr>
                <w:rFonts w:ascii="宋体" w:hAnsi="宋体"/>
                <w:szCs w:val="21"/>
              </w:rPr>
            </w:pPr>
            <w:r>
              <w:rPr>
                <w:rFonts w:hint="eastAsia" w:ascii="宋体" w:hAnsi="宋体"/>
                <w:szCs w:val="21"/>
              </w:rPr>
              <w:t>云计算运维工程师</w:t>
            </w:r>
          </w:p>
          <w:p>
            <w:pPr>
              <w:spacing w:line="320" w:lineRule="exact"/>
              <w:jc w:val="center"/>
              <w:rPr>
                <w:rFonts w:ascii="宋体" w:hAnsi="宋体"/>
                <w:szCs w:val="21"/>
              </w:rPr>
            </w:pPr>
            <w:r>
              <w:rPr>
                <w:rFonts w:hint="eastAsia" w:ascii="宋体" w:hAnsi="宋体"/>
                <w:szCs w:val="21"/>
              </w:rPr>
              <w:t>云计算开发工程师</w:t>
            </w:r>
          </w:p>
          <w:p>
            <w:pPr>
              <w:spacing w:line="320" w:lineRule="exact"/>
              <w:jc w:val="center"/>
              <w:rPr>
                <w:rFonts w:ascii="宋体" w:hAnsi="宋体"/>
                <w:szCs w:val="21"/>
              </w:rPr>
            </w:pPr>
            <w:r>
              <w:rPr>
                <w:rFonts w:hint="eastAsia" w:ascii="宋体" w:hAnsi="宋体"/>
                <w:szCs w:val="21"/>
              </w:rPr>
              <w:t>云计算大数据开发工程师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646" w:hRule="atLeast"/>
          <w:jc w:val="center"/>
        </w:trPr>
        <w:tc>
          <w:tcPr>
            <w:tcW w:w="1949" w:type="dxa"/>
            <w:vAlign w:val="center"/>
          </w:tcPr>
          <w:p>
            <w:pPr>
              <w:spacing w:line="320" w:lineRule="exact"/>
              <w:rPr>
                <w:rFonts w:ascii="宋体" w:hAnsi="宋体"/>
                <w:szCs w:val="21"/>
              </w:rPr>
            </w:pPr>
            <w:r>
              <w:rPr>
                <w:rFonts w:hint="eastAsia" w:ascii="宋体" w:hAnsi="宋体"/>
                <w:szCs w:val="21"/>
              </w:rPr>
              <w:t>多媒体技术方向</w:t>
            </w:r>
          </w:p>
        </w:tc>
        <w:tc>
          <w:tcPr>
            <w:tcW w:w="1842" w:type="dxa"/>
            <w:vAlign w:val="center"/>
          </w:tcPr>
          <w:p>
            <w:pPr>
              <w:spacing w:line="320" w:lineRule="exact"/>
              <w:jc w:val="center"/>
              <w:rPr>
                <w:rFonts w:ascii="宋体" w:hAnsi="宋体"/>
                <w:szCs w:val="21"/>
              </w:rPr>
            </w:pPr>
            <w:r>
              <w:rPr>
                <w:rFonts w:hint="eastAsia" w:ascii="宋体" w:hAnsi="宋体"/>
                <w:szCs w:val="21"/>
              </w:rPr>
              <w:t>广告设计企业</w:t>
            </w:r>
          </w:p>
          <w:p>
            <w:pPr>
              <w:spacing w:line="320" w:lineRule="exact"/>
              <w:jc w:val="center"/>
              <w:rPr>
                <w:rFonts w:ascii="宋体" w:hAnsi="宋体"/>
                <w:szCs w:val="21"/>
              </w:rPr>
            </w:pPr>
            <w:r>
              <w:rPr>
                <w:rFonts w:hint="eastAsia" w:ascii="宋体" w:hAnsi="宋体"/>
                <w:szCs w:val="21"/>
              </w:rPr>
              <w:t>报社</w:t>
            </w:r>
          </w:p>
          <w:p>
            <w:pPr>
              <w:spacing w:line="320" w:lineRule="exact"/>
              <w:jc w:val="center"/>
              <w:rPr>
                <w:rFonts w:ascii="宋体" w:hAnsi="宋体"/>
                <w:szCs w:val="21"/>
              </w:rPr>
            </w:pPr>
            <w:r>
              <w:rPr>
                <w:rFonts w:hint="eastAsia" w:ascii="宋体" w:hAnsi="宋体"/>
                <w:szCs w:val="21"/>
              </w:rPr>
              <w:t>装潢公司</w:t>
            </w:r>
          </w:p>
          <w:p>
            <w:pPr>
              <w:spacing w:line="320" w:lineRule="exact"/>
              <w:jc w:val="center"/>
              <w:rPr>
                <w:rFonts w:ascii="宋体" w:hAnsi="宋体"/>
                <w:szCs w:val="21"/>
              </w:rPr>
            </w:pPr>
            <w:r>
              <w:rPr>
                <w:rFonts w:hint="eastAsia" w:ascii="宋体" w:hAnsi="宋体"/>
                <w:szCs w:val="21"/>
              </w:rPr>
              <w:t>电视台</w:t>
            </w:r>
          </w:p>
        </w:tc>
        <w:tc>
          <w:tcPr>
            <w:tcW w:w="2268" w:type="dxa"/>
            <w:vAlign w:val="center"/>
          </w:tcPr>
          <w:p>
            <w:pPr>
              <w:spacing w:line="320" w:lineRule="exact"/>
              <w:jc w:val="center"/>
              <w:rPr>
                <w:rFonts w:ascii="宋体" w:hAnsi="宋体"/>
                <w:szCs w:val="21"/>
              </w:rPr>
            </w:pPr>
            <w:r>
              <w:rPr>
                <w:rFonts w:hint="eastAsia" w:ascii="宋体" w:hAnsi="宋体"/>
                <w:szCs w:val="21"/>
              </w:rPr>
              <w:t>多媒体作品制作员</w:t>
            </w:r>
          </w:p>
          <w:p>
            <w:pPr>
              <w:spacing w:line="320" w:lineRule="exact"/>
              <w:jc w:val="center"/>
              <w:rPr>
                <w:rFonts w:ascii="宋体" w:hAnsi="宋体"/>
                <w:szCs w:val="21"/>
              </w:rPr>
            </w:pPr>
            <w:r>
              <w:rPr>
                <w:rFonts w:hint="eastAsia" w:ascii="宋体" w:hAnsi="宋体"/>
                <w:szCs w:val="21"/>
              </w:rPr>
              <w:t>数字视频合成师</w:t>
            </w:r>
          </w:p>
          <w:p>
            <w:pPr>
              <w:spacing w:line="320" w:lineRule="exact"/>
              <w:jc w:val="center"/>
              <w:rPr>
                <w:rFonts w:ascii="宋体" w:hAnsi="宋体"/>
                <w:szCs w:val="21"/>
              </w:rPr>
            </w:pPr>
            <w:r>
              <w:rPr>
                <w:rFonts w:hint="eastAsia" w:ascii="宋体" w:hAnsi="宋体"/>
                <w:szCs w:val="21"/>
              </w:rPr>
              <w:t>动画绘制员</w:t>
            </w:r>
          </w:p>
          <w:p>
            <w:pPr>
              <w:spacing w:line="320" w:lineRule="exact"/>
              <w:jc w:val="center"/>
              <w:rPr>
                <w:rFonts w:ascii="宋体" w:hAnsi="宋体"/>
                <w:szCs w:val="21"/>
              </w:rPr>
            </w:pPr>
            <w:r>
              <w:rPr>
                <w:rFonts w:hint="eastAsia" w:ascii="宋体" w:hAnsi="宋体"/>
                <w:szCs w:val="21"/>
              </w:rPr>
              <w:t>印前制作员</w:t>
            </w:r>
          </w:p>
        </w:tc>
        <w:tc>
          <w:tcPr>
            <w:tcW w:w="1896" w:type="dxa"/>
            <w:vAlign w:val="center"/>
          </w:tcPr>
          <w:p>
            <w:pPr>
              <w:spacing w:line="320" w:lineRule="exact"/>
              <w:jc w:val="center"/>
              <w:rPr>
                <w:rFonts w:ascii="宋体" w:hAnsi="宋体"/>
                <w:szCs w:val="21"/>
              </w:rPr>
            </w:pPr>
            <w:r>
              <w:rPr>
                <w:rFonts w:hint="eastAsia" w:ascii="宋体" w:hAnsi="宋体"/>
                <w:szCs w:val="21"/>
              </w:rPr>
              <w:t>多媒体应用设计师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3" w:hRule="atLeast"/>
          <w:jc w:val="center"/>
        </w:trPr>
        <w:tc>
          <w:tcPr>
            <w:tcW w:w="1949" w:type="dxa"/>
            <w:vAlign w:val="center"/>
          </w:tcPr>
          <w:p>
            <w:pPr>
              <w:spacing w:line="320" w:lineRule="exact"/>
              <w:rPr>
                <w:rFonts w:ascii="宋体" w:hAnsi="宋体"/>
                <w:szCs w:val="21"/>
              </w:rPr>
            </w:pPr>
            <w:r>
              <w:rPr>
                <w:rFonts w:hint="eastAsia" w:ascii="宋体" w:hAnsi="宋体"/>
                <w:szCs w:val="21"/>
              </w:rPr>
              <w:t>网络技术及安全方向</w:t>
            </w:r>
          </w:p>
        </w:tc>
        <w:tc>
          <w:tcPr>
            <w:tcW w:w="1842" w:type="dxa"/>
            <w:vAlign w:val="center"/>
          </w:tcPr>
          <w:p>
            <w:pPr>
              <w:spacing w:line="320" w:lineRule="exact"/>
              <w:jc w:val="center"/>
              <w:rPr>
                <w:rFonts w:ascii="宋体" w:hAnsi="宋体"/>
                <w:szCs w:val="21"/>
              </w:rPr>
            </w:pPr>
            <w:r>
              <w:rPr>
                <w:rFonts w:hint="eastAsia" w:ascii="宋体" w:hAnsi="宋体"/>
                <w:szCs w:val="21"/>
              </w:rPr>
              <w:t>信息化企、事业单位</w:t>
            </w:r>
          </w:p>
        </w:tc>
        <w:tc>
          <w:tcPr>
            <w:tcW w:w="2268" w:type="dxa"/>
            <w:vAlign w:val="center"/>
          </w:tcPr>
          <w:p>
            <w:pPr>
              <w:spacing w:line="320" w:lineRule="exact"/>
              <w:jc w:val="center"/>
              <w:rPr>
                <w:rFonts w:ascii="宋体" w:hAnsi="宋体"/>
                <w:szCs w:val="21"/>
              </w:rPr>
            </w:pPr>
            <w:r>
              <w:rPr>
                <w:rFonts w:hint="eastAsia" w:ascii="宋体" w:hAnsi="宋体"/>
                <w:szCs w:val="21"/>
              </w:rPr>
              <w:t>网页制作员</w:t>
            </w:r>
          </w:p>
          <w:p>
            <w:pPr>
              <w:spacing w:line="320" w:lineRule="exact"/>
              <w:jc w:val="center"/>
              <w:rPr>
                <w:rFonts w:ascii="宋体" w:hAnsi="宋体"/>
                <w:szCs w:val="21"/>
              </w:rPr>
            </w:pPr>
            <w:r>
              <w:rPr>
                <w:rFonts w:hint="eastAsia" w:ascii="宋体" w:hAnsi="宋体"/>
                <w:szCs w:val="21"/>
              </w:rPr>
              <w:t>网络管理员</w:t>
            </w:r>
          </w:p>
          <w:p>
            <w:pPr>
              <w:spacing w:line="320" w:lineRule="exact"/>
              <w:jc w:val="center"/>
              <w:rPr>
                <w:rFonts w:ascii="宋体" w:hAnsi="宋体"/>
                <w:szCs w:val="21"/>
              </w:rPr>
            </w:pPr>
            <w:r>
              <w:rPr>
                <w:rFonts w:hint="eastAsia" w:ascii="宋体" w:hAnsi="宋体"/>
                <w:szCs w:val="21"/>
              </w:rPr>
              <w:t>网络技术员</w:t>
            </w:r>
          </w:p>
        </w:tc>
        <w:tc>
          <w:tcPr>
            <w:tcW w:w="1896" w:type="dxa"/>
            <w:vAlign w:val="center"/>
          </w:tcPr>
          <w:p>
            <w:pPr>
              <w:spacing w:line="320" w:lineRule="exact"/>
              <w:jc w:val="center"/>
              <w:rPr>
                <w:rFonts w:ascii="宋体" w:hAnsi="宋体"/>
                <w:szCs w:val="21"/>
              </w:rPr>
            </w:pPr>
            <w:r>
              <w:rPr>
                <w:rFonts w:hint="eastAsia" w:ascii="宋体" w:hAnsi="宋体"/>
                <w:szCs w:val="21"/>
              </w:rPr>
              <w:t>网络工程师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3" w:hRule="atLeast"/>
          <w:jc w:val="center"/>
        </w:trPr>
        <w:tc>
          <w:tcPr>
            <w:tcW w:w="1949" w:type="dxa"/>
            <w:vAlign w:val="center"/>
          </w:tcPr>
          <w:p>
            <w:pPr>
              <w:spacing w:line="320" w:lineRule="exact"/>
              <w:rPr>
                <w:rFonts w:ascii="宋体" w:hAnsi="宋体"/>
                <w:szCs w:val="21"/>
              </w:rPr>
            </w:pPr>
            <w:r>
              <w:rPr>
                <w:rFonts w:hint="eastAsia" w:ascii="宋体" w:hAnsi="宋体"/>
                <w:szCs w:val="21"/>
              </w:rPr>
              <w:t>程序设计方向</w:t>
            </w:r>
          </w:p>
        </w:tc>
        <w:tc>
          <w:tcPr>
            <w:tcW w:w="1842" w:type="dxa"/>
            <w:vAlign w:val="center"/>
          </w:tcPr>
          <w:p>
            <w:pPr>
              <w:spacing w:line="320" w:lineRule="exact"/>
              <w:jc w:val="center"/>
              <w:rPr>
                <w:rFonts w:ascii="宋体" w:hAnsi="宋体"/>
                <w:szCs w:val="21"/>
              </w:rPr>
            </w:pPr>
            <w:r>
              <w:rPr>
                <w:rFonts w:hint="eastAsia" w:ascii="宋体" w:hAnsi="宋体"/>
                <w:szCs w:val="21"/>
              </w:rPr>
              <w:t>软件开发企业</w:t>
            </w:r>
          </w:p>
          <w:p>
            <w:pPr>
              <w:spacing w:line="320" w:lineRule="exact"/>
              <w:jc w:val="center"/>
              <w:rPr>
                <w:rFonts w:ascii="宋体" w:hAnsi="宋体"/>
                <w:szCs w:val="21"/>
              </w:rPr>
            </w:pPr>
            <w:r>
              <w:rPr>
                <w:rFonts w:hint="eastAsia" w:ascii="宋体" w:hAnsi="宋体"/>
                <w:szCs w:val="21"/>
              </w:rPr>
              <w:t>软件销售企业</w:t>
            </w:r>
          </w:p>
          <w:p>
            <w:pPr>
              <w:spacing w:line="320" w:lineRule="exact"/>
              <w:jc w:val="center"/>
              <w:rPr>
                <w:rFonts w:ascii="宋体" w:hAnsi="宋体"/>
                <w:szCs w:val="21"/>
              </w:rPr>
            </w:pPr>
            <w:r>
              <w:rPr>
                <w:rFonts w:hint="eastAsia" w:ascii="宋体" w:hAnsi="宋体"/>
                <w:szCs w:val="21"/>
              </w:rPr>
              <w:t>信息化企业</w:t>
            </w:r>
          </w:p>
        </w:tc>
        <w:tc>
          <w:tcPr>
            <w:tcW w:w="2268" w:type="dxa"/>
            <w:vAlign w:val="center"/>
          </w:tcPr>
          <w:p>
            <w:pPr>
              <w:spacing w:line="320" w:lineRule="exact"/>
              <w:jc w:val="center"/>
              <w:rPr>
                <w:rFonts w:ascii="宋体" w:hAnsi="宋体"/>
                <w:szCs w:val="21"/>
              </w:rPr>
            </w:pPr>
            <w:r>
              <w:rPr>
                <w:rFonts w:hint="eastAsia" w:ascii="宋体" w:hAnsi="宋体"/>
                <w:szCs w:val="21"/>
              </w:rPr>
              <w:t>程序设计员</w:t>
            </w:r>
          </w:p>
          <w:p>
            <w:pPr>
              <w:spacing w:line="320" w:lineRule="exact"/>
              <w:jc w:val="center"/>
              <w:rPr>
                <w:rFonts w:ascii="宋体" w:hAnsi="宋体"/>
                <w:szCs w:val="21"/>
              </w:rPr>
            </w:pPr>
            <w:r>
              <w:rPr>
                <w:rFonts w:hint="eastAsia" w:ascii="宋体" w:hAnsi="宋体"/>
                <w:szCs w:val="21"/>
              </w:rPr>
              <w:t>软件产品检验员</w:t>
            </w:r>
          </w:p>
          <w:p>
            <w:pPr>
              <w:spacing w:line="320" w:lineRule="exact"/>
              <w:jc w:val="center"/>
              <w:rPr>
                <w:rFonts w:ascii="宋体" w:hAnsi="宋体"/>
                <w:szCs w:val="21"/>
              </w:rPr>
            </w:pPr>
            <w:r>
              <w:rPr>
                <w:rFonts w:hint="eastAsia" w:ascii="宋体" w:hAnsi="宋体"/>
                <w:szCs w:val="21"/>
              </w:rPr>
              <w:t>软件销售员</w:t>
            </w:r>
          </w:p>
          <w:p>
            <w:pPr>
              <w:spacing w:line="320" w:lineRule="exact"/>
              <w:jc w:val="center"/>
              <w:rPr>
                <w:rFonts w:ascii="宋体" w:hAnsi="宋体"/>
                <w:szCs w:val="21"/>
              </w:rPr>
            </w:pPr>
            <w:r>
              <w:rPr>
                <w:rFonts w:hint="eastAsia" w:ascii="宋体" w:hAnsi="宋体"/>
                <w:szCs w:val="21"/>
              </w:rPr>
              <w:t>数据库维护员</w:t>
            </w:r>
          </w:p>
        </w:tc>
        <w:tc>
          <w:tcPr>
            <w:tcW w:w="1896" w:type="dxa"/>
            <w:vAlign w:val="center"/>
          </w:tcPr>
          <w:p>
            <w:pPr>
              <w:spacing w:line="320" w:lineRule="exact"/>
              <w:jc w:val="center"/>
              <w:rPr>
                <w:rFonts w:ascii="宋体" w:hAnsi="宋体"/>
                <w:szCs w:val="21"/>
              </w:rPr>
            </w:pPr>
            <w:r>
              <w:rPr>
                <w:rFonts w:hint="eastAsia" w:ascii="宋体" w:hAnsi="宋体"/>
                <w:szCs w:val="21"/>
              </w:rPr>
              <w:t>程序设计师</w:t>
            </w:r>
          </w:p>
          <w:p>
            <w:pPr>
              <w:spacing w:line="320" w:lineRule="exact"/>
              <w:jc w:val="center"/>
              <w:rPr>
                <w:rFonts w:ascii="宋体" w:hAnsi="宋体"/>
                <w:szCs w:val="21"/>
              </w:rPr>
            </w:pPr>
            <w:r>
              <w:rPr>
                <w:rFonts w:hint="eastAsia" w:ascii="宋体" w:hAnsi="宋体"/>
                <w:szCs w:val="21"/>
              </w:rPr>
              <w:t>软件设计师</w:t>
            </w:r>
          </w:p>
        </w:tc>
      </w:tr>
    </w:tbl>
    <w:p>
      <w:pPr>
        <w:pStyle w:val="3"/>
        <w:snapToGrid w:val="0"/>
        <w:spacing w:before="0" w:after="0" w:line="360" w:lineRule="auto"/>
        <w:ind w:firstLine="640" w:firstLineChars="200"/>
        <w:rPr>
          <w:rFonts w:ascii="黑体" w:hAnsi="宋体"/>
          <w:b w:val="0"/>
          <w:szCs w:val="32"/>
        </w:rPr>
      </w:pPr>
      <w:bookmarkStart w:id="38" w:name="_Toc17332911"/>
      <w:bookmarkStart w:id="39" w:name="_Toc26265216"/>
      <w:r>
        <w:rPr>
          <w:rFonts w:hint="eastAsia" w:ascii="黑体" w:hAnsi="宋体"/>
          <w:b w:val="0"/>
          <w:szCs w:val="32"/>
        </w:rPr>
        <w:t>五、专业教学改革建议</w:t>
      </w:r>
      <w:bookmarkEnd w:id="35"/>
      <w:bookmarkEnd w:id="36"/>
      <w:bookmarkEnd w:id="37"/>
      <w:bookmarkEnd w:id="38"/>
      <w:bookmarkEnd w:id="39"/>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（一）探索多元办学模式</w:t>
      </w:r>
    </w:p>
    <w:p>
      <w:pPr>
        <w:spacing w:line="360" w:lineRule="auto"/>
        <w:ind w:firstLine="480" w:firstLineChars="200"/>
        <w:rPr>
          <w:rFonts w:ascii="宋体" w:hAnsi="宋体"/>
          <w:bCs/>
          <w:sz w:val="24"/>
        </w:rPr>
      </w:pPr>
      <w:r>
        <w:rPr>
          <w:rFonts w:hint="eastAsia" w:ascii="宋体" w:hAnsi="宋体"/>
          <w:bCs/>
          <w:sz w:val="24"/>
        </w:rPr>
        <w:t>创新体制机制，探索充满活力的多元办学模式;形成政府、行业、企业、学校等各方合作办学、共同育人的长效机制。</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1.吸收社会代表参与学校管理。</w:t>
      </w:r>
    </w:p>
    <w:p>
      <w:pPr>
        <w:spacing w:line="360" w:lineRule="auto"/>
        <w:ind w:firstLine="480" w:firstLineChars="200"/>
        <w:rPr>
          <w:rFonts w:ascii="宋体" w:hAnsi="宋体"/>
          <w:bCs/>
          <w:sz w:val="24"/>
        </w:rPr>
      </w:pPr>
      <w:r>
        <w:rPr>
          <w:rFonts w:hint="eastAsia" w:ascii="宋体" w:hAnsi="宋体"/>
          <w:bCs/>
          <w:sz w:val="24"/>
        </w:rPr>
        <w:t>2.深化校企合作、产教融合。</w:t>
      </w:r>
    </w:p>
    <w:p>
      <w:pPr>
        <w:spacing w:line="360" w:lineRule="auto"/>
        <w:ind w:firstLine="480" w:firstLineChars="200"/>
        <w:rPr>
          <w:rFonts w:ascii="宋体" w:hAnsi="宋体"/>
          <w:bCs/>
          <w:sz w:val="24"/>
        </w:rPr>
      </w:pPr>
      <w:r>
        <w:rPr>
          <w:rFonts w:hint="eastAsia" w:ascii="宋体" w:hAnsi="宋体"/>
          <w:bCs/>
          <w:sz w:val="24"/>
        </w:rPr>
        <w:t>3.让企业跟岗实训成为制度。</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（二）推进校企对接，深化人才培养模式改革</w:t>
      </w:r>
    </w:p>
    <w:p>
      <w:pPr>
        <w:spacing w:line="360" w:lineRule="auto"/>
        <w:ind w:firstLine="480" w:firstLineChars="200"/>
        <w:rPr>
          <w:rFonts w:ascii="宋体" w:hAnsi="宋体"/>
          <w:bCs/>
          <w:sz w:val="24"/>
        </w:rPr>
      </w:pPr>
      <w:r>
        <w:rPr>
          <w:rFonts w:hint="eastAsia" w:ascii="宋体" w:hAnsi="宋体"/>
          <w:bCs/>
          <w:sz w:val="24"/>
        </w:rPr>
        <w:t>以区域产业发展对人才的需求为依据，明晰人才培养目标，深化工学结合、校企合作、顶岗实习的人才培养模式改革，使校企合作体现在专业培养目标、方案、构建课程、教学实施与评价的全过程中，全面实现校企合作办学、合作育人、合作就业、合作发展的目标。</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1.定期召开校企合作研讨会</w:t>
      </w:r>
    </w:p>
    <w:p>
      <w:pPr>
        <w:spacing w:line="360" w:lineRule="auto"/>
        <w:ind w:firstLine="480" w:firstLineChars="200"/>
        <w:rPr>
          <w:rFonts w:ascii="宋体" w:hAnsi="宋体"/>
          <w:bCs/>
          <w:sz w:val="24"/>
        </w:rPr>
      </w:pPr>
      <w:r>
        <w:rPr>
          <w:rFonts w:hint="eastAsia" w:ascii="宋体" w:hAnsi="宋体"/>
          <w:bCs/>
          <w:sz w:val="24"/>
        </w:rPr>
        <w:t>2.校企合作开发课程</w:t>
      </w:r>
    </w:p>
    <w:p>
      <w:pPr>
        <w:spacing w:line="360" w:lineRule="auto"/>
        <w:ind w:firstLine="480" w:firstLineChars="200"/>
        <w:rPr>
          <w:rFonts w:ascii="宋体" w:hAnsi="宋体"/>
          <w:bCs/>
          <w:sz w:val="24"/>
        </w:rPr>
      </w:pPr>
      <w:r>
        <w:rPr>
          <w:rFonts w:hint="eastAsia" w:ascii="宋体" w:hAnsi="宋体"/>
          <w:bCs/>
          <w:sz w:val="24"/>
        </w:rPr>
        <w:t>3.常年聘请企业人员参与课程的教学与评价</w:t>
      </w:r>
    </w:p>
    <w:p>
      <w:pPr>
        <w:spacing w:line="360" w:lineRule="auto"/>
        <w:ind w:firstLine="480" w:firstLineChars="200"/>
        <w:rPr>
          <w:rFonts w:ascii="宋体" w:hAnsi="宋体"/>
          <w:bCs/>
          <w:sz w:val="24"/>
        </w:rPr>
      </w:pPr>
      <w:r>
        <w:rPr>
          <w:rFonts w:hint="eastAsia" w:ascii="宋体" w:hAnsi="宋体"/>
          <w:bCs/>
          <w:sz w:val="24"/>
        </w:rPr>
        <w:t>4.教师定期下企业实践</w:t>
      </w:r>
    </w:p>
    <w:p>
      <w:pPr>
        <w:spacing w:line="360" w:lineRule="auto"/>
        <w:ind w:firstLine="480" w:firstLineChars="200"/>
        <w:rPr>
          <w:rFonts w:ascii="宋体" w:hAnsi="宋体"/>
          <w:bCs/>
          <w:sz w:val="24"/>
        </w:rPr>
      </w:pPr>
      <w:r>
        <w:rPr>
          <w:rFonts w:hint="eastAsia" w:ascii="宋体" w:hAnsi="宋体"/>
          <w:bCs/>
          <w:sz w:val="24"/>
        </w:rPr>
        <w:t>5.“订单式”培养学生，顶岗实习</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（三）改革课程与教学</w:t>
      </w:r>
    </w:p>
    <w:p>
      <w:pPr>
        <w:spacing w:line="360" w:lineRule="auto"/>
        <w:ind w:firstLine="480" w:firstLineChars="200"/>
        <w:rPr>
          <w:rFonts w:ascii="宋体" w:hAnsi="宋体"/>
          <w:bCs/>
          <w:sz w:val="24"/>
        </w:rPr>
      </w:pPr>
      <w:r>
        <w:rPr>
          <w:rFonts w:hint="eastAsia" w:ascii="宋体" w:hAnsi="宋体"/>
          <w:bCs/>
          <w:sz w:val="24"/>
        </w:rPr>
        <w:t>以不同职业岗位能力要求为依据，构建课程体系，改革教学内容，提高课程建设效率，推动课程内涵建设。</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1.课程内容与职业标准的对接</w:t>
      </w:r>
    </w:p>
    <w:p>
      <w:pPr>
        <w:spacing w:line="360" w:lineRule="auto"/>
        <w:ind w:firstLine="480" w:firstLineChars="200"/>
        <w:rPr>
          <w:rFonts w:ascii="宋体" w:hAnsi="宋体"/>
          <w:bCs/>
          <w:sz w:val="24"/>
        </w:rPr>
      </w:pPr>
      <w:r>
        <w:rPr>
          <w:rFonts w:hint="eastAsia" w:ascii="宋体" w:hAnsi="宋体"/>
          <w:bCs/>
          <w:sz w:val="24"/>
        </w:rPr>
        <w:t>职业标准引入课程内容；企业人员参与课程内容设计。</w:t>
      </w:r>
    </w:p>
    <w:p>
      <w:pPr>
        <w:spacing w:line="360" w:lineRule="auto"/>
        <w:ind w:firstLine="480" w:firstLineChars="200"/>
        <w:rPr>
          <w:rFonts w:ascii="宋体" w:hAnsi="宋体"/>
          <w:bCs/>
          <w:sz w:val="24"/>
        </w:rPr>
      </w:pPr>
      <w:r>
        <w:rPr>
          <w:rFonts w:hint="eastAsia" w:ascii="宋体" w:hAnsi="宋体"/>
          <w:bCs/>
          <w:sz w:val="24"/>
        </w:rPr>
        <w:t>2.教学过程与生产过程的对接</w:t>
      </w:r>
    </w:p>
    <w:p>
      <w:pPr>
        <w:spacing w:line="360" w:lineRule="auto"/>
        <w:ind w:firstLine="480" w:firstLineChars="200"/>
        <w:rPr>
          <w:rFonts w:ascii="宋体" w:hAnsi="宋体"/>
          <w:bCs/>
          <w:sz w:val="24"/>
        </w:rPr>
      </w:pPr>
      <w:r>
        <w:rPr>
          <w:rFonts w:hint="eastAsia" w:ascii="宋体" w:hAnsi="宋体"/>
          <w:bCs/>
          <w:sz w:val="24"/>
        </w:rPr>
        <w:t>3.推行“1+X”证书制度</w:t>
      </w:r>
    </w:p>
    <w:p>
      <w:pPr>
        <w:spacing w:line="360" w:lineRule="auto"/>
        <w:ind w:firstLine="480" w:firstLineChars="200"/>
        <w:rPr>
          <w:rFonts w:ascii="宋体" w:hAnsi="宋体"/>
          <w:bCs/>
          <w:sz w:val="24"/>
        </w:rPr>
      </w:pPr>
      <w:r>
        <w:rPr>
          <w:rFonts w:hint="eastAsia" w:ascii="宋体" w:hAnsi="宋体"/>
          <w:bCs/>
          <w:sz w:val="24"/>
        </w:rPr>
        <w:t>推行“1+X”证书制度，在现有基础上增加多项“1+X”考试项目；采取各种措施为学生在校提供职业资格鉴定场所；改革课程考核标准，“以证代考”。</w:t>
      </w:r>
    </w:p>
    <w:p>
      <w:pPr>
        <w:spacing w:line="360" w:lineRule="auto"/>
        <w:ind w:firstLine="480" w:firstLineChars="200"/>
        <w:rPr>
          <w:rFonts w:ascii="宋体" w:hAnsi="宋体"/>
          <w:bCs/>
          <w:sz w:val="24"/>
        </w:rPr>
      </w:pPr>
      <w:r>
        <w:rPr>
          <w:rFonts w:hint="eastAsia" w:ascii="宋体" w:hAnsi="宋体"/>
          <w:bCs/>
          <w:sz w:val="24"/>
        </w:rPr>
        <w:t>4.职业教育与终身学习对接</w:t>
      </w:r>
    </w:p>
    <w:p>
      <w:pPr>
        <w:spacing w:line="360" w:lineRule="auto"/>
        <w:ind w:firstLine="480" w:firstLineChars="200"/>
        <w:rPr>
          <w:rFonts w:ascii="宋体" w:hAnsi="宋体"/>
          <w:bCs/>
          <w:sz w:val="24"/>
        </w:rPr>
      </w:pPr>
      <w:r>
        <w:rPr>
          <w:rFonts w:hint="eastAsia" w:ascii="宋体" w:hAnsi="宋体"/>
          <w:bCs/>
          <w:sz w:val="24"/>
        </w:rPr>
        <w:t>强化公共领域课程的学习；专业课教学中注重培养学生的学习方法和学习能力；除专业领域内的职业资格证书外，鼓励学生考取普通话证和外语等级证书；为专升本学生独立开设相应的理论课程。</w:t>
      </w:r>
    </w:p>
    <w:p>
      <w:pPr>
        <w:spacing w:line="360" w:lineRule="auto"/>
        <w:ind w:firstLine="480" w:firstLineChars="200"/>
        <w:rPr>
          <w:rFonts w:ascii="宋体" w:hAnsi="宋体"/>
          <w:bCs/>
          <w:sz w:val="24"/>
        </w:rPr>
      </w:pPr>
      <w:r>
        <w:rPr>
          <w:rFonts w:hint="eastAsia" w:ascii="宋体" w:hAnsi="宋体"/>
          <w:bCs/>
          <w:sz w:val="24"/>
        </w:rPr>
        <w:t>5.推行“思政课程”到“课程思政”转变</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（四）教师培养</w:t>
      </w:r>
    </w:p>
    <w:p>
      <w:pPr>
        <w:spacing w:line="360" w:lineRule="auto"/>
        <w:ind w:firstLine="480" w:firstLineChars="200"/>
        <w:rPr>
          <w:rFonts w:ascii="宋体" w:hAnsi="宋体"/>
          <w:bCs/>
          <w:sz w:val="24"/>
        </w:rPr>
      </w:pPr>
      <w:r>
        <w:rPr>
          <w:rFonts w:hint="eastAsia" w:ascii="宋体" w:hAnsi="宋体"/>
          <w:bCs/>
          <w:sz w:val="24"/>
        </w:rPr>
        <w:t>针对于我系40岁以下青年教师100%获取硕士学位这一情况，结合计算机应用专业的特征，我们改变单一培养方式，形成立体化、多方位的教师培养模式，目标在于尽快提高教师深入行业企业的实践应用能力。具体思路如图2-2所示。</w:t>
      </w:r>
    </w:p>
    <w:p>
      <w:pPr>
        <w:spacing w:line="360" w:lineRule="auto"/>
        <w:ind w:firstLine="420" w:firstLineChars="200"/>
        <w:rPr>
          <w:rFonts w:ascii="宋体" w:hAnsi="宋体"/>
          <w:bCs/>
          <w:sz w:val="24"/>
        </w:rPr>
      </w:pPr>
      <w:r>
        <w:rPr>
          <w:szCs w:val="21"/>
        </w:rPr>
        <mc:AlternateContent>
          <mc:Choice Requires="wpg">
            <w:drawing>
              <wp:anchor distT="0" distB="0" distL="114300" distR="114300" simplePos="0" relativeHeight="251656192" behindDoc="0" locked="0" layoutInCell="1" allowOverlap="1">
                <wp:simplePos x="0" y="0"/>
                <wp:positionH relativeFrom="column">
                  <wp:posOffset>819150</wp:posOffset>
                </wp:positionH>
                <wp:positionV relativeFrom="paragraph">
                  <wp:posOffset>23495</wp:posOffset>
                </wp:positionV>
                <wp:extent cx="3639820" cy="2321560"/>
                <wp:effectExtent l="6350" t="6350" r="11430" b="15240"/>
                <wp:wrapSquare wrapText="bothSides"/>
                <wp:docPr id="61" name="组合 1" descr="KSO_WM_TAG_VERSION=1.0&amp;KSO_WM_BEAUTIFY_FLAG=#wm#&amp;KSO_WM_UNIT_TYPE=i&amp;KSO_WM_UNIT_ID=wpsdiag20163475_5*i*1&amp;KSO_WM_TEMPLATE_CATEGORY=wpsdiag&amp;KSO_WM_TEMPLATE_INDEX=20163475"/>
                <wp:cNvGraphicFramePr/>
                <a:graphic xmlns:a="http://schemas.openxmlformats.org/drawingml/2006/main">
                  <a:graphicData uri="http://schemas.microsoft.com/office/word/2010/wordprocessingGroup">
                    <wpg:wgp>
                      <wpg:cNvGrpSpPr/>
                      <wpg:grpSpPr>
                        <a:xfrm>
                          <a:off x="0" y="0"/>
                          <a:ext cx="3639820" cy="2321560"/>
                          <a:chOff x="0" y="0"/>
                          <a:chExt cx="3640376" cy="2321898"/>
                        </a:xfrm>
                      </wpg:grpSpPr>
                      <wps:wsp>
                        <wps:cNvPr id="62" name="椭圆 58" descr="KSO_WM_UNIT_INDEX=1_1&amp;KSO_WM_UNIT_TYPE=n_i&amp;KSO_WM_UNIT_ID=wpsdiag20163475_5*n_i*1_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4&amp;KSO_WM_UNIT_FILL_BACK_SCHEMECOLOR_INDEX=0&amp;KSO_WM_UNIT_LINE_FILL_TYPE=1&amp;KSO_WM_UNIT_LINE_FORE_SCHEMECOLOR_INDEX=0&amp;KSO_WM_UNIT_LINE_BACK_SCHEMECOLOR_INDEX=0"/>
                        <wps:cNvSpPr/>
                        <wps:spPr>
                          <a:xfrm>
                            <a:off x="1274274" y="0"/>
                            <a:ext cx="1040235" cy="1040235"/>
                          </a:xfrm>
                          <a:prstGeom prst="ellipse">
                            <a:avLst/>
                          </a:prstGeom>
                          <a:solidFill>
                            <a:srgbClr val="FFFFFF"/>
                          </a:solidFill>
                          <a:ln w="12700" cap="flat" cmpd="sng" algn="ctr">
                            <a:solidFill>
                              <a:srgbClr val="FFFFFF"/>
                            </a:solidFill>
                            <a:prstDash val="solid"/>
                            <a:miter lim="800000"/>
                          </a:ln>
                          <a:effectLst/>
                          <a:scene3d>
                            <a:camera prst="orthographicFront"/>
                            <a:lightRig rig="threePt" dir="t"/>
                          </a:scene3d>
                          <a:sp3d>
                            <a:bevelT w="228600"/>
                          </a:sp3d>
                        </wps:spPr>
                        <wps:bodyPr rtlCol="0" anchor="ctr"/>
                      </wps:wsp>
                      <wps:wsp>
                        <wps:cNvPr id="63" name="泪滴形 59" descr="KSO_WM_UNIT_INDEX=1_2&amp;KSO_WM_UNIT_TYPE=n_i&amp;KSO_WM_UNIT_ID=wpsdiag20163475_5*n_i*1_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wps:cNvSpPr/>
                        <wps:spPr>
                          <a:xfrm rot="2822661">
                            <a:off x="0" y="17924"/>
                            <a:ext cx="914400" cy="914400"/>
                          </a:xfrm>
                          <a:prstGeom prst="teardrop">
                            <a:avLst/>
                          </a:prstGeom>
                          <a:solidFill>
                            <a:srgbClr val="5ABEAA"/>
                          </a:solidFill>
                          <a:ln w="12700" cap="flat" cmpd="sng" algn="ctr">
                            <a:solidFill>
                              <a:srgbClr val="5ABEAA"/>
                            </a:solidFill>
                            <a:prstDash val="solid"/>
                            <a:miter lim="800000"/>
                          </a:ln>
                          <a:effectLst/>
                        </wps:spPr>
                        <wps:bodyPr rtlCol="0" anchor="ctr"/>
                      </wps:wsp>
                      <wps:wsp>
                        <wps:cNvPr id="64" name="KSO_Shape" descr="KSO_WM_UNIT_INDEX=1_3&amp;KSO_WM_UNIT_TYPE=n_i&amp;KSO_WM_UNIT_ID=wpsdiag20163475_5*n_i*1_3&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5&amp;KSO_WM_UNIT_FILL_BACK_SCHEMECOLOR_INDEX=0&amp;KSO_WM_UNIT_LINE_FILL_TYPE=1&amp;KSO_WM_UNIT_LINE_FORE_SCHEMECOLOR_INDEX=5&amp;KSO_WM_UNIT_LINE_BACK_SCHEMECOLOR_INDEX=0"/>
                        <wps:cNvSpPr/>
                        <wps:spPr bwMode="auto">
                          <a:xfrm>
                            <a:off x="1657872" y="149397"/>
                            <a:ext cx="273039" cy="391922"/>
                          </a:xfrm>
                          <a:custGeom>
                            <a:avLst/>
                            <a:gdLst>
                              <a:gd name="T0" fmla="*/ 2147483646 w 78"/>
                              <a:gd name="T1" fmla="*/ 2147483646 h 112"/>
                              <a:gd name="T2" fmla="*/ 2147483646 w 78"/>
                              <a:gd name="T3" fmla="*/ 2147483646 h 112"/>
                              <a:gd name="T4" fmla="*/ 2147483646 w 78"/>
                              <a:gd name="T5" fmla="*/ 2147483646 h 112"/>
                              <a:gd name="T6" fmla="*/ 2147483646 w 78"/>
                              <a:gd name="T7" fmla="*/ 2147483646 h 112"/>
                              <a:gd name="T8" fmla="*/ 2147483646 w 78"/>
                              <a:gd name="T9" fmla="*/ 2147483646 h 112"/>
                              <a:gd name="T10" fmla="*/ 2147483646 w 78"/>
                              <a:gd name="T11" fmla="*/ 2147483646 h 112"/>
                              <a:gd name="T12" fmla="*/ 2147483646 w 78"/>
                              <a:gd name="T13" fmla="*/ 2147483646 h 112"/>
                              <a:gd name="T14" fmla="*/ 2147483646 w 78"/>
                              <a:gd name="T15" fmla="*/ 2147483646 h 112"/>
                              <a:gd name="T16" fmla="*/ 2147483646 w 78"/>
                              <a:gd name="T17" fmla="*/ 2147483646 h 112"/>
                              <a:gd name="T18" fmla="*/ 2147483646 w 78"/>
                              <a:gd name="T19" fmla="*/ 2147483646 h 112"/>
                              <a:gd name="T20" fmla="*/ 2147483646 w 78"/>
                              <a:gd name="T21" fmla="*/ 2147483646 h 112"/>
                              <a:gd name="T22" fmla="*/ 2147483646 w 78"/>
                              <a:gd name="T23" fmla="*/ 2147483646 h 112"/>
                              <a:gd name="T24" fmla="*/ 2147483646 w 78"/>
                              <a:gd name="T25" fmla="*/ 2147483646 h 112"/>
                              <a:gd name="T26" fmla="*/ 2147483646 w 78"/>
                              <a:gd name="T27" fmla="*/ 2147483646 h 112"/>
                              <a:gd name="T28" fmla="*/ 2147483646 w 78"/>
                              <a:gd name="T29" fmla="*/ 2147483646 h 112"/>
                              <a:gd name="T30" fmla="*/ 2147483646 w 78"/>
                              <a:gd name="T31" fmla="*/ 2147483646 h 112"/>
                              <a:gd name="T32" fmla="*/ 2147483646 w 78"/>
                              <a:gd name="T33" fmla="*/ 2147483646 h 112"/>
                              <a:gd name="T34" fmla="*/ 2147483646 w 78"/>
                              <a:gd name="T35" fmla="*/ 2147483646 h 112"/>
                              <a:gd name="T36" fmla="*/ 2147483646 w 78"/>
                              <a:gd name="T37" fmla="*/ 2147483646 h 112"/>
                              <a:gd name="T38" fmla="*/ 2147483646 w 78"/>
                              <a:gd name="T39" fmla="*/ 2147483646 h 112"/>
                              <a:gd name="T40" fmla="*/ 2147483646 w 78"/>
                              <a:gd name="T41" fmla="*/ 2147483646 h 112"/>
                              <a:gd name="T42" fmla="*/ 2147483646 w 78"/>
                              <a:gd name="T43" fmla="*/ 2147483646 h 112"/>
                              <a:gd name="T44" fmla="*/ 2147483646 w 78"/>
                              <a:gd name="T45" fmla="*/ 2147483646 h 112"/>
                              <a:gd name="T46" fmla="*/ 2147483646 w 78"/>
                              <a:gd name="T47" fmla="*/ 2147483646 h 112"/>
                              <a:gd name="T48" fmla="*/ 2147483646 w 78"/>
                              <a:gd name="T49" fmla="*/ 2147483646 h 112"/>
                              <a:gd name="T50" fmla="*/ 2147483646 w 78"/>
                              <a:gd name="T51" fmla="*/ 2147483646 h 112"/>
                              <a:gd name="T52" fmla="*/ 2147483646 w 78"/>
                              <a:gd name="T53" fmla="*/ 2147483646 h 112"/>
                              <a:gd name="T54" fmla="*/ 2147483646 w 78"/>
                              <a:gd name="T55" fmla="*/ 2147483646 h 112"/>
                              <a:gd name="T56" fmla="*/ 2147483646 w 78"/>
                              <a:gd name="T57" fmla="*/ 2147483646 h 112"/>
                              <a:gd name="T58" fmla="*/ 2147483646 w 78"/>
                              <a:gd name="T59" fmla="*/ 2147483646 h 112"/>
                              <a:gd name="T60" fmla="*/ 2147483646 w 78"/>
                              <a:gd name="T61" fmla="*/ 2147483646 h 112"/>
                              <a:gd name="T62" fmla="*/ 2147483646 w 78"/>
                              <a:gd name="T63" fmla="*/ 2147483646 h 112"/>
                              <a:gd name="T64" fmla="*/ 2147483646 w 78"/>
                              <a:gd name="T65" fmla="*/ 2147483646 h 112"/>
                              <a:gd name="T66" fmla="*/ 2147483646 w 78"/>
                              <a:gd name="T67" fmla="*/ 2147483646 h 112"/>
                              <a:gd name="T68" fmla="*/ 2147483646 w 78"/>
                              <a:gd name="T69" fmla="*/ 2147483646 h 112"/>
                              <a:gd name="T70" fmla="*/ 2147483646 w 78"/>
                              <a:gd name="T71" fmla="*/ 2147483646 h 112"/>
                              <a:gd name="T72" fmla="*/ 2147483646 w 78"/>
                              <a:gd name="T73" fmla="*/ 2147483646 h 112"/>
                              <a:gd name="T74" fmla="*/ 2147483646 w 78"/>
                              <a:gd name="T75" fmla="*/ 2147483646 h 112"/>
                              <a:gd name="T76" fmla="*/ 2147483646 w 78"/>
                              <a:gd name="T77" fmla="*/ 2147483646 h 112"/>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78" h="112">
                                <a:moveTo>
                                  <a:pt x="21" y="36"/>
                                </a:moveTo>
                                <a:cubicBezTo>
                                  <a:pt x="20" y="27"/>
                                  <a:pt x="20" y="19"/>
                                  <a:pt x="21" y="11"/>
                                </a:cubicBezTo>
                                <a:cubicBezTo>
                                  <a:pt x="37" y="0"/>
                                  <a:pt x="45" y="13"/>
                                  <a:pt x="58" y="11"/>
                                </a:cubicBezTo>
                                <a:cubicBezTo>
                                  <a:pt x="59" y="19"/>
                                  <a:pt x="59" y="29"/>
                                  <a:pt x="57" y="36"/>
                                </a:cubicBezTo>
                                <a:cubicBezTo>
                                  <a:pt x="57" y="40"/>
                                  <a:pt x="55" y="44"/>
                                  <a:pt x="53" y="47"/>
                                </a:cubicBezTo>
                                <a:cubicBezTo>
                                  <a:pt x="49" y="51"/>
                                  <a:pt x="44" y="53"/>
                                  <a:pt x="39" y="53"/>
                                </a:cubicBezTo>
                                <a:cubicBezTo>
                                  <a:pt x="39" y="53"/>
                                  <a:pt x="39" y="53"/>
                                  <a:pt x="39" y="53"/>
                                </a:cubicBezTo>
                                <a:cubicBezTo>
                                  <a:pt x="34" y="53"/>
                                  <a:pt x="29" y="51"/>
                                  <a:pt x="26" y="47"/>
                                </a:cubicBezTo>
                                <a:cubicBezTo>
                                  <a:pt x="24" y="44"/>
                                  <a:pt x="22" y="40"/>
                                  <a:pt x="21" y="36"/>
                                </a:cubicBezTo>
                                <a:close/>
                                <a:moveTo>
                                  <a:pt x="13" y="107"/>
                                </a:moveTo>
                                <a:cubicBezTo>
                                  <a:pt x="67" y="107"/>
                                  <a:pt x="67" y="107"/>
                                  <a:pt x="67" y="107"/>
                                </a:cubicBezTo>
                                <a:cubicBezTo>
                                  <a:pt x="64" y="112"/>
                                  <a:pt x="64" y="112"/>
                                  <a:pt x="64" y="112"/>
                                </a:cubicBezTo>
                                <a:cubicBezTo>
                                  <a:pt x="16" y="112"/>
                                  <a:pt x="16" y="112"/>
                                  <a:pt x="16" y="112"/>
                                </a:cubicBezTo>
                                <a:cubicBezTo>
                                  <a:pt x="13" y="107"/>
                                  <a:pt x="13" y="107"/>
                                  <a:pt x="13" y="107"/>
                                </a:cubicBezTo>
                                <a:close/>
                                <a:moveTo>
                                  <a:pt x="70" y="67"/>
                                </a:moveTo>
                                <a:cubicBezTo>
                                  <a:pt x="76" y="90"/>
                                  <a:pt x="76" y="90"/>
                                  <a:pt x="76" y="90"/>
                                </a:cubicBezTo>
                                <a:cubicBezTo>
                                  <a:pt x="78" y="98"/>
                                  <a:pt x="77" y="103"/>
                                  <a:pt x="68" y="103"/>
                                </a:cubicBezTo>
                                <a:cubicBezTo>
                                  <a:pt x="66" y="103"/>
                                  <a:pt x="66" y="103"/>
                                  <a:pt x="66" y="103"/>
                                </a:cubicBezTo>
                                <a:cubicBezTo>
                                  <a:pt x="66" y="72"/>
                                  <a:pt x="66" y="72"/>
                                  <a:pt x="66" y="72"/>
                                </a:cubicBezTo>
                                <a:cubicBezTo>
                                  <a:pt x="42" y="72"/>
                                  <a:pt x="42" y="72"/>
                                  <a:pt x="42" y="72"/>
                                </a:cubicBezTo>
                                <a:cubicBezTo>
                                  <a:pt x="49" y="56"/>
                                  <a:pt x="49" y="56"/>
                                  <a:pt x="49" y="56"/>
                                </a:cubicBezTo>
                                <a:cubicBezTo>
                                  <a:pt x="51" y="54"/>
                                  <a:pt x="51" y="54"/>
                                  <a:pt x="51" y="54"/>
                                </a:cubicBezTo>
                                <a:cubicBezTo>
                                  <a:pt x="65" y="57"/>
                                  <a:pt x="65" y="57"/>
                                  <a:pt x="65" y="57"/>
                                </a:cubicBezTo>
                                <a:cubicBezTo>
                                  <a:pt x="66" y="57"/>
                                  <a:pt x="66" y="57"/>
                                  <a:pt x="66" y="57"/>
                                </a:cubicBezTo>
                                <a:cubicBezTo>
                                  <a:pt x="66" y="58"/>
                                  <a:pt x="66" y="58"/>
                                  <a:pt x="66" y="58"/>
                                </a:cubicBezTo>
                                <a:cubicBezTo>
                                  <a:pt x="68" y="61"/>
                                  <a:pt x="69" y="64"/>
                                  <a:pt x="70" y="67"/>
                                </a:cubicBezTo>
                                <a:cubicBezTo>
                                  <a:pt x="70" y="67"/>
                                  <a:pt x="70" y="67"/>
                                  <a:pt x="70" y="67"/>
                                </a:cubicBezTo>
                                <a:close/>
                                <a:moveTo>
                                  <a:pt x="14" y="103"/>
                                </a:moveTo>
                                <a:cubicBezTo>
                                  <a:pt x="11" y="103"/>
                                  <a:pt x="11" y="103"/>
                                  <a:pt x="11" y="103"/>
                                </a:cubicBezTo>
                                <a:cubicBezTo>
                                  <a:pt x="1" y="103"/>
                                  <a:pt x="0" y="98"/>
                                  <a:pt x="3" y="90"/>
                                </a:cubicBezTo>
                                <a:cubicBezTo>
                                  <a:pt x="9" y="67"/>
                                  <a:pt x="9" y="67"/>
                                  <a:pt x="9" y="67"/>
                                </a:cubicBezTo>
                                <a:cubicBezTo>
                                  <a:pt x="9" y="63"/>
                                  <a:pt x="11" y="60"/>
                                  <a:pt x="14" y="58"/>
                                </a:cubicBezTo>
                                <a:cubicBezTo>
                                  <a:pt x="14" y="57"/>
                                  <a:pt x="14" y="57"/>
                                  <a:pt x="14" y="57"/>
                                </a:cubicBezTo>
                                <a:cubicBezTo>
                                  <a:pt x="14" y="57"/>
                                  <a:pt x="14" y="57"/>
                                  <a:pt x="14" y="57"/>
                                </a:cubicBezTo>
                                <a:cubicBezTo>
                                  <a:pt x="28" y="54"/>
                                  <a:pt x="28" y="54"/>
                                  <a:pt x="28" y="54"/>
                                </a:cubicBezTo>
                                <a:cubicBezTo>
                                  <a:pt x="30" y="56"/>
                                  <a:pt x="30" y="56"/>
                                  <a:pt x="30" y="56"/>
                                </a:cubicBezTo>
                                <a:cubicBezTo>
                                  <a:pt x="38" y="72"/>
                                  <a:pt x="38" y="72"/>
                                  <a:pt x="38" y="72"/>
                                </a:cubicBezTo>
                                <a:cubicBezTo>
                                  <a:pt x="14" y="72"/>
                                  <a:pt x="14" y="72"/>
                                  <a:pt x="14" y="72"/>
                                </a:cubicBezTo>
                                <a:lnTo>
                                  <a:pt x="14" y="103"/>
                                </a:lnTo>
                                <a:close/>
                              </a:path>
                            </a:pathLst>
                          </a:custGeom>
                          <a:solidFill>
                            <a:srgbClr val="A36806"/>
                          </a:solidFill>
                          <a:ln w="9525" cap="flat" cmpd="sng" algn="ctr">
                            <a:solidFill>
                              <a:srgbClr val="A36806"/>
                            </a:solidFill>
                            <a:prstDash val="solid"/>
                            <a:round/>
                          </a:ln>
                          <a:effectLst/>
                        </wps:spPr>
                        <wps:bodyPr rot="0" spcFirstLastPara="0" vert="horz" wrap="square" lIns="91440" tIns="45720" rIns="91440" bIns="45720" numCol="1" spcCol="0" rtlCol="0" fromWordArt="0" anchor="ctr" anchorCtr="0" forceAA="0" compatLnSpc="1">
                          <a:noAutofit/>
                        </wps:bodyPr>
                      </wps:wsp>
                      <wps:wsp>
                        <wps:cNvPr id="65" name="文本框 61" descr="KSO_WM_UNIT_INDEX=1_1_1&amp;KSO_WM_UNIT_TYPE=n_h_a&amp;KSO_WM_UNIT_ID=wpsdiag20163475_5*n_h_a*1_1_1&amp;KSO_WM_UNIT_LAYERLEVEL=1_1_1&amp;KSO_WM_UNIT_HIGHLIGHT=0&amp;KSO_WM_UNIT_CLEAR=0&amp;KSO_WM_UNIT_COMPATIBLE=0&amp;KSO_WM_UNIT_PRESET_TEXT=添加标题&amp;KSO_WM_UNIT_VALUE=4&amp;KSO_WM_TAG_VERSION=1.0&amp;KSO_WM_BEAUTIFY_FLAG=#wm#&amp;KSO_WM_TEMPLATE_CATEGORY=wpsdiag&amp;KSO_WM_TEMPLATE_INDEX=20163475&amp;KSO_WM_SLIDE_ITEM_CNT=5&amp;KSO_WM_DIAGRAM_GROUP_CODE=n1_1&amp;KSO_WM_UNIT_TEXT_FILL_TYPE=1&amp;KSO_WM_UNIT_TEXT_FILL_FORE_SCHEMECOLOR_INDEX=5"/>
                        <wps:cNvSpPr txBox="1"/>
                        <wps:spPr>
                          <a:xfrm>
                            <a:off x="1377117" y="604031"/>
                            <a:ext cx="833844" cy="283251"/>
                          </a:xfrm>
                          <a:prstGeom prst="rect">
                            <a:avLst/>
                          </a:prstGeom>
                          <a:noFill/>
                        </wps:spPr>
                        <wps:txbx>
                          <w:txbxContent>
                            <w:p>
                              <w:pPr>
                                <w:pStyle w:val="24"/>
                                <w:snapToGrid w:val="0"/>
                                <w:spacing w:before="0" w:beforeAutospacing="0" w:after="0" w:afterAutospacing="0" w:line="192" w:lineRule="auto"/>
                                <w:jc w:val="center"/>
                                <w:rPr>
                                  <w:rFonts w:ascii="微软雅黑" w:hAnsi="微软雅黑" w:eastAsia="微软雅黑"/>
                                  <w:color w:val="276458"/>
                                </w:rPr>
                              </w:pPr>
                              <w:r>
                                <w:rPr>
                                  <w:rFonts w:hint="eastAsia" w:ascii="微软雅黑" w:hAnsi="微软雅黑" w:eastAsia="微软雅黑"/>
                                  <w:color w:val="276458"/>
                                </w:rPr>
                                <w:t>教师培养</w:t>
                              </w:r>
                            </w:p>
                          </w:txbxContent>
                        </wps:txbx>
                        <wps:bodyPr wrap="square" rtlCol="0">
                          <a:noAutofit/>
                        </wps:bodyPr>
                      </wps:wsp>
                      <wps:wsp>
                        <wps:cNvPr id="66" name="文本框 16" descr="KSO_WM_UNIT_INDEX=1_2_1&amp;KSO_WM_UNIT_TYPE=n_h_f&amp;KSO_WM_UNIT_ID=wpsdiag20163475_5*n_h_f*1_2_1&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262295" y="222917"/>
                            <a:ext cx="609693" cy="468698"/>
                          </a:xfrm>
                          <a:prstGeom prst="rect">
                            <a:avLst/>
                          </a:prstGeom>
                          <a:noFill/>
                        </wps:spPr>
                        <wps:txbx>
                          <w:txbxContent>
                            <w:p>
                              <w:pPr>
                                <w:pStyle w:val="24"/>
                                <w:snapToGrid w:val="0"/>
                                <w:spacing w:before="0" w:beforeAutospacing="0" w:after="0" w:afterAutospacing="0" w:line="192" w:lineRule="auto"/>
                                <w:jc w:val="center"/>
                                <w:rPr>
                                  <w:bCs/>
                                  <w:sz w:val="21"/>
                                  <w:szCs w:val="21"/>
                                </w:rPr>
                              </w:pPr>
                              <w:r>
                                <w:rPr>
                                  <w:rFonts w:hint="eastAsia"/>
                                  <w:bCs/>
                                  <w:sz w:val="21"/>
                                  <w:szCs w:val="21"/>
                                </w:rPr>
                                <w:t>专业</w:t>
                              </w:r>
                            </w:p>
                            <w:p>
                              <w:pPr>
                                <w:pStyle w:val="24"/>
                                <w:snapToGrid w:val="0"/>
                                <w:spacing w:before="0" w:beforeAutospacing="0" w:after="0" w:afterAutospacing="0" w:line="192" w:lineRule="auto"/>
                                <w:jc w:val="center"/>
                                <w:rPr>
                                  <w:rFonts w:ascii="微软雅黑" w:hAnsi="微软雅黑" w:eastAsia="微软雅黑"/>
                                  <w:color w:val="FFFFFF"/>
                                  <w:sz w:val="21"/>
                                  <w:szCs w:val="21"/>
                                </w:rPr>
                              </w:pPr>
                              <w:r>
                                <w:rPr>
                                  <w:rFonts w:hint="eastAsia"/>
                                  <w:bCs/>
                                  <w:sz w:val="21"/>
                                  <w:szCs w:val="21"/>
                                </w:rPr>
                                <w:t>带头人</w:t>
                              </w:r>
                            </w:p>
                          </w:txbxContent>
                        </wps:txbx>
                        <wps:bodyPr wrap="square" rtlCol="0">
                          <a:noAutofit/>
                        </wps:bodyPr>
                      </wps:wsp>
                      <wps:wsp>
                        <wps:cNvPr id="67" name="泪滴形 64" descr="KSO_WM_UNIT_INDEX=1_4&amp;KSO_WM_UNIT_TYPE=n_i&amp;KSO_WM_UNIT_ID=wpsdiag20163475_5*n_i*1_4&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wps:cNvSpPr/>
                        <wps:spPr>
                          <a:xfrm rot="13471001">
                            <a:off x="2725976" y="61429"/>
                            <a:ext cx="914400" cy="914400"/>
                          </a:xfrm>
                          <a:prstGeom prst="teardrop">
                            <a:avLst/>
                          </a:prstGeom>
                          <a:solidFill>
                            <a:srgbClr val="F9BD58"/>
                          </a:solidFill>
                          <a:ln w="12700" cap="flat" cmpd="sng" algn="ctr">
                            <a:solidFill>
                              <a:srgbClr val="F9BD58"/>
                            </a:solidFill>
                            <a:prstDash val="solid"/>
                            <a:miter lim="800000"/>
                          </a:ln>
                          <a:effectLst/>
                        </wps:spPr>
                        <wps:bodyPr rtlCol="0" anchor="ctr"/>
                      </wps:wsp>
                      <wps:wsp>
                        <wps:cNvPr id="68" name="文本框 10" descr="KSO_WM_UNIT_INDEX=1_2_5&amp;KSO_WM_UNIT_TYPE=n_h_f&amp;KSO_WM_UNIT_ID=wpsdiag20163475_5*n_h_f*1_2_5&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2793792" y="295953"/>
                            <a:ext cx="744969" cy="492197"/>
                          </a:xfrm>
                          <a:prstGeom prst="rect">
                            <a:avLst/>
                          </a:prstGeom>
                          <a:noFill/>
                        </wps:spPr>
                        <wps:txbx>
                          <w:txbxContent>
                            <w:p>
                              <w:pPr>
                                <w:rPr>
                                  <w:rFonts w:ascii="宋体" w:hAnsi="宋体"/>
                                  <w:bCs/>
                                  <w:szCs w:val="21"/>
                                </w:rPr>
                              </w:pPr>
                              <w:r>
                                <w:rPr>
                                  <w:rFonts w:hint="eastAsia" w:ascii="宋体" w:hAnsi="宋体"/>
                                  <w:bCs/>
                                  <w:szCs w:val="21"/>
                                </w:rPr>
                                <w:t>项目</w:t>
                              </w:r>
                            </w:p>
                            <w:p>
                              <w:pPr>
                                <w:rPr>
                                  <w:szCs w:val="21"/>
                                </w:rPr>
                              </w:pPr>
                              <w:r>
                                <w:rPr>
                                  <w:rFonts w:hint="eastAsia" w:ascii="宋体" w:hAnsi="宋体"/>
                                  <w:bCs/>
                                  <w:szCs w:val="21"/>
                                </w:rPr>
                                <w:t>教学团队</w:t>
                              </w:r>
                            </w:p>
                          </w:txbxContent>
                        </wps:txbx>
                        <wps:bodyPr wrap="square" rtlCol="0">
                          <a:noAutofit/>
                        </wps:bodyPr>
                      </wps:wsp>
                      <wps:wsp>
                        <wps:cNvPr id="69" name="泪滴形 67" descr="KSO_WM_UNIT_INDEX=1_5&amp;KSO_WM_UNIT_TYPE=n_i&amp;KSO_WM_UNIT_ID=wpsdiag20163475_5*n_i*1_5&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wps:cNvSpPr/>
                        <wps:spPr>
                          <a:xfrm>
                            <a:off x="363770" y="1028961"/>
                            <a:ext cx="914400" cy="914400"/>
                          </a:xfrm>
                          <a:prstGeom prst="teardrop">
                            <a:avLst/>
                          </a:prstGeom>
                          <a:solidFill>
                            <a:srgbClr val="1C597E"/>
                          </a:solidFill>
                          <a:ln w="12700" cap="flat" cmpd="sng" algn="ctr">
                            <a:solidFill>
                              <a:srgbClr val="1C597E"/>
                            </a:solidFill>
                            <a:prstDash val="solid"/>
                            <a:miter lim="800000"/>
                          </a:ln>
                          <a:effectLst/>
                        </wps:spPr>
                        <wps:bodyPr rtlCol="0" anchor="ctr"/>
                      </wps:wsp>
                      <wps:wsp>
                        <wps:cNvPr id="70" name="文本框 69" descr="KSO_WM_UNIT_INDEX=1_2_2&amp;KSO_WM_UNIT_TYPE=n_h_f&amp;KSO_WM_UNIT_ID=wpsdiag20163475_5*n_h_f*1_2_2&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451918" y="1352015"/>
                            <a:ext cx="744934" cy="405189"/>
                          </a:xfrm>
                          <a:prstGeom prst="rect">
                            <a:avLst/>
                          </a:prstGeom>
                          <a:noFill/>
                        </wps:spPr>
                        <wps:txbx>
                          <w:txbxContent>
                            <w:p>
                              <w:pPr>
                                <w:rPr>
                                  <w:szCs w:val="21"/>
                                </w:rPr>
                              </w:pPr>
                              <w:r>
                                <w:rPr>
                                  <w:rFonts w:hint="eastAsia" w:ascii="宋体" w:hAnsi="宋体"/>
                                  <w:bCs/>
                                  <w:szCs w:val="21"/>
                                </w:rPr>
                                <w:t>骨干教师</w:t>
                              </w:r>
                            </w:p>
                          </w:txbxContent>
                        </wps:txbx>
                        <wps:bodyPr wrap="square" rtlCol="0">
                          <a:noAutofit/>
                        </wps:bodyPr>
                      </wps:wsp>
                      <wps:wsp>
                        <wps:cNvPr id="77" name="泪滴形 70" descr="KSO_WM_UNIT_INDEX=1_6&amp;KSO_WM_UNIT_TYPE=n_i&amp;KSO_WM_UNIT_ID=wpsdiag20163475_5*n_i*1_6&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wps:cNvSpPr/>
                        <wps:spPr>
                          <a:xfrm rot="18888076">
                            <a:off x="1339140" y="1407498"/>
                            <a:ext cx="914400" cy="914400"/>
                          </a:xfrm>
                          <a:prstGeom prst="teardrop">
                            <a:avLst/>
                          </a:prstGeom>
                          <a:solidFill>
                            <a:srgbClr val="DB474B"/>
                          </a:solidFill>
                          <a:ln w="12700" cap="flat" cmpd="sng" algn="ctr">
                            <a:solidFill>
                              <a:srgbClr val="DB474B"/>
                            </a:solidFill>
                            <a:prstDash val="solid"/>
                            <a:miter lim="800000"/>
                          </a:ln>
                          <a:effectLst/>
                        </wps:spPr>
                        <wps:bodyPr rtlCol="0" anchor="ctr"/>
                      </wps:wsp>
                      <wps:wsp>
                        <wps:cNvPr id="78" name="文本框 20" descr="KSO_WM_UNIT_INDEX=1_2_3&amp;KSO_WM_UNIT_TYPE=n_h_f&amp;KSO_WM_UNIT_ID=wpsdiag20163475_5*n_h_f*1_2_3&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1439765" y="1691251"/>
                            <a:ext cx="744334" cy="539829"/>
                          </a:xfrm>
                          <a:prstGeom prst="rect">
                            <a:avLst/>
                          </a:prstGeom>
                          <a:noFill/>
                        </wps:spPr>
                        <wps:txbx>
                          <w:txbxContent>
                            <w:p>
                              <w:pPr>
                                <w:rPr>
                                  <w:szCs w:val="21"/>
                                </w:rPr>
                              </w:pPr>
                              <w:r>
                                <w:rPr>
                                  <w:rFonts w:hint="eastAsia" w:ascii="宋体" w:hAnsi="宋体"/>
                                  <w:bCs/>
                                  <w:szCs w:val="21"/>
                                </w:rPr>
                                <w:t>企业兼职教师</w:t>
                              </w:r>
                            </w:p>
                          </w:txbxContent>
                        </wps:txbx>
                        <wps:bodyPr wrap="square" rtlCol="0">
                          <a:noAutofit/>
                        </wps:bodyPr>
                      </wps:wsp>
                      <wps:wsp>
                        <wps:cNvPr id="79" name="泪滴形 73" descr="KSO_WM_UNIT_INDEX=1_7&amp;KSO_WM_UNIT_TYPE=n_i&amp;KSO_WM_UNIT_ID=wpsdiag20163475_5*n_i*1_7&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wps:cNvSpPr/>
                        <wps:spPr>
                          <a:xfrm rot="16200000">
                            <a:off x="2325493" y="1040235"/>
                            <a:ext cx="914400" cy="914400"/>
                          </a:xfrm>
                          <a:prstGeom prst="teardrop">
                            <a:avLst/>
                          </a:prstGeom>
                          <a:solidFill>
                            <a:srgbClr val="890D55"/>
                          </a:solidFill>
                          <a:ln w="12700" cap="flat" cmpd="sng" algn="ctr">
                            <a:solidFill>
                              <a:srgbClr val="890D55"/>
                            </a:solidFill>
                            <a:prstDash val="solid"/>
                            <a:miter lim="800000"/>
                          </a:ln>
                          <a:effectLst/>
                        </wps:spPr>
                        <wps:bodyPr rtlCol="0" anchor="ctr"/>
                      </wps:wsp>
                      <wps:wsp>
                        <wps:cNvPr id="80" name="文本框 25" descr="KSO_WM_UNIT_INDEX=1_2_4&amp;KSO_WM_UNIT_TYPE=n_h_f&amp;KSO_WM_UNIT_ID=wpsdiag20163475_5*n_h_f*1_2_4&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2418449" y="1237160"/>
                            <a:ext cx="744969" cy="524586"/>
                          </a:xfrm>
                          <a:prstGeom prst="rect">
                            <a:avLst/>
                          </a:prstGeom>
                          <a:noFill/>
                        </wps:spPr>
                        <wps:txbx>
                          <w:txbxContent>
                            <w:p>
                              <w:pPr>
                                <w:rPr>
                                  <w:szCs w:val="21"/>
                                </w:rPr>
                              </w:pPr>
                              <w:r>
                                <w:rPr>
                                  <w:rFonts w:hint="eastAsia" w:ascii="宋体" w:hAnsi="宋体"/>
                                  <w:bCs/>
                                  <w:szCs w:val="21"/>
                                </w:rPr>
                                <w:t>双师教师</w:t>
                              </w:r>
                            </w:p>
                          </w:txbxContent>
                        </wps:txbx>
                        <wps:bodyPr wrap="square" rtlCol="0">
                          <a:noAutofit/>
                        </wps:bodyPr>
                      </wps:wsp>
                      <wps:wsp>
                        <wps:cNvPr id="81" name="椭圆 76" descr="KSO_WM_UNIT_INDEX=1_8&amp;KSO_WM_UNIT_TYPE=n_i&amp;KSO_WM_UNIT_ID=wpsdiag20163475_5*n_i*1_8&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wps:cNvSpPr/>
                        <wps:spPr>
                          <a:xfrm>
                            <a:off x="2372884" y="470400"/>
                            <a:ext cx="66851" cy="66851"/>
                          </a:xfrm>
                          <a:prstGeom prst="ellipse">
                            <a:avLst/>
                          </a:prstGeom>
                          <a:solidFill>
                            <a:srgbClr val="F9BD58"/>
                          </a:solidFill>
                          <a:ln w="12700" cap="flat" cmpd="sng" algn="ctr">
                            <a:solidFill>
                              <a:srgbClr val="F9BD58"/>
                            </a:solidFill>
                            <a:prstDash val="solid"/>
                            <a:miter lim="800000"/>
                          </a:ln>
                          <a:effectLst/>
                        </wps:spPr>
                        <wps:bodyPr rtlCol="0" anchor="ctr"/>
                      </wps:wsp>
                      <wps:wsp>
                        <wps:cNvPr id="82" name="椭圆 77" descr="KSO_WM_UNIT_INDEX=1_9&amp;KSO_WM_UNIT_TYPE=n_i&amp;KSO_WM_UNIT_ID=wpsdiag20163475_5*n_i*1_9&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wps:cNvSpPr/>
                        <wps:spPr>
                          <a:xfrm>
                            <a:off x="1149048" y="470401"/>
                            <a:ext cx="66851" cy="66851"/>
                          </a:xfrm>
                          <a:prstGeom prst="ellipse">
                            <a:avLst/>
                          </a:prstGeom>
                          <a:solidFill>
                            <a:srgbClr val="5ABEAA"/>
                          </a:solidFill>
                          <a:ln w="12700" cap="flat" cmpd="sng" algn="ctr">
                            <a:solidFill>
                              <a:srgbClr val="5ABEAA"/>
                            </a:solidFill>
                            <a:prstDash val="solid"/>
                            <a:miter lim="800000"/>
                          </a:ln>
                          <a:effectLst/>
                        </wps:spPr>
                        <wps:bodyPr rtlCol="0" anchor="ctr"/>
                      </wps:wsp>
                      <wps:wsp>
                        <wps:cNvPr id="83" name="椭圆 78" descr="KSO_WM_UNIT_INDEX=1_10&amp;KSO_WM_UNIT_TYPE=n_i&amp;KSO_WM_UNIT_ID=wpsdiag20163475_5*n_i*1_10&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wps:cNvSpPr/>
                        <wps:spPr>
                          <a:xfrm>
                            <a:off x="1329004" y="947123"/>
                            <a:ext cx="66851" cy="66851"/>
                          </a:xfrm>
                          <a:prstGeom prst="ellipse">
                            <a:avLst/>
                          </a:prstGeom>
                          <a:solidFill>
                            <a:srgbClr val="1C597E"/>
                          </a:solidFill>
                          <a:ln w="12700" cap="flat" cmpd="sng" algn="ctr">
                            <a:solidFill>
                              <a:srgbClr val="1C597E"/>
                            </a:solidFill>
                            <a:prstDash val="solid"/>
                            <a:miter lim="800000"/>
                          </a:ln>
                          <a:effectLst/>
                        </wps:spPr>
                        <wps:bodyPr rtlCol="0" anchor="ctr"/>
                      </wps:wsp>
                      <wps:wsp>
                        <wps:cNvPr id="84" name="椭圆 79" descr="KSO_WM_UNIT_INDEX=1_11&amp;KSO_WM_UNIT_TYPE=n_i&amp;KSO_WM_UNIT_ID=wpsdiag20163475_5*n_i*1_1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wps:cNvSpPr/>
                        <wps:spPr>
                          <a:xfrm>
                            <a:off x="1760965" y="1095706"/>
                            <a:ext cx="66851" cy="66851"/>
                          </a:xfrm>
                          <a:prstGeom prst="ellipse">
                            <a:avLst/>
                          </a:prstGeom>
                          <a:solidFill>
                            <a:srgbClr val="DB474B"/>
                          </a:solidFill>
                          <a:ln w="12700" cap="flat" cmpd="sng" algn="ctr">
                            <a:solidFill>
                              <a:srgbClr val="DB474B"/>
                            </a:solidFill>
                            <a:prstDash val="solid"/>
                            <a:miter lim="800000"/>
                          </a:ln>
                          <a:effectLst/>
                        </wps:spPr>
                        <wps:bodyPr rtlCol="0" anchor="ctr"/>
                      </wps:wsp>
                      <wps:wsp>
                        <wps:cNvPr id="85" name="椭圆 80" descr="KSO_WM_UNIT_INDEX=1_12&amp;KSO_WM_UNIT_TYPE=n_i&amp;KSO_WM_UNIT_ID=wpsdiag20163475_5*n_i*1_1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wps:cNvSpPr/>
                        <wps:spPr>
                          <a:xfrm>
                            <a:off x="2207280" y="924779"/>
                            <a:ext cx="66851" cy="66851"/>
                          </a:xfrm>
                          <a:prstGeom prst="ellipse">
                            <a:avLst/>
                          </a:prstGeom>
                          <a:solidFill>
                            <a:srgbClr val="890D55"/>
                          </a:solidFill>
                          <a:ln w="12700" cap="flat" cmpd="sng" algn="ctr">
                            <a:solidFill>
                              <a:srgbClr val="890D55"/>
                            </a:solidFill>
                            <a:prstDash val="solid"/>
                            <a:miter lim="800000"/>
                          </a:ln>
                          <a:effectLst/>
                        </wps:spPr>
                        <wps:bodyPr rtlCol="0" anchor="ctr"/>
                      </wps:wsp>
                    </wpg:wgp>
                  </a:graphicData>
                </a:graphic>
              </wp:anchor>
            </w:drawing>
          </mc:Choice>
          <mc:Fallback>
            <w:pict>
              <v:group id="组合 1" o:spid="_x0000_s1026" o:spt="203" alt="KSO_WM_TAG_VERSION=1.0&amp;KSO_WM_BEAUTIFY_FLAG=#wm#&amp;KSO_WM_UNIT_TYPE=i&amp;KSO_WM_UNIT_ID=wpsdiag20163475_5*i*1&amp;KSO_WM_TEMPLATE_CATEGORY=wpsdiag&amp;KSO_WM_TEMPLATE_INDEX=20163475" style="position:absolute;left:0pt;margin-left:64.5pt;margin-top:1.85pt;height:182.8pt;width:286.6pt;mso-wrap-distance-bottom:0pt;mso-wrap-distance-left:9pt;mso-wrap-distance-right:9pt;mso-wrap-distance-top:0pt;z-index:251656192;mso-width-relative:page;mso-height-relative:page;" coordsize="3640376,2321898" o:gfxdata="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">
                <o:lock v:ext="edit" aspectratio="f"/>
                <v:shape id="椭圆 58" o:spid="_x0000_s1026" o:spt="3" alt="KSO_WM_UNIT_INDEX=1_1&amp;KSO_WM_UNIT_TYPE=n_i&amp;KSO_WM_UNIT_ID=wpsdiag20163475_5*n_i*1_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4&amp;KSO_WM_UNIT_FILL_BACK_SCHEMECOLOR_INDEX=0&amp;KSO_WM_UNIT_LINE_FILL_TYPE=1&amp;KSO_WM_UNIT_LINE_FORE_SCHEMECOLOR_INDEX=0&amp;KSO_WM_UNIT_LINE_BACK_SCHEMECOLOR_INDEX=0" type="#_x0000_t3" style="position:absolute;left:1274274;top:0;height:1040235;width:1040235;v-text-anchor:middle;" fillcolor="#FFFFFF" filled="t" stroked="t" coordsize="21600,21600" o:gfxdata="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BlcOO/&#10;AAAA2wAAAA8AAAAAAAAAAQAgAAAAIgAAAGRycy9kb3ducmV2LnhtbFBLAQIUABQAAAAIAIdO4kAz&#10;LwWeOwAAADkAAAAQAAAAAAAAAAEAIAAAAA4BAABkcnMvc2hhcGV4bWwueG1sUEsFBgAAAAAGAAYA&#10;WwEAALgDAAAAAA==&#10;">
                  <v:fill on="t" focussize="0,0"/>
                  <v:stroke weight="1pt" color="#FFFFFF" miterlimit="8" joinstyle="miter"/>
                  <v:imagedata o:title=""/>
                  <o:lock v:ext="edit" aspectratio="f"/>
                </v:shape>
                <v:shape id="泪滴形 59" o:spid="_x0000_s1026" alt="KSO_WM_UNIT_INDEX=1_2&amp;KSO_WM_UNIT_TYPE=n_i&amp;KSO_WM_UNIT_ID=wpsdiag20163475_5*n_i*1_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style="position:absolute;left:0;top:17924;height:914400;width:914400;rotation:3083099f;v-text-anchor:middle;" fillcolor="#5ABEAA" filled="t" stroked="t" coordsize="914400,914400" o:gfxdata="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ntu/b4A&#10;AADbAAAADwAAAAAAAAABACAAAAAiAAAAZHJzL2Rvd25yZXYueG1sUEsBAhQAFAAAAAgAh07iQDMv&#10;BZ47AAAAOQAAABAAAAAAAAAAAQAgAAAADQEAAGRycy9zaGFwZXhtbC54bWxQSwUGAAAAAAYABgBb&#10;AQAAtwM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5ABEAA" miterlimit="8" joinstyle="miter"/>
                  <v:imagedata o:title=""/>
                  <o:lock v:ext="edit" aspectratio="f"/>
                </v:shape>
                <v:shape id="KSO_Shape" o:spid="_x0000_s1026" o:spt="100" alt="KSO_WM_UNIT_INDEX=1_3&amp;KSO_WM_UNIT_TYPE=n_i&amp;KSO_WM_UNIT_ID=wpsdiag20163475_5*n_i*1_3&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5&amp;KSO_WM_UNIT_FILL_BACK_SCHEMECOLOR_INDEX=0&amp;KSO_WM_UNIT_LINE_FILL_TYPE=1&amp;KSO_WM_UNIT_LINE_FORE_SCHEMECOLOR_INDEX=5&amp;KSO_WM_UNIT_LINE_BACK_SCHEMECOLOR_INDEX=0" style="position:absolute;left:1657872;top:149397;height:391922;width:273039;v-text-anchor:middle;" fillcolor="#A36806" filled="t" stroked="t" coordsize="78,112" o:gfxdata="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OWQjL4A&#10;AADbAAAADwAAAAAAAAABACAAAAAiAAAAZHJzL2Rvd25yZXYueG1sUEsBAhQAFAAAAAgAh07iQDMv&#10;BZ47AAAAOQAAABAAAAAAAAAAAQAgAAAADQEAAGRycy9zaGFwZXhtbC54bWxQSwUGAAAAAAYABgBb&#10;AQAAtwMAAAAA&#10;" path="m21,36c20,27,20,19,21,11c37,0,45,13,58,11c59,19,59,29,57,36c57,40,55,44,53,47c49,51,44,53,39,53c39,53,39,53,39,53c34,53,29,51,26,47c24,44,22,40,21,36xm13,107c67,107,67,107,67,107c64,112,64,112,64,112c16,112,16,112,16,112c13,107,13,107,13,107xm70,67c76,90,76,90,76,90c78,98,77,103,68,103c66,103,66,103,66,103c66,72,66,72,66,72c42,72,42,72,42,72c49,56,49,56,49,56c51,54,51,54,51,54c65,57,65,57,65,57c66,57,66,57,66,57c66,58,66,58,66,58c68,61,69,64,70,67c70,67,70,67,70,67xm14,103c11,103,11,103,11,103c1,103,0,98,3,90c9,67,9,67,9,67c9,63,11,60,14,58c14,57,14,57,14,57c14,57,14,57,14,57c28,54,28,54,28,54c30,56,30,56,30,56c38,72,38,72,38,72c14,72,14,72,14,72l14,103xe">
                  <v:path o:connectlocs="@0,@0;@0,@0;@0,@0;@0,@0;@0,@0;@0,@0;@0,@0;@0,@0;@0,@0;@0,@0;@0,@0;@0,@0;@0,@0;@0,@0;@0,@0;@0,@0;@0,@0;@0,@0;@0,@0;@0,@0;@0,@0;@0,@0;@0,@0;@0,@0;@0,@0;@0,@0;@0,@0;@0,@0;@0,@0;@0,@0;@0,@0;@0,@0;@0,@0;@0,@0;@0,@0;@0,@0;@0,@0;@0,@0;@0,@0" o:connectangles="0,0,0,0,0,0,0,0,0,0,0,0,0,0,0,0,0,0,0,0,0,0,0,0,0,0,0,0,0,0,0,0,0,0,0,0,0,0,0"/>
                  <v:fill on="t" focussize="0,0"/>
                  <v:stroke color="#A36806" joinstyle="round"/>
                  <v:imagedata o:title=""/>
                  <o:lock v:ext="edit" aspectratio="f"/>
                </v:shape>
                <v:shape id="文本框 61" o:spid="_x0000_s1026" o:spt="202" alt="KSO_WM_UNIT_INDEX=1_1_1&amp;KSO_WM_UNIT_TYPE=n_h_a&amp;KSO_WM_UNIT_ID=wpsdiag20163475_5*n_h_a*1_1_1&amp;KSO_WM_UNIT_LAYERLEVEL=1_1_1&amp;KSO_WM_UNIT_HIGHLIGHT=0&amp;KSO_WM_UNIT_CLEAR=0&amp;KSO_WM_UNIT_COMPATIBLE=0&amp;KSO_WM_UNIT_PRESET_TEXT=添加标题&amp;KSO_WM_UNIT_VALUE=4&amp;KSO_WM_TAG_VERSION=1.0&amp;KSO_WM_BEAUTIFY_FLAG=#wm#&amp;KSO_WM_TEMPLATE_CATEGORY=wpsdiag&amp;KSO_WM_TEMPLATE_INDEX=20163475&amp;KSO_WM_SLIDE_ITEM_CNT=5&amp;KSO_WM_DIAGRAM_GROUP_CODE=n1_1&amp;KSO_WM_UNIT_TEXT_FILL_TYPE=1&amp;KSO_WM_UNIT_TEXT_FILL_FORE_SCHEMECOLOR_INDEX=5" type="#_x0000_t202" style="position:absolute;left:1377117;top:604031;height:283251;width:833844;"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4"/>
                          <w:snapToGrid w:val="0"/>
                          <w:spacing w:before="0" w:beforeAutospacing="0" w:after="0" w:afterAutospacing="0" w:line="192" w:lineRule="auto"/>
                          <w:jc w:val="center"/>
                          <w:rPr>
                            <w:rFonts w:ascii="微软雅黑" w:hAnsi="微软雅黑" w:eastAsia="微软雅黑"/>
                            <w:color w:val="276458"/>
                          </w:rPr>
                        </w:pPr>
                        <w:r>
                          <w:rPr>
                            <w:rFonts w:hint="eastAsia" w:ascii="微软雅黑" w:hAnsi="微软雅黑" w:eastAsia="微软雅黑"/>
                            <w:color w:val="276458"/>
                          </w:rPr>
                          <w:t>教师培养</w:t>
                        </w:r>
                      </w:p>
                    </w:txbxContent>
                  </v:textbox>
                </v:shape>
                <v:shape id="文本框 16" o:spid="_x0000_s1026" o:spt="202" alt="KSO_WM_UNIT_INDEX=1_2_1&amp;KSO_WM_UNIT_TYPE=n_h_f&amp;KSO_WM_UNIT_ID=wpsdiag20163475_5*n_h_f*1_2_1&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262295;top:222917;height:468698;width:609693;"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4"/>
                          <w:snapToGrid w:val="0"/>
                          <w:spacing w:before="0" w:beforeAutospacing="0" w:after="0" w:afterAutospacing="0" w:line="192" w:lineRule="auto"/>
                          <w:jc w:val="center"/>
                          <w:rPr>
                            <w:bCs/>
                            <w:sz w:val="21"/>
                            <w:szCs w:val="21"/>
                          </w:rPr>
                        </w:pPr>
                        <w:r>
                          <w:rPr>
                            <w:rFonts w:hint="eastAsia"/>
                            <w:bCs/>
                            <w:sz w:val="21"/>
                            <w:szCs w:val="21"/>
                          </w:rPr>
                          <w:t>专业</w:t>
                        </w:r>
                      </w:p>
                      <w:p>
                        <w:pPr>
                          <w:pStyle w:val="24"/>
                          <w:snapToGrid w:val="0"/>
                          <w:spacing w:before="0" w:beforeAutospacing="0" w:after="0" w:afterAutospacing="0" w:line="192" w:lineRule="auto"/>
                          <w:jc w:val="center"/>
                          <w:rPr>
                            <w:rFonts w:ascii="微软雅黑" w:hAnsi="微软雅黑" w:eastAsia="微软雅黑"/>
                            <w:color w:val="FFFFFF"/>
                            <w:sz w:val="21"/>
                            <w:szCs w:val="21"/>
                          </w:rPr>
                        </w:pPr>
                        <w:r>
                          <w:rPr>
                            <w:rFonts w:hint="eastAsia"/>
                            <w:bCs/>
                            <w:sz w:val="21"/>
                            <w:szCs w:val="21"/>
                          </w:rPr>
                          <w:t>带头人</w:t>
                        </w:r>
                      </w:p>
                    </w:txbxContent>
                  </v:textbox>
                </v:shape>
                <v:shape id="泪滴形 64" o:spid="_x0000_s1026" alt="KSO_WM_UNIT_INDEX=1_4&amp;KSO_WM_UNIT_TYPE=n_i&amp;KSO_WM_UNIT_ID=wpsdiag20163475_5*n_i*1_4&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style="position:absolute;left:2725976;top:61429;height:914400;width:914400;rotation:-8879035f;v-text-anchor:middle;" fillcolor="#F9BD58" filled="t" stroked="t" coordsize="914400,914400" o:gfxdata="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ldoGJ&#10;wAAAANsAAAAPAAAAAAAAAAEAIAAAACIAAABkcnMvZG93bnJldi54bWxQSwECFAAUAAAACACHTuJA&#10;My8FnjsAAAA5AAAAEAAAAAAAAAABACAAAAAPAQAAZHJzL3NoYXBleG1sLnhtbFBLBQYAAAAABgAG&#10;AFsBAAC5Aw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F9BD58" miterlimit="8" joinstyle="miter"/>
                  <v:imagedata o:title=""/>
                  <o:lock v:ext="edit" aspectratio="f"/>
                </v:shape>
                <v:shape id="文本框 10" o:spid="_x0000_s1026" o:spt="202" alt="KSO_WM_UNIT_INDEX=1_2_5&amp;KSO_WM_UNIT_TYPE=n_h_f&amp;KSO_WM_UNIT_ID=wpsdiag20163475_5*n_h_f*1_2_5&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2793792;top:295953;height:492197;width:744969;" filled="f" stroked="f" coordsize="21600,21600" o:gfxdata="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D+Y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ascii="宋体" w:hAnsi="宋体"/>
                            <w:bCs/>
                            <w:szCs w:val="21"/>
                          </w:rPr>
                        </w:pPr>
                        <w:r>
                          <w:rPr>
                            <w:rFonts w:hint="eastAsia" w:ascii="宋体" w:hAnsi="宋体"/>
                            <w:bCs/>
                            <w:szCs w:val="21"/>
                          </w:rPr>
                          <w:t>项目</w:t>
                        </w:r>
                      </w:p>
                      <w:p>
                        <w:pPr>
                          <w:rPr>
                            <w:szCs w:val="21"/>
                          </w:rPr>
                        </w:pPr>
                        <w:r>
                          <w:rPr>
                            <w:rFonts w:hint="eastAsia" w:ascii="宋体" w:hAnsi="宋体"/>
                            <w:bCs/>
                            <w:szCs w:val="21"/>
                          </w:rPr>
                          <w:t>教学团队</w:t>
                        </w:r>
                      </w:p>
                    </w:txbxContent>
                  </v:textbox>
                </v:shape>
                <v:shape id="泪滴形 67" o:spid="_x0000_s1026" alt="KSO_WM_UNIT_INDEX=1_5&amp;KSO_WM_UNIT_TYPE=n_i&amp;KSO_WM_UNIT_ID=wpsdiag20163475_5*n_i*1_5&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style="position:absolute;left:363770;top:1028961;height:914400;width:914400;v-text-anchor:middle;" fillcolor="#1C597E" filled="t" stroked="t" coordsize="914400,914400" o:gfxdata="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g5Q2r4A&#10;AADbAAAADwAAAAAAAAABACAAAAAiAAAAZHJzL2Rvd25yZXYueG1sUEsBAhQAFAAAAAgAh07iQDMv&#10;BZ47AAAAOQAAABAAAAAAAAAAAQAgAAAADQEAAGRycy9zaGFwZXhtbC54bWxQSwUGAAAAAAYABgBb&#10;AQAAtwM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1C597E" miterlimit="8" joinstyle="miter"/>
                  <v:imagedata o:title=""/>
                  <o:lock v:ext="edit" aspectratio="f"/>
                </v:shape>
                <v:shape id="文本框 69" o:spid="_x0000_s1026" o:spt="202" alt="KSO_WM_UNIT_INDEX=1_2_2&amp;KSO_WM_UNIT_TYPE=n_h_f&amp;KSO_WM_UNIT_ID=wpsdiag20163475_5*n_h_f*1_2_2&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451918;top:1352015;height:405189;width:744934;" filled="f" stroked="f" coordsize="21600,21600" o:gfxdata="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5sY1a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ascii="宋体" w:hAnsi="宋体"/>
                            <w:bCs/>
                            <w:szCs w:val="21"/>
                          </w:rPr>
                          <w:t>骨干教师</w:t>
                        </w:r>
                      </w:p>
                    </w:txbxContent>
                  </v:textbox>
                </v:shape>
                <v:shape id="泪滴形 70" o:spid="_x0000_s1026" alt="KSO_WM_UNIT_INDEX=1_6&amp;KSO_WM_UNIT_TYPE=n_i&amp;KSO_WM_UNIT_ID=wpsdiag20163475_5*n_i*1_6&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style="position:absolute;left:1339140;top:1407498;height:914400;width:914400;rotation:-2962144f;v-text-anchor:middle;" fillcolor="#DB474B" filled="t" stroked="t" coordsize="914400,914400" o:gfxdata="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LQ5BvQAA&#10;ANsAAAAPAAAAAAAAAAEAIAAAACIAAABkcnMvZG93bnJldi54bWxQSwECFAAUAAAACACHTuJAMy8F&#10;njsAAAA5AAAAEAAAAAAAAAABACAAAAAMAQAAZHJzL3NoYXBleG1sLnhtbFBLBQYAAAAABgAGAFsB&#10;AAC2Aw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DB474B" miterlimit="8" joinstyle="miter"/>
                  <v:imagedata o:title=""/>
                  <o:lock v:ext="edit" aspectratio="f"/>
                </v:shape>
                <v:shape id="文本框 20" o:spid="_x0000_s1026" o:spt="202" alt="KSO_WM_UNIT_INDEX=1_2_3&amp;KSO_WM_UNIT_TYPE=n_h_f&amp;KSO_WM_UNIT_ID=wpsdiag20163475_5*n_h_f*1_2_3&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1439765;top:1691251;height:539829;width:744334;" filled="f" stroked="f" coordsize="21600,21600" o:gfxdata="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Aab1C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ascii="宋体" w:hAnsi="宋体"/>
                            <w:bCs/>
                            <w:szCs w:val="21"/>
                          </w:rPr>
                          <w:t>企业兼职教师</w:t>
                        </w:r>
                      </w:p>
                    </w:txbxContent>
                  </v:textbox>
                </v:shape>
                <v:shape id="泪滴形 73" o:spid="_x0000_s1026" alt="KSO_WM_UNIT_INDEX=1_7&amp;KSO_WM_UNIT_TYPE=n_i&amp;KSO_WM_UNIT_ID=wpsdiag20163475_5*n_i*1_7&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style="position:absolute;left:2325493;top:1040235;height:914400;width:914400;rotation:-5898240f;v-text-anchor:middle;" fillcolor="#890D55" filled="t" stroked="t" coordsize="914400,914400" o:gfxdata="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tNFm/&#10;AAAA2wAAAA8AAAAAAAAAAQAgAAAAIgAAAGRycy9kb3ducmV2LnhtbFBLAQIUABQAAAAIAIdO4kAz&#10;LwWeOwAAADkAAAAQAAAAAAAAAAEAIAAAAA4BAABkcnMvc2hhcGV4bWwueG1sUEsFBgAAAAAGAAYA&#10;WwEAALgDA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890D55" miterlimit="8" joinstyle="miter"/>
                  <v:imagedata o:title=""/>
                  <o:lock v:ext="edit" aspectratio="f"/>
                </v:shape>
                <v:shape id="文本框 25" o:spid="_x0000_s1026" o:spt="202" alt="KSO_WM_UNIT_INDEX=1_2_4&amp;KSO_WM_UNIT_TYPE=n_h_f&amp;KSO_WM_UNIT_ID=wpsdiag20163475_5*n_h_f*1_2_4&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2418449;top:1237160;height:524586;width:744969;" filled="f" stroked="f" coordsize="21600,21600" o:gfxdata="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u5E3G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ascii="宋体" w:hAnsi="宋体"/>
                            <w:bCs/>
                            <w:szCs w:val="21"/>
                          </w:rPr>
                          <w:t>双师教师</w:t>
                        </w:r>
                      </w:p>
                    </w:txbxContent>
                  </v:textbox>
                </v:shape>
                <v:shape id="椭圆 76" o:spid="_x0000_s1026" o:spt="3" alt="KSO_WM_UNIT_INDEX=1_8&amp;KSO_WM_UNIT_TYPE=n_i&amp;KSO_WM_UNIT_ID=wpsdiag20163475_5*n_i*1_8&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type="#_x0000_t3" style="position:absolute;left:2372884;top:470400;height:66851;width:66851;v-text-anchor:middle;" fillcolor="#F9BD58" filled="t" stroked="t" coordsize="21600,21600" o:gfxdata="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Q41KvQAA&#10;ANsAAAAPAAAAAAAAAAEAIAAAACIAAABkcnMvZG93bnJldi54bWxQSwECFAAUAAAACACHTuJAMy8F&#10;njsAAAA5AAAAEAAAAAAAAAABACAAAAAMAQAAZHJzL3NoYXBleG1sLnhtbFBLBQYAAAAABgAGAFsB&#10;AAC2AwAAAAA=&#10;">
                  <v:fill on="t" focussize="0,0"/>
                  <v:stroke weight="1pt" color="#F9BD58" miterlimit="8" joinstyle="miter"/>
                  <v:imagedata o:title=""/>
                  <o:lock v:ext="edit" aspectratio="f"/>
                </v:shape>
                <v:shape id="椭圆 77" o:spid="_x0000_s1026" o:spt="3" alt="KSO_WM_UNIT_INDEX=1_9&amp;KSO_WM_UNIT_TYPE=n_i&amp;KSO_WM_UNIT_ID=wpsdiag20163475_5*n_i*1_9&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type="#_x0000_t3" style="position:absolute;left:1149048;top:470401;height:66851;width:66851;v-text-anchor:middle;" fillcolor="#5ABEAA" filled="t" stroked="t" coordsize="21600,21600" o:gfxdata="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vYF+8AAAA&#10;2wAAAA8AAAAAAAAAAQAgAAAAIgAAAGRycy9kb3ducmV2LnhtbFBLAQIUABQAAAAIAIdO4kAzLwWe&#10;OwAAADkAAAAQAAAAAAAAAAEAIAAAAAsBAABkcnMvc2hhcGV4bWwueG1sUEsFBgAAAAAGAAYAWwEA&#10;ALUDAAAAAA==&#10;">
                  <v:fill on="t" focussize="0,0"/>
                  <v:stroke weight="1pt" color="#5ABEAA" miterlimit="8" joinstyle="miter"/>
                  <v:imagedata o:title=""/>
                  <o:lock v:ext="edit" aspectratio="f"/>
                </v:shape>
                <v:shape id="椭圆 78" o:spid="_x0000_s1026" o:spt="3" alt="KSO_WM_UNIT_INDEX=1_10&amp;KSO_WM_UNIT_TYPE=n_i&amp;KSO_WM_UNIT_ID=wpsdiag20163475_5*n_i*1_10&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type="#_x0000_t3" style="position:absolute;left:1329004;top:947123;height:66851;width:66851;v-text-anchor:middle;" fillcolor="#1C597E" filled="t" stroked="t" coordsize="21600,21600" o:gfxdata="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UJzeb4A&#10;AADbAAAADwAAAAAAAAABACAAAAAiAAAAZHJzL2Rvd25yZXYueG1sUEsBAhQAFAAAAAgAh07iQDMv&#10;BZ47AAAAOQAAABAAAAAAAAAAAQAgAAAADQEAAGRycy9zaGFwZXhtbC54bWxQSwUGAAAAAAYABgBb&#10;AQAAtwMAAAAA&#10;">
                  <v:fill on="t" focussize="0,0"/>
                  <v:stroke weight="1pt" color="#1C597E" miterlimit="8" joinstyle="miter"/>
                  <v:imagedata o:title=""/>
                  <o:lock v:ext="edit" aspectratio="f"/>
                </v:shape>
                <v:shape id="椭圆 79" o:spid="_x0000_s1026" o:spt="3" alt="KSO_WM_UNIT_INDEX=1_11&amp;KSO_WM_UNIT_TYPE=n_i&amp;KSO_WM_UNIT_ID=wpsdiag20163475_5*n_i*1_1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type="#_x0000_t3" style="position:absolute;left:1760965;top:1095706;height:66851;width:66851;v-text-anchor:middle;" fillcolor="#DB474B" filled="t" stroked="t" coordsize="21600,21600" o:gfxdata="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FW7sAAADb&#10;AAAADwAAAAAAAAABACAAAAAiAAAAZHJzL2Rvd25yZXYueG1sUEsBAhQAFAAAAAgAh07iQDMvBZ47&#10;AAAAOQAAABAAAAAAAAAAAQAgAAAACgEAAGRycy9zaGFwZXhtbC54bWxQSwUGAAAAAAYABgBbAQAA&#10;tAMAAAAA&#10;">
                  <v:fill on="t" focussize="0,0"/>
                  <v:stroke weight="1pt" color="#DB474B" miterlimit="8" joinstyle="miter"/>
                  <v:imagedata o:title=""/>
                  <o:lock v:ext="edit" aspectratio="f"/>
                </v:shape>
                <v:shape id="椭圆 80" o:spid="_x0000_s1026" o:spt="3" alt="KSO_WM_UNIT_INDEX=1_12&amp;KSO_WM_UNIT_TYPE=n_i&amp;KSO_WM_UNIT_ID=wpsdiag20163475_5*n_i*1_1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type="#_x0000_t3" style="position:absolute;left:2207280;top:924779;height:66851;width:66851;v-text-anchor:middle;" fillcolor="#890D55" filled="t" stroked="t" coordsize="21600,21600" o:gfxdata="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BFO8AAAA&#10;2wAAAA8AAAAAAAAAAQAgAAAAIgAAAGRycy9kb3ducmV2LnhtbFBLAQIUABQAAAAIAIdO4kAzLwWe&#10;OwAAADkAAAAQAAAAAAAAAAEAIAAAAAsBAABkcnMvc2hhcGV4bWwueG1sUEsFBgAAAAAGAAYAWwEA&#10;ALUDAAAAAA==&#10;">
                  <v:fill on="t" focussize="0,0"/>
                  <v:stroke weight="1pt" color="#890D55" miterlimit="8" joinstyle="miter"/>
                  <v:imagedata o:title=""/>
                  <o:lock v:ext="edit" aspectratio="f"/>
                </v:shape>
                <w10:wrap type="square"/>
              </v:group>
            </w:pict>
          </mc:Fallback>
        </mc:AlternateContent>
      </w:r>
    </w:p>
    <w:p>
      <w:pPr>
        <w:spacing w:line="360" w:lineRule="auto"/>
        <w:ind w:firstLine="480" w:firstLineChars="200"/>
        <w:rPr>
          <w:rFonts w:ascii="宋体" w:hAnsi="宋体"/>
          <w:bCs/>
          <w:sz w:val="24"/>
        </w:rPr>
      </w:pPr>
    </w:p>
    <w:p>
      <w:pPr>
        <w:spacing w:line="360" w:lineRule="auto"/>
        <w:ind w:firstLine="480" w:firstLineChars="200"/>
        <w:jc w:val="center"/>
        <w:rPr>
          <w:rFonts w:ascii="宋体" w:hAnsi="宋体"/>
          <w:bCs/>
          <w:sz w:val="24"/>
        </w:rPr>
      </w:pPr>
    </w:p>
    <w:p>
      <w:pPr>
        <w:spacing w:line="360" w:lineRule="auto"/>
        <w:ind w:firstLine="480" w:firstLineChars="200"/>
        <w:jc w:val="center"/>
        <w:rPr>
          <w:rFonts w:ascii="宋体" w:hAnsi="宋体"/>
          <w:bCs/>
          <w:sz w:val="24"/>
        </w:rPr>
      </w:pPr>
    </w:p>
    <w:p>
      <w:pPr>
        <w:spacing w:line="360" w:lineRule="auto"/>
        <w:ind w:firstLine="480" w:firstLineChars="200"/>
        <w:jc w:val="center"/>
        <w:rPr>
          <w:rFonts w:ascii="宋体" w:hAnsi="宋体"/>
          <w:bCs/>
          <w:sz w:val="24"/>
        </w:rPr>
      </w:pPr>
    </w:p>
    <w:p>
      <w:pPr>
        <w:spacing w:line="360" w:lineRule="auto"/>
        <w:ind w:firstLine="480" w:firstLineChars="200"/>
        <w:jc w:val="center"/>
        <w:rPr>
          <w:rFonts w:ascii="宋体" w:hAnsi="宋体"/>
          <w:bCs/>
          <w:sz w:val="24"/>
        </w:rPr>
      </w:pPr>
    </w:p>
    <w:p>
      <w:pPr>
        <w:spacing w:line="360" w:lineRule="auto"/>
        <w:ind w:firstLine="480" w:firstLineChars="200"/>
        <w:jc w:val="center"/>
        <w:rPr>
          <w:rFonts w:ascii="宋体" w:hAnsi="宋体"/>
          <w:bCs/>
          <w:sz w:val="24"/>
        </w:rPr>
      </w:pPr>
    </w:p>
    <w:p>
      <w:pPr>
        <w:spacing w:line="360" w:lineRule="auto"/>
        <w:ind w:firstLine="480" w:firstLineChars="200"/>
        <w:jc w:val="center"/>
        <w:rPr>
          <w:rFonts w:ascii="宋体" w:hAnsi="宋体"/>
          <w:bCs/>
          <w:sz w:val="24"/>
        </w:rPr>
      </w:pPr>
    </w:p>
    <w:p>
      <w:pPr>
        <w:spacing w:line="360" w:lineRule="auto"/>
        <w:ind w:firstLine="480" w:firstLineChars="200"/>
        <w:jc w:val="center"/>
        <w:rPr>
          <w:rFonts w:ascii="宋体" w:hAnsi="宋体"/>
          <w:bCs/>
          <w:sz w:val="24"/>
        </w:rPr>
      </w:pPr>
      <w:r>
        <w:rPr>
          <w:rFonts w:hint="eastAsia" w:ascii="宋体" w:hAnsi="宋体"/>
          <w:bCs/>
          <w:sz w:val="24"/>
        </w:rPr>
        <w:t>图2-2 教师培养思路</w:t>
      </w:r>
    </w:p>
    <w:p>
      <w:pPr>
        <w:spacing w:line="360" w:lineRule="auto"/>
        <w:ind w:firstLine="480" w:firstLineChars="200"/>
        <w:rPr>
          <w:rFonts w:ascii="宋体" w:hAnsi="宋体"/>
          <w:bCs/>
          <w:sz w:val="24"/>
        </w:rPr>
      </w:pPr>
      <w:r>
        <w:rPr>
          <w:rFonts w:hint="eastAsia" w:ascii="宋体" w:hAnsi="宋体"/>
          <w:bCs/>
          <w:sz w:val="24"/>
        </w:rPr>
        <w:t>1.专业带头人培养</w:t>
      </w:r>
    </w:p>
    <w:p>
      <w:pPr>
        <w:spacing w:line="360" w:lineRule="auto"/>
        <w:ind w:firstLine="480" w:firstLineChars="200"/>
        <w:rPr>
          <w:rFonts w:ascii="宋体" w:hAnsi="宋体"/>
          <w:bCs/>
          <w:sz w:val="24"/>
        </w:rPr>
      </w:pPr>
      <w:r>
        <w:rPr>
          <w:rFonts w:hint="eastAsia" w:ascii="宋体" w:hAnsi="宋体"/>
          <w:bCs/>
          <w:sz w:val="24"/>
        </w:rPr>
        <w:t>2.骨干教师培养</w:t>
      </w:r>
    </w:p>
    <w:p>
      <w:pPr>
        <w:spacing w:line="360" w:lineRule="auto"/>
        <w:ind w:firstLine="480" w:firstLineChars="200"/>
        <w:rPr>
          <w:rFonts w:ascii="宋体" w:hAnsi="宋体"/>
          <w:bCs/>
          <w:sz w:val="24"/>
        </w:rPr>
      </w:pPr>
      <w:r>
        <w:rPr>
          <w:rFonts w:hint="eastAsia" w:ascii="宋体" w:hAnsi="宋体"/>
          <w:bCs/>
          <w:sz w:val="24"/>
        </w:rPr>
        <w:t>3.企业兼职教师培养</w:t>
      </w:r>
    </w:p>
    <w:p>
      <w:pPr>
        <w:spacing w:line="360" w:lineRule="auto"/>
        <w:ind w:firstLine="480" w:firstLineChars="200"/>
        <w:rPr>
          <w:rFonts w:ascii="宋体" w:hAnsi="宋体"/>
          <w:bCs/>
          <w:sz w:val="24"/>
        </w:rPr>
      </w:pPr>
      <w:r>
        <w:rPr>
          <w:rFonts w:hint="eastAsia" w:ascii="宋体" w:hAnsi="宋体"/>
          <w:bCs/>
          <w:sz w:val="24"/>
        </w:rPr>
        <w:t>4.双师教师培养</w:t>
      </w:r>
    </w:p>
    <w:p>
      <w:pPr>
        <w:spacing w:line="360" w:lineRule="auto"/>
        <w:ind w:firstLine="480" w:firstLineChars="200"/>
        <w:rPr>
          <w:rFonts w:ascii="宋体" w:hAnsi="宋体"/>
          <w:bCs/>
          <w:sz w:val="24"/>
        </w:rPr>
      </w:pPr>
      <w:r>
        <w:rPr>
          <w:rFonts w:hint="eastAsia" w:ascii="宋体" w:hAnsi="宋体"/>
          <w:bCs/>
          <w:sz w:val="24"/>
        </w:rPr>
        <w:t>5.项目教学团队建设</w:t>
      </w:r>
    </w:p>
    <w:p>
      <w:pPr>
        <w:spacing w:line="360" w:lineRule="auto"/>
        <w:ind w:firstLine="480" w:firstLineChars="200"/>
        <w:rPr>
          <w:rFonts w:ascii="宋体" w:hAnsi="宋体"/>
          <w:bCs/>
          <w:sz w:val="24"/>
        </w:rPr>
      </w:pPr>
      <w:r>
        <w:rPr>
          <w:rFonts w:hint="eastAsia" w:ascii="宋体" w:hAnsi="宋体"/>
          <w:bCs/>
          <w:sz w:val="24"/>
        </w:rPr>
        <w:br w:type="page"/>
      </w:r>
    </w:p>
    <w:p>
      <w:pPr>
        <w:pStyle w:val="2"/>
        <w:adjustRightInd w:val="0"/>
        <w:snapToGrid w:val="0"/>
        <w:spacing w:before="0" w:after="0" w:line="360" w:lineRule="auto"/>
        <w:jc w:val="center"/>
        <w:rPr>
          <w:rFonts w:ascii="黑体" w:hAnsi="宋体" w:eastAsia="黑体"/>
          <w:b w:val="0"/>
          <w:sz w:val="36"/>
          <w:szCs w:val="36"/>
        </w:rPr>
      </w:pPr>
      <w:bookmarkStart w:id="40" w:name="_Toc17332912"/>
      <w:bookmarkStart w:id="41" w:name="_Toc26265217"/>
      <w:r>
        <w:rPr>
          <w:rFonts w:hint="eastAsia" w:ascii="黑体" w:hAnsi="宋体" w:eastAsia="黑体"/>
          <w:b w:val="0"/>
          <w:sz w:val="36"/>
          <w:szCs w:val="36"/>
        </w:rPr>
        <w:t>第三部分 计算机应用专业职业岗位</w:t>
      </w:r>
      <w:bookmarkEnd w:id="40"/>
      <w:bookmarkEnd w:id="41"/>
      <w:bookmarkStart w:id="42" w:name="_Toc17332913"/>
    </w:p>
    <w:p>
      <w:pPr>
        <w:pStyle w:val="2"/>
        <w:adjustRightInd w:val="0"/>
        <w:snapToGrid w:val="0"/>
        <w:spacing w:before="0" w:after="0" w:line="360" w:lineRule="auto"/>
        <w:jc w:val="center"/>
        <w:rPr>
          <w:rFonts w:ascii="黑体" w:hAnsi="宋体" w:eastAsia="黑体"/>
          <w:b w:val="0"/>
          <w:sz w:val="36"/>
          <w:szCs w:val="36"/>
        </w:rPr>
      </w:pPr>
      <w:bookmarkStart w:id="43" w:name="_Toc26265218"/>
      <w:r>
        <w:rPr>
          <w:rFonts w:hint="eastAsia" w:ascii="黑体" w:hAnsi="宋体" w:eastAsia="黑体"/>
          <w:b w:val="0"/>
          <w:sz w:val="36"/>
          <w:szCs w:val="36"/>
        </w:rPr>
        <w:t>与工作任务分析报告</w:t>
      </w:r>
      <w:bookmarkEnd w:id="42"/>
      <w:bookmarkEnd w:id="43"/>
    </w:p>
    <w:p>
      <w:pPr>
        <w:spacing w:line="360" w:lineRule="auto"/>
        <w:ind w:firstLine="480" w:firstLineChars="200"/>
        <w:rPr>
          <w:rFonts w:ascii="宋体" w:hAnsi="宋体"/>
          <w:bCs/>
          <w:sz w:val="24"/>
        </w:rPr>
      </w:pPr>
      <w:r>
        <w:rPr>
          <w:rFonts w:hint="eastAsia" w:ascii="宋体" w:hAnsi="宋体"/>
          <w:bCs/>
          <w:sz w:val="24"/>
        </w:rPr>
        <w:t>国家经贸委经济信息中心组织的一项调查表明（638家企业），从每一类企业需求最多的3种专业人才看，生产类型企业需求较多的是机械专业占29．6％，计算机专业占21．l％、化工专业占19．8％；服务类企业需求较多的是计算机专业占27.8％,房地产占11．1%、财会统计和国际贸易占8.3%；其它类型企业则更多的需求企业管理专业占20％、计算机专业占15．6％、机械专业占8.9％的人才。由此看出，三大支柱行业对计算机专业人才需求在人才招聘中始终处于前3位。</w:t>
      </w:r>
    </w:p>
    <w:p>
      <w:pPr>
        <w:spacing w:line="360" w:lineRule="auto"/>
        <w:ind w:firstLine="480" w:firstLineChars="200"/>
        <w:rPr>
          <w:rFonts w:ascii="宋体" w:hAnsi="宋体"/>
          <w:bCs/>
          <w:sz w:val="24"/>
        </w:rPr>
      </w:pPr>
      <w:r>
        <w:rPr>
          <w:rFonts w:hint="eastAsia" w:ascii="宋体" w:hAnsi="宋体"/>
          <w:bCs/>
          <w:sz w:val="24"/>
        </w:rPr>
        <w:t>山西省在《关于加快培育和发展战略性新兴产业的意见》中提出，将大力发展包括新一代信息技术产业在内的一批新兴产业。文中指出，推进物联网、云计算示范应用和三网融合基础设施建设，推进新一代信息技术改造煤焦物流、安全监测、污染源监测等系统和公共服务网络平台。大力促进信息化与工业化融合，提升信息服务和软件服务能力，促进文化创意产业发展。努力开发高清摄像机、微光电子器件、各种传感器等高技术产品，扩大电子及通信设备生产规模。积极培育多媒体数字视频教学、自动化仪器仪表及其系统和移动电视等产品，超前安排新一代信息产品研发。</w:t>
      </w:r>
    </w:p>
    <w:p>
      <w:pPr>
        <w:spacing w:line="360" w:lineRule="auto"/>
        <w:ind w:firstLine="480" w:firstLineChars="200"/>
        <w:rPr>
          <w:rFonts w:ascii="宋体" w:hAnsi="宋体"/>
          <w:bCs/>
          <w:sz w:val="24"/>
        </w:rPr>
      </w:pPr>
      <w:r>
        <w:rPr>
          <w:rFonts w:ascii="宋体" w:hAnsi="宋体"/>
          <w:bCs/>
          <w:sz w:val="24"/>
        </w:rPr>
        <w:t>为</w:t>
      </w:r>
      <w:r>
        <w:rPr>
          <w:rFonts w:hint="eastAsia" w:ascii="宋体" w:hAnsi="宋体"/>
          <w:bCs/>
          <w:sz w:val="24"/>
        </w:rPr>
        <w:t>了</w:t>
      </w:r>
      <w:r>
        <w:rPr>
          <w:rFonts w:ascii="宋体" w:hAnsi="宋体"/>
          <w:bCs/>
          <w:sz w:val="24"/>
        </w:rPr>
        <w:t>认真贯彻落实省委转型发展、安全发展、和谐发展的总体要求，切实加快</w:t>
      </w:r>
      <w:r>
        <w:rPr>
          <w:rFonts w:hint="eastAsia" w:ascii="宋体" w:hAnsi="宋体"/>
          <w:bCs/>
          <w:sz w:val="24"/>
        </w:rPr>
        <w:t>晋城</w:t>
      </w:r>
      <w:r>
        <w:rPr>
          <w:rFonts w:ascii="宋体" w:hAnsi="宋体"/>
          <w:bCs/>
          <w:sz w:val="24"/>
        </w:rPr>
        <w:t>市工业经济转型发展步伐，实现可持续发展，</w:t>
      </w:r>
      <w:r>
        <w:rPr>
          <w:rFonts w:hint="eastAsia" w:ascii="宋体" w:hAnsi="宋体"/>
          <w:bCs/>
          <w:sz w:val="24"/>
        </w:rPr>
        <w:t>晋城市按照以煤为基，多元发展的工作思路，改造提升资源类传统产业，着力培育非资源类新兴产业，努力实现经济结构调整的重大突破，重点发展了八大类产业，其中与计算机应用技术专业直接相关的产业为高新技术产业，间接相关的为所有产业。</w:t>
      </w:r>
    </w:p>
    <w:p>
      <w:pPr>
        <w:spacing w:line="360" w:lineRule="auto"/>
        <w:ind w:firstLine="480" w:firstLineChars="200"/>
        <w:rPr>
          <w:rFonts w:ascii="宋体" w:hAnsi="宋体"/>
          <w:bCs/>
          <w:sz w:val="24"/>
        </w:rPr>
      </w:pPr>
      <w:r>
        <w:rPr>
          <w:rFonts w:hint="eastAsia" w:ascii="宋体" w:hAnsi="宋体"/>
          <w:bCs/>
          <w:sz w:val="24"/>
        </w:rPr>
        <w:t>结合山西“综改区”新型产业及晋城市新型产业，计算机应用技术专业对接产业为以下两类。</w:t>
      </w:r>
    </w:p>
    <w:p>
      <w:pPr>
        <w:spacing w:line="360" w:lineRule="auto"/>
        <w:ind w:firstLine="480" w:firstLineChars="200"/>
        <w:rPr>
          <w:rFonts w:ascii="宋体" w:hAnsi="宋体"/>
          <w:bCs/>
          <w:sz w:val="24"/>
        </w:rPr>
      </w:pPr>
      <w:r>
        <w:rPr>
          <w:rFonts w:hint="eastAsia" w:ascii="宋体" w:hAnsi="宋体"/>
          <w:bCs/>
          <w:sz w:val="24"/>
        </w:rPr>
        <w:t>1.新一代信息技术产业</w:t>
      </w:r>
    </w:p>
    <w:p>
      <w:pPr>
        <w:spacing w:line="360" w:lineRule="auto"/>
        <w:ind w:firstLine="480" w:firstLineChars="200"/>
        <w:rPr>
          <w:rFonts w:ascii="宋体" w:hAnsi="宋体"/>
          <w:bCs/>
          <w:sz w:val="24"/>
        </w:rPr>
      </w:pPr>
      <w:r>
        <w:rPr>
          <w:rFonts w:hint="eastAsia" w:ascii="宋体" w:hAnsi="宋体"/>
          <w:bCs/>
          <w:sz w:val="24"/>
        </w:rPr>
        <w:t>2.现代服务业</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通过对晋城及周边地区信息行业、企业(48家用人单位)人才需求调查显示，需要的人才种类中，平面设计，建筑装潢（效果图或动画）人才占29%，网络管理与维护人员占27%，软件开发与维护人员占16%，信息化服务人员占28%。结合山西及晋城“十三五”信息化产业发展规划，我们预测社会对计算机应用技术专业人才需求量在“十三五”期间及以后将逐年递增。</w:t>
      </w:r>
    </w:p>
    <w:p>
      <w:pPr>
        <w:pStyle w:val="3"/>
        <w:snapToGrid w:val="0"/>
        <w:spacing w:before="0" w:after="0" w:line="360" w:lineRule="auto"/>
        <w:ind w:firstLine="640" w:firstLineChars="200"/>
        <w:rPr>
          <w:rFonts w:ascii="黑体" w:hAnsi="宋体"/>
          <w:b w:val="0"/>
          <w:szCs w:val="32"/>
        </w:rPr>
      </w:pPr>
      <w:bookmarkStart w:id="44" w:name="_Toc26265219"/>
      <w:bookmarkStart w:id="45" w:name="_Toc17332914"/>
      <w:bookmarkStart w:id="46" w:name="_Toc341338643"/>
      <w:bookmarkStart w:id="47" w:name="_Toc339985614"/>
      <w:bookmarkStart w:id="48" w:name="_Toc339913813"/>
      <w:r>
        <w:rPr>
          <w:rFonts w:hint="eastAsia" w:ascii="黑体" w:hAnsi="宋体"/>
          <w:b w:val="0"/>
          <w:szCs w:val="32"/>
        </w:rPr>
        <w:t>一、就业岗位</w:t>
      </w:r>
      <w:bookmarkEnd w:id="44"/>
      <w:bookmarkEnd w:id="45"/>
      <w:bookmarkEnd w:id="46"/>
      <w:bookmarkEnd w:id="47"/>
      <w:bookmarkEnd w:id="48"/>
    </w:p>
    <w:p>
      <w:pPr>
        <w:spacing w:line="360" w:lineRule="auto"/>
        <w:ind w:firstLine="480" w:firstLineChars="200"/>
        <w:rPr>
          <w:rFonts w:ascii="宋体" w:hAnsi="宋体"/>
          <w:bCs/>
          <w:sz w:val="24"/>
        </w:rPr>
      </w:pPr>
      <w:bookmarkStart w:id="49" w:name="_Toc339985615"/>
      <w:bookmarkStart w:id="50" w:name="_Toc339913814"/>
      <w:bookmarkStart w:id="51" w:name="_Toc341338644"/>
      <w:r>
        <w:rPr>
          <w:rFonts w:hint="eastAsia" w:ascii="宋体" w:hAnsi="宋体"/>
          <w:bCs/>
          <w:sz w:val="24"/>
        </w:rPr>
        <w:t>根据人才需求调研，以及历届毕业生的就业选择，本专业的毕业生就业范围包括以下几方面：IT行业、信息服务类行业等。</w:t>
      </w:r>
    </w:p>
    <w:p>
      <w:pPr>
        <w:spacing w:line="360" w:lineRule="auto"/>
        <w:ind w:firstLine="480" w:firstLineChars="200"/>
        <w:rPr>
          <w:rFonts w:ascii="宋体" w:hAnsi="宋体"/>
          <w:bCs/>
          <w:sz w:val="24"/>
        </w:rPr>
      </w:pPr>
      <w:r>
        <w:rPr>
          <w:rFonts w:hint="eastAsia" w:ascii="宋体" w:hAnsi="宋体"/>
          <w:bCs/>
          <w:sz w:val="24"/>
        </w:rPr>
        <w:t>从事的岗位有：</w:t>
      </w:r>
    </w:p>
    <w:p>
      <w:pPr>
        <w:spacing w:line="360" w:lineRule="auto"/>
        <w:ind w:firstLine="480" w:firstLineChars="200"/>
        <w:rPr>
          <w:rFonts w:ascii="宋体" w:hAnsi="宋体"/>
          <w:bCs/>
          <w:sz w:val="24"/>
        </w:rPr>
      </w:pPr>
      <w:r>
        <w:rPr>
          <w:rFonts w:hint="eastAsia" w:ascii="宋体" w:hAnsi="宋体"/>
          <w:bCs/>
          <w:sz w:val="24"/>
        </w:rPr>
        <w:t>1.办公室、印刷厂信息处理人员；</w:t>
      </w:r>
    </w:p>
    <w:p>
      <w:pPr>
        <w:spacing w:line="360" w:lineRule="auto"/>
        <w:ind w:firstLine="480" w:firstLineChars="200"/>
        <w:rPr>
          <w:rFonts w:ascii="宋体" w:hAnsi="宋体"/>
          <w:bCs/>
          <w:sz w:val="24"/>
        </w:rPr>
      </w:pPr>
      <w:r>
        <w:rPr>
          <w:rFonts w:hint="eastAsia" w:ascii="宋体" w:hAnsi="宋体"/>
          <w:bCs/>
          <w:sz w:val="24"/>
        </w:rPr>
        <w:t>2.电脑销售与维修工；</w:t>
      </w:r>
    </w:p>
    <w:p>
      <w:pPr>
        <w:spacing w:line="360" w:lineRule="auto"/>
        <w:ind w:firstLine="480" w:firstLineChars="200"/>
        <w:rPr>
          <w:rFonts w:ascii="宋体" w:hAnsi="宋体"/>
          <w:bCs/>
          <w:sz w:val="24"/>
        </w:rPr>
      </w:pPr>
      <w:r>
        <w:rPr>
          <w:rFonts w:hint="eastAsia" w:ascii="宋体" w:hAnsi="宋体"/>
          <w:bCs/>
          <w:sz w:val="24"/>
        </w:rPr>
        <w:t>3.平面设计或图形图像处理人员；</w:t>
      </w:r>
    </w:p>
    <w:p>
      <w:pPr>
        <w:spacing w:line="360" w:lineRule="auto"/>
        <w:ind w:firstLine="480" w:firstLineChars="200"/>
        <w:rPr>
          <w:rFonts w:ascii="宋体" w:hAnsi="宋体"/>
          <w:bCs/>
          <w:sz w:val="24"/>
        </w:rPr>
      </w:pPr>
      <w:r>
        <w:rPr>
          <w:rFonts w:hint="eastAsia" w:ascii="宋体" w:hAnsi="宋体"/>
          <w:bCs/>
          <w:sz w:val="24"/>
        </w:rPr>
        <w:t>4.动画制作及音视频编辑人员；</w:t>
      </w:r>
    </w:p>
    <w:p>
      <w:pPr>
        <w:spacing w:line="360" w:lineRule="auto"/>
        <w:ind w:firstLine="480" w:firstLineChars="200"/>
        <w:rPr>
          <w:rFonts w:ascii="宋体" w:hAnsi="宋体"/>
          <w:bCs/>
          <w:sz w:val="24"/>
        </w:rPr>
      </w:pPr>
      <w:r>
        <w:rPr>
          <w:rFonts w:hint="eastAsia" w:ascii="宋体" w:hAnsi="宋体"/>
          <w:bCs/>
          <w:sz w:val="24"/>
        </w:rPr>
        <w:t>5.网络建设、管理及维护人员；</w:t>
      </w:r>
    </w:p>
    <w:p>
      <w:pPr>
        <w:spacing w:line="360" w:lineRule="auto"/>
        <w:ind w:firstLine="480" w:firstLineChars="200"/>
        <w:rPr>
          <w:rFonts w:ascii="宋体" w:hAnsi="宋体"/>
          <w:bCs/>
          <w:sz w:val="24"/>
        </w:rPr>
      </w:pPr>
      <w:r>
        <w:rPr>
          <w:rFonts w:hint="eastAsia" w:ascii="宋体" w:hAnsi="宋体"/>
          <w:bCs/>
          <w:sz w:val="24"/>
        </w:rPr>
        <w:t>6.软件销售、维护及管理或二次开发人员；</w:t>
      </w:r>
    </w:p>
    <w:p>
      <w:pPr>
        <w:spacing w:line="360" w:lineRule="auto"/>
        <w:ind w:firstLine="480" w:firstLineChars="200"/>
        <w:rPr>
          <w:rFonts w:ascii="宋体" w:hAnsi="宋体"/>
          <w:bCs/>
          <w:sz w:val="24"/>
        </w:rPr>
      </w:pPr>
      <w:r>
        <w:rPr>
          <w:rFonts w:hint="eastAsia" w:ascii="宋体" w:hAnsi="宋体"/>
          <w:bCs/>
          <w:sz w:val="24"/>
        </w:rPr>
        <w:t>7.云计算销售、云服务管理岗位；</w:t>
      </w:r>
    </w:p>
    <w:p>
      <w:pPr>
        <w:spacing w:line="360" w:lineRule="auto"/>
        <w:ind w:firstLine="480" w:firstLineChars="200"/>
        <w:rPr>
          <w:rFonts w:ascii="宋体" w:hAnsi="宋体"/>
          <w:bCs/>
          <w:sz w:val="24"/>
        </w:rPr>
      </w:pPr>
      <w:r>
        <w:rPr>
          <w:rFonts w:hint="eastAsia" w:ascii="宋体" w:hAnsi="宋体"/>
          <w:bCs/>
          <w:sz w:val="24"/>
        </w:rPr>
        <w:t>8.云系统管理岗位等</w:t>
      </w:r>
    </w:p>
    <w:p>
      <w:pPr>
        <w:spacing w:line="360" w:lineRule="auto"/>
        <w:ind w:firstLine="480" w:firstLineChars="200"/>
        <w:rPr>
          <w:rFonts w:ascii="宋体" w:hAnsi="宋体"/>
          <w:bCs/>
          <w:sz w:val="24"/>
        </w:rPr>
      </w:pPr>
    </w:p>
    <w:p>
      <w:pPr>
        <w:pStyle w:val="3"/>
        <w:snapToGrid w:val="0"/>
        <w:spacing w:before="0" w:after="0" w:line="360" w:lineRule="auto"/>
        <w:ind w:firstLine="640" w:firstLineChars="200"/>
        <w:rPr>
          <w:rFonts w:ascii="黑体" w:hAnsi="宋体"/>
          <w:b w:val="0"/>
          <w:szCs w:val="32"/>
        </w:rPr>
      </w:pPr>
      <w:bookmarkStart w:id="52" w:name="_Toc26265220"/>
      <w:bookmarkStart w:id="53" w:name="_Toc17332915"/>
      <w:r>
        <w:rPr>
          <w:rFonts w:hint="eastAsia" w:ascii="黑体" w:hAnsi="宋体"/>
          <w:b w:val="0"/>
          <w:szCs w:val="32"/>
        </w:rPr>
        <w:t>二、职业岗位分析</w:t>
      </w:r>
      <w:bookmarkEnd w:id="49"/>
      <w:bookmarkEnd w:id="50"/>
      <w:bookmarkEnd w:id="51"/>
      <w:bookmarkEnd w:id="52"/>
      <w:bookmarkEnd w:id="53"/>
    </w:p>
    <w:p>
      <w:pPr>
        <w:spacing w:line="360" w:lineRule="auto"/>
        <w:ind w:firstLine="480" w:firstLineChars="200"/>
        <w:rPr>
          <w:rFonts w:ascii="宋体" w:hAnsi="宋体"/>
          <w:bCs/>
          <w:sz w:val="24"/>
        </w:rPr>
      </w:pPr>
      <w:bookmarkStart w:id="54" w:name="_Toc339985616"/>
      <w:bookmarkStart w:id="55" w:name="_Toc341338645"/>
      <w:bookmarkStart w:id="56" w:name="_Toc339913815"/>
      <w:r>
        <w:rPr>
          <w:rFonts w:hint="eastAsia" w:ascii="宋体" w:hAnsi="宋体"/>
          <w:bCs/>
          <w:sz w:val="24"/>
        </w:rPr>
        <w:t>根据调研结果显示，计算机应用技术专业学生就业面向的企业及岗位如表3-1所示。</w:t>
      </w:r>
    </w:p>
    <w:p>
      <w:pPr>
        <w:spacing w:after="156" w:afterLines="50"/>
        <w:jc w:val="center"/>
        <w:rPr>
          <w:rFonts w:ascii="宋体" w:hAnsi="宋体"/>
          <w:szCs w:val="21"/>
        </w:rPr>
      </w:pPr>
      <w:r>
        <w:rPr>
          <w:rFonts w:hint="eastAsia" w:ascii="宋体" w:hAnsi="宋体"/>
          <w:szCs w:val="21"/>
        </w:rPr>
        <w:t>表3-1 计算机应用技术专业就业面向岗位</w:t>
      </w:r>
    </w:p>
    <w:tbl>
      <w:tblPr>
        <w:tblStyle w:val="25"/>
        <w:tblW w:w="736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559"/>
        <w:gridCol w:w="2661"/>
        <w:gridCol w:w="214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0" w:hRule="atLeast"/>
          <w:jc w:val="center"/>
        </w:trPr>
        <w:tc>
          <w:tcPr>
            <w:tcW w:w="2559"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职业面向</w:t>
            </w:r>
          </w:p>
        </w:tc>
        <w:tc>
          <w:tcPr>
            <w:tcW w:w="2661"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初始岗位</w:t>
            </w:r>
          </w:p>
        </w:tc>
        <w:tc>
          <w:tcPr>
            <w:tcW w:w="2140"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目标岗位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企、事业单位</w:t>
            </w:r>
          </w:p>
        </w:tc>
        <w:tc>
          <w:tcPr>
            <w:tcW w:w="2661" w:type="dxa"/>
            <w:vAlign w:val="center"/>
          </w:tcPr>
          <w:p>
            <w:pPr>
              <w:spacing w:line="320" w:lineRule="exact"/>
              <w:jc w:val="center"/>
              <w:rPr>
                <w:rFonts w:ascii="宋体" w:hAnsi="宋体"/>
                <w:szCs w:val="21"/>
              </w:rPr>
            </w:pPr>
            <w:r>
              <w:rPr>
                <w:rFonts w:hint="eastAsia" w:ascii="宋体" w:hAnsi="宋体"/>
                <w:szCs w:val="21"/>
              </w:rPr>
              <w:t>计算机操作员</w:t>
            </w:r>
          </w:p>
          <w:p>
            <w:pPr>
              <w:spacing w:line="320" w:lineRule="exact"/>
              <w:jc w:val="center"/>
              <w:rPr>
                <w:rFonts w:ascii="宋体" w:hAnsi="宋体"/>
                <w:szCs w:val="21"/>
              </w:rPr>
            </w:pPr>
            <w:r>
              <w:rPr>
                <w:rFonts w:hint="eastAsia" w:ascii="宋体" w:hAnsi="宋体"/>
                <w:szCs w:val="21"/>
              </w:rPr>
              <w:t>高级打字员</w:t>
            </w:r>
          </w:p>
          <w:p>
            <w:pPr>
              <w:spacing w:line="320" w:lineRule="exact"/>
              <w:jc w:val="center"/>
              <w:rPr>
                <w:rFonts w:ascii="宋体" w:hAnsi="宋体"/>
                <w:szCs w:val="21"/>
              </w:rPr>
            </w:pPr>
            <w:r>
              <w:rPr>
                <w:rFonts w:hint="eastAsia" w:ascii="宋体" w:hAnsi="宋体"/>
                <w:szCs w:val="21"/>
              </w:rPr>
              <w:t>办公设备维修工</w:t>
            </w:r>
          </w:p>
          <w:p>
            <w:pPr>
              <w:spacing w:line="320" w:lineRule="exact"/>
              <w:jc w:val="center"/>
              <w:rPr>
                <w:rFonts w:ascii="宋体" w:hAnsi="宋体"/>
                <w:szCs w:val="21"/>
              </w:rPr>
            </w:pPr>
            <w:r>
              <w:rPr>
                <w:rFonts w:hint="eastAsia" w:ascii="宋体" w:hAnsi="宋体"/>
                <w:szCs w:val="21"/>
              </w:rPr>
              <w:t>计算机维修工</w:t>
            </w:r>
          </w:p>
          <w:p>
            <w:pPr>
              <w:spacing w:line="320" w:lineRule="exact"/>
              <w:jc w:val="center"/>
              <w:rPr>
                <w:rFonts w:ascii="宋体" w:hAnsi="宋体"/>
                <w:szCs w:val="21"/>
              </w:rPr>
            </w:pPr>
            <w:r>
              <w:rPr>
                <w:rFonts w:hint="eastAsia" w:ascii="宋体" w:hAnsi="宋体"/>
                <w:szCs w:val="21"/>
              </w:rPr>
              <w:t>计算机组装调试员</w:t>
            </w:r>
          </w:p>
        </w:tc>
        <w:tc>
          <w:tcPr>
            <w:tcW w:w="2140" w:type="dxa"/>
            <w:vAlign w:val="center"/>
          </w:tcPr>
          <w:p>
            <w:pPr>
              <w:spacing w:line="320" w:lineRule="exact"/>
              <w:jc w:val="center"/>
              <w:rPr>
                <w:rFonts w:ascii="宋体" w:hAnsi="宋体"/>
                <w:szCs w:val="21"/>
              </w:rPr>
            </w:pPr>
            <w:r>
              <w:rPr>
                <w:rFonts w:hint="eastAsia" w:ascii="宋体" w:hAnsi="宋体"/>
                <w:szCs w:val="21"/>
              </w:rPr>
              <w:t>信息处理技术员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企、事业单位</w:t>
            </w:r>
          </w:p>
        </w:tc>
        <w:tc>
          <w:tcPr>
            <w:tcW w:w="2661" w:type="dxa"/>
            <w:vAlign w:val="center"/>
          </w:tcPr>
          <w:p>
            <w:pPr>
              <w:spacing w:line="320" w:lineRule="exact"/>
              <w:jc w:val="center"/>
              <w:rPr>
                <w:rFonts w:ascii="宋体" w:hAnsi="宋体"/>
                <w:szCs w:val="21"/>
              </w:rPr>
            </w:pPr>
            <w:r>
              <w:rPr>
                <w:rFonts w:hint="eastAsia" w:ascii="宋体" w:hAnsi="宋体"/>
                <w:szCs w:val="21"/>
              </w:rPr>
              <w:t>云计算售前工程师</w:t>
            </w:r>
          </w:p>
          <w:p>
            <w:pPr>
              <w:spacing w:line="320" w:lineRule="exact"/>
              <w:jc w:val="center"/>
              <w:rPr>
                <w:rFonts w:ascii="宋体" w:hAnsi="宋体"/>
                <w:szCs w:val="21"/>
              </w:rPr>
            </w:pPr>
            <w:r>
              <w:rPr>
                <w:rFonts w:hint="eastAsia" w:ascii="宋体" w:hAnsi="宋体"/>
                <w:szCs w:val="21"/>
              </w:rPr>
              <w:t>云计算销售专员</w:t>
            </w:r>
          </w:p>
          <w:p>
            <w:pPr>
              <w:spacing w:line="320" w:lineRule="exact"/>
              <w:jc w:val="center"/>
              <w:rPr>
                <w:rFonts w:ascii="宋体" w:hAnsi="宋体"/>
                <w:szCs w:val="21"/>
              </w:rPr>
            </w:pPr>
          </w:p>
        </w:tc>
        <w:tc>
          <w:tcPr>
            <w:tcW w:w="2140" w:type="dxa"/>
            <w:vAlign w:val="center"/>
          </w:tcPr>
          <w:p>
            <w:pPr>
              <w:spacing w:line="320" w:lineRule="exact"/>
              <w:jc w:val="center"/>
              <w:rPr>
                <w:rFonts w:ascii="宋体" w:hAnsi="宋体"/>
                <w:szCs w:val="21"/>
              </w:rPr>
            </w:pPr>
            <w:r>
              <w:rPr>
                <w:rFonts w:hint="eastAsia" w:ascii="宋体" w:hAnsi="宋体"/>
                <w:szCs w:val="21"/>
              </w:rPr>
              <w:t>云计算运维工程师</w:t>
            </w:r>
          </w:p>
          <w:p>
            <w:pPr>
              <w:spacing w:line="320" w:lineRule="exact"/>
              <w:jc w:val="center"/>
              <w:rPr>
                <w:rFonts w:ascii="宋体" w:hAnsi="宋体"/>
                <w:szCs w:val="21"/>
              </w:rPr>
            </w:pPr>
            <w:r>
              <w:rPr>
                <w:rFonts w:hint="eastAsia" w:ascii="宋体" w:hAnsi="宋体"/>
                <w:szCs w:val="21"/>
              </w:rPr>
              <w:t>云计算开发工程师</w:t>
            </w:r>
          </w:p>
          <w:p>
            <w:pPr>
              <w:spacing w:line="320" w:lineRule="exact"/>
              <w:jc w:val="center"/>
              <w:rPr>
                <w:rFonts w:ascii="宋体" w:hAnsi="宋体"/>
                <w:szCs w:val="21"/>
              </w:rPr>
            </w:pPr>
            <w:r>
              <w:rPr>
                <w:rFonts w:hint="eastAsia" w:ascii="宋体" w:hAnsi="宋体"/>
                <w:szCs w:val="21"/>
              </w:rPr>
              <w:t>云计算大数据开发工程师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643"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广告设计企业</w:t>
            </w:r>
          </w:p>
          <w:p>
            <w:pPr>
              <w:spacing w:line="320" w:lineRule="exact"/>
              <w:jc w:val="center"/>
              <w:rPr>
                <w:rFonts w:ascii="宋体" w:hAnsi="宋体"/>
                <w:szCs w:val="21"/>
              </w:rPr>
            </w:pPr>
            <w:r>
              <w:rPr>
                <w:rFonts w:hint="eastAsia" w:ascii="宋体" w:hAnsi="宋体"/>
                <w:szCs w:val="21"/>
              </w:rPr>
              <w:t>报社</w:t>
            </w:r>
          </w:p>
          <w:p>
            <w:pPr>
              <w:spacing w:line="320" w:lineRule="exact"/>
              <w:jc w:val="center"/>
              <w:rPr>
                <w:rFonts w:ascii="宋体" w:hAnsi="宋体"/>
                <w:szCs w:val="21"/>
              </w:rPr>
            </w:pPr>
            <w:r>
              <w:rPr>
                <w:rFonts w:hint="eastAsia" w:ascii="宋体" w:hAnsi="宋体"/>
                <w:szCs w:val="21"/>
              </w:rPr>
              <w:t>装潢公司</w:t>
            </w:r>
          </w:p>
          <w:p>
            <w:pPr>
              <w:spacing w:line="320" w:lineRule="exact"/>
              <w:jc w:val="center"/>
              <w:rPr>
                <w:rFonts w:ascii="宋体" w:hAnsi="宋体"/>
                <w:szCs w:val="21"/>
              </w:rPr>
            </w:pPr>
            <w:r>
              <w:rPr>
                <w:rFonts w:hint="eastAsia" w:ascii="宋体" w:hAnsi="宋体"/>
                <w:szCs w:val="21"/>
              </w:rPr>
              <w:t>电视台</w:t>
            </w:r>
          </w:p>
        </w:tc>
        <w:tc>
          <w:tcPr>
            <w:tcW w:w="2661" w:type="dxa"/>
            <w:vAlign w:val="center"/>
          </w:tcPr>
          <w:p>
            <w:pPr>
              <w:spacing w:line="320" w:lineRule="exact"/>
              <w:jc w:val="center"/>
              <w:rPr>
                <w:rFonts w:ascii="宋体" w:hAnsi="宋体"/>
                <w:szCs w:val="21"/>
              </w:rPr>
            </w:pPr>
            <w:r>
              <w:rPr>
                <w:rFonts w:hint="eastAsia" w:ascii="宋体" w:hAnsi="宋体"/>
                <w:szCs w:val="21"/>
              </w:rPr>
              <w:t>多媒体作品制作员</w:t>
            </w:r>
          </w:p>
          <w:p>
            <w:pPr>
              <w:spacing w:line="320" w:lineRule="exact"/>
              <w:jc w:val="center"/>
              <w:rPr>
                <w:rFonts w:ascii="宋体" w:hAnsi="宋体"/>
                <w:szCs w:val="21"/>
              </w:rPr>
            </w:pPr>
            <w:r>
              <w:rPr>
                <w:rFonts w:hint="eastAsia" w:ascii="宋体" w:hAnsi="宋体"/>
                <w:szCs w:val="21"/>
              </w:rPr>
              <w:t>数字视频合成师</w:t>
            </w:r>
          </w:p>
          <w:p>
            <w:pPr>
              <w:spacing w:line="320" w:lineRule="exact"/>
              <w:jc w:val="center"/>
              <w:rPr>
                <w:rFonts w:ascii="宋体" w:hAnsi="宋体"/>
                <w:szCs w:val="21"/>
              </w:rPr>
            </w:pPr>
            <w:r>
              <w:rPr>
                <w:rFonts w:hint="eastAsia" w:ascii="宋体" w:hAnsi="宋体"/>
                <w:szCs w:val="21"/>
              </w:rPr>
              <w:t>动画绘制员</w:t>
            </w:r>
          </w:p>
          <w:p>
            <w:pPr>
              <w:spacing w:line="320" w:lineRule="exact"/>
              <w:jc w:val="center"/>
              <w:rPr>
                <w:rFonts w:ascii="宋体" w:hAnsi="宋体"/>
                <w:szCs w:val="21"/>
              </w:rPr>
            </w:pPr>
            <w:r>
              <w:rPr>
                <w:rFonts w:hint="eastAsia" w:ascii="宋体" w:hAnsi="宋体"/>
                <w:szCs w:val="21"/>
              </w:rPr>
              <w:t>印前制作员</w:t>
            </w:r>
          </w:p>
        </w:tc>
        <w:tc>
          <w:tcPr>
            <w:tcW w:w="2140" w:type="dxa"/>
            <w:vAlign w:val="center"/>
          </w:tcPr>
          <w:p>
            <w:pPr>
              <w:spacing w:line="320" w:lineRule="exact"/>
              <w:jc w:val="center"/>
              <w:rPr>
                <w:rFonts w:ascii="宋体" w:hAnsi="宋体"/>
                <w:szCs w:val="21"/>
              </w:rPr>
            </w:pPr>
            <w:r>
              <w:rPr>
                <w:rFonts w:hint="eastAsia" w:ascii="宋体" w:hAnsi="宋体"/>
                <w:szCs w:val="21"/>
              </w:rPr>
              <w:t>多媒体应用设计师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信息化企、事业单位</w:t>
            </w:r>
          </w:p>
        </w:tc>
        <w:tc>
          <w:tcPr>
            <w:tcW w:w="2661" w:type="dxa"/>
            <w:vAlign w:val="center"/>
          </w:tcPr>
          <w:p>
            <w:pPr>
              <w:spacing w:line="320" w:lineRule="exact"/>
              <w:jc w:val="center"/>
              <w:rPr>
                <w:rFonts w:ascii="宋体" w:hAnsi="宋体"/>
                <w:szCs w:val="21"/>
              </w:rPr>
            </w:pPr>
            <w:r>
              <w:rPr>
                <w:rFonts w:hint="eastAsia" w:ascii="宋体" w:hAnsi="宋体"/>
                <w:szCs w:val="21"/>
              </w:rPr>
              <w:t>网页制作员</w:t>
            </w:r>
          </w:p>
          <w:p>
            <w:pPr>
              <w:spacing w:line="320" w:lineRule="exact"/>
              <w:jc w:val="center"/>
              <w:rPr>
                <w:rFonts w:ascii="宋体" w:hAnsi="宋体"/>
                <w:szCs w:val="21"/>
              </w:rPr>
            </w:pPr>
            <w:r>
              <w:rPr>
                <w:rFonts w:hint="eastAsia" w:ascii="宋体" w:hAnsi="宋体"/>
                <w:szCs w:val="21"/>
              </w:rPr>
              <w:t>网络管理员</w:t>
            </w:r>
          </w:p>
          <w:p>
            <w:pPr>
              <w:spacing w:line="320" w:lineRule="exact"/>
              <w:jc w:val="center"/>
              <w:rPr>
                <w:rFonts w:ascii="宋体" w:hAnsi="宋体"/>
                <w:szCs w:val="21"/>
              </w:rPr>
            </w:pPr>
            <w:r>
              <w:rPr>
                <w:rFonts w:hint="eastAsia" w:ascii="宋体" w:hAnsi="宋体"/>
                <w:szCs w:val="21"/>
              </w:rPr>
              <w:t>网络技术员</w:t>
            </w:r>
          </w:p>
        </w:tc>
        <w:tc>
          <w:tcPr>
            <w:tcW w:w="2140" w:type="dxa"/>
            <w:vAlign w:val="center"/>
          </w:tcPr>
          <w:p>
            <w:pPr>
              <w:spacing w:line="320" w:lineRule="exact"/>
              <w:jc w:val="center"/>
              <w:rPr>
                <w:rFonts w:ascii="宋体" w:hAnsi="宋体"/>
                <w:szCs w:val="21"/>
              </w:rPr>
            </w:pPr>
            <w:r>
              <w:rPr>
                <w:rFonts w:hint="eastAsia" w:ascii="宋体" w:hAnsi="宋体"/>
                <w:szCs w:val="21"/>
              </w:rPr>
              <w:t>网络工程师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31" w:hRule="atLeast"/>
          <w:jc w:val="center"/>
        </w:trPr>
        <w:tc>
          <w:tcPr>
            <w:tcW w:w="2559" w:type="dxa"/>
            <w:vAlign w:val="center"/>
          </w:tcPr>
          <w:p>
            <w:pPr>
              <w:spacing w:line="320" w:lineRule="exact"/>
              <w:jc w:val="center"/>
              <w:rPr>
                <w:rFonts w:ascii="宋体" w:hAnsi="宋体"/>
                <w:szCs w:val="21"/>
              </w:rPr>
            </w:pPr>
            <w:r>
              <w:rPr>
                <w:rFonts w:hint="eastAsia" w:ascii="宋体" w:hAnsi="宋体"/>
                <w:szCs w:val="21"/>
              </w:rPr>
              <w:t>软件开发企业</w:t>
            </w:r>
          </w:p>
          <w:p>
            <w:pPr>
              <w:spacing w:line="320" w:lineRule="exact"/>
              <w:jc w:val="center"/>
              <w:rPr>
                <w:rFonts w:ascii="宋体" w:hAnsi="宋体"/>
                <w:szCs w:val="21"/>
              </w:rPr>
            </w:pPr>
            <w:r>
              <w:rPr>
                <w:rFonts w:hint="eastAsia" w:ascii="宋体" w:hAnsi="宋体"/>
                <w:szCs w:val="21"/>
              </w:rPr>
              <w:t>软件销售企业</w:t>
            </w:r>
          </w:p>
          <w:p>
            <w:pPr>
              <w:spacing w:line="320" w:lineRule="exact"/>
              <w:jc w:val="center"/>
              <w:rPr>
                <w:rFonts w:ascii="宋体" w:hAnsi="宋体"/>
                <w:szCs w:val="21"/>
              </w:rPr>
            </w:pPr>
            <w:r>
              <w:rPr>
                <w:rFonts w:hint="eastAsia" w:ascii="宋体" w:hAnsi="宋体"/>
                <w:szCs w:val="21"/>
              </w:rPr>
              <w:t>信息化企业</w:t>
            </w:r>
          </w:p>
        </w:tc>
        <w:tc>
          <w:tcPr>
            <w:tcW w:w="2661" w:type="dxa"/>
            <w:vAlign w:val="center"/>
          </w:tcPr>
          <w:p>
            <w:pPr>
              <w:spacing w:line="320" w:lineRule="exact"/>
              <w:jc w:val="center"/>
              <w:rPr>
                <w:rFonts w:ascii="宋体" w:hAnsi="宋体"/>
                <w:szCs w:val="21"/>
              </w:rPr>
            </w:pPr>
            <w:r>
              <w:rPr>
                <w:rFonts w:hint="eastAsia" w:ascii="宋体" w:hAnsi="宋体"/>
                <w:szCs w:val="21"/>
              </w:rPr>
              <w:t>程序设计员</w:t>
            </w:r>
          </w:p>
          <w:p>
            <w:pPr>
              <w:spacing w:line="320" w:lineRule="exact"/>
              <w:jc w:val="center"/>
              <w:rPr>
                <w:rFonts w:ascii="宋体" w:hAnsi="宋体"/>
                <w:szCs w:val="21"/>
              </w:rPr>
            </w:pPr>
            <w:r>
              <w:rPr>
                <w:rFonts w:hint="eastAsia" w:ascii="宋体" w:hAnsi="宋体"/>
                <w:szCs w:val="21"/>
              </w:rPr>
              <w:t>软件产品检验员</w:t>
            </w:r>
          </w:p>
          <w:p>
            <w:pPr>
              <w:spacing w:line="320" w:lineRule="exact"/>
              <w:jc w:val="center"/>
              <w:rPr>
                <w:rFonts w:ascii="宋体" w:hAnsi="宋体"/>
                <w:szCs w:val="21"/>
              </w:rPr>
            </w:pPr>
            <w:r>
              <w:rPr>
                <w:rFonts w:hint="eastAsia" w:ascii="宋体" w:hAnsi="宋体"/>
                <w:szCs w:val="21"/>
              </w:rPr>
              <w:t>软件销售员</w:t>
            </w:r>
          </w:p>
          <w:p>
            <w:pPr>
              <w:spacing w:line="320" w:lineRule="exact"/>
              <w:jc w:val="center"/>
              <w:rPr>
                <w:rFonts w:ascii="宋体" w:hAnsi="宋体"/>
                <w:szCs w:val="21"/>
              </w:rPr>
            </w:pPr>
            <w:r>
              <w:rPr>
                <w:rFonts w:hint="eastAsia" w:ascii="宋体" w:hAnsi="宋体"/>
                <w:szCs w:val="21"/>
              </w:rPr>
              <w:t>数据库维护员</w:t>
            </w:r>
          </w:p>
        </w:tc>
        <w:tc>
          <w:tcPr>
            <w:tcW w:w="2140" w:type="dxa"/>
            <w:vAlign w:val="center"/>
          </w:tcPr>
          <w:p>
            <w:pPr>
              <w:spacing w:line="320" w:lineRule="exact"/>
              <w:jc w:val="center"/>
              <w:rPr>
                <w:rFonts w:ascii="宋体" w:hAnsi="宋体"/>
                <w:szCs w:val="21"/>
              </w:rPr>
            </w:pPr>
            <w:r>
              <w:rPr>
                <w:rFonts w:hint="eastAsia" w:ascii="宋体" w:hAnsi="宋体"/>
                <w:szCs w:val="21"/>
              </w:rPr>
              <w:t>程序设计师</w:t>
            </w:r>
          </w:p>
          <w:p>
            <w:pPr>
              <w:spacing w:line="320" w:lineRule="exact"/>
              <w:jc w:val="center"/>
              <w:rPr>
                <w:rFonts w:ascii="宋体" w:hAnsi="宋体"/>
                <w:szCs w:val="21"/>
              </w:rPr>
            </w:pPr>
            <w:r>
              <w:rPr>
                <w:rFonts w:hint="eastAsia" w:ascii="宋体" w:hAnsi="宋体"/>
                <w:szCs w:val="21"/>
              </w:rPr>
              <w:t>软件设计师</w:t>
            </w:r>
          </w:p>
        </w:tc>
      </w:tr>
    </w:tbl>
    <w:p>
      <w:pPr>
        <w:spacing w:before="156" w:beforeLines="50" w:line="360" w:lineRule="auto"/>
        <w:ind w:firstLine="480" w:firstLineChars="200"/>
        <w:rPr>
          <w:rFonts w:ascii="宋体" w:hAnsi="宋体"/>
          <w:sz w:val="24"/>
        </w:rPr>
      </w:pPr>
      <w:r>
        <w:rPr>
          <w:rFonts w:hint="eastAsia" w:ascii="宋体" w:hAnsi="宋体"/>
          <w:bCs/>
          <w:sz w:val="24"/>
        </w:rPr>
        <w:t>通过对不同行业不同岗位的调查，表3-2中给出工作任务与职业能力分析过程，很好地把工作过程和学习知识联系起来。</w:t>
      </w:r>
    </w:p>
    <w:p>
      <w:pPr>
        <w:spacing w:after="156" w:afterLines="50" w:line="460" w:lineRule="exact"/>
        <w:jc w:val="center"/>
        <w:rPr>
          <w:rFonts w:ascii="宋体" w:hAnsi="宋体" w:cs="宋体"/>
          <w:kern w:val="0"/>
          <w:szCs w:val="21"/>
        </w:rPr>
      </w:pPr>
      <w:r>
        <w:rPr>
          <w:rFonts w:hint="eastAsia" w:ascii="宋体" w:hAnsi="宋体" w:cs="宋体"/>
          <w:kern w:val="0"/>
          <w:szCs w:val="21"/>
        </w:rPr>
        <w:t>表3-2  工作任务与职业能力分析</w:t>
      </w:r>
    </w:p>
    <w:tbl>
      <w:tblPr>
        <w:tblStyle w:val="25"/>
        <w:tblW w:w="79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83"/>
        <w:gridCol w:w="1440"/>
        <w:gridCol w:w="2534"/>
        <w:gridCol w:w="27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0" w:hRule="atLeast"/>
          <w:tblHeader/>
          <w:jc w:val="center"/>
        </w:trPr>
        <w:tc>
          <w:tcPr>
            <w:tcW w:w="1283"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工作过程</w:t>
            </w:r>
          </w:p>
        </w:tc>
        <w:tc>
          <w:tcPr>
            <w:tcW w:w="1440"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职业能力</w:t>
            </w:r>
          </w:p>
        </w:tc>
        <w:tc>
          <w:tcPr>
            <w:tcW w:w="2534"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知识</w:t>
            </w:r>
          </w:p>
        </w:tc>
        <w:tc>
          <w:tcPr>
            <w:tcW w:w="2740" w:type="dxa"/>
            <w:shd w:val="clear" w:color="auto" w:fill="E6E6E6"/>
            <w:vAlign w:val="center"/>
          </w:tcPr>
          <w:p>
            <w:pPr>
              <w:spacing w:line="400" w:lineRule="exact"/>
              <w:jc w:val="center"/>
              <w:rPr>
                <w:rFonts w:ascii="楷体_GB2312" w:hAnsi="宋体" w:eastAsia="楷体_GB2312" w:cs="宋体"/>
                <w:b/>
                <w:bCs/>
                <w:kern w:val="0"/>
                <w:sz w:val="24"/>
              </w:rPr>
            </w:pPr>
            <w:r>
              <w:rPr>
                <w:rFonts w:hint="eastAsia" w:ascii="楷体_GB2312" w:hAnsi="宋体" w:eastAsia="楷体_GB2312" w:cs="宋体"/>
                <w:b/>
                <w:bCs/>
                <w:kern w:val="0"/>
                <w:sz w:val="24"/>
              </w:rPr>
              <w:t>职业素质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9" w:hRule="atLeast"/>
          <w:jc w:val="center"/>
        </w:trPr>
        <w:tc>
          <w:tcPr>
            <w:tcW w:w="1283" w:type="dxa"/>
            <w:vAlign w:val="center"/>
          </w:tcPr>
          <w:p>
            <w:pPr>
              <w:spacing w:line="400" w:lineRule="exact"/>
              <w:jc w:val="left"/>
              <w:rPr>
                <w:rFonts w:ascii="宋体" w:hAnsi="宋体"/>
                <w:szCs w:val="18"/>
              </w:rPr>
            </w:pPr>
            <w:r>
              <w:rPr>
                <w:rFonts w:hint="eastAsia" w:ascii="宋体" w:hAnsi="宋体"/>
                <w:szCs w:val="18"/>
              </w:rPr>
              <w:t>自动化办公</w:t>
            </w:r>
          </w:p>
        </w:tc>
        <w:tc>
          <w:tcPr>
            <w:tcW w:w="1440" w:type="dxa"/>
            <w:vAlign w:val="center"/>
          </w:tcPr>
          <w:p>
            <w:pPr>
              <w:spacing w:line="400" w:lineRule="exact"/>
              <w:jc w:val="left"/>
              <w:rPr>
                <w:rFonts w:ascii="宋体" w:hAnsi="宋体"/>
                <w:szCs w:val="18"/>
              </w:rPr>
            </w:pPr>
            <w:r>
              <w:rPr>
                <w:rFonts w:hint="eastAsia" w:ascii="宋体" w:hAnsi="宋体"/>
                <w:szCs w:val="18"/>
              </w:rPr>
              <w:t>熟练使用办公自动化设备及软件</w:t>
            </w:r>
          </w:p>
        </w:tc>
        <w:tc>
          <w:tcPr>
            <w:tcW w:w="2534" w:type="dxa"/>
            <w:vAlign w:val="center"/>
          </w:tcPr>
          <w:p>
            <w:pPr>
              <w:spacing w:line="400" w:lineRule="exact"/>
              <w:jc w:val="left"/>
              <w:rPr>
                <w:rFonts w:ascii="宋体" w:hAnsi="宋体"/>
                <w:szCs w:val="18"/>
              </w:rPr>
            </w:pPr>
            <w:r>
              <w:rPr>
                <w:rFonts w:hint="eastAsia" w:ascii="宋体" w:hAnsi="宋体"/>
                <w:szCs w:val="18"/>
              </w:rPr>
              <w:t>①办公设备使用与维护</w:t>
            </w:r>
          </w:p>
          <w:p>
            <w:pPr>
              <w:spacing w:line="400" w:lineRule="exact"/>
              <w:jc w:val="left"/>
              <w:rPr>
                <w:rFonts w:ascii="宋体" w:hAnsi="宋体"/>
                <w:bCs/>
                <w:szCs w:val="18"/>
              </w:rPr>
            </w:pPr>
            <w:r>
              <w:rPr>
                <w:rFonts w:hint="eastAsia" w:ascii="宋体" w:hAnsi="宋体"/>
                <w:szCs w:val="18"/>
              </w:rPr>
              <w:t>②</w:t>
            </w:r>
            <w:r>
              <w:rPr>
                <w:rFonts w:hint="eastAsia" w:ascii="宋体" w:hAnsi="宋体"/>
                <w:bCs/>
                <w:szCs w:val="18"/>
              </w:rPr>
              <w:t>文字编辑与排版</w:t>
            </w:r>
          </w:p>
          <w:p>
            <w:pPr>
              <w:spacing w:line="400" w:lineRule="exact"/>
              <w:jc w:val="left"/>
              <w:rPr>
                <w:rFonts w:ascii="宋体" w:hAnsi="宋体"/>
                <w:bCs/>
                <w:szCs w:val="18"/>
              </w:rPr>
            </w:pPr>
            <w:r>
              <w:rPr>
                <w:rFonts w:hint="eastAsia" w:ascii="宋体" w:hAnsi="宋体"/>
                <w:szCs w:val="18"/>
              </w:rPr>
              <w:t>③</w:t>
            </w:r>
            <w:r>
              <w:rPr>
                <w:rFonts w:hint="eastAsia" w:ascii="宋体" w:hAnsi="宋体"/>
                <w:bCs/>
                <w:szCs w:val="18"/>
              </w:rPr>
              <w:t>表格制作与数据处理</w:t>
            </w:r>
          </w:p>
          <w:p>
            <w:pPr>
              <w:spacing w:line="400" w:lineRule="exact"/>
              <w:jc w:val="left"/>
              <w:rPr>
                <w:rFonts w:ascii="宋体" w:hAnsi="宋体"/>
                <w:szCs w:val="18"/>
              </w:rPr>
            </w:pPr>
            <w:r>
              <w:rPr>
                <w:rFonts w:hint="eastAsia" w:ascii="宋体" w:hAnsi="宋体"/>
                <w:szCs w:val="18"/>
              </w:rPr>
              <w:t>④</w:t>
            </w:r>
            <w:r>
              <w:rPr>
                <w:rFonts w:hint="eastAsia" w:ascii="宋体" w:hAnsi="宋体"/>
                <w:bCs/>
                <w:szCs w:val="18"/>
              </w:rPr>
              <w:t>演示文稿制作与美化</w:t>
            </w:r>
          </w:p>
        </w:tc>
        <w:tc>
          <w:tcPr>
            <w:tcW w:w="2740" w:type="dxa"/>
            <w:vAlign w:val="center"/>
          </w:tcPr>
          <w:p>
            <w:pPr>
              <w:spacing w:line="400" w:lineRule="exact"/>
              <w:jc w:val="left"/>
              <w:rPr>
                <w:rFonts w:ascii="宋体" w:hAnsi="宋体" w:cs="宋体"/>
                <w:kern w:val="0"/>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9" w:hRule="atLeast"/>
          <w:jc w:val="center"/>
        </w:trPr>
        <w:tc>
          <w:tcPr>
            <w:tcW w:w="1283" w:type="dxa"/>
            <w:vAlign w:val="center"/>
          </w:tcPr>
          <w:p>
            <w:pPr>
              <w:spacing w:line="400" w:lineRule="exact"/>
              <w:jc w:val="left"/>
              <w:rPr>
                <w:rFonts w:ascii="宋体" w:hAnsi="宋体"/>
                <w:szCs w:val="18"/>
              </w:rPr>
            </w:pPr>
            <w:r>
              <w:rPr>
                <w:rFonts w:hint="eastAsia" w:ascii="宋体" w:hAnsi="宋体"/>
                <w:szCs w:val="18"/>
              </w:rPr>
              <w:t>云计算技术</w:t>
            </w:r>
          </w:p>
        </w:tc>
        <w:tc>
          <w:tcPr>
            <w:tcW w:w="1440" w:type="dxa"/>
            <w:vAlign w:val="center"/>
          </w:tcPr>
          <w:p>
            <w:pPr>
              <w:spacing w:line="400" w:lineRule="exact"/>
              <w:jc w:val="left"/>
              <w:rPr>
                <w:rFonts w:ascii="宋体" w:hAnsi="宋体"/>
                <w:bCs/>
                <w:szCs w:val="18"/>
              </w:rPr>
            </w:pPr>
            <w:r>
              <w:rPr>
                <w:rFonts w:hint="eastAsia" w:ascii="宋体" w:hAnsi="宋体"/>
                <w:bCs/>
                <w:szCs w:val="18"/>
              </w:rPr>
              <w:t>能应用</w:t>
            </w:r>
            <w:r>
              <w:rPr>
                <w:rFonts w:ascii="宋体" w:hAnsi="宋体"/>
                <w:bCs/>
                <w:szCs w:val="18"/>
              </w:rPr>
              <w:t>云网络、云存储、云应用等</w:t>
            </w:r>
            <w:r>
              <w:rPr>
                <w:rFonts w:hint="eastAsia" w:ascii="宋体" w:hAnsi="宋体"/>
                <w:bCs/>
                <w:szCs w:val="18"/>
              </w:rPr>
              <w:t>技术</w:t>
            </w:r>
          </w:p>
        </w:tc>
        <w:tc>
          <w:tcPr>
            <w:tcW w:w="2534" w:type="dxa"/>
            <w:vAlign w:val="center"/>
          </w:tcPr>
          <w:p>
            <w:pPr>
              <w:pStyle w:val="32"/>
              <w:numPr>
                <w:ilvl w:val="0"/>
                <w:numId w:val="7"/>
              </w:numPr>
              <w:spacing w:line="400" w:lineRule="exact"/>
              <w:ind w:firstLineChars="0"/>
              <w:jc w:val="left"/>
              <w:rPr>
                <w:rFonts w:ascii="宋体" w:hAnsi="宋体"/>
                <w:szCs w:val="18"/>
              </w:rPr>
            </w:pPr>
            <w:r>
              <w:rPr>
                <w:rFonts w:ascii="宋体" w:hAnsi="宋体"/>
                <w:szCs w:val="18"/>
              </w:rPr>
              <w:t>云计算的</w:t>
            </w:r>
            <w:r>
              <w:rPr>
                <w:rFonts w:hint="eastAsia" w:ascii="宋体" w:hAnsi="宋体"/>
                <w:szCs w:val="18"/>
              </w:rPr>
              <w:t>应用开发</w:t>
            </w:r>
          </w:p>
          <w:p>
            <w:pPr>
              <w:pStyle w:val="32"/>
              <w:numPr>
                <w:ilvl w:val="0"/>
                <w:numId w:val="7"/>
              </w:numPr>
              <w:spacing w:line="400" w:lineRule="exact"/>
              <w:ind w:firstLineChars="0"/>
              <w:jc w:val="left"/>
              <w:rPr>
                <w:rFonts w:ascii="宋体" w:hAnsi="宋体"/>
                <w:szCs w:val="18"/>
              </w:rPr>
            </w:pPr>
            <w:r>
              <w:rPr>
                <w:rFonts w:ascii="宋体" w:hAnsi="宋体"/>
                <w:szCs w:val="18"/>
              </w:rPr>
              <w:t>运营与维护、</w:t>
            </w:r>
            <w:r>
              <w:rPr>
                <w:rFonts w:hint="eastAsia" w:ascii="宋体" w:hAnsi="宋体"/>
                <w:szCs w:val="18"/>
              </w:rPr>
              <w:t>技术支持</w:t>
            </w:r>
          </w:p>
          <w:p>
            <w:pPr>
              <w:spacing w:line="400" w:lineRule="exact"/>
              <w:jc w:val="left"/>
              <w:rPr>
                <w:rFonts w:ascii="宋体" w:hAnsi="宋体"/>
                <w:bCs/>
                <w:szCs w:val="18"/>
              </w:rPr>
            </w:pPr>
            <w:r>
              <w:rPr>
                <w:rFonts w:hint="eastAsia" w:ascii="宋体" w:hAnsi="宋体"/>
                <w:szCs w:val="18"/>
              </w:rPr>
              <w:t>③云产品销售及客户服务</w:t>
            </w:r>
          </w:p>
        </w:tc>
        <w:tc>
          <w:tcPr>
            <w:tcW w:w="2740" w:type="dxa"/>
            <w:vAlign w:val="center"/>
          </w:tcPr>
          <w:p>
            <w:pPr>
              <w:spacing w:line="400" w:lineRule="exact"/>
              <w:jc w:val="left"/>
              <w:rPr>
                <w:rFonts w:ascii="宋体" w:hAnsi="宋体"/>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51" w:hRule="atLeast"/>
          <w:jc w:val="center"/>
        </w:trPr>
        <w:tc>
          <w:tcPr>
            <w:tcW w:w="1283" w:type="dxa"/>
            <w:vAlign w:val="center"/>
          </w:tcPr>
          <w:p>
            <w:pPr>
              <w:spacing w:line="400" w:lineRule="exact"/>
              <w:jc w:val="left"/>
              <w:rPr>
                <w:rFonts w:ascii="宋体" w:hAnsi="宋体"/>
                <w:szCs w:val="18"/>
              </w:rPr>
            </w:pPr>
            <w:r>
              <w:rPr>
                <w:rFonts w:hint="eastAsia" w:ascii="宋体" w:hAnsi="宋体"/>
                <w:szCs w:val="18"/>
              </w:rPr>
              <w:t>图形图像处理，音视频处理</w:t>
            </w:r>
          </w:p>
        </w:tc>
        <w:tc>
          <w:tcPr>
            <w:tcW w:w="1440" w:type="dxa"/>
            <w:vAlign w:val="center"/>
          </w:tcPr>
          <w:p>
            <w:pPr>
              <w:spacing w:line="400" w:lineRule="exact"/>
              <w:jc w:val="left"/>
              <w:rPr>
                <w:rFonts w:ascii="宋体" w:hAnsi="宋体"/>
                <w:szCs w:val="18"/>
              </w:rPr>
            </w:pPr>
            <w:r>
              <w:rPr>
                <w:rFonts w:hint="eastAsia" w:ascii="宋体" w:hAnsi="宋体"/>
                <w:szCs w:val="18"/>
              </w:rPr>
              <w:t>平面构成与色彩搭配，熟练使用相关软件进行创作</w:t>
            </w:r>
          </w:p>
        </w:tc>
        <w:tc>
          <w:tcPr>
            <w:tcW w:w="2534" w:type="dxa"/>
            <w:vAlign w:val="center"/>
          </w:tcPr>
          <w:p>
            <w:pPr>
              <w:spacing w:line="400" w:lineRule="exact"/>
              <w:jc w:val="left"/>
              <w:rPr>
                <w:rFonts w:ascii="宋体" w:hAnsi="宋体"/>
                <w:bCs/>
                <w:szCs w:val="18"/>
              </w:rPr>
            </w:pPr>
            <w:r>
              <w:rPr>
                <w:rFonts w:hint="eastAsia" w:ascii="宋体" w:hAnsi="宋体"/>
                <w:bCs/>
                <w:szCs w:val="18"/>
              </w:rPr>
              <w:t>①图形图像处理与修饰</w:t>
            </w:r>
          </w:p>
          <w:p>
            <w:pPr>
              <w:spacing w:line="400" w:lineRule="exact"/>
              <w:jc w:val="left"/>
              <w:rPr>
                <w:rFonts w:ascii="宋体" w:hAnsi="宋体"/>
                <w:bCs/>
                <w:szCs w:val="18"/>
              </w:rPr>
            </w:pPr>
            <w:r>
              <w:rPr>
                <w:rFonts w:hint="eastAsia" w:ascii="宋体" w:hAnsi="宋体"/>
                <w:szCs w:val="18"/>
              </w:rPr>
              <w:t>②</w:t>
            </w:r>
            <w:r>
              <w:rPr>
                <w:rFonts w:hint="eastAsia" w:ascii="宋体" w:hAnsi="宋体"/>
                <w:bCs/>
                <w:szCs w:val="18"/>
              </w:rPr>
              <w:t>音视频编辑与剪辑</w:t>
            </w:r>
          </w:p>
          <w:p>
            <w:pPr>
              <w:spacing w:line="400" w:lineRule="exact"/>
              <w:jc w:val="left"/>
              <w:rPr>
                <w:rFonts w:ascii="宋体" w:hAnsi="宋体"/>
                <w:bCs/>
                <w:szCs w:val="18"/>
              </w:rPr>
            </w:pPr>
            <w:r>
              <w:rPr>
                <w:rFonts w:hint="eastAsia" w:ascii="宋体" w:hAnsi="宋体"/>
                <w:szCs w:val="18"/>
              </w:rPr>
              <w:t>③</w:t>
            </w:r>
            <w:r>
              <w:rPr>
                <w:rFonts w:hint="eastAsia" w:ascii="宋体" w:hAnsi="宋体"/>
                <w:bCs/>
                <w:szCs w:val="18"/>
              </w:rPr>
              <w:t>二维动画制作与美化</w:t>
            </w:r>
          </w:p>
          <w:p>
            <w:pPr>
              <w:spacing w:line="400" w:lineRule="exact"/>
              <w:jc w:val="left"/>
              <w:rPr>
                <w:rFonts w:ascii="宋体" w:hAnsi="宋体"/>
                <w:bCs/>
                <w:szCs w:val="18"/>
              </w:rPr>
            </w:pPr>
            <w:r>
              <w:rPr>
                <w:rFonts w:hint="eastAsia" w:ascii="宋体" w:hAnsi="宋体"/>
                <w:szCs w:val="18"/>
              </w:rPr>
              <w:t>④</w:t>
            </w:r>
            <w:r>
              <w:rPr>
                <w:rFonts w:hint="eastAsia" w:ascii="宋体" w:hAnsi="宋体"/>
                <w:bCs/>
                <w:szCs w:val="18"/>
              </w:rPr>
              <w:t>三维模型处理</w:t>
            </w:r>
          </w:p>
          <w:p>
            <w:pPr>
              <w:spacing w:line="400" w:lineRule="exact"/>
              <w:jc w:val="left"/>
              <w:rPr>
                <w:rFonts w:ascii="宋体" w:hAnsi="宋体"/>
                <w:bCs/>
                <w:szCs w:val="18"/>
              </w:rPr>
            </w:pPr>
            <w:r>
              <w:rPr>
                <w:rFonts w:hint="eastAsia" w:ascii="宋体" w:hAnsi="宋体"/>
                <w:szCs w:val="18"/>
              </w:rPr>
              <w:t>⑤</w:t>
            </w:r>
            <w:r>
              <w:rPr>
                <w:rFonts w:hint="eastAsia" w:ascii="宋体" w:hAnsi="宋体"/>
                <w:bCs/>
                <w:szCs w:val="18"/>
              </w:rPr>
              <w:t>三维特效处理</w:t>
            </w:r>
          </w:p>
          <w:p>
            <w:pPr>
              <w:spacing w:line="400" w:lineRule="exact"/>
              <w:jc w:val="left"/>
              <w:rPr>
                <w:rFonts w:ascii="宋体" w:hAnsi="宋体"/>
                <w:szCs w:val="18"/>
              </w:rPr>
            </w:pPr>
            <w:r>
              <w:rPr>
                <w:rFonts w:hint="eastAsia" w:ascii="宋体" w:hAnsi="宋体"/>
                <w:szCs w:val="18"/>
              </w:rPr>
              <w:t>⑥</w:t>
            </w:r>
            <w:r>
              <w:rPr>
                <w:rFonts w:hint="eastAsia" w:ascii="宋体" w:hAnsi="宋体"/>
                <w:bCs/>
                <w:szCs w:val="18"/>
              </w:rPr>
              <w:t>建筑动画制作</w:t>
            </w:r>
          </w:p>
        </w:tc>
        <w:tc>
          <w:tcPr>
            <w:tcW w:w="2740" w:type="dxa"/>
            <w:vAlign w:val="center"/>
          </w:tcPr>
          <w:p>
            <w:pPr>
              <w:spacing w:line="400" w:lineRule="exact"/>
              <w:jc w:val="left"/>
              <w:rPr>
                <w:rFonts w:ascii="宋体" w:hAnsi="宋体"/>
                <w:b/>
                <w:bCs/>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79" w:hRule="atLeast"/>
          <w:jc w:val="center"/>
        </w:trPr>
        <w:tc>
          <w:tcPr>
            <w:tcW w:w="1283" w:type="dxa"/>
            <w:vAlign w:val="center"/>
          </w:tcPr>
          <w:p>
            <w:pPr>
              <w:spacing w:line="400" w:lineRule="exact"/>
              <w:jc w:val="left"/>
              <w:rPr>
                <w:rFonts w:ascii="宋体" w:hAnsi="宋体"/>
                <w:szCs w:val="18"/>
              </w:rPr>
            </w:pPr>
            <w:r>
              <w:rPr>
                <w:rFonts w:hint="eastAsia" w:ascii="宋体" w:hAnsi="宋体"/>
                <w:szCs w:val="18"/>
              </w:rPr>
              <w:t>综合布线及网络管理维护</w:t>
            </w:r>
          </w:p>
        </w:tc>
        <w:tc>
          <w:tcPr>
            <w:tcW w:w="1440" w:type="dxa"/>
            <w:vAlign w:val="center"/>
          </w:tcPr>
          <w:p>
            <w:pPr>
              <w:spacing w:line="400" w:lineRule="exact"/>
              <w:jc w:val="left"/>
              <w:rPr>
                <w:rFonts w:ascii="宋体" w:hAnsi="宋体"/>
                <w:szCs w:val="18"/>
              </w:rPr>
            </w:pPr>
            <w:r>
              <w:rPr>
                <w:rFonts w:hint="eastAsia" w:ascii="宋体" w:hAnsi="宋体"/>
                <w:szCs w:val="18"/>
              </w:rPr>
              <w:t>熟练组网，调网，管网</w:t>
            </w:r>
          </w:p>
        </w:tc>
        <w:tc>
          <w:tcPr>
            <w:tcW w:w="2534" w:type="dxa"/>
            <w:vAlign w:val="center"/>
          </w:tcPr>
          <w:p>
            <w:pPr>
              <w:spacing w:line="400" w:lineRule="exact"/>
              <w:jc w:val="left"/>
              <w:rPr>
                <w:rFonts w:ascii="宋体" w:hAnsi="宋体"/>
                <w:szCs w:val="18"/>
              </w:rPr>
            </w:pPr>
            <w:r>
              <w:rPr>
                <w:rFonts w:hint="eastAsia" w:ascii="宋体" w:hAnsi="宋体"/>
                <w:szCs w:val="18"/>
              </w:rPr>
              <w:t>①综合布线</w:t>
            </w:r>
          </w:p>
          <w:p>
            <w:pPr>
              <w:spacing w:line="400" w:lineRule="exact"/>
              <w:jc w:val="left"/>
              <w:rPr>
                <w:rFonts w:ascii="宋体" w:hAnsi="宋体"/>
                <w:bCs/>
                <w:szCs w:val="18"/>
              </w:rPr>
            </w:pPr>
            <w:r>
              <w:rPr>
                <w:rFonts w:hint="eastAsia" w:ascii="宋体" w:hAnsi="宋体"/>
                <w:szCs w:val="18"/>
              </w:rPr>
              <w:t>②</w:t>
            </w:r>
            <w:r>
              <w:rPr>
                <w:rFonts w:hint="eastAsia" w:ascii="宋体" w:hAnsi="宋体"/>
                <w:bCs/>
                <w:szCs w:val="18"/>
              </w:rPr>
              <w:t>服务器配置与应用</w:t>
            </w:r>
          </w:p>
          <w:p>
            <w:pPr>
              <w:spacing w:line="400" w:lineRule="exact"/>
              <w:jc w:val="left"/>
              <w:rPr>
                <w:rFonts w:ascii="宋体" w:hAnsi="宋体"/>
                <w:bCs/>
                <w:szCs w:val="18"/>
              </w:rPr>
            </w:pPr>
            <w:r>
              <w:rPr>
                <w:rFonts w:hint="eastAsia" w:ascii="宋体" w:hAnsi="宋体"/>
                <w:szCs w:val="18"/>
              </w:rPr>
              <w:t>③</w:t>
            </w:r>
            <w:r>
              <w:rPr>
                <w:rFonts w:hint="eastAsia" w:ascii="宋体" w:hAnsi="宋体"/>
                <w:bCs/>
                <w:szCs w:val="18"/>
              </w:rPr>
              <w:t>路由器配置</w:t>
            </w:r>
          </w:p>
          <w:p>
            <w:pPr>
              <w:spacing w:line="400" w:lineRule="exact"/>
              <w:jc w:val="left"/>
              <w:rPr>
                <w:rFonts w:ascii="宋体" w:hAnsi="宋体"/>
                <w:bCs/>
                <w:szCs w:val="18"/>
              </w:rPr>
            </w:pPr>
            <w:r>
              <w:rPr>
                <w:rFonts w:hint="eastAsia" w:ascii="宋体" w:hAnsi="宋体"/>
                <w:szCs w:val="18"/>
              </w:rPr>
              <w:t>④</w:t>
            </w:r>
            <w:r>
              <w:rPr>
                <w:rFonts w:hint="eastAsia" w:ascii="宋体" w:hAnsi="宋体"/>
                <w:bCs/>
                <w:szCs w:val="18"/>
              </w:rPr>
              <w:t>交换机配置与防火墙</w:t>
            </w:r>
          </w:p>
          <w:p>
            <w:pPr>
              <w:spacing w:line="400" w:lineRule="exact"/>
              <w:jc w:val="left"/>
              <w:rPr>
                <w:rFonts w:ascii="宋体" w:hAnsi="宋体"/>
                <w:bCs/>
                <w:szCs w:val="18"/>
              </w:rPr>
            </w:pPr>
            <w:r>
              <w:rPr>
                <w:rFonts w:hint="eastAsia" w:ascii="宋体" w:hAnsi="宋体"/>
                <w:szCs w:val="18"/>
              </w:rPr>
              <w:t>⑤</w:t>
            </w:r>
            <w:r>
              <w:rPr>
                <w:rFonts w:hint="eastAsia" w:ascii="宋体" w:hAnsi="宋体"/>
                <w:bCs/>
                <w:szCs w:val="18"/>
              </w:rPr>
              <w:t>网站开发与管理</w:t>
            </w:r>
          </w:p>
          <w:p>
            <w:pPr>
              <w:spacing w:line="400" w:lineRule="exact"/>
              <w:jc w:val="left"/>
              <w:rPr>
                <w:rFonts w:ascii="宋体" w:hAnsi="宋体"/>
                <w:szCs w:val="18"/>
              </w:rPr>
            </w:pPr>
            <w:r>
              <w:rPr>
                <w:rFonts w:hint="eastAsia" w:ascii="宋体" w:hAnsi="宋体"/>
                <w:szCs w:val="18"/>
              </w:rPr>
              <w:t>⑥网络维护</w:t>
            </w:r>
          </w:p>
        </w:tc>
        <w:tc>
          <w:tcPr>
            <w:tcW w:w="2740" w:type="dxa"/>
            <w:vAlign w:val="center"/>
          </w:tcPr>
          <w:p>
            <w:pPr>
              <w:spacing w:line="400" w:lineRule="exact"/>
              <w:jc w:val="left"/>
              <w:rPr>
                <w:rFonts w:ascii="宋体" w:hAnsi="宋体" w:cs="宋体"/>
                <w:kern w:val="0"/>
                <w:szCs w:val="18"/>
              </w:rPr>
            </w:pPr>
            <w:r>
              <w:rPr>
                <w:rFonts w:hint="eastAsia" w:ascii="宋体" w:hAnsi="宋体"/>
                <w:szCs w:val="18"/>
              </w:rPr>
              <w:t>能够在各种环境下工作；能够高效的完成工作任务；能够发现、解决出现的问题；具备一定的组织协调能力。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7" w:hRule="atLeast"/>
          <w:jc w:val="center"/>
        </w:trPr>
        <w:tc>
          <w:tcPr>
            <w:tcW w:w="1283" w:type="dxa"/>
            <w:vAlign w:val="center"/>
          </w:tcPr>
          <w:p>
            <w:pPr>
              <w:spacing w:line="400" w:lineRule="exact"/>
              <w:jc w:val="left"/>
              <w:rPr>
                <w:rFonts w:ascii="宋体" w:hAnsi="宋体"/>
                <w:szCs w:val="18"/>
              </w:rPr>
            </w:pPr>
            <w:r>
              <w:rPr>
                <w:rFonts w:hint="eastAsia" w:ascii="宋体" w:hAnsi="宋体"/>
                <w:szCs w:val="18"/>
              </w:rPr>
              <w:t>软件维护测试与二次开发</w:t>
            </w:r>
          </w:p>
        </w:tc>
        <w:tc>
          <w:tcPr>
            <w:tcW w:w="1440" w:type="dxa"/>
            <w:vAlign w:val="center"/>
          </w:tcPr>
          <w:p>
            <w:pPr>
              <w:spacing w:line="400" w:lineRule="exact"/>
              <w:jc w:val="left"/>
              <w:rPr>
                <w:rFonts w:ascii="宋体" w:hAnsi="宋体"/>
                <w:szCs w:val="18"/>
              </w:rPr>
            </w:pPr>
            <w:r>
              <w:rPr>
                <w:rFonts w:hint="eastAsia" w:ascii="宋体" w:hAnsi="宋体"/>
                <w:szCs w:val="18"/>
              </w:rPr>
              <w:t>软件开发及系统维护</w:t>
            </w:r>
          </w:p>
        </w:tc>
        <w:tc>
          <w:tcPr>
            <w:tcW w:w="2534" w:type="dxa"/>
            <w:vAlign w:val="center"/>
          </w:tcPr>
          <w:p>
            <w:pPr>
              <w:spacing w:line="400" w:lineRule="exact"/>
              <w:jc w:val="left"/>
              <w:rPr>
                <w:rFonts w:ascii="宋体" w:hAnsi="宋体"/>
                <w:bCs/>
                <w:szCs w:val="18"/>
              </w:rPr>
            </w:pPr>
            <w:r>
              <w:rPr>
                <w:rFonts w:hint="eastAsia" w:ascii="宋体" w:hAnsi="宋体"/>
                <w:szCs w:val="18"/>
              </w:rPr>
              <w:t>①用户</w:t>
            </w:r>
            <w:r>
              <w:rPr>
                <w:rFonts w:hint="eastAsia" w:ascii="宋体" w:hAnsi="宋体"/>
                <w:bCs/>
                <w:szCs w:val="18"/>
              </w:rPr>
              <w:t>需求分析</w:t>
            </w:r>
          </w:p>
          <w:p>
            <w:pPr>
              <w:spacing w:line="400" w:lineRule="exact"/>
              <w:jc w:val="left"/>
              <w:rPr>
                <w:rFonts w:ascii="宋体" w:hAnsi="宋体"/>
                <w:bCs/>
                <w:szCs w:val="18"/>
              </w:rPr>
            </w:pPr>
            <w:r>
              <w:rPr>
                <w:rFonts w:hint="eastAsia" w:ascii="宋体" w:hAnsi="宋体"/>
                <w:szCs w:val="18"/>
              </w:rPr>
              <w:t>②掌握</w:t>
            </w:r>
            <w:r>
              <w:rPr>
                <w:rFonts w:hint="eastAsia" w:ascii="宋体" w:hAnsi="宋体"/>
                <w:bCs/>
                <w:szCs w:val="18"/>
              </w:rPr>
              <w:t>程序语言设计</w:t>
            </w:r>
          </w:p>
          <w:p>
            <w:pPr>
              <w:spacing w:line="400" w:lineRule="exact"/>
              <w:jc w:val="left"/>
              <w:rPr>
                <w:rFonts w:ascii="宋体" w:hAnsi="宋体"/>
                <w:bCs/>
                <w:szCs w:val="18"/>
              </w:rPr>
            </w:pPr>
            <w:r>
              <w:rPr>
                <w:rFonts w:hint="eastAsia" w:ascii="宋体" w:hAnsi="宋体"/>
                <w:szCs w:val="18"/>
              </w:rPr>
              <w:t>③</w:t>
            </w:r>
            <w:r>
              <w:rPr>
                <w:rFonts w:hint="eastAsia" w:ascii="宋体" w:hAnsi="宋体"/>
                <w:bCs/>
                <w:szCs w:val="18"/>
              </w:rPr>
              <w:t>软件测试</w:t>
            </w:r>
          </w:p>
          <w:p>
            <w:pPr>
              <w:spacing w:line="400" w:lineRule="exact"/>
              <w:jc w:val="left"/>
              <w:rPr>
                <w:rFonts w:ascii="宋体" w:hAnsi="宋体"/>
                <w:bCs/>
                <w:szCs w:val="18"/>
              </w:rPr>
            </w:pPr>
            <w:r>
              <w:rPr>
                <w:rFonts w:hint="eastAsia" w:ascii="宋体" w:hAnsi="宋体"/>
                <w:szCs w:val="18"/>
              </w:rPr>
              <w:t>④</w:t>
            </w:r>
            <w:r>
              <w:rPr>
                <w:rFonts w:hint="eastAsia" w:ascii="宋体" w:hAnsi="宋体"/>
                <w:bCs/>
                <w:szCs w:val="18"/>
              </w:rPr>
              <w:t>软件销售</w:t>
            </w:r>
          </w:p>
          <w:p>
            <w:pPr>
              <w:spacing w:line="400" w:lineRule="exact"/>
              <w:jc w:val="left"/>
              <w:rPr>
                <w:rFonts w:ascii="宋体" w:hAnsi="宋体"/>
                <w:szCs w:val="18"/>
              </w:rPr>
            </w:pPr>
            <w:r>
              <w:rPr>
                <w:rFonts w:hint="eastAsia" w:ascii="宋体" w:hAnsi="宋体"/>
                <w:szCs w:val="18"/>
              </w:rPr>
              <w:t>⑤</w:t>
            </w:r>
            <w:r>
              <w:rPr>
                <w:rFonts w:hint="eastAsia" w:ascii="宋体" w:hAnsi="宋体"/>
                <w:bCs/>
                <w:szCs w:val="18"/>
              </w:rPr>
              <w:t>软件运行与维护</w:t>
            </w:r>
          </w:p>
        </w:tc>
        <w:tc>
          <w:tcPr>
            <w:tcW w:w="2740" w:type="dxa"/>
            <w:vAlign w:val="center"/>
          </w:tcPr>
          <w:p>
            <w:pPr>
              <w:spacing w:line="400" w:lineRule="exact"/>
              <w:jc w:val="left"/>
              <w:rPr>
                <w:rFonts w:ascii="宋体" w:hAnsi="宋体" w:cs="宋体"/>
                <w:kern w:val="0"/>
                <w:szCs w:val="18"/>
              </w:rPr>
            </w:pPr>
            <w:r>
              <w:rPr>
                <w:rFonts w:hint="eastAsia" w:ascii="宋体" w:hAnsi="宋体"/>
                <w:szCs w:val="18"/>
              </w:rPr>
              <w:t>能够在各种环境下工作；能够高效的完成工作任务；能够发现、解决出现的问题；具备一定的组织协调能力。</w:t>
            </w:r>
          </w:p>
        </w:tc>
      </w:tr>
    </w:tbl>
    <w:p>
      <w:pPr>
        <w:pStyle w:val="3"/>
        <w:snapToGrid w:val="0"/>
        <w:spacing w:before="0" w:after="312" w:afterLines="100" w:line="360" w:lineRule="auto"/>
        <w:ind w:firstLine="640" w:firstLineChars="200"/>
        <w:rPr>
          <w:rFonts w:ascii="黑体" w:hAnsi="宋体"/>
          <w:b w:val="0"/>
          <w:szCs w:val="32"/>
        </w:rPr>
      </w:pPr>
      <w:bookmarkStart w:id="57" w:name="_Toc17332916"/>
      <w:bookmarkStart w:id="58" w:name="_Toc26265221"/>
      <w:r>
        <w:rPr>
          <w:rFonts w:hint="eastAsia" w:ascii="黑体" w:hAnsi="宋体"/>
          <w:b w:val="0"/>
          <w:szCs w:val="32"/>
        </w:rPr>
        <w:t>三、课程安排</w:t>
      </w:r>
      <w:bookmarkEnd w:id="54"/>
      <w:bookmarkEnd w:id="55"/>
      <w:bookmarkEnd w:id="56"/>
      <w:bookmarkEnd w:id="57"/>
      <w:bookmarkEnd w:id="58"/>
    </w:p>
    <w:p>
      <w:pPr>
        <w:spacing w:line="360" w:lineRule="auto"/>
        <w:ind w:firstLine="480" w:firstLineChars="200"/>
        <w:rPr>
          <w:rFonts w:ascii="宋体" w:hAnsi="宋体"/>
          <w:bCs/>
          <w:sz w:val="24"/>
        </w:rPr>
      </w:pPr>
      <w:r>
        <w:rPr>
          <w:rFonts w:hint="eastAsia" w:ascii="宋体" w:hAnsi="宋体"/>
          <w:bCs/>
          <w:sz w:val="24"/>
        </w:rPr>
        <w:t>根据以上分析结果，结合计算机应用技术专业“面向职业岗位群”的人才培养模式，经过专业建设指导委员会专家讨论，进行确定本专业课程体系包括：公共学习领域，专业学习领域，实践学习领域，拓展学习领域及其他独立项目。具体如表3-3。</w:t>
      </w:r>
    </w:p>
    <w:p>
      <w:pPr>
        <w:spacing w:line="480" w:lineRule="exact"/>
        <w:ind w:firstLine="420" w:firstLineChars="200"/>
        <w:jc w:val="center"/>
        <w:rPr>
          <w:rFonts w:ascii="宋体" w:hAnsi="宋体"/>
          <w:sz w:val="24"/>
        </w:rPr>
      </w:pPr>
      <w:r>
        <w:rPr>
          <w:rFonts w:hint="eastAsia" w:ascii="宋体" w:hAnsi="宋体" w:cs="宋体"/>
          <w:kern w:val="0"/>
          <w:szCs w:val="21"/>
        </w:rPr>
        <w:t>表3-3  课程项目安排表</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1802"/>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shd w:val="clear" w:color="auto" w:fill="CCCCCC"/>
            <w:vAlign w:val="center"/>
          </w:tcPr>
          <w:p>
            <w:pPr>
              <w:spacing w:line="560" w:lineRule="exact"/>
              <w:jc w:val="center"/>
              <w:rPr>
                <w:rFonts w:ascii="楷体_GB2312" w:hAnsi="宋体" w:eastAsia="楷体_GB2312"/>
                <w:b/>
                <w:sz w:val="24"/>
              </w:rPr>
            </w:pPr>
            <w:r>
              <w:rPr>
                <w:rFonts w:hint="eastAsia" w:ascii="楷体_GB2312" w:hAnsi="宋体" w:eastAsia="楷体_GB2312"/>
                <w:b/>
                <w:sz w:val="24"/>
              </w:rPr>
              <w:t>学  年</w:t>
            </w:r>
          </w:p>
        </w:tc>
        <w:tc>
          <w:tcPr>
            <w:tcW w:w="6392" w:type="dxa"/>
            <w:gridSpan w:val="3"/>
            <w:shd w:val="clear" w:color="auto" w:fill="CCCCCC"/>
          </w:tcPr>
          <w:p>
            <w:pPr>
              <w:spacing w:line="560" w:lineRule="exact"/>
              <w:jc w:val="center"/>
              <w:rPr>
                <w:rFonts w:ascii="楷体_GB2312" w:hAnsi="宋体" w:eastAsia="楷体_GB2312"/>
                <w:sz w:val="24"/>
              </w:rPr>
            </w:pPr>
            <w:r>
              <w:rPr>
                <w:rFonts w:hint="eastAsia" w:ascii="楷体_GB2312" w:hAnsi="宋体" w:eastAsia="楷体_GB2312"/>
                <w:b/>
                <w:sz w:val="24"/>
              </w:rPr>
              <w:t>课  程  项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CCCCCC"/>
            <w:vAlign w:val="center"/>
          </w:tcPr>
          <w:p>
            <w:pPr>
              <w:spacing w:line="560" w:lineRule="exact"/>
              <w:jc w:val="center"/>
              <w:rPr>
                <w:rFonts w:ascii="楷体_GB2312" w:hAnsi="宋体" w:eastAsia="楷体_GB2312"/>
                <w:b/>
                <w:sz w:val="24"/>
              </w:rPr>
            </w:pPr>
            <w:r>
              <w:rPr>
                <w:rFonts w:hint="eastAsia" w:ascii="楷体_GB2312" w:hAnsi="宋体" w:eastAsia="楷体_GB2312"/>
                <w:b/>
                <w:sz w:val="24"/>
              </w:rPr>
              <w:t>第一学年</w:t>
            </w:r>
          </w:p>
        </w:tc>
        <w:tc>
          <w:tcPr>
            <w:tcW w:w="2130" w:type="dxa"/>
          </w:tcPr>
          <w:p>
            <w:pPr>
              <w:spacing w:line="560" w:lineRule="exact"/>
              <w:jc w:val="center"/>
              <w:rPr>
                <w:rFonts w:ascii="宋体" w:hAnsi="宋体"/>
                <w:szCs w:val="21"/>
              </w:rPr>
            </w:pPr>
            <w:r>
              <w:rPr>
                <w:rFonts w:hint="eastAsia" w:ascii="宋体" w:hAnsi="宋体"/>
                <w:szCs w:val="21"/>
              </w:rPr>
              <w:t>公共学习领域</w:t>
            </w:r>
          </w:p>
        </w:tc>
        <w:tc>
          <w:tcPr>
            <w:tcW w:w="1802" w:type="dxa"/>
          </w:tcPr>
          <w:p>
            <w:pPr>
              <w:spacing w:line="560" w:lineRule="exact"/>
              <w:jc w:val="center"/>
              <w:rPr>
                <w:rFonts w:ascii="宋体" w:hAnsi="宋体"/>
                <w:szCs w:val="21"/>
              </w:rPr>
            </w:pPr>
            <w:r>
              <w:rPr>
                <w:rFonts w:hint="eastAsia" w:ascii="宋体" w:hAnsi="宋体"/>
                <w:szCs w:val="21"/>
              </w:rPr>
              <w:t>专业学习领域</w:t>
            </w:r>
          </w:p>
        </w:tc>
        <w:tc>
          <w:tcPr>
            <w:tcW w:w="2460" w:type="dxa"/>
          </w:tcPr>
          <w:p>
            <w:pPr>
              <w:spacing w:line="56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CCCCCC"/>
            <w:vAlign w:val="center"/>
          </w:tcPr>
          <w:p>
            <w:pPr>
              <w:spacing w:line="560" w:lineRule="exact"/>
              <w:jc w:val="center"/>
              <w:rPr>
                <w:rFonts w:ascii="楷体_GB2312" w:hAnsi="宋体" w:eastAsia="楷体_GB2312"/>
                <w:b/>
                <w:sz w:val="24"/>
              </w:rPr>
            </w:pPr>
            <w:r>
              <w:rPr>
                <w:rFonts w:hint="eastAsia" w:ascii="楷体_GB2312" w:hAnsi="宋体" w:eastAsia="楷体_GB2312"/>
                <w:b/>
                <w:sz w:val="24"/>
              </w:rPr>
              <w:t>第二学年</w:t>
            </w:r>
          </w:p>
        </w:tc>
        <w:tc>
          <w:tcPr>
            <w:tcW w:w="2130" w:type="dxa"/>
          </w:tcPr>
          <w:p>
            <w:pPr>
              <w:spacing w:line="560" w:lineRule="exact"/>
              <w:jc w:val="center"/>
              <w:rPr>
                <w:rFonts w:ascii="宋体" w:hAnsi="宋体"/>
                <w:szCs w:val="21"/>
              </w:rPr>
            </w:pPr>
            <w:r>
              <w:rPr>
                <w:rFonts w:hint="eastAsia" w:ascii="宋体" w:hAnsi="宋体"/>
                <w:szCs w:val="21"/>
              </w:rPr>
              <w:t>实践学习领域</w:t>
            </w:r>
          </w:p>
        </w:tc>
        <w:tc>
          <w:tcPr>
            <w:tcW w:w="1802" w:type="dxa"/>
          </w:tcPr>
          <w:p>
            <w:pPr>
              <w:spacing w:line="560" w:lineRule="exact"/>
              <w:jc w:val="center"/>
              <w:rPr>
                <w:rFonts w:ascii="宋体" w:hAnsi="宋体"/>
                <w:szCs w:val="21"/>
              </w:rPr>
            </w:pPr>
            <w:r>
              <w:rPr>
                <w:rFonts w:hint="eastAsia" w:ascii="宋体" w:hAnsi="宋体"/>
                <w:szCs w:val="21"/>
              </w:rPr>
              <w:t>专业学习领域</w:t>
            </w:r>
          </w:p>
        </w:tc>
        <w:tc>
          <w:tcPr>
            <w:tcW w:w="2460" w:type="dxa"/>
          </w:tcPr>
          <w:p>
            <w:pPr>
              <w:spacing w:line="56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130" w:type="dxa"/>
            <w:shd w:val="clear" w:color="auto" w:fill="CCCCCC"/>
            <w:vAlign w:val="center"/>
          </w:tcPr>
          <w:p>
            <w:pPr>
              <w:spacing w:line="560" w:lineRule="exact"/>
              <w:jc w:val="center"/>
              <w:rPr>
                <w:rFonts w:ascii="楷体_GB2312" w:hAnsi="宋体" w:eastAsia="楷体_GB2312"/>
                <w:b/>
                <w:sz w:val="24"/>
              </w:rPr>
            </w:pPr>
            <w:r>
              <w:rPr>
                <w:rFonts w:hint="eastAsia" w:ascii="楷体_GB2312" w:hAnsi="宋体" w:eastAsia="楷体_GB2312"/>
                <w:b/>
                <w:sz w:val="24"/>
              </w:rPr>
              <w:t>第三学年</w:t>
            </w:r>
          </w:p>
        </w:tc>
        <w:tc>
          <w:tcPr>
            <w:tcW w:w="2130" w:type="dxa"/>
          </w:tcPr>
          <w:p>
            <w:pPr>
              <w:spacing w:line="560" w:lineRule="exact"/>
              <w:jc w:val="center"/>
              <w:rPr>
                <w:rFonts w:ascii="宋体" w:hAnsi="宋体"/>
                <w:szCs w:val="21"/>
              </w:rPr>
            </w:pPr>
            <w:r>
              <w:rPr>
                <w:rFonts w:hint="eastAsia" w:ascii="宋体" w:hAnsi="宋体"/>
                <w:szCs w:val="21"/>
              </w:rPr>
              <w:t>拓展学习领域</w:t>
            </w:r>
          </w:p>
        </w:tc>
        <w:tc>
          <w:tcPr>
            <w:tcW w:w="1802" w:type="dxa"/>
          </w:tcPr>
          <w:p>
            <w:pPr>
              <w:spacing w:line="560" w:lineRule="exact"/>
              <w:jc w:val="center"/>
              <w:rPr>
                <w:rFonts w:ascii="宋体" w:hAnsi="宋体"/>
                <w:szCs w:val="21"/>
              </w:rPr>
            </w:pPr>
            <w:r>
              <w:rPr>
                <w:rFonts w:hint="eastAsia" w:ascii="宋体" w:hAnsi="宋体"/>
                <w:szCs w:val="21"/>
              </w:rPr>
              <w:t>顶岗实习</w:t>
            </w:r>
          </w:p>
        </w:tc>
        <w:tc>
          <w:tcPr>
            <w:tcW w:w="2460" w:type="dxa"/>
          </w:tcPr>
          <w:p>
            <w:pPr>
              <w:spacing w:line="560" w:lineRule="exact"/>
              <w:jc w:val="center"/>
              <w:rPr>
                <w:rFonts w:ascii="宋体" w:hAnsi="宋体"/>
                <w:szCs w:val="21"/>
              </w:rPr>
            </w:pPr>
            <w:r>
              <w:rPr>
                <w:rFonts w:hint="eastAsia" w:ascii="宋体" w:hAnsi="宋体"/>
                <w:szCs w:val="21"/>
              </w:rPr>
              <w:t>毕业设计与毕业论文</w:t>
            </w:r>
          </w:p>
        </w:tc>
      </w:tr>
    </w:tbl>
    <w:p>
      <w:pPr>
        <w:spacing w:line="360" w:lineRule="auto"/>
        <w:ind w:firstLine="560" w:firstLineChars="200"/>
        <w:rPr>
          <w:rFonts w:ascii="宋体" w:hAnsi="宋体"/>
          <w:sz w:val="28"/>
          <w:szCs w:val="28"/>
        </w:rPr>
      </w:pPr>
    </w:p>
    <w:p>
      <w:pPr>
        <w:widowControl/>
        <w:jc w:val="left"/>
        <w:rPr>
          <w:rFonts w:ascii="宋体" w:hAnsi="宋体"/>
          <w:sz w:val="28"/>
          <w:szCs w:val="28"/>
        </w:rPr>
      </w:pPr>
      <w:r>
        <w:rPr>
          <w:rFonts w:ascii="宋体" w:hAnsi="宋体"/>
          <w:sz w:val="28"/>
          <w:szCs w:val="28"/>
        </w:rPr>
        <w:br w:type="page"/>
      </w:r>
    </w:p>
    <w:p>
      <w:pPr>
        <w:pStyle w:val="2"/>
        <w:adjustRightInd w:val="0"/>
        <w:snapToGrid w:val="0"/>
        <w:spacing w:before="0" w:after="0" w:line="360" w:lineRule="auto"/>
        <w:jc w:val="center"/>
        <w:rPr>
          <w:rFonts w:ascii="黑体" w:hAnsi="宋体" w:eastAsia="黑体"/>
          <w:b w:val="0"/>
          <w:sz w:val="36"/>
          <w:szCs w:val="36"/>
        </w:rPr>
      </w:pPr>
      <w:bookmarkStart w:id="59" w:name="_Toc26265222"/>
      <w:r>
        <w:rPr>
          <w:rFonts w:hint="eastAsia" w:ascii="黑体" w:hAnsi="宋体" w:eastAsia="黑体"/>
          <w:b w:val="0"/>
          <w:sz w:val="36"/>
          <w:szCs w:val="36"/>
        </w:rPr>
        <w:t>第四部分计算机应用专业核心课程标准</w:t>
      </w:r>
      <w:bookmarkEnd w:id="59"/>
    </w:p>
    <w:p>
      <w:pPr>
        <w:spacing w:line="360" w:lineRule="auto"/>
        <w:ind w:firstLine="537" w:firstLineChars="168"/>
        <w:outlineLvl w:val="1"/>
        <w:rPr>
          <w:rFonts w:ascii="黑体" w:hAnsi="宋体" w:eastAsia="黑体"/>
          <w:bCs/>
          <w:sz w:val="32"/>
          <w:szCs w:val="32"/>
        </w:rPr>
      </w:pPr>
      <w:bookmarkStart w:id="60" w:name="_Toc26265223"/>
      <w:bookmarkStart w:id="61" w:name="_Toc17294327"/>
      <w:bookmarkStart w:id="62" w:name="_Toc17332917"/>
      <w:bookmarkStart w:id="63" w:name="OLE_LINK4"/>
      <w:bookmarkStart w:id="64" w:name="_Toc341338646"/>
      <w:bookmarkStart w:id="65" w:name="OLE_LINK1"/>
      <w:bookmarkStart w:id="66" w:name="_Toc339985617"/>
      <w:bookmarkStart w:id="67" w:name="_Toc339913816"/>
      <w:r>
        <w:rPr>
          <w:rFonts w:hint="eastAsia" w:ascii="黑体" w:hAnsi="宋体" w:eastAsia="黑体"/>
          <w:bCs/>
          <w:sz w:val="32"/>
          <w:szCs w:val="32"/>
        </w:rPr>
        <w:t>《面向对象程序设计——Java》核心课程标准</w:t>
      </w:r>
      <w:bookmarkEnd w:id="60"/>
      <w:bookmarkEnd w:id="61"/>
      <w:bookmarkEnd w:id="62"/>
    </w:p>
    <w:tbl>
      <w:tblPr>
        <w:tblStyle w:val="25"/>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课程编码</w:t>
            </w:r>
          </w:p>
        </w:tc>
        <w:tc>
          <w:tcPr>
            <w:tcW w:w="2777" w:type="dxa"/>
          </w:tcPr>
          <w:p>
            <w:pPr>
              <w:spacing w:line="360" w:lineRule="auto"/>
              <w:rPr>
                <w:rFonts w:ascii="宋体" w:hAnsi="宋体"/>
                <w:szCs w:val="21"/>
              </w:rPr>
            </w:pPr>
            <w:r>
              <w:rPr>
                <w:rFonts w:hint="eastAsia" w:ascii="宋体" w:hAnsi="宋体"/>
                <w:szCs w:val="21"/>
              </w:rPr>
              <w:t>04030</w:t>
            </w:r>
            <w:r>
              <w:rPr>
                <w:rFonts w:ascii="宋体" w:hAnsi="宋体"/>
                <w:szCs w:val="21"/>
              </w:rPr>
              <w:t>03</w:t>
            </w:r>
          </w:p>
        </w:tc>
        <w:tc>
          <w:tcPr>
            <w:tcW w:w="1267" w:type="dxa"/>
          </w:tcPr>
          <w:p>
            <w:pPr>
              <w:spacing w:line="360" w:lineRule="auto"/>
              <w:rPr>
                <w:rFonts w:ascii="宋体" w:hAnsi="宋体"/>
                <w:szCs w:val="21"/>
              </w:rPr>
            </w:pPr>
            <w:r>
              <w:rPr>
                <w:rFonts w:hint="eastAsia" w:ascii="宋体" w:hAnsi="宋体"/>
                <w:szCs w:val="21"/>
              </w:rPr>
              <w:t>课程类别</w:t>
            </w:r>
          </w:p>
        </w:tc>
        <w:tc>
          <w:tcPr>
            <w:tcW w:w="2844" w:type="dxa"/>
          </w:tcPr>
          <w:p>
            <w:pPr>
              <w:spacing w:line="360" w:lineRule="auto"/>
              <w:rPr>
                <w:rFonts w:ascii="宋体" w:hAnsi="宋体"/>
                <w:szCs w:val="21"/>
              </w:rPr>
            </w:pPr>
            <w:r>
              <w:rPr>
                <w:rFonts w:hint="eastAsia" w:ascii="宋体" w:hAnsi="宋体"/>
                <w:szCs w:val="21"/>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计划学时</w:t>
            </w:r>
          </w:p>
        </w:tc>
        <w:tc>
          <w:tcPr>
            <w:tcW w:w="2777" w:type="dxa"/>
          </w:tcPr>
          <w:p>
            <w:pPr>
              <w:spacing w:line="360" w:lineRule="auto"/>
              <w:rPr>
                <w:rFonts w:ascii="宋体" w:hAnsi="宋体"/>
                <w:szCs w:val="21"/>
              </w:rPr>
            </w:pPr>
            <w:r>
              <w:rPr>
                <w:rFonts w:ascii="宋体" w:hAnsi="宋体"/>
                <w:szCs w:val="21"/>
              </w:rPr>
              <w:t>6</w:t>
            </w:r>
            <w:r>
              <w:rPr>
                <w:rFonts w:hint="eastAsia" w:ascii="宋体" w:hAnsi="宋体"/>
                <w:szCs w:val="21"/>
              </w:rPr>
              <w:t>4</w:t>
            </w:r>
          </w:p>
        </w:tc>
        <w:tc>
          <w:tcPr>
            <w:tcW w:w="1267" w:type="dxa"/>
          </w:tcPr>
          <w:p>
            <w:pPr>
              <w:spacing w:line="360" w:lineRule="auto"/>
              <w:rPr>
                <w:rFonts w:ascii="宋体" w:hAnsi="宋体"/>
                <w:szCs w:val="21"/>
              </w:rPr>
            </w:pPr>
            <w:r>
              <w:rPr>
                <w:rFonts w:hint="eastAsia" w:ascii="宋体" w:hAnsi="宋体"/>
                <w:szCs w:val="21"/>
              </w:rPr>
              <w:t>课程类型</w:t>
            </w:r>
          </w:p>
        </w:tc>
        <w:tc>
          <w:tcPr>
            <w:tcW w:w="2844" w:type="dxa"/>
          </w:tcPr>
          <w:p>
            <w:pPr>
              <w:spacing w:line="360" w:lineRule="auto"/>
              <w:rPr>
                <w:rFonts w:ascii="宋体" w:hAnsi="宋体"/>
                <w:szCs w:val="21"/>
              </w:rPr>
            </w:pPr>
            <w:r>
              <w:rPr>
                <w:rFonts w:hint="eastAsia" w:ascii="宋体" w:hAnsi="宋体"/>
                <w:szCs w:val="21"/>
              </w:rPr>
              <w:t>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适用专业</w:t>
            </w:r>
          </w:p>
        </w:tc>
        <w:tc>
          <w:tcPr>
            <w:tcW w:w="2777" w:type="dxa"/>
          </w:tcPr>
          <w:p>
            <w:pPr>
              <w:spacing w:line="360" w:lineRule="auto"/>
              <w:rPr>
                <w:rFonts w:ascii="宋体" w:hAnsi="宋体"/>
                <w:szCs w:val="21"/>
              </w:rPr>
            </w:pPr>
            <w:r>
              <w:rPr>
                <w:rFonts w:hint="eastAsia" w:ascii="宋体" w:hAnsi="宋体"/>
                <w:szCs w:val="21"/>
              </w:rPr>
              <w:t>计算机应用技术</w:t>
            </w:r>
          </w:p>
        </w:tc>
        <w:tc>
          <w:tcPr>
            <w:tcW w:w="1267" w:type="dxa"/>
          </w:tcPr>
          <w:p>
            <w:pPr>
              <w:spacing w:line="360" w:lineRule="auto"/>
              <w:rPr>
                <w:rFonts w:ascii="宋体" w:hAnsi="宋体"/>
                <w:szCs w:val="21"/>
              </w:rPr>
            </w:pPr>
            <w:r>
              <w:rPr>
                <w:rFonts w:hint="eastAsia" w:ascii="宋体" w:hAnsi="宋体"/>
                <w:szCs w:val="21"/>
              </w:rPr>
              <w:t>课程性质</w:t>
            </w:r>
          </w:p>
        </w:tc>
        <w:tc>
          <w:tcPr>
            <w:tcW w:w="2844" w:type="dxa"/>
          </w:tcPr>
          <w:p>
            <w:pPr>
              <w:spacing w:line="360" w:lineRule="auto"/>
              <w:rPr>
                <w:rFonts w:ascii="宋体" w:hAnsi="宋体"/>
                <w:szCs w:val="21"/>
              </w:rPr>
            </w:pPr>
            <w:r>
              <w:rPr>
                <w:rFonts w:hint="eastAsia" w:ascii="宋体" w:hAnsi="宋体"/>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Cs w:val="21"/>
              </w:rPr>
            </w:pPr>
            <w:r>
              <w:rPr>
                <w:rFonts w:hint="eastAsia" w:ascii="宋体" w:hAnsi="宋体"/>
                <w:szCs w:val="21"/>
              </w:rPr>
              <w:t>开课学期</w:t>
            </w:r>
          </w:p>
        </w:tc>
        <w:tc>
          <w:tcPr>
            <w:tcW w:w="2777" w:type="dxa"/>
          </w:tcPr>
          <w:p>
            <w:pPr>
              <w:spacing w:line="360" w:lineRule="auto"/>
              <w:rPr>
                <w:rFonts w:ascii="宋体" w:hAnsi="宋体"/>
                <w:szCs w:val="21"/>
              </w:rPr>
            </w:pPr>
            <w:r>
              <w:rPr>
                <w:rFonts w:hint="eastAsia" w:ascii="宋体" w:hAnsi="宋体"/>
                <w:szCs w:val="21"/>
              </w:rPr>
              <w:t>第1学期</w:t>
            </w:r>
          </w:p>
        </w:tc>
        <w:tc>
          <w:tcPr>
            <w:tcW w:w="1267" w:type="dxa"/>
          </w:tcPr>
          <w:p>
            <w:pPr>
              <w:spacing w:line="360" w:lineRule="auto"/>
              <w:rPr>
                <w:rFonts w:ascii="宋体" w:hAnsi="宋体"/>
                <w:szCs w:val="21"/>
              </w:rPr>
            </w:pPr>
            <w:r>
              <w:rPr>
                <w:rFonts w:hint="eastAsia" w:ascii="宋体" w:hAnsi="宋体"/>
                <w:szCs w:val="21"/>
              </w:rPr>
              <w:t>学分</w:t>
            </w:r>
          </w:p>
        </w:tc>
        <w:tc>
          <w:tcPr>
            <w:tcW w:w="2844" w:type="dxa"/>
          </w:tcPr>
          <w:p>
            <w:pPr>
              <w:spacing w:line="360" w:lineRule="auto"/>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先行课程</w:t>
            </w:r>
          </w:p>
        </w:tc>
        <w:tc>
          <w:tcPr>
            <w:tcW w:w="2777" w:type="dxa"/>
          </w:tcPr>
          <w:p>
            <w:pPr>
              <w:spacing w:line="360" w:lineRule="auto"/>
              <w:rPr>
                <w:rFonts w:ascii="宋体" w:hAnsi="宋体"/>
                <w:szCs w:val="21"/>
              </w:rPr>
            </w:pPr>
          </w:p>
        </w:tc>
        <w:tc>
          <w:tcPr>
            <w:tcW w:w="1267" w:type="dxa"/>
          </w:tcPr>
          <w:p>
            <w:pPr>
              <w:spacing w:line="360" w:lineRule="auto"/>
              <w:rPr>
                <w:rFonts w:ascii="宋体" w:hAnsi="宋体"/>
                <w:szCs w:val="21"/>
              </w:rPr>
            </w:pPr>
            <w:r>
              <w:rPr>
                <w:rFonts w:hint="eastAsia" w:ascii="宋体" w:hAnsi="宋体"/>
                <w:szCs w:val="21"/>
              </w:rPr>
              <w:t>开课单位</w:t>
            </w:r>
          </w:p>
        </w:tc>
        <w:tc>
          <w:tcPr>
            <w:tcW w:w="2844" w:type="dxa"/>
          </w:tcPr>
          <w:p>
            <w:pPr>
              <w:spacing w:line="360" w:lineRule="auto"/>
              <w:rPr>
                <w:rFonts w:ascii="宋体" w:hAnsi="宋体"/>
                <w:szCs w:val="21"/>
              </w:rPr>
            </w:pPr>
            <w:r>
              <w:rPr>
                <w:rFonts w:hint="eastAsia" w:ascii="宋体" w:hAnsi="宋体"/>
                <w:szCs w:val="21"/>
              </w:rPr>
              <w:t>信息工程系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平行课程</w:t>
            </w:r>
          </w:p>
        </w:tc>
        <w:tc>
          <w:tcPr>
            <w:tcW w:w="2777" w:type="dxa"/>
          </w:tcPr>
          <w:p>
            <w:pPr>
              <w:spacing w:line="360" w:lineRule="auto"/>
              <w:rPr>
                <w:rFonts w:ascii="宋体" w:hAnsi="宋体"/>
                <w:szCs w:val="21"/>
              </w:rPr>
            </w:pPr>
            <w:r>
              <w:rPr>
                <w:rFonts w:hint="eastAsia" w:ascii="宋体" w:hAnsi="宋体"/>
                <w:szCs w:val="21"/>
              </w:rPr>
              <w:t>网页设计技术</w:t>
            </w:r>
          </w:p>
        </w:tc>
        <w:tc>
          <w:tcPr>
            <w:tcW w:w="1267" w:type="dxa"/>
          </w:tcPr>
          <w:p>
            <w:pPr>
              <w:spacing w:line="360" w:lineRule="auto"/>
              <w:rPr>
                <w:rFonts w:ascii="宋体" w:hAnsi="宋体"/>
                <w:szCs w:val="21"/>
              </w:rPr>
            </w:pPr>
            <w:r>
              <w:rPr>
                <w:rFonts w:hint="eastAsia" w:ascii="宋体" w:hAnsi="宋体"/>
                <w:szCs w:val="21"/>
              </w:rPr>
              <w:t>考核类型</w:t>
            </w:r>
          </w:p>
        </w:tc>
        <w:tc>
          <w:tcPr>
            <w:tcW w:w="2844" w:type="dxa"/>
          </w:tcPr>
          <w:p>
            <w:pPr>
              <w:spacing w:line="360" w:lineRule="auto"/>
              <w:rPr>
                <w:rFonts w:ascii="宋体" w:hAnsi="宋体"/>
                <w:szCs w:val="21"/>
              </w:rPr>
            </w:pPr>
            <w:r>
              <w:rPr>
                <w:rFonts w:hint="eastAsia" w:ascii="宋体" w:hAnsi="宋体"/>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后继课程</w:t>
            </w:r>
          </w:p>
        </w:tc>
        <w:tc>
          <w:tcPr>
            <w:tcW w:w="6888" w:type="dxa"/>
            <w:gridSpan w:val="3"/>
          </w:tcPr>
          <w:p>
            <w:pPr>
              <w:spacing w:line="360" w:lineRule="auto"/>
              <w:rPr>
                <w:rFonts w:ascii="宋体" w:hAnsi="宋体"/>
                <w:szCs w:val="21"/>
              </w:rPr>
            </w:pPr>
            <w:r>
              <w:rPr>
                <w:rFonts w:ascii="宋体" w:hAnsi="宋体"/>
                <w:szCs w:val="21"/>
              </w:rPr>
              <w:t>P</w:t>
            </w:r>
            <w:r>
              <w:rPr>
                <w:rFonts w:hint="eastAsia" w:ascii="宋体" w:hAnsi="宋体"/>
                <w:szCs w:val="21"/>
              </w:rPr>
              <w:t>ython程序设计</w:t>
            </w:r>
          </w:p>
        </w:tc>
      </w:tr>
    </w:tbl>
    <w:p>
      <w:pPr>
        <w:spacing w:line="360" w:lineRule="auto"/>
        <w:ind w:firstLine="480" w:firstLineChars="200"/>
        <w:rPr>
          <w:rFonts w:ascii="黑体" w:hAnsi="黑体" w:eastAsia="黑体"/>
          <w:sz w:val="24"/>
        </w:rPr>
      </w:pPr>
      <w:r>
        <w:rPr>
          <w:rFonts w:hint="eastAsia" w:ascii="黑体" w:hAnsi="黑体" w:eastAsia="黑体"/>
          <w:sz w:val="24"/>
        </w:rPr>
        <w:t>一、课程性质与定位</w:t>
      </w:r>
    </w:p>
    <w:p>
      <w:pPr>
        <w:spacing w:line="360" w:lineRule="auto"/>
        <w:ind w:firstLine="480" w:firstLineChars="200"/>
        <w:rPr>
          <w:rFonts w:ascii="宋体" w:hAnsi="宋体"/>
          <w:bCs/>
          <w:sz w:val="24"/>
        </w:rPr>
      </w:pPr>
      <w:r>
        <w:rPr>
          <w:rFonts w:hint="eastAsia" w:ascii="宋体" w:hAnsi="宋体"/>
          <w:bCs/>
          <w:sz w:val="24"/>
        </w:rPr>
        <w:t>本课程是专业核心课程，为后续多门专业课的基础课程。其功能主要是通过课堂教学和实践教学相结合，使学生能够深入理解面向对象概念，掌握面向对象程序的设计思路和流程，具备Java程序编写的基本方法和基本技能，培养学生利用JCreator、NetBeans、Eclipse等开发环境进行Java程序的分析、设计、编码和测试的能力，培养学生科学的思维方法，灵活运用知识的能力，实验操作能力，为后续Java高级编程、An</w:t>
      </w:r>
      <w:r>
        <w:rPr>
          <w:rFonts w:ascii="宋体" w:hAnsi="宋体"/>
          <w:bCs/>
          <w:sz w:val="24"/>
        </w:rPr>
        <w:t>droid</w:t>
      </w:r>
      <w:r>
        <w:rPr>
          <w:rFonts w:hint="eastAsia" w:ascii="宋体" w:hAnsi="宋体"/>
          <w:bCs/>
          <w:sz w:val="24"/>
        </w:rPr>
        <w:t>和J</w:t>
      </w:r>
      <w:r>
        <w:rPr>
          <w:rFonts w:ascii="宋体" w:hAnsi="宋体"/>
          <w:bCs/>
          <w:sz w:val="24"/>
        </w:rPr>
        <w:t>ava W</w:t>
      </w:r>
      <w:r>
        <w:rPr>
          <w:rFonts w:hint="eastAsia" w:ascii="宋体" w:hAnsi="宋体"/>
          <w:bCs/>
          <w:sz w:val="24"/>
        </w:rPr>
        <w:t>eb的学习打下坚实的基础。</w:t>
      </w:r>
    </w:p>
    <w:p>
      <w:pPr>
        <w:spacing w:line="360" w:lineRule="auto"/>
        <w:ind w:firstLine="480" w:firstLineChars="200"/>
        <w:rPr>
          <w:rFonts w:ascii="黑体" w:hAnsi="黑体" w:eastAsia="黑体"/>
          <w:sz w:val="24"/>
        </w:rPr>
      </w:pPr>
      <w:r>
        <w:rPr>
          <w:rFonts w:hint="eastAsia" w:ascii="黑体" w:hAnsi="黑体" w:eastAsia="黑体"/>
          <w:sz w:val="24"/>
        </w:rPr>
        <w:t>二、课程设计理念</w:t>
      </w:r>
    </w:p>
    <w:p>
      <w:pPr>
        <w:spacing w:line="360" w:lineRule="auto"/>
        <w:ind w:firstLine="480" w:firstLineChars="200"/>
        <w:rPr>
          <w:rFonts w:ascii="宋体" w:hAnsi="宋体"/>
          <w:sz w:val="24"/>
        </w:rPr>
      </w:pPr>
      <w:r>
        <w:rPr>
          <w:rFonts w:hint="eastAsia" w:ascii="宋体" w:hAnsi="宋体"/>
          <w:sz w:val="24"/>
        </w:rPr>
        <w:t>本课程强调对学生面向对象思想和规范编程能力的养成，按照理实一体、课内外互补、课堂教学与培优工程相结合的课程设计指导思想，以任务或项目为载体组织教学内容，采取讲练结合、微课教学、视频辅导、单元测试、赛练融合等多种教学形式和手段，突出学生的主体地位，在校内实训室完成所有教学环节，实现“教、学、做”的有机融合；通过班级讲授、团队学习、个体辅导、展示交流、技能大赛等手段，实现从模仿到应用到创新的高职学生递进式培养。</w:t>
      </w:r>
    </w:p>
    <w:p>
      <w:pPr>
        <w:spacing w:line="360" w:lineRule="auto"/>
        <w:ind w:firstLine="480" w:firstLineChars="200"/>
        <w:rPr>
          <w:rFonts w:ascii="黑体" w:hAnsi="黑体" w:eastAsia="黑体"/>
          <w:sz w:val="24"/>
        </w:rPr>
      </w:pPr>
      <w:r>
        <w:rPr>
          <w:rFonts w:hint="eastAsia" w:ascii="黑体" w:hAnsi="黑体" w:eastAsia="黑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通过本课程的学习使学生掌握面向对象的基本概念和使用面向对象技术进行程序设计的基本思想；掌握面向对象编程语言Java的基础知识、类和对象、Java工具类、IO流等知识；以培养学生实际编写Java程序的主要技能为主线，重点围绕Java基础和面向对象思想等内容培养学生编写规范Java代码的技能，并使学生养成善于观察、独立思考的习惯，同时通过教学过程中的实际开发过程的规范要求强化学生的职业道德意识和职业素质养成意识，为学生后续课程学习奠定基础。</w:t>
      </w:r>
    </w:p>
    <w:p>
      <w:pPr>
        <w:spacing w:line="360" w:lineRule="auto"/>
        <w:ind w:firstLine="480" w:firstLineChars="200"/>
        <w:rPr>
          <w:rFonts w:ascii="宋体" w:hAnsi="宋体"/>
          <w:sz w:val="24"/>
        </w:rPr>
      </w:pPr>
      <w:r>
        <w:rPr>
          <w:rFonts w:hint="eastAsia" w:ascii="宋体" w:hAnsi="宋体"/>
          <w:sz w:val="24"/>
        </w:rPr>
        <w:t>（二）具体目标</w:t>
      </w:r>
    </w:p>
    <w:p>
      <w:pPr>
        <w:spacing w:line="360" w:lineRule="auto"/>
        <w:ind w:firstLine="480" w:firstLineChars="200"/>
        <w:rPr>
          <w:rFonts w:ascii="宋体" w:hAnsi="宋体"/>
          <w:sz w:val="24"/>
        </w:rPr>
      </w:pPr>
      <w:r>
        <w:rPr>
          <w:rFonts w:hint="eastAsia" w:ascii="宋体" w:hAnsi="宋体"/>
          <w:sz w:val="24"/>
        </w:rPr>
        <w:t>1.能力目标</w:t>
      </w:r>
    </w:p>
    <w:p>
      <w:pPr>
        <w:spacing w:line="360" w:lineRule="auto"/>
        <w:ind w:firstLine="480" w:firstLineChars="200"/>
        <w:rPr>
          <w:rFonts w:ascii="宋体" w:hAnsi="宋体"/>
          <w:sz w:val="24"/>
        </w:rPr>
      </w:pPr>
      <w:r>
        <w:rPr>
          <w:rFonts w:hint="eastAsia" w:ascii="宋体" w:hAnsi="宋体"/>
          <w:sz w:val="24"/>
        </w:rPr>
        <w:t>培养学生</w:t>
      </w:r>
      <w:r>
        <w:rPr>
          <w:rFonts w:hint="eastAsia" w:ascii="宋体" w:hAnsi="宋体"/>
          <w:bCs/>
          <w:sz w:val="24"/>
        </w:rPr>
        <w:t>Java程序基本的分析、设计、编码和测试能力；</w:t>
      </w:r>
      <w:r>
        <w:rPr>
          <w:rFonts w:hint="eastAsia" w:ascii="宋体" w:hAnsi="宋体"/>
          <w:sz w:val="24"/>
        </w:rPr>
        <w:t>培养学生自主、开放的学习能力；培养学生良好的编程习惯和准确的语言表达能力；培养学生一定的科学思维方式和分析判断解决问题的能力；培养学生良好的自我表现、与人沟通的能力；培养学生良好的职业道德和勇于创新、敬业乐业的工作作风；培养学生的团队合作意识。</w:t>
      </w:r>
    </w:p>
    <w:p>
      <w:pPr>
        <w:spacing w:line="360" w:lineRule="auto"/>
        <w:ind w:firstLine="480" w:firstLineChars="200"/>
        <w:rPr>
          <w:rFonts w:ascii="宋体" w:hAnsi="宋体"/>
          <w:sz w:val="24"/>
        </w:rPr>
      </w:pPr>
      <w:r>
        <w:rPr>
          <w:rFonts w:hint="eastAsia" w:ascii="宋体" w:hAnsi="宋体"/>
          <w:sz w:val="24"/>
        </w:rPr>
        <w:t>2.知识目标</w:t>
      </w:r>
    </w:p>
    <w:p>
      <w:pPr>
        <w:spacing w:line="360" w:lineRule="auto"/>
        <w:ind w:firstLine="480" w:firstLineChars="200"/>
        <w:rPr>
          <w:rFonts w:ascii="宋体" w:hAnsi="宋体"/>
          <w:sz w:val="24"/>
        </w:rPr>
      </w:pPr>
      <w:r>
        <w:rPr>
          <w:rFonts w:hint="eastAsia" w:ascii="宋体" w:hAnsi="宋体"/>
          <w:sz w:val="24"/>
        </w:rPr>
        <w:t>理解面向对象程序设计的基本概念；熟悉JDK的安装和环境变量的配置，熟悉Eclipse的使用；熟练掌握Java面向对象程序设计的基本语法；熟练掌握类的定义和对象的创建及使用；理解类的继承性和多态性；认识接口和抽象类的作用，一般掌握其使用方法；一般掌握常用API的使用；理解和掌握异常的概念和异常处理方法；理解和掌握基本I/O流和文件管理方法。</w:t>
      </w:r>
    </w:p>
    <w:p>
      <w:pPr>
        <w:spacing w:line="360" w:lineRule="auto"/>
        <w:ind w:firstLine="480" w:firstLineChars="200"/>
        <w:rPr>
          <w:rFonts w:ascii="黑体" w:hAnsi="黑体" w:eastAsia="黑体"/>
          <w:sz w:val="24"/>
        </w:rPr>
      </w:pPr>
      <w:r>
        <w:rPr>
          <w:rFonts w:hint="eastAsia" w:ascii="黑体" w:hAnsi="黑体" w:eastAsia="黑体"/>
          <w:sz w:val="24"/>
        </w:rPr>
        <w:t>四、课程教学内容及学时分配</w:t>
      </w:r>
    </w:p>
    <w:tbl>
      <w:tblPr>
        <w:tblStyle w:val="25"/>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193"/>
        <w:gridCol w:w="3241"/>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193"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教学/工作任务</w:t>
            </w:r>
          </w:p>
        </w:tc>
        <w:tc>
          <w:tcPr>
            <w:tcW w:w="2193"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学习目标</w:t>
            </w:r>
          </w:p>
        </w:tc>
        <w:tc>
          <w:tcPr>
            <w:tcW w:w="3241"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主要教学内容</w:t>
            </w:r>
          </w:p>
        </w:tc>
        <w:tc>
          <w:tcPr>
            <w:tcW w:w="1146"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93" w:type="dxa"/>
            <w:shd w:val="clear" w:color="auto" w:fill="auto"/>
            <w:vAlign w:val="center"/>
          </w:tcPr>
          <w:p>
            <w:pPr>
              <w:jc w:val="center"/>
              <w:rPr>
                <w:rFonts w:ascii="宋体" w:hAnsi="宋体"/>
                <w:szCs w:val="21"/>
              </w:rPr>
            </w:pPr>
            <w:r>
              <w:rPr>
                <w:rFonts w:hint="eastAsia" w:ascii="宋体" w:hAnsi="宋体"/>
                <w:szCs w:val="21"/>
              </w:rPr>
              <w:t>Java开发入门</w:t>
            </w:r>
          </w:p>
        </w:tc>
        <w:tc>
          <w:tcPr>
            <w:tcW w:w="2193" w:type="dxa"/>
            <w:shd w:val="clear" w:color="auto" w:fill="auto"/>
            <w:vAlign w:val="center"/>
          </w:tcPr>
          <w:p>
            <w:pPr>
              <w:rPr>
                <w:rFonts w:ascii="宋体" w:hAnsi="宋体"/>
                <w:szCs w:val="21"/>
              </w:rPr>
            </w:pPr>
            <w:r>
              <w:rPr>
                <w:rFonts w:hint="eastAsia" w:ascii="宋体" w:hAnsi="宋体"/>
                <w:szCs w:val="21"/>
              </w:rPr>
              <w:t>了解</w:t>
            </w:r>
            <w:r>
              <w:rPr>
                <w:rFonts w:ascii="宋体" w:hAnsi="宋体"/>
                <w:szCs w:val="21"/>
              </w:rPr>
              <w:t>Java</w:t>
            </w:r>
            <w:r>
              <w:rPr>
                <w:rFonts w:hint="eastAsia" w:ascii="宋体" w:hAnsi="宋体"/>
                <w:szCs w:val="21"/>
              </w:rPr>
              <w:t>语言的特点及相关特性；掌握</w:t>
            </w:r>
            <w:r>
              <w:rPr>
                <w:rFonts w:ascii="宋体" w:hAnsi="宋体"/>
                <w:szCs w:val="21"/>
              </w:rPr>
              <w:t>JDK</w:t>
            </w:r>
            <w:r>
              <w:rPr>
                <w:rFonts w:hint="eastAsia" w:ascii="宋体" w:hAnsi="宋体"/>
                <w:szCs w:val="21"/>
              </w:rPr>
              <w:t>的安装以及环境变量的配置；了解E</w:t>
            </w:r>
            <w:r>
              <w:rPr>
                <w:rFonts w:ascii="宋体" w:hAnsi="宋体"/>
                <w:szCs w:val="21"/>
              </w:rPr>
              <w:t>clipse</w:t>
            </w:r>
            <w:r>
              <w:rPr>
                <w:rFonts w:hint="eastAsia" w:ascii="宋体" w:hAnsi="宋体"/>
                <w:szCs w:val="21"/>
              </w:rPr>
              <w:t>开发环境。</w:t>
            </w:r>
          </w:p>
        </w:tc>
        <w:tc>
          <w:tcPr>
            <w:tcW w:w="3241" w:type="dxa"/>
            <w:shd w:val="clear" w:color="auto" w:fill="auto"/>
            <w:vAlign w:val="center"/>
          </w:tcPr>
          <w:p>
            <w:pPr>
              <w:numPr>
                <w:ilvl w:val="0"/>
                <w:numId w:val="8"/>
              </w:numPr>
              <w:rPr>
                <w:rFonts w:ascii="宋体" w:hAnsi="宋体"/>
                <w:szCs w:val="21"/>
              </w:rPr>
            </w:pPr>
            <w:r>
              <w:rPr>
                <w:rFonts w:hint="eastAsia" w:ascii="宋体" w:hAnsi="宋体"/>
                <w:szCs w:val="21"/>
              </w:rPr>
              <w:t>Java语言概述；</w:t>
            </w:r>
          </w:p>
          <w:p>
            <w:pPr>
              <w:numPr>
                <w:ilvl w:val="0"/>
                <w:numId w:val="8"/>
              </w:numPr>
              <w:rPr>
                <w:rFonts w:ascii="宋体" w:hAnsi="宋体"/>
                <w:szCs w:val="21"/>
              </w:rPr>
            </w:pPr>
            <w:r>
              <w:rPr>
                <w:rFonts w:hint="eastAsia" w:ascii="宋体" w:hAnsi="宋体"/>
                <w:szCs w:val="21"/>
              </w:rPr>
              <w:t>J</w:t>
            </w:r>
            <w:r>
              <w:rPr>
                <w:rFonts w:ascii="宋体" w:hAnsi="宋体"/>
                <w:szCs w:val="21"/>
              </w:rPr>
              <w:t>DK</w:t>
            </w:r>
            <w:r>
              <w:rPr>
                <w:rFonts w:hint="eastAsia" w:ascii="宋体" w:hAnsi="宋体"/>
                <w:szCs w:val="21"/>
              </w:rPr>
              <w:t>的安装和环境变量配置；</w:t>
            </w:r>
          </w:p>
          <w:p>
            <w:pPr>
              <w:numPr>
                <w:ilvl w:val="0"/>
                <w:numId w:val="8"/>
              </w:numPr>
              <w:rPr>
                <w:rFonts w:ascii="宋体" w:hAnsi="宋体"/>
                <w:szCs w:val="21"/>
              </w:rPr>
            </w:pPr>
            <w:r>
              <w:rPr>
                <w:rFonts w:hint="eastAsia" w:ascii="宋体" w:hAnsi="宋体"/>
                <w:szCs w:val="21"/>
              </w:rPr>
              <w:t>第一个Java程序；</w:t>
            </w:r>
          </w:p>
        </w:tc>
        <w:tc>
          <w:tcPr>
            <w:tcW w:w="1146" w:type="dxa"/>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93" w:type="dxa"/>
            <w:shd w:val="clear" w:color="auto" w:fill="auto"/>
            <w:vAlign w:val="center"/>
          </w:tcPr>
          <w:p>
            <w:pPr>
              <w:jc w:val="center"/>
              <w:rPr>
                <w:rFonts w:ascii="宋体" w:hAnsi="宋体"/>
                <w:szCs w:val="21"/>
              </w:rPr>
            </w:pPr>
            <w:r>
              <w:rPr>
                <w:rFonts w:hint="eastAsia" w:ascii="宋体" w:hAnsi="宋体"/>
                <w:szCs w:val="21"/>
              </w:rPr>
              <w:t>Java编程基础</w:t>
            </w:r>
          </w:p>
        </w:tc>
        <w:tc>
          <w:tcPr>
            <w:tcW w:w="2193" w:type="dxa"/>
            <w:shd w:val="clear" w:color="auto" w:fill="auto"/>
            <w:vAlign w:val="center"/>
          </w:tcPr>
          <w:p>
            <w:pPr>
              <w:rPr>
                <w:rFonts w:ascii="宋体" w:hAnsi="宋体"/>
                <w:szCs w:val="21"/>
              </w:rPr>
            </w:pPr>
            <w:r>
              <w:rPr>
                <w:rFonts w:hint="eastAsia" w:ascii="宋体" w:hAnsi="宋体"/>
                <w:szCs w:val="21"/>
              </w:rPr>
              <w:t>掌握</w:t>
            </w:r>
            <w:r>
              <w:rPr>
                <w:rFonts w:ascii="宋体" w:hAnsi="宋体"/>
                <w:szCs w:val="21"/>
              </w:rPr>
              <w:t>Java</w:t>
            </w:r>
            <w:r>
              <w:rPr>
                <w:rFonts w:hint="eastAsia" w:ascii="宋体" w:hAnsi="宋体"/>
                <w:szCs w:val="21"/>
              </w:rPr>
              <w:t>的基本语法；掌握</w:t>
            </w:r>
            <w:r>
              <w:rPr>
                <w:rFonts w:ascii="宋体" w:hAnsi="宋体"/>
                <w:szCs w:val="21"/>
              </w:rPr>
              <w:t>Java</w:t>
            </w:r>
            <w:r>
              <w:rPr>
                <w:rFonts w:hint="eastAsia" w:ascii="宋体" w:hAnsi="宋体"/>
                <w:szCs w:val="21"/>
              </w:rPr>
              <w:t>中常量和变量的使用；掌握</w:t>
            </w:r>
            <w:r>
              <w:rPr>
                <w:rFonts w:ascii="宋体" w:hAnsi="宋体"/>
                <w:szCs w:val="21"/>
              </w:rPr>
              <w:t>Java</w:t>
            </w:r>
            <w:r>
              <w:rPr>
                <w:rFonts w:hint="eastAsia" w:ascii="宋体" w:hAnsi="宋体"/>
                <w:szCs w:val="21"/>
              </w:rPr>
              <w:t>流程控制语句的使用；掌握数组的定义与使用</w:t>
            </w:r>
          </w:p>
        </w:tc>
        <w:tc>
          <w:tcPr>
            <w:tcW w:w="3241" w:type="dxa"/>
            <w:shd w:val="clear" w:color="auto" w:fill="auto"/>
            <w:vAlign w:val="center"/>
          </w:tcPr>
          <w:p>
            <w:pPr>
              <w:rPr>
                <w:rFonts w:ascii="宋体" w:hAnsi="宋体"/>
                <w:szCs w:val="21"/>
              </w:rPr>
            </w:pPr>
            <w:r>
              <w:rPr>
                <w:rFonts w:ascii="宋体" w:hAnsi="宋体"/>
                <w:szCs w:val="21"/>
              </w:rPr>
              <w:t>1</w:t>
            </w:r>
            <w:r>
              <w:rPr>
                <w:rFonts w:hint="eastAsia" w:ascii="宋体" w:hAnsi="宋体"/>
                <w:szCs w:val="21"/>
              </w:rPr>
              <w:t xml:space="preserve">.Java注释、标识符和关键字； </w:t>
            </w:r>
          </w:p>
          <w:p>
            <w:pPr>
              <w:rPr>
                <w:rFonts w:ascii="宋体" w:hAnsi="宋体"/>
                <w:szCs w:val="21"/>
              </w:rPr>
            </w:pPr>
            <w:r>
              <w:rPr>
                <w:rFonts w:ascii="宋体" w:hAnsi="宋体"/>
                <w:szCs w:val="21"/>
              </w:rPr>
              <w:t>2</w:t>
            </w:r>
            <w:r>
              <w:rPr>
                <w:rFonts w:hint="eastAsia" w:ascii="宋体" w:hAnsi="宋体"/>
                <w:szCs w:val="21"/>
              </w:rPr>
              <w:t xml:space="preserve">.Java变量与常量； </w:t>
            </w:r>
          </w:p>
          <w:p>
            <w:pPr>
              <w:rPr>
                <w:rFonts w:ascii="宋体" w:hAnsi="宋体"/>
                <w:szCs w:val="21"/>
              </w:rPr>
            </w:pPr>
            <w:r>
              <w:rPr>
                <w:rFonts w:ascii="宋体" w:hAnsi="宋体"/>
                <w:szCs w:val="21"/>
              </w:rPr>
              <w:t>3</w:t>
            </w:r>
            <w:r>
              <w:rPr>
                <w:rFonts w:hint="eastAsia" w:ascii="宋体" w:hAnsi="宋体"/>
                <w:szCs w:val="21"/>
              </w:rPr>
              <w:t>.运算符与表达式；</w:t>
            </w:r>
          </w:p>
          <w:p>
            <w:pPr>
              <w:rPr>
                <w:rFonts w:ascii="宋体" w:hAnsi="宋体"/>
                <w:szCs w:val="21"/>
              </w:rPr>
            </w:pPr>
            <w:r>
              <w:rPr>
                <w:rFonts w:ascii="宋体" w:hAnsi="宋体"/>
                <w:szCs w:val="21"/>
              </w:rPr>
              <w:t>4</w:t>
            </w:r>
            <w:r>
              <w:rPr>
                <w:rFonts w:hint="eastAsia" w:ascii="宋体" w:hAnsi="宋体"/>
                <w:szCs w:val="21"/>
              </w:rPr>
              <w:t xml:space="preserve">.Java流程控制语句； </w:t>
            </w:r>
          </w:p>
          <w:p>
            <w:pPr>
              <w:rPr>
                <w:rFonts w:ascii="宋体" w:hAnsi="宋体"/>
                <w:szCs w:val="21"/>
              </w:rPr>
            </w:pPr>
            <w:r>
              <w:rPr>
                <w:rFonts w:ascii="宋体" w:hAnsi="宋体"/>
                <w:szCs w:val="21"/>
              </w:rPr>
              <w:t>5</w:t>
            </w:r>
            <w:r>
              <w:rPr>
                <w:rFonts w:hint="eastAsia" w:ascii="宋体" w:hAnsi="宋体"/>
                <w:szCs w:val="21"/>
              </w:rPr>
              <w:t>.数组。</w:t>
            </w:r>
          </w:p>
        </w:tc>
        <w:tc>
          <w:tcPr>
            <w:tcW w:w="1146" w:type="dxa"/>
            <w:shd w:val="clear" w:color="auto" w:fill="auto"/>
            <w:vAlign w:val="center"/>
          </w:tcPr>
          <w:p>
            <w:pPr>
              <w:jc w:val="center"/>
              <w:rPr>
                <w:rFonts w:ascii="宋体" w:hAnsi="宋体"/>
                <w:szCs w:val="21"/>
              </w:rPr>
            </w:pPr>
            <w:r>
              <w:rPr>
                <w:rFonts w:ascii="宋体" w:hAnsi="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193" w:type="dxa"/>
            <w:shd w:val="clear" w:color="auto" w:fill="auto"/>
            <w:vAlign w:val="center"/>
          </w:tcPr>
          <w:p>
            <w:pPr>
              <w:jc w:val="left"/>
              <w:rPr>
                <w:rFonts w:ascii="宋体" w:hAnsi="宋体"/>
                <w:szCs w:val="21"/>
              </w:rPr>
            </w:pPr>
            <w:r>
              <w:rPr>
                <w:rFonts w:hint="eastAsia" w:ascii="宋体" w:hAnsi="宋体"/>
                <w:szCs w:val="21"/>
              </w:rPr>
              <w:t>类的设计与对象的创建及使用</w:t>
            </w:r>
          </w:p>
        </w:tc>
        <w:tc>
          <w:tcPr>
            <w:tcW w:w="2193" w:type="dxa"/>
            <w:shd w:val="clear" w:color="auto" w:fill="auto"/>
            <w:vAlign w:val="center"/>
          </w:tcPr>
          <w:p>
            <w:pPr>
              <w:jc w:val="left"/>
              <w:rPr>
                <w:rFonts w:ascii="宋体" w:hAnsi="宋体"/>
                <w:szCs w:val="21"/>
              </w:rPr>
            </w:pPr>
            <w:r>
              <w:rPr>
                <w:rFonts w:hint="eastAsia" w:ascii="宋体" w:hAnsi="宋体"/>
                <w:szCs w:val="21"/>
              </w:rPr>
              <w:t>了解面向对象的基本特征；熟悉类和对象的创建与使用；掌握构造方法的定义和重载；掌握</w:t>
            </w:r>
            <w:r>
              <w:rPr>
                <w:rFonts w:ascii="宋体" w:hAnsi="宋体"/>
                <w:szCs w:val="21"/>
              </w:rPr>
              <w:t>this</w:t>
            </w:r>
            <w:r>
              <w:rPr>
                <w:rFonts w:hint="eastAsia" w:ascii="宋体" w:hAnsi="宋体"/>
                <w:szCs w:val="21"/>
              </w:rPr>
              <w:t>和</w:t>
            </w:r>
            <w:r>
              <w:rPr>
                <w:rFonts w:ascii="宋体" w:hAnsi="宋体"/>
                <w:szCs w:val="21"/>
              </w:rPr>
              <w:t>static</w:t>
            </w:r>
            <w:r>
              <w:rPr>
                <w:rFonts w:hint="eastAsia" w:ascii="宋体" w:hAnsi="宋体"/>
                <w:szCs w:val="21"/>
              </w:rPr>
              <w:t>关键字的使用；了解内部类。</w:t>
            </w:r>
          </w:p>
        </w:tc>
        <w:tc>
          <w:tcPr>
            <w:tcW w:w="3241" w:type="dxa"/>
            <w:shd w:val="clear" w:color="auto" w:fill="auto"/>
            <w:vAlign w:val="center"/>
          </w:tcPr>
          <w:p>
            <w:pPr>
              <w:jc w:val="left"/>
              <w:rPr>
                <w:rFonts w:ascii="宋体" w:hAnsi="宋体"/>
                <w:szCs w:val="21"/>
              </w:rPr>
            </w:pPr>
            <w:r>
              <w:rPr>
                <w:rFonts w:hint="eastAsia" w:ascii="宋体" w:hAnsi="宋体"/>
                <w:szCs w:val="21"/>
              </w:rPr>
              <w:t>1.类与对象的概念，面向对象的程序设计思想；</w:t>
            </w:r>
          </w:p>
          <w:p>
            <w:pPr>
              <w:jc w:val="left"/>
              <w:rPr>
                <w:rFonts w:ascii="宋体" w:hAnsi="宋体"/>
                <w:szCs w:val="21"/>
              </w:rPr>
            </w:pPr>
            <w:r>
              <w:rPr>
                <w:rFonts w:hint="eastAsia" w:ascii="宋体" w:hAnsi="宋体"/>
                <w:szCs w:val="21"/>
              </w:rPr>
              <w:t>2.类和对象的创建于使用；</w:t>
            </w:r>
          </w:p>
          <w:p>
            <w:pPr>
              <w:jc w:val="left"/>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构造方法的定义和重载；</w:t>
            </w:r>
          </w:p>
          <w:p>
            <w:pPr>
              <w:jc w:val="left"/>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t</w:t>
            </w:r>
            <w:r>
              <w:rPr>
                <w:rFonts w:ascii="宋体" w:hAnsi="宋体"/>
                <w:szCs w:val="21"/>
              </w:rPr>
              <w:t>his</w:t>
            </w:r>
            <w:r>
              <w:rPr>
                <w:rFonts w:hint="eastAsia" w:ascii="宋体" w:hAnsi="宋体"/>
                <w:szCs w:val="21"/>
              </w:rPr>
              <w:t>和s</w:t>
            </w:r>
            <w:r>
              <w:rPr>
                <w:rFonts w:ascii="宋体" w:hAnsi="宋体"/>
                <w:szCs w:val="21"/>
              </w:rPr>
              <w:t>tatic</w:t>
            </w:r>
            <w:r>
              <w:rPr>
                <w:rFonts w:hint="eastAsia" w:ascii="宋体" w:hAnsi="宋体"/>
                <w:szCs w:val="21"/>
              </w:rPr>
              <w:t>；</w:t>
            </w:r>
          </w:p>
          <w:p>
            <w:pPr>
              <w:jc w:val="left"/>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内部类</w:t>
            </w:r>
          </w:p>
        </w:tc>
        <w:tc>
          <w:tcPr>
            <w:tcW w:w="1146" w:type="dxa"/>
            <w:shd w:val="clear" w:color="auto" w:fill="auto"/>
            <w:vAlign w:val="center"/>
          </w:tcPr>
          <w:p>
            <w:pPr>
              <w:jc w:val="center"/>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93" w:type="dxa"/>
            <w:shd w:val="clear" w:color="auto" w:fill="auto"/>
            <w:vAlign w:val="center"/>
          </w:tcPr>
          <w:p>
            <w:pPr>
              <w:jc w:val="center"/>
              <w:rPr>
                <w:rFonts w:ascii="宋体" w:hAnsi="宋体"/>
                <w:szCs w:val="21"/>
              </w:rPr>
            </w:pPr>
            <w:r>
              <w:rPr>
                <w:rFonts w:hint="eastAsia" w:ascii="宋体" w:hAnsi="宋体"/>
                <w:szCs w:val="21"/>
              </w:rPr>
              <w:t>类的继承与多态性</w:t>
            </w:r>
          </w:p>
        </w:tc>
        <w:tc>
          <w:tcPr>
            <w:tcW w:w="2193" w:type="dxa"/>
            <w:shd w:val="clear" w:color="auto" w:fill="auto"/>
            <w:vAlign w:val="center"/>
          </w:tcPr>
          <w:p>
            <w:pPr>
              <w:jc w:val="left"/>
              <w:rPr>
                <w:rFonts w:ascii="宋体" w:hAnsi="宋体"/>
                <w:szCs w:val="21"/>
              </w:rPr>
            </w:pPr>
            <w:r>
              <w:rPr>
                <w:rFonts w:hint="eastAsia" w:ascii="宋体" w:hAnsi="宋体"/>
                <w:szCs w:val="21"/>
              </w:rPr>
              <w:t>掌握类的继承和多态的特性；了解抽象类和接口的作用。</w:t>
            </w:r>
          </w:p>
        </w:tc>
        <w:tc>
          <w:tcPr>
            <w:tcW w:w="3241" w:type="dxa"/>
            <w:shd w:val="clear" w:color="auto" w:fill="auto"/>
            <w:vAlign w:val="center"/>
          </w:tcPr>
          <w:p>
            <w:pPr>
              <w:jc w:val="left"/>
              <w:rPr>
                <w:rFonts w:ascii="宋体" w:hAnsi="宋体"/>
                <w:szCs w:val="21"/>
              </w:rPr>
            </w:pPr>
            <w:r>
              <w:rPr>
                <w:rFonts w:hint="eastAsia" w:ascii="宋体" w:hAnsi="宋体"/>
                <w:szCs w:val="21"/>
              </w:rPr>
              <w:t xml:space="preserve">1.类的继承，final关键字。 </w:t>
            </w:r>
          </w:p>
          <w:p>
            <w:pPr>
              <w:jc w:val="left"/>
              <w:rPr>
                <w:rFonts w:ascii="宋体" w:hAnsi="宋体"/>
                <w:szCs w:val="21"/>
              </w:rPr>
            </w:pPr>
            <w:r>
              <w:rPr>
                <w:rFonts w:hint="eastAsia" w:ascii="宋体" w:hAnsi="宋体"/>
                <w:szCs w:val="21"/>
              </w:rPr>
              <w:t>2.抽象类和接口；</w:t>
            </w:r>
          </w:p>
          <w:p>
            <w:pPr>
              <w:jc w:val="left"/>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多态。</w:t>
            </w:r>
          </w:p>
        </w:tc>
        <w:tc>
          <w:tcPr>
            <w:tcW w:w="1146" w:type="dxa"/>
            <w:shd w:val="clear" w:color="auto" w:fill="auto"/>
            <w:vAlign w:val="center"/>
          </w:tcPr>
          <w:p>
            <w:pPr>
              <w:jc w:val="center"/>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93" w:type="dxa"/>
            <w:shd w:val="clear" w:color="auto" w:fill="auto"/>
            <w:vAlign w:val="center"/>
          </w:tcPr>
          <w:p>
            <w:pPr>
              <w:jc w:val="center"/>
              <w:rPr>
                <w:rFonts w:ascii="宋体" w:hAnsi="宋体"/>
                <w:szCs w:val="21"/>
              </w:rPr>
            </w:pPr>
            <w:r>
              <w:rPr>
                <w:rFonts w:hint="eastAsia" w:ascii="宋体" w:hAnsi="宋体"/>
                <w:szCs w:val="21"/>
              </w:rPr>
              <w:t>异常的处理</w:t>
            </w:r>
          </w:p>
        </w:tc>
        <w:tc>
          <w:tcPr>
            <w:tcW w:w="2193" w:type="dxa"/>
            <w:shd w:val="clear" w:color="auto" w:fill="auto"/>
            <w:vAlign w:val="center"/>
          </w:tcPr>
          <w:p>
            <w:pPr>
              <w:jc w:val="left"/>
              <w:rPr>
                <w:rFonts w:ascii="宋体" w:hAnsi="宋体"/>
                <w:szCs w:val="21"/>
              </w:rPr>
            </w:pPr>
            <w:r>
              <w:rPr>
                <w:rFonts w:hint="eastAsia" w:ascii="宋体" w:hAnsi="宋体"/>
                <w:szCs w:val="21"/>
              </w:rPr>
              <w:t>理解异常的概念；了解异常类的层次结构；掌握异常处理方法。</w:t>
            </w:r>
          </w:p>
        </w:tc>
        <w:tc>
          <w:tcPr>
            <w:tcW w:w="3241" w:type="dxa"/>
            <w:shd w:val="clear" w:color="auto" w:fill="auto"/>
            <w:vAlign w:val="center"/>
          </w:tcPr>
          <w:p>
            <w:pPr>
              <w:jc w:val="left"/>
              <w:rPr>
                <w:rFonts w:ascii="宋体" w:hAnsi="宋体"/>
                <w:szCs w:val="21"/>
              </w:rPr>
            </w:pPr>
            <w:r>
              <w:rPr>
                <w:rFonts w:hint="eastAsia" w:ascii="宋体" w:hAnsi="宋体"/>
                <w:szCs w:val="21"/>
              </w:rPr>
              <w:t>1.异常的概念；</w:t>
            </w:r>
          </w:p>
          <w:p>
            <w:pPr>
              <w:jc w:val="left"/>
              <w:rPr>
                <w:rFonts w:ascii="宋体" w:hAnsi="宋体"/>
                <w:szCs w:val="21"/>
              </w:rPr>
            </w:pPr>
            <w:r>
              <w:rPr>
                <w:rFonts w:hint="eastAsia" w:ascii="宋体" w:hAnsi="宋体"/>
                <w:szCs w:val="21"/>
              </w:rPr>
              <w:t xml:space="preserve">2.异常类的层次结构； </w:t>
            </w:r>
          </w:p>
          <w:p>
            <w:pPr>
              <w:jc w:val="left"/>
              <w:rPr>
                <w:rFonts w:ascii="宋体" w:hAnsi="宋体"/>
                <w:szCs w:val="21"/>
              </w:rPr>
            </w:pPr>
            <w:r>
              <w:rPr>
                <w:rFonts w:hint="eastAsia" w:ascii="宋体" w:hAnsi="宋体"/>
                <w:szCs w:val="21"/>
              </w:rPr>
              <w:t>3.t</w:t>
            </w:r>
            <w:r>
              <w:rPr>
                <w:rFonts w:ascii="宋体" w:hAnsi="宋体"/>
                <w:szCs w:val="21"/>
              </w:rPr>
              <w:t>ry-catch</w:t>
            </w:r>
            <w:r>
              <w:rPr>
                <w:rFonts w:hint="eastAsia" w:ascii="宋体" w:hAnsi="宋体"/>
                <w:szCs w:val="21"/>
              </w:rPr>
              <w:t>异常处理</w:t>
            </w:r>
          </w:p>
          <w:p>
            <w:pPr>
              <w:jc w:val="left"/>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包机制</w:t>
            </w:r>
          </w:p>
        </w:tc>
        <w:tc>
          <w:tcPr>
            <w:tcW w:w="1146" w:type="dxa"/>
            <w:shd w:val="clear" w:color="auto" w:fill="auto"/>
            <w:vAlign w:val="center"/>
          </w:tcPr>
          <w:p>
            <w:pPr>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193" w:type="dxa"/>
            <w:shd w:val="clear" w:color="auto" w:fill="auto"/>
            <w:vAlign w:val="center"/>
          </w:tcPr>
          <w:p>
            <w:pPr>
              <w:jc w:val="center"/>
              <w:rPr>
                <w:rFonts w:ascii="宋体" w:hAnsi="宋体"/>
                <w:szCs w:val="21"/>
              </w:rPr>
            </w:pPr>
            <w:r>
              <w:rPr>
                <w:rFonts w:ascii="宋体" w:hAnsi="宋体"/>
                <w:szCs w:val="21"/>
              </w:rPr>
              <w:t>J</w:t>
            </w:r>
            <w:r>
              <w:rPr>
                <w:rFonts w:hint="eastAsia" w:ascii="宋体" w:hAnsi="宋体"/>
                <w:szCs w:val="21"/>
              </w:rPr>
              <w:t>ava</w:t>
            </w:r>
            <w:r>
              <w:rPr>
                <w:rFonts w:ascii="宋体" w:hAnsi="宋体"/>
                <w:szCs w:val="21"/>
              </w:rPr>
              <w:t xml:space="preserve"> API</w:t>
            </w:r>
          </w:p>
        </w:tc>
        <w:tc>
          <w:tcPr>
            <w:tcW w:w="2193" w:type="dxa"/>
            <w:shd w:val="clear" w:color="auto" w:fill="auto"/>
            <w:vAlign w:val="center"/>
          </w:tcPr>
          <w:p>
            <w:pPr>
              <w:jc w:val="left"/>
              <w:rPr>
                <w:rFonts w:ascii="宋体" w:hAnsi="宋体"/>
                <w:szCs w:val="21"/>
              </w:rPr>
            </w:pPr>
            <w:r>
              <w:rPr>
                <w:rFonts w:hint="eastAsia" w:ascii="宋体" w:hAnsi="宋体"/>
                <w:szCs w:val="21"/>
              </w:rPr>
              <w:t>掌握</w:t>
            </w:r>
            <w:r>
              <w:rPr>
                <w:rFonts w:ascii="宋体" w:hAnsi="宋体"/>
                <w:szCs w:val="21"/>
              </w:rPr>
              <w:t>String</w:t>
            </w:r>
            <w:r>
              <w:rPr>
                <w:rFonts w:hint="eastAsia" w:ascii="宋体" w:hAnsi="宋体"/>
                <w:szCs w:val="21"/>
              </w:rPr>
              <w:t>类和</w:t>
            </w:r>
            <w:r>
              <w:rPr>
                <w:rFonts w:ascii="宋体" w:hAnsi="宋体"/>
                <w:szCs w:val="21"/>
              </w:rPr>
              <w:t>StringBuffer</w:t>
            </w:r>
            <w:r>
              <w:rPr>
                <w:rFonts w:hint="eastAsia" w:ascii="宋体" w:hAnsi="宋体"/>
                <w:szCs w:val="21"/>
              </w:rPr>
              <w:t>类的使用；了解</w:t>
            </w:r>
            <w:r>
              <w:rPr>
                <w:rFonts w:ascii="宋体" w:hAnsi="宋体"/>
                <w:szCs w:val="21"/>
              </w:rPr>
              <w:t>System</w:t>
            </w:r>
            <w:r>
              <w:rPr>
                <w:rFonts w:hint="eastAsia" w:ascii="宋体" w:hAnsi="宋体"/>
                <w:szCs w:val="21"/>
              </w:rPr>
              <w:t>类、</w:t>
            </w:r>
            <w:r>
              <w:rPr>
                <w:rFonts w:ascii="宋体" w:hAnsi="宋体"/>
                <w:szCs w:val="21"/>
              </w:rPr>
              <w:t>Runtime</w:t>
            </w:r>
            <w:r>
              <w:rPr>
                <w:rFonts w:hint="eastAsia" w:ascii="宋体" w:hAnsi="宋体"/>
                <w:szCs w:val="21"/>
              </w:rPr>
              <w:t>类、</w:t>
            </w:r>
            <w:r>
              <w:rPr>
                <w:rFonts w:ascii="宋体" w:hAnsi="宋体"/>
                <w:szCs w:val="21"/>
              </w:rPr>
              <w:t>Math</w:t>
            </w:r>
            <w:r>
              <w:rPr>
                <w:rFonts w:hint="eastAsia" w:ascii="宋体" w:hAnsi="宋体"/>
                <w:szCs w:val="21"/>
              </w:rPr>
              <w:t>类和</w:t>
            </w:r>
            <w:r>
              <w:rPr>
                <w:rFonts w:ascii="宋体" w:hAnsi="宋体"/>
                <w:szCs w:val="21"/>
              </w:rPr>
              <w:t>Random</w:t>
            </w:r>
            <w:r>
              <w:rPr>
                <w:rFonts w:hint="eastAsia" w:ascii="宋体" w:hAnsi="宋体"/>
                <w:szCs w:val="21"/>
              </w:rPr>
              <w:t>类的使用；掌握包装类和日期类的使用。</w:t>
            </w:r>
          </w:p>
        </w:tc>
        <w:tc>
          <w:tcPr>
            <w:tcW w:w="3241" w:type="dxa"/>
            <w:shd w:val="clear" w:color="auto" w:fill="auto"/>
            <w:vAlign w:val="center"/>
          </w:tcPr>
          <w:p>
            <w:pPr>
              <w:numPr>
                <w:ilvl w:val="0"/>
                <w:numId w:val="9"/>
              </w:numPr>
              <w:rPr>
                <w:rFonts w:ascii="宋体" w:hAnsi="宋体"/>
                <w:szCs w:val="21"/>
              </w:rPr>
            </w:pPr>
            <w:r>
              <w:rPr>
                <w:rFonts w:hint="eastAsia" w:ascii="宋体" w:hAnsi="宋体"/>
                <w:szCs w:val="21"/>
              </w:rPr>
              <w:t>String类和StringBuffer类</w:t>
            </w:r>
          </w:p>
          <w:p>
            <w:pPr>
              <w:numPr>
                <w:ilvl w:val="0"/>
                <w:numId w:val="9"/>
              </w:numPr>
              <w:rPr>
                <w:rFonts w:ascii="宋体" w:hAnsi="宋体"/>
                <w:szCs w:val="21"/>
              </w:rPr>
            </w:pPr>
            <w:r>
              <w:rPr>
                <w:rFonts w:hint="eastAsia" w:ascii="宋体" w:hAnsi="宋体"/>
                <w:szCs w:val="21"/>
              </w:rPr>
              <w:t>System类和Runtime类</w:t>
            </w:r>
          </w:p>
          <w:p>
            <w:pPr>
              <w:numPr>
                <w:ilvl w:val="0"/>
                <w:numId w:val="9"/>
              </w:numPr>
              <w:rPr>
                <w:rFonts w:ascii="宋体" w:hAnsi="宋体"/>
                <w:szCs w:val="21"/>
              </w:rPr>
            </w:pPr>
            <w:r>
              <w:rPr>
                <w:rFonts w:hint="eastAsia" w:ascii="宋体" w:hAnsi="宋体"/>
                <w:szCs w:val="21"/>
              </w:rPr>
              <w:t>Math类和Random类</w:t>
            </w:r>
          </w:p>
          <w:p>
            <w:pPr>
              <w:numPr>
                <w:ilvl w:val="0"/>
                <w:numId w:val="9"/>
              </w:numPr>
              <w:jc w:val="left"/>
              <w:rPr>
                <w:rFonts w:ascii="宋体" w:hAnsi="宋体"/>
                <w:szCs w:val="21"/>
              </w:rPr>
            </w:pPr>
            <w:r>
              <w:rPr>
                <w:rFonts w:hint="eastAsia" w:ascii="宋体" w:hAnsi="宋体"/>
                <w:szCs w:val="21"/>
              </w:rPr>
              <w:t xml:space="preserve">包装类 </w:t>
            </w:r>
          </w:p>
          <w:p>
            <w:pPr>
              <w:numPr>
                <w:ilvl w:val="0"/>
                <w:numId w:val="9"/>
              </w:numPr>
              <w:jc w:val="left"/>
              <w:rPr>
                <w:rFonts w:ascii="宋体" w:hAnsi="宋体"/>
                <w:szCs w:val="21"/>
              </w:rPr>
            </w:pPr>
            <w:r>
              <w:rPr>
                <w:rFonts w:hint="eastAsia" w:ascii="宋体" w:hAnsi="宋体"/>
                <w:szCs w:val="21"/>
              </w:rPr>
              <w:t>日期类。</w:t>
            </w:r>
          </w:p>
        </w:tc>
        <w:tc>
          <w:tcPr>
            <w:tcW w:w="1146" w:type="dxa"/>
            <w:shd w:val="clear" w:color="auto" w:fill="auto"/>
            <w:vAlign w:val="center"/>
          </w:tcPr>
          <w:p>
            <w:pPr>
              <w:jc w:val="center"/>
              <w:rPr>
                <w:rFonts w:ascii="宋体" w:hAnsi="宋体"/>
                <w:szCs w:val="21"/>
              </w:rPr>
            </w:pPr>
            <w:r>
              <w:rPr>
                <w:rFonts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193" w:type="dxa"/>
            <w:shd w:val="clear" w:color="auto" w:fill="auto"/>
            <w:vAlign w:val="center"/>
          </w:tcPr>
          <w:p>
            <w:pPr>
              <w:jc w:val="center"/>
              <w:rPr>
                <w:rFonts w:ascii="宋体" w:hAnsi="宋体"/>
                <w:szCs w:val="21"/>
              </w:rPr>
            </w:pPr>
            <w:r>
              <w:rPr>
                <w:rFonts w:hint="eastAsia" w:ascii="宋体" w:hAnsi="宋体"/>
                <w:szCs w:val="21"/>
              </w:rPr>
              <w:t>I</w:t>
            </w:r>
            <w:r>
              <w:rPr>
                <w:rFonts w:ascii="宋体" w:hAnsi="宋体"/>
                <w:szCs w:val="21"/>
              </w:rPr>
              <w:t>O</w:t>
            </w:r>
            <w:r>
              <w:rPr>
                <w:rFonts w:hint="eastAsia" w:ascii="宋体" w:hAnsi="宋体"/>
                <w:szCs w:val="21"/>
              </w:rPr>
              <w:t>输入与输出</w:t>
            </w:r>
          </w:p>
        </w:tc>
        <w:tc>
          <w:tcPr>
            <w:tcW w:w="2193" w:type="dxa"/>
            <w:shd w:val="clear" w:color="auto" w:fill="auto"/>
            <w:vAlign w:val="center"/>
          </w:tcPr>
          <w:p>
            <w:pPr>
              <w:jc w:val="left"/>
              <w:rPr>
                <w:rFonts w:ascii="宋体" w:hAnsi="宋体"/>
                <w:szCs w:val="21"/>
              </w:rPr>
            </w:pPr>
            <w:r>
              <w:rPr>
                <w:rFonts w:hint="eastAsia" w:ascii="宋体" w:hAnsi="宋体"/>
                <w:szCs w:val="21"/>
              </w:rPr>
              <w:t>熟悉字节流和字符流读写文件的操作；熟悉如何使用</w:t>
            </w:r>
            <w:r>
              <w:rPr>
                <w:rFonts w:ascii="宋体" w:hAnsi="宋体"/>
                <w:szCs w:val="21"/>
              </w:rPr>
              <w:t>File</w:t>
            </w:r>
            <w:r>
              <w:rPr>
                <w:rFonts w:hint="eastAsia" w:ascii="宋体" w:hAnsi="宋体"/>
                <w:szCs w:val="21"/>
              </w:rPr>
              <w:t>类访问文件系统。</w:t>
            </w:r>
          </w:p>
        </w:tc>
        <w:tc>
          <w:tcPr>
            <w:tcW w:w="3241" w:type="dxa"/>
            <w:shd w:val="clear" w:color="auto" w:fill="auto"/>
            <w:vAlign w:val="center"/>
          </w:tcPr>
          <w:p>
            <w:pPr>
              <w:numPr>
                <w:ilvl w:val="0"/>
                <w:numId w:val="10"/>
              </w:numPr>
              <w:jc w:val="left"/>
              <w:rPr>
                <w:rFonts w:ascii="宋体" w:hAnsi="宋体"/>
                <w:szCs w:val="21"/>
              </w:rPr>
            </w:pPr>
            <w:r>
              <w:rPr>
                <w:rFonts w:hint="eastAsia" w:ascii="宋体" w:hAnsi="宋体"/>
                <w:szCs w:val="21"/>
              </w:rPr>
              <w:t>输入输出流的基本概念；</w:t>
            </w:r>
          </w:p>
          <w:p>
            <w:pPr>
              <w:numPr>
                <w:ilvl w:val="0"/>
                <w:numId w:val="10"/>
              </w:numPr>
              <w:jc w:val="left"/>
              <w:rPr>
                <w:rFonts w:ascii="宋体" w:hAnsi="宋体"/>
                <w:szCs w:val="21"/>
              </w:rPr>
            </w:pPr>
            <w:r>
              <w:rPr>
                <w:rFonts w:hint="eastAsia" w:ascii="宋体" w:hAnsi="宋体"/>
                <w:szCs w:val="21"/>
              </w:rPr>
              <w:t>字节流；</w:t>
            </w:r>
          </w:p>
          <w:p>
            <w:pPr>
              <w:numPr>
                <w:ilvl w:val="0"/>
                <w:numId w:val="10"/>
              </w:numPr>
              <w:jc w:val="left"/>
              <w:rPr>
                <w:rFonts w:ascii="宋体" w:hAnsi="宋体"/>
                <w:szCs w:val="21"/>
              </w:rPr>
            </w:pPr>
            <w:r>
              <w:rPr>
                <w:rFonts w:hint="eastAsia" w:ascii="宋体" w:hAnsi="宋体"/>
                <w:szCs w:val="21"/>
              </w:rPr>
              <w:t>字符流；</w:t>
            </w:r>
          </w:p>
          <w:p>
            <w:pPr>
              <w:numPr>
                <w:ilvl w:val="0"/>
                <w:numId w:val="10"/>
              </w:numPr>
              <w:jc w:val="left"/>
              <w:rPr>
                <w:rFonts w:ascii="宋体" w:hAnsi="宋体"/>
                <w:szCs w:val="21"/>
              </w:rPr>
            </w:pPr>
            <w:r>
              <w:rPr>
                <w:rFonts w:hint="eastAsia" w:ascii="宋体" w:hAnsi="宋体"/>
                <w:szCs w:val="21"/>
              </w:rPr>
              <w:t>其他字节流；</w:t>
            </w:r>
          </w:p>
          <w:p>
            <w:pPr>
              <w:numPr>
                <w:ilvl w:val="0"/>
                <w:numId w:val="10"/>
              </w:numPr>
              <w:jc w:val="left"/>
              <w:rPr>
                <w:rFonts w:ascii="宋体" w:hAnsi="宋体"/>
                <w:szCs w:val="21"/>
              </w:rPr>
            </w:pPr>
            <w:r>
              <w:rPr>
                <w:rFonts w:hint="eastAsia" w:ascii="宋体" w:hAnsi="宋体"/>
                <w:szCs w:val="21"/>
              </w:rPr>
              <w:t xml:space="preserve">File类。 </w:t>
            </w:r>
          </w:p>
        </w:tc>
        <w:tc>
          <w:tcPr>
            <w:tcW w:w="1146" w:type="dxa"/>
            <w:shd w:val="clear" w:color="auto" w:fill="auto"/>
            <w:vAlign w:val="center"/>
          </w:tcPr>
          <w:p>
            <w:pPr>
              <w:jc w:val="center"/>
              <w:rPr>
                <w:rFonts w:ascii="宋体" w:hAnsi="宋体"/>
                <w:szCs w:val="21"/>
              </w:rPr>
            </w:pPr>
            <w:r>
              <w:rPr>
                <w:rFonts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193" w:type="dxa"/>
            <w:shd w:val="clear" w:color="auto" w:fill="auto"/>
            <w:vAlign w:val="center"/>
          </w:tcPr>
          <w:p>
            <w:pPr>
              <w:jc w:val="center"/>
              <w:rPr>
                <w:rFonts w:ascii="宋体" w:hAnsi="宋体"/>
                <w:szCs w:val="21"/>
              </w:rPr>
            </w:pPr>
            <w:r>
              <w:rPr>
                <w:rFonts w:hint="eastAsia" w:ascii="宋体" w:hAnsi="宋体"/>
                <w:szCs w:val="21"/>
              </w:rPr>
              <w:t>综合案例：</w:t>
            </w:r>
          </w:p>
          <w:p>
            <w:pPr>
              <w:jc w:val="center"/>
              <w:rPr>
                <w:rFonts w:ascii="宋体" w:hAnsi="宋体"/>
                <w:szCs w:val="21"/>
              </w:rPr>
            </w:pPr>
            <w:r>
              <w:rPr>
                <w:rFonts w:hint="eastAsia" w:ascii="宋体" w:hAnsi="宋体"/>
                <w:szCs w:val="21"/>
              </w:rPr>
              <w:t>模拟文件管理器</w:t>
            </w:r>
          </w:p>
        </w:tc>
        <w:tc>
          <w:tcPr>
            <w:tcW w:w="2193" w:type="dxa"/>
            <w:shd w:val="clear" w:color="auto" w:fill="auto"/>
            <w:vAlign w:val="center"/>
          </w:tcPr>
          <w:p>
            <w:pPr>
              <w:jc w:val="left"/>
              <w:rPr>
                <w:rFonts w:ascii="宋体" w:hAnsi="宋体"/>
                <w:szCs w:val="21"/>
              </w:rPr>
            </w:pPr>
            <w:r>
              <w:rPr>
                <w:rFonts w:hint="eastAsia" w:ascii="宋体" w:hAnsi="宋体"/>
                <w:szCs w:val="21"/>
              </w:rPr>
              <w:t>融会贯通J</w:t>
            </w:r>
            <w:r>
              <w:rPr>
                <w:rFonts w:ascii="宋体" w:hAnsi="宋体"/>
                <w:szCs w:val="21"/>
              </w:rPr>
              <w:t>ava</w:t>
            </w:r>
            <w:r>
              <w:rPr>
                <w:rFonts w:hint="eastAsia" w:ascii="宋体" w:hAnsi="宋体"/>
                <w:szCs w:val="21"/>
              </w:rPr>
              <w:t>编程基础相关知识，深入理解面向对象编程思想。</w:t>
            </w:r>
          </w:p>
        </w:tc>
        <w:tc>
          <w:tcPr>
            <w:tcW w:w="3241" w:type="dxa"/>
            <w:shd w:val="clear" w:color="auto" w:fill="auto"/>
            <w:vAlign w:val="center"/>
          </w:tcPr>
          <w:p>
            <w:pPr>
              <w:jc w:val="left"/>
              <w:rPr>
                <w:rFonts w:ascii="宋体" w:hAnsi="宋体"/>
                <w:szCs w:val="21"/>
              </w:rPr>
            </w:pPr>
            <w:r>
              <w:rPr>
                <w:rFonts w:hint="eastAsia" w:ascii="宋体" w:hAnsi="宋体"/>
                <w:szCs w:val="21"/>
              </w:rPr>
              <w:t>模拟文件管理器</w:t>
            </w:r>
          </w:p>
        </w:tc>
        <w:tc>
          <w:tcPr>
            <w:tcW w:w="1146" w:type="dxa"/>
            <w:shd w:val="clear" w:color="auto" w:fill="auto"/>
            <w:vAlign w:val="center"/>
          </w:tcPr>
          <w:p>
            <w:pPr>
              <w:jc w:val="center"/>
              <w:rPr>
                <w:rFonts w:ascii="宋体" w:hAnsi="宋体"/>
                <w:szCs w:val="21"/>
              </w:rPr>
            </w:pPr>
            <w:r>
              <w:rPr>
                <w:rFonts w:hint="eastAsia" w:ascii="宋体" w:hAnsi="宋体"/>
                <w:szCs w:val="21"/>
              </w:rPr>
              <w:t>8</w:t>
            </w:r>
          </w:p>
        </w:tc>
      </w:tr>
    </w:tbl>
    <w:p>
      <w:pPr>
        <w:spacing w:line="360" w:lineRule="auto"/>
        <w:ind w:firstLine="480" w:firstLineChars="200"/>
        <w:rPr>
          <w:rFonts w:ascii="黑体" w:hAnsi="黑体" w:eastAsia="黑体"/>
          <w:sz w:val="24"/>
        </w:rPr>
      </w:pPr>
      <w:r>
        <w:rPr>
          <w:rFonts w:hint="eastAsia" w:ascii="黑体" w:hAnsi="黑体" w:eastAsia="黑体"/>
          <w:sz w:val="24"/>
        </w:rPr>
        <w:t>五、教学组织与教学方法</w:t>
      </w:r>
    </w:p>
    <w:p>
      <w:pPr>
        <w:spacing w:line="360" w:lineRule="auto"/>
        <w:ind w:firstLine="480" w:firstLineChars="200"/>
        <w:rPr>
          <w:rFonts w:ascii="宋体" w:hAnsi="宋体"/>
          <w:sz w:val="24"/>
        </w:rPr>
      </w:pPr>
      <w:r>
        <w:rPr>
          <w:rFonts w:hint="eastAsia" w:ascii="宋体" w:hAnsi="宋体"/>
          <w:sz w:val="24"/>
        </w:rPr>
        <w:t xml:space="preserve">（一）采用“任务驱动”教学模式，所有课程内容的安排均围绕学习任务的完成来展开。 </w:t>
      </w:r>
    </w:p>
    <w:p>
      <w:pPr>
        <w:spacing w:line="360" w:lineRule="auto"/>
        <w:ind w:firstLine="480" w:firstLineChars="200"/>
        <w:rPr>
          <w:rFonts w:ascii="宋体" w:hAnsi="宋体"/>
          <w:sz w:val="24"/>
        </w:rPr>
      </w:pPr>
      <w:r>
        <w:rPr>
          <w:rFonts w:hint="eastAsia" w:ascii="宋体" w:hAnsi="宋体"/>
          <w:sz w:val="24"/>
        </w:rPr>
        <w:t xml:space="preserve">（二）主要采用的教学方法有以下几种： </w:t>
      </w:r>
    </w:p>
    <w:p>
      <w:pPr>
        <w:spacing w:line="360" w:lineRule="auto"/>
        <w:ind w:firstLine="480" w:firstLineChars="200"/>
        <w:rPr>
          <w:rFonts w:ascii="宋体" w:hAnsi="宋体"/>
          <w:sz w:val="24"/>
        </w:rPr>
      </w:pPr>
      <w:r>
        <w:rPr>
          <w:rFonts w:hint="eastAsia" w:ascii="宋体" w:hAnsi="宋体"/>
          <w:sz w:val="24"/>
        </w:rPr>
        <w:t xml:space="preserve">1.任务教学法。解决真实或虚拟企业项目开发中的实际问题，用任务牵引，采用项目组的形式，按照软件公司运作形式和项目开发流程，以学生为中心，全面完成任务分析、信息收集、计划制定、做出决策、实施计划、反馈控制、评估结果、拓展思考等教学全过程，达到通过学生自己的实践或行动来培养和提高职业能力的教学目标。 </w:t>
      </w:r>
    </w:p>
    <w:p>
      <w:pPr>
        <w:spacing w:line="360" w:lineRule="auto"/>
        <w:ind w:firstLine="480" w:firstLineChars="200"/>
        <w:rPr>
          <w:rFonts w:ascii="宋体" w:hAnsi="宋体"/>
          <w:sz w:val="24"/>
        </w:rPr>
      </w:pPr>
      <w:r>
        <w:rPr>
          <w:rFonts w:hint="eastAsia" w:ascii="宋体" w:hAnsi="宋体"/>
          <w:sz w:val="24"/>
        </w:rPr>
        <w:t xml:space="preserve">2.分组教学法。根据学生实际情况，采用男生带女生、普高生带职高生、基础好带基础差的学生进行分组，小组间共同完成任务，培养学生的协作、团队意识。 </w:t>
      </w:r>
    </w:p>
    <w:p>
      <w:pPr>
        <w:spacing w:line="360" w:lineRule="auto"/>
        <w:ind w:firstLine="480" w:firstLineChars="200"/>
        <w:rPr>
          <w:rFonts w:ascii="宋体" w:hAnsi="宋体"/>
          <w:sz w:val="24"/>
        </w:rPr>
      </w:pPr>
      <w:r>
        <w:rPr>
          <w:rFonts w:hint="eastAsia" w:ascii="宋体" w:hAnsi="宋体"/>
          <w:sz w:val="24"/>
        </w:rPr>
        <w:t>3.激励教学法。在教学过程中，通过各种激励手段，有意识地引导学生各种创新式思维，促进学生之间智力活动的相互感染，从而开拓进取，提高学习效率。如各个学习任务的制定，由易到难，学生经过努力完成开发后，会有逐步递增的成就感；以赛促学，以赛促教，以绩效考核形式管理学生学习过程和效果，增强其团队意识和荣誉感，培养以创新视角和思维解决问题的意识和习惯，效果显著。</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资源多样法。通过慕课、在线开发课、微课、培训机构优秀资源、学习网站等为学生提供各种各样的学习资源，线上教学与线下教学相结合，充分利用各种碎片化时间，提高学生学习效率、学习积极性和主动性，锻炼其自主学习能力。</w:t>
      </w:r>
    </w:p>
    <w:p>
      <w:pPr>
        <w:spacing w:line="360" w:lineRule="auto"/>
        <w:ind w:firstLine="480" w:firstLineChars="200"/>
        <w:rPr>
          <w:rFonts w:ascii="黑体" w:hAnsi="黑体" w:eastAsia="黑体"/>
          <w:sz w:val="24"/>
        </w:rPr>
      </w:pPr>
      <w:r>
        <w:rPr>
          <w:rFonts w:hint="eastAsia" w:ascii="黑体" w:hAnsi="黑体" w:eastAsia="黑体"/>
          <w:sz w:val="24"/>
        </w:rPr>
        <w:t>六、考核标准与成绩评定方法</w:t>
      </w:r>
    </w:p>
    <w:p>
      <w:pPr>
        <w:spacing w:line="360" w:lineRule="auto"/>
        <w:ind w:firstLine="480" w:firstLineChars="200"/>
        <w:rPr>
          <w:rFonts w:ascii="宋体" w:hAnsi="宋体"/>
          <w:sz w:val="24"/>
        </w:rPr>
      </w:pPr>
      <w:r>
        <w:rPr>
          <w:rFonts w:hint="eastAsia" w:ascii="宋体" w:hAnsi="宋体"/>
          <w:sz w:val="24"/>
        </w:rPr>
        <w:t>考核主要由平时成绩、理论考试以及实训成绩组成。</w:t>
      </w:r>
    </w:p>
    <w:p>
      <w:pPr>
        <w:spacing w:line="360" w:lineRule="auto"/>
        <w:ind w:firstLine="480" w:firstLineChars="200"/>
        <w:rPr>
          <w:rFonts w:ascii="宋体" w:hAnsi="宋体"/>
          <w:sz w:val="24"/>
        </w:rPr>
      </w:pPr>
      <w:r>
        <w:rPr>
          <w:rFonts w:hint="eastAsia" w:ascii="宋体" w:hAnsi="宋体"/>
          <w:sz w:val="24"/>
        </w:rPr>
        <w:t xml:space="preserve"> （一）平时成绩 </w:t>
      </w:r>
    </w:p>
    <w:p>
      <w:pPr>
        <w:spacing w:line="360" w:lineRule="auto"/>
        <w:ind w:firstLine="480" w:firstLineChars="200"/>
        <w:rPr>
          <w:rFonts w:ascii="宋体" w:hAnsi="宋体"/>
          <w:sz w:val="24"/>
        </w:rPr>
      </w:pPr>
      <w:r>
        <w:rPr>
          <w:rFonts w:hint="eastAsia" w:ascii="宋体" w:hAnsi="宋体"/>
          <w:sz w:val="24"/>
        </w:rPr>
        <w:t>平时成绩强调平时的出勤、课堂纪律、课堂表现和作业，教师通过签到、打卡、随机抽查、课后统计反馈等手段的实施监控学生的学习效果以及学习态度等。平时成绩占全部考试的</w:t>
      </w:r>
      <w:r>
        <w:rPr>
          <w:rFonts w:ascii="宋体" w:hAnsi="宋体"/>
          <w:sz w:val="24"/>
        </w:rPr>
        <w:t>3</w:t>
      </w:r>
      <w:r>
        <w:rPr>
          <w:rFonts w:hint="eastAsia" w:ascii="宋体" w:hAnsi="宋体"/>
          <w:sz w:val="24"/>
        </w:rPr>
        <w:t xml:space="preserve">0%。 </w:t>
      </w:r>
    </w:p>
    <w:p>
      <w:pPr>
        <w:spacing w:line="360" w:lineRule="auto"/>
        <w:ind w:firstLine="480" w:firstLineChars="200"/>
        <w:rPr>
          <w:rFonts w:ascii="宋体" w:hAnsi="宋体"/>
          <w:sz w:val="24"/>
        </w:rPr>
      </w:pPr>
      <w:r>
        <w:rPr>
          <w:rFonts w:hint="eastAsia" w:ascii="宋体" w:hAnsi="宋体"/>
          <w:sz w:val="24"/>
        </w:rPr>
        <w:t xml:space="preserve">（二）理论考试 </w:t>
      </w:r>
    </w:p>
    <w:p>
      <w:pPr>
        <w:spacing w:line="360" w:lineRule="auto"/>
        <w:ind w:firstLine="480" w:firstLineChars="200"/>
        <w:rPr>
          <w:rFonts w:ascii="宋体" w:hAnsi="宋体"/>
          <w:sz w:val="24"/>
        </w:rPr>
      </w:pPr>
      <w:r>
        <w:rPr>
          <w:rFonts w:hint="eastAsia" w:ascii="宋体" w:hAnsi="宋体"/>
          <w:sz w:val="24"/>
        </w:rPr>
        <w:t>理论考试采用传统的笔试方式，为了更好的达到考核的目的，我们采用第三方出题的形式来组织理论考试。理论考试占全部考试的</w:t>
      </w:r>
      <w:r>
        <w:rPr>
          <w:rFonts w:ascii="宋体" w:hAnsi="宋体"/>
          <w:sz w:val="24"/>
        </w:rPr>
        <w:t>5</w:t>
      </w:r>
      <w:r>
        <w:rPr>
          <w:rFonts w:hint="eastAsia" w:ascii="宋体" w:hAnsi="宋体"/>
          <w:sz w:val="24"/>
        </w:rPr>
        <w:t>0%。</w:t>
      </w:r>
    </w:p>
    <w:p>
      <w:pPr>
        <w:spacing w:line="360" w:lineRule="auto"/>
        <w:ind w:firstLine="480" w:firstLineChars="200"/>
        <w:rPr>
          <w:rFonts w:ascii="宋体" w:hAnsi="宋体"/>
          <w:sz w:val="24"/>
        </w:rPr>
      </w:pPr>
      <w:r>
        <w:rPr>
          <w:rFonts w:hint="eastAsia" w:ascii="宋体" w:hAnsi="宋体"/>
          <w:sz w:val="24"/>
        </w:rPr>
        <w:t xml:space="preserve">（三）实训成绩 </w:t>
      </w:r>
    </w:p>
    <w:p>
      <w:pPr>
        <w:spacing w:line="360" w:lineRule="auto"/>
        <w:ind w:firstLine="480" w:firstLineChars="200"/>
        <w:rPr>
          <w:rFonts w:ascii="宋体" w:hAnsi="宋体"/>
          <w:sz w:val="24"/>
        </w:rPr>
      </w:pPr>
      <w:r>
        <w:rPr>
          <w:rFonts w:hint="eastAsia" w:ascii="宋体" w:hAnsi="宋体"/>
          <w:sz w:val="24"/>
        </w:rPr>
        <w:t>主要以综合案例或项目为主，采用机试+评价方式进行，由教师对学生项目的完成程度、质量，并综合其完成过程中的表现，随堂给出成绩。实训成绩占全部考试的2</w:t>
      </w:r>
      <w:r>
        <w:rPr>
          <w:rFonts w:ascii="宋体" w:hAnsi="宋体"/>
          <w:sz w:val="24"/>
        </w:rPr>
        <w:t>0</w:t>
      </w:r>
      <w:r>
        <w:rPr>
          <w:rFonts w:hint="eastAsia" w:ascii="宋体" w:hAnsi="宋体"/>
          <w:sz w:val="24"/>
        </w:rPr>
        <w:t>%。</w:t>
      </w:r>
    </w:p>
    <w:p>
      <w:pPr>
        <w:spacing w:line="360" w:lineRule="auto"/>
        <w:ind w:firstLine="480" w:firstLineChars="200"/>
        <w:rPr>
          <w:rFonts w:ascii="黑体" w:hAnsi="黑体" w:eastAsia="黑体"/>
          <w:sz w:val="24"/>
        </w:rPr>
      </w:pPr>
      <w:r>
        <w:rPr>
          <w:rFonts w:hint="eastAsia" w:ascii="黑体" w:hAnsi="黑体" w:eastAsia="黑体"/>
          <w:sz w:val="24"/>
        </w:rPr>
        <w:t>七、教学建议</w:t>
      </w:r>
    </w:p>
    <w:p>
      <w:pPr>
        <w:spacing w:line="360" w:lineRule="auto"/>
        <w:ind w:firstLine="480" w:firstLineChars="200"/>
        <w:rPr>
          <w:rFonts w:ascii="宋体" w:hAnsi="宋体"/>
          <w:sz w:val="24"/>
        </w:rPr>
      </w:pPr>
      <w:bookmarkStart w:id="68" w:name="_Hlk17203219"/>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该课程要求在理论实践一体化教室(多媒体教室)完成，以实现“教、学、做”合一，同时要求安装多媒体教学软件，方便下发教学任务和收集学生课堂实践任务。同时，成立学习小组，实现课堂讨论、实践和课外的拓展学习。</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担任本课程的主讲教师需要具有丰富的Java软件开发经验，深刻理解面向对象编程思想。其主要要求包括：</w:t>
      </w:r>
    </w:p>
    <w:p>
      <w:pPr>
        <w:spacing w:line="360" w:lineRule="auto"/>
        <w:ind w:firstLine="480" w:firstLineChars="200"/>
        <w:rPr>
          <w:rFonts w:ascii="宋体" w:hAnsi="宋体"/>
          <w:sz w:val="24"/>
        </w:rPr>
      </w:pPr>
      <w:r>
        <w:rPr>
          <w:rFonts w:hint="eastAsia" w:ascii="宋体" w:hAnsi="宋体"/>
          <w:sz w:val="24"/>
        </w:rPr>
        <w:t xml:space="preserve">（1）具有Java语言的基础理论知识； </w:t>
      </w:r>
    </w:p>
    <w:p>
      <w:pPr>
        <w:spacing w:line="360" w:lineRule="auto"/>
        <w:ind w:firstLine="480" w:firstLineChars="200"/>
        <w:rPr>
          <w:rFonts w:ascii="宋体" w:hAnsi="宋体"/>
          <w:sz w:val="24"/>
        </w:rPr>
      </w:pPr>
      <w:r>
        <w:rPr>
          <w:rFonts w:hint="eastAsia" w:ascii="宋体" w:hAnsi="宋体"/>
          <w:sz w:val="24"/>
        </w:rPr>
        <w:t>（2）具备数据库管理和应用的能力；</w:t>
      </w:r>
    </w:p>
    <w:p>
      <w:pPr>
        <w:spacing w:line="360" w:lineRule="auto"/>
        <w:ind w:firstLine="480" w:firstLineChars="200"/>
        <w:rPr>
          <w:rFonts w:ascii="宋体" w:hAnsi="宋体"/>
          <w:sz w:val="24"/>
        </w:rPr>
      </w:pPr>
      <w:r>
        <w:rPr>
          <w:rFonts w:hint="eastAsia" w:ascii="宋体" w:hAnsi="宋体"/>
          <w:sz w:val="24"/>
        </w:rPr>
        <w:t xml:space="preserve">（3）具备一定的UML建模能力； </w:t>
      </w:r>
    </w:p>
    <w:p>
      <w:pPr>
        <w:spacing w:line="360" w:lineRule="auto"/>
        <w:ind w:firstLine="480" w:firstLineChars="200"/>
        <w:rPr>
          <w:rFonts w:ascii="宋体" w:hAnsi="宋体"/>
          <w:sz w:val="24"/>
        </w:rPr>
      </w:pPr>
      <w:r>
        <w:rPr>
          <w:rFonts w:hint="eastAsia" w:ascii="宋体" w:hAnsi="宋体"/>
          <w:sz w:val="24"/>
        </w:rPr>
        <w:t xml:space="preserve">（4）具备熟练的程序调试能力； </w:t>
      </w:r>
    </w:p>
    <w:p>
      <w:pPr>
        <w:spacing w:line="360" w:lineRule="auto"/>
        <w:ind w:firstLine="480" w:firstLineChars="200"/>
        <w:rPr>
          <w:rFonts w:ascii="宋体" w:hAnsi="宋体"/>
          <w:sz w:val="24"/>
        </w:rPr>
      </w:pPr>
      <w:r>
        <w:rPr>
          <w:rFonts w:hint="eastAsia" w:ascii="宋体" w:hAnsi="宋体"/>
          <w:sz w:val="24"/>
        </w:rPr>
        <w:t xml:space="preserve">（5）能使用面向对象方法进行软件系统的开发； </w:t>
      </w:r>
    </w:p>
    <w:p>
      <w:pPr>
        <w:spacing w:line="360" w:lineRule="auto"/>
        <w:ind w:firstLine="480" w:firstLineChars="200"/>
        <w:rPr>
          <w:rFonts w:ascii="宋体" w:hAnsi="宋体"/>
          <w:sz w:val="24"/>
        </w:rPr>
      </w:pPr>
      <w:r>
        <w:rPr>
          <w:rFonts w:hint="eastAsia" w:ascii="宋体" w:hAnsi="宋体"/>
          <w:sz w:val="24"/>
        </w:rPr>
        <w:t>同时应具备较丰富的教学经验。在教学组织能力方面，本课程的主讲教师应具备基本的教学设计能力，即根据本课程标准制订详细的课程授课计划，对每一堂课的教学过程精心设计，做出详细、具体的安排；还应该具备较强的施教能力，即掌握扎实的教学基本功并能够因材施教，在教学过程中还应具备一定的课堂控制能力和应变能力。</w:t>
      </w:r>
    </w:p>
    <w:p>
      <w:pPr>
        <w:spacing w:line="360" w:lineRule="auto"/>
        <w:ind w:firstLine="480" w:firstLineChars="200"/>
        <w:rPr>
          <w:rFonts w:ascii="宋体" w:hAnsi="宋体"/>
          <w:sz w:val="24"/>
        </w:rPr>
      </w:pPr>
      <w:r>
        <w:rPr>
          <w:rFonts w:hint="eastAsia" w:ascii="宋体" w:hAnsi="宋体"/>
          <w:sz w:val="24"/>
        </w:rPr>
        <w:t>（三）教学方法建议</w:t>
      </w:r>
    </w:p>
    <w:p>
      <w:pPr>
        <w:spacing w:line="360" w:lineRule="auto"/>
        <w:ind w:firstLine="480" w:firstLineChars="200"/>
        <w:rPr>
          <w:rFonts w:ascii="宋体" w:hAnsi="宋体"/>
          <w:sz w:val="24"/>
        </w:rPr>
      </w:pPr>
      <w:r>
        <w:rPr>
          <w:rFonts w:hint="eastAsia" w:ascii="宋体" w:hAnsi="宋体"/>
          <w:sz w:val="24"/>
        </w:rPr>
        <w:t>1.在教学过程中，应立足于加强学生实际操作能力的培养，采用项目教学，以工作任务引领提高学生学习兴趣，激发学生的成就动机。</w:t>
      </w:r>
    </w:p>
    <w:p>
      <w:pPr>
        <w:spacing w:line="360" w:lineRule="auto"/>
        <w:ind w:firstLine="480" w:firstLineChars="200"/>
        <w:rPr>
          <w:rFonts w:ascii="宋体" w:hAnsi="宋体"/>
          <w:sz w:val="24"/>
        </w:rPr>
      </w:pPr>
      <w:r>
        <w:rPr>
          <w:rFonts w:hint="eastAsia" w:ascii="宋体" w:hAnsi="宋体"/>
          <w:sz w:val="24"/>
        </w:rPr>
        <w:t xml:space="preserve">2.本课程教学的关键是任务驱动，应选用典型网络构建为载体，在教学过程中，教师示范和学生上机操作训练互动，学生提问与教师解答、指导有机结合，让学生在“教”与“学”过程中，对网络构建与配置提高认识。 </w:t>
      </w:r>
    </w:p>
    <w:p>
      <w:pPr>
        <w:spacing w:line="360" w:lineRule="auto"/>
        <w:ind w:firstLine="480" w:firstLineChars="200"/>
        <w:rPr>
          <w:rFonts w:ascii="宋体" w:hAnsi="宋体"/>
          <w:sz w:val="24"/>
        </w:rPr>
      </w:pPr>
      <w:r>
        <w:rPr>
          <w:rFonts w:hint="eastAsia" w:ascii="宋体" w:hAnsi="宋体"/>
          <w:sz w:val="24"/>
        </w:rPr>
        <w:t xml:space="preserve">3.在教学过程中，要创设工作情景，同时应加大实践实操的容量，要紧密结合职业技能证书的考证，加强考证的实操项目的训练，提高学生的岗位适应能力。 </w:t>
      </w:r>
    </w:p>
    <w:p>
      <w:pPr>
        <w:spacing w:line="360" w:lineRule="auto"/>
        <w:ind w:firstLine="480" w:firstLineChars="200"/>
        <w:rPr>
          <w:rFonts w:ascii="宋体" w:hAnsi="宋体"/>
          <w:sz w:val="24"/>
        </w:rPr>
      </w:pPr>
      <w:r>
        <w:rPr>
          <w:rFonts w:hint="eastAsia" w:ascii="宋体" w:hAnsi="宋体"/>
          <w:sz w:val="24"/>
        </w:rPr>
        <w:t>4.在教学过程中，要应用挂图、多媒体、投影和演示、手机A</w:t>
      </w:r>
      <w:r>
        <w:rPr>
          <w:rFonts w:ascii="宋体" w:hAnsi="宋体"/>
          <w:sz w:val="24"/>
        </w:rPr>
        <w:t>PP</w:t>
      </w:r>
      <w:r>
        <w:rPr>
          <w:rFonts w:hint="eastAsia" w:ascii="宋体" w:hAnsi="宋体"/>
          <w:sz w:val="24"/>
        </w:rPr>
        <w:t>、各种电子资源等辅助教学，帮助学生快速掌握相关知识和技能。</w:t>
      </w:r>
    </w:p>
    <w:p>
      <w:pPr>
        <w:spacing w:line="360" w:lineRule="auto"/>
        <w:ind w:firstLine="480" w:firstLineChars="200"/>
        <w:rPr>
          <w:rFonts w:ascii="宋体" w:hAnsi="宋体"/>
          <w:sz w:val="24"/>
        </w:rPr>
      </w:pPr>
      <w:r>
        <w:rPr>
          <w:rFonts w:hint="eastAsia" w:ascii="宋体" w:hAnsi="宋体"/>
          <w:sz w:val="24"/>
        </w:rPr>
        <w:t>5.在教学过程中，要重视本专业领域新技术、新工艺、新设备发展趋势，贴近生产现场，为学生提供职业生涯发展的空间，努力培养学生参与社会实践的创新精神和职业能力。</w:t>
      </w:r>
    </w:p>
    <w:p>
      <w:pPr>
        <w:spacing w:line="360" w:lineRule="auto"/>
        <w:ind w:firstLine="480" w:firstLineChars="200"/>
        <w:rPr>
          <w:rFonts w:ascii="宋体" w:hAnsi="宋体"/>
          <w:sz w:val="24"/>
        </w:rPr>
      </w:pPr>
      <w:r>
        <w:rPr>
          <w:rFonts w:hint="eastAsia" w:ascii="宋体" w:hAnsi="宋体"/>
          <w:sz w:val="24"/>
        </w:rPr>
        <w:t>6.教学过程中教师应积极引导学生提升职业素养，提高职业道德。</w:t>
      </w:r>
    </w:p>
    <w:p>
      <w:pPr>
        <w:spacing w:line="360" w:lineRule="auto"/>
        <w:ind w:firstLine="480" w:firstLineChars="200"/>
        <w:rPr>
          <w:rFonts w:ascii="宋体" w:hAnsi="宋体"/>
          <w:sz w:val="24"/>
        </w:rPr>
      </w:pPr>
      <w:r>
        <w:rPr>
          <w:rFonts w:hint="eastAsia" w:ascii="宋体" w:hAnsi="宋体"/>
          <w:sz w:val="24"/>
        </w:rPr>
        <w:t>（四）教学资源的开发与利用建议</w:t>
      </w:r>
    </w:p>
    <w:p>
      <w:pPr>
        <w:spacing w:line="360" w:lineRule="auto"/>
        <w:ind w:firstLine="480" w:firstLineChars="200"/>
        <w:rPr>
          <w:rFonts w:ascii="宋体" w:hAnsi="宋体"/>
          <w:sz w:val="24"/>
        </w:rPr>
      </w:pPr>
      <w:r>
        <w:rPr>
          <w:rFonts w:hint="eastAsia" w:ascii="宋体" w:hAnsi="宋体"/>
          <w:sz w:val="24"/>
        </w:rPr>
        <w:t xml:space="preserve">1.学习包和教材，都是素材性的课程资源，但教材是知识的载体，而学习包是引导学生学习的载体。因此，要开发学习包，突出以学生为中心的学习过程，将本课程的教学内容与地区经济的发展密切结合，并体现学生职业生涯发展的需要。 </w:t>
      </w:r>
    </w:p>
    <w:p>
      <w:pPr>
        <w:spacing w:line="360" w:lineRule="auto"/>
        <w:ind w:firstLine="480" w:firstLineChars="200"/>
        <w:rPr>
          <w:rFonts w:ascii="宋体" w:hAnsi="宋体"/>
          <w:sz w:val="24"/>
        </w:rPr>
      </w:pPr>
      <w:r>
        <w:rPr>
          <w:rFonts w:hint="eastAsia" w:ascii="宋体" w:hAnsi="宋体"/>
          <w:sz w:val="24"/>
        </w:rPr>
        <w:t>2.教学中学生的问题、困惑、见解、情感和体验等都是动态生成的课程资源，老师应重视这些教学过程中动态生成的课程资源，并主动性和创造性地运用，使以项目为主的教学充满生机与活力。</w:t>
      </w:r>
    </w:p>
    <w:p>
      <w:pPr>
        <w:spacing w:line="360" w:lineRule="auto"/>
        <w:ind w:firstLine="480" w:firstLineChars="200"/>
        <w:rPr>
          <w:rFonts w:ascii="宋体" w:hAnsi="宋体"/>
          <w:sz w:val="24"/>
        </w:rPr>
      </w:pPr>
      <w:r>
        <w:rPr>
          <w:rFonts w:hint="eastAsia" w:ascii="宋体" w:hAnsi="宋体"/>
          <w:sz w:val="24"/>
        </w:rPr>
        <w:t>3.本课程的实施必须依赖于一定的实训条件，如计算机机房，JDK、E</w:t>
      </w:r>
      <w:r>
        <w:rPr>
          <w:rFonts w:ascii="宋体" w:hAnsi="宋体"/>
          <w:sz w:val="24"/>
        </w:rPr>
        <w:t>clipse</w:t>
      </w:r>
      <w:r>
        <w:rPr>
          <w:rFonts w:hint="eastAsia" w:ascii="宋体" w:hAnsi="宋体"/>
          <w:sz w:val="24"/>
        </w:rPr>
        <w:t xml:space="preserve">、JCreator、Netbean等必备的软件平台。 </w:t>
      </w:r>
    </w:p>
    <w:p>
      <w:pPr>
        <w:spacing w:line="360" w:lineRule="auto"/>
        <w:ind w:firstLine="480" w:firstLineChars="200"/>
        <w:rPr>
          <w:rFonts w:ascii="宋体" w:hAnsi="宋体"/>
          <w:sz w:val="24"/>
        </w:rPr>
      </w:pPr>
      <w:r>
        <w:rPr>
          <w:rFonts w:hint="eastAsia" w:ascii="宋体" w:hAnsi="宋体"/>
          <w:sz w:val="24"/>
        </w:rPr>
        <w:t xml:space="preserve">4.本课程的实施，不仅应充分开发校内的课程资源，还应利用校外的课程资源，如相关企业的岗位实习和实践，尽量做到校企结合、工学结合。 </w:t>
      </w:r>
    </w:p>
    <w:p>
      <w:pPr>
        <w:spacing w:line="360" w:lineRule="auto"/>
        <w:ind w:firstLine="480" w:firstLineChars="200"/>
        <w:rPr>
          <w:rFonts w:ascii="宋体" w:hAnsi="宋体"/>
          <w:sz w:val="24"/>
        </w:rPr>
      </w:pPr>
      <w:r>
        <w:rPr>
          <w:rFonts w:hint="eastAsia" w:ascii="宋体" w:hAnsi="宋体"/>
          <w:sz w:val="24"/>
        </w:rPr>
        <w:t xml:space="preserve">5.网络教学资源。充分开发和利用网络教学资源，为学生提供多样化的学习资源和形式，了解最新的技术策略和实施方法，培养学生自主学习的能力。 </w:t>
      </w:r>
    </w:p>
    <w:p>
      <w:pPr>
        <w:spacing w:line="360" w:lineRule="auto"/>
        <w:ind w:firstLine="480" w:firstLineChars="200"/>
        <w:rPr>
          <w:rFonts w:ascii="宋体" w:hAnsi="宋体"/>
          <w:sz w:val="24"/>
        </w:rPr>
      </w:pPr>
      <w:r>
        <w:rPr>
          <w:rFonts w:hint="eastAsia" w:ascii="宋体" w:hAnsi="宋体"/>
          <w:sz w:val="24"/>
        </w:rPr>
        <w:t>（五）教学评价建议及标准</w:t>
      </w:r>
    </w:p>
    <w:p>
      <w:pPr>
        <w:spacing w:line="360" w:lineRule="auto"/>
        <w:ind w:firstLine="480" w:firstLineChars="200"/>
        <w:rPr>
          <w:rFonts w:ascii="宋体" w:hAnsi="宋体"/>
          <w:sz w:val="24"/>
        </w:rPr>
      </w:pPr>
      <w:r>
        <w:rPr>
          <w:rFonts w:hint="eastAsia" w:ascii="宋体" w:hAnsi="宋体"/>
          <w:sz w:val="24"/>
        </w:rPr>
        <w:t xml:space="preserve">1.改革评价手段和办法，加强实践性技能的考核，可采用过程评价和综合评价办法相结合。 </w:t>
      </w:r>
    </w:p>
    <w:p>
      <w:pPr>
        <w:spacing w:line="360" w:lineRule="auto"/>
        <w:ind w:firstLine="480" w:firstLineChars="200"/>
        <w:rPr>
          <w:rFonts w:ascii="宋体" w:hAnsi="宋体"/>
          <w:sz w:val="24"/>
        </w:rPr>
      </w:pPr>
      <w:r>
        <w:rPr>
          <w:rFonts w:hint="eastAsia" w:ascii="宋体" w:hAnsi="宋体"/>
          <w:sz w:val="24"/>
        </w:rPr>
        <w:t>2.注重对学生动手能力和实践分析问题、解决问题能力的考核，对学习和实践环节上有创新的学生应特别给予鼓励，综合评价学生能力。</w:t>
      </w:r>
    </w:p>
    <w:bookmarkEnd w:id="68"/>
    <w:p>
      <w:pPr>
        <w:spacing w:line="360" w:lineRule="auto"/>
        <w:ind w:firstLine="480" w:firstLineChars="200"/>
        <w:rPr>
          <w:rFonts w:ascii="黑体" w:hAnsi="黑体" w:eastAsia="黑体"/>
          <w:sz w:val="24"/>
        </w:rPr>
      </w:pPr>
      <w:r>
        <w:rPr>
          <w:rFonts w:hint="eastAsia" w:ascii="黑体" w:hAnsi="黑体" w:eastAsia="黑体"/>
          <w:sz w:val="24"/>
        </w:rPr>
        <w:t>八、选用教材标及推荐教材和参考用书（或课程网站）</w:t>
      </w:r>
    </w:p>
    <w:p>
      <w:pPr>
        <w:spacing w:line="360" w:lineRule="auto"/>
        <w:ind w:firstLine="480" w:firstLineChars="200"/>
        <w:rPr>
          <w:rFonts w:ascii="宋体" w:hAnsi="宋体"/>
          <w:sz w:val="24"/>
        </w:rPr>
      </w:pPr>
      <w:r>
        <w:rPr>
          <w:rFonts w:hint="eastAsia" w:ascii="宋体" w:hAnsi="宋体"/>
          <w:sz w:val="24"/>
        </w:rPr>
        <w:t>（一）教材选取的原则</w:t>
      </w:r>
    </w:p>
    <w:p>
      <w:pPr>
        <w:spacing w:line="360" w:lineRule="auto"/>
        <w:ind w:firstLine="480" w:firstLineChars="200"/>
        <w:rPr>
          <w:rFonts w:ascii="宋体" w:hAnsi="宋体"/>
          <w:sz w:val="24"/>
        </w:rPr>
      </w:pPr>
      <w:r>
        <w:rPr>
          <w:rFonts w:hint="eastAsia" w:ascii="宋体" w:hAnsi="宋体"/>
          <w:sz w:val="24"/>
        </w:rPr>
        <w:t xml:space="preserve">教材选取应遵循“适用、实用、够用”的原则。 </w:t>
      </w:r>
    </w:p>
    <w:p>
      <w:pPr>
        <w:numPr>
          <w:ilvl w:val="0"/>
          <w:numId w:val="11"/>
        </w:numPr>
        <w:spacing w:line="360" w:lineRule="auto"/>
        <w:ind w:firstLine="480" w:firstLineChars="200"/>
        <w:rPr>
          <w:rFonts w:ascii="宋体" w:hAnsi="宋体"/>
          <w:sz w:val="24"/>
        </w:rPr>
      </w:pPr>
      <w:r>
        <w:rPr>
          <w:rFonts w:hint="eastAsia" w:ascii="宋体" w:hAnsi="宋体"/>
          <w:sz w:val="24"/>
        </w:rPr>
        <w:t>适用</w:t>
      </w:r>
    </w:p>
    <w:p>
      <w:pPr>
        <w:spacing w:line="360" w:lineRule="auto"/>
        <w:ind w:firstLine="480" w:firstLineChars="200"/>
        <w:rPr>
          <w:rFonts w:ascii="宋体" w:hAnsi="宋体"/>
          <w:sz w:val="24"/>
        </w:rPr>
      </w:pPr>
      <w:r>
        <w:rPr>
          <w:rFonts w:hint="eastAsia" w:ascii="宋体" w:hAnsi="宋体"/>
          <w:sz w:val="24"/>
        </w:rPr>
        <w:t>教材要以J2SE为基础，符合</w:t>
      </w:r>
      <w:r>
        <w:rPr>
          <w:rFonts w:ascii="宋体" w:hAnsi="宋体"/>
          <w:sz w:val="24"/>
        </w:rPr>
        <w:t>J</w:t>
      </w:r>
      <w:r>
        <w:rPr>
          <w:rFonts w:hint="eastAsia" w:ascii="宋体" w:hAnsi="宋体"/>
          <w:sz w:val="24"/>
        </w:rPr>
        <w:t>ava程序员的能力要求和本课程的培养目标。</w:t>
      </w:r>
    </w:p>
    <w:p>
      <w:pPr>
        <w:numPr>
          <w:ilvl w:val="0"/>
          <w:numId w:val="11"/>
        </w:numPr>
        <w:spacing w:line="360" w:lineRule="auto"/>
        <w:ind w:firstLine="480" w:firstLineChars="200"/>
        <w:rPr>
          <w:rFonts w:ascii="宋体" w:hAnsi="宋体"/>
          <w:sz w:val="24"/>
        </w:rPr>
      </w:pPr>
      <w:r>
        <w:rPr>
          <w:rFonts w:hint="eastAsia" w:ascii="宋体" w:hAnsi="宋体"/>
          <w:sz w:val="24"/>
        </w:rPr>
        <w:t>实用</w:t>
      </w:r>
    </w:p>
    <w:p>
      <w:pPr>
        <w:spacing w:line="360" w:lineRule="auto"/>
        <w:ind w:firstLine="480" w:firstLineChars="200"/>
        <w:rPr>
          <w:rFonts w:ascii="宋体" w:hAnsi="宋体"/>
          <w:sz w:val="24"/>
        </w:rPr>
      </w:pPr>
      <w:r>
        <w:rPr>
          <w:rFonts w:hint="eastAsia" w:ascii="宋体" w:hAnsi="宋体"/>
          <w:sz w:val="24"/>
        </w:rPr>
        <w:t>教材应为项目驱动的教材，强调理论与实践的结合，便于实现“教、学、做”三位一体。</w:t>
      </w:r>
    </w:p>
    <w:p>
      <w:pPr>
        <w:numPr>
          <w:ilvl w:val="0"/>
          <w:numId w:val="11"/>
        </w:numPr>
        <w:spacing w:line="360" w:lineRule="auto"/>
        <w:ind w:firstLine="480" w:firstLineChars="200"/>
        <w:rPr>
          <w:rFonts w:ascii="宋体" w:hAnsi="宋体"/>
          <w:sz w:val="24"/>
        </w:rPr>
      </w:pPr>
      <w:r>
        <w:rPr>
          <w:rFonts w:hint="eastAsia" w:ascii="宋体" w:hAnsi="宋体"/>
          <w:sz w:val="24"/>
        </w:rPr>
        <w:t>够用</w:t>
      </w:r>
    </w:p>
    <w:p>
      <w:pPr>
        <w:spacing w:line="360" w:lineRule="auto"/>
        <w:ind w:firstLine="480" w:firstLineChars="200"/>
        <w:rPr>
          <w:rFonts w:ascii="宋体" w:hAnsi="宋体"/>
          <w:sz w:val="24"/>
        </w:rPr>
      </w:pPr>
      <w:r>
        <w:rPr>
          <w:rFonts w:hint="eastAsia" w:ascii="宋体" w:hAnsi="宋体"/>
          <w:sz w:val="24"/>
        </w:rPr>
        <w:t xml:space="preserve">教材的内容主要包括使用Java进行桌面程序开发的知识和技能。 </w:t>
      </w:r>
    </w:p>
    <w:p>
      <w:pPr>
        <w:spacing w:line="360" w:lineRule="auto"/>
        <w:ind w:firstLine="480" w:firstLineChars="200"/>
        <w:rPr>
          <w:rFonts w:ascii="宋体" w:hAnsi="宋体"/>
          <w:sz w:val="24"/>
        </w:rPr>
      </w:pPr>
      <w:r>
        <w:rPr>
          <w:rFonts w:hint="eastAsia" w:ascii="宋体" w:hAnsi="宋体"/>
          <w:sz w:val="24"/>
        </w:rPr>
        <w:t>（二）推荐教材</w:t>
      </w:r>
    </w:p>
    <w:p>
      <w:pPr>
        <w:spacing w:line="360" w:lineRule="auto"/>
        <w:ind w:firstLine="480" w:firstLineChars="200"/>
        <w:rPr>
          <w:rFonts w:ascii="宋体" w:hAnsi="宋体"/>
          <w:sz w:val="24"/>
        </w:rPr>
      </w:pPr>
      <w:r>
        <w:rPr>
          <w:rFonts w:hint="eastAsia" w:ascii="宋体" w:hAnsi="宋体"/>
          <w:sz w:val="24"/>
        </w:rPr>
        <w:t>[1]黑马程序员．Java基础案例教程[M]．北京：人民邮电出版社，20</w:t>
      </w:r>
      <w:r>
        <w:rPr>
          <w:rFonts w:ascii="宋体" w:hAnsi="宋体"/>
          <w:sz w:val="24"/>
        </w:rPr>
        <w:t>17</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[2]传智播客产品研发部．Java基础入门[M]．北京：清华大学出版社，20</w:t>
      </w:r>
      <w:r>
        <w:rPr>
          <w:rFonts w:ascii="宋体" w:hAnsi="宋体"/>
          <w:sz w:val="24"/>
        </w:rPr>
        <w:t>14</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 xml:space="preserve">（三）教学参考资料 </w:t>
      </w:r>
    </w:p>
    <w:p>
      <w:pPr>
        <w:spacing w:line="360" w:lineRule="auto"/>
        <w:ind w:firstLine="480" w:firstLineChars="200"/>
        <w:rPr>
          <w:rFonts w:ascii="宋体" w:hAnsi="宋体"/>
          <w:sz w:val="24"/>
        </w:rPr>
      </w:pPr>
      <w:r>
        <w:rPr>
          <w:rFonts w:hint="eastAsia" w:ascii="宋体" w:hAnsi="宋体"/>
          <w:sz w:val="24"/>
        </w:rPr>
        <w:t>[1] 明日科技．Java经典编程3</w:t>
      </w:r>
      <w:r>
        <w:rPr>
          <w:rFonts w:ascii="宋体" w:hAnsi="宋体"/>
          <w:sz w:val="24"/>
        </w:rPr>
        <w:t>00</w:t>
      </w:r>
      <w:r>
        <w:rPr>
          <w:rFonts w:hint="eastAsia" w:ascii="宋体" w:hAnsi="宋体"/>
          <w:sz w:val="24"/>
        </w:rPr>
        <w:t>例[M]．北京：清华大学出版社，20</w:t>
      </w:r>
      <w:r>
        <w:rPr>
          <w:rFonts w:ascii="宋体" w:hAnsi="宋体"/>
          <w:sz w:val="24"/>
        </w:rPr>
        <w:t>11</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 国家863中部软件孵化器．Java从入门到精通[M]．北京：人民邮电出版社，20</w:t>
      </w:r>
      <w:r>
        <w:rPr>
          <w:rFonts w:ascii="宋体" w:hAnsi="宋体"/>
          <w:sz w:val="24"/>
        </w:rPr>
        <w:t>10</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[3] 孙卫琴．Java面向对象编程[M].北京：电子工业出版社，200</w:t>
      </w:r>
      <w:r>
        <w:rPr>
          <w:rFonts w:ascii="宋体" w:hAnsi="宋体"/>
          <w:sz w:val="24"/>
        </w:rPr>
        <w:t>6</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]计算机程序设计员国家职业标准，程序员国家软考标准</w:t>
      </w:r>
    </w:p>
    <w:bookmarkEnd w:id="63"/>
    <w:p>
      <w:pPr>
        <w:spacing w:line="360" w:lineRule="auto"/>
        <w:ind w:firstLine="537" w:firstLineChars="168"/>
        <w:outlineLvl w:val="1"/>
        <w:rPr>
          <w:rFonts w:ascii="黑体" w:hAnsi="宋体" w:eastAsia="黑体"/>
          <w:bCs/>
          <w:sz w:val="32"/>
          <w:szCs w:val="32"/>
        </w:rPr>
      </w:pPr>
      <w:bookmarkStart w:id="69" w:name="_Toc17332918"/>
      <w:bookmarkStart w:id="70" w:name="_Toc17294329"/>
      <w:bookmarkStart w:id="71" w:name="_Toc26265224"/>
      <w:r>
        <w:rPr>
          <w:rFonts w:hint="eastAsia" w:ascii="黑体" w:hAnsi="宋体" w:eastAsia="黑体"/>
          <w:bCs/>
          <w:sz w:val="32"/>
          <w:szCs w:val="32"/>
        </w:rPr>
        <w:t>《关系数据库管理系统》核心课程标准</w:t>
      </w:r>
      <w:bookmarkEnd w:id="69"/>
      <w:bookmarkEnd w:id="70"/>
      <w:bookmarkEnd w:id="71"/>
    </w:p>
    <w:tbl>
      <w:tblPr>
        <w:tblStyle w:val="25"/>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课程编码</w:t>
            </w:r>
          </w:p>
        </w:tc>
        <w:tc>
          <w:tcPr>
            <w:tcW w:w="2777" w:type="dxa"/>
          </w:tcPr>
          <w:p>
            <w:pPr>
              <w:spacing w:line="360" w:lineRule="auto"/>
              <w:rPr>
                <w:rFonts w:ascii="宋体" w:hAnsi="宋体"/>
                <w:szCs w:val="21"/>
              </w:rPr>
            </w:pPr>
            <w:r>
              <w:rPr>
                <w:rFonts w:hint="eastAsia" w:ascii="宋体" w:hAnsi="宋体"/>
                <w:color w:val="000000"/>
                <w:szCs w:val="21"/>
              </w:rPr>
              <w:t>04030</w:t>
            </w:r>
            <w:r>
              <w:rPr>
                <w:rFonts w:ascii="宋体" w:hAnsi="宋体"/>
                <w:color w:val="000000"/>
                <w:szCs w:val="21"/>
              </w:rPr>
              <w:t>01</w:t>
            </w:r>
          </w:p>
        </w:tc>
        <w:tc>
          <w:tcPr>
            <w:tcW w:w="1267" w:type="dxa"/>
          </w:tcPr>
          <w:p>
            <w:pPr>
              <w:spacing w:line="360" w:lineRule="auto"/>
              <w:rPr>
                <w:rFonts w:ascii="宋体" w:hAnsi="宋体"/>
                <w:szCs w:val="21"/>
              </w:rPr>
            </w:pPr>
            <w:r>
              <w:rPr>
                <w:rFonts w:hint="eastAsia" w:ascii="宋体" w:hAnsi="宋体"/>
                <w:szCs w:val="21"/>
              </w:rPr>
              <w:t>课程类别</w:t>
            </w:r>
          </w:p>
        </w:tc>
        <w:tc>
          <w:tcPr>
            <w:tcW w:w="2844" w:type="dxa"/>
          </w:tcPr>
          <w:p>
            <w:pPr>
              <w:spacing w:line="360" w:lineRule="auto"/>
              <w:rPr>
                <w:rFonts w:ascii="宋体" w:hAnsi="宋体"/>
                <w:szCs w:val="21"/>
              </w:rPr>
            </w:pPr>
            <w:r>
              <w:rPr>
                <w:rFonts w:hint="eastAsia" w:ascii="宋体" w:hAnsi="宋体"/>
                <w:szCs w:val="21"/>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计划学时</w:t>
            </w:r>
          </w:p>
        </w:tc>
        <w:tc>
          <w:tcPr>
            <w:tcW w:w="2777" w:type="dxa"/>
          </w:tcPr>
          <w:p>
            <w:pPr>
              <w:spacing w:line="360" w:lineRule="auto"/>
              <w:rPr>
                <w:rFonts w:ascii="宋体" w:hAnsi="宋体"/>
                <w:szCs w:val="21"/>
              </w:rPr>
            </w:pPr>
            <w:r>
              <w:rPr>
                <w:rFonts w:hint="eastAsia" w:ascii="宋体" w:hAnsi="宋体"/>
                <w:szCs w:val="21"/>
              </w:rPr>
              <w:t>72</w:t>
            </w:r>
          </w:p>
        </w:tc>
        <w:tc>
          <w:tcPr>
            <w:tcW w:w="1267" w:type="dxa"/>
          </w:tcPr>
          <w:p>
            <w:pPr>
              <w:spacing w:line="360" w:lineRule="auto"/>
              <w:rPr>
                <w:rFonts w:ascii="宋体" w:hAnsi="宋体"/>
                <w:szCs w:val="21"/>
              </w:rPr>
            </w:pPr>
            <w:r>
              <w:rPr>
                <w:rFonts w:hint="eastAsia" w:ascii="宋体" w:hAnsi="宋体"/>
                <w:szCs w:val="21"/>
              </w:rPr>
              <w:t>课程类型</w:t>
            </w:r>
          </w:p>
        </w:tc>
        <w:tc>
          <w:tcPr>
            <w:tcW w:w="2844" w:type="dxa"/>
          </w:tcPr>
          <w:p>
            <w:pPr>
              <w:spacing w:line="360" w:lineRule="auto"/>
              <w:rPr>
                <w:rFonts w:ascii="宋体" w:hAnsi="宋体"/>
                <w:szCs w:val="21"/>
              </w:rPr>
            </w:pPr>
            <w:r>
              <w:rPr>
                <w:rFonts w:hint="eastAsia" w:ascii="宋体" w:hAnsi="宋体"/>
                <w:szCs w:val="21"/>
              </w:rPr>
              <w:t>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适用专业</w:t>
            </w:r>
          </w:p>
        </w:tc>
        <w:tc>
          <w:tcPr>
            <w:tcW w:w="2777" w:type="dxa"/>
          </w:tcPr>
          <w:p>
            <w:pPr>
              <w:spacing w:line="360" w:lineRule="auto"/>
              <w:rPr>
                <w:rFonts w:ascii="宋体" w:hAnsi="宋体"/>
                <w:szCs w:val="21"/>
              </w:rPr>
            </w:pPr>
            <w:r>
              <w:rPr>
                <w:rFonts w:hint="eastAsia" w:ascii="宋体" w:hAnsi="宋体"/>
                <w:szCs w:val="21"/>
              </w:rPr>
              <w:t>计算机应用技术</w:t>
            </w:r>
          </w:p>
        </w:tc>
        <w:tc>
          <w:tcPr>
            <w:tcW w:w="1267" w:type="dxa"/>
          </w:tcPr>
          <w:p>
            <w:pPr>
              <w:spacing w:line="360" w:lineRule="auto"/>
              <w:rPr>
                <w:rFonts w:ascii="宋体" w:hAnsi="宋体"/>
                <w:szCs w:val="21"/>
              </w:rPr>
            </w:pPr>
            <w:r>
              <w:rPr>
                <w:rFonts w:hint="eastAsia" w:ascii="宋体" w:hAnsi="宋体"/>
                <w:szCs w:val="21"/>
              </w:rPr>
              <w:t>课程性质</w:t>
            </w:r>
          </w:p>
        </w:tc>
        <w:tc>
          <w:tcPr>
            <w:tcW w:w="2844" w:type="dxa"/>
          </w:tcPr>
          <w:p>
            <w:pPr>
              <w:spacing w:line="360" w:lineRule="auto"/>
              <w:rPr>
                <w:rFonts w:ascii="宋体" w:hAnsi="宋体"/>
                <w:szCs w:val="21"/>
              </w:rPr>
            </w:pPr>
            <w:r>
              <w:rPr>
                <w:rFonts w:hint="eastAsia" w:ascii="宋体" w:hAnsi="宋体"/>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Cs w:val="21"/>
              </w:rPr>
            </w:pPr>
            <w:r>
              <w:rPr>
                <w:rFonts w:hint="eastAsia" w:ascii="宋体" w:hAnsi="宋体"/>
                <w:szCs w:val="21"/>
              </w:rPr>
              <w:t>开课学期</w:t>
            </w:r>
          </w:p>
        </w:tc>
        <w:tc>
          <w:tcPr>
            <w:tcW w:w="2777" w:type="dxa"/>
          </w:tcPr>
          <w:p>
            <w:pPr>
              <w:spacing w:line="360" w:lineRule="auto"/>
              <w:rPr>
                <w:rFonts w:ascii="宋体" w:hAnsi="宋体"/>
                <w:szCs w:val="21"/>
              </w:rPr>
            </w:pPr>
            <w:r>
              <w:rPr>
                <w:rFonts w:hint="eastAsia" w:ascii="宋体" w:hAnsi="宋体"/>
                <w:szCs w:val="21"/>
              </w:rPr>
              <w:t>第3学期</w:t>
            </w:r>
          </w:p>
        </w:tc>
        <w:tc>
          <w:tcPr>
            <w:tcW w:w="1267" w:type="dxa"/>
          </w:tcPr>
          <w:p>
            <w:pPr>
              <w:spacing w:line="360" w:lineRule="auto"/>
              <w:rPr>
                <w:rFonts w:ascii="宋体" w:hAnsi="宋体"/>
                <w:szCs w:val="21"/>
              </w:rPr>
            </w:pPr>
            <w:r>
              <w:rPr>
                <w:rFonts w:hint="eastAsia" w:ascii="宋体" w:hAnsi="宋体"/>
                <w:szCs w:val="21"/>
              </w:rPr>
              <w:t>学分</w:t>
            </w:r>
          </w:p>
        </w:tc>
        <w:tc>
          <w:tcPr>
            <w:tcW w:w="2844" w:type="dxa"/>
          </w:tcPr>
          <w:p>
            <w:pPr>
              <w:spacing w:line="360" w:lineRule="auto"/>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先行课程</w:t>
            </w:r>
          </w:p>
        </w:tc>
        <w:tc>
          <w:tcPr>
            <w:tcW w:w="2777" w:type="dxa"/>
          </w:tcPr>
          <w:p>
            <w:pPr>
              <w:spacing w:line="360" w:lineRule="auto"/>
              <w:rPr>
                <w:rFonts w:ascii="宋体" w:hAnsi="宋体"/>
                <w:szCs w:val="21"/>
              </w:rPr>
            </w:pPr>
            <w:r>
              <w:rPr>
                <w:rFonts w:hint="eastAsia" w:ascii="宋体" w:hAnsi="宋体"/>
                <w:szCs w:val="21"/>
              </w:rPr>
              <w:t>面向对象程序设计</w:t>
            </w:r>
          </w:p>
        </w:tc>
        <w:tc>
          <w:tcPr>
            <w:tcW w:w="1267" w:type="dxa"/>
          </w:tcPr>
          <w:p>
            <w:pPr>
              <w:spacing w:line="360" w:lineRule="auto"/>
              <w:rPr>
                <w:rFonts w:ascii="宋体" w:hAnsi="宋体"/>
                <w:szCs w:val="21"/>
              </w:rPr>
            </w:pPr>
            <w:r>
              <w:rPr>
                <w:rFonts w:hint="eastAsia" w:ascii="宋体" w:hAnsi="宋体"/>
                <w:szCs w:val="21"/>
              </w:rPr>
              <w:t>开课单位</w:t>
            </w:r>
          </w:p>
        </w:tc>
        <w:tc>
          <w:tcPr>
            <w:tcW w:w="2844" w:type="dxa"/>
          </w:tcPr>
          <w:p>
            <w:pPr>
              <w:spacing w:line="360" w:lineRule="auto"/>
              <w:rPr>
                <w:rFonts w:ascii="宋体" w:hAnsi="宋体"/>
                <w:szCs w:val="21"/>
              </w:rPr>
            </w:pPr>
            <w:r>
              <w:rPr>
                <w:rFonts w:hint="eastAsia" w:ascii="宋体" w:hAnsi="宋体"/>
                <w:szCs w:val="21"/>
              </w:rPr>
              <w:t>信息工程系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平行课程</w:t>
            </w:r>
          </w:p>
        </w:tc>
        <w:tc>
          <w:tcPr>
            <w:tcW w:w="2777" w:type="dxa"/>
          </w:tcPr>
          <w:p>
            <w:pPr>
              <w:spacing w:line="360" w:lineRule="auto"/>
              <w:rPr>
                <w:rFonts w:ascii="宋体" w:hAnsi="宋体"/>
                <w:szCs w:val="21"/>
              </w:rPr>
            </w:pPr>
            <w:r>
              <w:rPr>
                <w:rFonts w:ascii="宋体" w:hAnsi="宋体"/>
                <w:szCs w:val="21"/>
              </w:rPr>
              <w:t>GUI</w:t>
            </w:r>
            <w:r>
              <w:rPr>
                <w:rFonts w:hint="eastAsia" w:ascii="宋体" w:hAnsi="宋体"/>
                <w:szCs w:val="21"/>
              </w:rPr>
              <w:t>应用程序开发、An</w:t>
            </w:r>
            <w:r>
              <w:rPr>
                <w:rFonts w:ascii="宋体" w:hAnsi="宋体"/>
                <w:szCs w:val="21"/>
              </w:rPr>
              <w:t>droid</w:t>
            </w:r>
            <w:r>
              <w:rPr>
                <w:rFonts w:hint="eastAsia" w:ascii="宋体" w:hAnsi="宋体"/>
                <w:szCs w:val="21"/>
              </w:rPr>
              <w:t>平台应用</w:t>
            </w:r>
          </w:p>
        </w:tc>
        <w:tc>
          <w:tcPr>
            <w:tcW w:w="1267" w:type="dxa"/>
          </w:tcPr>
          <w:p>
            <w:pPr>
              <w:spacing w:line="360" w:lineRule="auto"/>
              <w:rPr>
                <w:rFonts w:ascii="宋体" w:hAnsi="宋体"/>
                <w:szCs w:val="21"/>
              </w:rPr>
            </w:pPr>
            <w:r>
              <w:rPr>
                <w:rFonts w:hint="eastAsia" w:ascii="宋体" w:hAnsi="宋体"/>
                <w:szCs w:val="21"/>
              </w:rPr>
              <w:t>考核类型</w:t>
            </w:r>
          </w:p>
        </w:tc>
        <w:tc>
          <w:tcPr>
            <w:tcW w:w="2844" w:type="dxa"/>
          </w:tcPr>
          <w:p>
            <w:pPr>
              <w:spacing w:line="360" w:lineRule="auto"/>
              <w:rPr>
                <w:rFonts w:ascii="宋体" w:hAnsi="宋体"/>
                <w:szCs w:val="21"/>
              </w:rPr>
            </w:pPr>
            <w:r>
              <w:rPr>
                <w:rFonts w:hint="eastAsia" w:ascii="宋体" w:hAnsi="宋体"/>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后继课程</w:t>
            </w:r>
          </w:p>
        </w:tc>
        <w:tc>
          <w:tcPr>
            <w:tcW w:w="6888" w:type="dxa"/>
            <w:gridSpan w:val="3"/>
          </w:tcPr>
          <w:p>
            <w:pPr>
              <w:spacing w:line="360" w:lineRule="auto"/>
              <w:rPr>
                <w:rFonts w:ascii="宋体" w:hAnsi="宋体"/>
                <w:szCs w:val="21"/>
              </w:rPr>
            </w:pPr>
            <w:r>
              <w:rPr>
                <w:rFonts w:hint="eastAsia" w:ascii="宋体" w:hAnsi="宋体" w:cs="宋体"/>
                <w:bCs/>
                <w:kern w:val="0"/>
                <w:szCs w:val="18"/>
              </w:rPr>
              <w:t>Hadoop大数据平台构建和应用</w:t>
            </w:r>
          </w:p>
        </w:tc>
      </w:tr>
    </w:tbl>
    <w:p>
      <w:pPr>
        <w:spacing w:line="360" w:lineRule="auto"/>
        <w:ind w:firstLine="480" w:firstLineChars="200"/>
        <w:rPr>
          <w:rFonts w:ascii="黑体" w:hAnsi="黑体" w:eastAsia="黑体"/>
          <w:sz w:val="24"/>
        </w:rPr>
      </w:pPr>
      <w:r>
        <w:rPr>
          <w:rFonts w:hint="eastAsia" w:ascii="黑体" w:hAnsi="黑体" w:eastAsia="黑体"/>
          <w:sz w:val="24"/>
        </w:rPr>
        <w:t>一、课程性质与定位</w:t>
      </w:r>
    </w:p>
    <w:p>
      <w:pPr>
        <w:spacing w:line="360" w:lineRule="auto"/>
        <w:ind w:firstLine="480" w:firstLineChars="200"/>
        <w:rPr>
          <w:rFonts w:ascii="宋体" w:hAnsi="宋体"/>
          <w:sz w:val="24"/>
        </w:rPr>
      </w:pPr>
      <w:r>
        <w:rPr>
          <w:rFonts w:hint="eastAsia" w:ascii="宋体" w:hAnsi="宋体"/>
          <w:sz w:val="24"/>
        </w:rPr>
        <w:t>本课程是计算机应用专业的基础课程和核心课程，是学习信息管理相关专业知识的基础。通过本课程的</w:t>
      </w:r>
      <w:r>
        <w:rPr>
          <w:rFonts w:hint="eastAsia" w:ascii="宋体" w:hAnsi="宋体"/>
          <w:bCs/>
          <w:sz w:val="24"/>
        </w:rPr>
        <w:t>课堂教学和实践教学</w:t>
      </w:r>
      <w:r>
        <w:rPr>
          <w:rFonts w:hint="eastAsia" w:ascii="宋体" w:hAnsi="宋体"/>
          <w:sz w:val="24"/>
        </w:rPr>
        <w:t>，要求学生理解和掌握关系数据库的基本概念，熟悉SQL Server和My</w:t>
      </w:r>
      <w:r>
        <w:rPr>
          <w:rFonts w:ascii="宋体" w:hAnsi="宋体"/>
          <w:sz w:val="24"/>
        </w:rPr>
        <w:t>SQL</w:t>
      </w:r>
      <w:r>
        <w:rPr>
          <w:rFonts w:hint="eastAsia" w:ascii="宋体" w:hAnsi="宋体"/>
          <w:sz w:val="24"/>
        </w:rPr>
        <w:t>数据库的基本操作，培养学生管理和维护信息系统数据库的能力，为后续J</w:t>
      </w:r>
      <w:r>
        <w:rPr>
          <w:rFonts w:ascii="宋体" w:hAnsi="宋体"/>
          <w:sz w:val="24"/>
        </w:rPr>
        <w:t>avaWeb</w:t>
      </w:r>
      <w:r>
        <w:rPr>
          <w:rFonts w:hint="eastAsia" w:ascii="宋体" w:hAnsi="宋体"/>
          <w:sz w:val="24"/>
        </w:rPr>
        <w:t>、P</w:t>
      </w:r>
      <w:r>
        <w:rPr>
          <w:rFonts w:ascii="宋体" w:hAnsi="宋体"/>
          <w:sz w:val="24"/>
        </w:rPr>
        <w:t>HP</w:t>
      </w:r>
      <w:r>
        <w:rPr>
          <w:rFonts w:hint="eastAsia" w:ascii="宋体" w:hAnsi="宋体"/>
          <w:sz w:val="24"/>
        </w:rPr>
        <w:t>等网站开发课程的学习打下坚实的基础。</w:t>
      </w:r>
    </w:p>
    <w:p>
      <w:pPr>
        <w:spacing w:line="360" w:lineRule="auto"/>
        <w:ind w:firstLine="480" w:firstLineChars="200"/>
        <w:rPr>
          <w:rFonts w:ascii="黑体" w:hAnsi="黑体" w:eastAsia="黑体"/>
          <w:sz w:val="24"/>
        </w:rPr>
      </w:pPr>
      <w:r>
        <w:rPr>
          <w:rFonts w:hint="eastAsia" w:ascii="黑体" w:hAnsi="黑体" w:eastAsia="黑体"/>
          <w:sz w:val="24"/>
        </w:rPr>
        <w:t>二、课程设计理念</w:t>
      </w:r>
    </w:p>
    <w:p>
      <w:pPr>
        <w:spacing w:line="360" w:lineRule="auto"/>
        <w:ind w:firstLine="480" w:firstLineChars="200"/>
        <w:rPr>
          <w:rFonts w:ascii="宋体" w:hAnsi="宋体"/>
          <w:sz w:val="24"/>
        </w:rPr>
      </w:pPr>
      <w:r>
        <w:rPr>
          <w:rFonts w:hint="eastAsia" w:ascii="宋体" w:hAnsi="宋体"/>
          <w:sz w:val="24"/>
        </w:rPr>
        <w:t>本课程旨在培养学生的SQL Server和My</w:t>
      </w:r>
      <w:r>
        <w:rPr>
          <w:rFonts w:ascii="宋体" w:hAnsi="宋体"/>
          <w:sz w:val="24"/>
        </w:rPr>
        <w:t>SQL</w:t>
      </w:r>
      <w:r>
        <w:rPr>
          <w:rFonts w:hint="eastAsia" w:ascii="宋体" w:hAnsi="宋体"/>
          <w:sz w:val="24"/>
        </w:rPr>
        <w:t>数据库应用基础技能，为后续网站项目开发实训打基础。为此，依据本专业人才培养方案和数据库维护人员的职业标准及岗位技能要求，践行“教学任务”等同“工作任务”的教学思路，以“能力训练为本位，工作过程为导向”，以“职业素质养成和职业能力训练”为重心，以“知识、能力、素质”为目标设计工作学习任务，教学内容“实用、适用、够用”，项目设计合理、贴近实际、实践性强，多种教学方法交叉使用，充分利用现代教学手段，注重学生个体差异，分类教育，分层教学，使课程的设置更具科学性、实践性和实效性。</w:t>
      </w:r>
    </w:p>
    <w:p>
      <w:pPr>
        <w:spacing w:line="360" w:lineRule="auto"/>
        <w:ind w:firstLine="480" w:firstLineChars="200"/>
        <w:rPr>
          <w:rFonts w:ascii="黑体" w:hAnsi="黑体" w:eastAsia="黑体"/>
          <w:sz w:val="24"/>
        </w:rPr>
      </w:pPr>
      <w:r>
        <w:rPr>
          <w:rFonts w:hint="eastAsia" w:ascii="黑体" w:hAnsi="黑体" w:eastAsia="黑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本课程形成数据库应用基础技能，为计算机应用专业学生必须掌握的基础技能之一。要求学生学完以后能达到：掌握数据库基本概念；能熟练使用SQL Server和My</w:t>
      </w:r>
      <w:r>
        <w:rPr>
          <w:rFonts w:ascii="宋体" w:hAnsi="宋体"/>
          <w:sz w:val="24"/>
        </w:rPr>
        <w:t>SQL</w:t>
      </w:r>
      <w:r>
        <w:rPr>
          <w:rFonts w:hint="eastAsia" w:ascii="宋体" w:hAnsi="宋体"/>
          <w:sz w:val="24"/>
        </w:rPr>
        <w:t xml:space="preserve">实现数据库、表、视图等对象的管理和数据操作，了解一些一些数据库安全策略、存储过程、触发器等；认识T-SQL语言，培养学生在信息系统运维和软件设计中的数据库管理和维护能力，为胜任数据库管理员、程序员工作做好充足的准备。 </w:t>
      </w:r>
    </w:p>
    <w:p>
      <w:pPr>
        <w:spacing w:line="360" w:lineRule="auto"/>
        <w:ind w:firstLine="480" w:firstLineChars="200"/>
        <w:rPr>
          <w:rFonts w:ascii="宋体" w:hAnsi="宋体"/>
          <w:sz w:val="24"/>
        </w:rPr>
      </w:pPr>
      <w:r>
        <w:rPr>
          <w:rFonts w:hint="eastAsia" w:ascii="宋体" w:hAnsi="宋体"/>
          <w:sz w:val="24"/>
        </w:rPr>
        <w:t>（二）具体目标</w:t>
      </w:r>
    </w:p>
    <w:p>
      <w:pPr>
        <w:spacing w:line="360" w:lineRule="auto"/>
        <w:ind w:firstLine="480" w:firstLineChars="200"/>
        <w:rPr>
          <w:rFonts w:ascii="宋体" w:hAnsi="宋体"/>
          <w:sz w:val="24"/>
        </w:rPr>
      </w:pPr>
      <w:r>
        <w:rPr>
          <w:rFonts w:hint="eastAsia" w:ascii="宋体" w:hAnsi="宋体"/>
          <w:sz w:val="24"/>
        </w:rPr>
        <w:t>1.能力目标</w:t>
      </w:r>
    </w:p>
    <w:p>
      <w:pPr>
        <w:spacing w:line="360" w:lineRule="auto"/>
        <w:ind w:firstLine="480" w:firstLineChars="200"/>
        <w:rPr>
          <w:rFonts w:ascii="宋体" w:hAnsi="宋体"/>
          <w:sz w:val="24"/>
        </w:rPr>
      </w:pPr>
      <w:r>
        <w:rPr>
          <w:rFonts w:hint="eastAsia" w:ascii="宋体" w:hAnsi="宋体"/>
          <w:sz w:val="24"/>
        </w:rPr>
        <w:t>深刻了解数据管理在数据处理中的重要作用；了解数据库管理员、网络管理员等相关职业岗位的工作职责；具有熟练的数据库的建立、更新、管理能力；具有一定的科学思维方式和分析判断解决问题的能力；具有社会适应能力、沟通能力与自我学习能力；具有良好的职业道德与敬业精神，具有团队合作意识。</w:t>
      </w:r>
    </w:p>
    <w:p>
      <w:pPr>
        <w:spacing w:line="360" w:lineRule="auto"/>
        <w:ind w:firstLine="480" w:firstLineChars="200"/>
        <w:rPr>
          <w:rFonts w:ascii="宋体" w:hAnsi="宋体"/>
          <w:sz w:val="24"/>
        </w:rPr>
      </w:pPr>
      <w:r>
        <w:rPr>
          <w:rFonts w:hint="eastAsia" w:ascii="宋体" w:hAnsi="宋体"/>
          <w:sz w:val="24"/>
        </w:rPr>
        <w:t>2.知识目标</w:t>
      </w:r>
    </w:p>
    <w:p>
      <w:pPr>
        <w:spacing w:line="360" w:lineRule="auto"/>
        <w:ind w:firstLine="480" w:firstLineChars="200"/>
        <w:rPr>
          <w:rFonts w:ascii="宋体" w:hAnsi="宋体"/>
          <w:sz w:val="24"/>
        </w:rPr>
      </w:pPr>
      <w:r>
        <w:rPr>
          <w:rFonts w:hint="eastAsia" w:ascii="宋体" w:hAnsi="宋体"/>
          <w:sz w:val="24"/>
        </w:rPr>
        <w:t>数据库基本概念与关系数据库设计方法；SQL Server数据库和表的创建与管理，数据的插入、修改、删除和查询；SQL语句；索引和视图；T-SQL语言；游标、存储过程和触发器；数据库安全管理；MySQL数据库和表的基本操作；MySQL数据库高级应用：索引、视图、SQL编程、游标、存储过程、触发器、事务等；小型数据库应用系统开发。</w:t>
      </w:r>
    </w:p>
    <w:p>
      <w:pPr>
        <w:spacing w:line="360" w:lineRule="auto"/>
        <w:ind w:firstLine="480" w:firstLineChars="200"/>
        <w:rPr>
          <w:rFonts w:ascii="宋体" w:hAnsi="宋体"/>
          <w:sz w:val="24"/>
        </w:rPr>
      </w:pPr>
      <w:r>
        <w:rPr>
          <w:rFonts w:hint="eastAsia" w:ascii="黑体" w:hAnsi="黑体" w:eastAsia="黑体"/>
          <w:sz w:val="24"/>
        </w:rPr>
        <w:t>四、课程教学内容及学时分配</w:t>
      </w:r>
    </w:p>
    <w:tbl>
      <w:tblPr>
        <w:tblStyle w:val="25"/>
        <w:tblW w:w="8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2142"/>
        <w:gridCol w:w="2144"/>
        <w:gridCol w:w="714"/>
        <w:gridCol w:w="714"/>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142" w:type="dxa"/>
            <w:vMerge w:val="restart"/>
            <w:shd w:val="clear" w:color="auto" w:fill="auto"/>
            <w:vAlign w:val="center"/>
          </w:tcPr>
          <w:p>
            <w:pPr>
              <w:jc w:val="center"/>
              <w:rPr>
                <w:rFonts w:ascii="仿宋" w:hAnsi="仿宋" w:eastAsia="仿宋" w:cs="仿宋"/>
                <w:b/>
                <w:szCs w:val="21"/>
              </w:rPr>
            </w:pPr>
            <w:bookmarkStart w:id="72" w:name="OLE_LINK6"/>
            <w:r>
              <w:rPr>
                <w:rFonts w:hint="eastAsia" w:ascii="仿宋" w:hAnsi="仿宋" w:eastAsia="仿宋" w:cs="仿宋"/>
                <w:b/>
                <w:szCs w:val="21"/>
              </w:rPr>
              <w:t>教学/工作任务</w:t>
            </w:r>
          </w:p>
        </w:tc>
        <w:tc>
          <w:tcPr>
            <w:tcW w:w="2142" w:type="dxa"/>
            <w:vMerge w:val="restart"/>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学习目标</w:t>
            </w:r>
          </w:p>
        </w:tc>
        <w:tc>
          <w:tcPr>
            <w:tcW w:w="2144" w:type="dxa"/>
            <w:vMerge w:val="restart"/>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主要教学内容</w:t>
            </w:r>
          </w:p>
        </w:tc>
        <w:tc>
          <w:tcPr>
            <w:tcW w:w="2143" w:type="dxa"/>
            <w:gridSpan w:val="3"/>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42" w:type="dxa"/>
            <w:vMerge w:val="continue"/>
            <w:shd w:val="clear" w:color="auto" w:fill="auto"/>
            <w:vAlign w:val="center"/>
          </w:tcPr>
          <w:p>
            <w:pPr>
              <w:jc w:val="center"/>
              <w:rPr>
                <w:rFonts w:ascii="仿宋" w:hAnsi="仿宋" w:eastAsia="仿宋" w:cs="仿宋"/>
                <w:b/>
                <w:szCs w:val="21"/>
              </w:rPr>
            </w:pPr>
          </w:p>
        </w:tc>
        <w:tc>
          <w:tcPr>
            <w:tcW w:w="2142" w:type="dxa"/>
            <w:vMerge w:val="continue"/>
            <w:shd w:val="clear" w:color="auto" w:fill="auto"/>
            <w:vAlign w:val="center"/>
          </w:tcPr>
          <w:p>
            <w:pPr>
              <w:jc w:val="center"/>
              <w:rPr>
                <w:rFonts w:ascii="仿宋" w:hAnsi="仿宋" w:eastAsia="仿宋" w:cs="仿宋"/>
                <w:b/>
                <w:szCs w:val="21"/>
              </w:rPr>
            </w:pPr>
          </w:p>
        </w:tc>
        <w:tc>
          <w:tcPr>
            <w:tcW w:w="2144" w:type="dxa"/>
            <w:vMerge w:val="continue"/>
            <w:shd w:val="clear" w:color="auto" w:fill="auto"/>
            <w:vAlign w:val="center"/>
          </w:tcPr>
          <w:p>
            <w:pPr>
              <w:jc w:val="center"/>
              <w:rPr>
                <w:rFonts w:ascii="仿宋" w:hAnsi="仿宋" w:eastAsia="仿宋" w:cs="仿宋"/>
                <w:b/>
                <w:szCs w:val="21"/>
              </w:rPr>
            </w:pPr>
          </w:p>
        </w:tc>
        <w:tc>
          <w:tcPr>
            <w:tcW w:w="714"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理论</w:t>
            </w:r>
          </w:p>
        </w:tc>
        <w:tc>
          <w:tcPr>
            <w:tcW w:w="714"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实验</w:t>
            </w:r>
          </w:p>
        </w:tc>
        <w:tc>
          <w:tcPr>
            <w:tcW w:w="715" w:type="dxa"/>
            <w:shd w:val="clear" w:color="auto" w:fill="auto"/>
            <w:vAlign w:val="center"/>
          </w:tcPr>
          <w:p>
            <w:pPr>
              <w:jc w:val="center"/>
              <w:rPr>
                <w:rFonts w:ascii="仿宋" w:hAnsi="仿宋" w:eastAsia="仿宋" w:cs="仿宋"/>
                <w:b/>
                <w:szCs w:val="21"/>
              </w:rPr>
            </w:pPr>
            <w:r>
              <w:rPr>
                <w:rFonts w:hint="eastAsia" w:ascii="仿宋" w:hAnsi="仿宋" w:eastAsia="仿宋" w:cs="仿宋"/>
                <w:b/>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142" w:type="dxa"/>
            <w:shd w:val="clear" w:color="auto" w:fill="auto"/>
            <w:vAlign w:val="center"/>
          </w:tcPr>
          <w:p>
            <w:pPr>
              <w:rPr>
                <w:rFonts w:ascii="宋体" w:hAnsi="宋体"/>
                <w:szCs w:val="21"/>
              </w:rPr>
            </w:pPr>
            <w:r>
              <w:rPr>
                <w:rFonts w:hint="eastAsia" w:ascii="宋体" w:hAnsi="宋体"/>
                <w:szCs w:val="21"/>
              </w:rPr>
              <w:t>1.数据库基本概念</w:t>
            </w:r>
          </w:p>
        </w:tc>
        <w:tc>
          <w:tcPr>
            <w:tcW w:w="2142" w:type="dxa"/>
            <w:shd w:val="clear" w:color="auto" w:fill="auto"/>
            <w:vAlign w:val="center"/>
          </w:tcPr>
          <w:p>
            <w:pPr>
              <w:rPr>
                <w:rFonts w:ascii="宋体" w:hAnsi="宋体"/>
                <w:szCs w:val="21"/>
              </w:rPr>
            </w:pPr>
            <w:r>
              <w:rPr>
                <w:rFonts w:hint="eastAsia" w:ascii="宋体" w:hAnsi="宋体"/>
                <w:szCs w:val="21"/>
              </w:rPr>
              <w:t>了解数据库的产生与发展；理解数据库基本概念；掌握数据模型、关系数据库等知识。</w:t>
            </w:r>
          </w:p>
        </w:tc>
        <w:tc>
          <w:tcPr>
            <w:tcW w:w="2144" w:type="dxa"/>
            <w:shd w:val="clear" w:color="auto" w:fill="auto"/>
            <w:vAlign w:val="center"/>
          </w:tcPr>
          <w:p>
            <w:pPr>
              <w:rPr>
                <w:rFonts w:ascii="宋体" w:hAnsi="宋体"/>
                <w:szCs w:val="21"/>
              </w:rPr>
            </w:pPr>
            <w:r>
              <w:rPr>
                <w:rFonts w:hint="eastAsia" w:ascii="宋体" w:hAnsi="宋体"/>
                <w:szCs w:val="21"/>
              </w:rPr>
              <w:t>1.数据库概述；</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数据模型；</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关系数据库及其设计</w:t>
            </w:r>
          </w:p>
        </w:tc>
        <w:tc>
          <w:tcPr>
            <w:tcW w:w="714" w:type="dxa"/>
            <w:shd w:val="clear" w:color="auto" w:fill="auto"/>
            <w:vAlign w:val="center"/>
          </w:tcPr>
          <w:p>
            <w:pPr>
              <w:jc w:val="center"/>
              <w:rPr>
                <w:rFonts w:ascii="宋体" w:hAnsi="宋体"/>
                <w:szCs w:val="21"/>
              </w:rPr>
            </w:pPr>
            <w:r>
              <w:rPr>
                <w:rFonts w:ascii="宋体" w:hAnsi="宋体"/>
                <w:szCs w:val="21"/>
              </w:rPr>
              <w:t>2</w:t>
            </w:r>
          </w:p>
        </w:tc>
        <w:tc>
          <w:tcPr>
            <w:tcW w:w="714" w:type="dxa"/>
            <w:shd w:val="clear" w:color="auto" w:fill="auto"/>
            <w:vAlign w:val="center"/>
          </w:tcPr>
          <w:p>
            <w:pPr>
              <w:jc w:val="center"/>
              <w:rPr>
                <w:rFonts w:ascii="宋体" w:hAnsi="宋体"/>
                <w:szCs w:val="21"/>
              </w:rPr>
            </w:pPr>
          </w:p>
        </w:tc>
        <w:tc>
          <w:tcPr>
            <w:tcW w:w="715" w:type="dxa"/>
            <w:shd w:val="clear" w:color="auto" w:fill="auto"/>
            <w:vAlign w:val="center"/>
          </w:tcPr>
          <w:p>
            <w:pPr>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142" w:type="dxa"/>
            <w:shd w:val="clear" w:color="auto" w:fill="auto"/>
            <w:vAlign w:val="center"/>
          </w:tcPr>
          <w:p>
            <w:pPr>
              <w:rPr>
                <w:rFonts w:ascii="宋体" w:hAnsi="宋体"/>
                <w:szCs w:val="21"/>
              </w:rPr>
            </w:pPr>
            <w:r>
              <w:rPr>
                <w:rFonts w:ascii="宋体" w:hAnsi="宋体"/>
                <w:szCs w:val="21"/>
              </w:rPr>
              <w:t>2</w:t>
            </w:r>
            <w:r>
              <w:rPr>
                <w:rFonts w:hint="eastAsia" w:ascii="宋体" w:hAnsi="宋体"/>
                <w:szCs w:val="21"/>
              </w:rPr>
              <w:t>.数据库创建和管理</w:t>
            </w:r>
          </w:p>
        </w:tc>
        <w:tc>
          <w:tcPr>
            <w:tcW w:w="2142" w:type="dxa"/>
            <w:shd w:val="clear" w:color="auto" w:fill="auto"/>
            <w:vAlign w:val="center"/>
          </w:tcPr>
          <w:p>
            <w:pPr>
              <w:rPr>
                <w:rFonts w:ascii="宋体" w:hAnsi="宋体"/>
                <w:szCs w:val="21"/>
              </w:rPr>
            </w:pPr>
            <w:r>
              <w:rPr>
                <w:rFonts w:hint="eastAsia" w:ascii="宋体" w:hAnsi="宋体"/>
                <w:szCs w:val="21"/>
              </w:rPr>
              <w:t>了解SQL Server 200</w:t>
            </w:r>
            <w:r>
              <w:rPr>
                <w:rFonts w:ascii="宋体" w:hAnsi="宋体"/>
                <w:szCs w:val="21"/>
              </w:rPr>
              <w:t>8</w:t>
            </w:r>
            <w:r>
              <w:rPr>
                <w:rFonts w:hint="eastAsia" w:ascii="宋体" w:hAnsi="宋体"/>
                <w:szCs w:val="21"/>
              </w:rPr>
              <w:t>的功能和安装；能正确启动SQL Server 200</w:t>
            </w:r>
            <w:r>
              <w:rPr>
                <w:rFonts w:ascii="宋体" w:hAnsi="宋体"/>
                <w:szCs w:val="21"/>
              </w:rPr>
              <w:t>8</w:t>
            </w:r>
            <w:r>
              <w:rPr>
                <w:rFonts w:hint="eastAsia" w:ascii="宋体" w:hAnsi="宋体"/>
                <w:szCs w:val="21"/>
              </w:rPr>
              <w:t>服务器;理解和掌握数据库的基本构成、备份方式；能创建和修改数据库、分离和附加数据库、备份和还原数据库</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SQL Server 2008简介、安装、启动</w:t>
            </w:r>
          </w:p>
          <w:p>
            <w:pPr>
              <w:rPr>
                <w:rFonts w:ascii="宋体" w:hAnsi="宋体"/>
                <w:szCs w:val="21"/>
              </w:rPr>
            </w:pPr>
            <w:r>
              <w:rPr>
                <w:rFonts w:ascii="宋体" w:hAnsi="宋体"/>
                <w:szCs w:val="21"/>
              </w:rPr>
              <w:t>2.</w:t>
            </w:r>
            <w:r>
              <w:rPr>
                <w:rFonts w:hint="eastAsia" w:ascii="宋体" w:hAnsi="宋体"/>
                <w:szCs w:val="21"/>
              </w:rPr>
              <w:t>创建和管理数据库；</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分离和附加数据库；</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备份和还原数据库</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4" w:type="dxa"/>
            <w:shd w:val="clear" w:color="auto" w:fill="auto"/>
            <w:vAlign w:val="center"/>
          </w:tcPr>
          <w:p>
            <w:pPr>
              <w:jc w:val="center"/>
              <w:rPr>
                <w:rFonts w:ascii="宋体" w:hAnsi="宋体"/>
                <w:szCs w:val="21"/>
              </w:rPr>
            </w:pPr>
            <w:r>
              <w:rPr>
                <w:rFonts w:hint="eastAsia" w:ascii="宋体" w:hAnsi="宋体"/>
                <w:szCs w:val="21"/>
              </w:rPr>
              <w:t>4</w:t>
            </w:r>
          </w:p>
        </w:tc>
        <w:tc>
          <w:tcPr>
            <w:tcW w:w="715" w:type="dxa"/>
            <w:shd w:val="clear" w:color="auto" w:fill="auto"/>
            <w:vAlign w:val="center"/>
          </w:tcPr>
          <w:p>
            <w:pPr>
              <w:jc w:val="center"/>
              <w:rPr>
                <w:rFonts w:ascii="宋体" w:hAnsi="宋体"/>
                <w:szCs w:val="21"/>
              </w:rPr>
            </w:pPr>
            <w:r>
              <w:rPr>
                <w:rFonts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ascii="宋体" w:hAnsi="宋体"/>
                <w:szCs w:val="21"/>
              </w:rPr>
              <w:t>3</w:t>
            </w:r>
            <w:r>
              <w:rPr>
                <w:rFonts w:hint="eastAsia" w:ascii="宋体" w:hAnsi="宋体"/>
                <w:szCs w:val="21"/>
              </w:rPr>
              <w:t>.数据表创建和管理</w:t>
            </w:r>
          </w:p>
        </w:tc>
        <w:tc>
          <w:tcPr>
            <w:tcW w:w="2142" w:type="dxa"/>
            <w:shd w:val="clear" w:color="auto" w:fill="auto"/>
            <w:vAlign w:val="center"/>
          </w:tcPr>
          <w:p>
            <w:pPr>
              <w:rPr>
                <w:rFonts w:ascii="宋体" w:hAnsi="宋体"/>
                <w:szCs w:val="21"/>
              </w:rPr>
            </w:pPr>
            <w:r>
              <w:rPr>
                <w:rFonts w:hint="eastAsia" w:ascii="宋体" w:hAnsi="宋体"/>
                <w:szCs w:val="21"/>
              </w:rPr>
              <w:t>理解数据表的构成、各种约束的含义、索引概念；能实现数据表及其约束的创建和修改、表数据的添加和修改、索引创建和修改。</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数据表及其约束的创建和修改；</w:t>
            </w:r>
          </w:p>
          <w:p>
            <w:pPr>
              <w:rPr>
                <w:rFonts w:ascii="宋体" w:hAnsi="宋体"/>
                <w:szCs w:val="21"/>
              </w:rPr>
            </w:pPr>
            <w:r>
              <w:rPr>
                <w:rFonts w:ascii="宋体" w:hAnsi="宋体"/>
                <w:szCs w:val="21"/>
              </w:rPr>
              <w:t>2.</w:t>
            </w:r>
            <w:r>
              <w:rPr>
                <w:rFonts w:hint="eastAsia" w:ascii="宋体" w:hAnsi="宋体"/>
                <w:szCs w:val="21"/>
              </w:rPr>
              <w:t>表数据的添加和修改；</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索引的创建和修改</w:t>
            </w:r>
          </w:p>
        </w:tc>
        <w:tc>
          <w:tcPr>
            <w:tcW w:w="714" w:type="dxa"/>
            <w:shd w:val="clear" w:color="auto" w:fill="auto"/>
            <w:vAlign w:val="center"/>
          </w:tcPr>
          <w:p>
            <w:pPr>
              <w:jc w:val="center"/>
              <w:rPr>
                <w:rFonts w:ascii="宋体" w:hAnsi="宋体"/>
                <w:szCs w:val="21"/>
              </w:rPr>
            </w:pPr>
            <w:r>
              <w:rPr>
                <w:rFonts w:hint="eastAsia" w:ascii="宋体" w:hAnsi="宋体"/>
                <w:szCs w:val="21"/>
              </w:rPr>
              <w:t>4</w:t>
            </w:r>
          </w:p>
        </w:tc>
        <w:tc>
          <w:tcPr>
            <w:tcW w:w="714" w:type="dxa"/>
            <w:shd w:val="clear" w:color="auto" w:fill="auto"/>
            <w:vAlign w:val="center"/>
          </w:tcPr>
          <w:p>
            <w:pPr>
              <w:jc w:val="center"/>
              <w:rPr>
                <w:rFonts w:ascii="宋体" w:hAnsi="宋体"/>
                <w:szCs w:val="21"/>
              </w:rPr>
            </w:pPr>
            <w:r>
              <w:rPr>
                <w:rFonts w:ascii="宋体" w:hAnsi="宋体"/>
                <w:szCs w:val="21"/>
              </w:rPr>
              <w:t>8</w:t>
            </w:r>
          </w:p>
        </w:tc>
        <w:tc>
          <w:tcPr>
            <w:tcW w:w="715" w:type="dxa"/>
            <w:shd w:val="clear" w:color="auto" w:fill="auto"/>
            <w:vAlign w:val="center"/>
          </w:tcPr>
          <w:p>
            <w:pPr>
              <w:jc w:val="center"/>
              <w:rPr>
                <w:rFonts w:ascii="宋体" w:hAnsi="宋体"/>
                <w:szCs w:val="21"/>
              </w:rPr>
            </w:pPr>
            <w:r>
              <w:rPr>
                <w:rFonts w:hint="eastAsia" w:ascii="宋体" w:hAnsi="宋体"/>
                <w:szCs w:val="21"/>
              </w:rPr>
              <w:t>1</w:t>
            </w: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142" w:type="dxa"/>
            <w:shd w:val="clear" w:color="auto" w:fill="auto"/>
            <w:vAlign w:val="center"/>
          </w:tcPr>
          <w:p>
            <w:pPr>
              <w:rPr>
                <w:rFonts w:ascii="宋体" w:hAnsi="宋体"/>
                <w:szCs w:val="21"/>
              </w:rPr>
            </w:pPr>
            <w:r>
              <w:rPr>
                <w:rFonts w:hint="eastAsia" w:ascii="宋体" w:hAnsi="宋体"/>
                <w:szCs w:val="21"/>
              </w:rPr>
              <w:t>5.S</w:t>
            </w:r>
            <w:r>
              <w:rPr>
                <w:rFonts w:ascii="宋体" w:hAnsi="宋体"/>
                <w:szCs w:val="21"/>
              </w:rPr>
              <w:t>QL</w:t>
            </w:r>
            <w:r>
              <w:rPr>
                <w:rFonts w:hint="eastAsia" w:ascii="宋体" w:hAnsi="宋体"/>
                <w:szCs w:val="21"/>
              </w:rPr>
              <w:t>语句</w:t>
            </w:r>
          </w:p>
        </w:tc>
        <w:tc>
          <w:tcPr>
            <w:tcW w:w="2142" w:type="dxa"/>
            <w:shd w:val="clear" w:color="auto" w:fill="auto"/>
            <w:vAlign w:val="center"/>
          </w:tcPr>
          <w:p>
            <w:pPr>
              <w:rPr>
                <w:rFonts w:ascii="宋体" w:hAnsi="宋体"/>
                <w:szCs w:val="21"/>
              </w:rPr>
            </w:pPr>
            <w:r>
              <w:rPr>
                <w:rFonts w:hint="eastAsia" w:ascii="宋体" w:hAnsi="宋体"/>
                <w:szCs w:val="21"/>
              </w:rPr>
              <w:t>一般掌握数据库创建语句</w:t>
            </w:r>
            <w:r>
              <w:rPr>
                <w:rFonts w:ascii="宋体" w:hAnsi="宋体"/>
                <w:szCs w:val="21"/>
              </w:rPr>
              <w:t>c</w:t>
            </w:r>
            <w:r>
              <w:rPr>
                <w:rFonts w:hint="eastAsia" w:ascii="宋体" w:hAnsi="宋体"/>
                <w:szCs w:val="21"/>
              </w:rPr>
              <w:t>r</w:t>
            </w:r>
            <w:r>
              <w:rPr>
                <w:rFonts w:ascii="宋体" w:hAnsi="宋体"/>
                <w:szCs w:val="21"/>
              </w:rPr>
              <w:t>eate</w:t>
            </w:r>
            <w:r>
              <w:rPr>
                <w:rFonts w:hint="eastAsia" w:ascii="宋体" w:hAnsi="宋体"/>
                <w:szCs w:val="21"/>
              </w:rPr>
              <w:t>；熟练掌握</w:t>
            </w:r>
            <w:r>
              <w:rPr>
                <w:rFonts w:ascii="宋体" w:hAnsi="宋体"/>
                <w:szCs w:val="21"/>
              </w:rPr>
              <w:t>insert</w:t>
            </w:r>
            <w:r>
              <w:rPr>
                <w:rFonts w:hint="eastAsia" w:ascii="宋体" w:hAnsi="宋体"/>
                <w:szCs w:val="21"/>
              </w:rPr>
              <w:t>、</w:t>
            </w:r>
            <w:r>
              <w:rPr>
                <w:rFonts w:ascii="宋体" w:hAnsi="宋体"/>
                <w:szCs w:val="21"/>
              </w:rPr>
              <w:t>update</w:t>
            </w:r>
            <w:r>
              <w:rPr>
                <w:rFonts w:hint="eastAsia" w:ascii="宋体" w:hAnsi="宋体"/>
                <w:szCs w:val="21"/>
              </w:rPr>
              <w:t>、d</w:t>
            </w:r>
            <w:r>
              <w:rPr>
                <w:rFonts w:ascii="宋体" w:hAnsi="宋体"/>
                <w:szCs w:val="21"/>
              </w:rPr>
              <w:t>elete</w:t>
            </w:r>
            <w:r>
              <w:rPr>
                <w:rFonts w:hint="eastAsia" w:ascii="宋体" w:hAnsi="宋体"/>
                <w:szCs w:val="21"/>
              </w:rPr>
              <w:t>、s</w:t>
            </w:r>
            <w:r>
              <w:rPr>
                <w:rFonts w:ascii="宋体" w:hAnsi="宋体"/>
                <w:szCs w:val="21"/>
              </w:rPr>
              <w:t>elect</w:t>
            </w:r>
            <w:r>
              <w:rPr>
                <w:rFonts w:hint="eastAsia" w:ascii="宋体" w:hAnsi="宋体"/>
                <w:szCs w:val="21"/>
              </w:rPr>
              <w:t>数据库操作语句的使用；能利用其实现数据库和表的常见操作</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.SQL</w:t>
            </w:r>
            <w:r>
              <w:rPr>
                <w:rFonts w:hint="eastAsia" w:ascii="宋体" w:hAnsi="宋体"/>
                <w:szCs w:val="21"/>
              </w:rPr>
              <w:t>定义语句</w:t>
            </w:r>
          </w:p>
          <w:p>
            <w:pPr>
              <w:rPr>
                <w:rFonts w:ascii="宋体" w:hAnsi="宋体"/>
                <w:szCs w:val="21"/>
              </w:rPr>
            </w:pPr>
            <w:r>
              <w:rPr>
                <w:rFonts w:hint="eastAsia" w:ascii="宋体" w:hAnsi="宋体"/>
                <w:szCs w:val="21"/>
              </w:rPr>
              <w:t>2</w:t>
            </w:r>
            <w:r>
              <w:rPr>
                <w:rFonts w:ascii="宋体" w:hAnsi="宋体"/>
                <w:szCs w:val="21"/>
              </w:rPr>
              <w:t>.SQL</w:t>
            </w:r>
            <w:r>
              <w:rPr>
                <w:rFonts w:hint="eastAsia" w:ascii="宋体" w:hAnsi="宋体"/>
                <w:szCs w:val="21"/>
              </w:rPr>
              <w:t>插入、修改、删除；</w:t>
            </w:r>
          </w:p>
          <w:p>
            <w:pPr>
              <w:rPr>
                <w:rFonts w:ascii="宋体" w:hAnsi="宋体"/>
                <w:szCs w:val="21"/>
              </w:rPr>
            </w:pPr>
            <w:r>
              <w:rPr>
                <w:rFonts w:ascii="宋体" w:hAnsi="宋体"/>
                <w:szCs w:val="21"/>
              </w:rPr>
              <w:t>3.</w:t>
            </w:r>
            <w:r>
              <w:rPr>
                <w:rFonts w:hint="eastAsia" w:ascii="宋体" w:hAnsi="宋体"/>
                <w:szCs w:val="21"/>
              </w:rPr>
              <w:t>S</w:t>
            </w:r>
            <w:r>
              <w:rPr>
                <w:rFonts w:ascii="宋体" w:hAnsi="宋体"/>
                <w:szCs w:val="21"/>
              </w:rPr>
              <w:t>QL</w:t>
            </w:r>
            <w:r>
              <w:rPr>
                <w:rFonts w:hint="eastAsia" w:ascii="宋体" w:hAnsi="宋体"/>
                <w:szCs w:val="21"/>
              </w:rPr>
              <w:t>查询、分组、排序；</w:t>
            </w:r>
          </w:p>
          <w:p>
            <w:pPr>
              <w:rPr>
                <w:rFonts w:ascii="宋体" w:hAnsi="宋体"/>
                <w:szCs w:val="21"/>
              </w:rPr>
            </w:pPr>
            <w:r>
              <w:rPr>
                <w:rFonts w:hint="eastAsia" w:ascii="宋体" w:hAnsi="宋体"/>
                <w:szCs w:val="21"/>
              </w:rPr>
              <w:t>4</w:t>
            </w:r>
            <w:r>
              <w:rPr>
                <w:rFonts w:ascii="宋体" w:hAnsi="宋体"/>
                <w:szCs w:val="21"/>
              </w:rPr>
              <w:t>.SQL</w:t>
            </w:r>
            <w:r>
              <w:rPr>
                <w:rFonts w:hint="eastAsia" w:ascii="宋体" w:hAnsi="宋体"/>
                <w:szCs w:val="21"/>
              </w:rPr>
              <w:t>高级查询</w:t>
            </w:r>
          </w:p>
        </w:tc>
        <w:tc>
          <w:tcPr>
            <w:tcW w:w="714" w:type="dxa"/>
            <w:shd w:val="clear" w:color="auto" w:fill="auto"/>
            <w:vAlign w:val="center"/>
          </w:tcPr>
          <w:p>
            <w:pPr>
              <w:jc w:val="center"/>
              <w:rPr>
                <w:rFonts w:ascii="宋体" w:hAnsi="宋体"/>
                <w:szCs w:val="21"/>
              </w:rPr>
            </w:pPr>
            <w:r>
              <w:rPr>
                <w:rFonts w:hint="eastAsia" w:ascii="宋体" w:hAnsi="宋体"/>
                <w:szCs w:val="21"/>
              </w:rPr>
              <w:t>4</w:t>
            </w:r>
          </w:p>
        </w:tc>
        <w:tc>
          <w:tcPr>
            <w:tcW w:w="714" w:type="dxa"/>
            <w:shd w:val="clear" w:color="auto" w:fill="auto"/>
            <w:vAlign w:val="center"/>
          </w:tcPr>
          <w:p>
            <w:pPr>
              <w:jc w:val="center"/>
              <w:rPr>
                <w:rFonts w:ascii="宋体" w:hAnsi="宋体"/>
                <w:szCs w:val="21"/>
              </w:rPr>
            </w:pPr>
            <w:r>
              <w:rPr>
                <w:rFonts w:hint="eastAsia" w:ascii="宋体" w:hAnsi="宋体"/>
                <w:szCs w:val="21"/>
              </w:rPr>
              <w:t>8</w:t>
            </w:r>
          </w:p>
        </w:tc>
        <w:tc>
          <w:tcPr>
            <w:tcW w:w="715" w:type="dxa"/>
            <w:shd w:val="clear" w:color="auto" w:fill="auto"/>
            <w:vAlign w:val="center"/>
          </w:tcPr>
          <w:p>
            <w:pPr>
              <w:jc w:val="center"/>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hint="eastAsia" w:ascii="宋体" w:hAnsi="宋体"/>
                <w:szCs w:val="21"/>
              </w:rPr>
              <w:t>6.视图创建与管理</w:t>
            </w:r>
          </w:p>
        </w:tc>
        <w:tc>
          <w:tcPr>
            <w:tcW w:w="2142" w:type="dxa"/>
            <w:shd w:val="clear" w:color="auto" w:fill="auto"/>
            <w:vAlign w:val="center"/>
          </w:tcPr>
          <w:p>
            <w:pPr>
              <w:rPr>
                <w:rFonts w:ascii="宋体" w:hAnsi="宋体"/>
                <w:szCs w:val="21"/>
              </w:rPr>
            </w:pPr>
            <w:r>
              <w:rPr>
                <w:rFonts w:hint="eastAsia" w:ascii="宋体" w:hAnsi="宋体"/>
                <w:szCs w:val="21"/>
              </w:rPr>
              <w:t>理解视图的概念和作用；能创建、修改、和使用视图。</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视图的创建和修改；</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使用视图</w:t>
            </w:r>
          </w:p>
        </w:tc>
        <w:tc>
          <w:tcPr>
            <w:tcW w:w="714" w:type="dxa"/>
            <w:shd w:val="clear" w:color="auto" w:fill="auto"/>
            <w:vAlign w:val="center"/>
          </w:tcPr>
          <w:p>
            <w:pPr>
              <w:jc w:val="center"/>
              <w:rPr>
                <w:rFonts w:ascii="宋体" w:hAnsi="宋体"/>
                <w:szCs w:val="21"/>
              </w:rPr>
            </w:pPr>
            <w:r>
              <w:rPr>
                <w:rFonts w:hint="eastAsia" w:ascii="宋体" w:hAnsi="宋体"/>
                <w:szCs w:val="21"/>
              </w:rPr>
              <w:t>1</w:t>
            </w:r>
          </w:p>
        </w:tc>
        <w:tc>
          <w:tcPr>
            <w:tcW w:w="714" w:type="dxa"/>
            <w:shd w:val="clear" w:color="auto" w:fill="auto"/>
            <w:vAlign w:val="center"/>
          </w:tcPr>
          <w:p>
            <w:pPr>
              <w:jc w:val="center"/>
              <w:rPr>
                <w:rFonts w:ascii="宋体" w:hAnsi="宋体"/>
                <w:szCs w:val="21"/>
              </w:rPr>
            </w:pPr>
            <w:r>
              <w:rPr>
                <w:rFonts w:hint="eastAsia" w:ascii="宋体" w:hAnsi="宋体"/>
                <w:szCs w:val="21"/>
              </w:rPr>
              <w:t>1</w:t>
            </w:r>
          </w:p>
        </w:tc>
        <w:tc>
          <w:tcPr>
            <w:tcW w:w="715" w:type="dxa"/>
            <w:shd w:val="clear" w:color="auto" w:fill="auto"/>
            <w:vAlign w:val="center"/>
          </w:tcPr>
          <w:p>
            <w:pPr>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142" w:type="dxa"/>
            <w:shd w:val="clear" w:color="auto" w:fill="auto"/>
            <w:vAlign w:val="center"/>
          </w:tcPr>
          <w:p>
            <w:pPr>
              <w:rPr>
                <w:rFonts w:ascii="宋体" w:hAnsi="宋体"/>
                <w:szCs w:val="21"/>
              </w:rPr>
            </w:pPr>
            <w:r>
              <w:rPr>
                <w:rFonts w:hint="eastAsia" w:ascii="宋体" w:hAnsi="宋体"/>
                <w:szCs w:val="21"/>
              </w:rPr>
              <w:t>7.T-SQL语言</w:t>
            </w:r>
          </w:p>
        </w:tc>
        <w:tc>
          <w:tcPr>
            <w:tcW w:w="2142" w:type="dxa"/>
            <w:shd w:val="clear" w:color="auto" w:fill="auto"/>
            <w:vAlign w:val="center"/>
          </w:tcPr>
          <w:p>
            <w:pPr>
              <w:rPr>
                <w:rFonts w:ascii="宋体" w:hAnsi="宋体"/>
                <w:szCs w:val="21"/>
              </w:rPr>
            </w:pPr>
            <w:r>
              <w:rPr>
                <w:rFonts w:hint="eastAsia" w:ascii="宋体" w:hAnsi="宋体"/>
                <w:szCs w:val="21"/>
              </w:rPr>
              <w:t>认识T-SQL语言的各数据元素和控制语句。</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数据类型、变量；2</w:t>
            </w:r>
            <w:r>
              <w:rPr>
                <w:rFonts w:ascii="宋体" w:hAnsi="宋体"/>
                <w:szCs w:val="21"/>
              </w:rPr>
              <w:t>.</w:t>
            </w:r>
            <w:r>
              <w:rPr>
                <w:rFonts w:hint="eastAsia" w:ascii="宋体" w:hAnsi="宋体"/>
                <w:szCs w:val="21"/>
              </w:rPr>
              <w:t>运算符及表达式；3</w:t>
            </w:r>
            <w:r>
              <w:rPr>
                <w:rFonts w:ascii="宋体" w:hAnsi="宋体"/>
                <w:szCs w:val="21"/>
              </w:rPr>
              <w:t>.</w:t>
            </w:r>
            <w:r>
              <w:rPr>
                <w:rFonts w:hint="eastAsia" w:ascii="宋体" w:hAnsi="宋体"/>
                <w:szCs w:val="21"/>
              </w:rPr>
              <w:t>控制语句</w:t>
            </w:r>
          </w:p>
        </w:tc>
        <w:tc>
          <w:tcPr>
            <w:tcW w:w="714" w:type="dxa"/>
            <w:shd w:val="clear" w:color="auto" w:fill="auto"/>
            <w:vAlign w:val="center"/>
          </w:tcPr>
          <w:p>
            <w:pPr>
              <w:jc w:val="center"/>
              <w:rPr>
                <w:rFonts w:ascii="宋体" w:hAnsi="宋体"/>
                <w:szCs w:val="21"/>
              </w:rPr>
            </w:pPr>
            <w:r>
              <w:rPr>
                <w:rFonts w:ascii="宋体" w:hAnsi="宋体"/>
                <w:szCs w:val="21"/>
              </w:rPr>
              <w:t>4</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5" w:type="dxa"/>
            <w:shd w:val="clear" w:color="auto" w:fill="auto"/>
            <w:vAlign w:val="center"/>
          </w:tcPr>
          <w:p>
            <w:pPr>
              <w:jc w:val="center"/>
              <w:rPr>
                <w:rFonts w:ascii="宋体" w:hAnsi="宋体"/>
                <w:szCs w:val="21"/>
              </w:rPr>
            </w:pPr>
            <w:r>
              <w:rPr>
                <w:rFonts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hint="eastAsia" w:ascii="宋体" w:hAnsi="宋体"/>
                <w:szCs w:val="21"/>
              </w:rPr>
              <w:t>8.存储过程和触发器</w:t>
            </w:r>
          </w:p>
        </w:tc>
        <w:tc>
          <w:tcPr>
            <w:tcW w:w="2142" w:type="dxa"/>
            <w:shd w:val="clear" w:color="auto" w:fill="auto"/>
            <w:vAlign w:val="center"/>
          </w:tcPr>
          <w:p>
            <w:pPr>
              <w:rPr>
                <w:rFonts w:ascii="宋体" w:hAnsi="宋体"/>
                <w:szCs w:val="21"/>
              </w:rPr>
            </w:pPr>
            <w:r>
              <w:rPr>
                <w:rFonts w:hint="eastAsia" w:ascii="宋体" w:hAnsi="宋体"/>
                <w:szCs w:val="21"/>
              </w:rPr>
              <w:t>理解存储过程和触发器的概念；能创建简单的存储过程和触发器。</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存储过程创建和使用；</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触发器的创建和使用</w:t>
            </w:r>
          </w:p>
        </w:tc>
        <w:tc>
          <w:tcPr>
            <w:tcW w:w="714" w:type="dxa"/>
            <w:shd w:val="clear" w:color="auto" w:fill="auto"/>
            <w:vAlign w:val="center"/>
          </w:tcPr>
          <w:p>
            <w:pPr>
              <w:jc w:val="center"/>
              <w:rPr>
                <w:rFonts w:ascii="宋体" w:hAnsi="宋体"/>
                <w:szCs w:val="21"/>
              </w:rPr>
            </w:pPr>
            <w:r>
              <w:rPr>
                <w:rFonts w:hint="eastAsia" w:ascii="宋体" w:hAnsi="宋体"/>
                <w:szCs w:val="21"/>
              </w:rPr>
              <w:t>4</w:t>
            </w:r>
          </w:p>
        </w:tc>
        <w:tc>
          <w:tcPr>
            <w:tcW w:w="714" w:type="dxa"/>
            <w:shd w:val="clear" w:color="auto" w:fill="auto"/>
            <w:vAlign w:val="center"/>
          </w:tcPr>
          <w:p>
            <w:pPr>
              <w:jc w:val="center"/>
              <w:rPr>
                <w:rFonts w:ascii="宋体" w:hAnsi="宋体"/>
                <w:szCs w:val="21"/>
              </w:rPr>
            </w:pPr>
            <w:r>
              <w:rPr>
                <w:rFonts w:hint="eastAsia" w:ascii="宋体" w:hAnsi="宋体"/>
                <w:szCs w:val="21"/>
              </w:rPr>
              <w:t>4</w:t>
            </w:r>
          </w:p>
        </w:tc>
        <w:tc>
          <w:tcPr>
            <w:tcW w:w="715"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hint="eastAsia" w:ascii="宋体" w:hAnsi="宋体"/>
                <w:szCs w:val="21"/>
              </w:rPr>
              <w:t>9.数据库安全管理</w:t>
            </w:r>
          </w:p>
        </w:tc>
        <w:tc>
          <w:tcPr>
            <w:tcW w:w="2142" w:type="dxa"/>
            <w:shd w:val="clear" w:color="auto" w:fill="auto"/>
            <w:vAlign w:val="center"/>
          </w:tcPr>
          <w:p>
            <w:pPr>
              <w:rPr>
                <w:rFonts w:ascii="宋体" w:hAnsi="宋体"/>
                <w:szCs w:val="21"/>
              </w:rPr>
            </w:pPr>
            <w:r>
              <w:rPr>
                <w:rFonts w:hint="eastAsia" w:ascii="宋体" w:hAnsi="宋体"/>
                <w:szCs w:val="21"/>
              </w:rPr>
              <w:t>理解SQL Server 2000身份验证方式、登录账户、数据库用户权限等概念；能更改身份验证方式、创建和使用登录账户和数据库用户；理解事务管理方法。</w:t>
            </w:r>
          </w:p>
        </w:tc>
        <w:tc>
          <w:tcPr>
            <w:tcW w:w="2144" w:type="dxa"/>
            <w:shd w:val="clear" w:color="auto" w:fill="auto"/>
            <w:vAlign w:val="center"/>
          </w:tcPr>
          <w:p>
            <w:pPr>
              <w:rPr>
                <w:rFonts w:ascii="宋体" w:hAnsi="宋体"/>
                <w:szCs w:val="21"/>
              </w:rPr>
            </w:pPr>
            <w:r>
              <w:rPr>
                <w:rFonts w:ascii="宋体" w:hAnsi="宋体"/>
                <w:szCs w:val="21"/>
              </w:rPr>
              <w:t>1.</w:t>
            </w:r>
            <w:r>
              <w:rPr>
                <w:rFonts w:hint="eastAsia" w:ascii="宋体" w:hAnsi="宋体"/>
                <w:szCs w:val="21"/>
              </w:rPr>
              <w:t>SQL Server 2008身份验证、登录账户、数据库用户权限；</w:t>
            </w:r>
          </w:p>
          <w:p>
            <w:pPr>
              <w:rPr>
                <w:rFonts w:ascii="宋体" w:hAnsi="宋体"/>
                <w:szCs w:val="21"/>
              </w:rPr>
            </w:pPr>
            <w:r>
              <w:rPr>
                <w:rFonts w:ascii="宋体" w:hAnsi="宋体"/>
                <w:szCs w:val="21"/>
              </w:rPr>
              <w:t>2.</w:t>
            </w:r>
            <w:r>
              <w:rPr>
                <w:rFonts w:hint="eastAsia" w:ascii="宋体" w:hAnsi="宋体"/>
                <w:szCs w:val="21"/>
              </w:rPr>
              <w:t>事务管理</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5" w:type="dxa"/>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0.M</w:t>
            </w:r>
            <w:r>
              <w:rPr>
                <w:rFonts w:hint="eastAsia" w:ascii="宋体" w:hAnsi="宋体"/>
                <w:szCs w:val="21"/>
              </w:rPr>
              <w:t>y</w:t>
            </w:r>
            <w:r>
              <w:rPr>
                <w:rFonts w:ascii="宋体" w:hAnsi="宋体"/>
                <w:szCs w:val="21"/>
              </w:rPr>
              <w:t>SQL</w:t>
            </w:r>
            <w:r>
              <w:rPr>
                <w:rFonts w:hint="eastAsia" w:ascii="宋体" w:hAnsi="宋体"/>
                <w:szCs w:val="21"/>
              </w:rPr>
              <w:t>数据库基本操作</w:t>
            </w:r>
          </w:p>
        </w:tc>
        <w:tc>
          <w:tcPr>
            <w:tcW w:w="2142" w:type="dxa"/>
            <w:shd w:val="clear" w:color="auto" w:fill="auto"/>
            <w:vAlign w:val="center"/>
          </w:tcPr>
          <w:p>
            <w:pPr>
              <w:rPr>
                <w:rFonts w:ascii="宋体" w:hAnsi="宋体"/>
                <w:szCs w:val="21"/>
              </w:rPr>
            </w:pPr>
            <w:r>
              <w:rPr>
                <w:rFonts w:hint="eastAsia" w:ascii="宋体" w:hAnsi="宋体"/>
                <w:szCs w:val="21"/>
              </w:rPr>
              <w:t>熟练使用图形化工具和S</w:t>
            </w:r>
            <w:r>
              <w:rPr>
                <w:rFonts w:ascii="宋体" w:hAnsi="宋体"/>
                <w:szCs w:val="21"/>
              </w:rPr>
              <w:t>QL</w:t>
            </w:r>
            <w:r>
              <w:rPr>
                <w:rFonts w:hint="eastAsia" w:ascii="宋体" w:hAnsi="宋体"/>
                <w:szCs w:val="21"/>
              </w:rPr>
              <w:t>语句操作My</w:t>
            </w:r>
            <w:r>
              <w:rPr>
                <w:rFonts w:ascii="宋体" w:hAnsi="宋体"/>
                <w:szCs w:val="21"/>
              </w:rPr>
              <w:t>SQL</w:t>
            </w:r>
            <w:r>
              <w:rPr>
                <w:rFonts w:hint="eastAsia" w:ascii="宋体" w:hAnsi="宋体"/>
                <w:szCs w:val="21"/>
              </w:rPr>
              <w:t>数据库</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.M</w:t>
            </w:r>
            <w:r>
              <w:rPr>
                <w:rFonts w:hint="eastAsia" w:ascii="宋体" w:hAnsi="宋体"/>
                <w:szCs w:val="21"/>
              </w:rPr>
              <w:t>y</w:t>
            </w:r>
            <w:r>
              <w:rPr>
                <w:rFonts w:ascii="宋体" w:hAnsi="宋体"/>
                <w:szCs w:val="21"/>
              </w:rPr>
              <w:t>SQL</w:t>
            </w:r>
            <w:r>
              <w:rPr>
                <w:rFonts w:hint="eastAsia" w:ascii="宋体" w:hAnsi="宋体"/>
                <w:szCs w:val="21"/>
              </w:rPr>
              <w:t>数据库安装；</w:t>
            </w:r>
          </w:p>
          <w:p>
            <w:pPr>
              <w:rPr>
                <w:rFonts w:ascii="宋体" w:hAnsi="宋体"/>
                <w:szCs w:val="21"/>
              </w:rPr>
            </w:pPr>
            <w:r>
              <w:rPr>
                <w:rFonts w:hint="eastAsia" w:ascii="宋体" w:hAnsi="宋体"/>
                <w:szCs w:val="21"/>
              </w:rPr>
              <w:t>2</w:t>
            </w:r>
            <w:r>
              <w:rPr>
                <w:rFonts w:ascii="宋体" w:hAnsi="宋体"/>
                <w:szCs w:val="21"/>
              </w:rPr>
              <w:t>.M</w:t>
            </w:r>
            <w:r>
              <w:rPr>
                <w:rFonts w:hint="eastAsia" w:ascii="宋体" w:hAnsi="宋体"/>
                <w:szCs w:val="21"/>
              </w:rPr>
              <w:t>y</w:t>
            </w:r>
            <w:r>
              <w:rPr>
                <w:rFonts w:ascii="宋体" w:hAnsi="宋体"/>
                <w:szCs w:val="21"/>
              </w:rPr>
              <w:t>SQL</w:t>
            </w:r>
            <w:r>
              <w:rPr>
                <w:rFonts w:hint="eastAsia" w:ascii="宋体" w:hAnsi="宋体"/>
                <w:szCs w:val="21"/>
              </w:rPr>
              <w:t>数据库图形工具操作方法；</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使用</w:t>
            </w:r>
            <w:r>
              <w:rPr>
                <w:rFonts w:ascii="宋体" w:hAnsi="宋体"/>
                <w:szCs w:val="21"/>
              </w:rPr>
              <w:t>SQL</w:t>
            </w:r>
            <w:r>
              <w:rPr>
                <w:rFonts w:hint="eastAsia" w:ascii="宋体" w:hAnsi="宋体"/>
                <w:szCs w:val="21"/>
              </w:rPr>
              <w:t>语句操作和管理数据库</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4" w:type="dxa"/>
            <w:shd w:val="clear" w:color="auto" w:fill="auto"/>
            <w:vAlign w:val="center"/>
          </w:tcPr>
          <w:p>
            <w:pPr>
              <w:jc w:val="center"/>
              <w:rPr>
                <w:rFonts w:ascii="宋体" w:hAnsi="宋体"/>
                <w:szCs w:val="21"/>
              </w:rPr>
            </w:pPr>
            <w:r>
              <w:rPr>
                <w:rFonts w:hint="eastAsia" w:ascii="宋体" w:hAnsi="宋体"/>
                <w:szCs w:val="21"/>
              </w:rPr>
              <w:t>4</w:t>
            </w:r>
          </w:p>
        </w:tc>
        <w:tc>
          <w:tcPr>
            <w:tcW w:w="715" w:type="dxa"/>
            <w:shd w:val="clear" w:color="auto" w:fill="auto"/>
            <w:vAlign w:val="center"/>
          </w:tcPr>
          <w:p>
            <w:pPr>
              <w:jc w:val="center"/>
              <w:rPr>
                <w:rFonts w:ascii="宋体" w:hAnsi="宋体"/>
                <w:szCs w:val="21"/>
              </w:rPr>
            </w:pPr>
            <w:r>
              <w:rPr>
                <w:rFonts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1.MySQL</w:t>
            </w:r>
            <w:r>
              <w:rPr>
                <w:rFonts w:hint="eastAsia" w:ascii="宋体" w:hAnsi="宋体"/>
                <w:szCs w:val="21"/>
              </w:rPr>
              <w:t>数据库高级应用</w:t>
            </w:r>
          </w:p>
        </w:tc>
        <w:tc>
          <w:tcPr>
            <w:tcW w:w="2142" w:type="dxa"/>
            <w:shd w:val="clear" w:color="auto" w:fill="auto"/>
            <w:vAlign w:val="center"/>
          </w:tcPr>
          <w:p>
            <w:pPr>
              <w:rPr>
                <w:rFonts w:ascii="宋体" w:hAnsi="宋体"/>
                <w:szCs w:val="21"/>
              </w:rPr>
            </w:pPr>
            <w:r>
              <w:rPr>
                <w:rFonts w:hint="eastAsia" w:ascii="宋体" w:hAnsi="宋体"/>
                <w:szCs w:val="21"/>
              </w:rPr>
              <w:t>掌握M</w:t>
            </w:r>
            <w:r>
              <w:rPr>
                <w:rFonts w:ascii="宋体" w:hAnsi="宋体"/>
                <w:szCs w:val="21"/>
              </w:rPr>
              <w:t>ySQL</w:t>
            </w:r>
            <w:r>
              <w:rPr>
                <w:rFonts w:hint="eastAsia" w:ascii="宋体" w:hAnsi="宋体"/>
                <w:szCs w:val="21"/>
              </w:rPr>
              <w:t>数据库视图和索引的建立；了解存储过程、触发器、事务等高级操作</w:t>
            </w:r>
          </w:p>
        </w:tc>
        <w:tc>
          <w:tcPr>
            <w:tcW w:w="2144"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视图和索引；</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存储过程、触发器；</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事务</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4" w:type="dxa"/>
            <w:shd w:val="clear" w:color="auto" w:fill="auto"/>
            <w:vAlign w:val="center"/>
          </w:tcPr>
          <w:p>
            <w:pPr>
              <w:jc w:val="center"/>
              <w:rPr>
                <w:rFonts w:ascii="宋体" w:hAnsi="宋体"/>
                <w:szCs w:val="21"/>
              </w:rPr>
            </w:pPr>
            <w:r>
              <w:rPr>
                <w:rFonts w:hint="eastAsia" w:ascii="宋体" w:hAnsi="宋体"/>
                <w:szCs w:val="21"/>
              </w:rPr>
              <w:t>2</w:t>
            </w:r>
          </w:p>
        </w:tc>
        <w:tc>
          <w:tcPr>
            <w:tcW w:w="715" w:type="dxa"/>
            <w:shd w:val="clear" w:color="auto" w:fill="auto"/>
            <w:vAlign w:val="center"/>
          </w:tcPr>
          <w:p>
            <w:pPr>
              <w:jc w:val="center"/>
              <w:rPr>
                <w:rFonts w:ascii="宋体" w:hAnsi="宋体"/>
                <w:szCs w:val="21"/>
              </w:rPr>
            </w:pP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2142"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.综合实训</w:t>
            </w:r>
          </w:p>
        </w:tc>
        <w:tc>
          <w:tcPr>
            <w:tcW w:w="2142" w:type="dxa"/>
            <w:shd w:val="clear" w:color="auto" w:fill="auto"/>
            <w:vAlign w:val="center"/>
          </w:tcPr>
          <w:p>
            <w:pPr>
              <w:rPr>
                <w:rFonts w:ascii="宋体" w:hAnsi="宋体"/>
                <w:szCs w:val="21"/>
              </w:rPr>
            </w:pPr>
            <w:r>
              <w:rPr>
                <w:rFonts w:hint="eastAsia" w:ascii="宋体" w:hAnsi="宋体"/>
                <w:szCs w:val="21"/>
              </w:rPr>
              <w:t>能完成设计数据库；能用图形化工具和S</w:t>
            </w:r>
            <w:r>
              <w:rPr>
                <w:rFonts w:ascii="宋体" w:hAnsi="宋体"/>
                <w:szCs w:val="21"/>
              </w:rPr>
              <w:t>QL</w:t>
            </w:r>
            <w:r>
              <w:rPr>
                <w:rFonts w:hint="eastAsia" w:ascii="宋体" w:hAnsi="宋体"/>
                <w:szCs w:val="21"/>
              </w:rPr>
              <w:t>语句实现数据库常见操作。</w:t>
            </w:r>
          </w:p>
        </w:tc>
        <w:tc>
          <w:tcPr>
            <w:tcW w:w="2144" w:type="dxa"/>
            <w:shd w:val="clear" w:color="auto" w:fill="auto"/>
            <w:vAlign w:val="center"/>
          </w:tcPr>
          <w:p>
            <w:pPr>
              <w:rPr>
                <w:rFonts w:ascii="宋体" w:hAnsi="宋体"/>
                <w:szCs w:val="21"/>
              </w:rPr>
            </w:pPr>
            <w:r>
              <w:rPr>
                <w:rFonts w:hint="eastAsia" w:ascii="宋体" w:hAnsi="宋体"/>
                <w:szCs w:val="21"/>
              </w:rPr>
              <w:t>图书管理系统数据库设计和实现</w:t>
            </w:r>
          </w:p>
        </w:tc>
        <w:tc>
          <w:tcPr>
            <w:tcW w:w="714" w:type="dxa"/>
            <w:shd w:val="clear" w:color="auto" w:fill="auto"/>
            <w:vAlign w:val="center"/>
          </w:tcPr>
          <w:p>
            <w:pPr>
              <w:jc w:val="center"/>
              <w:rPr>
                <w:rFonts w:ascii="宋体" w:hAnsi="宋体"/>
                <w:szCs w:val="21"/>
              </w:rPr>
            </w:pPr>
            <w:r>
              <w:rPr>
                <w:rFonts w:hint="eastAsia" w:ascii="宋体" w:hAnsi="宋体"/>
                <w:szCs w:val="21"/>
              </w:rPr>
              <w:t>0</w:t>
            </w:r>
          </w:p>
        </w:tc>
        <w:tc>
          <w:tcPr>
            <w:tcW w:w="714" w:type="dxa"/>
            <w:shd w:val="clear" w:color="auto" w:fill="auto"/>
            <w:vAlign w:val="center"/>
          </w:tcPr>
          <w:p>
            <w:pPr>
              <w:jc w:val="center"/>
              <w:rPr>
                <w:rFonts w:ascii="宋体" w:hAnsi="宋体"/>
                <w:szCs w:val="21"/>
              </w:rPr>
            </w:pPr>
            <w:r>
              <w:rPr>
                <w:rFonts w:ascii="宋体" w:hAnsi="宋体"/>
                <w:szCs w:val="21"/>
              </w:rPr>
              <w:t>6</w:t>
            </w:r>
          </w:p>
        </w:tc>
        <w:tc>
          <w:tcPr>
            <w:tcW w:w="715" w:type="dxa"/>
            <w:shd w:val="clear" w:color="auto" w:fill="auto"/>
            <w:vAlign w:val="center"/>
          </w:tcPr>
          <w:p>
            <w:pPr>
              <w:jc w:val="center"/>
              <w:rPr>
                <w:rFonts w:ascii="宋体" w:hAnsi="宋体"/>
                <w:szCs w:val="21"/>
              </w:rPr>
            </w:pPr>
            <w:r>
              <w:rPr>
                <w:rFonts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6428" w:type="dxa"/>
            <w:gridSpan w:val="3"/>
            <w:shd w:val="clear" w:color="auto" w:fill="auto"/>
          </w:tcPr>
          <w:p>
            <w:pPr>
              <w:jc w:val="center"/>
              <w:rPr>
                <w:rFonts w:ascii="宋体" w:hAnsi="宋体"/>
                <w:szCs w:val="21"/>
              </w:rPr>
            </w:pPr>
            <w:r>
              <w:rPr>
                <w:rFonts w:hint="eastAsia" w:ascii="宋体" w:hAnsi="宋体"/>
                <w:szCs w:val="21"/>
              </w:rPr>
              <w:t>合计</w:t>
            </w:r>
          </w:p>
        </w:tc>
        <w:tc>
          <w:tcPr>
            <w:tcW w:w="714" w:type="dxa"/>
            <w:shd w:val="clear" w:color="auto" w:fill="auto"/>
            <w:vAlign w:val="center"/>
          </w:tcPr>
          <w:p>
            <w:pPr>
              <w:jc w:val="center"/>
              <w:rPr>
                <w:rFonts w:ascii="宋体" w:hAnsi="宋体"/>
                <w:szCs w:val="21"/>
              </w:rPr>
            </w:pPr>
            <w:r>
              <w:rPr>
                <w:rFonts w:hint="eastAsia" w:ascii="宋体" w:hAnsi="宋体"/>
                <w:szCs w:val="21"/>
              </w:rPr>
              <w:t>2</w:t>
            </w:r>
            <w:r>
              <w:rPr>
                <w:rFonts w:ascii="宋体" w:hAnsi="宋体"/>
                <w:szCs w:val="21"/>
              </w:rPr>
              <w:t>5</w:t>
            </w:r>
          </w:p>
        </w:tc>
        <w:tc>
          <w:tcPr>
            <w:tcW w:w="714" w:type="dxa"/>
            <w:shd w:val="clear" w:color="auto" w:fill="auto"/>
            <w:vAlign w:val="center"/>
          </w:tcPr>
          <w:p>
            <w:pPr>
              <w:jc w:val="center"/>
              <w:rPr>
                <w:rFonts w:ascii="宋体" w:hAnsi="宋体"/>
                <w:szCs w:val="21"/>
              </w:rPr>
            </w:pPr>
            <w:r>
              <w:rPr>
                <w:rFonts w:hint="eastAsia" w:ascii="宋体" w:hAnsi="宋体"/>
                <w:szCs w:val="21"/>
              </w:rPr>
              <w:t>4</w:t>
            </w:r>
            <w:r>
              <w:rPr>
                <w:rFonts w:ascii="宋体" w:hAnsi="宋体"/>
                <w:szCs w:val="21"/>
              </w:rPr>
              <w:t>3</w:t>
            </w:r>
          </w:p>
        </w:tc>
        <w:tc>
          <w:tcPr>
            <w:tcW w:w="715" w:type="dxa"/>
            <w:shd w:val="clear" w:color="auto" w:fill="auto"/>
            <w:vAlign w:val="center"/>
          </w:tcPr>
          <w:p>
            <w:pPr>
              <w:jc w:val="center"/>
              <w:rPr>
                <w:rFonts w:ascii="宋体" w:hAnsi="宋体"/>
                <w:szCs w:val="21"/>
              </w:rPr>
            </w:pPr>
            <w:r>
              <w:rPr>
                <w:rFonts w:ascii="宋体" w:hAnsi="宋体"/>
                <w:szCs w:val="21"/>
              </w:rPr>
              <w:t>68</w:t>
            </w:r>
          </w:p>
        </w:tc>
      </w:tr>
      <w:bookmarkEnd w:id="72"/>
    </w:tbl>
    <w:p>
      <w:pPr>
        <w:spacing w:line="360" w:lineRule="auto"/>
        <w:ind w:firstLine="480" w:firstLineChars="200"/>
        <w:rPr>
          <w:rFonts w:ascii="黑体" w:hAnsi="黑体" w:eastAsia="黑体"/>
          <w:sz w:val="24"/>
        </w:rPr>
      </w:pPr>
      <w:r>
        <w:rPr>
          <w:rFonts w:hint="eastAsia" w:ascii="黑体" w:hAnsi="黑体" w:eastAsia="黑体"/>
          <w:sz w:val="24"/>
        </w:rPr>
        <w:t>五、教学组织与教学方法</w:t>
      </w:r>
    </w:p>
    <w:p>
      <w:pPr>
        <w:spacing w:line="360" w:lineRule="auto"/>
        <w:ind w:firstLine="480" w:firstLineChars="200"/>
        <w:rPr>
          <w:rFonts w:ascii="宋体" w:hAnsi="宋体"/>
          <w:sz w:val="24"/>
        </w:rPr>
      </w:pPr>
      <w:r>
        <w:rPr>
          <w:rFonts w:hint="eastAsia" w:ascii="宋体" w:hAnsi="宋体"/>
          <w:sz w:val="24"/>
        </w:rPr>
        <w:t>本课程的教学将围绕“为什么教”，“教什么”，“怎么教”，“教到什么程度”四个方面的问题进行教学并组织实施。全部教学内容以一个完整的数据库项目为主线进行设计，通过指导学生完成一系列的实际工作任务来达到课程的教学目标，重点培养学生解决实际问题的能力，实现能力训练项目化、课程结构模块化、理论与实践教学一体化。</w:t>
      </w:r>
    </w:p>
    <w:p>
      <w:pPr>
        <w:spacing w:line="360" w:lineRule="auto"/>
        <w:ind w:firstLine="480" w:firstLineChars="200"/>
        <w:rPr>
          <w:rFonts w:ascii="宋体" w:hAnsi="宋体"/>
          <w:sz w:val="24"/>
        </w:rPr>
      </w:pPr>
      <w:r>
        <w:rPr>
          <w:rFonts w:hint="eastAsia" w:ascii="宋体" w:hAnsi="宋体"/>
          <w:sz w:val="24"/>
        </w:rPr>
        <w:t>教学方法：主要采用项目教学和任务驱动法、讲解法、演示法、小组学习法等，利用网络环境和多媒体机房组织教学。</w:t>
      </w:r>
    </w:p>
    <w:p>
      <w:pPr>
        <w:spacing w:line="360" w:lineRule="auto"/>
        <w:ind w:firstLine="480" w:firstLineChars="200"/>
        <w:rPr>
          <w:rFonts w:ascii="黑体" w:hAnsi="黑体" w:eastAsia="黑体"/>
          <w:sz w:val="24"/>
        </w:rPr>
      </w:pPr>
      <w:r>
        <w:rPr>
          <w:rFonts w:hint="eastAsia" w:ascii="黑体" w:hAnsi="黑体" w:eastAsia="黑体"/>
          <w:sz w:val="24"/>
        </w:rPr>
        <w:t>六、考核标准与成绩评定方法</w:t>
      </w:r>
    </w:p>
    <w:p>
      <w:pPr>
        <w:spacing w:line="360" w:lineRule="auto"/>
        <w:ind w:firstLine="480" w:firstLineChars="200"/>
        <w:rPr>
          <w:rFonts w:ascii="宋体" w:hAnsi="宋体"/>
          <w:sz w:val="24"/>
        </w:rPr>
      </w:pPr>
      <w:r>
        <w:rPr>
          <w:rFonts w:hint="eastAsia" w:ascii="宋体" w:hAnsi="宋体"/>
          <w:sz w:val="24"/>
        </w:rPr>
        <w:t>本课程为考试课，为突出实践，考核形式为笔试和机试相结合，笔试根据课程标准统一命题，机试以平时实验作业和综合实训结果为准。</w:t>
      </w:r>
    </w:p>
    <w:p>
      <w:pPr>
        <w:spacing w:line="360" w:lineRule="auto"/>
        <w:ind w:firstLine="480" w:firstLineChars="200"/>
        <w:rPr>
          <w:rFonts w:ascii="宋体" w:hAnsi="宋体"/>
          <w:sz w:val="24"/>
        </w:rPr>
      </w:pPr>
      <w:r>
        <w:rPr>
          <w:rFonts w:hint="eastAsia" w:ascii="宋体" w:hAnsi="宋体"/>
          <w:sz w:val="24"/>
        </w:rPr>
        <w:t>期末总成绩的计算为考勤占10%，平时实验作业占25%，综合实训占15%，笔试成绩占50%。</w:t>
      </w:r>
    </w:p>
    <w:p>
      <w:pPr>
        <w:spacing w:line="360" w:lineRule="auto"/>
        <w:ind w:firstLine="480" w:firstLineChars="200"/>
        <w:rPr>
          <w:rFonts w:ascii="宋体" w:hAnsi="宋体"/>
          <w:sz w:val="24"/>
        </w:rPr>
      </w:pPr>
      <w:r>
        <w:rPr>
          <w:rFonts w:hint="eastAsia" w:ascii="宋体" w:hAnsi="宋体"/>
          <w:sz w:val="24"/>
        </w:rPr>
        <w:t>此外，有条件的话，视学生情况分层考核，体现“培养分层次”的专业特色。</w:t>
      </w:r>
    </w:p>
    <w:p>
      <w:pPr>
        <w:spacing w:line="360" w:lineRule="auto"/>
        <w:ind w:firstLine="480" w:firstLineChars="200"/>
        <w:rPr>
          <w:rFonts w:ascii="黑体" w:hAnsi="黑体" w:eastAsia="黑体"/>
          <w:sz w:val="24"/>
        </w:rPr>
      </w:pPr>
      <w:r>
        <w:rPr>
          <w:rFonts w:hint="eastAsia" w:ascii="黑体" w:hAnsi="黑体" w:eastAsia="黑体"/>
          <w:sz w:val="24"/>
        </w:rPr>
        <w:t>七、教学建议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理论教学：多媒体教室或机房授课，配有网络教学软件或投影仪。</w:t>
      </w:r>
    </w:p>
    <w:p>
      <w:pPr>
        <w:spacing w:line="360" w:lineRule="auto"/>
        <w:ind w:firstLine="480" w:firstLineChars="200"/>
        <w:rPr>
          <w:rFonts w:ascii="宋体" w:hAnsi="宋体"/>
          <w:sz w:val="24"/>
        </w:rPr>
      </w:pPr>
      <w:r>
        <w:rPr>
          <w:rFonts w:hint="eastAsia" w:ascii="宋体" w:hAnsi="宋体"/>
          <w:sz w:val="24"/>
        </w:rPr>
        <w:t>实践教学：多媒体机房，一人一机，配有网络教学软件，可回收作业。</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教师应具备多年数据库课程教学经验，熟悉本课程对应的职业标准和岗位要求，如有在实际软件项目中设计数据库的经验更好。也可聘请企业数据库设计或维护人员和教师共同完成教学任务。</w:t>
      </w:r>
    </w:p>
    <w:p>
      <w:pPr>
        <w:spacing w:line="360" w:lineRule="auto"/>
        <w:ind w:firstLine="480" w:firstLineChars="200"/>
        <w:rPr>
          <w:rFonts w:ascii="宋体" w:hAnsi="宋体"/>
          <w:sz w:val="24"/>
        </w:rPr>
      </w:pPr>
      <w:r>
        <w:rPr>
          <w:rFonts w:hint="eastAsia" w:ascii="宋体" w:hAnsi="宋体"/>
          <w:sz w:val="24"/>
        </w:rPr>
        <w:t>（三）教学方法建议</w:t>
      </w:r>
    </w:p>
    <w:p>
      <w:pPr>
        <w:spacing w:line="360" w:lineRule="auto"/>
        <w:ind w:firstLine="480" w:firstLineChars="200"/>
        <w:rPr>
          <w:rFonts w:ascii="宋体" w:hAnsi="宋体"/>
          <w:sz w:val="24"/>
        </w:rPr>
      </w:pPr>
      <w:r>
        <w:rPr>
          <w:rFonts w:hint="eastAsia" w:ascii="宋体" w:hAnsi="宋体"/>
          <w:sz w:val="24"/>
        </w:rPr>
        <w:t>在教学过程中，应视教学内容不同交叉使用各种教学方法。本课程整体上使用项目导向和工作任务驱动法，具体实施中随时穿插课堂讲解、案例演示、小组教学、学生示范、分层培养、个别辅导等方法。</w:t>
      </w:r>
    </w:p>
    <w:p>
      <w:pPr>
        <w:spacing w:line="360" w:lineRule="auto"/>
        <w:ind w:firstLine="480" w:firstLineChars="200"/>
        <w:rPr>
          <w:rFonts w:ascii="宋体" w:hAnsi="宋体"/>
          <w:sz w:val="24"/>
        </w:rPr>
      </w:pPr>
      <w:r>
        <w:rPr>
          <w:rFonts w:hint="eastAsia" w:ascii="宋体" w:hAnsi="宋体"/>
          <w:sz w:val="24"/>
        </w:rPr>
        <w:t>（四）教学资源的开发与利用建议</w:t>
      </w:r>
    </w:p>
    <w:p>
      <w:pPr>
        <w:spacing w:line="360" w:lineRule="auto"/>
        <w:ind w:firstLine="480" w:firstLineChars="200"/>
        <w:rPr>
          <w:rFonts w:ascii="宋体" w:hAnsi="宋体"/>
          <w:sz w:val="24"/>
        </w:rPr>
      </w:pPr>
      <w:r>
        <w:rPr>
          <w:rFonts w:hint="eastAsia" w:ascii="宋体" w:hAnsi="宋体"/>
          <w:sz w:val="24"/>
        </w:rPr>
        <w:t>本课程主要教学资源包括教材、教案、课件、数据库项目、实训项目等。在教学中应对已有资源随时进行修改和完善，并增加新的资源，如常见问题及解决办法、学生作业及好的作品、各方人士提出的教学及学习建议等。所有教学资源应上传至网上，供学生和教师使用。</w:t>
      </w:r>
    </w:p>
    <w:p>
      <w:pPr>
        <w:spacing w:line="360" w:lineRule="auto"/>
        <w:ind w:firstLine="480" w:firstLineChars="200"/>
        <w:rPr>
          <w:rFonts w:ascii="宋体" w:hAnsi="宋体"/>
          <w:sz w:val="24"/>
        </w:rPr>
      </w:pPr>
      <w:r>
        <w:rPr>
          <w:rFonts w:hint="eastAsia" w:ascii="宋体" w:hAnsi="宋体"/>
          <w:sz w:val="24"/>
        </w:rPr>
        <w:t>（五）教学评价建议及标准</w:t>
      </w:r>
    </w:p>
    <w:p>
      <w:pPr>
        <w:spacing w:line="360" w:lineRule="auto"/>
        <w:ind w:firstLine="480" w:firstLineChars="200"/>
        <w:rPr>
          <w:rFonts w:ascii="宋体" w:hAnsi="宋体"/>
          <w:sz w:val="24"/>
        </w:rPr>
      </w:pPr>
      <w:r>
        <w:rPr>
          <w:rFonts w:hint="eastAsia" w:ascii="宋体" w:hAnsi="宋体"/>
          <w:sz w:val="24"/>
        </w:rPr>
        <w:t>教学效果评价应采取学生评教、同行评教、专家评教和企业评教等多种形式进行，其标准为学生学习效果及能力的形成。在具体评价中，不能只以一两节课为准，应综合考虑学生整体学习气氛、考核情况、证书获取及对后续课程学习的影响等综合评价。</w:t>
      </w:r>
    </w:p>
    <w:p>
      <w:pPr>
        <w:spacing w:line="360" w:lineRule="auto"/>
        <w:ind w:firstLine="480" w:firstLineChars="200"/>
        <w:rPr>
          <w:rFonts w:ascii="黑体" w:hAnsi="黑体" w:eastAsia="黑体"/>
          <w:sz w:val="24"/>
        </w:rPr>
      </w:pPr>
      <w:r>
        <w:rPr>
          <w:rFonts w:hint="eastAsia" w:ascii="黑体" w:hAnsi="黑体" w:eastAsia="黑体"/>
          <w:sz w:val="24"/>
        </w:rPr>
        <w:t>八、选用教材标及推荐教材和参考用书（或课程网站）</w:t>
      </w:r>
    </w:p>
    <w:p>
      <w:pPr>
        <w:spacing w:line="360" w:lineRule="auto"/>
        <w:ind w:firstLine="480" w:firstLineChars="200"/>
        <w:rPr>
          <w:rFonts w:ascii="宋体" w:hAnsi="宋体"/>
          <w:sz w:val="24"/>
        </w:rPr>
      </w:pPr>
      <w:r>
        <w:rPr>
          <w:rFonts w:hint="eastAsia" w:ascii="宋体" w:hAnsi="宋体"/>
          <w:sz w:val="24"/>
        </w:rPr>
        <w:t>（一）教材选取的原则</w:t>
      </w:r>
    </w:p>
    <w:p>
      <w:pPr>
        <w:spacing w:line="360" w:lineRule="auto"/>
        <w:ind w:firstLine="480" w:firstLineChars="200"/>
        <w:rPr>
          <w:rFonts w:ascii="宋体" w:hAnsi="宋体"/>
          <w:sz w:val="24"/>
        </w:rPr>
      </w:pPr>
      <w:r>
        <w:rPr>
          <w:rFonts w:hint="eastAsia" w:ascii="宋体" w:hAnsi="宋体"/>
          <w:sz w:val="24"/>
        </w:rPr>
        <w:t xml:space="preserve">教材选取应遵循“适用、实用、够用”的原则。 </w:t>
      </w:r>
    </w:p>
    <w:p>
      <w:pPr>
        <w:numPr>
          <w:ilvl w:val="0"/>
          <w:numId w:val="11"/>
        </w:numPr>
        <w:spacing w:line="360" w:lineRule="auto"/>
        <w:ind w:firstLine="480" w:firstLineChars="200"/>
        <w:rPr>
          <w:rFonts w:ascii="宋体" w:hAnsi="宋体"/>
          <w:sz w:val="24"/>
        </w:rPr>
      </w:pPr>
      <w:r>
        <w:rPr>
          <w:rFonts w:hint="eastAsia" w:ascii="宋体" w:hAnsi="宋体"/>
          <w:sz w:val="24"/>
        </w:rPr>
        <w:t>适用</w:t>
      </w:r>
    </w:p>
    <w:p>
      <w:pPr>
        <w:spacing w:line="360" w:lineRule="auto"/>
        <w:ind w:firstLine="480" w:firstLineChars="200"/>
        <w:rPr>
          <w:rFonts w:ascii="宋体" w:hAnsi="宋体"/>
          <w:sz w:val="24"/>
        </w:rPr>
      </w:pPr>
      <w:r>
        <w:rPr>
          <w:rFonts w:hint="eastAsia" w:ascii="宋体" w:hAnsi="宋体"/>
          <w:sz w:val="24"/>
        </w:rPr>
        <w:t>教材要以关系数据库理论和基本操作为基础，符合程序员和信息系统管理员的能力要求和本课程的培养目标。</w:t>
      </w:r>
    </w:p>
    <w:p>
      <w:pPr>
        <w:numPr>
          <w:ilvl w:val="0"/>
          <w:numId w:val="11"/>
        </w:numPr>
        <w:spacing w:line="360" w:lineRule="auto"/>
        <w:ind w:firstLine="480" w:firstLineChars="200"/>
        <w:rPr>
          <w:rFonts w:ascii="宋体" w:hAnsi="宋体"/>
          <w:sz w:val="24"/>
        </w:rPr>
      </w:pPr>
      <w:r>
        <w:rPr>
          <w:rFonts w:hint="eastAsia" w:ascii="宋体" w:hAnsi="宋体"/>
          <w:sz w:val="24"/>
        </w:rPr>
        <w:t>实用</w:t>
      </w:r>
    </w:p>
    <w:p>
      <w:pPr>
        <w:spacing w:line="360" w:lineRule="auto"/>
        <w:ind w:firstLine="480" w:firstLineChars="200"/>
        <w:rPr>
          <w:rFonts w:ascii="宋体" w:hAnsi="宋体"/>
          <w:sz w:val="24"/>
        </w:rPr>
      </w:pPr>
      <w:r>
        <w:rPr>
          <w:rFonts w:hint="eastAsia" w:ascii="宋体" w:hAnsi="宋体"/>
          <w:sz w:val="24"/>
        </w:rPr>
        <w:t>教材应为项目驱动的教材，强调理论与实践的结合，便于实现“教、学、做”三位一体。</w:t>
      </w:r>
    </w:p>
    <w:p>
      <w:pPr>
        <w:numPr>
          <w:ilvl w:val="0"/>
          <w:numId w:val="11"/>
        </w:numPr>
        <w:spacing w:line="360" w:lineRule="auto"/>
        <w:ind w:firstLine="480" w:firstLineChars="200"/>
        <w:rPr>
          <w:rFonts w:ascii="宋体" w:hAnsi="宋体"/>
          <w:sz w:val="24"/>
        </w:rPr>
      </w:pPr>
      <w:r>
        <w:rPr>
          <w:rFonts w:hint="eastAsia" w:ascii="宋体" w:hAnsi="宋体"/>
          <w:sz w:val="24"/>
        </w:rPr>
        <w:t>够用</w:t>
      </w:r>
    </w:p>
    <w:p>
      <w:pPr>
        <w:spacing w:line="360" w:lineRule="auto"/>
        <w:ind w:firstLine="480" w:firstLineChars="200"/>
        <w:rPr>
          <w:rFonts w:ascii="宋体" w:hAnsi="宋体"/>
          <w:sz w:val="24"/>
        </w:rPr>
      </w:pPr>
      <w:r>
        <w:rPr>
          <w:rFonts w:hint="eastAsia" w:ascii="宋体" w:hAnsi="宋体"/>
          <w:sz w:val="24"/>
        </w:rPr>
        <w:t xml:space="preserve">教材的内容主要包括使用Java进行桌面程序开发的知识和技能。 </w:t>
      </w:r>
    </w:p>
    <w:p>
      <w:pPr>
        <w:spacing w:line="360" w:lineRule="auto"/>
        <w:ind w:firstLine="480" w:firstLineChars="200"/>
        <w:rPr>
          <w:rFonts w:ascii="宋体" w:hAnsi="宋体"/>
          <w:sz w:val="24"/>
        </w:rPr>
      </w:pPr>
      <w:r>
        <w:rPr>
          <w:rFonts w:hint="eastAsia" w:ascii="宋体" w:hAnsi="宋体"/>
          <w:sz w:val="24"/>
        </w:rPr>
        <w:t>（二）推荐教材</w:t>
      </w:r>
    </w:p>
    <w:p>
      <w:pPr>
        <w:spacing w:line="360" w:lineRule="auto"/>
        <w:ind w:firstLine="480" w:firstLineChars="200"/>
        <w:rPr>
          <w:rFonts w:ascii="宋体" w:hAnsi="宋体"/>
          <w:sz w:val="24"/>
        </w:rPr>
      </w:pPr>
      <w:r>
        <w:rPr>
          <w:rFonts w:hint="eastAsia" w:ascii="宋体" w:hAnsi="宋体"/>
          <w:sz w:val="24"/>
        </w:rPr>
        <w:t>[1] 芮素娟．SQL Server2008数据库基础(全国高职高专十二五规划教材) [M]．中国水利水电出版社.</w:t>
      </w:r>
      <w:r>
        <w:rPr>
          <w:rFonts w:ascii="宋体" w:hAnsi="宋体"/>
          <w:sz w:val="24"/>
        </w:rPr>
        <w:t>2015</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]传智播客高教产品研发部.</w:t>
      </w:r>
      <w:r>
        <w:rPr>
          <w:rFonts w:hint="eastAsia"/>
        </w:rPr>
        <w:t xml:space="preserve"> </w:t>
      </w:r>
      <w:r>
        <w:rPr>
          <w:rFonts w:hint="eastAsia" w:ascii="宋体" w:hAnsi="宋体"/>
          <w:sz w:val="24"/>
        </w:rPr>
        <w:t>MySQL数据库入门.</w:t>
      </w:r>
      <w:r>
        <w:rPr>
          <w:rFonts w:hint="eastAsia"/>
        </w:rPr>
        <w:t xml:space="preserve"> </w:t>
      </w:r>
      <w:r>
        <w:rPr>
          <w:rFonts w:hint="eastAsia" w:ascii="宋体" w:hAnsi="宋体"/>
          <w:sz w:val="24"/>
        </w:rPr>
        <w:t>清华大学出版社.</w:t>
      </w:r>
      <w:r>
        <w:rPr>
          <w:rFonts w:ascii="宋体" w:hAnsi="宋体"/>
          <w:sz w:val="24"/>
        </w:rPr>
        <w:t>2015</w:t>
      </w:r>
    </w:p>
    <w:p>
      <w:pPr>
        <w:spacing w:line="360" w:lineRule="auto"/>
        <w:ind w:firstLine="480" w:firstLineChars="200"/>
        <w:rPr>
          <w:rFonts w:ascii="宋体" w:hAnsi="宋体"/>
          <w:sz w:val="24"/>
        </w:rPr>
      </w:pPr>
      <w:r>
        <w:rPr>
          <w:rFonts w:hint="eastAsia" w:ascii="宋体" w:hAnsi="宋体"/>
          <w:sz w:val="24"/>
        </w:rPr>
        <w:t xml:space="preserve">（三）教学参考资料 </w:t>
      </w:r>
    </w:p>
    <w:p>
      <w:pPr>
        <w:spacing w:line="360" w:lineRule="auto"/>
        <w:ind w:firstLine="480" w:firstLineChars="200"/>
        <w:rPr>
          <w:rFonts w:ascii="宋体" w:hAnsi="宋体"/>
          <w:sz w:val="24"/>
        </w:rPr>
      </w:pPr>
      <w:r>
        <w:rPr>
          <w:rFonts w:hint="eastAsia" w:ascii="宋体" w:hAnsi="宋体"/>
          <w:sz w:val="24"/>
        </w:rPr>
        <w:t>[1]明日科技.SQL Server从入门到精通（第2版）[M].清华大学出版社.</w:t>
      </w:r>
      <w:r>
        <w:rPr>
          <w:rFonts w:ascii="宋体" w:hAnsi="宋体"/>
          <w:sz w:val="24"/>
        </w:rPr>
        <w:t>2017</w:t>
      </w:r>
    </w:p>
    <w:p>
      <w:pPr>
        <w:spacing w:line="360" w:lineRule="auto"/>
        <w:ind w:firstLine="480" w:firstLineChars="200"/>
        <w:rPr>
          <w:rFonts w:ascii="宋体" w:hAnsi="宋体"/>
          <w:sz w:val="24"/>
        </w:rPr>
      </w:pPr>
      <w:r>
        <w:rPr>
          <w:rFonts w:hint="eastAsia" w:ascii="宋体" w:hAnsi="宋体"/>
          <w:sz w:val="24"/>
        </w:rPr>
        <w:t>[2]郑阿奇.SQL Server教程（第3版）[M].清华大学出版社.</w:t>
      </w:r>
      <w:r>
        <w:rPr>
          <w:rFonts w:ascii="宋体" w:hAnsi="宋体"/>
          <w:sz w:val="24"/>
        </w:rPr>
        <w:t>2015</w:t>
      </w:r>
    </w:p>
    <w:p>
      <w:pPr>
        <w:spacing w:line="360" w:lineRule="auto"/>
        <w:ind w:firstLine="480" w:firstLineChars="200"/>
        <w:rPr>
          <w:rFonts w:ascii="宋体" w:hAnsi="宋体"/>
          <w:sz w:val="24"/>
        </w:rPr>
      </w:pPr>
      <w:r>
        <w:rPr>
          <w:rFonts w:hint="eastAsia" w:ascii="宋体" w:hAnsi="宋体"/>
          <w:sz w:val="24"/>
        </w:rPr>
        <w:t>[3]黑马程序员.</w:t>
      </w:r>
      <w:r>
        <w:rPr>
          <w:rFonts w:hint="eastAsia"/>
        </w:rPr>
        <w:t xml:space="preserve"> </w:t>
      </w:r>
      <w:r>
        <w:rPr>
          <w:rFonts w:hint="eastAsia" w:ascii="宋体" w:hAnsi="宋体"/>
          <w:sz w:val="24"/>
        </w:rPr>
        <w:t>MySQL数据库原理、设计与应用[M].清华大学出版社.</w:t>
      </w:r>
      <w:r>
        <w:rPr>
          <w:rFonts w:ascii="宋体" w:hAnsi="宋体"/>
          <w:sz w:val="24"/>
        </w:rPr>
        <w:t>2019</w:t>
      </w:r>
    </w:p>
    <w:p>
      <w:pPr>
        <w:spacing w:line="360" w:lineRule="auto"/>
        <w:ind w:firstLine="480" w:firstLineChars="200"/>
        <w:rPr>
          <w:rFonts w:ascii="宋体" w:hAnsi="宋体"/>
          <w:sz w:val="24"/>
        </w:rPr>
      </w:pPr>
      <w:r>
        <w:rPr>
          <w:rFonts w:hint="eastAsia" w:ascii="宋体" w:hAnsi="宋体"/>
          <w:sz w:val="24"/>
        </w:rPr>
        <w:t>[4]数据库管理员（SQL Server）系列参考书.中国劳动和社会保障出版社.</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职业标准文件：数据库管理员、信息系统管理员国家职业标准</w:t>
      </w:r>
    </w:p>
    <w:p>
      <w:pPr>
        <w:spacing w:line="360" w:lineRule="auto"/>
        <w:ind w:firstLine="537" w:firstLineChars="168"/>
        <w:outlineLvl w:val="1"/>
        <w:rPr>
          <w:rFonts w:ascii="黑体" w:hAnsi="宋体" w:eastAsia="黑体"/>
          <w:bCs/>
          <w:sz w:val="32"/>
          <w:szCs w:val="32"/>
        </w:rPr>
      </w:pPr>
      <w:bookmarkStart w:id="73" w:name="_Toc17332919"/>
      <w:bookmarkStart w:id="74" w:name="_Toc26265225"/>
      <w:r>
        <w:rPr>
          <w:rFonts w:hint="eastAsia" w:ascii="黑体" w:hAnsi="宋体" w:eastAsia="黑体"/>
          <w:bCs/>
          <w:sz w:val="32"/>
          <w:szCs w:val="32"/>
        </w:rPr>
        <w:t>《局域网组建管理与配置》核心课程标准</w:t>
      </w:r>
      <w:bookmarkEnd w:id="73"/>
      <w:bookmarkEnd w:id="74"/>
    </w:p>
    <w:tbl>
      <w:tblPr>
        <w:tblStyle w:val="25"/>
        <w:tblW w:w="83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34"/>
        <w:gridCol w:w="4303"/>
        <w:gridCol w:w="1417"/>
        <w:gridCol w:w="12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课程编码</w:t>
            </w:r>
          </w:p>
        </w:tc>
        <w:tc>
          <w:tcPr>
            <w:tcW w:w="4303" w:type="dxa"/>
            <w:shd w:val="clear" w:color="auto" w:fill="auto"/>
            <w:vAlign w:val="center"/>
          </w:tcPr>
          <w:p>
            <w:pPr>
              <w:spacing w:line="360" w:lineRule="auto"/>
              <w:rPr>
                <w:rFonts w:ascii="宋体" w:hAnsi="宋体"/>
                <w:szCs w:val="21"/>
              </w:rPr>
            </w:pPr>
            <w:r>
              <w:rPr>
                <w:rFonts w:ascii="宋体" w:hAnsi="宋体"/>
                <w:szCs w:val="21"/>
              </w:rPr>
              <w:t>0404004</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课程类别</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专业核心课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计划学时</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68</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B类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适用专业</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计算机应用技术</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课程性质</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必修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开课学期</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第二学期</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学分</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先行课程</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计算机网络技术</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开课单位</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信息工程系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平行课程</w:t>
            </w:r>
          </w:p>
        </w:tc>
        <w:tc>
          <w:tcPr>
            <w:tcW w:w="4303" w:type="dxa"/>
            <w:shd w:val="clear" w:color="auto" w:fill="auto"/>
            <w:vAlign w:val="center"/>
          </w:tcPr>
          <w:p>
            <w:pPr>
              <w:spacing w:line="360" w:lineRule="auto"/>
              <w:rPr>
                <w:rFonts w:ascii="宋体" w:hAnsi="宋体"/>
                <w:szCs w:val="21"/>
              </w:rPr>
            </w:pPr>
            <w:r>
              <w:rPr>
                <w:rFonts w:hint="eastAsia"/>
              </w:rPr>
              <w:t>关系数据库</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考核类型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考试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后继课程</w:t>
            </w:r>
          </w:p>
        </w:tc>
        <w:tc>
          <w:tcPr>
            <w:tcW w:w="6996" w:type="dxa"/>
            <w:gridSpan w:val="3"/>
            <w:shd w:val="clear" w:color="auto" w:fill="auto"/>
            <w:vAlign w:val="center"/>
          </w:tcPr>
          <w:p>
            <w:pPr>
              <w:spacing w:line="360" w:lineRule="auto"/>
              <w:rPr>
                <w:rFonts w:ascii="宋体" w:hAnsi="宋体"/>
                <w:szCs w:val="21"/>
              </w:rPr>
            </w:pPr>
            <w:r>
              <w:rPr>
                <w:rFonts w:hint="eastAsia" w:ascii="宋体" w:hAnsi="宋体"/>
                <w:szCs w:val="21"/>
              </w:rPr>
              <w:t>微信程序开发</w:t>
            </w:r>
          </w:p>
        </w:tc>
      </w:tr>
    </w:tbl>
    <w:p>
      <w:pPr>
        <w:numPr>
          <w:ilvl w:val="0"/>
          <w:numId w:val="12"/>
        </w:numPr>
        <w:spacing w:line="360" w:lineRule="auto"/>
        <w:ind w:left="0" w:firstLine="480" w:firstLineChars="200"/>
        <w:rPr>
          <w:rFonts w:ascii="宋体" w:hAnsi="宋体"/>
          <w:sz w:val="24"/>
        </w:rPr>
      </w:pPr>
      <w:r>
        <w:rPr>
          <w:rFonts w:hint="eastAsia" w:ascii="宋体" w:hAnsi="宋体"/>
          <w:sz w:val="24"/>
        </w:rPr>
        <w:t>课程性质与定位</w:t>
      </w:r>
    </w:p>
    <w:p>
      <w:pPr>
        <w:spacing w:line="360" w:lineRule="auto"/>
        <w:ind w:firstLine="480" w:firstLineChars="200"/>
        <w:rPr>
          <w:rFonts w:ascii="宋体" w:hAnsi="宋体"/>
          <w:sz w:val="24"/>
        </w:rPr>
      </w:pPr>
      <w:r>
        <w:rPr>
          <w:rFonts w:hint="eastAsia" w:ascii="宋体" w:hAnsi="宋体"/>
          <w:color w:val="000000"/>
          <w:sz w:val="24"/>
        </w:rPr>
        <w:t>本课程是计算机计算机应用技术专业的的专业核心课程，主要面向网络工程设计和网络管理岗位，培养学生网络设备的配置能力和维护能力，使学生掌握网络系统应用与分析能力；网络配置与调试能力；故障分析与排查能力；网络安全管理与维护能力；团队协作与项目管理能力</w:t>
      </w:r>
      <w:r>
        <w:rPr>
          <w:rFonts w:hint="eastAsia" w:ascii="宋体" w:hAnsi="宋体"/>
          <w:sz w:val="24"/>
        </w:rPr>
        <w:t>。</w:t>
      </w:r>
    </w:p>
    <w:p>
      <w:pPr>
        <w:numPr>
          <w:ilvl w:val="0"/>
          <w:numId w:val="12"/>
        </w:numPr>
        <w:spacing w:line="360" w:lineRule="auto"/>
        <w:ind w:left="0" w:firstLine="480" w:firstLineChars="200"/>
        <w:rPr>
          <w:rFonts w:ascii="宋体" w:hAnsi="宋体"/>
          <w:sz w:val="24"/>
        </w:rPr>
      </w:pPr>
      <w:r>
        <w:rPr>
          <w:rFonts w:hint="eastAsia" w:ascii="宋体" w:hAnsi="宋体"/>
          <w:sz w:val="24"/>
        </w:rPr>
        <w:t>课程设计与理念</w:t>
      </w:r>
    </w:p>
    <w:p>
      <w:pPr>
        <w:spacing w:line="360" w:lineRule="auto"/>
        <w:ind w:firstLine="480" w:firstLineChars="200"/>
        <w:rPr>
          <w:rFonts w:ascii="宋体" w:hAnsi="宋体"/>
          <w:sz w:val="24"/>
        </w:rPr>
      </w:pPr>
      <w:r>
        <w:rPr>
          <w:rFonts w:hint="eastAsia" w:ascii="宋体" w:hAnsi="宋体"/>
          <w:sz w:val="24"/>
        </w:rPr>
        <w:t>1．以“（岗位）技能标准”设计课程</w:t>
      </w:r>
    </w:p>
    <w:p>
      <w:pPr>
        <w:spacing w:line="360" w:lineRule="auto"/>
        <w:ind w:firstLine="480" w:firstLineChars="200"/>
        <w:rPr>
          <w:rFonts w:ascii="宋体" w:hAnsi="宋体"/>
          <w:sz w:val="24"/>
        </w:rPr>
      </w:pPr>
      <w:r>
        <w:rPr>
          <w:rFonts w:hint="eastAsia" w:ascii="宋体" w:hAnsi="宋体"/>
          <w:sz w:val="24"/>
        </w:rPr>
        <w:t>本课程以高职教育课程考核改革的指导思想为依据，结合网络工程设计和网络管理岗位的需求。在进行《局域网组建管理与配置》课程改革方案的设计、实施中，进行广泛调研，并以“基于工作过程”为主线，邀请行业专家对计算机专业所涵盖的岗位群进行工作任务和职业能力分析，紧紧围绕职业能力素质，分析本课程的能力目标、教学模式等，以此确定本课程的工作任务和课程内容。</w:t>
      </w:r>
    </w:p>
    <w:p>
      <w:pPr>
        <w:spacing w:line="360" w:lineRule="auto"/>
        <w:ind w:firstLine="480" w:firstLineChars="200"/>
        <w:rPr>
          <w:rFonts w:ascii="宋体" w:hAnsi="宋体"/>
          <w:sz w:val="24"/>
        </w:rPr>
      </w:pPr>
      <w:r>
        <w:rPr>
          <w:rFonts w:hint="eastAsia" w:ascii="宋体" w:hAnsi="宋体"/>
          <w:sz w:val="24"/>
        </w:rPr>
        <w:t>2．理论教学与实践教学相结合，以实践教学为中心，重点培养学生的职业能力</w:t>
      </w:r>
    </w:p>
    <w:p>
      <w:pPr>
        <w:spacing w:line="360" w:lineRule="auto"/>
        <w:ind w:firstLine="480" w:firstLineChars="200"/>
        <w:rPr>
          <w:rFonts w:ascii="宋体" w:hAnsi="宋体"/>
          <w:sz w:val="24"/>
        </w:rPr>
      </w:pPr>
      <w:r>
        <w:rPr>
          <w:rFonts w:hint="eastAsia" w:ascii="宋体" w:hAnsi="宋体"/>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pPr>
        <w:spacing w:line="360" w:lineRule="auto"/>
        <w:ind w:firstLine="480" w:firstLineChars="200"/>
        <w:rPr>
          <w:rFonts w:ascii="宋体" w:hAnsi="宋体"/>
          <w:sz w:val="24"/>
        </w:rPr>
      </w:pPr>
      <w:r>
        <w:rPr>
          <w:rFonts w:hint="eastAsia" w:ascii="宋体" w:hAnsi="宋体"/>
          <w:sz w:val="24"/>
        </w:rPr>
        <w:t>3．采用项目教学与任务驱动教学法相结合的方式进行教学</w:t>
      </w:r>
    </w:p>
    <w:p>
      <w:pPr>
        <w:spacing w:line="360" w:lineRule="auto"/>
        <w:ind w:firstLine="480" w:firstLineChars="200"/>
        <w:rPr>
          <w:rFonts w:ascii="宋体" w:hAnsi="宋体"/>
          <w:sz w:val="24"/>
        </w:rPr>
      </w:pPr>
      <w:r>
        <w:rPr>
          <w:rFonts w:hint="eastAsia" w:ascii="宋体" w:hAnsi="宋体"/>
          <w:sz w:val="24"/>
        </w:rPr>
        <w:t>本课程共分为四个项目，共设计了二十六个工作任务，每一个工作任务都采取典型案例教学法，以项目为导向，以任务为驱动，以典型案例为基础。同时，本课程根据网络工程实际情况，充分利用思科Packet Tracer软件，将理论知识和实践技能紧密结合在一起，做到理论知识融入实际工作过程之中，增强学生最终实践能力和分析解决问题的能力。</w:t>
      </w:r>
    </w:p>
    <w:p>
      <w:pPr>
        <w:spacing w:line="360" w:lineRule="auto"/>
        <w:ind w:firstLine="480" w:firstLineChars="200"/>
        <w:rPr>
          <w:rFonts w:ascii="宋体" w:hAnsi="宋体"/>
          <w:sz w:val="24"/>
        </w:rPr>
      </w:pPr>
      <w:r>
        <w:rPr>
          <w:rFonts w:hint="eastAsia" w:ascii="宋体" w:hAnsi="宋体"/>
          <w:sz w:val="24"/>
        </w:rPr>
        <w:t>4．坚持校企合作开发课程的理念</w:t>
      </w:r>
    </w:p>
    <w:p>
      <w:pPr>
        <w:spacing w:line="360" w:lineRule="auto"/>
        <w:ind w:firstLine="480" w:firstLineChars="200"/>
        <w:rPr>
          <w:rFonts w:ascii="宋体" w:hAnsi="宋体"/>
          <w:sz w:val="24"/>
        </w:rPr>
      </w:pPr>
      <w:r>
        <w:rPr>
          <w:rFonts w:hint="eastAsia" w:ascii="宋体" w:hAnsi="宋体"/>
          <w:sz w:val="24"/>
        </w:rPr>
        <w:t>本课程在设计与开发过程中始终坚持校企合作的理念，经常与北京四维益友公司在我校所建的校内实训基地——数字晋城实训基地保持合作与联系，还经常深入到晋城今日设计培训公司及其相关企业进行调查研究，实时掌握企业对3D效果图制作员人才的需求与任职要求，与企业一起研讨教学内容，探究教学方法，与企业合作开发设计课程。</w:t>
      </w:r>
    </w:p>
    <w:p>
      <w:pPr>
        <w:numPr>
          <w:ilvl w:val="0"/>
          <w:numId w:val="12"/>
        </w:numPr>
        <w:spacing w:line="360" w:lineRule="auto"/>
        <w:ind w:left="0" w:firstLine="480" w:firstLineChars="200"/>
        <w:rPr>
          <w:rFonts w:ascii="宋体" w:hAnsi="宋体"/>
          <w:sz w:val="24"/>
        </w:rPr>
      </w:pPr>
      <w:r>
        <w:rPr>
          <w:rFonts w:hint="eastAsia" w:ascii="宋体" w:hAnsi="宋体"/>
          <w:sz w:val="24"/>
        </w:rPr>
        <w:t>课程目标</w:t>
      </w:r>
    </w:p>
    <w:p>
      <w:pPr>
        <w:spacing w:line="360" w:lineRule="auto"/>
        <w:ind w:left="562"/>
        <w:rPr>
          <w:rFonts w:ascii="宋体" w:hAnsi="宋体"/>
          <w:sz w:val="24"/>
        </w:rPr>
      </w:pPr>
      <w:r>
        <w:rPr>
          <w:rFonts w:hint="eastAsia" w:ascii="宋体" w:hAnsi="宋体"/>
          <w:sz w:val="24"/>
        </w:rPr>
        <w:t>1．总体目标</w:t>
      </w:r>
    </w:p>
    <w:p>
      <w:pPr>
        <w:spacing w:line="360" w:lineRule="auto"/>
        <w:ind w:firstLine="480" w:firstLineChars="200"/>
        <w:rPr>
          <w:rFonts w:ascii="宋体" w:hAnsi="宋体"/>
          <w:color w:val="000000"/>
          <w:sz w:val="24"/>
        </w:rPr>
      </w:pPr>
      <w:r>
        <w:rPr>
          <w:rFonts w:hint="eastAsia" w:ascii="宋体" w:hAnsi="宋体"/>
          <w:sz w:val="24"/>
        </w:rPr>
        <w:t>本课程使学生具备安装和配置计算机网络设备所必需的基本知识和基本技能，初步形成解决实际问题的能力，为以后的学习和工作打下基础，并注意培养学生的分析、理解和综合能力以及严谨的逻辑思维，使之逐步形成辨证的思维观，加强学生的职业教育道德观念。</w:t>
      </w:r>
    </w:p>
    <w:p>
      <w:pPr>
        <w:spacing w:line="360" w:lineRule="auto"/>
        <w:ind w:firstLine="480" w:firstLineChars="200"/>
        <w:rPr>
          <w:rFonts w:ascii="宋体" w:hAnsi="宋体"/>
          <w:sz w:val="24"/>
        </w:rPr>
      </w:pPr>
      <w:r>
        <w:rPr>
          <w:rFonts w:hint="eastAsia" w:ascii="宋体" w:hAnsi="宋体"/>
          <w:sz w:val="24"/>
        </w:rPr>
        <w:t>2．技能与知识目标</w:t>
      </w:r>
    </w:p>
    <w:p>
      <w:pPr>
        <w:spacing w:line="360" w:lineRule="auto"/>
        <w:ind w:firstLine="480" w:firstLineChars="200"/>
        <w:rPr>
          <w:rFonts w:ascii="宋体" w:hAnsi="宋体"/>
          <w:sz w:val="24"/>
        </w:rPr>
      </w:pPr>
      <w:r>
        <w:rPr>
          <w:rFonts w:hint="eastAsia" w:ascii="宋体" w:hAnsi="宋体"/>
          <w:sz w:val="24"/>
        </w:rPr>
        <w:t>培养学生了解网络应用系统规与设计和IP地址设计与规划，掌握路由原理与路由协议配置（包括静态路由协议、RIP协议、EIGRP协议、OSPF协议）；深入了解路由表；路由故障分析与排查；PPP与帧中继；ACL访问控制列表；VPA技术；使用NAT扩展网络；DHCP协议实现；IPv6技术；网络安全管理；团队协作与项目实施等。</w:t>
      </w:r>
    </w:p>
    <w:p>
      <w:pPr>
        <w:tabs>
          <w:tab w:val="left" w:pos="2955"/>
        </w:tabs>
        <w:spacing w:line="360" w:lineRule="auto"/>
        <w:ind w:firstLine="480" w:firstLineChars="200"/>
        <w:rPr>
          <w:rFonts w:ascii="宋体" w:hAnsi="宋体"/>
          <w:sz w:val="24"/>
        </w:rPr>
      </w:pPr>
      <w:r>
        <w:rPr>
          <w:rFonts w:hint="eastAsia" w:ascii="宋体" w:hAnsi="宋体"/>
          <w:sz w:val="24"/>
        </w:rPr>
        <w:t>3．能力与素质目标</w:t>
      </w:r>
      <w:r>
        <w:rPr>
          <w:rFonts w:ascii="宋体" w:hAnsi="宋体"/>
          <w:sz w:val="24"/>
        </w:rPr>
        <w:tab/>
      </w:r>
    </w:p>
    <w:p>
      <w:pPr>
        <w:spacing w:line="360" w:lineRule="auto"/>
        <w:ind w:firstLine="480" w:firstLineChars="200"/>
        <w:rPr>
          <w:rFonts w:ascii="宋体" w:hAnsi="宋体"/>
          <w:sz w:val="24"/>
        </w:rPr>
      </w:pPr>
      <w:r>
        <w:rPr>
          <w:rFonts w:hint="eastAsia" w:ascii="宋体" w:hAnsi="宋体"/>
          <w:sz w:val="24"/>
        </w:rPr>
        <w:t>培养学生网络设备的配置能力和维护能力，使学生掌握网络系统应用与分析能力；网络配置与调试能力；故障分析与排查能力；网络安全管理与维护能力；团队协作与项目管理能力。</w:t>
      </w:r>
    </w:p>
    <w:p>
      <w:pPr>
        <w:numPr>
          <w:ilvl w:val="0"/>
          <w:numId w:val="12"/>
        </w:numPr>
        <w:spacing w:line="360" w:lineRule="auto"/>
        <w:ind w:left="0" w:firstLine="480" w:firstLineChars="200"/>
        <w:rPr>
          <w:rFonts w:ascii="宋体" w:hAnsi="宋体"/>
          <w:sz w:val="24"/>
        </w:rPr>
      </w:pPr>
      <w:r>
        <w:rPr>
          <w:rFonts w:hint="eastAsia" w:ascii="宋体" w:hAnsi="宋体"/>
          <w:sz w:val="24"/>
        </w:rPr>
        <w:t>课程教学内容及学时分配</w:t>
      </w:r>
    </w:p>
    <w:tbl>
      <w:tblPr>
        <w:tblStyle w:val="25"/>
        <w:tblW w:w="8648" w:type="dxa"/>
        <w:tblInd w:w="-176"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710" w:type="dxa"/>
            <w:tcBorders>
              <w:top w:val="single" w:color="auto" w:sz="12" w:space="0"/>
              <w:bottom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序号</w:t>
            </w:r>
          </w:p>
        </w:tc>
        <w:tc>
          <w:tcPr>
            <w:tcW w:w="1134" w:type="dxa"/>
            <w:tcBorders>
              <w:top w:val="single" w:color="auto" w:sz="12" w:space="0"/>
              <w:bottom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项目名称</w:t>
            </w:r>
          </w:p>
        </w:tc>
        <w:tc>
          <w:tcPr>
            <w:tcW w:w="1701" w:type="dxa"/>
            <w:tcBorders>
              <w:top w:val="single" w:color="auto" w:sz="12" w:space="0"/>
              <w:bottom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学习任务</w:t>
            </w:r>
          </w:p>
        </w:tc>
        <w:tc>
          <w:tcPr>
            <w:tcW w:w="2268" w:type="dxa"/>
            <w:tcBorders>
              <w:top w:val="single" w:color="auto" w:sz="12" w:space="0"/>
              <w:bottom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学习目标</w:t>
            </w:r>
          </w:p>
        </w:tc>
        <w:tc>
          <w:tcPr>
            <w:tcW w:w="2126" w:type="dxa"/>
            <w:tcBorders>
              <w:top w:val="single" w:color="auto" w:sz="12" w:space="0"/>
              <w:bottom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学习内容</w:t>
            </w:r>
          </w:p>
        </w:tc>
        <w:tc>
          <w:tcPr>
            <w:tcW w:w="709" w:type="dxa"/>
            <w:tcBorders>
              <w:top w:val="single" w:color="auto" w:sz="12" w:space="0"/>
              <w:bottom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tcBorders>
            <w:vAlign w:val="center"/>
          </w:tcPr>
          <w:p>
            <w:pPr>
              <w:jc w:val="center"/>
              <w:rPr>
                <w:rFonts w:ascii="宋体" w:hAnsi="宋体"/>
                <w:kern w:val="0"/>
                <w:szCs w:val="21"/>
              </w:rPr>
            </w:pPr>
            <w:r>
              <w:rPr>
                <w:rFonts w:hint="eastAsia" w:ascii="宋体" w:hAnsi="宋体"/>
                <w:kern w:val="0"/>
                <w:szCs w:val="21"/>
              </w:rPr>
              <w:t>1</w:t>
            </w:r>
          </w:p>
        </w:tc>
        <w:tc>
          <w:tcPr>
            <w:tcW w:w="1134" w:type="dxa"/>
            <w:vMerge w:val="restart"/>
            <w:tcBorders>
              <w:top w:val="single" w:color="auto" w:sz="8" w:space="0"/>
            </w:tcBorders>
            <w:vAlign w:val="center"/>
          </w:tcPr>
          <w:p>
            <w:pPr>
              <w:jc w:val="center"/>
              <w:rPr>
                <w:rFonts w:ascii="宋体" w:hAnsi="宋体"/>
                <w:kern w:val="0"/>
                <w:szCs w:val="21"/>
              </w:rPr>
            </w:pPr>
            <w:r>
              <w:rPr>
                <w:rFonts w:hint="eastAsia"/>
              </w:rPr>
              <w:t>项目一</w:t>
            </w:r>
            <w:r>
              <w:t xml:space="preserve"> </w:t>
            </w:r>
            <w:r>
              <w:rPr>
                <w:rFonts w:hint="eastAsia"/>
              </w:rPr>
              <w:t>网络体系结构分析</w:t>
            </w:r>
          </w:p>
        </w:tc>
        <w:tc>
          <w:tcPr>
            <w:tcW w:w="1701" w:type="dxa"/>
            <w:tcBorders>
              <w:top w:val="single" w:color="auto" w:sz="8" w:space="0"/>
            </w:tcBorders>
            <w:vAlign w:val="center"/>
          </w:tcPr>
          <w:p>
            <w:pPr>
              <w:rPr>
                <w:rFonts w:ascii="宋体" w:hAnsi="宋体"/>
                <w:kern w:val="0"/>
                <w:szCs w:val="21"/>
              </w:rPr>
            </w:pPr>
            <w:r>
              <w:rPr>
                <w:rFonts w:hint="eastAsia" w:ascii="宋体" w:hAnsi="宋体"/>
                <w:szCs w:val="21"/>
              </w:rPr>
              <w:t>任务一</w:t>
            </w:r>
            <w:r>
              <w:rPr>
                <w:rFonts w:ascii="宋体" w:hAnsi="宋体"/>
                <w:szCs w:val="21"/>
              </w:rPr>
              <w:t xml:space="preserve">  </w:t>
            </w:r>
            <w:r>
              <w:rPr>
                <w:rFonts w:hint="eastAsia" w:ascii="宋体" w:hAnsi="宋体"/>
                <w:szCs w:val="21"/>
              </w:rPr>
              <w:t>网络体系结构与数据封装</w:t>
            </w:r>
          </w:p>
        </w:tc>
        <w:tc>
          <w:tcPr>
            <w:tcW w:w="2268" w:type="dxa"/>
            <w:tcBorders>
              <w:top w:val="single" w:color="auto" w:sz="8" w:space="0"/>
            </w:tcBorders>
            <w:vAlign w:val="center"/>
          </w:tcPr>
          <w:p>
            <w:pPr>
              <w:rPr>
                <w:rFonts w:ascii="宋体" w:hAnsi="宋体"/>
                <w:kern w:val="0"/>
                <w:szCs w:val="21"/>
              </w:rPr>
            </w:pPr>
            <w:r>
              <w:rPr>
                <w:rFonts w:hint="eastAsia" w:ascii="宋体" w:hAnsi="宋体"/>
                <w:szCs w:val="21"/>
              </w:rPr>
              <w:t>熟悉网络分层理念，掌握网络体系结构组成与数据封装过程</w:t>
            </w:r>
            <w:r>
              <w:rPr>
                <w:rFonts w:hint="eastAsia" w:ascii="宋体" w:hAnsi="宋体"/>
                <w:kern w:val="0"/>
                <w:szCs w:val="21"/>
              </w:rPr>
              <w:t>。</w:t>
            </w:r>
          </w:p>
        </w:tc>
        <w:tc>
          <w:tcPr>
            <w:tcW w:w="2126" w:type="dxa"/>
            <w:tcBorders>
              <w:top w:val="single" w:color="auto" w:sz="8" w:space="0"/>
            </w:tcBorders>
            <w:vAlign w:val="center"/>
          </w:tcPr>
          <w:p>
            <w:pPr>
              <w:rPr>
                <w:rFonts w:ascii="宋体"/>
                <w:szCs w:val="21"/>
              </w:rPr>
            </w:pPr>
            <w:r>
              <w:rPr>
                <w:rFonts w:hint="eastAsia" w:ascii="宋体" w:hAnsi="宋体"/>
                <w:szCs w:val="21"/>
              </w:rPr>
              <w:t>子任务</w:t>
            </w:r>
            <w:r>
              <w:rPr>
                <w:rFonts w:ascii="宋体" w:hAnsi="宋体"/>
                <w:szCs w:val="21"/>
              </w:rPr>
              <w:t>1</w:t>
            </w:r>
            <w:r>
              <w:rPr>
                <w:rFonts w:hint="eastAsia" w:ascii="宋体" w:hAnsi="宋体"/>
                <w:szCs w:val="21"/>
              </w:rPr>
              <w:t>认识</w:t>
            </w:r>
            <w:r>
              <w:rPr>
                <w:rFonts w:ascii="宋体" w:hAnsi="宋体"/>
                <w:szCs w:val="21"/>
              </w:rPr>
              <w:t>OSI/RM</w:t>
            </w:r>
            <w:r>
              <w:rPr>
                <w:rFonts w:hint="eastAsia" w:ascii="宋体" w:hAnsi="宋体"/>
                <w:szCs w:val="21"/>
              </w:rPr>
              <w:t>参考模型</w:t>
            </w:r>
          </w:p>
          <w:p>
            <w:pPr>
              <w:rPr>
                <w:rFonts w:ascii="宋体" w:hAnsi="宋体"/>
                <w:kern w:val="0"/>
                <w:szCs w:val="21"/>
              </w:rPr>
            </w:pPr>
            <w:r>
              <w:rPr>
                <w:rFonts w:hint="eastAsia" w:ascii="宋体" w:hAnsi="宋体"/>
                <w:szCs w:val="21"/>
              </w:rPr>
              <w:t>子任务</w:t>
            </w:r>
            <w:r>
              <w:rPr>
                <w:rFonts w:ascii="宋体" w:hAnsi="宋体"/>
                <w:szCs w:val="21"/>
              </w:rPr>
              <w:t xml:space="preserve">2 </w:t>
            </w:r>
            <w:r>
              <w:rPr>
                <w:rFonts w:hint="eastAsia" w:ascii="宋体" w:hAnsi="宋体"/>
                <w:szCs w:val="21"/>
              </w:rPr>
              <w:t>利用</w:t>
            </w:r>
            <w:r>
              <w:rPr>
                <w:rFonts w:ascii="宋体" w:hAnsi="宋体"/>
                <w:szCs w:val="21"/>
              </w:rPr>
              <w:t>PT</w:t>
            </w:r>
            <w:r>
              <w:rPr>
                <w:rFonts w:hint="eastAsia" w:ascii="宋体" w:hAnsi="宋体"/>
                <w:szCs w:val="21"/>
              </w:rPr>
              <w:t>软件分析</w:t>
            </w:r>
            <w:r>
              <w:rPr>
                <w:rFonts w:ascii="宋体" w:hAnsi="宋体"/>
                <w:szCs w:val="21"/>
              </w:rPr>
              <w:t>ARP</w:t>
            </w:r>
            <w:r>
              <w:rPr>
                <w:rFonts w:hint="eastAsia" w:ascii="宋体" w:hAnsi="宋体"/>
                <w:szCs w:val="21"/>
              </w:rPr>
              <w:t>协议</w:t>
            </w:r>
          </w:p>
        </w:tc>
        <w:tc>
          <w:tcPr>
            <w:tcW w:w="709" w:type="dxa"/>
            <w:tcBorders>
              <w:top w:val="single" w:color="auto" w:sz="8" w:space="0"/>
            </w:tcBorders>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vAlign w:val="center"/>
          </w:tcPr>
          <w:p>
            <w:pPr>
              <w:jc w:val="center"/>
              <w:rPr>
                <w:rFonts w:ascii="宋体" w:hAnsi="宋体"/>
                <w:kern w:val="0"/>
                <w:szCs w:val="21"/>
              </w:rPr>
            </w:pPr>
          </w:p>
        </w:tc>
        <w:tc>
          <w:tcPr>
            <w:tcW w:w="1134" w:type="dxa"/>
            <w:vMerge w:val="continue"/>
            <w:vAlign w:val="center"/>
          </w:tcPr>
          <w:p>
            <w:pPr>
              <w:jc w:val="center"/>
              <w:rPr>
                <w:rFonts w:ascii="宋体" w:hAnsi="宋体"/>
                <w:kern w:val="0"/>
                <w:szCs w:val="21"/>
              </w:rPr>
            </w:pPr>
          </w:p>
        </w:tc>
        <w:tc>
          <w:tcPr>
            <w:tcW w:w="1701" w:type="dxa"/>
            <w:vAlign w:val="center"/>
          </w:tcPr>
          <w:p>
            <w:pPr>
              <w:rPr>
                <w:rFonts w:ascii="宋体"/>
                <w:szCs w:val="21"/>
              </w:rPr>
            </w:pPr>
            <w:r>
              <w:rPr>
                <w:rFonts w:hint="eastAsia" w:ascii="宋体" w:hAnsi="宋体"/>
                <w:szCs w:val="21"/>
              </w:rPr>
              <w:t>任务二</w:t>
            </w:r>
            <w:r>
              <w:rPr>
                <w:rFonts w:ascii="宋体" w:hAnsi="宋体"/>
                <w:szCs w:val="21"/>
              </w:rPr>
              <w:t xml:space="preserve"> IPv4</w:t>
            </w:r>
            <w:r>
              <w:rPr>
                <w:rFonts w:hint="eastAsia" w:ascii="宋体" w:hAnsi="宋体"/>
                <w:szCs w:val="21"/>
              </w:rPr>
              <w:t>与子网划分</w:t>
            </w:r>
          </w:p>
          <w:p>
            <w:pPr>
              <w:rPr>
                <w:rFonts w:ascii="宋体" w:hAnsi="宋体"/>
                <w:kern w:val="0"/>
                <w:szCs w:val="21"/>
              </w:rPr>
            </w:pPr>
          </w:p>
        </w:tc>
        <w:tc>
          <w:tcPr>
            <w:tcW w:w="2268" w:type="dxa"/>
            <w:vAlign w:val="center"/>
          </w:tcPr>
          <w:p>
            <w:pPr>
              <w:rPr>
                <w:rFonts w:ascii="宋体" w:hAnsi="宋体"/>
                <w:kern w:val="0"/>
                <w:szCs w:val="21"/>
              </w:rPr>
            </w:pPr>
            <w:r>
              <w:rPr>
                <w:rFonts w:hint="eastAsia" w:ascii="宋体" w:hAnsi="宋体"/>
                <w:szCs w:val="21"/>
              </w:rPr>
              <w:t>掌握</w:t>
            </w:r>
            <w:r>
              <w:rPr>
                <w:rFonts w:ascii="宋体" w:hAnsi="宋体"/>
                <w:szCs w:val="21"/>
              </w:rPr>
              <w:t>IP</w:t>
            </w:r>
            <w:r>
              <w:rPr>
                <w:rFonts w:hint="eastAsia" w:ascii="宋体" w:hAnsi="宋体"/>
                <w:szCs w:val="21"/>
              </w:rPr>
              <w:t>地址组成，掌握</w:t>
            </w:r>
            <w:r>
              <w:rPr>
                <w:rFonts w:ascii="宋体" w:hAnsi="宋体"/>
                <w:szCs w:val="21"/>
              </w:rPr>
              <w:t>IP</w:t>
            </w:r>
            <w:r>
              <w:rPr>
                <w:rFonts w:hint="eastAsia" w:ascii="宋体" w:hAnsi="宋体"/>
                <w:szCs w:val="21"/>
              </w:rPr>
              <w:t>子网划分方法。</w:t>
            </w:r>
          </w:p>
        </w:tc>
        <w:tc>
          <w:tcPr>
            <w:tcW w:w="2126" w:type="dxa"/>
            <w:vAlign w:val="center"/>
          </w:tcPr>
          <w:p>
            <w:pPr>
              <w:rPr>
                <w:rFonts w:ascii="宋体"/>
                <w:szCs w:val="21"/>
              </w:rPr>
            </w:pPr>
            <w:r>
              <w:rPr>
                <w:rFonts w:hint="eastAsia" w:ascii="宋体" w:hAnsi="宋体"/>
                <w:szCs w:val="21"/>
              </w:rPr>
              <w:t>子任务</w:t>
            </w:r>
            <w:r>
              <w:rPr>
                <w:rFonts w:ascii="宋体" w:hAnsi="宋体"/>
                <w:szCs w:val="21"/>
              </w:rPr>
              <w:t>1 IP</w:t>
            </w:r>
            <w:r>
              <w:rPr>
                <w:rFonts w:hint="eastAsia" w:ascii="宋体" w:hAnsi="宋体"/>
                <w:szCs w:val="21"/>
              </w:rPr>
              <w:t>地址规划与分配</w:t>
            </w:r>
          </w:p>
          <w:p>
            <w:pPr>
              <w:rPr>
                <w:rFonts w:ascii="宋体" w:hAnsi="宋体"/>
                <w:kern w:val="0"/>
                <w:szCs w:val="21"/>
              </w:rPr>
            </w:pPr>
            <w:r>
              <w:rPr>
                <w:rFonts w:hint="eastAsia" w:ascii="宋体" w:hAnsi="宋体"/>
                <w:szCs w:val="21"/>
              </w:rPr>
              <w:t>子任务</w:t>
            </w:r>
            <w:r>
              <w:rPr>
                <w:rFonts w:ascii="宋体" w:hAnsi="宋体"/>
                <w:szCs w:val="21"/>
              </w:rPr>
              <w:t xml:space="preserve">2 </w:t>
            </w:r>
            <w:r>
              <w:rPr>
                <w:rFonts w:hint="eastAsia" w:ascii="宋体" w:hAnsi="宋体"/>
                <w:szCs w:val="21"/>
              </w:rPr>
              <w:t>利用</w:t>
            </w:r>
            <w:r>
              <w:rPr>
                <w:rFonts w:ascii="宋体" w:hAnsi="宋体"/>
                <w:szCs w:val="21"/>
              </w:rPr>
              <w:t>PT</w:t>
            </w:r>
            <w:r>
              <w:rPr>
                <w:rFonts w:hint="eastAsia" w:ascii="宋体" w:hAnsi="宋体"/>
                <w:szCs w:val="21"/>
              </w:rPr>
              <w:t>软件分析</w:t>
            </w:r>
            <w:r>
              <w:rPr>
                <w:rFonts w:ascii="宋体" w:hAnsi="宋体"/>
                <w:szCs w:val="21"/>
              </w:rPr>
              <w:t>IP</w:t>
            </w:r>
            <w:r>
              <w:rPr>
                <w:rFonts w:hint="eastAsia" w:ascii="宋体" w:hAnsi="宋体"/>
                <w:szCs w:val="21"/>
              </w:rPr>
              <w:t>协议数据的封装。</w:t>
            </w:r>
          </w:p>
        </w:tc>
        <w:tc>
          <w:tcPr>
            <w:tcW w:w="709" w:type="dxa"/>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vAlign w:val="center"/>
          </w:tcPr>
          <w:p>
            <w:pPr>
              <w:jc w:val="center"/>
              <w:rPr>
                <w:rFonts w:ascii="宋体" w:hAnsi="宋体"/>
                <w:kern w:val="0"/>
                <w:szCs w:val="21"/>
              </w:rPr>
            </w:pPr>
            <w:r>
              <w:rPr>
                <w:rFonts w:hint="eastAsia" w:ascii="宋体" w:hAnsi="宋体"/>
                <w:kern w:val="0"/>
                <w:szCs w:val="21"/>
              </w:rPr>
              <w:t>2</w:t>
            </w:r>
          </w:p>
        </w:tc>
        <w:tc>
          <w:tcPr>
            <w:tcW w:w="1134" w:type="dxa"/>
            <w:vMerge w:val="restart"/>
            <w:vAlign w:val="center"/>
          </w:tcPr>
          <w:p>
            <w:pPr>
              <w:jc w:val="center"/>
              <w:rPr>
                <w:rFonts w:ascii="宋体" w:hAnsi="宋体"/>
                <w:kern w:val="0"/>
                <w:szCs w:val="21"/>
              </w:rPr>
            </w:pPr>
            <w:r>
              <w:rPr>
                <w:rFonts w:hint="eastAsia"/>
              </w:rPr>
              <w:t>项目二</w:t>
            </w:r>
            <w:r>
              <w:t xml:space="preserve"> </w:t>
            </w:r>
            <w:r>
              <w:rPr>
                <w:rFonts w:hint="eastAsia"/>
              </w:rPr>
              <w:t>路由器配置</w:t>
            </w:r>
          </w:p>
        </w:tc>
        <w:tc>
          <w:tcPr>
            <w:tcW w:w="1701" w:type="dxa"/>
            <w:vAlign w:val="center"/>
          </w:tcPr>
          <w:p>
            <w:pPr>
              <w:rPr>
                <w:rFonts w:ascii="宋体"/>
                <w:szCs w:val="21"/>
              </w:rPr>
            </w:pPr>
            <w:r>
              <w:rPr>
                <w:rFonts w:hint="eastAsia" w:ascii="宋体" w:hAnsi="宋体"/>
                <w:szCs w:val="21"/>
              </w:rPr>
              <w:t>任务一</w:t>
            </w:r>
            <w:r>
              <w:rPr>
                <w:rFonts w:ascii="宋体" w:hAnsi="宋体"/>
                <w:szCs w:val="21"/>
              </w:rPr>
              <w:t xml:space="preserve"> </w:t>
            </w:r>
            <w:r>
              <w:rPr>
                <w:rFonts w:hint="eastAsia" w:ascii="宋体" w:hAnsi="宋体"/>
                <w:szCs w:val="21"/>
              </w:rPr>
              <w:t>路由器的配置</w:t>
            </w:r>
          </w:p>
          <w:p>
            <w:pPr>
              <w:rPr>
                <w:rFonts w:ascii="宋体" w:hAnsi="宋体"/>
                <w:kern w:val="0"/>
                <w:szCs w:val="21"/>
              </w:rPr>
            </w:pPr>
          </w:p>
        </w:tc>
        <w:tc>
          <w:tcPr>
            <w:tcW w:w="2268" w:type="dxa"/>
            <w:vAlign w:val="center"/>
          </w:tcPr>
          <w:p>
            <w:pPr>
              <w:rPr>
                <w:rFonts w:ascii="宋体" w:hAnsi="宋体"/>
                <w:kern w:val="0"/>
                <w:szCs w:val="21"/>
              </w:rPr>
            </w:pPr>
            <w:r>
              <w:rPr>
                <w:rFonts w:hint="eastAsia" w:ascii="宋体"/>
                <w:szCs w:val="21"/>
              </w:rPr>
              <w:t>了解路由器工作原理，掌握静态路由与动态路由配置方法。</w:t>
            </w:r>
            <w:r>
              <w:rPr>
                <w:rFonts w:hint="eastAsia" w:ascii="宋体" w:hAnsi="宋体"/>
                <w:kern w:val="0"/>
                <w:szCs w:val="21"/>
              </w:rPr>
              <w:t>。</w:t>
            </w:r>
          </w:p>
        </w:tc>
        <w:tc>
          <w:tcPr>
            <w:tcW w:w="2126" w:type="dxa"/>
            <w:vAlign w:val="center"/>
          </w:tcPr>
          <w:p>
            <w:pPr>
              <w:rPr>
                <w:rFonts w:ascii="宋体"/>
                <w:szCs w:val="21"/>
              </w:rPr>
            </w:pPr>
            <w:r>
              <w:rPr>
                <w:rFonts w:hint="eastAsia" w:ascii="宋体" w:hAnsi="宋体"/>
                <w:szCs w:val="21"/>
              </w:rPr>
              <w:t>子任务</w:t>
            </w:r>
            <w:r>
              <w:rPr>
                <w:rFonts w:ascii="宋体" w:hAnsi="宋体"/>
                <w:szCs w:val="21"/>
              </w:rPr>
              <w:t xml:space="preserve">1 </w:t>
            </w:r>
            <w:r>
              <w:rPr>
                <w:rFonts w:hint="eastAsia" w:ascii="宋体" w:hAnsi="宋体"/>
                <w:szCs w:val="21"/>
              </w:rPr>
              <w:t>路由器的基本配置</w:t>
            </w:r>
          </w:p>
          <w:p>
            <w:pPr>
              <w:rPr>
                <w:rFonts w:ascii="宋体"/>
                <w:szCs w:val="21"/>
              </w:rPr>
            </w:pPr>
            <w:r>
              <w:rPr>
                <w:rFonts w:hint="eastAsia" w:ascii="宋体" w:hAnsi="宋体"/>
                <w:szCs w:val="21"/>
              </w:rPr>
              <w:t>子任务</w:t>
            </w:r>
            <w:r>
              <w:rPr>
                <w:rFonts w:ascii="宋体" w:hAnsi="宋体"/>
                <w:szCs w:val="21"/>
              </w:rPr>
              <w:t xml:space="preserve">2 </w:t>
            </w:r>
            <w:r>
              <w:rPr>
                <w:rFonts w:hint="eastAsia" w:ascii="宋体" w:hAnsi="宋体"/>
                <w:szCs w:val="21"/>
              </w:rPr>
              <w:t>静态路由配置</w:t>
            </w:r>
          </w:p>
          <w:p>
            <w:r>
              <w:rPr>
                <w:rFonts w:hint="eastAsia" w:ascii="宋体" w:hAnsi="宋体"/>
                <w:szCs w:val="21"/>
              </w:rPr>
              <w:t>子任务</w:t>
            </w:r>
            <w:r>
              <w:rPr>
                <w:rFonts w:ascii="宋体" w:hAnsi="宋体"/>
                <w:szCs w:val="21"/>
              </w:rPr>
              <w:t xml:space="preserve">3 </w:t>
            </w:r>
            <w:r>
              <w:t>RIP</w:t>
            </w:r>
            <w:r>
              <w:rPr>
                <w:rFonts w:hint="eastAsia"/>
              </w:rPr>
              <w:t>动态路由配置</w:t>
            </w:r>
          </w:p>
          <w:p>
            <w:pPr>
              <w:rPr>
                <w:rFonts w:ascii="宋体"/>
                <w:szCs w:val="21"/>
              </w:rPr>
            </w:pPr>
            <w:r>
              <w:rPr>
                <w:rFonts w:hint="eastAsia" w:ascii="宋体" w:hAnsi="宋体"/>
                <w:szCs w:val="21"/>
              </w:rPr>
              <w:t>子任务</w:t>
            </w:r>
            <w:r>
              <w:rPr>
                <w:rFonts w:ascii="宋体" w:hAnsi="宋体"/>
                <w:szCs w:val="21"/>
              </w:rPr>
              <w:t>4 OSPF</w:t>
            </w:r>
            <w:r>
              <w:rPr>
                <w:rFonts w:hint="eastAsia" w:ascii="宋体" w:hAnsi="宋体"/>
                <w:szCs w:val="21"/>
              </w:rPr>
              <w:t>动态路由配置</w:t>
            </w:r>
          </w:p>
          <w:p>
            <w:pPr>
              <w:rPr>
                <w:rFonts w:ascii="宋体" w:hAnsi="宋体"/>
                <w:kern w:val="0"/>
                <w:szCs w:val="21"/>
              </w:rPr>
            </w:pPr>
            <w:r>
              <w:rPr>
                <w:rFonts w:hint="eastAsia" w:ascii="宋体" w:hAnsi="宋体"/>
                <w:szCs w:val="21"/>
              </w:rPr>
              <w:t>子任务</w:t>
            </w:r>
            <w:r>
              <w:rPr>
                <w:rFonts w:ascii="宋体" w:hAnsi="宋体"/>
                <w:szCs w:val="21"/>
              </w:rPr>
              <w:t xml:space="preserve">5 </w:t>
            </w:r>
            <w:r>
              <w:rPr>
                <w:rFonts w:hint="eastAsia" w:ascii="宋体" w:hAnsi="宋体"/>
                <w:szCs w:val="21"/>
              </w:rPr>
              <w:t>路由重分布配置</w:t>
            </w:r>
            <w:r>
              <w:rPr>
                <w:rFonts w:hint="eastAsia" w:ascii="宋体" w:hAnsi="宋体"/>
                <w:kern w:val="0"/>
                <w:szCs w:val="21"/>
              </w:rPr>
              <w:t>。</w:t>
            </w:r>
          </w:p>
        </w:tc>
        <w:tc>
          <w:tcPr>
            <w:tcW w:w="709" w:type="dxa"/>
            <w:vAlign w:val="center"/>
          </w:tcPr>
          <w:p>
            <w:pPr>
              <w:jc w:val="center"/>
              <w:rPr>
                <w:rFonts w:ascii="宋体" w:hAnsi="宋体"/>
                <w:kern w:val="0"/>
                <w:szCs w:val="21"/>
              </w:rPr>
            </w:pPr>
            <w:r>
              <w:rPr>
                <w:rFonts w:hint="eastAsia" w:ascii="宋体" w:hAns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vAlign w:val="center"/>
          </w:tcPr>
          <w:p>
            <w:pPr>
              <w:jc w:val="center"/>
              <w:rPr>
                <w:rFonts w:ascii="宋体" w:hAnsi="宋体"/>
                <w:kern w:val="0"/>
                <w:szCs w:val="21"/>
              </w:rPr>
            </w:pPr>
          </w:p>
        </w:tc>
        <w:tc>
          <w:tcPr>
            <w:tcW w:w="1134" w:type="dxa"/>
            <w:vMerge w:val="continue"/>
            <w:vAlign w:val="center"/>
          </w:tcPr>
          <w:p>
            <w:pPr>
              <w:jc w:val="center"/>
              <w:rPr>
                <w:rFonts w:ascii="宋体" w:hAnsi="宋体"/>
                <w:kern w:val="0"/>
                <w:szCs w:val="21"/>
              </w:rPr>
            </w:pPr>
          </w:p>
        </w:tc>
        <w:tc>
          <w:tcPr>
            <w:tcW w:w="1701" w:type="dxa"/>
            <w:vAlign w:val="center"/>
          </w:tcPr>
          <w:p>
            <w:pPr>
              <w:rPr>
                <w:rFonts w:ascii="宋体"/>
                <w:szCs w:val="21"/>
              </w:rPr>
            </w:pPr>
            <w:r>
              <w:rPr>
                <w:rFonts w:hint="eastAsia" w:ascii="宋体" w:hAnsi="宋体"/>
                <w:szCs w:val="21"/>
              </w:rPr>
              <w:t>任务二</w:t>
            </w:r>
            <w:r>
              <w:rPr>
                <w:rFonts w:ascii="宋体" w:hAnsi="宋体"/>
                <w:szCs w:val="21"/>
              </w:rPr>
              <w:t xml:space="preserve"> </w:t>
            </w:r>
            <w:r>
              <w:rPr>
                <w:rFonts w:hint="eastAsia" w:ascii="宋体" w:hAnsi="宋体"/>
                <w:szCs w:val="21"/>
              </w:rPr>
              <w:t>广域网协议配置</w:t>
            </w:r>
          </w:p>
          <w:p>
            <w:pPr>
              <w:rPr>
                <w:rFonts w:ascii="宋体" w:hAnsi="宋体"/>
                <w:kern w:val="0"/>
                <w:szCs w:val="21"/>
              </w:rPr>
            </w:pPr>
          </w:p>
        </w:tc>
        <w:tc>
          <w:tcPr>
            <w:tcW w:w="2268" w:type="dxa"/>
            <w:vAlign w:val="center"/>
          </w:tcPr>
          <w:p>
            <w:pPr>
              <w:rPr>
                <w:rFonts w:ascii="宋体" w:hAnsi="宋体"/>
                <w:kern w:val="0"/>
                <w:szCs w:val="21"/>
              </w:rPr>
            </w:pPr>
            <w:r>
              <w:rPr>
                <w:rFonts w:hint="eastAsia" w:ascii="宋体" w:hAnsi="宋体"/>
                <w:szCs w:val="21"/>
              </w:rPr>
              <w:t>了解广域网协议基础，熟悉</w:t>
            </w:r>
            <w:r>
              <w:rPr>
                <w:rFonts w:ascii="宋体" w:hAnsi="宋体"/>
                <w:szCs w:val="21"/>
              </w:rPr>
              <w:t>PPP</w:t>
            </w:r>
            <w:r>
              <w:rPr>
                <w:rFonts w:hint="eastAsia" w:ascii="宋体" w:hAnsi="宋体"/>
                <w:szCs w:val="21"/>
              </w:rPr>
              <w:t>封装和身份认证过程，掌握</w:t>
            </w:r>
            <w:r>
              <w:rPr>
                <w:rFonts w:ascii="宋体" w:hAnsi="宋体"/>
                <w:szCs w:val="21"/>
              </w:rPr>
              <w:t>PPP</w:t>
            </w:r>
            <w:r>
              <w:rPr>
                <w:rFonts w:hint="eastAsia" w:ascii="宋体" w:hAnsi="宋体"/>
                <w:szCs w:val="21"/>
              </w:rPr>
              <w:t>与帧中继配置方法。</w:t>
            </w:r>
          </w:p>
        </w:tc>
        <w:tc>
          <w:tcPr>
            <w:tcW w:w="2126" w:type="dxa"/>
            <w:vAlign w:val="center"/>
          </w:tcPr>
          <w:p>
            <w:pPr>
              <w:rPr>
                <w:rFonts w:ascii="宋体"/>
                <w:szCs w:val="21"/>
              </w:rPr>
            </w:pPr>
            <w:r>
              <w:rPr>
                <w:rFonts w:hint="eastAsia" w:ascii="宋体" w:hAnsi="宋体"/>
                <w:szCs w:val="21"/>
              </w:rPr>
              <w:t>子任务</w:t>
            </w:r>
            <w:r>
              <w:rPr>
                <w:rFonts w:ascii="宋体" w:hAnsi="宋体"/>
                <w:szCs w:val="21"/>
              </w:rPr>
              <w:t>1</w:t>
            </w:r>
            <w:r>
              <w:rPr>
                <w:rFonts w:hint="eastAsia" w:ascii="宋体" w:hAnsi="宋体"/>
                <w:szCs w:val="21"/>
              </w:rPr>
              <w:t>广域网</w:t>
            </w:r>
            <w:r>
              <w:rPr>
                <w:rFonts w:ascii="宋体" w:hAnsi="宋体"/>
                <w:szCs w:val="21"/>
              </w:rPr>
              <w:t>HDLC</w:t>
            </w:r>
            <w:r>
              <w:rPr>
                <w:rFonts w:hint="eastAsia" w:ascii="宋体" w:hAnsi="宋体"/>
                <w:szCs w:val="21"/>
              </w:rPr>
              <w:t>封装与</w:t>
            </w:r>
            <w:r>
              <w:rPr>
                <w:rFonts w:ascii="宋体" w:hAnsi="宋体"/>
                <w:szCs w:val="21"/>
              </w:rPr>
              <w:t>PPP</w:t>
            </w:r>
            <w:r>
              <w:rPr>
                <w:rFonts w:hint="eastAsia" w:ascii="宋体" w:hAnsi="宋体"/>
                <w:szCs w:val="21"/>
              </w:rPr>
              <w:t>封装</w:t>
            </w:r>
          </w:p>
          <w:p>
            <w:pPr>
              <w:rPr>
                <w:rFonts w:ascii="宋体"/>
                <w:szCs w:val="21"/>
              </w:rPr>
            </w:pPr>
            <w:r>
              <w:rPr>
                <w:rFonts w:hint="eastAsia" w:ascii="宋体" w:hAnsi="宋体"/>
                <w:szCs w:val="21"/>
              </w:rPr>
              <w:t>子任务</w:t>
            </w:r>
            <w:r>
              <w:rPr>
                <w:rFonts w:ascii="宋体" w:hAnsi="宋体"/>
                <w:szCs w:val="21"/>
              </w:rPr>
              <w:t xml:space="preserve">2 </w:t>
            </w:r>
            <w:r>
              <w:rPr>
                <w:rFonts w:hint="eastAsia" w:ascii="宋体" w:hAnsi="宋体"/>
                <w:szCs w:val="21"/>
              </w:rPr>
              <w:t>广域网</w:t>
            </w:r>
            <w:r>
              <w:rPr>
                <w:rFonts w:ascii="宋体" w:hAnsi="宋体"/>
                <w:szCs w:val="21"/>
              </w:rPr>
              <w:t>PPP</w:t>
            </w:r>
            <w:r>
              <w:rPr>
                <w:rFonts w:hint="eastAsia" w:ascii="宋体" w:hAnsi="宋体"/>
                <w:szCs w:val="21"/>
              </w:rPr>
              <w:t>封装</w:t>
            </w:r>
            <w:r>
              <w:rPr>
                <w:rFonts w:ascii="宋体" w:hAnsi="宋体"/>
                <w:szCs w:val="21"/>
              </w:rPr>
              <w:t>CHAP</w:t>
            </w:r>
            <w:r>
              <w:rPr>
                <w:rFonts w:hint="eastAsia" w:ascii="宋体" w:hAnsi="宋体"/>
                <w:szCs w:val="21"/>
              </w:rPr>
              <w:t>验证</w:t>
            </w:r>
          </w:p>
          <w:p>
            <w:pPr>
              <w:rPr>
                <w:rFonts w:ascii="宋体"/>
                <w:szCs w:val="21"/>
              </w:rPr>
            </w:pPr>
            <w:r>
              <w:rPr>
                <w:rFonts w:hint="eastAsia" w:ascii="宋体" w:hAnsi="宋体"/>
                <w:szCs w:val="21"/>
              </w:rPr>
              <w:t>子任务</w:t>
            </w:r>
            <w:r>
              <w:rPr>
                <w:rFonts w:ascii="宋体" w:hAnsi="宋体"/>
                <w:szCs w:val="21"/>
              </w:rPr>
              <w:t xml:space="preserve">3 </w:t>
            </w:r>
            <w:r>
              <w:rPr>
                <w:rFonts w:hint="eastAsia" w:ascii="宋体" w:hAnsi="宋体"/>
                <w:szCs w:val="21"/>
              </w:rPr>
              <w:t>广域网</w:t>
            </w:r>
            <w:r>
              <w:rPr>
                <w:rFonts w:ascii="宋体" w:hAnsi="宋体"/>
                <w:szCs w:val="21"/>
              </w:rPr>
              <w:t>PPP</w:t>
            </w:r>
            <w:r>
              <w:rPr>
                <w:rFonts w:hint="eastAsia" w:ascii="宋体" w:hAnsi="宋体"/>
                <w:szCs w:val="21"/>
              </w:rPr>
              <w:t>封装</w:t>
            </w:r>
            <w:r>
              <w:rPr>
                <w:rFonts w:ascii="宋体" w:hAnsi="宋体"/>
                <w:szCs w:val="21"/>
              </w:rPr>
              <w:t>PAP</w:t>
            </w:r>
            <w:r>
              <w:rPr>
                <w:rFonts w:hint="eastAsia" w:ascii="宋体" w:hAnsi="宋体"/>
                <w:szCs w:val="21"/>
              </w:rPr>
              <w:t>验证</w:t>
            </w:r>
          </w:p>
          <w:p>
            <w:pPr>
              <w:rPr>
                <w:rFonts w:ascii="宋体" w:hAnsi="宋体"/>
                <w:kern w:val="0"/>
                <w:szCs w:val="21"/>
              </w:rPr>
            </w:pPr>
            <w:r>
              <w:rPr>
                <w:rFonts w:hint="eastAsia" w:ascii="宋体" w:hAnsi="宋体"/>
                <w:szCs w:val="21"/>
              </w:rPr>
              <w:t>子任务</w:t>
            </w:r>
            <w:r>
              <w:rPr>
                <w:rFonts w:ascii="宋体" w:hAnsi="宋体"/>
                <w:szCs w:val="21"/>
              </w:rPr>
              <w:t xml:space="preserve">4 </w:t>
            </w:r>
            <w:r>
              <w:rPr>
                <w:rFonts w:hint="eastAsia" w:ascii="宋体" w:hAnsi="宋体"/>
                <w:szCs w:val="21"/>
              </w:rPr>
              <w:t>帧中继配</w:t>
            </w:r>
            <w:r>
              <w:rPr>
                <w:rFonts w:hint="eastAsia" w:ascii="宋体" w:hAnsi="宋体"/>
                <w:kern w:val="0"/>
                <w:szCs w:val="21"/>
              </w:rPr>
              <w:t>。</w:t>
            </w:r>
          </w:p>
        </w:tc>
        <w:tc>
          <w:tcPr>
            <w:tcW w:w="709" w:type="dxa"/>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vAlign w:val="center"/>
          </w:tcPr>
          <w:p>
            <w:pPr>
              <w:jc w:val="center"/>
              <w:rPr>
                <w:rFonts w:ascii="宋体" w:hAnsi="宋体"/>
                <w:kern w:val="0"/>
                <w:szCs w:val="21"/>
              </w:rPr>
            </w:pPr>
            <w:r>
              <w:rPr>
                <w:rFonts w:hint="eastAsia" w:ascii="宋体" w:hAnsi="宋体"/>
                <w:kern w:val="0"/>
                <w:szCs w:val="21"/>
              </w:rPr>
              <w:t>3</w:t>
            </w:r>
          </w:p>
        </w:tc>
        <w:tc>
          <w:tcPr>
            <w:tcW w:w="1134" w:type="dxa"/>
            <w:vMerge w:val="restart"/>
            <w:vAlign w:val="center"/>
          </w:tcPr>
          <w:p>
            <w:pPr>
              <w:jc w:val="center"/>
              <w:rPr>
                <w:rFonts w:ascii="宋体" w:hAnsi="宋体"/>
                <w:kern w:val="0"/>
                <w:szCs w:val="21"/>
              </w:rPr>
            </w:pPr>
            <w:r>
              <w:rPr>
                <w:rFonts w:hint="eastAsia"/>
              </w:rPr>
              <w:t>项目三</w:t>
            </w:r>
            <w:r>
              <w:t xml:space="preserve"> </w:t>
            </w:r>
            <w:r>
              <w:rPr>
                <w:rFonts w:hint="eastAsia"/>
              </w:rPr>
              <w:t>交换机配置</w:t>
            </w:r>
          </w:p>
        </w:tc>
        <w:tc>
          <w:tcPr>
            <w:tcW w:w="1701" w:type="dxa"/>
            <w:vAlign w:val="center"/>
          </w:tcPr>
          <w:p>
            <w:pPr>
              <w:rPr>
                <w:rFonts w:ascii="宋体" w:hAnsi="宋体"/>
                <w:kern w:val="0"/>
                <w:szCs w:val="21"/>
              </w:rPr>
            </w:pPr>
            <w:r>
              <w:rPr>
                <w:rFonts w:hint="eastAsia" w:ascii="宋体" w:hAnsi="宋体"/>
                <w:szCs w:val="21"/>
              </w:rPr>
              <w:t>任务一</w:t>
            </w:r>
            <w:r>
              <w:rPr>
                <w:rFonts w:ascii="宋体" w:hAnsi="宋体"/>
                <w:szCs w:val="21"/>
              </w:rPr>
              <w:t xml:space="preserve"> </w:t>
            </w:r>
            <w:r>
              <w:rPr>
                <w:rFonts w:hint="eastAsia" w:ascii="宋体" w:hAnsi="宋体"/>
                <w:szCs w:val="21"/>
              </w:rPr>
              <w:t>交换机的基本配置</w:t>
            </w:r>
          </w:p>
        </w:tc>
        <w:tc>
          <w:tcPr>
            <w:tcW w:w="2268" w:type="dxa"/>
            <w:vAlign w:val="center"/>
          </w:tcPr>
          <w:p>
            <w:pPr>
              <w:rPr>
                <w:rFonts w:ascii="宋体" w:hAnsi="宋体"/>
                <w:kern w:val="0"/>
                <w:szCs w:val="21"/>
              </w:rPr>
            </w:pPr>
            <w:r>
              <w:rPr>
                <w:rFonts w:hint="eastAsia" w:ascii="宋体" w:hAnsi="宋体"/>
                <w:szCs w:val="21"/>
              </w:rPr>
              <w:t>了解交换机基本原理，掌握交换机的基本配置与端口配置方法</w:t>
            </w:r>
            <w:r>
              <w:rPr>
                <w:rFonts w:hint="eastAsia" w:ascii="宋体" w:hAnsi="宋体"/>
                <w:color w:val="000000"/>
                <w:kern w:val="0"/>
                <w:szCs w:val="21"/>
              </w:rPr>
              <w:t>。</w:t>
            </w:r>
          </w:p>
        </w:tc>
        <w:tc>
          <w:tcPr>
            <w:tcW w:w="2126" w:type="dxa"/>
            <w:vAlign w:val="center"/>
          </w:tcPr>
          <w:p>
            <w:pPr>
              <w:rPr>
                <w:rFonts w:ascii="宋体"/>
                <w:szCs w:val="21"/>
              </w:rPr>
            </w:pPr>
            <w:r>
              <w:rPr>
                <w:rFonts w:hint="eastAsia" w:ascii="宋体" w:hAnsi="宋体"/>
                <w:szCs w:val="21"/>
              </w:rPr>
              <w:t>子任务</w:t>
            </w:r>
            <w:r>
              <w:rPr>
                <w:rFonts w:ascii="宋体" w:hAnsi="宋体"/>
                <w:szCs w:val="21"/>
              </w:rPr>
              <w:t xml:space="preserve">1 </w:t>
            </w:r>
            <w:r>
              <w:rPr>
                <w:rFonts w:hint="eastAsia" w:ascii="宋体" w:hAnsi="宋体"/>
                <w:szCs w:val="21"/>
              </w:rPr>
              <w:t>交换机的基本配置</w:t>
            </w:r>
          </w:p>
          <w:p>
            <w:pPr>
              <w:rPr>
                <w:rFonts w:ascii="宋体" w:hAnsi="宋体"/>
                <w:kern w:val="0"/>
                <w:szCs w:val="21"/>
              </w:rPr>
            </w:pPr>
            <w:r>
              <w:rPr>
                <w:rFonts w:hint="eastAsia" w:ascii="宋体" w:hAnsi="宋体"/>
                <w:szCs w:val="21"/>
              </w:rPr>
              <w:t>子任务</w:t>
            </w:r>
            <w:r>
              <w:rPr>
                <w:rFonts w:ascii="宋体" w:hAnsi="宋体"/>
                <w:szCs w:val="21"/>
              </w:rPr>
              <w:t xml:space="preserve">2 </w:t>
            </w:r>
            <w:r>
              <w:rPr>
                <w:rFonts w:hint="eastAsia" w:ascii="宋体" w:hAnsi="宋体"/>
                <w:szCs w:val="21"/>
              </w:rPr>
              <w:t>交换机的端口配置</w:t>
            </w:r>
            <w:r>
              <w:rPr>
                <w:rFonts w:hint="eastAsia" w:ascii="宋体" w:hAnsi="宋体"/>
                <w:kern w:val="0"/>
                <w:szCs w:val="21"/>
              </w:rPr>
              <w:t>。</w:t>
            </w:r>
          </w:p>
        </w:tc>
        <w:tc>
          <w:tcPr>
            <w:tcW w:w="709" w:type="dxa"/>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vAlign w:val="center"/>
          </w:tcPr>
          <w:p>
            <w:pPr>
              <w:jc w:val="center"/>
              <w:rPr>
                <w:rFonts w:ascii="宋体" w:hAnsi="宋体"/>
                <w:kern w:val="0"/>
                <w:szCs w:val="21"/>
              </w:rPr>
            </w:pPr>
          </w:p>
        </w:tc>
        <w:tc>
          <w:tcPr>
            <w:tcW w:w="1134" w:type="dxa"/>
            <w:vMerge w:val="continue"/>
            <w:vAlign w:val="center"/>
          </w:tcPr>
          <w:p>
            <w:pPr>
              <w:jc w:val="center"/>
              <w:rPr>
                <w:rFonts w:ascii="宋体" w:hAnsi="宋体"/>
                <w:kern w:val="0"/>
                <w:szCs w:val="21"/>
              </w:rPr>
            </w:pPr>
          </w:p>
        </w:tc>
        <w:tc>
          <w:tcPr>
            <w:tcW w:w="1701" w:type="dxa"/>
            <w:vAlign w:val="center"/>
          </w:tcPr>
          <w:p>
            <w:pPr>
              <w:rPr>
                <w:rFonts w:ascii="宋体" w:hAnsi="宋体"/>
                <w:kern w:val="0"/>
                <w:szCs w:val="21"/>
              </w:rPr>
            </w:pPr>
            <w:r>
              <w:rPr>
                <w:rFonts w:hint="eastAsia" w:ascii="宋体" w:hAnsi="宋体"/>
                <w:szCs w:val="21"/>
              </w:rPr>
              <w:t>任务二</w:t>
            </w:r>
            <w:r>
              <w:rPr>
                <w:rFonts w:ascii="宋体" w:hAnsi="宋体"/>
                <w:szCs w:val="21"/>
              </w:rPr>
              <w:t xml:space="preserve"> </w:t>
            </w:r>
            <w:r>
              <w:rPr>
                <w:rFonts w:hint="eastAsia" w:ascii="宋体" w:hAnsi="宋体"/>
                <w:szCs w:val="21"/>
              </w:rPr>
              <w:t>交换机的</w:t>
            </w:r>
            <w:r>
              <w:rPr>
                <w:rFonts w:ascii="宋体" w:hAnsi="宋体"/>
                <w:szCs w:val="21"/>
              </w:rPr>
              <w:t>VLAN</w:t>
            </w:r>
            <w:r>
              <w:rPr>
                <w:rFonts w:hint="eastAsia" w:ascii="宋体" w:hAnsi="宋体"/>
                <w:szCs w:val="21"/>
              </w:rPr>
              <w:t>配置</w:t>
            </w:r>
          </w:p>
        </w:tc>
        <w:tc>
          <w:tcPr>
            <w:tcW w:w="2268" w:type="dxa"/>
            <w:vAlign w:val="center"/>
          </w:tcPr>
          <w:p>
            <w:pPr>
              <w:rPr>
                <w:rFonts w:ascii="宋体" w:hAnsi="宋体"/>
                <w:kern w:val="0"/>
                <w:szCs w:val="21"/>
              </w:rPr>
            </w:pPr>
            <w:r>
              <w:rPr>
                <w:rFonts w:hint="eastAsia" w:ascii="宋体" w:hAnsi="宋体"/>
                <w:szCs w:val="21"/>
              </w:rPr>
              <w:t>了解虚拟局域网的概念，掌握</w:t>
            </w:r>
            <w:r>
              <w:rPr>
                <w:rFonts w:ascii="宋体" w:hAnsi="宋体"/>
                <w:szCs w:val="21"/>
              </w:rPr>
              <w:t>VLAN</w:t>
            </w:r>
            <w:r>
              <w:rPr>
                <w:rFonts w:hint="eastAsia" w:ascii="宋体" w:hAnsi="宋体"/>
                <w:szCs w:val="21"/>
              </w:rPr>
              <w:t>划分及</w:t>
            </w:r>
            <w:r>
              <w:rPr>
                <w:rFonts w:ascii="宋体" w:hAnsi="宋体"/>
                <w:szCs w:val="21"/>
              </w:rPr>
              <w:t>VLAN</w:t>
            </w:r>
            <w:r>
              <w:rPr>
                <w:rFonts w:hint="eastAsia" w:ascii="宋体" w:hAnsi="宋体"/>
                <w:szCs w:val="21"/>
              </w:rPr>
              <w:t>间通信</w:t>
            </w:r>
            <w:r>
              <w:rPr>
                <w:rFonts w:hint="eastAsia" w:ascii="宋体" w:hAnsi="宋体"/>
                <w:kern w:val="0"/>
                <w:szCs w:val="21"/>
              </w:rPr>
              <w:t>。</w:t>
            </w:r>
          </w:p>
        </w:tc>
        <w:tc>
          <w:tcPr>
            <w:tcW w:w="2126" w:type="dxa"/>
            <w:vAlign w:val="center"/>
          </w:tcPr>
          <w:p>
            <w:pPr>
              <w:rPr>
                <w:rFonts w:ascii="宋体"/>
                <w:szCs w:val="21"/>
              </w:rPr>
            </w:pPr>
            <w:r>
              <w:rPr>
                <w:rFonts w:hint="eastAsia" w:ascii="宋体" w:hAnsi="宋体"/>
                <w:szCs w:val="21"/>
              </w:rPr>
              <w:t>子任务</w:t>
            </w:r>
            <w:r>
              <w:rPr>
                <w:rFonts w:ascii="宋体" w:hAnsi="宋体"/>
                <w:szCs w:val="21"/>
              </w:rPr>
              <w:t>1</w:t>
            </w:r>
            <w:r>
              <w:rPr>
                <w:rFonts w:hint="eastAsia" w:ascii="宋体" w:hAnsi="宋体"/>
                <w:szCs w:val="21"/>
              </w:rPr>
              <w:t>交换机的</w:t>
            </w:r>
            <w:r>
              <w:rPr>
                <w:rFonts w:ascii="宋体" w:hAnsi="宋体"/>
                <w:szCs w:val="21"/>
              </w:rPr>
              <w:t>VLAN</w:t>
            </w:r>
            <w:r>
              <w:rPr>
                <w:rFonts w:hint="eastAsia" w:ascii="宋体" w:hAnsi="宋体"/>
                <w:szCs w:val="21"/>
              </w:rPr>
              <w:t>划分</w:t>
            </w:r>
          </w:p>
          <w:p>
            <w:pPr>
              <w:rPr>
                <w:rFonts w:ascii="宋体" w:hAnsi="宋体"/>
                <w:kern w:val="0"/>
                <w:szCs w:val="21"/>
              </w:rPr>
            </w:pPr>
            <w:r>
              <w:rPr>
                <w:rFonts w:hint="eastAsia" w:ascii="宋体" w:hAnsi="宋体"/>
                <w:szCs w:val="21"/>
              </w:rPr>
              <w:t>子任务</w:t>
            </w:r>
            <w:r>
              <w:rPr>
                <w:rFonts w:ascii="宋体" w:hAnsi="宋体"/>
                <w:szCs w:val="21"/>
              </w:rPr>
              <w:t>2</w:t>
            </w:r>
            <w:r>
              <w:rPr>
                <w:rFonts w:hint="eastAsia" w:ascii="宋体" w:hAnsi="宋体"/>
                <w:szCs w:val="21"/>
              </w:rPr>
              <w:t>多交换机间</w:t>
            </w:r>
            <w:r>
              <w:rPr>
                <w:rFonts w:ascii="宋体" w:hAnsi="宋体"/>
                <w:szCs w:val="21"/>
              </w:rPr>
              <w:t>VLAN</w:t>
            </w:r>
            <w:r>
              <w:rPr>
                <w:rFonts w:hint="eastAsia" w:ascii="宋体" w:hAnsi="宋体"/>
                <w:szCs w:val="21"/>
              </w:rPr>
              <w:t>通信</w:t>
            </w:r>
            <w:r>
              <w:rPr>
                <w:rFonts w:hint="eastAsia" w:ascii="宋体" w:hAnsi="宋体"/>
                <w:kern w:val="0"/>
                <w:szCs w:val="21"/>
              </w:rPr>
              <w:t>。</w:t>
            </w:r>
          </w:p>
        </w:tc>
        <w:tc>
          <w:tcPr>
            <w:tcW w:w="709" w:type="dxa"/>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vAlign w:val="center"/>
          </w:tcPr>
          <w:p>
            <w:pPr>
              <w:jc w:val="center"/>
              <w:rPr>
                <w:rFonts w:ascii="宋体" w:hAnsi="宋体"/>
                <w:kern w:val="0"/>
                <w:szCs w:val="21"/>
              </w:rPr>
            </w:pPr>
          </w:p>
        </w:tc>
        <w:tc>
          <w:tcPr>
            <w:tcW w:w="1134" w:type="dxa"/>
            <w:vMerge w:val="continue"/>
            <w:vAlign w:val="center"/>
          </w:tcPr>
          <w:p>
            <w:pPr>
              <w:jc w:val="center"/>
              <w:rPr>
                <w:rFonts w:ascii="宋体" w:hAnsi="宋体"/>
                <w:kern w:val="0"/>
                <w:szCs w:val="21"/>
              </w:rPr>
            </w:pPr>
          </w:p>
        </w:tc>
        <w:tc>
          <w:tcPr>
            <w:tcW w:w="1701" w:type="dxa"/>
            <w:vAlign w:val="center"/>
          </w:tcPr>
          <w:p>
            <w:pPr>
              <w:rPr>
                <w:rFonts w:ascii="宋体" w:hAnsi="宋体"/>
                <w:kern w:val="0"/>
                <w:szCs w:val="21"/>
              </w:rPr>
            </w:pPr>
            <w:r>
              <w:rPr>
                <w:rFonts w:hint="eastAsia" w:ascii="宋体" w:hAnsi="宋体"/>
                <w:szCs w:val="21"/>
              </w:rPr>
              <w:t>任务三</w:t>
            </w:r>
            <w:r>
              <w:rPr>
                <w:rFonts w:ascii="宋体" w:hAnsi="宋体"/>
                <w:szCs w:val="21"/>
              </w:rPr>
              <w:t xml:space="preserve"> </w:t>
            </w:r>
            <w:r>
              <w:rPr>
                <w:rFonts w:hint="eastAsia" w:ascii="宋体" w:hAnsi="宋体"/>
                <w:szCs w:val="21"/>
              </w:rPr>
              <w:t>交换机的常用技术</w:t>
            </w:r>
          </w:p>
        </w:tc>
        <w:tc>
          <w:tcPr>
            <w:tcW w:w="2268" w:type="dxa"/>
            <w:vAlign w:val="center"/>
          </w:tcPr>
          <w:p>
            <w:pPr>
              <w:rPr>
                <w:rFonts w:ascii="宋体"/>
                <w:szCs w:val="21"/>
              </w:rPr>
            </w:pPr>
            <w:r>
              <w:rPr>
                <w:rFonts w:hint="eastAsia" w:ascii="宋体"/>
                <w:szCs w:val="21"/>
              </w:rPr>
              <w:t>了解</w:t>
            </w:r>
            <w:r>
              <w:rPr>
                <w:rFonts w:hint="eastAsia" w:ascii="宋体" w:hAnsi="宋体"/>
                <w:szCs w:val="21"/>
              </w:rPr>
              <w:t>交换机的常用技术，掌握链路聚合、</w:t>
            </w:r>
            <w:r>
              <w:rPr>
                <w:rFonts w:ascii="宋体" w:hAnsi="宋体"/>
                <w:szCs w:val="21"/>
              </w:rPr>
              <w:t>VTP</w:t>
            </w:r>
            <w:r>
              <w:rPr>
                <w:rFonts w:hint="eastAsia" w:ascii="宋体" w:hAnsi="宋体"/>
                <w:szCs w:val="21"/>
              </w:rPr>
              <w:t>、</w:t>
            </w:r>
            <w:r>
              <w:rPr>
                <w:rFonts w:ascii="宋体" w:hAnsi="宋体"/>
                <w:szCs w:val="21"/>
              </w:rPr>
              <w:t>STP</w:t>
            </w:r>
          </w:p>
          <w:p>
            <w:pPr>
              <w:rPr>
                <w:rFonts w:ascii="宋体" w:hAnsi="宋体"/>
                <w:kern w:val="0"/>
                <w:szCs w:val="21"/>
              </w:rPr>
            </w:pPr>
            <w:r>
              <w:rPr>
                <w:rFonts w:hint="eastAsia" w:ascii="宋体"/>
                <w:szCs w:val="21"/>
              </w:rPr>
              <w:t>及交换机的</w:t>
            </w:r>
            <w:r>
              <w:rPr>
                <w:rFonts w:ascii="宋体"/>
                <w:szCs w:val="21"/>
              </w:rPr>
              <w:t>DHCP</w:t>
            </w:r>
            <w:r>
              <w:rPr>
                <w:rFonts w:hint="eastAsia" w:ascii="宋体"/>
                <w:szCs w:val="21"/>
              </w:rPr>
              <w:t>服务</w:t>
            </w:r>
            <w:r>
              <w:rPr>
                <w:rFonts w:hint="eastAsia" w:ascii="宋体" w:hAnsi="宋体"/>
                <w:kern w:val="0"/>
                <w:szCs w:val="21"/>
              </w:rPr>
              <w:t>。</w:t>
            </w:r>
          </w:p>
        </w:tc>
        <w:tc>
          <w:tcPr>
            <w:tcW w:w="2126" w:type="dxa"/>
            <w:vAlign w:val="center"/>
          </w:tcPr>
          <w:p>
            <w:pPr>
              <w:rPr>
                <w:rFonts w:ascii="宋体"/>
                <w:szCs w:val="21"/>
              </w:rPr>
            </w:pPr>
            <w:r>
              <w:rPr>
                <w:rFonts w:hint="eastAsia" w:ascii="宋体" w:hAnsi="宋体"/>
                <w:szCs w:val="21"/>
              </w:rPr>
              <w:t>子任务</w:t>
            </w:r>
            <w:r>
              <w:rPr>
                <w:rFonts w:ascii="宋体" w:hAnsi="宋体"/>
                <w:szCs w:val="21"/>
              </w:rPr>
              <w:t xml:space="preserve">1 </w:t>
            </w:r>
            <w:r>
              <w:rPr>
                <w:rFonts w:hint="eastAsia" w:ascii="宋体" w:hAnsi="宋体"/>
                <w:szCs w:val="21"/>
              </w:rPr>
              <w:t>交换机的链路聚合技术</w:t>
            </w:r>
          </w:p>
          <w:p>
            <w:pPr>
              <w:rPr>
                <w:rFonts w:ascii="宋体"/>
                <w:szCs w:val="21"/>
              </w:rPr>
            </w:pPr>
            <w:r>
              <w:rPr>
                <w:rFonts w:hint="eastAsia" w:ascii="宋体" w:hAnsi="宋体"/>
                <w:szCs w:val="21"/>
              </w:rPr>
              <w:t>子任务</w:t>
            </w:r>
            <w:r>
              <w:rPr>
                <w:rFonts w:ascii="宋体" w:hAnsi="宋体"/>
                <w:szCs w:val="21"/>
              </w:rPr>
              <w:t xml:space="preserve">2 </w:t>
            </w:r>
            <w:r>
              <w:rPr>
                <w:rFonts w:hint="eastAsia" w:ascii="宋体" w:hAnsi="宋体"/>
                <w:szCs w:val="21"/>
              </w:rPr>
              <w:t>交换机</w:t>
            </w:r>
            <w:r>
              <w:rPr>
                <w:rFonts w:ascii="宋体" w:hAnsi="宋体"/>
                <w:szCs w:val="21"/>
              </w:rPr>
              <w:t>VTP</w:t>
            </w:r>
            <w:r>
              <w:rPr>
                <w:rFonts w:hint="eastAsia" w:ascii="宋体" w:hAnsi="宋体"/>
                <w:szCs w:val="21"/>
              </w:rPr>
              <w:t>技术</w:t>
            </w:r>
          </w:p>
          <w:p>
            <w:pPr>
              <w:rPr>
                <w:rFonts w:ascii="宋体"/>
                <w:szCs w:val="21"/>
              </w:rPr>
            </w:pPr>
            <w:r>
              <w:rPr>
                <w:rFonts w:hint="eastAsia" w:ascii="宋体" w:hAnsi="宋体"/>
                <w:szCs w:val="21"/>
              </w:rPr>
              <w:t>子任务</w:t>
            </w:r>
            <w:r>
              <w:rPr>
                <w:rFonts w:ascii="宋体" w:hAnsi="宋体"/>
                <w:szCs w:val="21"/>
              </w:rPr>
              <w:t xml:space="preserve">3 </w:t>
            </w:r>
            <w:r>
              <w:rPr>
                <w:rFonts w:hint="eastAsia" w:ascii="宋体" w:hAnsi="宋体"/>
                <w:szCs w:val="21"/>
              </w:rPr>
              <w:t>交换机生成树技术</w:t>
            </w:r>
          </w:p>
          <w:p>
            <w:pPr>
              <w:rPr>
                <w:rFonts w:ascii="宋体" w:hAnsi="宋体"/>
                <w:kern w:val="0"/>
                <w:szCs w:val="21"/>
              </w:rPr>
            </w:pPr>
            <w:r>
              <w:rPr>
                <w:rFonts w:hint="eastAsia" w:ascii="宋体" w:hAnsi="宋体"/>
                <w:szCs w:val="21"/>
              </w:rPr>
              <w:t>子任务</w:t>
            </w:r>
            <w:r>
              <w:rPr>
                <w:rFonts w:ascii="宋体" w:hAnsi="宋体"/>
                <w:szCs w:val="21"/>
              </w:rPr>
              <w:t>4</w:t>
            </w:r>
            <w:r>
              <w:rPr>
                <w:rFonts w:hint="eastAsia" w:ascii="宋体" w:hAnsi="宋体"/>
                <w:szCs w:val="21"/>
              </w:rPr>
              <w:t>交换机的</w:t>
            </w:r>
            <w:r>
              <w:rPr>
                <w:rFonts w:ascii="宋体" w:hAnsi="宋体"/>
                <w:szCs w:val="21"/>
              </w:rPr>
              <w:t>DHCP</w:t>
            </w:r>
            <w:r>
              <w:rPr>
                <w:rFonts w:hint="eastAsia" w:ascii="宋体" w:hAnsi="宋体"/>
                <w:szCs w:val="21"/>
              </w:rPr>
              <w:t>服务</w:t>
            </w:r>
            <w:r>
              <w:rPr>
                <w:rFonts w:hint="eastAsia" w:ascii="宋体" w:hAnsi="宋体"/>
                <w:kern w:val="0"/>
                <w:szCs w:val="21"/>
              </w:rPr>
              <w:t>。</w:t>
            </w:r>
          </w:p>
        </w:tc>
        <w:tc>
          <w:tcPr>
            <w:tcW w:w="709" w:type="dxa"/>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vAlign w:val="center"/>
          </w:tcPr>
          <w:p>
            <w:pPr>
              <w:jc w:val="center"/>
              <w:rPr>
                <w:rFonts w:ascii="宋体" w:hAnsi="宋体"/>
                <w:kern w:val="0"/>
                <w:szCs w:val="21"/>
              </w:rPr>
            </w:pPr>
          </w:p>
        </w:tc>
        <w:tc>
          <w:tcPr>
            <w:tcW w:w="1134" w:type="dxa"/>
            <w:vMerge w:val="continue"/>
            <w:vAlign w:val="center"/>
          </w:tcPr>
          <w:p>
            <w:pPr>
              <w:jc w:val="center"/>
              <w:rPr>
                <w:rFonts w:ascii="宋体" w:hAnsi="宋体"/>
                <w:kern w:val="0"/>
                <w:szCs w:val="21"/>
              </w:rPr>
            </w:pPr>
          </w:p>
        </w:tc>
        <w:tc>
          <w:tcPr>
            <w:tcW w:w="1701" w:type="dxa"/>
            <w:vAlign w:val="center"/>
          </w:tcPr>
          <w:p>
            <w:pPr>
              <w:rPr>
                <w:rFonts w:ascii="宋体"/>
                <w:szCs w:val="21"/>
              </w:rPr>
            </w:pPr>
            <w:r>
              <w:rPr>
                <w:rFonts w:hint="eastAsia" w:ascii="宋体" w:hAnsi="宋体"/>
                <w:szCs w:val="21"/>
              </w:rPr>
              <w:t>任务四</w:t>
            </w:r>
            <w:r>
              <w:rPr>
                <w:rFonts w:ascii="宋体" w:hAnsi="宋体"/>
                <w:szCs w:val="21"/>
              </w:rPr>
              <w:t xml:space="preserve"> </w:t>
            </w:r>
            <w:r>
              <w:rPr>
                <w:rFonts w:hint="eastAsia" w:ascii="宋体" w:hAnsi="宋体"/>
                <w:szCs w:val="21"/>
              </w:rPr>
              <w:t>交换机间的路由配置</w:t>
            </w:r>
          </w:p>
          <w:p>
            <w:pPr>
              <w:rPr>
                <w:rFonts w:ascii="宋体" w:hAnsi="宋体"/>
                <w:kern w:val="0"/>
                <w:szCs w:val="21"/>
              </w:rPr>
            </w:pPr>
          </w:p>
        </w:tc>
        <w:tc>
          <w:tcPr>
            <w:tcW w:w="2268" w:type="dxa"/>
            <w:vAlign w:val="center"/>
          </w:tcPr>
          <w:p>
            <w:pPr>
              <w:rPr>
                <w:rFonts w:ascii="宋体" w:hAnsi="宋体"/>
                <w:kern w:val="0"/>
                <w:szCs w:val="21"/>
              </w:rPr>
            </w:pPr>
            <w:r>
              <w:rPr>
                <w:rFonts w:hint="eastAsia" w:ascii="宋体" w:hAnsi="宋体"/>
                <w:szCs w:val="21"/>
              </w:rPr>
              <w:t>掌握交换机间的路由配置方法</w:t>
            </w:r>
            <w:r>
              <w:rPr>
                <w:rFonts w:hint="eastAsia" w:ascii="宋体" w:hAnsi="宋体"/>
                <w:kern w:val="0"/>
                <w:szCs w:val="21"/>
              </w:rPr>
              <w:t>。</w:t>
            </w:r>
          </w:p>
        </w:tc>
        <w:tc>
          <w:tcPr>
            <w:tcW w:w="2126" w:type="dxa"/>
            <w:vAlign w:val="center"/>
          </w:tcPr>
          <w:p>
            <w:pPr>
              <w:rPr>
                <w:rFonts w:ascii="宋体"/>
                <w:szCs w:val="21"/>
              </w:rPr>
            </w:pPr>
            <w:r>
              <w:rPr>
                <w:rFonts w:hint="eastAsia" w:ascii="宋体" w:hAnsi="宋体"/>
                <w:szCs w:val="21"/>
              </w:rPr>
              <w:t>子任务</w:t>
            </w:r>
            <w:r>
              <w:rPr>
                <w:rFonts w:ascii="宋体" w:hAnsi="宋体"/>
                <w:szCs w:val="21"/>
              </w:rPr>
              <w:t>1 VLAN</w:t>
            </w:r>
            <w:r>
              <w:rPr>
                <w:rFonts w:hint="eastAsia" w:ascii="宋体" w:hAnsi="宋体"/>
                <w:szCs w:val="21"/>
              </w:rPr>
              <w:t>间路由</w:t>
            </w:r>
          </w:p>
          <w:p>
            <w:pPr>
              <w:rPr>
                <w:rFonts w:ascii="宋体"/>
                <w:szCs w:val="21"/>
              </w:rPr>
            </w:pPr>
            <w:r>
              <w:rPr>
                <w:rFonts w:hint="eastAsia" w:ascii="宋体" w:hAnsi="宋体"/>
                <w:szCs w:val="21"/>
              </w:rPr>
              <w:t>子任务</w:t>
            </w:r>
            <w:r>
              <w:rPr>
                <w:rFonts w:ascii="宋体" w:hAnsi="宋体"/>
                <w:szCs w:val="21"/>
              </w:rPr>
              <w:t xml:space="preserve">2 </w:t>
            </w:r>
            <w:r>
              <w:rPr>
                <w:rFonts w:hint="eastAsia"/>
              </w:rPr>
              <w:t>单臂路由</w:t>
            </w:r>
          </w:p>
          <w:p>
            <w:pPr>
              <w:rPr>
                <w:rFonts w:ascii="宋体" w:hAnsi="宋体"/>
                <w:kern w:val="0"/>
                <w:szCs w:val="21"/>
              </w:rPr>
            </w:pPr>
            <w:r>
              <w:rPr>
                <w:rFonts w:hint="eastAsia" w:ascii="宋体" w:hAnsi="宋体"/>
                <w:szCs w:val="21"/>
              </w:rPr>
              <w:t>子任务</w:t>
            </w:r>
            <w:r>
              <w:rPr>
                <w:rFonts w:ascii="宋体" w:hAnsi="宋体"/>
                <w:szCs w:val="21"/>
              </w:rPr>
              <w:t xml:space="preserve">3 </w:t>
            </w:r>
            <w:r>
              <w:rPr>
                <w:rFonts w:hint="eastAsia" w:ascii="宋体" w:hAnsi="宋体"/>
                <w:szCs w:val="21"/>
              </w:rPr>
              <w:t>三层交换机配置</w:t>
            </w:r>
            <w:r>
              <w:rPr>
                <w:rFonts w:hint="eastAsia" w:ascii="宋体" w:hAnsi="宋体"/>
                <w:kern w:val="0"/>
                <w:szCs w:val="21"/>
              </w:rPr>
              <w:t>。</w:t>
            </w:r>
          </w:p>
        </w:tc>
        <w:tc>
          <w:tcPr>
            <w:tcW w:w="709" w:type="dxa"/>
            <w:vAlign w:val="center"/>
          </w:tcPr>
          <w:p>
            <w:pPr>
              <w:jc w:val="center"/>
              <w:rPr>
                <w:rFonts w:ascii="宋体" w:hAnsi="宋体"/>
                <w:kern w:val="0"/>
                <w:szCs w:val="21"/>
              </w:rPr>
            </w:pPr>
            <w:r>
              <w:rPr>
                <w:rFonts w:hint="eastAsia" w:ascii="宋体" w:hAnsi="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vAlign w:val="center"/>
          </w:tcPr>
          <w:p>
            <w:pPr>
              <w:jc w:val="center"/>
              <w:rPr>
                <w:rFonts w:ascii="宋体" w:hAnsi="宋体"/>
                <w:kern w:val="0"/>
                <w:szCs w:val="21"/>
              </w:rPr>
            </w:pPr>
            <w:r>
              <w:rPr>
                <w:rFonts w:hint="eastAsia" w:ascii="宋体" w:hAnsi="宋体"/>
                <w:kern w:val="0"/>
                <w:szCs w:val="21"/>
              </w:rPr>
              <w:t>4</w:t>
            </w:r>
          </w:p>
        </w:tc>
        <w:tc>
          <w:tcPr>
            <w:tcW w:w="1134" w:type="dxa"/>
            <w:vMerge w:val="restart"/>
            <w:vAlign w:val="center"/>
          </w:tcPr>
          <w:p>
            <w:pPr>
              <w:jc w:val="center"/>
              <w:rPr>
                <w:rFonts w:ascii="宋体" w:hAnsi="宋体"/>
                <w:kern w:val="0"/>
                <w:szCs w:val="21"/>
              </w:rPr>
            </w:pPr>
            <w:r>
              <w:rPr>
                <w:rFonts w:hint="eastAsia" w:ascii="宋体" w:hAnsi="宋体"/>
                <w:szCs w:val="21"/>
              </w:rPr>
              <w:t>项目四</w:t>
            </w:r>
            <w:r>
              <w:rPr>
                <w:rFonts w:ascii="宋体" w:hAnsi="宋体"/>
                <w:szCs w:val="21"/>
              </w:rPr>
              <w:t xml:space="preserve"> </w:t>
            </w:r>
            <w:r>
              <w:rPr>
                <w:rFonts w:hint="eastAsia" w:ascii="宋体" w:hAnsi="宋体"/>
                <w:szCs w:val="21"/>
              </w:rPr>
              <w:t>网络综合实训</w:t>
            </w:r>
          </w:p>
        </w:tc>
        <w:tc>
          <w:tcPr>
            <w:tcW w:w="1701" w:type="dxa"/>
            <w:vAlign w:val="center"/>
          </w:tcPr>
          <w:p>
            <w:pPr>
              <w:rPr>
                <w:rFonts w:ascii="宋体" w:hAnsi="宋体"/>
                <w:kern w:val="0"/>
                <w:szCs w:val="21"/>
              </w:rPr>
            </w:pPr>
            <w:r>
              <w:rPr>
                <w:rFonts w:hint="eastAsia" w:ascii="宋体" w:hAnsi="宋体"/>
                <w:szCs w:val="21"/>
              </w:rPr>
              <w:t>任务一</w:t>
            </w:r>
            <w:r>
              <w:rPr>
                <w:rFonts w:ascii="宋体" w:hAnsi="宋体"/>
                <w:szCs w:val="21"/>
              </w:rPr>
              <w:t xml:space="preserve"> </w:t>
            </w:r>
            <w:r>
              <w:rPr>
                <w:rFonts w:hint="eastAsia" w:ascii="宋体" w:hAnsi="宋体"/>
                <w:szCs w:val="21"/>
              </w:rPr>
              <w:t>园区网络工程规划、设计与实施</w:t>
            </w:r>
            <w:r>
              <w:rPr>
                <w:rFonts w:hint="eastAsia" w:ascii="宋体" w:hAnsi="宋体"/>
                <w:kern w:val="0"/>
                <w:szCs w:val="21"/>
              </w:rPr>
              <w:t>模</w:t>
            </w:r>
          </w:p>
        </w:tc>
        <w:tc>
          <w:tcPr>
            <w:tcW w:w="2268" w:type="dxa"/>
            <w:vAlign w:val="center"/>
          </w:tcPr>
          <w:p>
            <w:pPr>
              <w:rPr>
                <w:rFonts w:ascii="宋体" w:hAnsi="宋体"/>
                <w:kern w:val="0"/>
                <w:szCs w:val="21"/>
              </w:rPr>
            </w:pPr>
            <w:r>
              <w:rPr>
                <w:rFonts w:hint="eastAsia" w:ascii="宋体" w:hAnsi="宋体"/>
                <w:szCs w:val="21"/>
              </w:rPr>
              <w:t>熟悉网络工程项目建设的一般过程，掌握园区网络工程项目规划、设计与实施</w:t>
            </w:r>
            <w:r>
              <w:rPr>
                <w:rFonts w:hint="eastAsia" w:ascii="宋体" w:hAnsi="宋体"/>
                <w:kern w:val="0"/>
                <w:szCs w:val="21"/>
              </w:rPr>
              <w:t>。</w:t>
            </w:r>
          </w:p>
        </w:tc>
        <w:tc>
          <w:tcPr>
            <w:tcW w:w="2126" w:type="dxa"/>
            <w:vAlign w:val="center"/>
          </w:tcPr>
          <w:p>
            <w:pPr>
              <w:rPr>
                <w:rFonts w:ascii="宋体" w:hAnsi="宋体"/>
                <w:kern w:val="0"/>
                <w:szCs w:val="21"/>
              </w:rPr>
            </w:pPr>
            <w:r>
              <w:rPr>
                <w:rFonts w:hint="eastAsia" w:ascii="宋体" w:hAnsi="宋体"/>
                <w:kern w:val="0"/>
                <w:szCs w:val="21"/>
              </w:rPr>
              <w:t>实训。</w:t>
            </w:r>
          </w:p>
        </w:tc>
        <w:tc>
          <w:tcPr>
            <w:tcW w:w="709" w:type="dxa"/>
            <w:vAlign w:val="center"/>
          </w:tcPr>
          <w:p>
            <w:pPr>
              <w:jc w:val="center"/>
              <w:rPr>
                <w:rFonts w:ascii="宋体" w:hAns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vAlign w:val="center"/>
          </w:tcPr>
          <w:p>
            <w:pPr>
              <w:jc w:val="center"/>
              <w:rPr>
                <w:rFonts w:ascii="宋体" w:hAnsi="宋体"/>
                <w:kern w:val="0"/>
                <w:szCs w:val="21"/>
              </w:rPr>
            </w:pPr>
          </w:p>
        </w:tc>
        <w:tc>
          <w:tcPr>
            <w:tcW w:w="1134" w:type="dxa"/>
            <w:vMerge w:val="continue"/>
            <w:vAlign w:val="center"/>
          </w:tcPr>
          <w:p>
            <w:pPr>
              <w:jc w:val="center"/>
              <w:rPr>
                <w:rFonts w:ascii="宋体" w:hAnsi="宋体"/>
                <w:kern w:val="0"/>
                <w:szCs w:val="21"/>
              </w:rPr>
            </w:pPr>
          </w:p>
        </w:tc>
        <w:tc>
          <w:tcPr>
            <w:tcW w:w="1701" w:type="dxa"/>
            <w:vAlign w:val="center"/>
          </w:tcPr>
          <w:p>
            <w:pPr>
              <w:rPr>
                <w:rFonts w:ascii="宋体" w:hAnsi="宋体"/>
                <w:kern w:val="0"/>
                <w:szCs w:val="21"/>
              </w:rPr>
            </w:pPr>
            <w:r>
              <w:rPr>
                <w:rFonts w:hint="eastAsia" w:ascii="宋体" w:hAnsi="宋体"/>
                <w:szCs w:val="21"/>
              </w:rPr>
              <w:t>任务二</w:t>
            </w:r>
            <w:r>
              <w:rPr>
                <w:rFonts w:ascii="宋体" w:hAnsi="宋体"/>
                <w:szCs w:val="21"/>
              </w:rPr>
              <w:t xml:space="preserve"> </w:t>
            </w:r>
            <w:r>
              <w:rPr>
                <w:rFonts w:hint="eastAsia" w:ascii="宋体" w:hAnsi="宋体"/>
                <w:szCs w:val="21"/>
              </w:rPr>
              <w:t>新一代数据中心网络规划、设计与实施</w:t>
            </w:r>
          </w:p>
        </w:tc>
        <w:tc>
          <w:tcPr>
            <w:tcW w:w="2268" w:type="dxa"/>
            <w:vAlign w:val="center"/>
          </w:tcPr>
          <w:p>
            <w:pPr>
              <w:rPr>
                <w:rFonts w:ascii="宋体" w:hAnsi="宋体"/>
                <w:kern w:val="0"/>
                <w:szCs w:val="21"/>
              </w:rPr>
            </w:pPr>
            <w:r>
              <w:rPr>
                <w:rFonts w:hint="eastAsia" w:ascii="宋体" w:hAnsi="宋体"/>
                <w:szCs w:val="21"/>
              </w:rPr>
              <w:t>熟悉新一高性能数据中心网络的概念，掌握数据中心网络规划、设计与实施</w:t>
            </w:r>
            <w:r>
              <w:rPr>
                <w:rFonts w:hint="eastAsia" w:ascii="宋体" w:hAnsi="宋体"/>
                <w:kern w:val="0"/>
                <w:szCs w:val="21"/>
              </w:rPr>
              <w:t>。</w:t>
            </w:r>
          </w:p>
        </w:tc>
        <w:tc>
          <w:tcPr>
            <w:tcW w:w="2126" w:type="dxa"/>
            <w:vAlign w:val="center"/>
          </w:tcPr>
          <w:p>
            <w:pPr>
              <w:rPr>
                <w:rFonts w:ascii="宋体" w:hAnsi="宋体"/>
                <w:kern w:val="0"/>
                <w:szCs w:val="21"/>
              </w:rPr>
            </w:pPr>
            <w:r>
              <w:rPr>
                <w:rFonts w:hint="eastAsia" w:ascii="宋体" w:hAnsi="宋体"/>
                <w:kern w:val="0"/>
                <w:szCs w:val="21"/>
              </w:rPr>
              <w:t>实训。</w:t>
            </w:r>
          </w:p>
        </w:tc>
        <w:tc>
          <w:tcPr>
            <w:tcW w:w="709" w:type="dxa"/>
            <w:vAlign w:val="center"/>
          </w:tcPr>
          <w:p>
            <w:pPr>
              <w:jc w:val="center"/>
              <w:rPr>
                <w:rFonts w:ascii="宋体" w:hAnsi="宋体"/>
                <w:kern w:val="0"/>
                <w:szCs w:val="21"/>
              </w:rPr>
            </w:pPr>
            <w:r>
              <w:rPr>
                <w:rFonts w:hint="eastAsia" w:ascii="宋体" w:hAnsi="宋体"/>
                <w:kern w:val="0"/>
                <w:szCs w:val="21"/>
              </w:rPr>
              <w:t>8</w:t>
            </w:r>
          </w:p>
        </w:tc>
      </w:tr>
    </w:tbl>
    <w:p>
      <w:pPr>
        <w:numPr>
          <w:ilvl w:val="0"/>
          <w:numId w:val="12"/>
        </w:numPr>
        <w:spacing w:line="360" w:lineRule="auto"/>
        <w:ind w:left="0" w:firstLine="480" w:firstLineChars="200"/>
        <w:rPr>
          <w:rFonts w:ascii="宋体" w:hAnsi="宋体"/>
          <w:sz w:val="24"/>
        </w:rPr>
      </w:pPr>
      <w:r>
        <w:rPr>
          <w:rFonts w:hint="eastAsia" w:ascii="宋体" w:hAnsi="宋体"/>
          <w:sz w:val="24"/>
        </w:rPr>
        <w:t>考核评定办法</w:t>
      </w:r>
    </w:p>
    <w:p>
      <w:pPr>
        <w:spacing w:line="360" w:lineRule="auto"/>
        <w:ind w:firstLine="480" w:firstLineChars="200"/>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spacing w:line="360" w:lineRule="auto"/>
        <w:ind w:firstLine="480" w:firstLineChars="200"/>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numPr>
          <w:ilvl w:val="0"/>
          <w:numId w:val="12"/>
        </w:numPr>
        <w:spacing w:line="360" w:lineRule="auto"/>
        <w:ind w:left="0" w:firstLine="480" w:firstLineChars="200"/>
        <w:rPr>
          <w:rFonts w:ascii="宋体" w:hAnsi="宋体"/>
          <w:sz w:val="24"/>
        </w:rPr>
      </w:pPr>
      <w:r>
        <w:rPr>
          <w:rFonts w:hint="eastAsia" w:ascii="宋体" w:hAnsi="宋体"/>
          <w:sz w:val="24"/>
        </w:rPr>
        <w:t>教学建议</w:t>
      </w:r>
    </w:p>
    <w:p>
      <w:pPr>
        <w:pStyle w:val="76"/>
        <w:numPr>
          <w:ilvl w:val="0"/>
          <w:numId w:val="13"/>
        </w:numPr>
        <w:spacing w:line="360" w:lineRule="auto"/>
        <w:ind w:firstLineChars="0"/>
        <w:rPr>
          <w:rFonts w:ascii="宋体" w:hAnsi="宋体"/>
          <w:bCs/>
          <w:sz w:val="24"/>
        </w:rPr>
      </w:pPr>
      <w:r>
        <w:rPr>
          <w:rFonts w:hint="eastAsia" w:ascii="宋体" w:hAnsi="宋体"/>
          <w:bCs/>
          <w:sz w:val="24"/>
        </w:rPr>
        <w:t>教学条件</w:t>
      </w:r>
    </w:p>
    <w:p>
      <w:pPr>
        <w:spacing w:line="360" w:lineRule="auto"/>
        <w:ind w:firstLine="480" w:firstLineChars="200"/>
        <w:rPr>
          <w:rFonts w:ascii="宋体" w:hAnsi="宋体"/>
          <w:sz w:val="24"/>
        </w:rPr>
      </w:pPr>
      <w:r>
        <w:rPr>
          <w:rFonts w:hint="eastAsia" w:ascii="宋体" w:hAnsi="宋体"/>
          <w:sz w:val="24"/>
        </w:rPr>
        <w:t>本课程中实践内容居多，要求课堂教学应在实训室上课，教师边讲解，学生边实践。同时为了虚拟操作，需要机房安装本课程及其他相关软件：思科Cisco Packet Tracer。</w:t>
      </w:r>
    </w:p>
    <w:p>
      <w:pPr>
        <w:spacing w:line="360" w:lineRule="auto"/>
        <w:ind w:firstLine="480" w:firstLineChars="200"/>
        <w:rPr>
          <w:rFonts w:ascii="宋体" w:hAnsi="宋体"/>
          <w:bCs/>
          <w:sz w:val="24"/>
        </w:rPr>
      </w:pPr>
      <w:r>
        <w:rPr>
          <w:rFonts w:hint="eastAsia" w:ascii="宋体" w:hAnsi="宋体"/>
          <w:bCs/>
          <w:sz w:val="24"/>
        </w:rPr>
        <w:t>2. 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bCs/>
          <w:sz w:val="24"/>
        </w:rPr>
      </w:pPr>
      <w:r>
        <w:rPr>
          <w:rFonts w:hint="eastAsia" w:ascii="宋体" w:hAnsi="宋体"/>
          <w:bCs/>
          <w:sz w:val="24"/>
        </w:rPr>
        <w:t>3. 教学方法</w:t>
      </w:r>
    </w:p>
    <w:p>
      <w:pPr>
        <w:spacing w:line="360" w:lineRule="auto"/>
        <w:ind w:firstLine="480" w:firstLineChars="200"/>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ind w:firstLine="480" w:firstLineChars="200"/>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color w:val="000000"/>
          <w:sz w:val="24"/>
        </w:rPr>
      </w:pPr>
      <w:r>
        <w:rPr>
          <w:rFonts w:hint="eastAsia" w:ascii="宋体" w:hAnsi="宋体"/>
          <w:sz w:val="24"/>
        </w:rPr>
        <w:t>在教学中</w:t>
      </w:r>
      <w:r>
        <w:rPr>
          <w:rFonts w:hint="eastAsia" w:ascii="宋体" w:hAnsi="宋体"/>
          <w:color w:val="000000"/>
          <w:sz w:val="24"/>
        </w:rPr>
        <w:t>注重“精讲多练”。</w:t>
      </w:r>
      <w:r>
        <w:rPr>
          <w:rFonts w:hint="eastAsia" w:ascii="宋体" w:hAnsi="宋体"/>
          <w:sz w:val="24"/>
        </w:rPr>
        <w:t>所谓“精讲”，就是在教学中不是面面俱到，而是主要讲清课程的要点和基础知识，教会学生学习的方法，更多的具体内容让学生自学。所谓“多练”，即让学生多上机操作，其目的是从培养学生的操作技能入手，让学生多动手、多动脑，提高操作的准确性、迅速性、灵活性和协调性</w:t>
      </w:r>
      <w:r>
        <w:rPr>
          <w:rFonts w:hint="eastAsia" w:ascii="宋体" w:hAnsi="宋体"/>
          <w:color w:val="000000"/>
          <w:sz w:val="24"/>
        </w:rPr>
        <w:t>。</w:t>
      </w:r>
    </w:p>
    <w:p>
      <w:pPr>
        <w:spacing w:line="360" w:lineRule="auto"/>
        <w:ind w:firstLine="480" w:firstLineChars="200"/>
        <w:rPr>
          <w:rFonts w:ascii="宋体" w:hAnsi="宋体"/>
          <w:bCs/>
          <w:sz w:val="24"/>
        </w:rPr>
      </w:pPr>
      <w:r>
        <w:rPr>
          <w:rFonts w:hint="eastAsia" w:ascii="宋体" w:hAnsi="宋体"/>
          <w:bCs/>
          <w:sz w:val="24"/>
        </w:rPr>
        <w:t>4. 教学资源的开发与利用</w:t>
      </w:r>
    </w:p>
    <w:p>
      <w:pPr>
        <w:spacing w:line="360" w:lineRule="auto"/>
        <w:ind w:firstLine="480" w:firstLineChars="200"/>
        <w:rPr>
          <w:rFonts w:ascii="宋体" w:hAnsi="宋体"/>
          <w:sz w:val="24"/>
        </w:rPr>
      </w:pPr>
      <w:r>
        <w:rPr>
          <w:rFonts w:hint="eastAsia" w:ascii="宋体" w:hAnsi="宋体"/>
          <w:sz w:val="24"/>
        </w:rPr>
        <w:t>充分利用网上资源、教材合作伙伴提供的软资源、各种图书或者期刊上的资源以及教师自己开发的教案和课件。</w:t>
      </w:r>
    </w:p>
    <w:p>
      <w:pPr>
        <w:spacing w:line="360" w:lineRule="auto"/>
        <w:ind w:firstLine="480" w:firstLineChars="200"/>
        <w:rPr>
          <w:rFonts w:ascii="宋体" w:hAnsi="宋体"/>
          <w:bCs/>
          <w:sz w:val="24"/>
        </w:rPr>
      </w:pPr>
      <w:r>
        <w:rPr>
          <w:rFonts w:hint="eastAsia" w:ascii="宋体" w:hAnsi="宋体"/>
          <w:bCs/>
          <w:sz w:val="24"/>
        </w:rPr>
        <w:t>5.评价标准</w:t>
      </w:r>
    </w:p>
    <w:p>
      <w:pPr>
        <w:spacing w:line="360" w:lineRule="auto"/>
        <w:ind w:firstLine="480" w:firstLineChars="200"/>
        <w:rPr>
          <w:rFonts w:ascii="宋体" w:hAnsi="宋体"/>
          <w:sz w:val="24"/>
        </w:rPr>
      </w:pPr>
      <w:r>
        <w:rPr>
          <w:rFonts w:hint="eastAsia" w:ascii="宋体" w:hAnsi="宋体"/>
          <w:sz w:val="24"/>
        </w:rPr>
        <w:t>本课程的评价要坚持总结性评价和过程性评价相结合，定量评价和定性评价相结合，教师评价和学生评价和学生自评、互评相结合。</w:t>
      </w:r>
    </w:p>
    <w:p>
      <w:pPr>
        <w:spacing w:line="360" w:lineRule="auto"/>
        <w:ind w:firstLine="480" w:firstLineChars="200"/>
        <w:rPr>
          <w:rFonts w:ascii="宋体" w:hAnsi="宋体"/>
          <w:sz w:val="24"/>
        </w:rPr>
      </w:pPr>
      <w:r>
        <w:rPr>
          <w:rFonts w:hint="eastAsia" w:ascii="宋体" w:hAnsi="宋体"/>
          <w:sz w:val="24"/>
        </w:rPr>
        <w:t>在评价过程中，要重点考核学生利用计算机解决实际问题的能力。重点关注学生学习态度、学习习惯、计算机技能及社会责任感的养成。</w:t>
      </w:r>
    </w:p>
    <w:p>
      <w:pPr>
        <w:spacing w:line="360" w:lineRule="auto"/>
        <w:ind w:firstLine="480" w:firstLineChars="200"/>
        <w:rPr>
          <w:rFonts w:ascii="宋体" w:hAnsi="宋体"/>
          <w:bCs/>
          <w:color w:val="000000"/>
          <w:sz w:val="24"/>
        </w:rPr>
      </w:pPr>
      <w:r>
        <w:rPr>
          <w:rFonts w:hint="eastAsia" w:ascii="宋体" w:hAnsi="宋体"/>
          <w:sz w:val="24"/>
        </w:rPr>
        <w:t>教师在进行评价时，应跟踪记录学生运用计算机完成任务、或项目的过程，评价学生操作过程及操作结果的准确性、合理性、熟练性及全面性。</w:t>
      </w:r>
    </w:p>
    <w:p>
      <w:pPr>
        <w:numPr>
          <w:ilvl w:val="0"/>
          <w:numId w:val="12"/>
        </w:numPr>
        <w:spacing w:line="360" w:lineRule="auto"/>
        <w:ind w:left="0" w:firstLine="480" w:firstLineChars="200"/>
        <w:rPr>
          <w:rFonts w:ascii="宋体" w:hAnsi="宋体"/>
          <w:sz w:val="24"/>
        </w:rPr>
      </w:pPr>
      <w:r>
        <w:rPr>
          <w:rFonts w:hint="eastAsia" w:ascii="宋体" w:hAnsi="宋体"/>
          <w:sz w:val="24"/>
        </w:rPr>
        <w:t>推荐选用教材</w:t>
      </w:r>
    </w:p>
    <w:p>
      <w:pPr>
        <w:spacing w:line="360" w:lineRule="auto"/>
        <w:ind w:firstLine="480" w:firstLineChars="200"/>
        <w:rPr>
          <w:rFonts w:ascii="宋体" w:hAnsi="宋体"/>
          <w:sz w:val="24"/>
        </w:rPr>
      </w:pPr>
      <w:r>
        <w:rPr>
          <w:rFonts w:hint="eastAsia" w:ascii="宋体" w:hAnsi="宋体"/>
          <w:sz w:val="24"/>
        </w:rPr>
        <w:t>[1]CCNA实验指南，梁广民 王隆杰编著，电子工业出版社</w:t>
      </w:r>
    </w:p>
    <w:p>
      <w:pPr>
        <w:spacing w:line="360" w:lineRule="auto"/>
        <w:ind w:firstLine="480" w:firstLineChars="200"/>
        <w:rPr>
          <w:rFonts w:ascii="宋体" w:hAnsi="宋体"/>
          <w:sz w:val="24"/>
        </w:rPr>
      </w:pPr>
      <w:r>
        <w:rPr>
          <w:rFonts w:hint="eastAsia" w:ascii="宋体" w:hAnsi="宋体"/>
          <w:sz w:val="24"/>
        </w:rPr>
        <w:t>[2]思科网络实验室路由交换网络实验指南，梁广民 王隆杰编著，电子工业出版社</w:t>
      </w:r>
    </w:p>
    <w:p>
      <w:pPr>
        <w:numPr>
          <w:ilvl w:val="0"/>
          <w:numId w:val="12"/>
        </w:numPr>
        <w:spacing w:line="360" w:lineRule="auto"/>
        <w:ind w:left="0" w:firstLine="480" w:firstLineChars="200"/>
        <w:rPr>
          <w:rFonts w:ascii="宋体" w:hAnsi="宋体"/>
          <w:sz w:val="24"/>
        </w:rPr>
      </w:pPr>
      <w:r>
        <w:rPr>
          <w:rFonts w:hint="eastAsia" w:ascii="宋体" w:hAnsi="宋体"/>
          <w:sz w:val="24"/>
        </w:rPr>
        <w:t>参考文献（含课程网站）</w:t>
      </w:r>
    </w:p>
    <w:p>
      <w:pPr>
        <w:spacing w:line="360" w:lineRule="auto"/>
        <w:ind w:firstLine="480" w:firstLineChars="200"/>
        <w:rPr>
          <w:rFonts w:ascii="宋体" w:hAnsi="宋体"/>
          <w:sz w:val="24"/>
        </w:rPr>
      </w:pPr>
      <w:r>
        <w:rPr>
          <w:rFonts w:hint="eastAsia" w:ascii="宋体" w:hAnsi="宋体"/>
          <w:sz w:val="24"/>
        </w:rPr>
        <w:t>[1]CCNA Exploration:路由协议和概念Bob Vachon 和Rick Graxiani人民邮电出版社</w:t>
      </w:r>
    </w:p>
    <w:p>
      <w:pPr>
        <w:spacing w:line="360" w:lineRule="auto"/>
        <w:ind w:firstLine="480" w:firstLineChars="200"/>
        <w:rPr>
          <w:rFonts w:ascii="宋体" w:hAnsi="宋体"/>
          <w:sz w:val="24"/>
        </w:rPr>
      </w:pPr>
      <w:r>
        <w:rPr>
          <w:rFonts w:hint="eastAsia" w:ascii="宋体" w:hAnsi="宋体"/>
          <w:sz w:val="24"/>
        </w:rPr>
        <w:t>[2]CCNA Exploration:接入WANBob Vachon 和Rick Graxiani人民邮电出版社</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color w:val="000000"/>
          <w:sz w:val="24"/>
        </w:rPr>
        <w:t>http://cisco.netacad.cn</w:t>
      </w:r>
      <w:r>
        <w:rPr>
          <w:rFonts w:hint="eastAsia" w:ascii="宋体" w:hAnsi="宋体"/>
          <w:sz w:val="24"/>
        </w:rPr>
        <w:t>网络管理员国家职业标准。网络设备调试员</w:t>
      </w:r>
    </w:p>
    <w:p>
      <w:pPr>
        <w:spacing w:line="360" w:lineRule="auto"/>
        <w:ind w:firstLine="1657" w:firstLineChars="518"/>
        <w:outlineLvl w:val="1"/>
        <w:rPr>
          <w:rFonts w:ascii="黑体" w:hAnsi="宋体" w:eastAsia="黑体"/>
          <w:bCs/>
          <w:sz w:val="32"/>
          <w:szCs w:val="32"/>
        </w:rPr>
      </w:pPr>
      <w:bookmarkStart w:id="75" w:name="_Toc17294331"/>
      <w:bookmarkStart w:id="76" w:name="_Toc26265226"/>
      <w:r>
        <w:rPr>
          <w:rFonts w:hint="eastAsia" w:ascii="黑体" w:hAnsi="宋体" w:eastAsia="黑体"/>
          <w:bCs/>
          <w:sz w:val="32"/>
          <w:szCs w:val="32"/>
        </w:rPr>
        <w:t>《网页设计技术》核心课程标准</w:t>
      </w:r>
      <w:bookmarkEnd w:id="75"/>
      <w:bookmarkEnd w:id="76"/>
    </w:p>
    <w:tbl>
      <w:tblPr>
        <w:tblStyle w:val="25"/>
        <w:tblW w:w="83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34"/>
        <w:gridCol w:w="4303"/>
        <w:gridCol w:w="1417"/>
        <w:gridCol w:w="12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课程编码</w:t>
            </w:r>
          </w:p>
        </w:tc>
        <w:tc>
          <w:tcPr>
            <w:tcW w:w="4303" w:type="dxa"/>
            <w:shd w:val="clear" w:color="auto" w:fill="auto"/>
            <w:vAlign w:val="center"/>
          </w:tcPr>
          <w:p>
            <w:pPr>
              <w:spacing w:line="360" w:lineRule="auto"/>
              <w:rPr>
                <w:rFonts w:ascii="宋体" w:hAnsi="宋体"/>
                <w:szCs w:val="21"/>
              </w:rPr>
            </w:pPr>
            <w:r>
              <w:rPr>
                <w:rFonts w:hint="eastAsia" w:ascii="宋体" w:hAnsi="宋体"/>
                <w:color w:val="000000"/>
                <w:szCs w:val="21"/>
              </w:rPr>
              <w:t>04</w:t>
            </w:r>
            <w:r>
              <w:rPr>
                <w:rFonts w:ascii="宋体" w:hAnsi="宋体"/>
                <w:color w:val="000000"/>
                <w:szCs w:val="21"/>
              </w:rPr>
              <w:t>99013</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课程类别</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专业核心课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计划学时</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72</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B类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适用专业</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计算机应用技术</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课程性质</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必修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开课学期</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第三学期</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学分</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先行课程</w:t>
            </w:r>
          </w:p>
        </w:tc>
        <w:tc>
          <w:tcPr>
            <w:tcW w:w="4303" w:type="dxa"/>
            <w:shd w:val="clear" w:color="auto" w:fill="auto"/>
            <w:vAlign w:val="center"/>
          </w:tcPr>
          <w:p>
            <w:pPr>
              <w:spacing w:line="360" w:lineRule="auto"/>
              <w:rPr>
                <w:rFonts w:ascii="宋体" w:hAnsi="宋体"/>
                <w:szCs w:val="21"/>
              </w:rPr>
            </w:pPr>
            <w:r>
              <w:rPr>
                <w:rFonts w:ascii="宋体" w:hAnsi="宋体"/>
                <w:szCs w:val="21"/>
              </w:rPr>
              <w:t>J</w:t>
            </w:r>
            <w:r>
              <w:rPr>
                <w:rFonts w:hint="eastAsia" w:ascii="宋体" w:hAnsi="宋体"/>
                <w:szCs w:val="21"/>
              </w:rPr>
              <w:t>ava程序设计、计算机网络技术</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开课单位</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信息工程系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平行课程</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面向对象程序设计</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考核类型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考试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后继课程</w:t>
            </w:r>
          </w:p>
        </w:tc>
        <w:tc>
          <w:tcPr>
            <w:tcW w:w="6996" w:type="dxa"/>
            <w:gridSpan w:val="3"/>
            <w:shd w:val="clear" w:color="auto" w:fill="auto"/>
            <w:vAlign w:val="center"/>
          </w:tcPr>
          <w:p>
            <w:pPr>
              <w:spacing w:line="360" w:lineRule="auto"/>
              <w:rPr>
                <w:rFonts w:ascii="宋体" w:hAnsi="宋体"/>
                <w:szCs w:val="21"/>
              </w:rPr>
            </w:pPr>
            <w:r>
              <w:rPr>
                <w:rFonts w:hint="eastAsia" w:ascii="宋体" w:hAnsi="宋体"/>
                <w:szCs w:val="21"/>
              </w:rPr>
              <w:t>微信程序开发</w:t>
            </w:r>
          </w:p>
        </w:tc>
      </w:tr>
    </w:tbl>
    <w:p>
      <w:pPr>
        <w:spacing w:line="360" w:lineRule="auto"/>
        <w:ind w:firstLine="480" w:firstLineChars="200"/>
        <w:rPr>
          <w:rFonts w:hint="eastAsia" w:ascii="黑体" w:hAnsi="黑体" w:eastAsia="黑体"/>
          <w:sz w:val="24"/>
        </w:rPr>
      </w:pPr>
      <w:bookmarkStart w:id="77" w:name="_Toc26265227"/>
      <w:r>
        <w:rPr>
          <w:rFonts w:hint="eastAsia" w:ascii="黑体" w:hAnsi="黑体" w:eastAsia="黑体"/>
          <w:sz w:val="24"/>
        </w:rPr>
        <w:t>一、课程性质与定位</w:t>
      </w:r>
    </w:p>
    <w:p>
      <w:pPr>
        <w:spacing w:line="360" w:lineRule="auto"/>
        <w:ind w:firstLine="480" w:firstLineChars="200"/>
        <w:rPr>
          <w:rFonts w:hint="eastAsia" w:ascii="宋体" w:hAnsi="宋体"/>
          <w:bCs/>
          <w:sz w:val="24"/>
        </w:rPr>
      </w:pPr>
      <w:r>
        <w:rPr>
          <w:rFonts w:hint="eastAsia" w:ascii="宋体" w:hAnsi="宋体"/>
          <w:bCs/>
          <w:sz w:val="24"/>
        </w:rPr>
        <w:t>本课程是计算机应用技术专业的核心课程，也是后续U</w:t>
      </w:r>
      <w:r>
        <w:rPr>
          <w:rFonts w:ascii="宋体" w:hAnsi="宋体"/>
          <w:bCs/>
          <w:sz w:val="24"/>
        </w:rPr>
        <w:t>I</w:t>
      </w:r>
      <w:r>
        <w:rPr>
          <w:rFonts w:hint="eastAsia" w:ascii="宋体" w:hAnsi="宋体"/>
          <w:bCs/>
          <w:sz w:val="24"/>
        </w:rPr>
        <w:t>前端设计、网站开发的基础课程，在</w:t>
      </w:r>
      <w:r>
        <w:rPr>
          <w:rFonts w:ascii="宋体" w:hAnsi="宋体"/>
          <w:bCs/>
          <w:sz w:val="24"/>
        </w:rPr>
        <w:t>Web</w:t>
      </w:r>
      <w:r>
        <w:rPr>
          <w:rFonts w:hint="eastAsia" w:ascii="宋体" w:hAnsi="宋体"/>
          <w:bCs/>
          <w:sz w:val="24"/>
        </w:rPr>
        <w:t>前端开发中占有重要地位。通过本课程的课堂教学和实践教学，使学生能够掌握网页设计的三大基础语言，H</w:t>
      </w:r>
      <w:r>
        <w:rPr>
          <w:rFonts w:ascii="宋体" w:hAnsi="宋体"/>
          <w:bCs/>
          <w:sz w:val="24"/>
        </w:rPr>
        <w:t>TML</w:t>
      </w:r>
      <w:r>
        <w:rPr>
          <w:rFonts w:hint="eastAsia" w:ascii="宋体" w:hAnsi="宋体"/>
          <w:bCs/>
          <w:sz w:val="24"/>
        </w:rPr>
        <w:t>、C</w:t>
      </w:r>
      <w:r>
        <w:rPr>
          <w:rFonts w:ascii="宋体" w:hAnsi="宋体"/>
          <w:bCs/>
          <w:sz w:val="24"/>
        </w:rPr>
        <w:t>SS</w:t>
      </w:r>
      <w:r>
        <w:rPr>
          <w:rFonts w:hint="eastAsia" w:ascii="宋体" w:hAnsi="宋体"/>
          <w:bCs/>
          <w:sz w:val="24"/>
        </w:rPr>
        <w:t>和Java</w:t>
      </w:r>
      <w:r>
        <w:rPr>
          <w:rFonts w:ascii="宋体" w:hAnsi="宋体"/>
          <w:bCs/>
          <w:sz w:val="24"/>
        </w:rPr>
        <w:t>Script</w:t>
      </w:r>
      <w:r>
        <w:rPr>
          <w:rFonts w:hint="eastAsia" w:ascii="宋体" w:hAnsi="宋体"/>
          <w:bCs/>
          <w:sz w:val="24"/>
        </w:rPr>
        <w:t>，具备常见门户网站、电商网站的设计与制作能力，培养学生科学的思维方法，灵活运用知识的能力和自主学习的能力，为后续网站开发课程的学习、网页制作员工作的胜任打下坚实的基础。</w:t>
      </w:r>
    </w:p>
    <w:p>
      <w:pPr>
        <w:spacing w:line="360" w:lineRule="auto"/>
        <w:ind w:firstLine="480" w:firstLineChars="200"/>
        <w:rPr>
          <w:rFonts w:hint="eastAsia" w:ascii="黑体" w:hAnsi="黑体" w:eastAsia="黑体"/>
          <w:sz w:val="24"/>
        </w:rPr>
      </w:pPr>
      <w:r>
        <w:rPr>
          <w:rFonts w:hint="eastAsia" w:ascii="黑体" w:hAnsi="黑体" w:eastAsia="黑体"/>
          <w:sz w:val="24"/>
        </w:rPr>
        <w:t>二、课程设计理念</w:t>
      </w:r>
    </w:p>
    <w:p>
      <w:pPr>
        <w:spacing w:line="360" w:lineRule="auto"/>
        <w:ind w:firstLine="480" w:firstLineChars="200"/>
        <w:rPr>
          <w:rFonts w:hint="eastAsia" w:ascii="宋体" w:hAnsi="宋体"/>
          <w:sz w:val="24"/>
        </w:rPr>
      </w:pPr>
      <w:r>
        <w:rPr>
          <w:rFonts w:hint="eastAsia" w:ascii="宋体" w:hAnsi="宋体"/>
          <w:sz w:val="24"/>
        </w:rPr>
        <w:t>本课程强调对学生职业素养和Web前端编程能力的培养，按照理实一体、课内外互补、课堂教学与培优工程相结合的课程设计指导思想，以任务或项目为载体组织教学内容，采取讲练结合、微课教学、视频辅导、单元测试、赛练融合等多种教学形式和手段，突出学生的主体地位，在校内实训室完成所有教学环节，实现“教、学、做”的有机融合；通过班级讲授、团队学习、个体辅导、展示交流、技能大赛等手段，实现从模仿到应用到创新的高职学生递进式培养。</w:t>
      </w:r>
    </w:p>
    <w:p>
      <w:pPr>
        <w:spacing w:line="360" w:lineRule="auto"/>
        <w:ind w:firstLine="480" w:firstLineChars="200"/>
        <w:rPr>
          <w:rFonts w:hint="eastAsia" w:ascii="黑体" w:hAnsi="黑体" w:eastAsia="黑体"/>
          <w:sz w:val="24"/>
        </w:rPr>
      </w:pPr>
      <w:r>
        <w:rPr>
          <w:rFonts w:hint="eastAsia" w:ascii="黑体" w:hAnsi="黑体" w:eastAsia="黑体"/>
          <w:sz w:val="24"/>
        </w:rPr>
        <w:t>三、课程目标</w:t>
      </w:r>
    </w:p>
    <w:p>
      <w:pPr>
        <w:spacing w:line="360" w:lineRule="auto"/>
        <w:ind w:firstLine="480" w:firstLineChars="200"/>
        <w:rPr>
          <w:rFonts w:hint="eastAsia" w:ascii="宋体" w:hAnsi="宋体"/>
          <w:sz w:val="24"/>
        </w:rPr>
      </w:pPr>
      <w:r>
        <w:rPr>
          <w:rFonts w:hint="eastAsia" w:ascii="宋体" w:hAnsi="宋体"/>
          <w:sz w:val="24"/>
        </w:rPr>
        <w:t>（一）总体目标</w:t>
      </w:r>
    </w:p>
    <w:p>
      <w:pPr>
        <w:spacing w:line="360" w:lineRule="auto"/>
        <w:ind w:firstLine="480" w:firstLineChars="200"/>
        <w:rPr>
          <w:rFonts w:hint="eastAsia" w:ascii="宋体" w:hAnsi="宋体"/>
          <w:sz w:val="24"/>
        </w:rPr>
      </w:pPr>
      <w:r>
        <w:rPr>
          <w:rFonts w:hint="eastAsia" w:ascii="宋体" w:hAnsi="宋体"/>
          <w:sz w:val="24"/>
        </w:rPr>
        <w:t>本课程涉及网页基础、HTML</w:t>
      </w:r>
      <w:r>
        <w:rPr>
          <w:rFonts w:ascii="宋体" w:hAnsi="宋体"/>
          <w:sz w:val="24"/>
        </w:rPr>
        <w:t>5</w:t>
      </w:r>
      <w:r>
        <w:rPr>
          <w:rFonts w:hint="eastAsia" w:ascii="宋体" w:hAnsi="宋体"/>
          <w:sz w:val="24"/>
        </w:rPr>
        <w:t>标记、CSS</w:t>
      </w:r>
      <w:r>
        <w:rPr>
          <w:rFonts w:ascii="宋体" w:hAnsi="宋体"/>
          <w:sz w:val="24"/>
        </w:rPr>
        <w:t>3</w:t>
      </w:r>
      <w:r>
        <w:rPr>
          <w:rFonts w:hint="eastAsia" w:ascii="宋体" w:hAnsi="宋体"/>
          <w:sz w:val="24"/>
        </w:rPr>
        <w:t>样式、网页布局、JavaScript编程基础与事件处理等内容。通过本课程的学习，学生能够了解HTML</w:t>
      </w:r>
      <w:r>
        <w:rPr>
          <w:rFonts w:ascii="宋体" w:hAnsi="宋体"/>
          <w:sz w:val="24"/>
        </w:rPr>
        <w:t>5</w:t>
      </w:r>
      <w:r>
        <w:rPr>
          <w:rFonts w:hint="eastAsia" w:ascii="宋体" w:hAnsi="宋体"/>
          <w:sz w:val="24"/>
        </w:rPr>
        <w:t>、CSS</w:t>
      </w:r>
      <w:r>
        <w:rPr>
          <w:rFonts w:ascii="宋体" w:hAnsi="宋体"/>
          <w:sz w:val="24"/>
        </w:rPr>
        <w:t>3</w:t>
      </w:r>
      <w:r>
        <w:rPr>
          <w:rFonts w:hint="eastAsia" w:ascii="宋体" w:hAnsi="宋体"/>
          <w:sz w:val="24"/>
        </w:rPr>
        <w:t>及JavaScript语言的发展历史及未来方向，熟悉网页设计流程，掌握常见的网页布局效果，掌握一定的Web前端开发知识，学会制作各种企业、门户、电商类网站。同时通过教学过程中的实际开发过程的规范要求强化学生的职业道德意识和职业素质养成意识，为学生后续课程学习夯实基础。</w:t>
      </w:r>
    </w:p>
    <w:p>
      <w:pPr>
        <w:spacing w:line="360" w:lineRule="auto"/>
        <w:ind w:firstLine="480" w:firstLineChars="200"/>
        <w:rPr>
          <w:rFonts w:hint="eastAsia" w:ascii="宋体" w:hAnsi="宋体"/>
          <w:sz w:val="24"/>
        </w:rPr>
      </w:pPr>
      <w:r>
        <w:rPr>
          <w:rFonts w:hint="eastAsia" w:ascii="宋体" w:hAnsi="宋体"/>
          <w:sz w:val="24"/>
        </w:rPr>
        <w:t>（二）具体目标</w:t>
      </w:r>
    </w:p>
    <w:p>
      <w:pPr>
        <w:spacing w:line="360" w:lineRule="auto"/>
        <w:ind w:firstLine="480" w:firstLineChars="200"/>
        <w:rPr>
          <w:rFonts w:ascii="宋体" w:hAnsi="宋体"/>
          <w:sz w:val="24"/>
        </w:rPr>
      </w:pPr>
      <w:r>
        <w:rPr>
          <w:rFonts w:hint="eastAsia" w:ascii="宋体" w:hAnsi="宋体"/>
          <w:sz w:val="24"/>
        </w:rPr>
        <w:t>1.能力目标</w:t>
      </w:r>
    </w:p>
    <w:p>
      <w:pPr>
        <w:spacing w:line="360" w:lineRule="auto"/>
        <w:ind w:firstLine="480" w:firstLineChars="200"/>
        <w:rPr>
          <w:rFonts w:hint="eastAsia" w:ascii="宋体" w:hAnsi="宋体"/>
          <w:sz w:val="24"/>
        </w:rPr>
      </w:pPr>
      <w:r>
        <w:rPr>
          <w:rFonts w:hint="eastAsia" w:ascii="宋体" w:hAnsi="宋体"/>
          <w:sz w:val="24"/>
        </w:rPr>
        <w:t>了解</w:t>
      </w:r>
      <w:r>
        <w:rPr>
          <w:rFonts w:ascii="宋体" w:hAnsi="宋体"/>
          <w:sz w:val="24"/>
        </w:rPr>
        <w:t>Web</w:t>
      </w:r>
      <w:r>
        <w:rPr>
          <w:rFonts w:hint="eastAsia" w:ascii="宋体" w:hAnsi="宋体"/>
          <w:sz w:val="24"/>
        </w:rPr>
        <w:t>前端程序员等相关职业岗位的工作职责；具有一定的网页设计与制作能力；具备良好的编程习惯和准确的语言表达能力；具有一定的科学思维方式和分析判断解决问题的能力；具有社会适应能力、沟通能力与自我学习能力；具有良好的职业道德与敬业精神，具有团队合作意识。</w:t>
      </w:r>
    </w:p>
    <w:p>
      <w:pPr>
        <w:spacing w:line="360" w:lineRule="auto"/>
        <w:ind w:firstLine="480" w:firstLineChars="200"/>
        <w:rPr>
          <w:rFonts w:hint="eastAsia" w:ascii="宋体" w:hAnsi="宋体"/>
          <w:sz w:val="24"/>
        </w:rPr>
      </w:pPr>
      <w:r>
        <w:rPr>
          <w:rFonts w:hint="eastAsia" w:ascii="宋体" w:hAnsi="宋体"/>
          <w:sz w:val="24"/>
        </w:rPr>
        <w:t>2.知识目标</w:t>
      </w:r>
    </w:p>
    <w:p>
      <w:pPr>
        <w:spacing w:line="360" w:lineRule="auto"/>
        <w:ind w:firstLine="480" w:firstLineChars="200"/>
        <w:rPr>
          <w:rFonts w:ascii="宋体" w:hAnsi="宋体"/>
          <w:sz w:val="24"/>
        </w:rPr>
      </w:pPr>
      <w:r>
        <w:rPr>
          <w:rFonts w:hint="eastAsia" w:ascii="宋体" w:hAnsi="宋体"/>
          <w:sz w:val="24"/>
        </w:rPr>
        <w:t>认识网页和网站，了解相关概念；熟悉</w:t>
      </w:r>
      <w:r>
        <w:rPr>
          <w:rFonts w:ascii="宋体" w:hAnsi="宋体"/>
          <w:sz w:val="24"/>
        </w:rPr>
        <w:t>Visal Studio Code</w:t>
      </w:r>
      <w:r>
        <w:rPr>
          <w:rFonts w:hint="eastAsia" w:ascii="宋体" w:hAnsi="宋体"/>
          <w:sz w:val="24"/>
        </w:rPr>
        <w:t>和</w:t>
      </w:r>
      <w:r>
        <w:rPr>
          <w:rFonts w:ascii="宋体" w:hAnsi="宋体"/>
          <w:sz w:val="24"/>
        </w:rPr>
        <w:t>Dreamweaver</w:t>
      </w:r>
      <w:r>
        <w:rPr>
          <w:rFonts w:hint="eastAsia" w:ascii="宋体" w:hAnsi="宋体"/>
          <w:sz w:val="24"/>
        </w:rPr>
        <w:t>的使用；熟练掌握H</w:t>
      </w:r>
      <w:r>
        <w:rPr>
          <w:rFonts w:ascii="宋体" w:hAnsi="宋体"/>
          <w:sz w:val="24"/>
        </w:rPr>
        <w:t>TML5</w:t>
      </w:r>
      <w:r>
        <w:rPr>
          <w:rFonts w:hint="eastAsia" w:ascii="宋体" w:hAnsi="宋体"/>
          <w:sz w:val="24"/>
        </w:rPr>
        <w:t>基本标签；</w:t>
      </w:r>
      <w:r>
        <w:rPr>
          <w:rFonts w:ascii="宋体" w:hAnsi="宋体"/>
          <w:sz w:val="24"/>
        </w:rPr>
        <w:t>掌握</w:t>
      </w:r>
      <w:r>
        <w:rPr>
          <w:rFonts w:hint="eastAsia" w:ascii="宋体" w:hAnsi="宋体"/>
          <w:sz w:val="24"/>
        </w:rPr>
        <w:t>常用表单控件并能熟练运用</w:t>
      </w:r>
      <w:r>
        <w:rPr>
          <w:rFonts w:ascii="宋体" w:hAnsi="宋体"/>
          <w:sz w:val="24"/>
        </w:rPr>
        <w:t>；</w:t>
      </w:r>
      <w:r>
        <w:rPr>
          <w:rFonts w:hint="eastAsia" w:ascii="宋体" w:hAnsi="宋体"/>
          <w:sz w:val="24"/>
        </w:rPr>
        <w:t>理解C</w:t>
      </w:r>
      <w:r>
        <w:rPr>
          <w:rFonts w:ascii="宋体" w:hAnsi="宋体"/>
          <w:sz w:val="24"/>
        </w:rPr>
        <w:t>SS</w:t>
      </w:r>
      <w:r>
        <w:rPr>
          <w:rFonts w:hint="eastAsia" w:ascii="宋体" w:hAnsi="宋体"/>
          <w:sz w:val="24"/>
        </w:rPr>
        <w:t>样式规则及选择器，能合理使用C</w:t>
      </w:r>
      <w:r>
        <w:rPr>
          <w:rFonts w:ascii="宋体" w:hAnsi="宋体"/>
          <w:sz w:val="24"/>
        </w:rPr>
        <w:t>SS</w:t>
      </w:r>
      <w:r>
        <w:rPr>
          <w:rFonts w:hint="eastAsia" w:ascii="宋体" w:hAnsi="宋体"/>
          <w:sz w:val="24"/>
        </w:rPr>
        <w:t>美化页面；理解C</w:t>
      </w:r>
      <w:r>
        <w:rPr>
          <w:rFonts w:ascii="宋体" w:hAnsi="宋体"/>
          <w:sz w:val="24"/>
        </w:rPr>
        <w:t>SS</w:t>
      </w:r>
      <w:r>
        <w:rPr>
          <w:rFonts w:hint="eastAsia" w:ascii="宋体" w:hAnsi="宋体"/>
          <w:sz w:val="24"/>
        </w:rPr>
        <w:t>盒子模型、浮动和定位布局，并能应用到网页设计中；一般掌握H</w:t>
      </w:r>
      <w:r>
        <w:rPr>
          <w:rFonts w:ascii="宋体" w:hAnsi="宋体"/>
          <w:sz w:val="24"/>
        </w:rPr>
        <w:t>TML</w:t>
      </w:r>
      <w:r>
        <w:rPr>
          <w:rFonts w:hint="eastAsia" w:ascii="宋体" w:hAnsi="宋体"/>
          <w:sz w:val="24"/>
        </w:rPr>
        <w:t>和C</w:t>
      </w:r>
      <w:r>
        <w:rPr>
          <w:rFonts w:ascii="宋体" w:hAnsi="宋体"/>
          <w:sz w:val="24"/>
        </w:rPr>
        <w:t>SS</w:t>
      </w:r>
      <w:r>
        <w:rPr>
          <w:rFonts w:hint="eastAsia" w:ascii="宋体" w:hAnsi="宋体"/>
          <w:sz w:val="24"/>
        </w:rPr>
        <w:t>多媒体应用；熟练掌握Java</w:t>
      </w:r>
      <w:r>
        <w:rPr>
          <w:rFonts w:ascii="宋体" w:hAnsi="宋体"/>
          <w:sz w:val="24"/>
        </w:rPr>
        <w:t>Script</w:t>
      </w:r>
      <w:r>
        <w:rPr>
          <w:rFonts w:hint="eastAsia" w:ascii="宋体" w:hAnsi="宋体"/>
          <w:sz w:val="24"/>
        </w:rPr>
        <w:t>编程基础</w:t>
      </w:r>
      <w:r>
        <w:rPr>
          <w:rFonts w:ascii="宋体" w:hAnsi="宋体"/>
          <w:sz w:val="24"/>
        </w:rPr>
        <w:t>；</w:t>
      </w:r>
      <w:r>
        <w:rPr>
          <w:rFonts w:hint="eastAsia" w:ascii="宋体" w:hAnsi="宋体"/>
          <w:sz w:val="24"/>
        </w:rPr>
        <w:t>一般掌握Java</w:t>
      </w:r>
      <w:r>
        <w:rPr>
          <w:rFonts w:ascii="宋体" w:hAnsi="宋体"/>
          <w:sz w:val="24"/>
        </w:rPr>
        <w:t>Script</w:t>
      </w:r>
      <w:r>
        <w:rPr>
          <w:rFonts w:hint="eastAsia" w:ascii="宋体" w:hAnsi="宋体"/>
          <w:sz w:val="24"/>
        </w:rPr>
        <w:t>内置对象和函数，熟练掌握数组的使用；掌握Java</w:t>
      </w:r>
      <w:r>
        <w:rPr>
          <w:rFonts w:ascii="宋体" w:hAnsi="宋体"/>
          <w:sz w:val="24"/>
        </w:rPr>
        <w:t>Script</w:t>
      </w:r>
      <w:r>
        <w:rPr>
          <w:rFonts w:hint="eastAsia" w:ascii="宋体" w:hAnsi="宋体"/>
          <w:sz w:val="24"/>
        </w:rPr>
        <w:t>常用事件；掌握B</w:t>
      </w:r>
      <w:r>
        <w:rPr>
          <w:rFonts w:ascii="宋体" w:hAnsi="宋体"/>
          <w:sz w:val="24"/>
        </w:rPr>
        <w:t>OM</w:t>
      </w:r>
      <w:r>
        <w:rPr>
          <w:rFonts w:hint="eastAsia" w:ascii="宋体" w:hAnsi="宋体"/>
          <w:sz w:val="24"/>
        </w:rPr>
        <w:t>对象和D</w:t>
      </w:r>
      <w:r>
        <w:rPr>
          <w:rFonts w:ascii="宋体" w:hAnsi="宋体"/>
          <w:sz w:val="24"/>
        </w:rPr>
        <w:t>OM</w:t>
      </w:r>
      <w:r>
        <w:rPr>
          <w:rFonts w:hint="eastAsia" w:ascii="宋体" w:hAnsi="宋体"/>
          <w:sz w:val="24"/>
        </w:rPr>
        <w:t>对象，并结合事件实现与浏览器窗口的交互操作</w:t>
      </w:r>
      <w:r>
        <w:rPr>
          <w:rFonts w:ascii="宋体" w:hAnsi="宋体"/>
          <w:sz w:val="24"/>
        </w:rPr>
        <w:t>。</w:t>
      </w:r>
    </w:p>
    <w:p>
      <w:pPr>
        <w:spacing w:line="360" w:lineRule="auto"/>
        <w:ind w:firstLine="480" w:firstLineChars="200"/>
        <w:rPr>
          <w:rFonts w:ascii="黑体" w:hAnsi="黑体" w:eastAsia="黑体"/>
          <w:sz w:val="24"/>
        </w:rPr>
      </w:pPr>
      <w:r>
        <w:rPr>
          <w:rFonts w:hint="eastAsia" w:ascii="黑体" w:hAnsi="黑体" w:eastAsia="黑体"/>
          <w:sz w:val="24"/>
        </w:rPr>
        <w:t>四、课程教学内容及学时分配</w:t>
      </w:r>
    </w:p>
    <w:tbl>
      <w:tblPr>
        <w:tblStyle w:val="25"/>
        <w:tblW w:w="0" w:type="auto"/>
        <w:tblInd w:w="-176"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63"/>
        <w:gridCol w:w="1371"/>
        <w:gridCol w:w="2507"/>
        <w:gridCol w:w="2501"/>
        <w:gridCol w:w="122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663" w:type="dxa"/>
            <w:tcBorders>
              <w:top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序号</w:t>
            </w:r>
          </w:p>
        </w:tc>
        <w:tc>
          <w:tcPr>
            <w:tcW w:w="1371" w:type="dxa"/>
            <w:tcBorders>
              <w:top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项目名称</w:t>
            </w:r>
          </w:p>
        </w:tc>
        <w:tc>
          <w:tcPr>
            <w:tcW w:w="2507" w:type="dxa"/>
            <w:tcBorders>
              <w:top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学习目标</w:t>
            </w:r>
          </w:p>
        </w:tc>
        <w:tc>
          <w:tcPr>
            <w:tcW w:w="2501" w:type="dxa"/>
            <w:tcBorders>
              <w:top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学习内容</w:t>
            </w:r>
          </w:p>
        </w:tc>
        <w:tc>
          <w:tcPr>
            <w:tcW w:w="1222" w:type="dxa"/>
            <w:tcBorders>
              <w:top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trPr>
        <w:tc>
          <w:tcPr>
            <w:tcW w:w="663" w:type="dxa"/>
            <w:vAlign w:val="center"/>
          </w:tcPr>
          <w:p>
            <w:pPr>
              <w:jc w:val="center"/>
              <w:rPr>
                <w:rFonts w:ascii="宋体" w:hAnsi="宋体"/>
                <w:kern w:val="0"/>
                <w:szCs w:val="21"/>
              </w:rPr>
            </w:pPr>
            <w:r>
              <w:rPr>
                <w:rFonts w:ascii="宋体" w:hAnsi="宋体"/>
                <w:kern w:val="0"/>
                <w:szCs w:val="21"/>
              </w:rPr>
              <w:t>1</w:t>
            </w:r>
          </w:p>
        </w:tc>
        <w:tc>
          <w:tcPr>
            <w:tcW w:w="1371" w:type="dxa"/>
            <w:vAlign w:val="center"/>
          </w:tcPr>
          <w:p>
            <w:pPr>
              <w:jc w:val="center"/>
              <w:rPr>
                <w:rFonts w:ascii="宋体"/>
                <w:kern w:val="0"/>
                <w:szCs w:val="21"/>
              </w:rPr>
            </w:pPr>
            <w:r>
              <w:rPr>
                <w:rFonts w:hint="eastAsia" w:ascii="宋体" w:hAnsi="宋体"/>
                <w:kern w:val="0"/>
                <w:szCs w:val="21"/>
              </w:rPr>
              <w:t>认识网页和网站</w:t>
            </w:r>
          </w:p>
        </w:tc>
        <w:tc>
          <w:tcPr>
            <w:tcW w:w="2507" w:type="dxa"/>
            <w:vAlign w:val="center"/>
          </w:tcPr>
          <w:p>
            <w:pPr>
              <w:rPr>
                <w:rFonts w:ascii="宋体"/>
                <w:kern w:val="0"/>
                <w:szCs w:val="21"/>
              </w:rPr>
            </w:pPr>
            <w:r>
              <w:rPr>
                <w:rFonts w:hint="eastAsia" w:ascii="宋体"/>
                <w:kern w:val="0"/>
                <w:szCs w:val="21"/>
              </w:rPr>
              <w:t>了解</w:t>
            </w:r>
            <w:r>
              <w:rPr>
                <w:rFonts w:ascii="宋体"/>
                <w:kern w:val="0"/>
                <w:szCs w:val="21"/>
              </w:rPr>
              <w:t>Web</w:t>
            </w:r>
            <w:r>
              <w:rPr>
                <w:rFonts w:hint="eastAsia" w:ascii="宋体"/>
                <w:kern w:val="0"/>
                <w:szCs w:val="21"/>
              </w:rPr>
              <w:t>标准，了解网页和网站，明确</w:t>
            </w:r>
            <w:r>
              <w:rPr>
                <w:rFonts w:ascii="宋体"/>
                <w:kern w:val="0"/>
                <w:szCs w:val="21"/>
              </w:rPr>
              <w:t>HTML</w:t>
            </w:r>
            <w:r>
              <w:rPr>
                <w:rFonts w:hint="eastAsia" w:ascii="宋体"/>
                <w:kern w:val="0"/>
                <w:szCs w:val="21"/>
              </w:rPr>
              <w:t>、</w:t>
            </w:r>
            <w:r>
              <w:rPr>
                <w:rFonts w:ascii="宋体"/>
                <w:kern w:val="0"/>
                <w:szCs w:val="21"/>
              </w:rPr>
              <w:t>CSS</w:t>
            </w:r>
            <w:r>
              <w:rPr>
                <w:rFonts w:hint="eastAsia" w:ascii="宋体"/>
                <w:kern w:val="0"/>
                <w:szCs w:val="21"/>
              </w:rPr>
              <w:t>及</w:t>
            </w:r>
            <w:r>
              <w:rPr>
                <w:rFonts w:ascii="宋体"/>
                <w:kern w:val="0"/>
                <w:szCs w:val="21"/>
              </w:rPr>
              <w:t>JavaScript</w:t>
            </w:r>
            <w:r>
              <w:rPr>
                <w:rFonts w:hint="eastAsia" w:ascii="宋体"/>
                <w:kern w:val="0"/>
                <w:szCs w:val="21"/>
              </w:rPr>
              <w:t>在其中的作用；熟悉常见的浏览器；熟悉</w:t>
            </w:r>
            <w:r>
              <w:rPr>
                <w:rFonts w:ascii="宋体"/>
                <w:kern w:val="0"/>
                <w:szCs w:val="21"/>
              </w:rPr>
              <w:t>Dreamweaver</w:t>
            </w:r>
            <w:r>
              <w:rPr>
                <w:rFonts w:hint="eastAsia" w:ascii="宋体"/>
                <w:kern w:val="0"/>
                <w:szCs w:val="21"/>
              </w:rPr>
              <w:t>工具的基本操作，能使用</w:t>
            </w:r>
            <w:r>
              <w:rPr>
                <w:rFonts w:ascii="宋体"/>
                <w:kern w:val="0"/>
                <w:szCs w:val="21"/>
              </w:rPr>
              <w:t>Dreamweaver</w:t>
            </w:r>
            <w:r>
              <w:rPr>
                <w:rFonts w:hint="eastAsia" w:ascii="宋体"/>
                <w:kern w:val="0"/>
                <w:szCs w:val="21"/>
              </w:rPr>
              <w:t>创建简单的网页。</w:t>
            </w:r>
          </w:p>
        </w:tc>
        <w:tc>
          <w:tcPr>
            <w:tcW w:w="2501"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认识网页和网站</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网站制作流程</w:t>
            </w:r>
          </w:p>
          <w:p>
            <w:pPr>
              <w:rPr>
                <w:rFonts w:ascii="宋体" w:hAnsi="宋体"/>
                <w:szCs w:val="21"/>
              </w:rPr>
            </w:pPr>
            <w:r>
              <w:rPr>
                <w:rFonts w:ascii="宋体" w:hAnsi="宋体"/>
                <w:szCs w:val="21"/>
              </w:rPr>
              <w:t>3.</w:t>
            </w:r>
            <w:r>
              <w:rPr>
                <w:rFonts w:hint="eastAsia" w:ascii="宋体" w:hAnsi="宋体"/>
                <w:szCs w:val="21"/>
              </w:rPr>
              <w:t>网页设计规范</w:t>
            </w:r>
          </w:p>
          <w:p>
            <w:pPr>
              <w:rPr>
                <w:rFonts w:ascii="宋体" w:hAnsi="宋体"/>
                <w:szCs w:val="21"/>
              </w:rPr>
            </w:pPr>
            <w:r>
              <w:rPr>
                <w:rFonts w:ascii="宋体" w:hAnsi="宋体"/>
                <w:szCs w:val="21"/>
              </w:rPr>
              <w:t>4.HTML</w:t>
            </w:r>
            <w:r>
              <w:rPr>
                <w:rFonts w:hint="eastAsia" w:ascii="宋体" w:hAnsi="宋体"/>
                <w:szCs w:val="21"/>
              </w:rPr>
              <w:t>简介</w:t>
            </w:r>
          </w:p>
          <w:p>
            <w:pPr>
              <w:rPr>
                <w:rFonts w:ascii="宋体" w:hAnsi="宋体"/>
                <w:szCs w:val="21"/>
              </w:rPr>
            </w:pPr>
            <w:r>
              <w:rPr>
                <w:rFonts w:ascii="宋体" w:hAnsi="宋体"/>
                <w:szCs w:val="21"/>
              </w:rPr>
              <w:t>5.CSS</w:t>
            </w:r>
            <w:r>
              <w:rPr>
                <w:rFonts w:hint="eastAsia" w:ascii="宋体" w:hAnsi="宋体"/>
                <w:szCs w:val="21"/>
              </w:rPr>
              <w:t>简介</w:t>
            </w:r>
          </w:p>
          <w:p>
            <w:pPr>
              <w:rPr>
                <w:rFonts w:ascii="宋体" w:hAnsi="宋体"/>
                <w:szCs w:val="21"/>
              </w:rPr>
            </w:pPr>
            <w:r>
              <w:rPr>
                <w:rFonts w:ascii="宋体" w:hAnsi="宋体"/>
                <w:szCs w:val="21"/>
              </w:rPr>
              <w:t>6.JavaScript</w:t>
            </w:r>
            <w:r>
              <w:rPr>
                <w:rFonts w:hint="eastAsia" w:ascii="宋体" w:hAnsi="宋体"/>
                <w:szCs w:val="21"/>
              </w:rPr>
              <w:t>简介</w:t>
            </w:r>
          </w:p>
          <w:p>
            <w:pPr>
              <w:rPr>
                <w:rFonts w:ascii="宋体" w:hAnsi="宋体"/>
                <w:szCs w:val="21"/>
              </w:rPr>
            </w:pPr>
            <w:r>
              <w:rPr>
                <w:rFonts w:hint="eastAsia" w:ascii="宋体" w:hAnsi="宋体"/>
                <w:szCs w:val="21"/>
              </w:rPr>
              <w:t>7</w:t>
            </w:r>
            <w:r>
              <w:rPr>
                <w:rFonts w:ascii="宋体" w:hAnsi="宋体"/>
                <w:szCs w:val="21"/>
              </w:rPr>
              <w:t>.</w:t>
            </w:r>
            <w:r>
              <w:rPr>
                <w:rFonts w:hint="eastAsia" w:ascii="宋体" w:hAnsi="宋体"/>
                <w:szCs w:val="21"/>
              </w:rPr>
              <w:t>常用浏览器介绍</w:t>
            </w:r>
          </w:p>
          <w:p>
            <w:pPr>
              <w:rPr>
                <w:rFonts w:ascii="宋体" w:hAnsi="宋体"/>
                <w:szCs w:val="21"/>
              </w:rPr>
            </w:pPr>
            <w:r>
              <w:rPr>
                <w:rFonts w:ascii="宋体" w:hAnsi="宋体"/>
                <w:szCs w:val="21"/>
              </w:rPr>
              <w:t xml:space="preserve">8.Dreamweaver </w:t>
            </w:r>
            <w:r>
              <w:rPr>
                <w:rFonts w:hint="eastAsia" w:ascii="宋体" w:hAnsi="宋体"/>
                <w:szCs w:val="21"/>
              </w:rPr>
              <w:t>工具的使用</w:t>
            </w:r>
          </w:p>
          <w:p>
            <w:pPr>
              <w:rPr>
                <w:rFonts w:ascii="宋体"/>
                <w:szCs w:val="21"/>
              </w:rPr>
            </w:pPr>
            <w:r>
              <w:rPr>
                <w:rFonts w:hint="eastAsia" w:ascii="宋体" w:hAnsi="宋体"/>
                <w:szCs w:val="21"/>
              </w:rPr>
              <w:t>9</w:t>
            </w:r>
            <w:r>
              <w:rPr>
                <w:rFonts w:ascii="宋体" w:hAnsi="宋体"/>
                <w:szCs w:val="21"/>
              </w:rPr>
              <w:t>.</w:t>
            </w:r>
            <w:r>
              <w:rPr>
                <w:rFonts w:hint="eastAsia" w:ascii="宋体" w:hAnsi="宋体"/>
                <w:szCs w:val="21"/>
              </w:rPr>
              <w:t>使用</w:t>
            </w:r>
            <w:r>
              <w:rPr>
                <w:rFonts w:ascii="宋体" w:hAnsi="宋体"/>
                <w:szCs w:val="21"/>
              </w:rPr>
              <w:t>Dreamweaver</w:t>
            </w:r>
            <w:r>
              <w:rPr>
                <w:rFonts w:hint="eastAsia" w:ascii="宋体" w:hAnsi="宋体"/>
                <w:szCs w:val="21"/>
              </w:rPr>
              <w:t>创建第一个页面</w:t>
            </w:r>
          </w:p>
        </w:tc>
        <w:tc>
          <w:tcPr>
            <w:tcW w:w="1222" w:type="dxa"/>
            <w:vAlign w:val="center"/>
          </w:tcPr>
          <w:p>
            <w:pPr>
              <w:jc w:val="center"/>
              <w:rPr>
                <w:rFonts w:ascii="宋体"/>
                <w:kern w:val="0"/>
                <w:szCs w:val="21"/>
              </w:rPr>
            </w:pPr>
            <w:r>
              <w:rPr>
                <w:rFonts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64" w:hRule="atLeast"/>
        </w:trPr>
        <w:tc>
          <w:tcPr>
            <w:tcW w:w="663" w:type="dxa"/>
            <w:vAlign w:val="center"/>
          </w:tcPr>
          <w:p>
            <w:pPr>
              <w:jc w:val="center"/>
              <w:rPr>
                <w:rFonts w:ascii="宋体" w:hAnsi="宋体"/>
                <w:kern w:val="0"/>
                <w:szCs w:val="21"/>
              </w:rPr>
            </w:pPr>
            <w:r>
              <w:rPr>
                <w:rFonts w:ascii="宋体" w:hAnsi="宋体"/>
                <w:kern w:val="0"/>
                <w:szCs w:val="21"/>
              </w:rPr>
              <w:t>2</w:t>
            </w:r>
          </w:p>
        </w:tc>
        <w:tc>
          <w:tcPr>
            <w:tcW w:w="1371" w:type="dxa"/>
            <w:vAlign w:val="center"/>
          </w:tcPr>
          <w:p>
            <w:pPr>
              <w:jc w:val="center"/>
              <w:rPr>
                <w:rFonts w:ascii="宋体"/>
                <w:kern w:val="0"/>
                <w:szCs w:val="21"/>
              </w:rPr>
            </w:pPr>
            <w:r>
              <w:rPr>
                <w:rFonts w:hint="eastAsia" w:ascii="宋体" w:hAnsi="宋体"/>
                <w:kern w:val="0"/>
                <w:szCs w:val="21"/>
              </w:rPr>
              <w:t>从零开始构建HTML页面</w:t>
            </w:r>
          </w:p>
        </w:tc>
        <w:tc>
          <w:tcPr>
            <w:tcW w:w="2507" w:type="dxa"/>
            <w:vAlign w:val="center"/>
          </w:tcPr>
          <w:p>
            <w:pPr>
              <w:rPr>
                <w:rFonts w:ascii="宋体" w:hAnsi="宋体"/>
                <w:szCs w:val="21"/>
              </w:rPr>
            </w:pPr>
            <w:r>
              <w:rPr>
                <w:rFonts w:hint="eastAsia" w:ascii="宋体" w:hAnsi="宋体"/>
                <w:szCs w:val="21"/>
              </w:rPr>
              <w:t>了解H</w:t>
            </w:r>
            <w:r>
              <w:rPr>
                <w:rFonts w:ascii="宋体" w:hAnsi="宋体"/>
                <w:szCs w:val="21"/>
              </w:rPr>
              <w:t>TML5</w:t>
            </w:r>
            <w:r>
              <w:rPr>
                <w:rFonts w:hint="eastAsia" w:ascii="宋体" w:hAnsi="宋体"/>
                <w:szCs w:val="21"/>
              </w:rPr>
              <w:t>发展历程，熟悉浏览器支持情况；理解H</w:t>
            </w:r>
            <w:r>
              <w:rPr>
                <w:rFonts w:ascii="宋体" w:hAnsi="宋体"/>
                <w:szCs w:val="21"/>
              </w:rPr>
              <w:t>TML5</w:t>
            </w:r>
            <w:r>
              <w:rPr>
                <w:rFonts w:hint="eastAsia" w:ascii="宋体" w:hAnsi="宋体"/>
                <w:szCs w:val="21"/>
              </w:rPr>
              <w:t>基本语法，掌握新特性；掌握</w:t>
            </w:r>
            <w:r>
              <w:rPr>
                <w:rFonts w:ascii="宋体" w:hAnsi="宋体"/>
                <w:szCs w:val="21"/>
              </w:rPr>
              <w:t>HTML</w:t>
            </w:r>
            <w:r>
              <w:rPr>
                <w:rFonts w:hint="eastAsia" w:ascii="宋体" w:hAnsi="宋体"/>
                <w:szCs w:val="21"/>
              </w:rPr>
              <w:t>文档基本格式，能够书写规范的</w:t>
            </w:r>
            <w:r>
              <w:rPr>
                <w:rFonts w:ascii="宋体" w:hAnsi="宋体"/>
                <w:szCs w:val="21"/>
              </w:rPr>
              <w:t>HTML</w:t>
            </w:r>
            <w:r>
              <w:rPr>
                <w:rFonts w:hint="eastAsia" w:ascii="宋体" w:hAnsi="宋体"/>
                <w:szCs w:val="21"/>
              </w:rPr>
              <w:t>网页；掌握文本控制表标记、图像标记、超链接标记，能够制作简单网页。</w:t>
            </w:r>
          </w:p>
        </w:tc>
        <w:tc>
          <w:tcPr>
            <w:tcW w:w="2501" w:type="dxa"/>
            <w:vAlign w:val="center"/>
          </w:tcPr>
          <w:p>
            <w:pPr>
              <w:rPr>
                <w:rFonts w:ascii="宋体" w:hAnsi="宋体"/>
                <w:szCs w:val="21"/>
              </w:rPr>
            </w:pPr>
            <w:r>
              <w:rPr>
                <w:rFonts w:ascii="宋体" w:hAnsi="宋体"/>
                <w:szCs w:val="21"/>
              </w:rPr>
              <w:t>1.</w:t>
            </w:r>
            <w:r>
              <w:rPr>
                <w:rFonts w:hint="eastAsia" w:ascii="宋体" w:hAnsi="宋体"/>
                <w:szCs w:val="21"/>
              </w:rPr>
              <w:t>认识H</w:t>
            </w:r>
            <w:r>
              <w:rPr>
                <w:rFonts w:ascii="宋体" w:hAnsi="宋体"/>
                <w:szCs w:val="21"/>
              </w:rPr>
              <w:t>TML</w:t>
            </w:r>
            <w:r>
              <w:rPr>
                <w:rFonts w:hint="eastAsia" w:ascii="宋体" w:hAnsi="宋体"/>
                <w:szCs w:val="21"/>
              </w:rPr>
              <w:t>和H</w:t>
            </w:r>
            <w:r>
              <w:rPr>
                <w:rFonts w:ascii="宋体" w:hAnsi="宋体"/>
                <w:szCs w:val="21"/>
              </w:rPr>
              <w:t>TML5</w:t>
            </w:r>
          </w:p>
          <w:p>
            <w:pPr>
              <w:rPr>
                <w:rFonts w:ascii="宋体" w:hAnsi="宋体"/>
                <w:szCs w:val="21"/>
              </w:rPr>
            </w:pPr>
            <w:r>
              <w:rPr>
                <w:rFonts w:ascii="宋体" w:hAnsi="宋体"/>
                <w:szCs w:val="21"/>
              </w:rPr>
              <w:t>2.</w:t>
            </w:r>
            <w:r>
              <w:rPr>
                <w:rFonts w:hint="eastAsia" w:ascii="宋体" w:hAnsi="宋体"/>
                <w:szCs w:val="21"/>
              </w:rPr>
              <w:t>认识标记</w:t>
            </w:r>
          </w:p>
          <w:p>
            <w:pPr>
              <w:rPr>
                <w:rFonts w:ascii="宋体" w:hAnsi="宋体"/>
                <w:szCs w:val="21"/>
              </w:rPr>
            </w:pPr>
            <w:r>
              <w:rPr>
                <w:rFonts w:ascii="宋体" w:hAnsi="宋体"/>
                <w:szCs w:val="21"/>
              </w:rPr>
              <w:t>3.HTML</w:t>
            </w:r>
            <w:r>
              <w:rPr>
                <w:rFonts w:hint="eastAsia" w:ascii="宋体" w:hAnsi="宋体"/>
                <w:szCs w:val="21"/>
              </w:rPr>
              <w:t>文档基本格式单4</w:t>
            </w:r>
            <w:r>
              <w:rPr>
                <w:rFonts w:ascii="宋体" w:hAnsi="宋体"/>
                <w:szCs w:val="21"/>
              </w:rPr>
              <w:t>.</w:t>
            </w:r>
            <w:r>
              <w:rPr>
                <w:rFonts w:hint="eastAsia" w:ascii="宋体" w:hAnsi="宋体"/>
                <w:szCs w:val="21"/>
              </w:rPr>
              <w:t>标记属性</w:t>
            </w:r>
          </w:p>
          <w:p>
            <w:pPr>
              <w:rPr>
                <w:rFonts w:ascii="宋体" w:hAnsi="宋体"/>
                <w:szCs w:val="21"/>
              </w:rPr>
            </w:pPr>
            <w:r>
              <w:rPr>
                <w:rFonts w:ascii="宋体" w:hAnsi="宋体"/>
                <w:szCs w:val="21"/>
              </w:rPr>
              <w:t>5.HTML5</w:t>
            </w:r>
            <w:r>
              <w:rPr>
                <w:rFonts w:hint="eastAsia" w:ascii="宋体" w:hAnsi="宋体"/>
                <w:szCs w:val="21"/>
              </w:rPr>
              <w:t>文档头部相关标记</w:t>
            </w:r>
          </w:p>
          <w:p>
            <w:pPr>
              <w:rPr>
                <w:rFonts w:ascii="宋体" w:hAnsi="宋体"/>
                <w:szCs w:val="21"/>
              </w:rPr>
            </w:pPr>
            <w:r>
              <w:rPr>
                <w:rFonts w:ascii="宋体" w:hAnsi="宋体"/>
                <w:szCs w:val="21"/>
              </w:rPr>
              <w:t>6.</w:t>
            </w:r>
            <w:r>
              <w:rPr>
                <w:rFonts w:hint="eastAsia" w:ascii="宋体" w:hAnsi="宋体"/>
                <w:szCs w:val="21"/>
              </w:rPr>
              <w:t>标题和段落标记</w:t>
            </w:r>
          </w:p>
          <w:p>
            <w:pPr>
              <w:rPr>
                <w:rFonts w:ascii="宋体" w:hAnsi="宋体"/>
                <w:szCs w:val="21"/>
              </w:rPr>
            </w:pPr>
            <w:r>
              <w:rPr>
                <w:rFonts w:ascii="宋体" w:hAnsi="宋体"/>
                <w:szCs w:val="21"/>
              </w:rPr>
              <w:t>7.</w:t>
            </w:r>
            <w:r>
              <w:rPr>
                <w:rFonts w:hint="eastAsia" w:ascii="宋体" w:hAnsi="宋体"/>
                <w:szCs w:val="21"/>
              </w:rPr>
              <w:t>文本样式标记</w:t>
            </w:r>
          </w:p>
          <w:p>
            <w:pPr>
              <w:rPr>
                <w:rFonts w:ascii="宋体" w:hAnsi="宋体"/>
                <w:szCs w:val="21"/>
              </w:rPr>
            </w:pPr>
            <w:r>
              <w:rPr>
                <w:rFonts w:ascii="宋体" w:hAnsi="宋体"/>
                <w:szCs w:val="21"/>
              </w:rPr>
              <w:t>8.</w:t>
            </w:r>
            <w:r>
              <w:rPr>
                <w:rFonts w:hint="eastAsia" w:ascii="宋体" w:hAnsi="宋体"/>
                <w:szCs w:val="21"/>
              </w:rPr>
              <w:t>文本格式化标记</w:t>
            </w:r>
          </w:p>
          <w:p>
            <w:pPr>
              <w:rPr>
                <w:rFonts w:ascii="宋体" w:hAnsi="宋体"/>
                <w:szCs w:val="21"/>
              </w:rPr>
            </w:pPr>
            <w:r>
              <w:rPr>
                <w:rFonts w:ascii="宋体" w:hAnsi="宋体"/>
                <w:szCs w:val="21"/>
              </w:rPr>
              <w:t>9.</w:t>
            </w:r>
            <w:r>
              <w:rPr>
                <w:rFonts w:hint="eastAsia" w:ascii="宋体" w:hAnsi="宋体"/>
                <w:szCs w:val="21"/>
              </w:rPr>
              <w:t>特殊字符标记</w:t>
            </w:r>
          </w:p>
          <w:p>
            <w:pPr>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常用图片格式</w:t>
            </w:r>
          </w:p>
          <w:p>
            <w:pPr>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图像标记</w:t>
            </w:r>
          </w:p>
          <w:p>
            <w:pPr>
              <w:rPr>
                <w:rFonts w:ascii="宋体" w:hAnsi="宋体"/>
                <w:szCs w:val="21"/>
              </w:rPr>
            </w:pPr>
            <w:r>
              <w:rPr>
                <w:rFonts w:ascii="宋体" w:hAnsi="宋体"/>
                <w:szCs w:val="21"/>
              </w:rPr>
              <w:t>12.</w:t>
            </w:r>
            <w:r>
              <w:rPr>
                <w:rFonts w:hint="eastAsia" w:ascii="宋体" w:hAnsi="宋体"/>
                <w:szCs w:val="21"/>
              </w:rPr>
              <w:t>相对路径与绝对路径</w:t>
            </w:r>
          </w:p>
          <w:p>
            <w:pPr>
              <w:rPr>
                <w:rFonts w:ascii="宋体"/>
                <w:szCs w:val="21"/>
              </w:rPr>
            </w:pPr>
            <w:r>
              <w:rPr>
                <w:rFonts w:ascii="宋体"/>
                <w:szCs w:val="21"/>
              </w:rPr>
              <w:t>13.</w:t>
            </w:r>
            <w:r>
              <w:rPr>
                <w:rFonts w:hint="eastAsia" w:ascii="宋体"/>
                <w:szCs w:val="21"/>
              </w:rPr>
              <w:t>认识H</w:t>
            </w:r>
            <w:r>
              <w:rPr>
                <w:rFonts w:ascii="宋体"/>
                <w:szCs w:val="21"/>
              </w:rPr>
              <w:t>TML5</w:t>
            </w:r>
            <w:r>
              <w:rPr>
                <w:rFonts w:hint="eastAsia" w:ascii="宋体"/>
                <w:szCs w:val="21"/>
              </w:rPr>
              <w:t>新标记</w:t>
            </w:r>
          </w:p>
        </w:tc>
        <w:tc>
          <w:tcPr>
            <w:tcW w:w="1222" w:type="dxa"/>
            <w:vAlign w:val="center"/>
          </w:tcPr>
          <w:p>
            <w:pPr>
              <w:jc w:val="center"/>
              <w:rPr>
                <w:rFonts w:ascii="宋体"/>
                <w:kern w:val="0"/>
                <w:szCs w:val="21"/>
              </w:rPr>
            </w:pPr>
            <w:r>
              <w:rPr>
                <w:rFonts w:ascii="宋体" w:hAns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72" w:hRule="atLeast"/>
        </w:trPr>
        <w:tc>
          <w:tcPr>
            <w:tcW w:w="663" w:type="dxa"/>
            <w:vAlign w:val="center"/>
          </w:tcPr>
          <w:p>
            <w:pPr>
              <w:jc w:val="center"/>
              <w:rPr>
                <w:rFonts w:ascii="宋体" w:hAnsi="宋体"/>
                <w:kern w:val="0"/>
                <w:szCs w:val="21"/>
              </w:rPr>
            </w:pPr>
            <w:r>
              <w:rPr>
                <w:rFonts w:ascii="宋体" w:hAnsi="宋体"/>
                <w:kern w:val="0"/>
                <w:szCs w:val="21"/>
              </w:rPr>
              <w:t>3</w:t>
            </w:r>
          </w:p>
        </w:tc>
        <w:tc>
          <w:tcPr>
            <w:tcW w:w="1371" w:type="dxa"/>
            <w:vAlign w:val="center"/>
          </w:tcPr>
          <w:p>
            <w:pPr>
              <w:jc w:val="center"/>
              <w:rPr>
                <w:rFonts w:ascii="宋体"/>
                <w:kern w:val="0"/>
                <w:szCs w:val="21"/>
              </w:rPr>
            </w:pPr>
            <w:r>
              <w:rPr>
                <w:rFonts w:hint="eastAsia" w:ascii="宋体" w:hAnsi="宋体"/>
                <w:kern w:val="0"/>
                <w:szCs w:val="21"/>
              </w:rPr>
              <w:t>运用CSS技术设置网页样式</w:t>
            </w:r>
          </w:p>
        </w:tc>
        <w:tc>
          <w:tcPr>
            <w:tcW w:w="2507" w:type="dxa"/>
            <w:vAlign w:val="center"/>
          </w:tcPr>
          <w:p>
            <w:pPr>
              <w:rPr>
                <w:rFonts w:ascii="宋体" w:hAnsi="宋体" w:cs="宋体"/>
                <w:kern w:val="0"/>
                <w:szCs w:val="21"/>
              </w:rPr>
            </w:pPr>
            <w:r>
              <w:rPr>
                <w:rFonts w:hint="eastAsia" w:ascii="宋体" w:hAnsi="宋体" w:cs="宋体"/>
                <w:kern w:val="0"/>
                <w:szCs w:val="21"/>
              </w:rPr>
              <w:t>掌握</w:t>
            </w:r>
            <w:r>
              <w:rPr>
                <w:rFonts w:ascii="宋体" w:hAnsi="宋体" w:cs="宋体"/>
                <w:kern w:val="0"/>
                <w:szCs w:val="21"/>
              </w:rPr>
              <w:t>CSS</w:t>
            </w:r>
            <w:r>
              <w:rPr>
                <w:rFonts w:hint="eastAsia" w:ascii="宋体" w:hAnsi="宋体" w:cs="宋体"/>
                <w:kern w:val="0"/>
                <w:szCs w:val="21"/>
              </w:rPr>
              <w:t>样式规则，能够书写规范的</w:t>
            </w:r>
            <w:r>
              <w:rPr>
                <w:rFonts w:ascii="宋体" w:hAnsi="宋体" w:cs="宋体"/>
                <w:kern w:val="0"/>
                <w:szCs w:val="21"/>
              </w:rPr>
              <w:t>CSS</w:t>
            </w:r>
            <w:r>
              <w:rPr>
                <w:rFonts w:hint="eastAsia" w:ascii="宋体" w:hAnsi="宋体" w:cs="宋体"/>
                <w:kern w:val="0"/>
                <w:szCs w:val="21"/>
              </w:rPr>
              <w:t>样式代码；掌握</w:t>
            </w:r>
            <w:r>
              <w:rPr>
                <w:rFonts w:ascii="宋体" w:hAnsi="宋体" w:cs="宋体"/>
                <w:kern w:val="0"/>
                <w:szCs w:val="21"/>
              </w:rPr>
              <w:t>CSS</w:t>
            </w:r>
            <w:r>
              <w:rPr>
                <w:rFonts w:hint="eastAsia" w:ascii="宋体" w:hAnsi="宋体" w:cs="宋体"/>
                <w:kern w:val="0"/>
                <w:szCs w:val="21"/>
              </w:rPr>
              <w:t>文本样式属性，能够控制页面中的文本样式；掌握</w:t>
            </w:r>
            <w:r>
              <w:rPr>
                <w:rFonts w:ascii="宋体" w:hAnsi="宋体" w:cs="宋体"/>
                <w:kern w:val="0"/>
                <w:szCs w:val="21"/>
              </w:rPr>
              <w:t>CSS</w:t>
            </w:r>
            <w:r>
              <w:rPr>
                <w:rFonts w:hint="eastAsia" w:ascii="宋体" w:hAnsi="宋体" w:cs="宋体"/>
                <w:kern w:val="0"/>
                <w:szCs w:val="21"/>
              </w:rPr>
              <w:t>选择器写法，可以快捷选择页面中的元素；理解</w:t>
            </w:r>
            <w:r>
              <w:rPr>
                <w:rFonts w:ascii="宋体" w:hAnsi="宋体" w:cs="宋体"/>
                <w:kern w:val="0"/>
                <w:szCs w:val="21"/>
              </w:rPr>
              <w:t>CSS</w:t>
            </w:r>
            <w:r>
              <w:rPr>
                <w:rFonts w:hint="eastAsia" w:ascii="宋体" w:hAnsi="宋体" w:cs="宋体"/>
                <w:kern w:val="0"/>
                <w:szCs w:val="21"/>
              </w:rPr>
              <w:t>层叠性、继承性与优先级，学会高效控制网页元素；了解C</w:t>
            </w:r>
            <w:r>
              <w:rPr>
                <w:rFonts w:ascii="宋体" w:hAnsi="宋体" w:cs="宋体"/>
                <w:kern w:val="0"/>
                <w:szCs w:val="21"/>
              </w:rPr>
              <w:t>SS3</w:t>
            </w:r>
            <w:r>
              <w:rPr>
                <w:rFonts w:hint="eastAsia" w:ascii="宋体" w:hAnsi="宋体" w:cs="宋体"/>
                <w:kern w:val="0"/>
                <w:szCs w:val="21"/>
              </w:rPr>
              <w:t>新增选择器。</w:t>
            </w:r>
          </w:p>
        </w:tc>
        <w:tc>
          <w:tcPr>
            <w:tcW w:w="2501" w:type="dxa"/>
            <w:vAlign w:val="center"/>
          </w:tcPr>
          <w:p>
            <w:pPr>
              <w:rPr>
                <w:rFonts w:ascii="宋体" w:hAnsi="宋体"/>
                <w:kern w:val="0"/>
                <w:szCs w:val="21"/>
              </w:rPr>
            </w:pPr>
            <w:r>
              <w:rPr>
                <w:rFonts w:ascii="宋体" w:hAnsi="宋体"/>
                <w:kern w:val="0"/>
                <w:szCs w:val="21"/>
              </w:rPr>
              <w:t>1.CSS</w:t>
            </w:r>
            <w:r>
              <w:rPr>
                <w:rFonts w:hint="eastAsia" w:ascii="宋体" w:hAnsi="宋体"/>
                <w:kern w:val="0"/>
                <w:szCs w:val="21"/>
              </w:rPr>
              <w:t>样式规则</w:t>
            </w:r>
          </w:p>
          <w:p>
            <w:pP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引入</w:t>
            </w:r>
            <w:r>
              <w:rPr>
                <w:rFonts w:ascii="宋体" w:hAnsi="宋体"/>
                <w:kern w:val="0"/>
                <w:szCs w:val="21"/>
              </w:rPr>
              <w:t>CSS</w:t>
            </w:r>
            <w:r>
              <w:rPr>
                <w:rFonts w:hint="eastAsia" w:ascii="宋体" w:hAnsi="宋体"/>
                <w:kern w:val="0"/>
                <w:szCs w:val="21"/>
              </w:rPr>
              <w:t>样式表</w:t>
            </w:r>
          </w:p>
          <w:p>
            <w:pPr>
              <w:rPr>
                <w:rFonts w:ascii="宋体" w:hAnsi="宋体"/>
                <w:kern w:val="0"/>
                <w:szCs w:val="21"/>
              </w:rPr>
            </w:pPr>
            <w:r>
              <w:rPr>
                <w:rFonts w:ascii="宋体" w:hAnsi="宋体"/>
                <w:kern w:val="0"/>
                <w:szCs w:val="21"/>
              </w:rPr>
              <w:t>3.CSS</w:t>
            </w:r>
            <w:r>
              <w:rPr>
                <w:rFonts w:hint="eastAsia" w:ascii="宋体" w:hAnsi="宋体"/>
                <w:kern w:val="0"/>
                <w:szCs w:val="21"/>
              </w:rPr>
              <w:t>基础选择器</w:t>
            </w:r>
          </w:p>
          <w:p>
            <w:pPr>
              <w:rPr>
                <w:rFonts w:ascii="宋体" w:hAnsi="宋体"/>
                <w:kern w:val="0"/>
                <w:szCs w:val="21"/>
              </w:rPr>
            </w:pPr>
            <w:r>
              <w:rPr>
                <w:rFonts w:ascii="宋体" w:hAnsi="宋体"/>
                <w:kern w:val="0"/>
                <w:szCs w:val="21"/>
              </w:rPr>
              <w:t>4.</w:t>
            </w:r>
            <w:r>
              <w:rPr>
                <w:rFonts w:hint="eastAsia" w:ascii="宋体" w:hAnsi="宋体"/>
                <w:kern w:val="0"/>
                <w:szCs w:val="21"/>
              </w:rPr>
              <w:t>字体样式属性</w:t>
            </w:r>
          </w:p>
          <w:p>
            <w:pPr>
              <w:rPr>
                <w:rFonts w:ascii="宋体" w:hAnsi="宋体"/>
                <w:kern w:val="0"/>
                <w:szCs w:val="21"/>
              </w:rPr>
            </w:pPr>
            <w:r>
              <w:rPr>
                <w:rFonts w:ascii="宋体" w:hAnsi="宋体"/>
                <w:kern w:val="0"/>
                <w:szCs w:val="21"/>
              </w:rPr>
              <w:t>5.</w:t>
            </w:r>
            <w:r>
              <w:rPr>
                <w:rFonts w:hint="eastAsia" w:ascii="宋体" w:hAnsi="宋体"/>
                <w:kern w:val="0"/>
                <w:szCs w:val="21"/>
              </w:rPr>
              <w:t>文本外观属性</w:t>
            </w:r>
          </w:p>
          <w:p>
            <w:pPr>
              <w:rPr>
                <w:rFonts w:ascii="宋体" w:hAnsi="宋体"/>
                <w:kern w:val="0"/>
                <w:szCs w:val="21"/>
              </w:rPr>
            </w:pPr>
            <w:r>
              <w:rPr>
                <w:rFonts w:ascii="宋体" w:hAnsi="宋体"/>
                <w:kern w:val="0"/>
                <w:szCs w:val="21"/>
              </w:rPr>
              <w:t>6.CSS</w:t>
            </w:r>
            <w:r>
              <w:rPr>
                <w:rFonts w:hint="eastAsia" w:ascii="宋体" w:hAnsi="宋体"/>
                <w:kern w:val="0"/>
                <w:szCs w:val="21"/>
              </w:rPr>
              <w:t>复合选择器</w:t>
            </w:r>
          </w:p>
          <w:p>
            <w:pPr>
              <w:rPr>
                <w:rFonts w:ascii="宋体" w:hAnsi="宋体"/>
                <w:kern w:val="0"/>
                <w:szCs w:val="21"/>
              </w:rPr>
            </w:pPr>
            <w:r>
              <w:rPr>
                <w:rFonts w:ascii="宋体" w:hAnsi="宋体"/>
                <w:kern w:val="0"/>
                <w:szCs w:val="21"/>
              </w:rPr>
              <w:t>7.CSS</w:t>
            </w:r>
            <w:r>
              <w:rPr>
                <w:rFonts w:hint="eastAsia" w:ascii="宋体" w:hAnsi="宋体"/>
                <w:kern w:val="0"/>
                <w:szCs w:val="21"/>
              </w:rPr>
              <w:t>层叠性与继承性</w:t>
            </w:r>
          </w:p>
          <w:p>
            <w:pPr>
              <w:rPr>
                <w:rFonts w:ascii="宋体" w:hAnsi="宋体"/>
                <w:kern w:val="0"/>
                <w:szCs w:val="21"/>
              </w:rPr>
            </w:pPr>
            <w:r>
              <w:rPr>
                <w:rFonts w:ascii="宋体" w:hAnsi="宋体"/>
                <w:kern w:val="0"/>
                <w:szCs w:val="21"/>
              </w:rPr>
              <w:t>8.CSS</w:t>
            </w:r>
            <w:r>
              <w:rPr>
                <w:rFonts w:hint="eastAsia" w:ascii="宋体" w:hAnsi="宋体"/>
                <w:kern w:val="0"/>
                <w:szCs w:val="21"/>
              </w:rPr>
              <w:t>优先级</w:t>
            </w:r>
          </w:p>
          <w:p>
            <w:pPr>
              <w:rPr>
                <w:rFonts w:hint="eastAsia" w:ascii="宋体"/>
                <w:kern w:val="0"/>
                <w:szCs w:val="21"/>
              </w:rPr>
            </w:pPr>
            <w:r>
              <w:rPr>
                <w:rFonts w:hint="eastAsia" w:ascii="宋体"/>
                <w:kern w:val="0"/>
                <w:szCs w:val="21"/>
              </w:rPr>
              <w:t>9</w:t>
            </w:r>
            <w:r>
              <w:rPr>
                <w:rFonts w:ascii="宋体"/>
                <w:kern w:val="0"/>
                <w:szCs w:val="21"/>
              </w:rPr>
              <w:t>.CSS3</w:t>
            </w:r>
            <w:r>
              <w:rPr>
                <w:rFonts w:hint="eastAsia" w:ascii="宋体"/>
                <w:kern w:val="0"/>
                <w:szCs w:val="21"/>
              </w:rPr>
              <w:t>新增选择器</w:t>
            </w:r>
          </w:p>
        </w:tc>
        <w:tc>
          <w:tcPr>
            <w:tcW w:w="1222" w:type="dxa"/>
            <w:vAlign w:val="center"/>
          </w:tcPr>
          <w:p>
            <w:pPr>
              <w:jc w:val="center"/>
              <w:rPr>
                <w:rFonts w:ascii="宋体"/>
                <w:kern w:val="0"/>
                <w:szCs w:val="21"/>
              </w:rPr>
            </w:pPr>
            <w:r>
              <w:rPr>
                <w:rFonts w:ascii="宋体" w:hAns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76" w:hRule="atLeast"/>
        </w:trPr>
        <w:tc>
          <w:tcPr>
            <w:tcW w:w="663" w:type="dxa"/>
            <w:vAlign w:val="center"/>
          </w:tcPr>
          <w:p>
            <w:pPr>
              <w:jc w:val="center"/>
              <w:rPr>
                <w:rFonts w:ascii="宋体" w:hAnsi="宋体"/>
                <w:kern w:val="0"/>
                <w:szCs w:val="21"/>
              </w:rPr>
            </w:pPr>
            <w:r>
              <w:rPr>
                <w:rFonts w:ascii="宋体" w:hAnsi="宋体"/>
                <w:kern w:val="0"/>
                <w:szCs w:val="21"/>
              </w:rPr>
              <w:t>4</w:t>
            </w:r>
          </w:p>
        </w:tc>
        <w:tc>
          <w:tcPr>
            <w:tcW w:w="1371" w:type="dxa"/>
            <w:vAlign w:val="center"/>
          </w:tcPr>
          <w:p>
            <w:pPr>
              <w:widowControl/>
              <w:snapToGrid w:val="0"/>
              <w:jc w:val="left"/>
              <w:rPr>
                <w:rFonts w:ascii="宋体" w:cs="宋体"/>
                <w:kern w:val="0"/>
                <w:szCs w:val="21"/>
              </w:rPr>
            </w:pPr>
            <w:r>
              <w:rPr>
                <w:rFonts w:hint="eastAsia" w:ascii="宋体" w:hAnsi="宋体" w:cs="宋体"/>
                <w:kern w:val="0"/>
                <w:szCs w:val="21"/>
              </w:rPr>
              <w:t>运用CSS盒子模型划分网页模块</w:t>
            </w:r>
          </w:p>
        </w:tc>
        <w:tc>
          <w:tcPr>
            <w:tcW w:w="2507" w:type="dxa"/>
            <w:vAlign w:val="center"/>
          </w:tcPr>
          <w:p>
            <w:pPr>
              <w:widowControl/>
              <w:snapToGrid w:val="0"/>
              <w:jc w:val="left"/>
              <w:rPr>
                <w:rFonts w:ascii="宋体" w:hAnsi="宋体" w:cs="宋体"/>
                <w:kern w:val="0"/>
                <w:szCs w:val="21"/>
              </w:rPr>
            </w:pPr>
            <w:r>
              <w:rPr>
                <w:rFonts w:hint="eastAsia" w:ascii="宋体" w:hAnsi="宋体" w:cs="宋体"/>
                <w:kern w:val="0"/>
                <w:szCs w:val="21"/>
              </w:rPr>
              <w:t>了解盒子模型的概念；掌握盒子模型相关属性，能够使用它们熟练地控制网页元素；理解块元素与行内元素的区别，能够对它们进行转换。</w:t>
            </w:r>
          </w:p>
        </w:tc>
        <w:tc>
          <w:tcPr>
            <w:tcW w:w="2501" w:type="dxa"/>
            <w:vAlign w:val="center"/>
          </w:tcPr>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r>
              <w:rPr>
                <w:rFonts w:hint="eastAsia" w:ascii="宋体" w:hAnsi="宋体" w:cs="宋体"/>
                <w:kern w:val="0"/>
                <w:szCs w:val="21"/>
              </w:rPr>
              <w:t>认识盒子模型</w:t>
            </w:r>
          </w:p>
          <w:p>
            <w:pPr>
              <w:widowControl/>
              <w:snapToGrid w:val="0"/>
              <w:jc w:val="left"/>
              <w:rPr>
                <w:rFonts w:ascii="宋体" w:hAnsi="宋体" w:cs="宋体"/>
                <w:kern w:val="0"/>
                <w:szCs w:val="21"/>
              </w:rPr>
            </w:pPr>
            <w:r>
              <w:rPr>
                <w:rFonts w:ascii="宋体" w:hAnsi="宋体" w:cs="宋体"/>
                <w:kern w:val="0"/>
                <w:szCs w:val="21"/>
              </w:rPr>
              <w:t>2.div</w:t>
            </w:r>
            <w:r>
              <w:rPr>
                <w:rFonts w:hint="eastAsia" w:ascii="宋体" w:hAnsi="宋体" w:cs="宋体"/>
                <w:kern w:val="0"/>
                <w:szCs w:val="21"/>
              </w:rPr>
              <w:t>标记</w:t>
            </w:r>
          </w:p>
          <w:p>
            <w:pPr>
              <w:widowControl/>
              <w:snapToGrid w:val="0"/>
              <w:jc w:val="left"/>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盒子宽高</w:t>
            </w:r>
          </w:p>
          <w:p>
            <w:pPr>
              <w:widowControl/>
              <w:snapToGrid w:val="0"/>
              <w:jc w:val="left"/>
              <w:rPr>
                <w:rFonts w:ascii="宋体" w:hAnsi="宋体" w:cs="宋体"/>
                <w:kern w:val="0"/>
                <w:szCs w:val="21"/>
              </w:rPr>
            </w:pPr>
            <w:r>
              <w:rPr>
                <w:rFonts w:ascii="宋体" w:hAnsi="宋体" w:cs="宋体"/>
                <w:kern w:val="0"/>
                <w:szCs w:val="21"/>
              </w:rPr>
              <w:t>4.</w:t>
            </w:r>
            <w:r>
              <w:rPr>
                <w:rFonts w:hint="eastAsia" w:ascii="宋体" w:hAnsi="宋体" w:cs="宋体"/>
                <w:kern w:val="0"/>
                <w:szCs w:val="21"/>
              </w:rPr>
              <w:t>边框属性</w:t>
            </w:r>
          </w:p>
          <w:p>
            <w:pPr>
              <w:widowControl/>
              <w:snapToGrid w:val="0"/>
              <w:jc w:val="left"/>
              <w:rPr>
                <w:rFonts w:ascii="宋体" w:hAnsi="宋体" w:cs="宋体"/>
                <w:kern w:val="0"/>
                <w:szCs w:val="21"/>
              </w:rPr>
            </w:pPr>
            <w:r>
              <w:rPr>
                <w:rFonts w:ascii="宋体" w:hAnsi="宋体" w:cs="宋体"/>
                <w:kern w:val="0"/>
                <w:szCs w:val="21"/>
              </w:rPr>
              <w:t>5.</w:t>
            </w:r>
            <w:r>
              <w:rPr>
                <w:rFonts w:hint="eastAsia" w:ascii="宋体" w:hAnsi="宋体" w:cs="宋体"/>
                <w:kern w:val="0"/>
                <w:szCs w:val="21"/>
              </w:rPr>
              <w:t>内边距属性</w:t>
            </w:r>
          </w:p>
          <w:p>
            <w:pPr>
              <w:widowControl/>
              <w:snapToGrid w:val="0"/>
              <w:jc w:val="left"/>
              <w:rPr>
                <w:rFonts w:ascii="宋体" w:hAnsi="宋体" w:cs="宋体"/>
                <w:kern w:val="0"/>
                <w:szCs w:val="21"/>
              </w:rPr>
            </w:pPr>
            <w:r>
              <w:rPr>
                <w:rFonts w:ascii="宋体" w:hAnsi="宋体" w:cs="宋体"/>
                <w:kern w:val="0"/>
                <w:szCs w:val="21"/>
              </w:rPr>
              <w:t>6.</w:t>
            </w:r>
            <w:r>
              <w:rPr>
                <w:rFonts w:hint="eastAsia" w:ascii="宋体" w:hAnsi="宋体" w:cs="宋体"/>
                <w:kern w:val="0"/>
                <w:szCs w:val="21"/>
              </w:rPr>
              <w:t>外边距属性</w:t>
            </w:r>
          </w:p>
          <w:p>
            <w:pPr>
              <w:widowControl/>
              <w:snapToGrid w:val="0"/>
              <w:jc w:val="left"/>
              <w:rPr>
                <w:rFonts w:hint="eastAsia" w:ascii="宋体" w:hAnsi="宋体" w:cs="宋体"/>
                <w:kern w:val="0"/>
                <w:szCs w:val="21"/>
              </w:rPr>
            </w:pPr>
            <w:r>
              <w:rPr>
                <w:rFonts w:ascii="宋体" w:hAnsi="宋体" w:cs="宋体"/>
                <w:kern w:val="0"/>
                <w:szCs w:val="21"/>
              </w:rPr>
              <w:t>7.</w:t>
            </w:r>
            <w:r>
              <w:rPr>
                <w:rFonts w:hint="eastAsia" w:ascii="宋体" w:hAnsi="宋体" w:cs="宋体"/>
                <w:kern w:val="0"/>
                <w:szCs w:val="21"/>
              </w:rPr>
              <w:t>阴影</w:t>
            </w:r>
          </w:p>
          <w:p>
            <w:pPr>
              <w:widowControl/>
              <w:snapToGrid w:val="0"/>
              <w:jc w:val="left"/>
              <w:rPr>
                <w:rFonts w:ascii="宋体" w:hAnsi="宋体" w:cs="宋体"/>
                <w:kern w:val="0"/>
                <w:szCs w:val="21"/>
              </w:rPr>
            </w:pPr>
            <w:r>
              <w:rPr>
                <w:rFonts w:ascii="宋体" w:hAnsi="宋体" w:cs="宋体"/>
                <w:kern w:val="0"/>
                <w:szCs w:val="21"/>
              </w:rPr>
              <w:t>8.</w:t>
            </w:r>
            <w:r>
              <w:rPr>
                <w:rFonts w:hint="eastAsia" w:ascii="宋体" w:hAnsi="宋体" w:cs="宋体"/>
                <w:kern w:val="0"/>
                <w:szCs w:val="21"/>
              </w:rPr>
              <w:t>背景属性</w:t>
            </w:r>
          </w:p>
          <w:p>
            <w:pPr>
              <w:widowControl/>
              <w:snapToGrid w:val="0"/>
              <w:jc w:val="left"/>
              <w:rPr>
                <w:rFonts w:ascii="宋体" w:hAnsi="宋体" w:cs="宋体"/>
                <w:kern w:val="0"/>
                <w:szCs w:val="21"/>
              </w:rPr>
            </w:pPr>
            <w:r>
              <w:rPr>
                <w:rFonts w:ascii="宋体" w:hAnsi="宋体" w:cs="宋体"/>
                <w:kern w:val="0"/>
                <w:szCs w:val="21"/>
              </w:rPr>
              <w:t>9.</w:t>
            </w:r>
            <w:r>
              <w:rPr>
                <w:rFonts w:hint="eastAsia" w:ascii="宋体" w:hAnsi="宋体" w:cs="宋体"/>
                <w:kern w:val="0"/>
                <w:szCs w:val="21"/>
              </w:rPr>
              <w:t>元素的类型</w:t>
            </w:r>
          </w:p>
          <w:p>
            <w:pPr>
              <w:widowControl/>
              <w:snapToGrid w:val="0"/>
              <w:jc w:val="left"/>
              <w:rPr>
                <w:rFonts w:ascii="宋体" w:hAnsi="宋体" w:cs="宋体"/>
                <w:kern w:val="0"/>
                <w:szCs w:val="21"/>
              </w:rPr>
            </w:pPr>
            <w:r>
              <w:rPr>
                <w:rFonts w:ascii="宋体" w:hAnsi="宋体" w:cs="宋体"/>
                <w:kern w:val="0"/>
                <w:szCs w:val="21"/>
              </w:rPr>
              <w:t>10.span</w:t>
            </w:r>
            <w:r>
              <w:rPr>
                <w:rFonts w:hint="eastAsia" w:ascii="宋体" w:hAnsi="宋体" w:cs="宋体"/>
                <w:kern w:val="0"/>
                <w:szCs w:val="21"/>
              </w:rPr>
              <w:t>标记</w:t>
            </w:r>
          </w:p>
          <w:p>
            <w:pPr>
              <w:widowControl/>
              <w:snapToGrid w:val="0"/>
              <w:jc w:val="left"/>
              <w:rPr>
                <w:rFonts w:ascii="宋体" w:cs="宋体"/>
                <w:kern w:val="0"/>
                <w:szCs w:val="21"/>
              </w:rPr>
            </w:pPr>
            <w:r>
              <w:rPr>
                <w:rFonts w:ascii="宋体" w:hAnsi="宋体" w:cs="宋体"/>
                <w:kern w:val="0"/>
                <w:szCs w:val="21"/>
              </w:rPr>
              <w:t>11.</w:t>
            </w:r>
            <w:r>
              <w:rPr>
                <w:rFonts w:hint="eastAsia" w:ascii="宋体" w:hAnsi="宋体" w:cs="宋体"/>
                <w:kern w:val="0"/>
                <w:szCs w:val="21"/>
              </w:rPr>
              <w:t>元素的转换</w:t>
            </w:r>
          </w:p>
        </w:tc>
        <w:tc>
          <w:tcPr>
            <w:tcW w:w="1222" w:type="dxa"/>
            <w:vAlign w:val="center"/>
          </w:tcPr>
          <w:p>
            <w:pPr>
              <w:widowControl/>
              <w:jc w:val="center"/>
              <w:rPr>
                <w:rFonts w:ascii="宋体" w:cs="宋体"/>
                <w:kern w:val="0"/>
                <w:szCs w:val="21"/>
              </w:rPr>
            </w:pPr>
            <w:r>
              <w:rPr>
                <w:rFonts w:ascii="宋体" w:hAnsi="宋体" w:cs="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44" w:hRule="atLeast"/>
        </w:trPr>
        <w:tc>
          <w:tcPr>
            <w:tcW w:w="663" w:type="dxa"/>
            <w:vAlign w:val="center"/>
          </w:tcPr>
          <w:p>
            <w:pPr>
              <w:jc w:val="center"/>
              <w:rPr>
                <w:rFonts w:ascii="宋体" w:hAnsi="宋体"/>
                <w:kern w:val="0"/>
                <w:szCs w:val="21"/>
              </w:rPr>
            </w:pPr>
            <w:r>
              <w:rPr>
                <w:rFonts w:ascii="宋体" w:hAnsi="宋体"/>
                <w:kern w:val="0"/>
                <w:szCs w:val="21"/>
              </w:rPr>
              <w:t>5</w:t>
            </w:r>
          </w:p>
        </w:tc>
        <w:tc>
          <w:tcPr>
            <w:tcW w:w="1371" w:type="dxa"/>
            <w:vAlign w:val="center"/>
          </w:tcPr>
          <w:p>
            <w:pPr>
              <w:widowControl/>
              <w:snapToGrid w:val="0"/>
              <w:jc w:val="left"/>
              <w:rPr>
                <w:rFonts w:ascii="宋体" w:cs="宋体"/>
                <w:kern w:val="0"/>
                <w:szCs w:val="21"/>
              </w:rPr>
            </w:pPr>
            <w:r>
              <w:rPr>
                <w:rFonts w:hint="eastAsia" w:ascii="宋体" w:hAnsi="宋体" w:cs="宋体"/>
                <w:kern w:val="0"/>
                <w:szCs w:val="21"/>
              </w:rPr>
              <w:t>添加列表和超链接</w:t>
            </w:r>
          </w:p>
        </w:tc>
        <w:tc>
          <w:tcPr>
            <w:tcW w:w="2507" w:type="dxa"/>
            <w:vAlign w:val="center"/>
          </w:tcPr>
          <w:p>
            <w:pPr>
              <w:widowControl/>
              <w:snapToGrid w:val="0"/>
              <w:rPr>
                <w:rFonts w:ascii="宋体" w:hAnsi="宋体" w:cs="宋体"/>
                <w:kern w:val="0"/>
                <w:szCs w:val="21"/>
              </w:rPr>
            </w:pPr>
            <w:r>
              <w:rPr>
                <w:rFonts w:hint="eastAsia" w:ascii="宋体" w:hAnsi="宋体" w:cs="宋体"/>
                <w:kern w:val="0"/>
                <w:szCs w:val="21"/>
              </w:rPr>
              <w:t>掌握无序、有序及定义列表的使用，可以制作常见的网页列表模块；掌握超链接标记的使用，能够使用超链接定义网页元素；掌握</w:t>
            </w:r>
            <w:r>
              <w:rPr>
                <w:rFonts w:ascii="宋体" w:hAnsi="宋体" w:cs="宋体"/>
                <w:kern w:val="0"/>
                <w:szCs w:val="21"/>
              </w:rPr>
              <w:t>CSS</w:t>
            </w:r>
            <w:r>
              <w:rPr>
                <w:rFonts w:hint="eastAsia" w:ascii="宋体" w:hAnsi="宋体" w:cs="宋体"/>
                <w:kern w:val="0"/>
                <w:szCs w:val="21"/>
              </w:rPr>
              <w:t>伪类，会使用</w:t>
            </w:r>
            <w:r>
              <w:rPr>
                <w:rFonts w:ascii="宋体" w:hAnsi="宋体" w:cs="宋体"/>
                <w:kern w:val="0"/>
                <w:szCs w:val="21"/>
              </w:rPr>
              <w:t>CSS</w:t>
            </w:r>
            <w:r>
              <w:rPr>
                <w:rFonts w:hint="eastAsia" w:ascii="宋体" w:hAnsi="宋体" w:cs="宋体"/>
                <w:kern w:val="0"/>
                <w:szCs w:val="21"/>
              </w:rPr>
              <w:t>伪类实现超链接特效。</w:t>
            </w:r>
          </w:p>
        </w:tc>
        <w:tc>
          <w:tcPr>
            <w:tcW w:w="2501" w:type="dxa"/>
            <w:vAlign w:val="center"/>
          </w:tcPr>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r>
              <w:rPr>
                <w:rFonts w:hint="eastAsia" w:ascii="宋体" w:hAnsi="宋体" w:cs="宋体"/>
                <w:kern w:val="0"/>
                <w:szCs w:val="21"/>
              </w:rPr>
              <w:t>无序列表</w:t>
            </w:r>
          </w:p>
          <w:p>
            <w:pPr>
              <w:widowControl/>
              <w:snapToGrid w:val="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w:t>
            </w:r>
            <w:r>
              <w:rPr>
                <w:rFonts w:hint="eastAsia" w:ascii="宋体" w:hAnsi="宋体" w:cs="宋体"/>
                <w:kern w:val="0"/>
                <w:szCs w:val="21"/>
              </w:rPr>
              <w:t>有序列表</w:t>
            </w:r>
          </w:p>
          <w:p>
            <w:pPr>
              <w:widowControl/>
              <w:snapToGrid w:val="0"/>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定义列表</w:t>
            </w:r>
          </w:p>
          <w:p>
            <w:pPr>
              <w:widowControl/>
              <w:snapToGrid w:val="0"/>
              <w:jc w:val="left"/>
              <w:rPr>
                <w:rFonts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定义列表实现图文混排</w:t>
            </w:r>
          </w:p>
          <w:p>
            <w:pPr>
              <w:widowControl/>
              <w:snapToGrid w:val="0"/>
              <w:jc w:val="left"/>
              <w:rPr>
                <w:rFonts w:ascii="宋体" w:hAnsi="宋体" w:cs="宋体"/>
                <w:kern w:val="0"/>
                <w:szCs w:val="21"/>
              </w:rPr>
            </w:pPr>
            <w:r>
              <w:rPr>
                <w:rFonts w:ascii="宋体" w:hAnsi="宋体" w:cs="宋体"/>
                <w:kern w:val="0"/>
                <w:szCs w:val="21"/>
              </w:rPr>
              <w:t>5.list-style</w:t>
            </w:r>
            <w:r>
              <w:rPr>
                <w:rFonts w:hint="eastAsia" w:ascii="宋体" w:hAnsi="宋体" w:cs="宋体"/>
                <w:kern w:val="0"/>
                <w:szCs w:val="21"/>
              </w:rPr>
              <w:t>复合属性</w:t>
            </w:r>
          </w:p>
          <w:p>
            <w:pPr>
              <w:widowControl/>
              <w:snapToGrid w:val="0"/>
              <w:jc w:val="left"/>
              <w:rPr>
                <w:rFonts w:hint="eastAsia" w:ascii="宋体" w:hAnsi="宋体" w:cs="宋体"/>
                <w:kern w:val="0"/>
                <w:szCs w:val="21"/>
              </w:rPr>
            </w:pPr>
            <w:r>
              <w:rPr>
                <w:rFonts w:ascii="宋体" w:hAnsi="宋体" w:cs="宋体"/>
                <w:kern w:val="0"/>
                <w:szCs w:val="21"/>
              </w:rPr>
              <w:t>6.</w:t>
            </w:r>
            <w:r>
              <w:rPr>
                <w:rFonts w:hint="eastAsia" w:ascii="宋体" w:hAnsi="宋体" w:cs="宋体"/>
                <w:kern w:val="0"/>
                <w:szCs w:val="21"/>
              </w:rPr>
              <w:t>超链接标记</w:t>
            </w:r>
            <w:r>
              <w:rPr>
                <w:rFonts w:ascii="宋体" w:hAnsi="宋体" w:cs="宋体"/>
                <w:kern w:val="0"/>
                <w:szCs w:val="21"/>
              </w:rPr>
              <w:t>&lt;a&gt;</w:t>
            </w:r>
          </w:p>
          <w:p>
            <w:pPr>
              <w:widowControl/>
              <w:snapToGrid w:val="0"/>
              <w:jc w:val="left"/>
              <w:rPr>
                <w:rFonts w:ascii="宋体" w:hAnsi="宋体" w:cs="宋体"/>
                <w:kern w:val="0"/>
                <w:szCs w:val="21"/>
              </w:rPr>
            </w:pPr>
            <w:r>
              <w:rPr>
                <w:rFonts w:ascii="宋体" w:hAnsi="宋体" w:cs="宋体"/>
                <w:kern w:val="0"/>
                <w:szCs w:val="21"/>
              </w:rPr>
              <w:t>7.</w:t>
            </w:r>
            <w:r>
              <w:rPr>
                <w:rFonts w:hint="eastAsia" w:ascii="宋体" w:hAnsi="宋体" w:cs="宋体"/>
                <w:kern w:val="0"/>
                <w:szCs w:val="21"/>
              </w:rPr>
              <w:t>链接伪类</w:t>
            </w:r>
          </w:p>
          <w:p>
            <w:pPr>
              <w:widowControl/>
              <w:snapToGrid w:val="0"/>
              <w:jc w:val="left"/>
              <w:rPr>
                <w:rFonts w:ascii="宋体" w:cs="宋体"/>
                <w:kern w:val="0"/>
                <w:szCs w:val="21"/>
              </w:rPr>
            </w:pPr>
            <w:r>
              <w:rPr>
                <w:rFonts w:ascii="宋体" w:hAnsi="宋体" w:cs="宋体"/>
                <w:kern w:val="0"/>
                <w:szCs w:val="21"/>
              </w:rPr>
              <w:t>8.</w:t>
            </w:r>
            <w:r>
              <w:rPr>
                <w:rFonts w:hint="eastAsia" w:ascii="宋体" w:hAnsi="宋体" w:cs="宋体"/>
                <w:kern w:val="0"/>
                <w:szCs w:val="21"/>
              </w:rPr>
              <w:t>锚点链接</w:t>
            </w:r>
          </w:p>
        </w:tc>
        <w:tc>
          <w:tcPr>
            <w:tcW w:w="1222" w:type="dxa"/>
            <w:vAlign w:val="center"/>
          </w:tcPr>
          <w:p>
            <w:pPr>
              <w:widowControl/>
              <w:jc w:val="center"/>
              <w:rPr>
                <w:rFonts w:ascii="宋体" w:cs="宋体"/>
                <w:kern w:val="0"/>
                <w:szCs w:val="21"/>
              </w:rPr>
            </w:pPr>
            <w:r>
              <w:rPr>
                <w:rFonts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44" w:hRule="atLeast"/>
        </w:trPr>
        <w:tc>
          <w:tcPr>
            <w:tcW w:w="663" w:type="dxa"/>
            <w:vAlign w:val="center"/>
          </w:tcPr>
          <w:p>
            <w:pPr>
              <w:jc w:val="center"/>
              <w:rPr>
                <w:rFonts w:ascii="宋体" w:hAnsi="宋体"/>
                <w:kern w:val="0"/>
                <w:szCs w:val="21"/>
              </w:rPr>
            </w:pPr>
            <w:r>
              <w:rPr>
                <w:rFonts w:ascii="宋体" w:hAnsi="宋体"/>
                <w:kern w:val="0"/>
                <w:szCs w:val="21"/>
              </w:rPr>
              <w:t>6</w:t>
            </w:r>
          </w:p>
        </w:tc>
        <w:tc>
          <w:tcPr>
            <w:tcW w:w="1371" w:type="dxa"/>
            <w:vAlign w:val="center"/>
          </w:tcPr>
          <w:p>
            <w:pPr>
              <w:widowControl/>
              <w:snapToGrid w:val="0"/>
              <w:jc w:val="left"/>
              <w:rPr>
                <w:rFonts w:hint="eastAsia" w:ascii="宋体" w:cs="宋体"/>
                <w:kern w:val="0"/>
                <w:szCs w:val="21"/>
              </w:rPr>
            </w:pPr>
            <w:r>
              <w:rPr>
                <w:rFonts w:hint="eastAsia" w:ascii="宋体" w:hAnsi="宋体" w:cs="宋体"/>
                <w:kern w:val="0"/>
                <w:szCs w:val="21"/>
              </w:rPr>
              <w:t>添加表格和表单</w:t>
            </w:r>
          </w:p>
        </w:tc>
        <w:tc>
          <w:tcPr>
            <w:tcW w:w="2507" w:type="dxa"/>
            <w:vAlign w:val="center"/>
          </w:tcPr>
          <w:p>
            <w:pPr>
              <w:snapToGrid w:val="0"/>
              <w:rPr>
                <w:rFonts w:ascii="宋体" w:hAnsi="宋体" w:cs="宋体"/>
                <w:kern w:val="0"/>
                <w:szCs w:val="21"/>
              </w:rPr>
            </w:pPr>
            <w:r>
              <w:rPr>
                <w:rFonts w:hint="eastAsia" w:ascii="宋体" w:hAnsi="宋体" w:cs="宋体"/>
                <w:kern w:val="0"/>
                <w:szCs w:val="21"/>
              </w:rPr>
              <w:t>掌握表格标记的应用，能创建表格并添加样式；理解表单的构成，可以快速创建表单；掌握表单相关标记，能够创建具有相应功能的表单控件；掌握表单样式的控制，能够美化表单界面。</w:t>
            </w:r>
          </w:p>
        </w:tc>
        <w:tc>
          <w:tcPr>
            <w:tcW w:w="2501" w:type="dxa"/>
            <w:vAlign w:val="center"/>
          </w:tcPr>
          <w:p>
            <w:pPr>
              <w:snapToGrid w:val="0"/>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r>
              <w:rPr>
                <w:rFonts w:hint="eastAsia" w:ascii="宋体" w:hAnsi="宋体" w:cs="宋体"/>
                <w:kern w:val="0"/>
                <w:szCs w:val="21"/>
              </w:rPr>
              <w:t>创建表格</w:t>
            </w:r>
          </w:p>
          <w:p>
            <w:pPr>
              <w:snapToGrid w:val="0"/>
              <w:rPr>
                <w:rFonts w:ascii="宋体" w:hAnsi="宋体" w:cs="宋体"/>
                <w:kern w:val="0"/>
                <w:szCs w:val="21"/>
              </w:rPr>
            </w:pPr>
            <w:r>
              <w:rPr>
                <w:rFonts w:hint="eastAsia" w:ascii="宋体" w:hAnsi="宋体" w:cs="宋体"/>
                <w:kern w:val="0"/>
                <w:szCs w:val="21"/>
              </w:rPr>
              <w:t>2</w:t>
            </w:r>
            <w:r>
              <w:rPr>
                <w:rFonts w:ascii="宋体" w:hAnsi="宋体" w:cs="宋体"/>
                <w:kern w:val="0"/>
                <w:szCs w:val="21"/>
              </w:rPr>
              <w:t>.</w:t>
            </w:r>
            <w:r>
              <w:rPr>
                <w:rFonts w:hint="eastAsia" w:ascii="宋体" w:hAnsi="宋体" w:cs="宋体"/>
                <w:kern w:val="0"/>
                <w:szCs w:val="21"/>
              </w:rPr>
              <w:t>表格标记</w:t>
            </w:r>
          </w:p>
          <w:p>
            <w:pPr>
              <w:snapToGrid w:val="0"/>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.CSS</w:t>
            </w:r>
            <w:r>
              <w:rPr>
                <w:rFonts w:hint="eastAsia" w:ascii="宋体" w:hAnsi="宋体" w:cs="宋体"/>
                <w:kern w:val="0"/>
                <w:szCs w:val="21"/>
              </w:rPr>
              <w:t>美化表格</w:t>
            </w:r>
          </w:p>
          <w:p>
            <w:pPr>
              <w:snapToGrid w:val="0"/>
              <w:rPr>
                <w:rFonts w:ascii="宋体" w:hAnsi="宋体" w:cs="宋体"/>
                <w:kern w:val="0"/>
                <w:szCs w:val="21"/>
              </w:rPr>
            </w:pPr>
            <w:r>
              <w:rPr>
                <w:rFonts w:ascii="宋体" w:hAnsi="宋体" w:cs="宋体"/>
                <w:kern w:val="0"/>
                <w:szCs w:val="21"/>
              </w:rPr>
              <w:t>4.</w:t>
            </w:r>
            <w:r>
              <w:rPr>
                <w:rFonts w:hint="eastAsia" w:ascii="宋体" w:hAnsi="宋体" w:cs="宋体"/>
                <w:kern w:val="0"/>
                <w:szCs w:val="21"/>
              </w:rPr>
              <w:t>表单构成</w:t>
            </w:r>
          </w:p>
          <w:p>
            <w:pPr>
              <w:snapToGrid w:val="0"/>
              <w:rPr>
                <w:rFonts w:ascii="宋体" w:hAnsi="宋体" w:cs="宋体"/>
                <w:kern w:val="0"/>
                <w:szCs w:val="21"/>
              </w:rPr>
            </w:pPr>
            <w:r>
              <w:rPr>
                <w:rFonts w:ascii="宋体" w:hAnsi="宋体" w:cs="宋体"/>
                <w:kern w:val="0"/>
                <w:szCs w:val="21"/>
              </w:rPr>
              <w:t>5.</w:t>
            </w:r>
            <w:r>
              <w:rPr>
                <w:rFonts w:hint="eastAsia" w:ascii="宋体" w:hAnsi="宋体" w:cs="宋体"/>
                <w:kern w:val="0"/>
                <w:szCs w:val="21"/>
              </w:rPr>
              <w:t>创建表单</w:t>
            </w:r>
          </w:p>
          <w:p>
            <w:pPr>
              <w:snapToGrid w:val="0"/>
              <w:rPr>
                <w:rFonts w:hint="eastAsia" w:ascii="宋体" w:hAnsi="宋体" w:cs="宋体"/>
                <w:kern w:val="0"/>
                <w:szCs w:val="21"/>
              </w:rPr>
            </w:pPr>
            <w:r>
              <w:rPr>
                <w:rFonts w:hint="eastAsia" w:ascii="宋体" w:hAnsi="宋体" w:cs="宋体"/>
                <w:kern w:val="0"/>
                <w:szCs w:val="21"/>
              </w:rPr>
              <w:t>6</w:t>
            </w:r>
            <w:r>
              <w:rPr>
                <w:rFonts w:ascii="宋体" w:hAnsi="宋体" w:cs="宋体"/>
                <w:kern w:val="0"/>
                <w:szCs w:val="21"/>
              </w:rPr>
              <w:t>.</w:t>
            </w:r>
            <w:r>
              <w:rPr>
                <w:rFonts w:hint="eastAsia" w:ascii="宋体" w:hAnsi="宋体" w:cs="宋体"/>
                <w:kern w:val="0"/>
                <w:szCs w:val="21"/>
              </w:rPr>
              <w:t>表单属性</w:t>
            </w:r>
          </w:p>
          <w:p>
            <w:pPr>
              <w:snapToGrid w:val="0"/>
              <w:rPr>
                <w:rFonts w:ascii="宋体" w:hAnsi="宋体" w:cs="宋体"/>
                <w:kern w:val="0"/>
                <w:szCs w:val="21"/>
              </w:rPr>
            </w:pPr>
            <w:r>
              <w:rPr>
                <w:rFonts w:ascii="宋体" w:hAnsi="宋体" w:cs="宋体"/>
                <w:kern w:val="0"/>
                <w:szCs w:val="21"/>
              </w:rPr>
              <w:t>7.input</w:t>
            </w:r>
            <w:r>
              <w:rPr>
                <w:rFonts w:hint="eastAsia" w:ascii="宋体" w:hAnsi="宋体" w:cs="宋体"/>
                <w:kern w:val="0"/>
                <w:szCs w:val="21"/>
              </w:rPr>
              <w:t>控件</w:t>
            </w:r>
          </w:p>
          <w:p>
            <w:pPr>
              <w:snapToGrid w:val="0"/>
              <w:rPr>
                <w:rFonts w:ascii="宋体" w:hAnsi="宋体" w:cs="宋体"/>
                <w:kern w:val="0"/>
                <w:szCs w:val="21"/>
              </w:rPr>
            </w:pPr>
            <w:r>
              <w:rPr>
                <w:rFonts w:ascii="宋体" w:hAnsi="宋体" w:cs="宋体"/>
                <w:kern w:val="0"/>
                <w:szCs w:val="21"/>
              </w:rPr>
              <w:t>8.textarea</w:t>
            </w:r>
            <w:r>
              <w:rPr>
                <w:rFonts w:hint="eastAsia" w:ascii="宋体" w:hAnsi="宋体" w:cs="宋体"/>
                <w:kern w:val="0"/>
                <w:szCs w:val="21"/>
              </w:rPr>
              <w:t>控件</w:t>
            </w:r>
          </w:p>
          <w:p>
            <w:pPr>
              <w:snapToGrid w:val="0"/>
              <w:rPr>
                <w:rFonts w:ascii="宋体" w:hAnsi="宋体" w:cs="宋体"/>
                <w:kern w:val="0"/>
                <w:szCs w:val="21"/>
              </w:rPr>
            </w:pPr>
            <w:r>
              <w:rPr>
                <w:rFonts w:ascii="宋体" w:hAnsi="宋体" w:cs="宋体"/>
                <w:kern w:val="0"/>
                <w:szCs w:val="21"/>
              </w:rPr>
              <w:t>9.select</w:t>
            </w:r>
            <w:r>
              <w:rPr>
                <w:rFonts w:hint="eastAsia" w:ascii="宋体" w:hAnsi="宋体" w:cs="宋体"/>
                <w:kern w:val="0"/>
                <w:szCs w:val="21"/>
              </w:rPr>
              <w:t>控件</w:t>
            </w:r>
          </w:p>
          <w:p>
            <w:pPr>
              <w:snapToGrid w:val="0"/>
              <w:rPr>
                <w:rFonts w:hint="eastAsia" w:ascii="宋体" w:hAnsi="宋体" w:cs="宋体"/>
                <w:kern w:val="0"/>
                <w:szCs w:val="21"/>
              </w:rPr>
            </w:pPr>
            <w:r>
              <w:rPr>
                <w:rFonts w:ascii="宋体" w:hAnsi="宋体" w:cs="宋体"/>
                <w:kern w:val="0"/>
                <w:szCs w:val="21"/>
              </w:rPr>
              <w:t>10.datalist</w:t>
            </w:r>
            <w:r>
              <w:rPr>
                <w:rFonts w:hint="eastAsia" w:ascii="宋体" w:hAnsi="宋体" w:cs="宋体"/>
                <w:kern w:val="0"/>
                <w:szCs w:val="21"/>
              </w:rPr>
              <w:t>控件</w:t>
            </w:r>
          </w:p>
          <w:p>
            <w:pPr>
              <w:snapToGrid w:val="0"/>
              <w:rPr>
                <w:szCs w:val="21"/>
              </w:rPr>
            </w:pPr>
            <w:r>
              <w:rPr>
                <w:rFonts w:ascii="宋体" w:hAnsi="宋体" w:cs="宋体"/>
                <w:kern w:val="0"/>
                <w:szCs w:val="21"/>
              </w:rPr>
              <w:t>11.CSS</w:t>
            </w:r>
            <w:r>
              <w:rPr>
                <w:rFonts w:hint="eastAsia" w:ascii="宋体" w:hAnsi="宋体" w:cs="宋体"/>
                <w:kern w:val="0"/>
                <w:szCs w:val="21"/>
              </w:rPr>
              <w:t>控制表单样式</w:t>
            </w:r>
          </w:p>
        </w:tc>
        <w:tc>
          <w:tcPr>
            <w:tcW w:w="1222" w:type="dxa"/>
            <w:vAlign w:val="center"/>
          </w:tcPr>
          <w:p>
            <w:pPr>
              <w:widowControl/>
              <w:jc w:val="center"/>
              <w:rPr>
                <w:rFonts w:ascii="宋体" w:cs="宋体"/>
                <w:kern w:val="0"/>
                <w:szCs w:val="21"/>
              </w:rPr>
            </w:pPr>
            <w:r>
              <w:rPr>
                <w:rFonts w:ascii="宋体" w:hAnsi="宋体" w:cs="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63" w:type="dxa"/>
            <w:vAlign w:val="center"/>
          </w:tcPr>
          <w:p>
            <w:pPr>
              <w:jc w:val="center"/>
              <w:rPr>
                <w:rFonts w:ascii="宋体" w:hAnsi="宋体"/>
                <w:kern w:val="0"/>
                <w:szCs w:val="21"/>
              </w:rPr>
            </w:pPr>
            <w:r>
              <w:rPr>
                <w:rFonts w:ascii="宋体" w:hAnsi="宋体"/>
                <w:kern w:val="0"/>
                <w:szCs w:val="21"/>
              </w:rPr>
              <w:t>7</w:t>
            </w:r>
          </w:p>
        </w:tc>
        <w:tc>
          <w:tcPr>
            <w:tcW w:w="1371" w:type="dxa"/>
            <w:vAlign w:val="center"/>
          </w:tcPr>
          <w:p>
            <w:pPr>
              <w:widowControl/>
              <w:snapToGrid w:val="0"/>
              <w:jc w:val="left"/>
              <w:rPr>
                <w:rFonts w:ascii="宋体" w:cs="宋体"/>
                <w:kern w:val="0"/>
                <w:szCs w:val="21"/>
              </w:rPr>
            </w:pPr>
            <w:r>
              <w:rPr>
                <w:rFonts w:hint="eastAsia" w:ascii="宋体" w:hAnsi="宋体" w:cs="宋体"/>
                <w:kern w:val="0"/>
                <w:szCs w:val="21"/>
              </w:rPr>
              <w:t>运用浮动与定位布局网页</w:t>
            </w:r>
          </w:p>
        </w:tc>
        <w:tc>
          <w:tcPr>
            <w:tcW w:w="2507" w:type="dxa"/>
            <w:vAlign w:val="center"/>
          </w:tcPr>
          <w:p>
            <w:pPr>
              <w:snapToGrid w:val="0"/>
              <w:rPr>
                <w:rFonts w:hint="eastAsia" w:ascii="宋体" w:hAnsi="宋体" w:cs="宋体"/>
                <w:kern w:val="0"/>
                <w:szCs w:val="21"/>
              </w:rPr>
            </w:pPr>
            <w:r>
              <w:rPr>
                <w:rFonts w:hint="eastAsia" w:ascii="宋体" w:hAnsi="宋体" w:cs="宋体"/>
                <w:kern w:val="0"/>
                <w:szCs w:val="21"/>
              </w:rPr>
              <w:t>掌握标记的浮动属性，能够为标记设置和清除浮动；掌握标记的定位属性，能够理解不同类型定位之间的差别；掌握d</w:t>
            </w:r>
            <w:r>
              <w:rPr>
                <w:rFonts w:ascii="宋体" w:hAnsi="宋体" w:cs="宋体"/>
                <w:kern w:val="0"/>
                <w:szCs w:val="21"/>
              </w:rPr>
              <w:t>iv+css</w:t>
            </w:r>
            <w:r>
              <w:rPr>
                <w:rFonts w:hint="eastAsia" w:ascii="宋体" w:hAnsi="宋体" w:cs="宋体"/>
                <w:kern w:val="0"/>
                <w:szCs w:val="21"/>
              </w:rPr>
              <w:t>布局技巧，能够利用该技巧为网页布局。</w:t>
            </w:r>
          </w:p>
        </w:tc>
        <w:tc>
          <w:tcPr>
            <w:tcW w:w="2501" w:type="dxa"/>
            <w:vAlign w:val="center"/>
          </w:tcPr>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r>
              <w:rPr>
                <w:rFonts w:hint="eastAsia" w:ascii="宋体" w:hAnsi="宋体" w:cs="宋体"/>
                <w:kern w:val="0"/>
                <w:szCs w:val="21"/>
              </w:rPr>
              <w:t>布局概述</w:t>
            </w:r>
          </w:p>
          <w:p>
            <w:pPr>
              <w:widowControl/>
              <w:snapToGrid w:val="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w:t>
            </w:r>
            <w:r>
              <w:rPr>
                <w:rFonts w:hint="eastAsia" w:ascii="宋体" w:hAnsi="宋体" w:cs="宋体"/>
                <w:kern w:val="0"/>
                <w:szCs w:val="21"/>
              </w:rPr>
              <w:t>元素的浮动属性</w:t>
            </w:r>
            <w:r>
              <w:rPr>
                <w:rFonts w:ascii="宋体" w:hAnsi="宋体" w:cs="宋体"/>
                <w:kern w:val="0"/>
                <w:szCs w:val="21"/>
              </w:rPr>
              <w:t>float</w:t>
            </w:r>
          </w:p>
          <w:p>
            <w:pPr>
              <w:widowControl/>
              <w:snapToGrid w:val="0"/>
              <w:jc w:val="left"/>
              <w:rPr>
                <w:rFonts w:ascii="宋体" w:hAnsi="宋体" w:cs="宋体"/>
                <w:kern w:val="0"/>
                <w:szCs w:val="21"/>
              </w:rPr>
            </w:pPr>
            <w:r>
              <w:rPr>
                <w:rFonts w:ascii="宋体" w:hAnsi="宋体" w:cs="宋体"/>
                <w:kern w:val="0"/>
                <w:szCs w:val="21"/>
              </w:rPr>
              <w:t>3.</w:t>
            </w:r>
            <w:r>
              <w:rPr>
                <w:rFonts w:hint="eastAsia" w:ascii="宋体" w:hAnsi="宋体" w:cs="宋体"/>
                <w:kern w:val="0"/>
                <w:szCs w:val="21"/>
              </w:rPr>
              <w:t>清除浮动</w:t>
            </w:r>
          </w:p>
          <w:p>
            <w:pPr>
              <w:widowControl/>
              <w:snapToGrid w:val="0"/>
              <w:jc w:val="left"/>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标记定位属性</w:t>
            </w:r>
          </w:p>
          <w:p>
            <w:pPr>
              <w:widowControl/>
              <w:snapToGrid w:val="0"/>
              <w:jc w:val="left"/>
              <w:rPr>
                <w:rFonts w:ascii="宋体" w:hAnsi="宋体" w:cs="宋体"/>
                <w:kern w:val="0"/>
                <w:szCs w:val="21"/>
              </w:rPr>
            </w:pPr>
            <w:r>
              <w:rPr>
                <w:rFonts w:ascii="宋体" w:hAnsi="宋体" w:cs="宋体"/>
                <w:kern w:val="0"/>
                <w:szCs w:val="21"/>
              </w:rPr>
              <w:t>5.overflow</w:t>
            </w:r>
            <w:r>
              <w:rPr>
                <w:rFonts w:hint="eastAsia" w:ascii="宋体" w:hAnsi="宋体" w:cs="宋体"/>
                <w:kern w:val="0"/>
                <w:szCs w:val="21"/>
              </w:rPr>
              <w:t>属性</w:t>
            </w:r>
          </w:p>
          <w:p>
            <w:pPr>
              <w:widowControl/>
              <w:snapToGrid w:val="0"/>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.Z</w:t>
            </w:r>
            <w:r>
              <w:rPr>
                <w:rFonts w:hint="eastAsia" w:ascii="宋体" w:hAnsi="宋体" w:cs="宋体"/>
                <w:kern w:val="0"/>
                <w:szCs w:val="21"/>
              </w:rPr>
              <w:t>-</w:t>
            </w:r>
            <w:r>
              <w:rPr>
                <w:rFonts w:ascii="宋体" w:hAnsi="宋体" w:cs="宋体"/>
                <w:kern w:val="0"/>
                <w:szCs w:val="21"/>
              </w:rPr>
              <w:t>index</w:t>
            </w:r>
            <w:r>
              <w:rPr>
                <w:rFonts w:hint="eastAsia" w:ascii="宋体" w:hAnsi="宋体" w:cs="宋体"/>
                <w:kern w:val="0"/>
                <w:szCs w:val="21"/>
              </w:rPr>
              <w:t>标记层叠</w:t>
            </w:r>
          </w:p>
          <w:p>
            <w:pPr>
              <w:widowControl/>
              <w:snapToGrid w:val="0"/>
              <w:jc w:val="left"/>
              <w:rPr>
                <w:rFonts w:ascii="宋体" w:hAnsi="宋体" w:cs="宋体"/>
                <w:kern w:val="0"/>
                <w:szCs w:val="21"/>
              </w:rPr>
            </w:pPr>
            <w:r>
              <w:rPr>
                <w:rFonts w:hint="eastAsia" w:ascii="宋体" w:hAnsi="宋体" w:cs="宋体"/>
                <w:kern w:val="0"/>
                <w:szCs w:val="21"/>
              </w:rPr>
              <w:t>7</w:t>
            </w:r>
            <w:r>
              <w:rPr>
                <w:rFonts w:ascii="宋体" w:hAnsi="宋体" w:cs="宋体"/>
                <w:kern w:val="0"/>
                <w:szCs w:val="21"/>
              </w:rPr>
              <w:t>.</w:t>
            </w:r>
            <w:r>
              <w:rPr>
                <w:rFonts w:hint="eastAsia" w:ascii="宋体" w:hAnsi="宋体" w:cs="宋体"/>
                <w:kern w:val="0"/>
                <w:szCs w:val="21"/>
              </w:rPr>
              <w:t>单列布局</w:t>
            </w:r>
          </w:p>
          <w:p>
            <w:pPr>
              <w:widowControl/>
              <w:snapToGrid w:val="0"/>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w:t>
            </w:r>
            <w:r>
              <w:rPr>
                <w:rFonts w:hint="eastAsia" w:ascii="宋体" w:hAnsi="宋体" w:cs="宋体"/>
                <w:kern w:val="0"/>
                <w:szCs w:val="21"/>
              </w:rPr>
              <w:t>两列布局</w:t>
            </w:r>
          </w:p>
          <w:p>
            <w:pPr>
              <w:widowControl/>
              <w:snapToGrid w:val="0"/>
              <w:jc w:val="left"/>
              <w:rPr>
                <w:rFonts w:ascii="宋体" w:hAnsi="宋体" w:cs="宋体"/>
                <w:kern w:val="0"/>
                <w:szCs w:val="21"/>
              </w:rPr>
            </w:pPr>
            <w:r>
              <w:rPr>
                <w:rFonts w:hint="eastAsia" w:ascii="宋体" w:hAnsi="宋体" w:cs="宋体"/>
                <w:kern w:val="0"/>
                <w:szCs w:val="21"/>
              </w:rPr>
              <w:t>9</w:t>
            </w:r>
            <w:r>
              <w:rPr>
                <w:rFonts w:ascii="宋体" w:hAnsi="宋体" w:cs="宋体"/>
                <w:kern w:val="0"/>
                <w:szCs w:val="21"/>
              </w:rPr>
              <w:t>.</w:t>
            </w:r>
            <w:r>
              <w:rPr>
                <w:rFonts w:hint="eastAsia" w:ascii="宋体" w:hAnsi="宋体" w:cs="宋体"/>
                <w:kern w:val="0"/>
                <w:szCs w:val="21"/>
              </w:rPr>
              <w:t>三列布局</w:t>
            </w:r>
          </w:p>
          <w:p>
            <w:pPr>
              <w:widowControl/>
              <w:snapToGrid w:val="0"/>
              <w:jc w:val="left"/>
              <w:rPr>
                <w:rFonts w:ascii="宋体" w:cs="宋体"/>
                <w:kern w:val="0"/>
                <w:szCs w:val="21"/>
              </w:rPr>
            </w:pPr>
            <w:r>
              <w:rPr>
                <w:rFonts w:hint="eastAsia" w:ascii="宋体" w:hAnsi="宋体" w:cs="宋体"/>
                <w:kern w:val="0"/>
                <w:szCs w:val="21"/>
              </w:rPr>
              <w:t>1</w:t>
            </w:r>
            <w:r>
              <w:rPr>
                <w:rFonts w:ascii="宋体" w:hAnsi="宋体" w:cs="宋体"/>
                <w:kern w:val="0"/>
                <w:szCs w:val="21"/>
              </w:rPr>
              <w:t>0.</w:t>
            </w:r>
            <w:r>
              <w:rPr>
                <w:rFonts w:hint="eastAsia" w:ascii="宋体" w:hAnsi="宋体" w:cs="宋体"/>
                <w:kern w:val="0"/>
                <w:szCs w:val="21"/>
              </w:rPr>
              <w:t>网页模块命名规范</w:t>
            </w:r>
          </w:p>
        </w:tc>
        <w:tc>
          <w:tcPr>
            <w:tcW w:w="1222" w:type="dxa"/>
            <w:vAlign w:val="center"/>
          </w:tcPr>
          <w:p>
            <w:pPr>
              <w:widowControl/>
              <w:jc w:val="center"/>
              <w:rPr>
                <w:rFonts w:ascii="宋体" w:cs="宋体"/>
                <w:kern w:val="0"/>
                <w:szCs w:val="21"/>
              </w:rPr>
            </w:pPr>
            <w:r>
              <w:rPr>
                <w:rFonts w:ascii="宋体" w:hAnsi="宋体" w:cs="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63" w:type="dxa"/>
            <w:vAlign w:val="center"/>
          </w:tcPr>
          <w:p>
            <w:pPr>
              <w:jc w:val="center"/>
              <w:rPr>
                <w:rFonts w:ascii="宋体" w:hAnsi="宋体"/>
                <w:kern w:val="0"/>
                <w:szCs w:val="21"/>
              </w:rPr>
            </w:pPr>
            <w:r>
              <w:rPr>
                <w:rFonts w:hint="eastAsia" w:ascii="宋体" w:hAnsi="宋体"/>
                <w:kern w:val="0"/>
                <w:szCs w:val="21"/>
              </w:rPr>
              <w:t>8</w:t>
            </w:r>
          </w:p>
        </w:tc>
        <w:tc>
          <w:tcPr>
            <w:tcW w:w="1371" w:type="dxa"/>
            <w:vAlign w:val="center"/>
          </w:tcPr>
          <w:p>
            <w:pPr>
              <w:widowControl/>
              <w:snapToGrid w:val="0"/>
              <w:jc w:val="left"/>
              <w:rPr>
                <w:rFonts w:hint="eastAsia" w:ascii="宋体" w:hAnsi="宋体" w:cs="宋体"/>
                <w:kern w:val="0"/>
                <w:szCs w:val="21"/>
              </w:rPr>
            </w:pPr>
            <w:r>
              <w:rPr>
                <w:rFonts w:hint="eastAsia" w:ascii="宋体" w:hAnsi="宋体" w:cs="宋体"/>
                <w:kern w:val="0"/>
                <w:szCs w:val="21"/>
              </w:rPr>
              <w:t>网页多媒体</w:t>
            </w:r>
          </w:p>
        </w:tc>
        <w:tc>
          <w:tcPr>
            <w:tcW w:w="2507" w:type="dxa"/>
            <w:vAlign w:val="center"/>
          </w:tcPr>
          <w:p>
            <w:pPr>
              <w:snapToGrid w:val="0"/>
              <w:rPr>
                <w:rFonts w:hint="eastAsia" w:ascii="宋体" w:hAnsi="宋体" w:cs="宋体"/>
                <w:kern w:val="0"/>
                <w:szCs w:val="21"/>
              </w:rPr>
            </w:pPr>
            <w:r>
              <w:rPr>
                <w:rFonts w:hint="eastAsia" w:ascii="宋体" w:hAnsi="宋体" w:cs="宋体"/>
                <w:kern w:val="0"/>
                <w:szCs w:val="21"/>
              </w:rPr>
              <w:t>掌握H</w:t>
            </w:r>
            <w:r>
              <w:rPr>
                <w:rFonts w:ascii="宋体" w:hAnsi="宋体" w:cs="宋体"/>
                <w:kern w:val="0"/>
                <w:szCs w:val="21"/>
              </w:rPr>
              <w:t>TML5</w:t>
            </w:r>
            <w:r>
              <w:rPr>
                <w:rFonts w:hint="eastAsia" w:ascii="宋体" w:hAnsi="宋体" w:cs="宋体"/>
                <w:kern w:val="0"/>
                <w:szCs w:val="21"/>
              </w:rPr>
              <w:t>中视频的相关属性，能够添加视频；掌握音频相关属性，能够添加音频；理解过渡属性，能够常见过渡效果；掌握C</w:t>
            </w:r>
            <w:r>
              <w:rPr>
                <w:rFonts w:ascii="宋体" w:hAnsi="宋体" w:cs="宋体"/>
                <w:kern w:val="0"/>
                <w:szCs w:val="21"/>
              </w:rPr>
              <w:t>SS3</w:t>
            </w:r>
            <w:r>
              <w:rPr>
                <w:rFonts w:hint="eastAsia" w:ascii="宋体" w:hAnsi="宋体" w:cs="宋体"/>
                <w:kern w:val="0"/>
                <w:szCs w:val="21"/>
              </w:rPr>
              <w:t>变形属性，能够制作2</w:t>
            </w:r>
            <w:r>
              <w:rPr>
                <w:rFonts w:ascii="宋体" w:hAnsi="宋体" w:cs="宋体"/>
                <w:kern w:val="0"/>
                <w:szCs w:val="21"/>
              </w:rPr>
              <w:t>D</w:t>
            </w:r>
            <w:r>
              <w:rPr>
                <w:rFonts w:hint="eastAsia" w:ascii="宋体" w:hAnsi="宋体" w:cs="宋体"/>
                <w:kern w:val="0"/>
                <w:szCs w:val="21"/>
              </w:rPr>
              <w:t>、3</w:t>
            </w:r>
            <w:r>
              <w:rPr>
                <w:rFonts w:ascii="宋体" w:hAnsi="宋体" w:cs="宋体"/>
                <w:kern w:val="0"/>
                <w:szCs w:val="21"/>
              </w:rPr>
              <w:t>D</w:t>
            </w:r>
            <w:r>
              <w:rPr>
                <w:rFonts w:hint="eastAsia" w:ascii="宋体" w:hAnsi="宋体" w:cs="宋体"/>
                <w:kern w:val="0"/>
                <w:szCs w:val="21"/>
              </w:rPr>
              <w:t>转换效果；掌握C</w:t>
            </w:r>
            <w:r>
              <w:rPr>
                <w:rFonts w:ascii="宋体" w:hAnsi="宋体" w:cs="宋体"/>
                <w:kern w:val="0"/>
                <w:szCs w:val="21"/>
              </w:rPr>
              <w:t>SS3</w:t>
            </w:r>
            <w:r>
              <w:rPr>
                <w:rFonts w:hint="eastAsia" w:ascii="宋体" w:hAnsi="宋体" w:cs="宋体"/>
                <w:kern w:val="0"/>
                <w:szCs w:val="21"/>
              </w:rPr>
              <w:t>动画，能够熟练制作常见动画效果。</w:t>
            </w:r>
          </w:p>
        </w:tc>
        <w:tc>
          <w:tcPr>
            <w:tcW w:w="2501" w:type="dxa"/>
            <w:vAlign w:val="center"/>
          </w:tcPr>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.&lt;</w:t>
            </w:r>
            <w:r>
              <w:rPr>
                <w:rFonts w:hint="eastAsia" w:ascii="宋体" w:hAnsi="宋体" w:cs="宋体"/>
                <w:kern w:val="0"/>
                <w:szCs w:val="21"/>
              </w:rPr>
              <w:t>v</w:t>
            </w:r>
            <w:r>
              <w:rPr>
                <w:rFonts w:ascii="宋体" w:hAnsi="宋体" w:cs="宋体"/>
                <w:kern w:val="0"/>
                <w:szCs w:val="21"/>
              </w:rPr>
              <w:t>ideo&gt;</w:t>
            </w:r>
            <w:r>
              <w:rPr>
                <w:rFonts w:hint="eastAsia" w:ascii="宋体" w:hAnsi="宋体" w:cs="宋体"/>
                <w:kern w:val="0"/>
                <w:szCs w:val="21"/>
              </w:rPr>
              <w:t>嵌入视频</w:t>
            </w:r>
          </w:p>
          <w:p>
            <w:pPr>
              <w:widowControl/>
              <w:snapToGrid w:val="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.&lt;audio&gt;</w:t>
            </w:r>
            <w:r>
              <w:rPr>
                <w:rFonts w:hint="eastAsia" w:ascii="宋体" w:hAnsi="宋体" w:cs="宋体"/>
                <w:kern w:val="0"/>
                <w:szCs w:val="21"/>
              </w:rPr>
              <w:t>嵌入音频</w:t>
            </w:r>
          </w:p>
          <w:p>
            <w:pPr>
              <w:widowControl/>
              <w:snapToGrid w:val="0"/>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音视频兼容性</w:t>
            </w:r>
          </w:p>
          <w:p>
            <w:pPr>
              <w:widowControl/>
              <w:snapToGrid w:val="0"/>
              <w:jc w:val="left"/>
              <w:rPr>
                <w:rFonts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控制视频宽高</w:t>
            </w:r>
          </w:p>
          <w:p>
            <w:pPr>
              <w:widowControl/>
              <w:snapToGrid w:val="0"/>
              <w:jc w:val="left"/>
              <w:rPr>
                <w:rFonts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过渡属性</w:t>
            </w:r>
          </w:p>
          <w:p>
            <w:pPr>
              <w:widowControl/>
              <w:snapToGrid w:val="0"/>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w:t>
            </w:r>
            <w:r>
              <w:rPr>
                <w:rFonts w:hint="eastAsia" w:ascii="宋体" w:hAnsi="宋体" w:cs="宋体"/>
                <w:kern w:val="0"/>
                <w:szCs w:val="21"/>
              </w:rPr>
              <w:t>变形</w:t>
            </w:r>
          </w:p>
          <w:p>
            <w:pPr>
              <w:widowControl/>
              <w:snapToGrid w:val="0"/>
              <w:jc w:val="left"/>
              <w:rPr>
                <w:rFonts w:hint="eastAsia" w:ascii="宋体" w:hAnsi="宋体" w:cs="宋体"/>
                <w:kern w:val="0"/>
                <w:szCs w:val="21"/>
              </w:rPr>
            </w:pPr>
            <w:r>
              <w:rPr>
                <w:rFonts w:hint="eastAsia" w:ascii="宋体" w:hAnsi="宋体" w:cs="宋体"/>
                <w:kern w:val="0"/>
                <w:szCs w:val="21"/>
              </w:rPr>
              <w:t>7</w:t>
            </w:r>
            <w:r>
              <w:rPr>
                <w:rFonts w:ascii="宋体" w:hAnsi="宋体" w:cs="宋体"/>
                <w:kern w:val="0"/>
                <w:szCs w:val="21"/>
              </w:rPr>
              <w:t>.</w:t>
            </w:r>
            <w:r>
              <w:rPr>
                <w:rFonts w:hint="eastAsia" w:ascii="宋体" w:hAnsi="宋体" w:cs="宋体"/>
                <w:kern w:val="0"/>
                <w:szCs w:val="21"/>
              </w:rPr>
              <w:t>动画属性</w:t>
            </w:r>
          </w:p>
        </w:tc>
        <w:tc>
          <w:tcPr>
            <w:tcW w:w="1222" w:type="dxa"/>
            <w:vAlign w:val="center"/>
          </w:tcPr>
          <w:p>
            <w:pPr>
              <w:widowControl/>
              <w:jc w:val="center"/>
              <w:rPr>
                <w:rFonts w:ascii="宋体" w:cs="宋体"/>
                <w:kern w:val="0"/>
                <w:szCs w:val="21"/>
              </w:rPr>
            </w:pPr>
            <w:r>
              <w:rPr>
                <w:rFonts w:asci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63" w:type="dxa"/>
            <w:vAlign w:val="center"/>
          </w:tcPr>
          <w:p>
            <w:pPr>
              <w:jc w:val="center"/>
              <w:rPr>
                <w:rFonts w:hint="eastAsia" w:ascii="宋体" w:hAnsi="宋体"/>
                <w:kern w:val="0"/>
                <w:szCs w:val="21"/>
              </w:rPr>
            </w:pPr>
            <w:r>
              <w:rPr>
                <w:rFonts w:hint="eastAsia" w:ascii="宋体" w:hAnsi="宋体"/>
                <w:kern w:val="0"/>
                <w:szCs w:val="21"/>
              </w:rPr>
              <w:t>9</w:t>
            </w:r>
          </w:p>
        </w:tc>
        <w:tc>
          <w:tcPr>
            <w:tcW w:w="1371" w:type="dxa"/>
            <w:vAlign w:val="center"/>
          </w:tcPr>
          <w:p>
            <w:pPr>
              <w:widowControl/>
              <w:snapToGrid w:val="0"/>
              <w:jc w:val="left"/>
              <w:rPr>
                <w:rFonts w:hint="eastAsia" w:ascii="宋体" w:hAnsi="宋体" w:cs="宋体"/>
                <w:kern w:val="0"/>
                <w:szCs w:val="21"/>
              </w:rPr>
            </w:pPr>
            <w:r>
              <w:rPr>
                <w:rFonts w:hint="eastAsia" w:ascii="宋体" w:hAnsi="宋体" w:cs="宋体"/>
                <w:kern w:val="0"/>
                <w:szCs w:val="21"/>
              </w:rPr>
              <w:t>网页制作高阶技巧</w:t>
            </w:r>
          </w:p>
        </w:tc>
        <w:tc>
          <w:tcPr>
            <w:tcW w:w="2507" w:type="dxa"/>
            <w:vAlign w:val="center"/>
          </w:tcPr>
          <w:p>
            <w:pPr>
              <w:snapToGrid w:val="0"/>
              <w:rPr>
                <w:rFonts w:hint="eastAsia" w:ascii="宋体" w:hAnsi="宋体" w:cs="宋体"/>
                <w:kern w:val="0"/>
                <w:szCs w:val="21"/>
              </w:rPr>
            </w:pPr>
            <w:r>
              <w:rPr>
                <w:rFonts w:hint="eastAsia" w:ascii="宋体" w:hAnsi="宋体" w:cs="宋体"/>
                <w:kern w:val="0"/>
                <w:szCs w:val="21"/>
              </w:rPr>
              <w:t>掌握精灵技术，并能熟练应用；掌握滑动门技术，并用于导航制作中；掌握压线效果，并能熟练应用。</w:t>
            </w:r>
          </w:p>
        </w:tc>
        <w:tc>
          <w:tcPr>
            <w:tcW w:w="2501" w:type="dxa"/>
            <w:vAlign w:val="center"/>
          </w:tcPr>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.CSS</w:t>
            </w:r>
            <w:r>
              <w:rPr>
                <w:rFonts w:hint="eastAsia" w:ascii="宋体" w:hAnsi="宋体" w:cs="宋体"/>
                <w:kern w:val="0"/>
                <w:szCs w:val="21"/>
              </w:rPr>
              <w:t>精灵技术</w:t>
            </w:r>
          </w:p>
          <w:p>
            <w:pPr>
              <w:widowControl/>
              <w:snapToGrid w:val="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.CSS</w:t>
            </w:r>
            <w:r>
              <w:rPr>
                <w:rFonts w:hint="eastAsia" w:ascii="宋体" w:hAnsi="宋体" w:cs="宋体"/>
                <w:kern w:val="0"/>
                <w:szCs w:val="21"/>
              </w:rPr>
              <w:t>滑动门技术</w:t>
            </w:r>
          </w:p>
          <w:p>
            <w:pPr>
              <w:widowControl/>
              <w:snapToGrid w:val="0"/>
              <w:jc w:val="left"/>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.margin</w:t>
            </w:r>
            <w:r>
              <w:rPr>
                <w:rFonts w:hint="eastAsia" w:ascii="宋体" w:hAnsi="宋体" w:cs="宋体"/>
                <w:kern w:val="0"/>
                <w:szCs w:val="21"/>
              </w:rPr>
              <w:t>设置负值技巧</w:t>
            </w:r>
          </w:p>
        </w:tc>
        <w:tc>
          <w:tcPr>
            <w:tcW w:w="1222" w:type="dxa"/>
            <w:vAlign w:val="center"/>
          </w:tcPr>
          <w:p>
            <w:pPr>
              <w:widowControl/>
              <w:jc w:val="center"/>
              <w:rPr>
                <w:rFonts w:hint="eastAsia" w:ascii="宋体" w:cs="宋体"/>
                <w:kern w:val="0"/>
                <w:szCs w:val="21"/>
              </w:rPr>
            </w:pPr>
            <w:r>
              <w:rPr>
                <w:rFonts w:asci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663" w:type="dxa"/>
            <w:vAlign w:val="center"/>
          </w:tcPr>
          <w:p>
            <w:pPr>
              <w:jc w:val="center"/>
              <w:rPr>
                <w:rFonts w:ascii="宋体" w:hAnsi="宋体"/>
                <w:kern w:val="0"/>
                <w:szCs w:val="21"/>
              </w:rPr>
            </w:pPr>
            <w:r>
              <w:rPr>
                <w:rFonts w:ascii="宋体" w:hAnsi="宋体"/>
                <w:kern w:val="0"/>
                <w:szCs w:val="21"/>
              </w:rPr>
              <w:t>10</w:t>
            </w:r>
          </w:p>
        </w:tc>
        <w:tc>
          <w:tcPr>
            <w:tcW w:w="1371" w:type="dxa"/>
            <w:vAlign w:val="center"/>
          </w:tcPr>
          <w:p>
            <w:pPr>
              <w:widowControl/>
              <w:snapToGrid w:val="0"/>
              <w:jc w:val="left"/>
              <w:rPr>
                <w:rFonts w:ascii="宋体" w:cs="宋体"/>
                <w:kern w:val="0"/>
                <w:szCs w:val="21"/>
              </w:rPr>
            </w:pPr>
            <w:r>
              <w:rPr>
                <w:rFonts w:hint="eastAsia" w:ascii="宋体" w:hAnsi="宋体" w:cs="宋体"/>
                <w:kern w:val="0"/>
                <w:szCs w:val="21"/>
              </w:rPr>
              <w:t>JavaScript编程基础</w:t>
            </w:r>
          </w:p>
        </w:tc>
        <w:tc>
          <w:tcPr>
            <w:tcW w:w="2507" w:type="dxa"/>
            <w:vAlign w:val="center"/>
          </w:tcPr>
          <w:p>
            <w:pPr>
              <w:widowControl/>
              <w:snapToGrid w:val="0"/>
              <w:jc w:val="left"/>
              <w:rPr>
                <w:rFonts w:ascii="宋体" w:hAnsi="宋体" w:cs="宋体"/>
                <w:kern w:val="0"/>
                <w:szCs w:val="21"/>
              </w:rPr>
            </w:pPr>
            <w:r>
              <w:rPr>
                <w:rFonts w:hint="eastAsia" w:ascii="宋体" w:hAnsi="宋体" w:cs="宋体"/>
                <w:kern w:val="0"/>
                <w:szCs w:val="21"/>
              </w:rPr>
              <w:t>掌握</w:t>
            </w:r>
            <w:r>
              <w:rPr>
                <w:rFonts w:ascii="宋体" w:hAnsi="宋体" w:cs="宋体"/>
                <w:kern w:val="0"/>
                <w:szCs w:val="21"/>
              </w:rPr>
              <w:t>JavaScript</w:t>
            </w:r>
            <w:r>
              <w:rPr>
                <w:rFonts w:hint="eastAsia" w:ascii="宋体" w:hAnsi="宋体" w:cs="宋体"/>
                <w:kern w:val="0"/>
                <w:szCs w:val="21"/>
              </w:rPr>
              <w:t>语法规则，能够书写规范的</w:t>
            </w:r>
            <w:r>
              <w:rPr>
                <w:rFonts w:ascii="宋体" w:hAnsi="宋体" w:cs="宋体"/>
                <w:kern w:val="0"/>
                <w:szCs w:val="21"/>
              </w:rPr>
              <w:t>JavaScript</w:t>
            </w:r>
            <w:r>
              <w:rPr>
                <w:rFonts w:hint="eastAsia" w:ascii="宋体" w:hAnsi="宋体" w:cs="宋体"/>
                <w:kern w:val="0"/>
                <w:szCs w:val="21"/>
              </w:rPr>
              <w:t>代码；掌握数组的概念，能够熟练使用数组的常用属性和方法；掌握节点的访问，能够准确访问指定元素和相关元素；掌握</w:t>
            </w:r>
            <w:r>
              <w:rPr>
                <w:rFonts w:ascii="宋体" w:hAnsi="宋体" w:cs="宋体"/>
                <w:kern w:val="0"/>
                <w:szCs w:val="21"/>
              </w:rPr>
              <w:t>if</w:t>
            </w:r>
            <w:r>
              <w:rPr>
                <w:rFonts w:hint="eastAsia" w:ascii="宋体" w:hAnsi="宋体" w:cs="宋体"/>
                <w:kern w:val="0"/>
                <w:szCs w:val="21"/>
              </w:rPr>
              <w:t>语句及</w:t>
            </w:r>
            <w:r>
              <w:rPr>
                <w:rFonts w:ascii="宋体" w:hAnsi="宋体" w:cs="宋体"/>
                <w:kern w:val="0"/>
                <w:szCs w:val="21"/>
              </w:rPr>
              <w:t>switch</w:t>
            </w:r>
            <w:r>
              <w:rPr>
                <w:rFonts w:hint="eastAsia" w:ascii="宋体" w:hAnsi="宋体" w:cs="宋体"/>
                <w:kern w:val="0"/>
                <w:szCs w:val="21"/>
              </w:rPr>
              <w:t>语句，能够灵活运用条件控制语句。</w:t>
            </w:r>
          </w:p>
        </w:tc>
        <w:tc>
          <w:tcPr>
            <w:tcW w:w="2501" w:type="dxa"/>
            <w:vAlign w:val="center"/>
          </w:tcPr>
          <w:p>
            <w:pPr>
              <w:widowControl/>
              <w:snapToGrid w:val="0"/>
              <w:jc w:val="left"/>
              <w:rPr>
                <w:rFonts w:ascii="宋体" w:hAnsi="宋体" w:cs="宋体"/>
                <w:kern w:val="0"/>
                <w:szCs w:val="21"/>
              </w:rPr>
            </w:pPr>
            <w:r>
              <w:rPr>
                <w:rFonts w:ascii="宋体" w:hAnsi="宋体" w:cs="宋体"/>
                <w:kern w:val="0"/>
                <w:szCs w:val="21"/>
              </w:rPr>
              <w:t>1.JavaScript</w:t>
            </w:r>
            <w:r>
              <w:rPr>
                <w:rFonts w:hint="eastAsia" w:ascii="宋体" w:hAnsi="宋体" w:cs="宋体"/>
                <w:kern w:val="0"/>
                <w:szCs w:val="21"/>
              </w:rPr>
              <w:t>的引入</w:t>
            </w:r>
          </w:p>
          <w:p>
            <w:pPr>
              <w:widowControl/>
              <w:snapToGrid w:val="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w:t>
            </w:r>
            <w:r>
              <w:rPr>
                <w:rFonts w:hint="eastAsia" w:ascii="宋体" w:hAnsi="宋体" w:cs="宋体"/>
                <w:kern w:val="0"/>
                <w:szCs w:val="21"/>
              </w:rPr>
              <w:t>关键字</w:t>
            </w:r>
          </w:p>
          <w:p>
            <w:pPr>
              <w:widowControl/>
              <w:snapToGrid w:val="0"/>
              <w:jc w:val="left"/>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变量</w:t>
            </w:r>
          </w:p>
          <w:p>
            <w:pPr>
              <w:widowControl/>
              <w:snapToGrid w:val="0"/>
              <w:jc w:val="left"/>
              <w:rPr>
                <w:rFonts w:ascii="宋体" w:hAnsi="宋体" w:cs="宋体"/>
                <w:kern w:val="0"/>
                <w:szCs w:val="21"/>
              </w:rPr>
            </w:pPr>
            <w:r>
              <w:rPr>
                <w:rFonts w:ascii="宋体" w:hAnsi="宋体" w:cs="宋体"/>
                <w:kern w:val="0"/>
                <w:szCs w:val="21"/>
              </w:rPr>
              <w:t>4.prompt()</w:t>
            </w:r>
            <w:r>
              <w:rPr>
                <w:rFonts w:hint="eastAsia" w:ascii="宋体" w:hAnsi="宋体" w:cs="宋体"/>
                <w:kern w:val="0"/>
                <w:szCs w:val="21"/>
              </w:rPr>
              <w:t>函数</w:t>
            </w:r>
          </w:p>
          <w:p>
            <w:pPr>
              <w:widowControl/>
              <w:snapToGrid w:val="0"/>
              <w:jc w:val="left"/>
              <w:rPr>
                <w:rFonts w:ascii="宋体" w:hAnsi="宋体" w:cs="宋体"/>
                <w:kern w:val="0"/>
                <w:szCs w:val="21"/>
              </w:rPr>
            </w:pPr>
            <w:r>
              <w:rPr>
                <w:rFonts w:ascii="宋体" w:hAnsi="宋体" w:cs="宋体"/>
                <w:kern w:val="0"/>
                <w:szCs w:val="21"/>
              </w:rPr>
              <w:t>5.alert()</w:t>
            </w:r>
            <w:r>
              <w:rPr>
                <w:rFonts w:hint="eastAsia" w:ascii="宋体" w:hAnsi="宋体" w:cs="宋体"/>
                <w:kern w:val="0"/>
                <w:szCs w:val="21"/>
              </w:rPr>
              <w:t>函数</w:t>
            </w:r>
          </w:p>
          <w:p>
            <w:pPr>
              <w:widowControl/>
              <w:snapToGrid w:val="0"/>
              <w:jc w:val="left"/>
              <w:rPr>
                <w:rFonts w:ascii="宋体" w:hAnsi="宋体" w:cs="宋体"/>
                <w:kern w:val="0"/>
                <w:szCs w:val="21"/>
              </w:rPr>
            </w:pPr>
            <w:r>
              <w:rPr>
                <w:rFonts w:ascii="宋体" w:hAnsi="宋体" w:cs="宋体"/>
                <w:kern w:val="0"/>
                <w:szCs w:val="21"/>
              </w:rPr>
              <w:t>6.console.log()</w:t>
            </w:r>
            <w:r>
              <w:rPr>
                <w:rFonts w:hint="eastAsia" w:ascii="宋体" w:hAnsi="宋体" w:cs="宋体"/>
                <w:kern w:val="0"/>
                <w:szCs w:val="21"/>
              </w:rPr>
              <w:t>函数</w:t>
            </w:r>
          </w:p>
          <w:p>
            <w:pPr>
              <w:widowControl/>
              <w:snapToGrid w:val="0"/>
              <w:jc w:val="left"/>
              <w:rPr>
                <w:rFonts w:ascii="宋体" w:hAnsi="宋体" w:cs="宋体"/>
                <w:kern w:val="0"/>
                <w:szCs w:val="21"/>
              </w:rPr>
            </w:pPr>
            <w:r>
              <w:rPr>
                <w:rFonts w:hint="eastAsia" w:ascii="宋体" w:hAnsi="宋体" w:cs="宋体"/>
                <w:kern w:val="0"/>
                <w:szCs w:val="21"/>
              </w:rPr>
              <w:t>7</w:t>
            </w:r>
            <w:r>
              <w:rPr>
                <w:rFonts w:ascii="宋体" w:hAnsi="宋体" w:cs="宋体"/>
                <w:kern w:val="0"/>
                <w:szCs w:val="21"/>
              </w:rPr>
              <w:t>.</w:t>
            </w:r>
            <w:r>
              <w:rPr>
                <w:rFonts w:hint="eastAsia" w:ascii="宋体" w:hAnsi="宋体" w:cs="宋体"/>
                <w:kern w:val="0"/>
                <w:szCs w:val="21"/>
              </w:rPr>
              <w:t>函数</w:t>
            </w:r>
          </w:p>
          <w:p>
            <w:pPr>
              <w:widowControl/>
              <w:snapToGrid w:val="0"/>
              <w:jc w:val="left"/>
              <w:rPr>
                <w:rFonts w:ascii="宋体" w:hAnsi="宋体" w:cs="宋体"/>
                <w:kern w:val="0"/>
                <w:szCs w:val="21"/>
              </w:rPr>
            </w:pPr>
            <w:r>
              <w:rPr>
                <w:rFonts w:ascii="宋体" w:hAnsi="宋体" w:cs="宋体"/>
                <w:kern w:val="0"/>
                <w:szCs w:val="21"/>
              </w:rPr>
              <w:t>8.Array</w:t>
            </w:r>
            <w:r>
              <w:rPr>
                <w:rFonts w:hint="eastAsia" w:ascii="宋体" w:hAnsi="宋体" w:cs="宋体"/>
                <w:kern w:val="0"/>
                <w:szCs w:val="21"/>
              </w:rPr>
              <w:t>数组对象</w:t>
            </w:r>
          </w:p>
          <w:p>
            <w:pPr>
              <w:widowControl/>
              <w:snapToGrid w:val="0"/>
              <w:jc w:val="left"/>
              <w:rPr>
                <w:rFonts w:ascii="宋体" w:hAnsi="宋体" w:cs="宋体"/>
                <w:kern w:val="0"/>
                <w:szCs w:val="21"/>
              </w:rPr>
            </w:pPr>
            <w:r>
              <w:rPr>
                <w:rFonts w:ascii="宋体" w:hAnsi="宋体" w:cs="宋体"/>
                <w:kern w:val="0"/>
                <w:szCs w:val="21"/>
              </w:rPr>
              <w:t>9.DOM</w:t>
            </w:r>
            <w:r>
              <w:rPr>
                <w:rFonts w:hint="eastAsia" w:ascii="宋体" w:hAnsi="宋体" w:cs="宋体"/>
                <w:kern w:val="0"/>
                <w:szCs w:val="21"/>
              </w:rPr>
              <w:t>节点树</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0.</w:t>
            </w:r>
            <w:r>
              <w:rPr>
                <w:rFonts w:hint="eastAsia" w:ascii="宋体" w:hAnsi="宋体" w:cs="宋体"/>
                <w:kern w:val="0"/>
                <w:szCs w:val="21"/>
              </w:rPr>
              <w:t>节点的访问</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1.</w:t>
            </w:r>
            <w:r>
              <w:rPr>
                <w:rFonts w:hint="eastAsia" w:ascii="宋体" w:hAnsi="宋体" w:cs="宋体"/>
                <w:kern w:val="0"/>
                <w:szCs w:val="21"/>
              </w:rPr>
              <w:t>元素对象常用操作</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2.</w:t>
            </w:r>
            <w:r>
              <w:rPr>
                <w:rFonts w:hint="eastAsia" w:ascii="宋体" w:hAnsi="宋体" w:cs="宋体"/>
                <w:kern w:val="0"/>
                <w:szCs w:val="21"/>
              </w:rPr>
              <w:t>元素属性与内容操作</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3.</w:t>
            </w:r>
            <w:r>
              <w:rPr>
                <w:rFonts w:hint="eastAsia" w:ascii="宋体" w:hAnsi="宋体" w:cs="宋体"/>
                <w:kern w:val="0"/>
                <w:szCs w:val="21"/>
              </w:rPr>
              <w:t>元素样式操作</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4.</w:t>
            </w:r>
            <w:r>
              <w:rPr>
                <w:rFonts w:hint="eastAsia" w:ascii="宋体" w:hAnsi="宋体" w:cs="宋体"/>
                <w:kern w:val="0"/>
                <w:szCs w:val="21"/>
              </w:rPr>
              <w:t>数据类型</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5.</w:t>
            </w:r>
            <w:r>
              <w:rPr>
                <w:rFonts w:hint="eastAsia" w:ascii="宋体" w:hAnsi="宋体" w:cs="宋体"/>
                <w:kern w:val="0"/>
                <w:szCs w:val="21"/>
              </w:rPr>
              <w:t>运算符</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6.</w:t>
            </w:r>
            <w:r>
              <w:rPr>
                <w:rFonts w:hint="eastAsia" w:ascii="宋体" w:hAnsi="宋体" w:cs="宋体"/>
                <w:kern w:val="0"/>
                <w:szCs w:val="21"/>
              </w:rPr>
              <w:t>运算符优先级</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7.</w:t>
            </w:r>
            <w:r>
              <w:rPr>
                <w:rFonts w:hint="eastAsia" w:ascii="宋体" w:hAnsi="宋体" w:cs="宋体"/>
                <w:kern w:val="0"/>
                <w:szCs w:val="21"/>
              </w:rPr>
              <w:t>表达式</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8.</w:t>
            </w:r>
            <w:r>
              <w:rPr>
                <w:rFonts w:hint="eastAsia" w:ascii="宋体" w:hAnsi="宋体" w:cs="宋体"/>
                <w:kern w:val="0"/>
                <w:szCs w:val="21"/>
              </w:rPr>
              <w:t>条件语句</w:t>
            </w:r>
          </w:p>
          <w:p>
            <w:pPr>
              <w:widowControl/>
              <w:snapToGrid w:val="0"/>
              <w:jc w:val="left"/>
              <w:rPr>
                <w:rFonts w:ascii="宋体" w:cs="宋体"/>
                <w:kern w:val="0"/>
                <w:szCs w:val="21"/>
              </w:rPr>
            </w:pPr>
            <w:r>
              <w:rPr>
                <w:rFonts w:ascii="宋体" w:hAnsi="宋体" w:cs="宋体"/>
                <w:kern w:val="0"/>
                <w:szCs w:val="21"/>
              </w:rPr>
              <w:t>19.eval()</w:t>
            </w:r>
            <w:r>
              <w:rPr>
                <w:rFonts w:hint="eastAsia" w:ascii="宋体" w:hAnsi="宋体" w:cs="宋体"/>
                <w:kern w:val="0"/>
                <w:szCs w:val="21"/>
              </w:rPr>
              <w:t>函数</w:t>
            </w:r>
          </w:p>
        </w:tc>
        <w:tc>
          <w:tcPr>
            <w:tcW w:w="1222" w:type="dxa"/>
            <w:vAlign w:val="center"/>
          </w:tcPr>
          <w:p>
            <w:pPr>
              <w:widowControl/>
              <w:jc w:val="center"/>
              <w:rPr>
                <w:rFonts w:ascii="宋体" w:cs="宋体"/>
                <w:kern w:val="0"/>
                <w:szCs w:val="21"/>
              </w:rPr>
            </w:pPr>
            <w:r>
              <w:rPr>
                <w:rFonts w:ascii="宋体" w:hAnsi="宋体" w:cs="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2" w:hRule="atLeast"/>
        </w:trPr>
        <w:tc>
          <w:tcPr>
            <w:tcW w:w="663" w:type="dxa"/>
            <w:vAlign w:val="center"/>
          </w:tcPr>
          <w:p>
            <w:pPr>
              <w:jc w:val="center"/>
              <w:rPr>
                <w:rFonts w:ascii="宋体" w:hAnsi="宋体"/>
                <w:kern w:val="0"/>
                <w:szCs w:val="21"/>
              </w:rPr>
            </w:pPr>
            <w:r>
              <w:rPr>
                <w:rFonts w:ascii="宋体" w:hAnsi="宋体"/>
                <w:kern w:val="0"/>
                <w:szCs w:val="21"/>
              </w:rPr>
              <w:t>11</w:t>
            </w:r>
          </w:p>
        </w:tc>
        <w:tc>
          <w:tcPr>
            <w:tcW w:w="1371" w:type="dxa"/>
            <w:vAlign w:val="center"/>
          </w:tcPr>
          <w:p>
            <w:pPr>
              <w:widowControl/>
              <w:snapToGrid w:val="0"/>
              <w:jc w:val="left"/>
              <w:rPr>
                <w:rFonts w:hint="eastAsia" w:ascii="宋体" w:hAnsi="宋体" w:cs="宋体"/>
                <w:kern w:val="0"/>
                <w:szCs w:val="21"/>
              </w:rPr>
            </w:pPr>
            <w:r>
              <w:rPr>
                <w:rFonts w:hint="eastAsia" w:ascii="宋体" w:hAnsi="宋体" w:cs="宋体"/>
                <w:kern w:val="0"/>
                <w:szCs w:val="21"/>
              </w:rPr>
              <w:t>JavaScript事件处理</w:t>
            </w:r>
          </w:p>
        </w:tc>
        <w:tc>
          <w:tcPr>
            <w:tcW w:w="2507" w:type="dxa"/>
          </w:tcPr>
          <w:p>
            <w:pPr>
              <w:widowControl/>
              <w:snapToGrid w:val="0"/>
              <w:jc w:val="left"/>
              <w:rPr>
                <w:rFonts w:hint="eastAsia" w:ascii="宋体" w:hAnsi="宋体" w:cs="宋体"/>
                <w:kern w:val="0"/>
                <w:szCs w:val="21"/>
              </w:rPr>
            </w:pPr>
            <w:r>
              <w:rPr>
                <w:rFonts w:hint="eastAsia" w:ascii="宋体" w:hAnsi="宋体" w:cs="宋体"/>
                <w:kern w:val="0"/>
                <w:szCs w:val="21"/>
              </w:rPr>
              <w:t>了解什么是</w:t>
            </w:r>
            <w:r>
              <w:rPr>
                <w:rFonts w:ascii="宋体" w:hAnsi="宋体" w:cs="宋体"/>
                <w:kern w:val="0"/>
                <w:szCs w:val="21"/>
              </w:rPr>
              <w:t>JavaScript</w:t>
            </w:r>
            <w:r>
              <w:rPr>
                <w:rFonts w:hint="eastAsia" w:ascii="宋体" w:hAnsi="宋体" w:cs="宋体"/>
                <w:kern w:val="0"/>
                <w:szCs w:val="21"/>
              </w:rPr>
              <w:t>事件，能够对事件处理程序进行调用；掌握</w:t>
            </w:r>
            <w:r>
              <w:rPr>
                <w:rFonts w:ascii="宋体" w:hAnsi="宋体" w:cs="宋体"/>
                <w:kern w:val="0"/>
                <w:szCs w:val="21"/>
              </w:rPr>
              <w:t>JavaScript</w:t>
            </w:r>
            <w:r>
              <w:rPr>
                <w:rFonts w:hint="eastAsia" w:ascii="宋体" w:hAnsi="宋体" w:cs="宋体"/>
                <w:kern w:val="0"/>
                <w:szCs w:val="21"/>
              </w:rPr>
              <w:t>常用事件，如鼠标事件、表单事件、键盘事件以及页面事件等；掌握</w:t>
            </w:r>
            <w:r>
              <w:rPr>
                <w:rFonts w:ascii="宋体" w:hAnsi="宋体" w:cs="宋体"/>
                <w:kern w:val="0"/>
                <w:szCs w:val="21"/>
              </w:rPr>
              <w:t>BOM</w:t>
            </w:r>
            <w:r>
              <w:rPr>
                <w:rFonts w:hint="eastAsia" w:ascii="宋体" w:hAnsi="宋体" w:cs="宋体"/>
                <w:kern w:val="0"/>
                <w:szCs w:val="21"/>
              </w:rPr>
              <w:t>操作，能够使用</w:t>
            </w:r>
            <w:r>
              <w:rPr>
                <w:rFonts w:ascii="宋体" w:hAnsi="宋体" w:cs="宋体"/>
                <w:kern w:val="0"/>
                <w:szCs w:val="21"/>
              </w:rPr>
              <w:t>BOM</w:t>
            </w:r>
            <w:r>
              <w:rPr>
                <w:rFonts w:hint="eastAsia" w:ascii="宋体" w:hAnsi="宋体" w:cs="宋体"/>
                <w:kern w:val="0"/>
                <w:szCs w:val="21"/>
              </w:rPr>
              <w:t>与浏览器窗口进行交互；掌握</w:t>
            </w:r>
            <w:r>
              <w:rPr>
                <w:rFonts w:ascii="宋体" w:hAnsi="宋体" w:cs="宋体"/>
                <w:kern w:val="0"/>
                <w:szCs w:val="21"/>
              </w:rPr>
              <w:t>Data</w:t>
            </w:r>
            <w:r>
              <w:rPr>
                <w:rFonts w:hint="eastAsia" w:ascii="宋体" w:hAnsi="宋体" w:cs="宋体"/>
                <w:kern w:val="0"/>
                <w:szCs w:val="21"/>
              </w:rPr>
              <w:t>对象的常用方法，能够应用</w:t>
            </w:r>
            <w:r>
              <w:rPr>
                <w:rFonts w:ascii="宋体" w:hAnsi="宋体" w:cs="宋体"/>
                <w:kern w:val="0"/>
                <w:szCs w:val="21"/>
              </w:rPr>
              <w:t>Data</w:t>
            </w:r>
            <w:r>
              <w:rPr>
                <w:rFonts w:hint="eastAsia" w:ascii="宋体" w:hAnsi="宋体" w:cs="宋体"/>
                <w:kern w:val="0"/>
                <w:szCs w:val="21"/>
              </w:rPr>
              <w:t>对象获取当前区域的日期时间字符串。</w:t>
            </w:r>
          </w:p>
        </w:tc>
        <w:tc>
          <w:tcPr>
            <w:tcW w:w="2501" w:type="dxa"/>
            <w:vAlign w:val="center"/>
          </w:tcPr>
          <w:p>
            <w:pPr>
              <w:widowControl/>
              <w:snapToGrid w:val="0"/>
              <w:jc w:val="left"/>
              <w:rPr>
                <w:rFonts w:ascii="宋体" w:hAnsi="宋体" w:cs="宋体"/>
                <w:kern w:val="0"/>
                <w:szCs w:val="21"/>
              </w:rPr>
            </w:pPr>
            <w:r>
              <w:rPr>
                <w:rFonts w:ascii="宋体" w:hAnsi="宋体" w:cs="宋体"/>
                <w:kern w:val="0"/>
                <w:szCs w:val="21"/>
              </w:rPr>
              <w:t>1.JavaScript</w:t>
            </w:r>
            <w:r>
              <w:rPr>
                <w:rFonts w:hint="eastAsia" w:ascii="宋体" w:hAnsi="宋体" w:cs="宋体"/>
                <w:kern w:val="0"/>
                <w:szCs w:val="21"/>
              </w:rPr>
              <w:t>事件</w:t>
            </w:r>
          </w:p>
          <w:p>
            <w:pPr>
              <w:widowControl/>
              <w:snapToGrid w:val="0"/>
              <w:jc w:val="left"/>
              <w:rPr>
                <w:rFonts w:ascii="宋体" w:hAnsi="宋体" w:cs="宋体"/>
                <w:kern w:val="0"/>
                <w:szCs w:val="21"/>
              </w:rPr>
            </w:pPr>
            <w:r>
              <w:rPr>
                <w:rFonts w:hint="eastAsia" w:ascii="宋体" w:hAnsi="宋体" w:cs="宋体"/>
                <w:kern w:val="0"/>
                <w:szCs w:val="21"/>
              </w:rPr>
              <w:t>2</w:t>
            </w:r>
            <w:r>
              <w:rPr>
                <w:rFonts w:ascii="宋体" w:hAnsi="宋体" w:cs="宋体"/>
                <w:kern w:val="0"/>
                <w:szCs w:val="21"/>
              </w:rPr>
              <w:t>.</w:t>
            </w:r>
            <w:r>
              <w:rPr>
                <w:rFonts w:hint="eastAsia" w:ascii="宋体" w:hAnsi="宋体" w:cs="宋体"/>
                <w:kern w:val="0"/>
                <w:szCs w:val="21"/>
              </w:rPr>
              <w:t>事件处理程序的调用</w:t>
            </w:r>
          </w:p>
          <w:p>
            <w:pPr>
              <w:widowControl/>
              <w:snapToGrid w:val="0"/>
              <w:jc w:val="left"/>
              <w:rPr>
                <w:rFonts w:ascii="宋体" w:hAnsi="宋体" w:cs="宋体"/>
                <w:kern w:val="0"/>
                <w:szCs w:val="21"/>
              </w:rPr>
            </w:pPr>
            <w:r>
              <w:rPr>
                <w:rFonts w:ascii="宋体" w:hAnsi="宋体" w:cs="宋体"/>
                <w:kern w:val="0"/>
                <w:szCs w:val="21"/>
              </w:rPr>
              <w:t>3.BOM</w:t>
            </w:r>
            <w:r>
              <w:rPr>
                <w:rFonts w:hint="eastAsia" w:ascii="宋体" w:hAnsi="宋体" w:cs="宋体"/>
                <w:kern w:val="0"/>
                <w:szCs w:val="21"/>
              </w:rPr>
              <w:t>操作</w:t>
            </w:r>
          </w:p>
          <w:p>
            <w:pPr>
              <w:widowControl/>
              <w:snapToGrid w:val="0"/>
              <w:jc w:val="left"/>
              <w:rPr>
                <w:rFonts w:ascii="宋体" w:hAnsi="宋体" w:cs="宋体"/>
                <w:kern w:val="0"/>
                <w:szCs w:val="21"/>
              </w:rPr>
            </w:pPr>
            <w:r>
              <w:rPr>
                <w:rFonts w:ascii="宋体" w:hAnsi="宋体" w:cs="宋体"/>
                <w:kern w:val="0"/>
                <w:szCs w:val="21"/>
              </w:rPr>
              <w:t>4.Date</w:t>
            </w:r>
            <w:r>
              <w:rPr>
                <w:rFonts w:hint="eastAsia" w:ascii="宋体" w:hAnsi="宋体" w:cs="宋体"/>
                <w:kern w:val="0"/>
                <w:szCs w:val="21"/>
              </w:rPr>
              <w:t>对象</w:t>
            </w:r>
          </w:p>
          <w:p>
            <w:pPr>
              <w:widowControl/>
              <w:snapToGrid w:val="0"/>
              <w:jc w:val="left"/>
              <w:rPr>
                <w:rFonts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数据类型转换</w:t>
            </w:r>
          </w:p>
          <w:p>
            <w:pPr>
              <w:widowControl/>
              <w:snapToGrid w:val="0"/>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w:t>
            </w:r>
            <w:r>
              <w:rPr>
                <w:rFonts w:hint="eastAsia" w:ascii="宋体" w:hAnsi="宋体" w:cs="宋体"/>
                <w:kern w:val="0"/>
                <w:szCs w:val="21"/>
              </w:rPr>
              <w:t>循环控制语句</w:t>
            </w:r>
          </w:p>
          <w:p>
            <w:pPr>
              <w:widowControl/>
              <w:snapToGrid w:val="0"/>
              <w:jc w:val="left"/>
              <w:rPr>
                <w:rFonts w:ascii="宋体" w:hAnsi="宋体" w:cs="宋体"/>
                <w:kern w:val="0"/>
                <w:szCs w:val="21"/>
              </w:rPr>
            </w:pPr>
            <w:r>
              <w:rPr>
                <w:rFonts w:ascii="宋体" w:hAnsi="宋体" w:cs="宋体"/>
                <w:kern w:val="0"/>
                <w:szCs w:val="21"/>
              </w:rPr>
              <w:t>7.</w:t>
            </w:r>
            <w:r>
              <w:rPr>
                <w:rFonts w:hint="eastAsia" w:ascii="宋体" w:hAnsi="宋体" w:cs="宋体"/>
                <w:kern w:val="0"/>
                <w:szCs w:val="21"/>
              </w:rPr>
              <w:t>跳转语句</w:t>
            </w:r>
          </w:p>
          <w:p>
            <w:pPr>
              <w:widowControl/>
              <w:snapToGrid w:val="0"/>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w:t>
            </w:r>
            <w:r>
              <w:rPr>
                <w:rFonts w:hint="eastAsia" w:ascii="宋体" w:hAnsi="宋体" w:cs="宋体"/>
                <w:kern w:val="0"/>
                <w:szCs w:val="21"/>
              </w:rPr>
              <w:t>鼠标事件</w:t>
            </w:r>
          </w:p>
          <w:p>
            <w:pPr>
              <w:widowControl/>
              <w:snapToGrid w:val="0"/>
              <w:jc w:val="left"/>
              <w:rPr>
                <w:rFonts w:ascii="宋体" w:hAnsi="宋体" w:cs="宋体"/>
                <w:kern w:val="0"/>
                <w:szCs w:val="21"/>
              </w:rPr>
            </w:pPr>
            <w:r>
              <w:rPr>
                <w:rFonts w:hint="eastAsia" w:ascii="宋体" w:hAnsi="宋体" w:cs="宋体"/>
                <w:kern w:val="0"/>
                <w:szCs w:val="21"/>
              </w:rPr>
              <w:t>9</w:t>
            </w:r>
            <w:r>
              <w:rPr>
                <w:rFonts w:ascii="宋体" w:hAnsi="宋体" w:cs="宋体"/>
                <w:kern w:val="0"/>
                <w:szCs w:val="21"/>
              </w:rPr>
              <w:t>.</w:t>
            </w:r>
            <w:r>
              <w:rPr>
                <w:rFonts w:hint="eastAsia" w:ascii="宋体" w:hAnsi="宋体" w:cs="宋体"/>
                <w:kern w:val="0"/>
                <w:szCs w:val="21"/>
              </w:rPr>
              <w:t>键盘事件</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0.</w:t>
            </w:r>
            <w:r>
              <w:rPr>
                <w:rFonts w:hint="eastAsia" w:ascii="宋体" w:hAnsi="宋体" w:cs="宋体"/>
                <w:kern w:val="0"/>
                <w:szCs w:val="21"/>
              </w:rPr>
              <w:t>页面事件</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1.</w:t>
            </w:r>
            <w:r>
              <w:rPr>
                <w:rFonts w:hint="eastAsia" w:ascii="宋体" w:hAnsi="宋体" w:cs="宋体"/>
                <w:kern w:val="0"/>
                <w:szCs w:val="21"/>
              </w:rPr>
              <w:t>事件对象</w:t>
            </w:r>
          </w:p>
          <w:p>
            <w:pPr>
              <w:widowControl/>
              <w:snapToGrid w:val="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2.</w:t>
            </w:r>
            <w:r>
              <w:rPr>
                <w:rFonts w:hint="eastAsia" w:ascii="宋体" w:hAnsi="宋体" w:cs="宋体"/>
                <w:kern w:val="0"/>
                <w:szCs w:val="21"/>
              </w:rPr>
              <w:t>表单事件</w:t>
            </w:r>
          </w:p>
          <w:p>
            <w:pPr>
              <w:widowControl/>
              <w:snapToGrid w:val="0"/>
              <w:jc w:val="left"/>
              <w:rPr>
                <w:rFonts w:ascii="宋体" w:hAnsi="宋体" w:cs="宋体"/>
                <w:kern w:val="0"/>
                <w:szCs w:val="21"/>
              </w:rPr>
            </w:pPr>
            <w:r>
              <w:rPr>
                <w:rFonts w:ascii="宋体" w:hAnsi="宋体" w:cs="宋体"/>
                <w:kern w:val="0"/>
                <w:szCs w:val="21"/>
              </w:rPr>
              <w:t>13.String</w:t>
            </w:r>
            <w:r>
              <w:rPr>
                <w:rFonts w:hint="eastAsia" w:ascii="宋体" w:hAnsi="宋体" w:cs="宋体"/>
                <w:kern w:val="0"/>
                <w:szCs w:val="21"/>
              </w:rPr>
              <w:t>对象</w:t>
            </w:r>
          </w:p>
        </w:tc>
        <w:tc>
          <w:tcPr>
            <w:tcW w:w="1222" w:type="dxa"/>
            <w:vAlign w:val="center"/>
          </w:tcPr>
          <w:p>
            <w:pPr>
              <w:widowControl/>
              <w:jc w:val="center"/>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2" w:hRule="atLeast"/>
        </w:trPr>
        <w:tc>
          <w:tcPr>
            <w:tcW w:w="663" w:type="dxa"/>
            <w:tcBorders>
              <w:bottom w:val="single" w:color="auto" w:sz="12" w:space="0"/>
            </w:tcBorders>
            <w:vAlign w:val="center"/>
          </w:tcPr>
          <w:p>
            <w:pPr>
              <w:jc w:val="center"/>
              <w:rPr>
                <w:rFonts w:hint="eastAsia" w:ascii="宋体" w:hAnsi="宋体"/>
                <w:kern w:val="0"/>
                <w:szCs w:val="21"/>
              </w:rPr>
            </w:pPr>
            <w:r>
              <w:rPr>
                <w:rFonts w:hint="eastAsia" w:ascii="宋体" w:hAnsi="宋体"/>
                <w:kern w:val="0"/>
                <w:szCs w:val="21"/>
              </w:rPr>
              <w:t>1</w:t>
            </w:r>
            <w:r>
              <w:rPr>
                <w:rFonts w:ascii="宋体" w:hAnsi="宋体"/>
                <w:kern w:val="0"/>
                <w:szCs w:val="21"/>
              </w:rPr>
              <w:t>0</w:t>
            </w:r>
          </w:p>
        </w:tc>
        <w:tc>
          <w:tcPr>
            <w:tcW w:w="1371" w:type="dxa"/>
            <w:tcBorders>
              <w:bottom w:val="single" w:color="auto" w:sz="12" w:space="0"/>
            </w:tcBorders>
            <w:vAlign w:val="center"/>
          </w:tcPr>
          <w:p>
            <w:pPr>
              <w:widowControl/>
              <w:snapToGrid w:val="0"/>
              <w:jc w:val="left"/>
              <w:rPr>
                <w:rFonts w:hint="eastAsia" w:ascii="宋体" w:hAnsi="宋体" w:cs="宋体"/>
                <w:kern w:val="0"/>
                <w:szCs w:val="21"/>
              </w:rPr>
            </w:pPr>
            <w:r>
              <w:rPr>
                <w:rFonts w:hint="eastAsia" w:ascii="宋体" w:hAnsi="宋体" w:cs="宋体"/>
                <w:kern w:val="0"/>
                <w:szCs w:val="21"/>
              </w:rPr>
              <w:t>实战开发</w:t>
            </w:r>
          </w:p>
        </w:tc>
        <w:tc>
          <w:tcPr>
            <w:tcW w:w="2507" w:type="dxa"/>
            <w:tcBorders>
              <w:bottom w:val="single" w:color="auto" w:sz="12" w:space="0"/>
            </w:tcBorders>
          </w:tcPr>
          <w:p>
            <w:pPr>
              <w:widowControl/>
              <w:snapToGrid w:val="0"/>
              <w:jc w:val="left"/>
              <w:rPr>
                <w:rFonts w:hint="eastAsia" w:ascii="宋体" w:hAnsi="宋体" w:cs="宋体"/>
                <w:kern w:val="0"/>
                <w:szCs w:val="21"/>
              </w:rPr>
            </w:pPr>
            <w:r>
              <w:rPr>
                <w:rFonts w:hint="eastAsia" w:ascii="宋体" w:hAnsi="宋体" w:cs="宋体"/>
                <w:kern w:val="0"/>
                <w:szCs w:val="21"/>
              </w:rPr>
              <w:t>巩固贯通H</w:t>
            </w:r>
            <w:r>
              <w:rPr>
                <w:rFonts w:ascii="宋体" w:hAnsi="宋体" w:cs="宋体"/>
                <w:kern w:val="0"/>
                <w:szCs w:val="21"/>
              </w:rPr>
              <w:t>TML</w:t>
            </w:r>
            <w:r>
              <w:rPr>
                <w:rFonts w:hint="eastAsia" w:ascii="宋体" w:hAnsi="宋体" w:cs="宋体"/>
                <w:kern w:val="0"/>
                <w:szCs w:val="21"/>
              </w:rPr>
              <w:t>、C</w:t>
            </w:r>
            <w:r>
              <w:rPr>
                <w:rFonts w:ascii="宋体" w:hAnsi="宋体" w:cs="宋体"/>
                <w:kern w:val="0"/>
                <w:szCs w:val="21"/>
              </w:rPr>
              <w:t>SS</w:t>
            </w:r>
            <w:r>
              <w:rPr>
                <w:rFonts w:hint="eastAsia" w:ascii="宋体" w:hAnsi="宋体" w:cs="宋体"/>
                <w:kern w:val="0"/>
                <w:szCs w:val="21"/>
              </w:rPr>
              <w:t>、J</w:t>
            </w:r>
            <w:r>
              <w:rPr>
                <w:rFonts w:ascii="宋体" w:hAnsi="宋体" w:cs="宋体"/>
                <w:kern w:val="0"/>
                <w:szCs w:val="21"/>
              </w:rPr>
              <w:t>avaScript</w:t>
            </w:r>
            <w:r>
              <w:rPr>
                <w:rFonts w:hint="eastAsia" w:ascii="宋体" w:hAnsi="宋体" w:cs="宋体"/>
                <w:kern w:val="0"/>
                <w:szCs w:val="21"/>
              </w:rPr>
              <w:t>基本知识的运用</w:t>
            </w:r>
          </w:p>
        </w:tc>
        <w:tc>
          <w:tcPr>
            <w:tcW w:w="2501" w:type="dxa"/>
            <w:tcBorders>
              <w:bottom w:val="single" w:color="auto" w:sz="12" w:space="0"/>
            </w:tcBorders>
            <w:vAlign w:val="center"/>
          </w:tcPr>
          <w:p>
            <w:pPr>
              <w:widowControl/>
              <w:snapToGrid w:val="0"/>
              <w:jc w:val="left"/>
              <w:rPr>
                <w:rFonts w:hint="eastAsia" w:ascii="宋体" w:hAnsi="宋体" w:cs="宋体"/>
                <w:kern w:val="0"/>
                <w:szCs w:val="21"/>
              </w:rPr>
            </w:pPr>
            <w:r>
              <w:rPr>
                <w:rFonts w:hint="eastAsia" w:ascii="宋体" w:hAnsi="宋体" w:cs="宋体"/>
                <w:kern w:val="0"/>
                <w:szCs w:val="21"/>
              </w:rPr>
              <w:t>电商或门户网站首页</w:t>
            </w:r>
          </w:p>
        </w:tc>
        <w:tc>
          <w:tcPr>
            <w:tcW w:w="1222" w:type="dxa"/>
            <w:tcBorders>
              <w:bottom w:val="single" w:color="auto" w:sz="12" w:space="0"/>
            </w:tcBorders>
            <w:vAlign w:val="center"/>
          </w:tcPr>
          <w:p>
            <w:pPr>
              <w:widowControl/>
              <w:jc w:val="center"/>
              <w:rPr>
                <w:rFonts w:hint="eastAsia" w:ascii="宋体" w:hAnsi="宋体" w:cs="宋体"/>
                <w:kern w:val="0"/>
                <w:szCs w:val="21"/>
              </w:rPr>
            </w:pPr>
            <w:r>
              <w:rPr>
                <w:rFonts w:ascii="宋体" w:hAnsi="宋体" w:cs="宋体"/>
                <w:kern w:val="0"/>
                <w:szCs w:val="21"/>
              </w:rPr>
              <w:t>12</w:t>
            </w:r>
          </w:p>
        </w:tc>
      </w:tr>
    </w:tbl>
    <w:p>
      <w:pPr>
        <w:spacing w:line="360" w:lineRule="auto"/>
        <w:ind w:firstLine="480" w:firstLineChars="200"/>
        <w:rPr>
          <w:rFonts w:hint="eastAsia" w:ascii="黑体" w:hAnsi="黑体" w:eastAsia="黑体"/>
          <w:sz w:val="24"/>
        </w:rPr>
      </w:pPr>
      <w:r>
        <w:rPr>
          <w:rFonts w:hint="eastAsia" w:ascii="黑体" w:hAnsi="黑体" w:eastAsia="黑体"/>
          <w:sz w:val="24"/>
        </w:rPr>
        <w:t>五、教学组织与教学方法</w:t>
      </w:r>
    </w:p>
    <w:p>
      <w:pPr>
        <w:spacing w:line="360" w:lineRule="auto"/>
        <w:ind w:firstLine="480" w:firstLineChars="200"/>
        <w:rPr>
          <w:rFonts w:hint="eastAsia" w:ascii="宋体" w:hAnsi="宋体"/>
          <w:sz w:val="24"/>
        </w:rPr>
      </w:pPr>
      <w:r>
        <w:rPr>
          <w:rFonts w:hint="eastAsia" w:ascii="宋体" w:hAnsi="宋体"/>
          <w:sz w:val="24"/>
        </w:rPr>
        <w:t xml:space="preserve">（一）采用“任务驱动”教学模式，所有课程内容的安排均围绕学习任务的完成来展开。 </w:t>
      </w:r>
    </w:p>
    <w:p>
      <w:pPr>
        <w:spacing w:line="360" w:lineRule="auto"/>
        <w:ind w:firstLine="480" w:firstLineChars="200"/>
        <w:rPr>
          <w:rFonts w:hint="eastAsia" w:ascii="宋体" w:hAnsi="宋体"/>
          <w:sz w:val="24"/>
        </w:rPr>
      </w:pPr>
      <w:r>
        <w:rPr>
          <w:rFonts w:hint="eastAsia" w:ascii="宋体" w:hAnsi="宋体"/>
          <w:sz w:val="24"/>
        </w:rPr>
        <w:t xml:space="preserve">（二）主要采用的教学方法有以下几种： </w:t>
      </w:r>
    </w:p>
    <w:p>
      <w:pPr>
        <w:spacing w:line="360" w:lineRule="auto"/>
        <w:ind w:firstLine="480" w:firstLineChars="200"/>
        <w:rPr>
          <w:rFonts w:hint="eastAsia" w:ascii="宋体" w:hAnsi="宋体"/>
          <w:sz w:val="24"/>
        </w:rPr>
      </w:pPr>
      <w:r>
        <w:rPr>
          <w:rFonts w:hint="eastAsia" w:ascii="宋体" w:hAnsi="宋体"/>
          <w:sz w:val="24"/>
        </w:rPr>
        <w:t xml:space="preserve">1.任务教学法。解决真实或虚拟企业项目开发中的实际问题，用任务牵引，采用项目组的形式，按照软件公司运作形式和项目开发流程，以学生为中心，全面完成任务分析、信息收集、计划制定、做出决策、实施计划、反馈控制、评估结果、拓展思考等教学全过程，达到通过学生自己的实践或行动来培养和提高职业能力的教学目标。 </w:t>
      </w:r>
    </w:p>
    <w:p>
      <w:pPr>
        <w:spacing w:line="360" w:lineRule="auto"/>
        <w:ind w:firstLine="480" w:firstLineChars="200"/>
        <w:rPr>
          <w:rFonts w:hint="eastAsia" w:ascii="宋体" w:hAnsi="宋体"/>
          <w:sz w:val="24"/>
        </w:rPr>
      </w:pPr>
      <w:r>
        <w:rPr>
          <w:rFonts w:hint="eastAsia" w:ascii="宋体" w:hAnsi="宋体"/>
          <w:sz w:val="24"/>
        </w:rPr>
        <w:t xml:space="preserve">2.分组教学法。根据学生实际情况，采用男生带女生、普高生带职高生、基础好带基础差的学生进行分组，小组间共同完成任务，培养学生的协作、团队意识。 </w:t>
      </w:r>
    </w:p>
    <w:p>
      <w:pPr>
        <w:spacing w:line="360" w:lineRule="auto"/>
        <w:ind w:firstLine="480" w:firstLineChars="200"/>
        <w:rPr>
          <w:rFonts w:ascii="宋体" w:hAnsi="宋体"/>
          <w:sz w:val="24"/>
        </w:rPr>
      </w:pPr>
      <w:r>
        <w:rPr>
          <w:rFonts w:hint="eastAsia" w:ascii="宋体" w:hAnsi="宋体"/>
          <w:sz w:val="24"/>
        </w:rPr>
        <w:t>3.激励教学法。在教学过程中，通过各种激励手段，有意识地引导学生各种创新式思维，促进学生之间智力活动的相互感染，从而开拓进取，提高学习效率。如各个学习任务的制定，由易到难，学生经过努力完成开发后，会有逐步递增的成就感；以赛促学，以赛促教，以绩效考核形式管理学生学习过程和效果，增强其团队意识和荣誉感，培养以创新视角和思维解决问题的意识和习惯，效果显著。</w:t>
      </w:r>
    </w:p>
    <w:p>
      <w:pPr>
        <w:spacing w:line="360" w:lineRule="auto"/>
        <w:ind w:firstLine="480" w:firstLineChars="200"/>
        <w:rPr>
          <w:rFonts w:hint="eastAsia" w:ascii="宋体" w:hAnsi="宋体"/>
          <w:sz w:val="24"/>
        </w:rPr>
      </w:pPr>
      <w:r>
        <w:rPr>
          <w:rFonts w:hint="eastAsia" w:ascii="宋体" w:hAnsi="宋体"/>
          <w:sz w:val="24"/>
        </w:rPr>
        <w:t>4</w:t>
      </w:r>
      <w:r>
        <w:rPr>
          <w:rFonts w:ascii="宋体" w:hAnsi="宋体"/>
          <w:sz w:val="24"/>
        </w:rPr>
        <w:t>.</w:t>
      </w:r>
      <w:r>
        <w:rPr>
          <w:rFonts w:hint="eastAsia" w:ascii="宋体" w:hAnsi="宋体"/>
          <w:sz w:val="24"/>
        </w:rPr>
        <w:t>资源多样法。通过慕课、在线开发课、微课、培训机构优秀资源、学习网站等为学生提供各种各样的学习资源，线上教学与线下教学相结合，充分利用各种碎片化时间，提高学生学习效率、学习积极性和主动性，锻炼其自主学习能力。</w:t>
      </w:r>
    </w:p>
    <w:p>
      <w:pPr>
        <w:spacing w:line="360" w:lineRule="auto"/>
        <w:ind w:firstLine="480" w:firstLineChars="200"/>
        <w:rPr>
          <w:rFonts w:ascii="黑体" w:hAnsi="黑体" w:eastAsia="黑体"/>
          <w:sz w:val="24"/>
        </w:rPr>
      </w:pPr>
      <w:r>
        <w:rPr>
          <w:rFonts w:hint="eastAsia" w:ascii="黑体" w:hAnsi="黑体" w:eastAsia="黑体"/>
          <w:sz w:val="24"/>
        </w:rPr>
        <w:t>五、考核与评价</w:t>
      </w:r>
    </w:p>
    <w:p>
      <w:pPr>
        <w:spacing w:line="360" w:lineRule="auto"/>
        <w:ind w:firstLine="480" w:firstLineChars="200"/>
        <w:rPr>
          <w:rFonts w:hint="eastAsia" w:ascii="宋体" w:hAnsi="宋体"/>
          <w:sz w:val="24"/>
        </w:rPr>
      </w:pPr>
      <w:r>
        <w:rPr>
          <w:rFonts w:hint="eastAsia" w:ascii="宋体" w:hAnsi="宋体"/>
          <w:sz w:val="24"/>
        </w:rPr>
        <w:t>考核主要由平时成绩、理论考试以及实训成绩组成。</w:t>
      </w:r>
    </w:p>
    <w:p>
      <w:pPr>
        <w:spacing w:line="360" w:lineRule="auto"/>
        <w:ind w:firstLine="480" w:firstLineChars="200"/>
        <w:rPr>
          <w:rFonts w:hint="eastAsia" w:ascii="宋体" w:hAnsi="宋体"/>
          <w:sz w:val="24"/>
        </w:rPr>
      </w:pPr>
      <w:r>
        <w:rPr>
          <w:rFonts w:hint="eastAsia" w:ascii="宋体" w:hAnsi="宋体"/>
          <w:sz w:val="24"/>
        </w:rPr>
        <w:t xml:space="preserve"> （一）平时成绩 </w:t>
      </w:r>
    </w:p>
    <w:p>
      <w:pPr>
        <w:spacing w:line="360" w:lineRule="auto"/>
        <w:ind w:firstLine="480" w:firstLineChars="200"/>
        <w:rPr>
          <w:rFonts w:hint="eastAsia" w:ascii="宋体" w:hAnsi="宋体"/>
          <w:sz w:val="24"/>
        </w:rPr>
      </w:pPr>
      <w:r>
        <w:rPr>
          <w:rFonts w:hint="eastAsia" w:ascii="宋体" w:hAnsi="宋体"/>
          <w:sz w:val="24"/>
        </w:rPr>
        <w:t>平时成绩强调平时的出勤、课堂纪律、课堂表现和作业，教师通过签到、打卡、随机抽查、课后统计反馈等手段的实施监控学生的学习效果以及学习态度等。平时成绩占全部考试的</w:t>
      </w:r>
      <w:r>
        <w:rPr>
          <w:rFonts w:ascii="宋体" w:hAnsi="宋体"/>
          <w:sz w:val="24"/>
        </w:rPr>
        <w:t>5</w:t>
      </w:r>
      <w:r>
        <w:rPr>
          <w:rFonts w:hint="eastAsia" w:ascii="宋体" w:hAnsi="宋体"/>
          <w:sz w:val="24"/>
        </w:rPr>
        <w:t xml:space="preserve">0%。 </w:t>
      </w:r>
    </w:p>
    <w:p>
      <w:pPr>
        <w:spacing w:line="360" w:lineRule="auto"/>
        <w:ind w:firstLine="480" w:firstLineChars="200"/>
        <w:rPr>
          <w:rFonts w:hint="eastAsia" w:ascii="宋体" w:hAnsi="宋体"/>
          <w:sz w:val="24"/>
        </w:rPr>
      </w:pPr>
      <w:r>
        <w:rPr>
          <w:rFonts w:hint="eastAsia" w:ascii="宋体" w:hAnsi="宋体"/>
          <w:sz w:val="24"/>
        </w:rPr>
        <w:t xml:space="preserve">（二）理论考试 </w:t>
      </w:r>
    </w:p>
    <w:p>
      <w:pPr>
        <w:spacing w:line="360" w:lineRule="auto"/>
        <w:ind w:firstLine="480" w:firstLineChars="200"/>
        <w:rPr>
          <w:rFonts w:hint="eastAsia" w:ascii="宋体" w:hAnsi="宋体"/>
          <w:sz w:val="24"/>
        </w:rPr>
      </w:pPr>
      <w:r>
        <w:rPr>
          <w:rFonts w:hint="eastAsia" w:ascii="宋体" w:hAnsi="宋体"/>
          <w:sz w:val="24"/>
        </w:rPr>
        <w:t>理论考试采用传统的笔试方式，为了更好的达到考核的目的，我们采用第三方出题的形式来组织理论考试。理论考试占全部考试的</w:t>
      </w:r>
      <w:r>
        <w:rPr>
          <w:rFonts w:ascii="宋体" w:hAnsi="宋体"/>
          <w:sz w:val="24"/>
        </w:rPr>
        <w:t>3</w:t>
      </w:r>
      <w:r>
        <w:rPr>
          <w:rFonts w:hint="eastAsia" w:ascii="宋体" w:hAnsi="宋体"/>
          <w:sz w:val="24"/>
        </w:rPr>
        <w:t>0%。</w:t>
      </w:r>
    </w:p>
    <w:p>
      <w:pPr>
        <w:spacing w:line="360" w:lineRule="auto"/>
        <w:ind w:firstLine="480" w:firstLineChars="200"/>
        <w:rPr>
          <w:rFonts w:hint="eastAsia" w:ascii="宋体" w:hAnsi="宋体"/>
          <w:sz w:val="24"/>
        </w:rPr>
      </w:pPr>
      <w:r>
        <w:rPr>
          <w:rFonts w:hint="eastAsia" w:ascii="宋体" w:hAnsi="宋体"/>
          <w:sz w:val="24"/>
        </w:rPr>
        <w:t xml:space="preserve">（三）实训成绩 </w:t>
      </w:r>
    </w:p>
    <w:p>
      <w:pPr>
        <w:spacing w:line="360" w:lineRule="auto"/>
        <w:ind w:firstLine="480" w:firstLineChars="200"/>
        <w:rPr>
          <w:rFonts w:ascii="宋体" w:hAnsi="宋体"/>
          <w:sz w:val="24"/>
        </w:rPr>
      </w:pPr>
      <w:r>
        <w:rPr>
          <w:rFonts w:hint="eastAsia" w:ascii="宋体" w:hAnsi="宋体"/>
          <w:sz w:val="24"/>
        </w:rPr>
        <w:t>主要以综合案例或项目为主，采用机试+评价方式进行，由教师对学生项目的完成程度、质量，并综合其完成过程中的表现，随堂给出成绩。实训成绩占全部考试的20%。</w:t>
      </w:r>
    </w:p>
    <w:p>
      <w:pPr>
        <w:spacing w:line="360" w:lineRule="auto"/>
        <w:ind w:firstLine="480" w:firstLineChars="200"/>
        <w:rPr>
          <w:rFonts w:ascii="黑体" w:hAnsi="黑体" w:eastAsia="黑体"/>
          <w:sz w:val="24"/>
        </w:rPr>
      </w:pPr>
      <w:r>
        <w:rPr>
          <w:rFonts w:hint="eastAsia" w:ascii="黑体" w:hAnsi="黑体" w:eastAsia="黑体"/>
          <w:sz w:val="24"/>
        </w:rPr>
        <w:t>七、教学建议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课程应配有网络教学资源和实训室，不仅教师可以利用这些资源进行教学，学生也可以通过课程资源进行自主学习。课程网络教学资源应包括：课程标准、电子课件、电子教材、学习指南、在线测试、视频动画库、图片库、案例库等内容。丰富课程教学内容、教学方法和教学手段，方便学生开展自主学习。利用电子教案、教学课件、视频及网络教学软件等进行辅助教学，在线答疑等师生互动方式，能够提高教学效果；利用习题库、相关考试题库可进行教学知识和技能的自我测评。</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为实现课程教学目标，教师应该熟悉W</w:t>
      </w:r>
      <w:r>
        <w:rPr>
          <w:rFonts w:ascii="宋体" w:hAnsi="宋体"/>
          <w:sz w:val="24"/>
        </w:rPr>
        <w:t>eb</w:t>
      </w:r>
      <w:r>
        <w:rPr>
          <w:rFonts w:hint="eastAsia" w:ascii="宋体" w:hAnsi="宋体"/>
          <w:sz w:val="24"/>
        </w:rPr>
        <w:t>前端工程师执业标准，具有较丰富的W</w:t>
      </w:r>
      <w:r>
        <w:rPr>
          <w:rFonts w:ascii="宋体" w:hAnsi="宋体"/>
          <w:sz w:val="24"/>
        </w:rPr>
        <w:t>eb</w:t>
      </w:r>
      <w:r>
        <w:rPr>
          <w:rFonts w:hint="eastAsia" w:ascii="宋体" w:hAnsi="宋体"/>
          <w:sz w:val="24"/>
        </w:rPr>
        <w:t>前端开发经验，熟练掌握H</w:t>
      </w:r>
      <w:r>
        <w:rPr>
          <w:rFonts w:ascii="宋体" w:hAnsi="宋体"/>
          <w:sz w:val="24"/>
        </w:rPr>
        <w:t>TML</w:t>
      </w:r>
      <w:r>
        <w:rPr>
          <w:rFonts w:hint="eastAsia" w:ascii="宋体" w:hAnsi="宋体"/>
          <w:sz w:val="24"/>
        </w:rPr>
        <w:t>、C</w:t>
      </w:r>
      <w:r>
        <w:rPr>
          <w:rFonts w:ascii="宋体" w:hAnsi="宋体"/>
          <w:sz w:val="24"/>
        </w:rPr>
        <w:t>SS</w:t>
      </w:r>
      <w:r>
        <w:rPr>
          <w:rFonts w:hint="eastAsia" w:ascii="宋体" w:hAnsi="宋体"/>
          <w:sz w:val="24"/>
        </w:rPr>
        <w:t>、J</w:t>
      </w:r>
      <w:r>
        <w:rPr>
          <w:rFonts w:ascii="宋体" w:hAnsi="宋体"/>
          <w:sz w:val="24"/>
        </w:rPr>
        <w:t>avaScript</w:t>
      </w:r>
      <w:r>
        <w:rPr>
          <w:rFonts w:hint="eastAsia" w:ascii="宋体" w:hAnsi="宋体"/>
          <w:sz w:val="24"/>
        </w:rPr>
        <w:t>及相关框架等技术，能够应用这些技术设计和制作一个完整的网页，同时，还要求主讲教师具备较丰富的教学经验及课堂组织能力。具备较强的语言表达能力及教学组织能力。担任本课程实践教学指导教师应具有一定的软件企业前端开发经验，具有一定的教学经验并且需要有较强的责任心。</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本课程是专业主干课程，实践性较强，在教学方法上，采用课堂理实一体化教学，课后自学，课堂讨论等教学形式。</w:t>
      </w:r>
    </w:p>
    <w:p>
      <w:pPr>
        <w:spacing w:line="360" w:lineRule="auto"/>
        <w:ind w:firstLine="480" w:firstLineChars="200"/>
        <w:rPr>
          <w:rFonts w:ascii="宋体" w:hAnsi="宋体"/>
          <w:sz w:val="24"/>
        </w:rPr>
      </w:pPr>
      <w:r>
        <w:rPr>
          <w:rFonts w:ascii="宋体" w:hAnsi="宋体"/>
          <w:sz w:val="24"/>
        </w:rPr>
        <w:t>1.</w:t>
      </w:r>
      <w:r>
        <w:rPr>
          <w:rFonts w:hint="eastAsia" w:ascii="宋体" w:hAnsi="宋体"/>
          <w:sz w:val="24"/>
        </w:rPr>
        <w:t>课堂理实一体化</w:t>
      </w:r>
      <w:r>
        <w:rPr>
          <w:rFonts w:ascii="宋体" w:hAnsi="宋体"/>
          <w:sz w:val="24"/>
        </w:rPr>
        <w:t> </w:t>
      </w:r>
    </w:p>
    <w:p>
      <w:pPr>
        <w:spacing w:line="360" w:lineRule="auto"/>
        <w:ind w:firstLine="480" w:firstLineChars="200"/>
        <w:rPr>
          <w:rFonts w:ascii="宋体" w:hAnsi="宋体"/>
          <w:sz w:val="24"/>
        </w:rPr>
      </w:pPr>
      <w:r>
        <w:rPr>
          <w:rFonts w:hint="eastAsia" w:ascii="宋体" w:hAnsi="宋体"/>
          <w:sz w:val="24"/>
        </w:rPr>
        <w:t>本课程属偏实践性课程，理论知识较易接受，在讲述的过程中教师应尽量联系实际，不要陷入知识的重复赘述之中，让学生尽量多地动手实践，在动手过程中加强记忆，逐步提高网页制作能力。</w:t>
      </w:r>
      <w:r>
        <w:rPr>
          <w:rFonts w:ascii="宋体" w:hAnsi="宋体"/>
          <w:sz w:val="24"/>
        </w:rPr>
        <w:t> </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课后自学</w:t>
      </w:r>
    </w:p>
    <w:p>
      <w:pPr>
        <w:spacing w:line="360" w:lineRule="auto"/>
        <w:ind w:firstLine="480" w:firstLineChars="200"/>
        <w:rPr>
          <w:rFonts w:ascii="宋体" w:hAnsi="宋体"/>
          <w:sz w:val="24"/>
        </w:rPr>
      </w:pPr>
      <w:r>
        <w:rPr>
          <w:rFonts w:hint="eastAsia" w:ascii="宋体" w:hAnsi="宋体"/>
          <w:sz w:val="24"/>
        </w:rPr>
        <w:t>为了培养学生的自学动手能力，每章都安排一些拓展案例，课上教师只给出自学提纲，不作详细讲解，课后学生自学完成。</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课堂讨论</w:t>
      </w:r>
    </w:p>
    <w:p>
      <w:pPr>
        <w:spacing w:line="360" w:lineRule="auto"/>
        <w:ind w:firstLine="480" w:firstLineChars="200"/>
        <w:rPr>
          <w:rFonts w:ascii="宋体" w:hAnsi="宋体"/>
          <w:sz w:val="24"/>
        </w:rPr>
      </w:pPr>
      <w:r>
        <w:rPr>
          <w:rFonts w:hint="eastAsia" w:ascii="宋体" w:hAnsi="宋体"/>
          <w:sz w:val="24"/>
        </w:rPr>
        <w:t>课堂讨论的目的是活跃学习气氛，开拓思路。教师应认真组织，安排重点发言，充分调动每一名同学的学习积极性，做好总结。</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习题课</w:t>
      </w:r>
    </w:p>
    <w:p>
      <w:pPr>
        <w:spacing w:line="360" w:lineRule="auto"/>
        <w:ind w:firstLine="480" w:firstLineChars="200"/>
        <w:rPr>
          <w:rFonts w:ascii="宋体" w:hAnsi="宋体"/>
          <w:sz w:val="24"/>
        </w:rPr>
      </w:pPr>
      <w:r>
        <w:rPr>
          <w:rFonts w:hint="eastAsia" w:ascii="宋体" w:hAnsi="宋体"/>
          <w:sz w:val="24"/>
        </w:rPr>
        <w:t>习题课以案例、项目练习为主，可适当安排分组完成，及时检查反馈。</w:t>
      </w:r>
      <w:r>
        <w:rPr>
          <w:rFonts w:ascii="宋体" w:hAnsi="宋体"/>
          <w:sz w:val="24"/>
        </w:rPr>
        <w:t> </w:t>
      </w:r>
    </w:p>
    <w:p>
      <w:pPr>
        <w:spacing w:line="360" w:lineRule="auto"/>
        <w:ind w:firstLine="480" w:firstLineChars="200"/>
        <w:rPr>
          <w:rFonts w:ascii="宋体" w:hAnsi="宋体"/>
          <w:sz w:val="24"/>
        </w:rPr>
      </w:pPr>
      <w:r>
        <w:rPr>
          <w:rFonts w:ascii="宋体" w:hAnsi="宋体"/>
          <w:sz w:val="24"/>
        </w:rPr>
        <w:t>5.</w:t>
      </w:r>
      <w:r>
        <w:rPr>
          <w:rFonts w:hint="eastAsia" w:ascii="宋体" w:hAnsi="宋体"/>
          <w:sz w:val="24"/>
        </w:rPr>
        <w:t>学习笔记</w:t>
      </w:r>
    </w:p>
    <w:p>
      <w:pPr>
        <w:spacing w:line="360" w:lineRule="auto"/>
        <w:ind w:firstLine="480" w:firstLineChars="200"/>
        <w:rPr>
          <w:rFonts w:ascii="宋体" w:hAnsi="宋体"/>
          <w:sz w:val="24"/>
        </w:rPr>
      </w:pPr>
      <w:r>
        <w:rPr>
          <w:rFonts w:hint="eastAsia" w:ascii="宋体" w:hAnsi="宋体"/>
          <w:sz w:val="24"/>
        </w:rPr>
        <w:t>教学中要求学生记录学习笔记，在记录过程中加强对标记、属性的记忆，笔记每单元检查一次，可辅以提问补充。</w:t>
      </w:r>
      <w:r>
        <w:rPr>
          <w:rFonts w:ascii="宋体" w:hAnsi="宋体"/>
          <w:sz w:val="24"/>
        </w:rPr>
        <w:t> </w:t>
      </w:r>
    </w:p>
    <w:p>
      <w:pPr>
        <w:spacing w:line="360" w:lineRule="auto"/>
        <w:ind w:firstLine="480" w:firstLineChars="200"/>
        <w:rPr>
          <w:rFonts w:ascii="宋体" w:hAnsi="宋体"/>
          <w:sz w:val="24"/>
        </w:rPr>
      </w:pPr>
      <w:r>
        <w:rPr>
          <w:rFonts w:hint="eastAsia" w:ascii="宋体" w:hAnsi="宋体"/>
          <w:sz w:val="24"/>
        </w:rPr>
        <w:t>（四）教学评价建议及标准</w:t>
      </w:r>
    </w:p>
    <w:p>
      <w:pPr>
        <w:spacing w:line="360" w:lineRule="auto"/>
        <w:ind w:firstLine="480" w:firstLineChars="200"/>
        <w:rPr>
          <w:rFonts w:ascii="宋体" w:hAnsi="宋体"/>
          <w:sz w:val="24"/>
        </w:rPr>
      </w:pPr>
      <w:r>
        <w:rPr>
          <w:rFonts w:hint="eastAsia" w:ascii="宋体" w:hAnsi="宋体"/>
          <w:sz w:val="24"/>
        </w:rPr>
        <w:t>本课程的评价要坚持过程性评价和总结性评价相结合，教师评价和学生评价和学生自评、互评相结合。</w:t>
      </w:r>
    </w:p>
    <w:p>
      <w:pPr>
        <w:spacing w:line="360" w:lineRule="auto"/>
        <w:ind w:firstLine="480" w:firstLineChars="200"/>
        <w:rPr>
          <w:rFonts w:ascii="宋体" w:hAnsi="宋体"/>
          <w:sz w:val="24"/>
        </w:rPr>
      </w:pPr>
      <w:r>
        <w:rPr>
          <w:rFonts w:hint="eastAsia" w:ascii="宋体" w:hAnsi="宋体"/>
          <w:sz w:val="24"/>
        </w:rPr>
        <w:t>在评价过程中，要重点考核学生的网页实际制作能力，重点关注学生学习态度、学习习惯、学习方法、职业能力的养成。</w:t>
      </w:r>
    </w:p>
    <w:p>
      <w:pPr>
        <w:spacing w:line="360" w:lineRule="auto"/>
        <w:ind w:firstLine="480" w:firstLineChars="200"/>
        <w:rPr>
          <w:rFonts w:ascii="宋体" w:hAnsi="宋体"/>
          <w:sz w:val="24"/>
        </w:rPr>
      </w:pPr>
      <w:r>
        <w:rPr>
          <w:rFonts w:hint="eastAsia" w:ascii="宋体" w:hAnsi="宋体"/>
          <w:sz w:val="24"/>
        </w:rPr>
        <w:t>教师可以根据需要灵活选择考核方式。由于本课程的实践性较强，考核要重在平时课堂表现及作业完成情况，课程成绩由平时成绩和期末成绩构成，平时成绩不低于5</w:t>
      </w:r>
      <w:r>
        <w:rPr>
          <w:rFonts w:ascii="宋体" w:hAnsi="宋体"/>
          <w:sz w:val="24"/>
        </w:rPr>
        <w:t>0</w:t>
      </w:r>
      <w:r>
        <w:rPr>
          <w:rFonts w:hint="eastAsia" w:ascii="宋体" w:hAnsi="宋体"/>
          <w:sz w:val="24"/>
        </w:rPr>
        <w:t>%，期末成绩不高于5</w:t>
      </w:r>
      <w:r>
        <w:rPr>
          <w:rFonts w:ascii="宋体" w:hAnsi="宋体"/>
          <w:sz w:val="24"/>
        </w:rPr>
        <w:t>0</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（五）课程资源开发与利用建议</w:t>
      </w:r>
    </w:p>
    <w:p>
      <w:pPr>
        <w:spacing w:line="360" w:lineRule="auto"/>
        <w:ind w:firstLine="480" w:firstLineChars="200"/>
        <w:rPr>
          <w:rFonts w:hint="eastAsia" w:ascii="宋体" w:hAnsi="宋体"/>
          <w:sz w:val="24"/>
        </w:rPr>
      </w:pPr>
      <w:r>
        <w:rPr>
          <w:rFonts w:hint="eastAsia" w:ascii="宋体" w:hAnsi="宋体"/>
          <w:sz w:val="24"/>
        </w:rPr>
        <w:t xml:space="preserve">1.学习包和教材，都是素材性的课程资源，但教材是知识的载体，而学习包是引导学生学习的载体。因此，要开发学习包，突出以学生为中心的学习过程，将本课程的教学内容与地区经济的发展密切结合，并体现学生职业生涯发展的需要。 </w:t>
      </w:r>
    </w:p>
    <w:p>
      <w:pPr>
        <w:spacing w:line="360" w:lineRule="auto"/>
        <w:ind w:firstLine="480" w:firstLineChars="200"/>
        <w:rPr>
          <w:rFonts w:hint="eastAsia" w:ascii="宋体" w:hAnsi="宋体"/>
          <w:sz w:val="24"/>
        </w:rPr>
      </w:pPr>
      <w:r>
        <w:rPr>
          <w:rFonts w:hint="eastAsia" w:ascii="宋体" w:hAnsi="宋体"/>
          <w:sz w:val="24"/>
        </w:rPr>
        <w:t>2.教学中学生的问题、困惑、见解、情感和体验等都是动态生成的课程资源，老师应重视这些教学过程中动态生成的课程资源，并主动性和创造性地运用，使以项目为主的教学充满生机与活力。</w:t>
      </w:r>
    </w:p>
    <w:p>
      <w:pPr>
        <w:spacing w:line="360" w:lineRule="auto"/>
        <w:ind w:firstLine="480" w:firstLineChars="200"/>
        <w:rPr>
          <w:rFonts w:hint="eastAsia" w:ascii="宋体" w:hAnsi="宋体"/>
          <w:sz w:val="24"/>
        </w:rPr>
      </w:pPr>
      <w:r>
        <w:rPr>
          <w:rFonts w:hint="eastAsia" w:ascii="宋体" w:hAnsi="宋体"/>
          <w:sz w:val="24"/>
        </w:rPr>
        <w:t>3.本课程的实施必须依赖于一定的实训条件，如计算机机房，网络教学软件、</w:t>
      </w:r>
      <w:r>
        <w:rPr>
          <w:rFonts w:ascii="宋体" w:hAnsi="宋体"/>
          <w:sz w:val="24"/>
        </w:rPr>
        <w:t>Visal Studio Code</w:t>
      </w:r>
      <w:r>
        <w:rPr>
          <w:rFonts w:hint="eastAsia" w:ascii="宋体" w:hAnsi="宋体"/>
          <w:sz w:val="24"/>
        </w:rPr>
        <w:t>、</w:t>
      </w:r>
      <w:r>
        <w:rPr>
          <w:rFonts w:ascii="宋体" w:hAnsi="宋体"/>
          <w:sz w:val="24"/>
        </w:rPr>
        <w:t>Dreamweaver</w:t>
      </w:r>
      <w:r>
        <w:rPr>
          <w:rFonts w:hint="eastAsia" w:ascii="宋体" w:hAnsi="宋体"/>
          <w:sz w:val="24"/>
        </w:rPr>
        <w:t xml:space="preserve">等必备的软件平台。 </w:t>
      </w:r>
    </w:p>
    <w:p>
      <w:pPr>
        <w:spacing w:line="360" w:lineRule="auto"/>
        <w:ind w:firstLine="480" w:firstLineChars="200"/>
        <w:rPr>
          <w:rFonts w:hint="eastAsia" w:ascii="宋体" w:hAnsi="宋体"/>
          <w:sz w:val="24"/>
        </w:rPr>
      </w:pPr>
      <w:r>
        <w:rPr>
          <w:rFonts w:hint="eastAsia" w:ascii="宋体" w:hAnsi="宋体"/>
          <w:sz w:val="24"/>
        </w:rPr>
        <w:t xml:space="preserve">4.本课程的实施，不仅应充分开发校内的课程资源，还应利用校外的课程资源，如相关企业的岗位实习和实践，尽量做到校企结合、工学结合。 </w:t>
      </w:r>
    </w:p>
    <w:p>
      <w:pPr>
        <w:spacing w:line="360" w:lineRule="auto"/>
        <w:ind w:firstLine="480" w:firstLineChars="200"/>
        <w:rPr>
          <w:rFonts w:ascii="宋体" w:hAnsi="宋体"/>
          <w:sz w:val="24"/>
        </w:rPr>
      </w:pPr>
      <w:r>
        <w:rPr>
          <w:rFonts w:hint="eastAsia" w:ascii="宋体" w:hAnsi="宋体"/>
          <w:sz w:val="24"/>
        </w:rPr>
        <w:t>5.网络教学资源。充分开发和利用网络教学资源，为学生提供多样化的学习资源和形式，了解最新的技术策略和实施方法，培养学生自主学习的能力。</w:t>
      </w:r>
    </w:p>
    <w:p>
      <w:pPr>
        <w:spacing w:line="360" w:lineRule="auto"/>
        <w:ind w:firstLine="480" w:firstLineChars="200"/>
        <w:rPr>
          <w:rFonts w:hint="eastAsia" w:ascii="黑体" w:hAnsi="黑体" w:eastAsia="黑体"/>
          <w:sz w:val="24"/>
        </w:rPr>
      </w:pPr>
      <w:r>
        <w:rPr>
          <w:rFonts w:hint="eastAsia" w:ascii="黑体" w:hAnsi="黑体" w:eastAsia="黑体"/>
          <w:sz w:val="24"/>
        </w:rPr>
        <w:t>八、选用教材标及推荐教材和参考用书（或课程网站）</w:t>
      </w:r>
    </w:p>
    <w:p>
      <w:pPr>
        <w:spacing w:line="360" w:lineRule="auto"/>
        <w:ind w:firstLine="480" w:firstLineChars="200"/>
        <w:rPr>
          <w:rFonts w:hint="eastAsia" w:ascii="宋体" w:hAnsi="宋体"/>
          <w:sz w:val="24"/>
        </w:rPr>
      </w:pPr>
      <w:r>
        <w:rPr>
          <w:rFonts w:hint="eastAsia" w:ascii="宋体" w:hAnsi="宋体"/>
          <w:sz w:val="24"/>
        </w:rPr>
        <w:t>（一）教材选取的原则</w:t>
      </w:r>
    </w:p>
    <w:p>
      <w:pPr>
        <w:spacing w:line="360" w:lineRule="auto"/>
        <w:ind w:firstLine="480" w:firstLineChars="200"/>
        <w:rPr>
          <w:rFonts w:hint="eastAsia" w:ascii="宋体" w:hAnsi="宋体"/>
          <w:sz w:val="24"/>
        </w:rPr>
      </w:pPr>
      <w:r>
        <w:rPr>
          <w:rFonts w:hint="eastAsia" w:ascii="宋体" w:hAnsi="宋体"/>
          <w:sz w:val="24"/>
        </w:rPr>
        <w:t xml:space="preserve">教材选取应遵循“适用、实用、够用”的原则。 </w:t>
      </w:r>
    </w:p>
    <w:p>
      <w:pPr>
        <w:numPr>
          <w:ilvl w:val="0"/>
          <w:numId w:val="11"/>
        </w:numPr>
        <w:spacing w:line="360" w:lineRule="auto"/>
        <w:ind w:firstLine="480" w:firstLineChars="200"/>
        <w:rPr>
          <w:rFonts w:hint="eastAsia" w:ascii="宋体" w:hAnsi="宋体"/>
          <w:sz w:val="24"/>
        </w:rPr>
      </w:pPr>
      <w:r>
        <w:rPr>
          <w:rFonts w:hint="eastAsia" w:ascii="宋体" w:hAnsi="宋体"/>
          <w:sz w:val="24"/>
        </w:rPr>
        <w:t>适用</w:t>
      </w:r>
    </w:p>
    <w:p>
      <w:pPr>
        <w:spacing w:line="360" w:lineRule="auto"/>
        <w:ind w:firstLine="480" w:firstLineChars="200"/>
        <w:rPr>
          <w:rFonts w:hint="eastAsia" w:ascii="宋体" w:hAnsi="宋体"/>
          <w:sz w:val="24"/>
        </w:rPr>
      </w:pPr>
      <w:r>
        <w:rPr>
          <w:rFonts w:hint="eastAsia" w:ascii="宋体" w:hAnsi="宋体"/>
          <w:sz w:val="24"/>
        </w:rPr>
        <w:t>教材要以</w:t>
      </w:r>
      <w:r>
        <w:rPr>
          <w:rFonts w:ascii="宋体" w:hAnsi="宋体"/>
          <w:sz w:val="24"/>
        </w:rPr>
        <w:t>W</w:t>
      </w:r>
      <w:r>
        <w:rPr>
          <w:rFonts w:hint="eastAsia" w:ascii="宋体" w:hAnsi="宋体"/>
          <w:sz w:val="24"/>
        </w:rPr>
        <w:t>eb前端技术为基础，符合网页制作员的能力要求和本课程的培养目标。</w:t>
      </w:r>
    </w:p>
    <w:p>
      <w:pPr>
        <w:numPr>
          <w:ilvl w:val="0"/>
          <w:numId w:val="11"/>
        </w:numPr>
        <w:spacing w:line="360" w:lineRule="auto"/>
        <w:ind w:firstLine="480" w:firstLineChars="200"/>
        <w:rPr>
          <w:rFonts w:hint="eastAsia" w:ascii="宋体" w:hAnsi="宋体"/>
          <w:sz w:val="24"/>
        </w:rPr>
      </w:pPr>
      <w:r>
        <w:rPr>
          <w:rFonts w:hint="eastAsia" w:ascii="宋体" w:hAnsi="宋体"/>
          <w:sz w:val="24"/>
        </w:rPr>
        <w:t>实用</w:t>
      </w:r>
    </w:p>
    <w:p>
      <w:pPr>
        <w:spacing w:line="360" w:lineRule="auto"/>
        <w:ind w:firstLine="480" w:firstLineChars="200"/>
        <w:rPr>
          <w:rFonts w:hint="eastAsia" w:ascii="宋体" w:hAnsi="宋体"/>
          <w:sz w:val="24"/>
        </w:rPr>
      </w:pPr>
      <w:r>
        <w:rPr>
          <w:rFonts w:hint="eastAsia" w:ascii="宋体" w:hAnsi="宋体"/>
          <w:sz w:val="24"/>
        </w:rPr>
        <w:t>教材应为项目驱动的教材，强调理论与实践的结合，便于实现“教、学、做”三位一体。</w:t>
      </w:r>
    </w:p>
    <w:p>
      <w:pPr>
        <w:numPr>
          <w:ilvl w:val="0"/>
          <w:numId w:val="11"/>
        </w:numPr>
        <w:spacing w:line="360" w:lineRule="auto"/>
        <w:ind w:firstLine="480" w:firstLineChars="200"/>
        <w:rPr>
          <w:rFonts w:hint="eastAsia" w:ascii="宋体" w:hAnsi="宋体"/>
          <w:sz w:val="24"/>
        </w:rPr>
      </w:pPr>
      <w:r>
        <w:rPr>
          <w:rFonts w:hint="eastAsia" w:ascii="宋体" w:hAnsi="宋体"/>
          <w:sz w:val="24"/>
        </w:rPr>
        <w:t>够用</w:t>
      </w:r>
    </w:p>
    <w:p>
      <w:pPr>
        <w:spacing w:line="360" w:lineRule="auto"/>
        <w:ind w:firstLine="480" w:firstLineChars="200"/>
        <w:rPr>
          <w:rFonts w:hint="eastAsia" w:ascii="宋体" w:hAnsi="宋体"/>
          <w:sz w:val="24"/>
        </w:rPr>
      </w:pPr>
      <w:r>
        <w:rPr>
          <w:rFonts w:hint="eastAsia" w:ascii="宋体" w:hAnsi="宋体"/>
          <w:sz w:val="24"/>
        </w:rPr>
        <w:t>教材的内容主要包括使用</w:t>
      </w:r>
      <w:r>
        <w:rPr>
          <w:rFonts w:ascii="宋体" w:hAnsi="宋体"/>
          <w:sz w:val="24"/>
        </w:rPr>
        <w:t>HTML</w:t>
      </w:r>
      <w:r>
        <w:rPr>
          <w:rFonts w:hint="eastAsia" w:ascii="宋体" w:hAnsi="宋体"/>
          <w:sz w:val="24"/>
        </w:rPr>
        <w:t>、C</w:t>
      </w:r>
      <w:r>
        <w:rPr>
          <w:rFonts w:ascii="宋体" w:hAnsi="宋体"/>
          <w:sz w:val="24"/>
        </w:rPr>
        <w:t>SS</w:t>
      </w:r>
      <w:r>
        <w:rPr>
          <w:rFonts w:hint="eastAsia" w:ascii="宋体" w:hAnsi="宋体"/>
          <w:sz w:val="24"/>
        </w:rPr>
        <w:t>和J</w:t>
      </w:r>
      <w:r>
        <w:rPr>
          <w:rFonts w:ascii="宋体" w:hAnsi="宋体"/>
          <w:sz w:val="24"/>
        </w:rPr>
        <w:t>avaScript</w:t>
      </w:r>
      <w:r>
        <w:rPr>
          <w:rFonts w:hint="eastAsia" w:ascii="宋体" w:hAnsi="宋体"/>
          <w:sz w:val="24"/>
        </w:rPr>
        <w:t xml:space="preserve">设计和制作网页的知识和技能。 </w:t>
      </w:r>
    </w:p>
    <w:p>
      <w:pPr>
        <w:spacing w:line="360" w:lineRule="auto"/>
        <w:ind w:firstLine="480" w:firstLineChars="200"/>
        <w:rPr>
          <w:rFonts w:hint="eastAsia" w:ascii="宋体" w:hAnsi="宋体"/>
          <w:sz w:val="24"/>
        </w:rPr>
      </w:pPr>
      <w:r>
        <w:rPr>
          <w:rFonts w:hint="eastAsia" w:ascii="宋体" w:hAnsi="宋体"/>
          <w:sz w:val="24"/>
        </w:rPr>
        <w:t>（二）推荐教材</w:t>
      </w:r>
    </w:p>
    <w:p>
      <w:pPr>
        <w:spacing w:line="360" w:lineRule="auto"/>
        <w:ind w:firstLine="480" w:firstLineChars="200"/>
        <w:rPr>
          <w:rFonts w:ascii="宋体" w:hAnsi="宋体"/>
          <w:sz w:val="24"/>
        </w:rPr>
      </w:pPr>
      <w:r>
        <w:rPr>
          <w:rFonts w:hint="eastAsia" w:ascii="宋体" w:hAnsi="宋体"/>
          <w:sz w:val="24"/>
        </w:rPr>
        <w:t>[1]黑马程序员．网页设计与制作（HTML5+CSS3+JavaScript）[M]．北京：中国铁道出版社，20</w:t>
      </w:r>
      <w:r>
        <w:rPr>
          <w:rFonts w:ascii="宋体" w:hAnsi="宋体"/>
          <w:sz w:val="24"/>
        </w:rPr>
        <w:t>19</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[2]张晓蕾．网页设计与制作教程(HTML5+CSS3+JavaScript+jQuery)(第2版) [M]．电子工业出版社，20</w:t>
      </w:r>
      <w:r>
        <w:rPr>
          <w:rFonts w:ascii="宋体" w:hAnsi="宋体"/>
          <w:sz w:val="24"/>
        </w:rPr>
        <w:t>18</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]黑马程序员．网页设计与制作项目教程（</w:t>
      </w:r>
      <w:r>
        <w:rPr>
          <w:rFonts w:ascii="宋体" w:hAnsi="宋体"/>
          <w:sz w:val="24"/>
        </w:rPr>
        <w:t>HTML+CSS+JavaScript</w:t>
      </w:r>
      <w:r>
        <w:rPr>
          <w:rFonts w:hint="eastAsia" w:ascii="宋体" w:hAnsi="宋体"/>
          <w:sz w:val="24"/>
        </w:rPr>
        <w:t>）[M]．北京：人民邮电出版社，20</w:t>
      </w:r>
      <w:r>
        <w:rPr>
          <w:rFonts w:ascii="宋体" w:hAnsi="宋体"/>
          <w:sz w:val="24"/>
        </w:rPr>
        <w:t>16</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 xml:space="preserve">（三）教学参考资料 </w:t>
      </w:r>
    </w:p>
    <w:p>
      <w:pPr>
        <w:spacing w:line="360" w:lineRule="auto"/>
        <w:ind w:firstLine="480" w:firstLineChars="200"/>
        <w:rPr>
          <w:rFonts w:hint="eastAsia" w:ascii="宋体" w:hAnsi="宋体"/>
          <w:sz w:val="24"/>
        </w:rPr>
      </w:pPr>
      <w:r>
        <w:rPr>
          <w:rFonts w:hint="eastAsia" w:ascii="宋体" w:hAnsi="宋体"/>
          <w:sz w:val="24"/>
        </w:rPr>
        <w:t>[1]传智播客高教产品研发部．</w:t>
      </w:r>
      <w:r>
        <w:rPr>
          <w:rFonts w:ascii="宋体" w:hAnsi="宋体"/>
          <w:sz w:val="24"/>
        </w:rPr>
        <w:t>HTML5+CSS3</w:t>
      </w:r>
      <w:r>
        <w:rPr>
          <w:rFonts w:hint="eastAsia" w:ascii="宋体" w:hAnsi="宋体"/>
          <w:sz w:val="24"/>
        </w:rPr>
        <w:t>网站设计基础教程[M]．北京：人民邮电出版社，20</w:t>
      </w:r>
      <w:r>
        <w:rPr>
          <w:rFonts w:ascii="宋体" w:hAnsi="宋体"/>
          <w:sz w:val="24"/>
        </w:rPr>
        <w:t>16</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[2]黑马程序员．响应式Web开发项目教程（H</w:t>
      </w:r>
      <w:r>
        <w:rPr>
          <w:rFonts w:ascii="宋体" w:hAnsi="宋体"/>
          <w:sz w:val="24"/>
        </w:rPr>
        <w:t>TML5+CSS3+Bootstrap</w:t>
      </w:r>
      <w:r>
        <w:rPr>
          <w:rFonts w:hint="eastAsia" w:ascii="宋体" w:hAnsi="宋体"/>
          <w:sz w:val="24"/>
        </w:rPr>
        <w:t>）[M]．北京：人民邮电出版社，20</w:t>
      </w:r>
      <w:r>
        <w:rPr>
          <w:rFonts w:ascii="宋体" w:hAnsi="宋体"/>
          <w:sz w:val="24"/>
        </w:rPr>
        <w:t>17</w:t>
      </w:r>
      <w:r>
        <w:rPr>
          <w:rFonts w:hint="eastAsia" w:ascii="宋体" w:hAnsi="宋体"/>
          <w:sz w:val="24"/>
        </w:rPr>
        <w:t>．</w:t>
      </w:r>
    </w:p>
    <w:p>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]传智播客高教产品研发部．网页制作案例教程（</w:t>
      </w:r>
      <w:r>
        <w:rPr>
          <w:rFonts w:ascii="宋体" w:hAnsi="宋体"/>
          <w:sz w:val="24"/>
        </w:rPr>
        <w:t>HTML+CSS+JavaScript</w:t>
      </w:r>
      <w:r>
        <w:rPr>
          <w:rFonts w:hint="eastAsia" w:ascii="宋体" w:hAnsi="宋体"/>
          <w:sz w:val="24"/>
        </w:rPr>
        <w:t>）[M]．北京：人民邮电出版社，20</w:t>
      </w:r>
      <w:r>
        <w:rPr>
          <w:rFonts w:ascii="宋体" w:hAnsi="宋体"/>
          <w:sz w:val="24"/>
        </w:rPr>
        <w:t>15</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]黑马程序员．JavaScript前端开发案例教程[M].北京：人民邮电出版社，20</w:t>
      </w:r>
      <w:r>
        <w:rPr>
          <w:rFonts w:ascii="宋体" w:hAnsi="宋体"/>
          <w:sz w:val="24"/>
        </w:rPr>
        <w:t>18</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w:t>
      </w:r>
      <w:r>
        <w:fldChar w:fldCharType="begin"/>
      </w:r>
      <w:r>
        <w:instrText xml:space="preserve"> HYPERLINK "http://www.w3school.com.cn" </w:instrText>
      </w:r>
      <w:r>
        <w:fldChar w:fldCharType="separate"/>
      </w:r>
      <w:r>
        <w:rPr>
          <w:rStyle w:val="31"/>
          <w:rFonts w:ascii="宋体" w:hAnsi="宋体"/>
          <w:sz w:val="24"/>
        </w:rPr>
        <w:t>http://www.w3school.com.cn</w:t>
      </w:r>
      <w:r>
        <w:rPr>
          <w:rStyle w:val="31"/>
          <w:rFonts w:ascii="宋体" w:hAnsi="宋体"/>
          <w:sz w:val="24"/>
        </w:rPr>
        <w:fldChar w:fldCharType="end"/>
      </w:r>
      <w:r>
        <w:rPr>
          <w:rFonts w:hint="eastAsia" w:ascii="宋体" w:hAnsi="宋体"/>
          <w:sz w:val="24"/>
        </w:rPr>
        <w:t>在线教程</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]网页制作员员国家职业标准，</w:t>
      </w:r>
      <w:r>
        <w:rPr>
          <w:rFonts w:hint="eastAsia" w:ascii="宋体" w:hAnsi="宋体"/>
          <w:bCs/>
          <w:sz w:val="24"/>
        </w:rPr>
        <w:t>“1+</w:t>
      </w:r>
      <w:r>
        <w:rPr>
          <w:rFonts w:ascii="宋体" w:hAnsi="宋体"/>
          <w:bCs/>
          <w:sz w:val="24"/>
        </w:rPr>
        <w:t>X</w:t>
      </w:r>
      <w:r>
        <w:rPr>
          <w:rFonts w:hint="eastAsia" w:ascii="宋体" w:hAnsi="宋体"/>
          <w:bCs/>
          <w:sz w:val="24"/>
        </w:rPr>
        <w:t>”</w:t>
      </w:r>
      <w:r>
        <w:rPr>
          <w:rFonts w:ascii="宋体" w:hAnsi="宋体"/>
          <w:bCs/>
          <w:sz w:val="24"/>
        </w:rPr>
        <w:t>W</w:t>
      </w:r>
      <w:r>
        <w:rPr>
          <w:rFonts w:hint="eastAsia" w:ascii="宋体" w:hAnsi="宋体"/>
          <w:bCs/>
          <w:sz w:val="24"/>
        </w:rPr>
        <w:t>eb前端开发工程师初级标准</w:t>
      </w:r>
    </w:p>
    <w:p>
      <w:pPr>
        <w:spacing w:line="360" w:lineRule="auto"/>
        <w:ind w:firstLine="537" w:firstLineChars="168"/>
        <w:jc w:val="center"/>
        <w:outlineLvl w:val="1"/>
        <w:rPr>
          <w:rFonts w:ascii="黑体" w:hAnsi="宋体" w:eastAsia="黑体"/>
          <w:bCs/>
          <w:sz w:val="32"/>
          <w:szCs w:val="32"/>
        </w:rPr>
      </w:pPr>
      <w:r>
        <w:rPr>
          <w:rFonts w:hint="eastAsia" w:ascii="黑体" w:hAnsi="宋体" w:eastAsia="黑体"/>
          <w:bCs/>
          <w:sz w:val="32"/>
          <w:szCs w:val="32"/>
        </w:rPr>
        <w:t>《网络安全》课程标准</w:t>
      </w:r>
      <w:bookmarkEnd w:id="77"/>
    </w:p>
    <w:tbl>
      <w:tblPr>
        <w:tblStyle w:val="25"/>
        <w:tblW w:w="83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34"/>
        <w:gridCol w:w="4303"/>
        <w:gridCol w:w="1417"/>
        <w:gridCol w:w="12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课程编码</w:t>
            </w:r>
          </w:p>
        </w:tc>
        <w:tc>
          <w:tcPr>
            <w:tcW w:w="4303" w:type="dxa"/>
            <w:shd w:val="clear" w:color="auto" w:fill="auto"/>
            <w:vAlign w:val="center"/>
          </w:tcPr>
          <w:p>
            <w:pPr>
              <w:spacing w:line="360" w:lineRule="auto"/>
              <w:rPr>
                <w:rFonts w:ascii="宋体" w:hAnsi="宋体"/>
                <w:szCs w:val="21"/>
              </w:rPr>
            </w:pPr>
            <w:r>
              <w:rPr>
                <w:rFonts w:ascii="宋体" w:hAnsi="宋体"/>
                <w:color w:val="000000"/>
                <w:szCs w:val="21"/>
              </w:rPr>
              <w:t>0404005</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课程类别</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专业核心课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计划学时</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68</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B类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适用专业</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计算机应用技术</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课程性质</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必修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开课学期</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第四学期</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学分</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先行课程</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计算机网络技术、网络局域网组建与配置</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开课单位</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信息工程系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平行课程</w:t>
            </w:r>
          </w:p>
        </w:tc>
        <w:tc>
          <w:tcPr>
            <w:tcW w:w="4303" w:type="dxa"/>
            <w:shd w:val="clear" w:color="auto" w:fill="auto"/>
            <w:vAlign w:val="center"/>
          </w:tcPr>
          <w:p>
            <w:pPr>
              <w:spacing w:line="360" w:lineRule="auto"/>
              <w:rPr>
                <w:rFonts w:ascii="宋体" w:hAnsi="宋体"/>
                <w:szCs w:val="21"/>
              </w:rPr>
            </w:pPr>
            <w:r>
              <w:rPr>
                <w:rFonts w:hint="eastAsia" w:ascii="宋体" w:hAnsi="宋体" w:cs="宋体"/>
                <w:bCs/>
                <w:kern w:val="0"/>
                <w:szCs w:val="18"/>
              </w:rPr>
              <w:t>虚拟化技术与应用</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考核类型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考试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后继课程</w:t>
            </w:r>
          </w:p>
        </w:tc>
        <w:tc>
          <w:tcPr>
            <w:tcW w:w="6996" w:type="dxa"/>
            <w:gridSpan w:val="3"/>
            <w:shd w:val="clear" w:color="auto" w:fill="auto"/>
            <w:vAlign w:val="center"/>
          </w:tcPr>
          <w:p>
            <w:pPr>
              <w:spacing w:line="360" w:lineRule="auto"/>
              <w:rPr>
                <w:rFonts w:ascii="宋体" w:hAnsi="宋体"/>
                <w:szCs w:val="21"/>
              </w:rPr>
            </w:pPr>
          </w:p>
        </w:tc>
      </w:tr>
    </w:tbl>
    <w:p>
      <w:pPr>
        <w:spacing w:line="360" w:lineRule="auto"/>
        <w:ind w:firstLine="480" w:firstLineChars="200"/>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网络安全技术》是计算机应用专业的专业技能核心课程。尽管在表述的字面上没有提及网络安全技术，但是对网络安全技术的需求实质渗透到上述三方面能力当中。特别是当前网络安全威胁成为网络应用的最大危害，网络安全性成为网络应用的焦点问题。有研究表明，</w:t>
      </w:r>
      <w:r>
        <w:rPr>
          <w:rFonts w:ascii="宋体" w:hAnsi="宋体"/>
          <w:sz w:val="24"/>
        </w:rPr>
        <w:t>21</w:t>
      </w:r>
      <w:r>
        <w:rPr>
          <w:rFonts w:hint="eastAsia" w:ascii="宋体" w:hAnsi="宋体"/>
          <w:sz w:val="24"/>
        </w:rPr>
        <w:t>世纪人类对网络最大的担忧是网络安全，未来网络行业最大的就业机会在安全领域。因此《网络安全技术》课程是本专业的核心课程，网络安全应用和管理能力则是学生从事网络技术工作应具备的核心能力之一。</w:t>
      </w:r>
    </w:p>
    <w:p>
      <w:pPr>
        <w:spacing w:line="360" w:lineRule="auto"/>
        <w:ind w:firstLine="480" w:firstLineChars="200"/>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按照“以能力为本位、以职业实践为主线、以项目课程为主体的模块化专业课程体系”的总体设计要求，该门课程以满足一下要求为基本理念</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体系性要求：所设计的模块课程，要求能够既能自成体系，又能独立使用。所谓自成体系是指单个模块课程要涵盖该模块所涉及的所有内容领域，不能有遗漏；所谓能够独立使用，是指该模块课程的设计，要以每一任务为单位，对每一节课甚至每个知识点，要设计出适合教学需要的任务课程，它可以独立用于教学。</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功能性要求：所设计模块课程在教学过程中，要在如下五个方面起重要作用：一是用于辅助教师教学，重点在于向学生演示和表达知识，突破重点和难点，辅助教师进行知识的传授；二是辅助学生学习，重点帮助学生巩固知识，诱导学生积极思考，帮助学生发现探索知识；三是提供资料参考，重点在于提供教师备课以及学生学习时的相关参考资料；四是用于学生的兴趣扩展，重点用于帮助学生发展兴趣爱好、增长见识、形成个性。五是能即时测评，重点在于对学习者的学习效果进行评价并即时反馈。</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）技能性要求：模块教学设计要符合人才培养方案，要有利于激发学生的学习动机和提高学习兴趣，最终达到让学生掌握改课程所传授的技能，并能将这些技能应用的以后的工作中。</w:t>
      </w:r>
    </w:p>
    <w:p>
      <w:pPr>
        <w:spacing w:line="360" w:lineRule="auto"/>
        <w:ind w:firstLine="480" w:firstLineChars="200"/>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ascii="宋体" w:hAnsi="宋体"/>
          <w:sz w:val="24"/>
        </w:rPr>
        <w:t>1</w:t>
      </w:r>
      <w:r>
        <w:rPr>
          <w:rFonts w:hint="eastAsia" w:ascii="宋体" w:hAnsi="宋体"/>
          <w:sz w:val="24"/>
        </w:rPr>
        <w:t>．总体目标</w:t>
      </w:r>
    </w:p>
    <w:p>
      <w:pPr>
        <w:spacing w:line="360" w:lineRule="auto"/>
        <w:ind w:firstLine="480" w:firstLineChars="200"/>
        <w:rPr>
          <w:rFonts w:ascii="宋体" w:hAnsi="宋体"/>
          <w:sz w:val="24"/>
        </w:rPr>
      </w:pPr>
      <w:r>
        <w:rPr>
          <w:rFonts w:hint="eastAsia" w:ascii="宋体" w:hAnsi="宋体"/>
          <w:sz w:val="24"/>
        </w:rPr>
        <w:t>《计算机网络安全技术》本课程主要面向网络安全管理职业岗位群，通过本课程的学习，使学生掌握网络安全基本原理、基本技能和基本分析方法。学生学完本课程应具备从事网络安全的管理工作的职业素养，可以独立的从事中小型网络安全的配置、管理和维护工作。更高层次的目标是使学生具备一定的网络系统的安全规划和安全评估的能力。</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．技能与知识目标</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）了解计算机系统所面临的安全问题，理解计算机网络安全体系结构及网络安全管理的基本内容，了解计算机安全所涉及的法律问题；</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）了解网络攻击和网络入侵带来的问题和危害，理解并掌握常见的网络入侵技术和网络攻击技术，了解安全防范的基本原则以及常见的安全检测技术；</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）了解计算机病毒基本概念、病毒的危害以及基本原理，理解计算机病毒的检测技术，掌握计算机病毒的防范措施；</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）掌握数据加密技术的基本概念，了解对称和非对称密码体制常用的加密方法，初步理解</w:t>
      </w:r>
      <w:r>
        <w:rPr>
          <w:rFonts w:ascii="宋体" w:hAnsi="宋体"/>
          <w:sz w:val="24"/>
        </w:rPr>
        <w:t>DES</w:t>
      </w:r>
      <w:r>
        <w:rPr>
          <w:rFonts w:hint="eastAsia" w:ascii="宋体" w:hAnsi="宋体"/>
          <w:sz w:val="24"/>
        </w:rPr>
        <w:t>算法和</w:t>
      </w:r>
      <w:r>
        <w:rPr>
          <w:rFonts w:ascii="宋体" w:hAnsi="宋体"/>
          <w:sz w:val="24"/>
        </w:rPr>
        <w:t>RSA</w:t>
      </w:r>
      <w:r>
        <w:rPr>
          <w:rFonts w:hint="eastAsia" w:ascii="宋体" w:hAnsi="宋体"/>
          <w:sz w:val="24"/>
        </w:rPr>
        <w:t>算法，掌握数据加密技术的应用；了解数据完整性的概念，理解报文摘要技术和数字签名技术的基本原理及应用；</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）理解并掌握主机访问控制的基本原理及访问控制政策，理解防火墙的体系结构及工作原理，掌握</w:t>
      </w:r>
      <w:r>
        <w:rPr>
          <w:rFonts w:ascii="宋体" w:hAnsi="宋体"/>
          <w:sz w:val="24"/>
        </w:rPr>
        <w:t>ISA</w:t>
      </w:r>
      <w:r>
        <w:rPr>
          <w:rFonts w:hint="eastAsia" w:ascii="宋体" w:hAnsi="宋体"/>
          <w:sz w:val="24"/>
        </w:rPr>
        <w:t>软件防火墙的配置；</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）了解入侵检测的基本概念和工作原理，初步掌握一种入侵检测系统的配置与管理；</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）了解</w:t>
      </w:r>
      <w:r>
        <w:rPr>
          <w:rFonts w:ascii="宋体" w:hAnsi="宋体"/>
          <w:sz w:val="24"/>
        </w:rPr>
        <w:t>Windows</w:t>
      </w:r>
      <w:r>
        <w:rPr>
          <w:rFonts w:hint="eastAsia" w:ascii="宋体" w:hAnsi="宋体"/>
          <w:sz w:val="24"/>
        </w:rPr>
        <w:t>服务器所存在的安全隐患，掌握</w:t>
      </w:r>
      <w:r>
        <w:rPr>
          <w:rFonts w:ascii="宋体" w:hAnsi="宋体"/>
          <w:sz w:val="24"/>
        </w:rPr>
        <w:t>Windows</w:t>
      </w:r>
      <w:r>
        <w:rPr>
          <w:rFonts w:hint="eastAsia" w:ascii="宋体" w:hAnsi="宋体"/>
          <w:sz w:val="24"/>
        </w:rPr>
        <w:t>服务器的安全管理技术；</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）了解</w:t>
      </w:r>
      <w:r>
        <w:rPr>
          <w:rFonts w:ascii="宋体" w:hAnsi="宋体"/>
          <w:sz w:val="24"/>
        </w:rPr>
        <w:t>VNP</w:t>
      </w:r>
      <w:r>
        <w:rPr>
          <w:rFonts w:hint="eastAsia" w:ascii="宋体" w:hAnsi="宋体"/>
          <w:sz w:val="24"/>
        </w:rPr>
        <w:t>技术的基本概念和原理，初步掌握</w:t>
      </w:r>
      <w:r>
        <w:rPr>
          <w:rFonts w:ascii="宋体" w:hAnsi="宋体"/>
          <w:sz w:val="24"/>
        </w:rPr>
        <w:t>VPN</w:t>
      </w:r>
      <w:r>
        <w:rPr>
          <w:rFonts w:hint="eastAsia" w:ascii="宋体" w:hAnsi="宋体"/>
          <w:sz w:val="24"/>
        </w:rPr>
        <w:t>的配置与管理技术；</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）了解网络安全体系的基本概念，了解构建网络安全体系的基本原则，初步学习运用所学的安全技术构建安全的网络系统。</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．能力与素质目标</w:t>
      </w:r>
      <w:r>
        <w:rPr>
          <w:rFonts w:ascii="宋体" w:hAnsi="宋体"/>
          <w:sz w:val="24"/>
        </w:rPr>
        <w:tab/>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）理解网络安全威胁的发生机理和网络安全技术原理，具备分析和解决网络安全问题的能力；</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）熟练掌握各种网络安全实用工具和网络安全产品的使用方法，能够针对不同环境下的网络应用规划设计并实施有效的安全管理。</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）理解计算机网络安全系统的基本概念及设计原则，初步具备网络安全体系的评估、分析与设计能力。</w:t>
      </w:r>
    </w:p>
    <w:p>
      <w:pPr>
        <w:spacing w:line="360" w:lineRule="auto"/>
        <w:ind w:firstLine="480" w:firstLineChars="200"/>
        <w:rPr>
          <w:rFonts w:ascii="宋体" w:hAnsi="宋体"/>
          <w:sz w:val="24"/>
        </w:rPr>
      </w:pPr>
      <w:r>
        <w:rPr>
          <w:rFonts w:hint="eastAsia" w:ascii="宋体" w:hAnsi="宋体"/>
          <w:sz w:val="24"/>
        </w:rPr>
        <w:t>四、课程教学内容及学时分配</w:t>
      </w:r>
    </w:p>
    <w:tbl>
      <w:tblPr>
        <w:tblStyle w:val="25"/>
        <w:tblW w:w="8648"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710" w:type="dxa"/>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序号</w:t>
            </w:r>
          </w:p>
        </w:tc>
        <w:tc>
          <w:tcPr>
            <w:tcW w:w="1134"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项目名称</w:t>
            </w:r>
          </w:p>
        </w:tc>
        <w:tc>
          <w:tcPr>
            <w:tcW w:w="1701"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学习任务</w:t>
            </w:r>
          </w:p>
        </w:tc>
        <w:tc>
          <w:tcPr>
            <w:tcW w:w="2268"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学习目标</w:t>
            </w:r>
          </w:p>
        </w:tc>
        <w:tc>
          <w:tcPr>
            <w:tcW w:w="2126"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学习内容</w:t>
            </w:r>
          </w:p>
        </w:tc>
        <w:tc>
          <w:tcPr>
            <w:tcW w:w="709" w:type="dxa"/>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1</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网络安全概述</w:t>
            </w: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1</w:t>
            </w:r>
            <w:r>
              <w:rPr>
                <w:rFonts w:hint="eastAsia" w:ascii="Arial" w:hAnsi="Arial" w:cs="Arial"/>
                <w:color w:val="222222"/>
                <w:kern w:val="0"/>
                <w:sz w:val="18"/>
                <w:szCs w:val="18"/>
              </w:rPr>
              <w:t>、信息安全概况</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了解网络安全的定义，及网络安全状态</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信息安全概况、安全产品市场与需求</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2</w:t>
            </w:r>
            <w:r>
              <w:rPr>
                <w:rFonts w:hint="eastAsia" w:ascii="Arial" w:hAnsi="Arial" w:cs="Arial"/>
                <w:color w:val="222222"/>
                <w:kern w:val="0"/>
                <w:sz w:val="18"/>
                <w:szCs w:val="18"/>
              </w:rPr>
              <w:t>、安全人才需求</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 xml:space="preserve">  </w:t>
            </w:r>
            <w:r>
              <w:rPr>
                <w:rFonts w:hint="eastAsia" w:ascii="Arial" w:hAnsi="Arial" w:cs="Arial"/>
                <w:color w:val="222222"/>
                <w:kern w:val="0"/>
                <w:sz w:val="18"/>
                <w:szCs w:val="18"/>
              </w:rPr>
              <w:t>培养学生正确的网络安全理念和社会责任心</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学术研究与开发、安全人才需求</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2</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网络安全扫描技术</w:t>
            </w: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1</w:t>
            </w:r>
            <w:r>
              <w:rPr>
                <w:rFonts w:hint="eastAsia" w:ascii="Arial" w:hAnsi="Arial" w:cs="Arial"/>
                <w:color w:val="222222"/>
                <w:kern w:val="0"/>
                <w:sz w:val="18"/>
                <w:szCs w:val="18"/>
              </w:rPr>
              <w:t>、网络扫描技术概述</w:t>
            </w:r>
          </w:p>
          <w:p>
            <w:pPr>
              <w:rPr>
                <w:rFonts w:ascii="Arial" w:hAnsi="Arial" w:cs="Arial"/>
                <w:color w:val="222222"/>
                <w:kern w:val="0"/>
                <w:sz w:val="18"/>
                <w:szCs w:val="18"/>
              </w:rPr>
            </w:pPr>
            <w:r>
              <w:rPr>
                <w:rFonts w:ascii="Arial" w:hAnsi="Arial" w:cs="Arial"/>
                <w:color w:val="222222"/>
                <w:kern w:val="0"/>
                <w:sz w:val="18"/>
                <w:szCs w:val="18"/>
              </w:rPr>
              <w:t>2</w:t>
            </w:r>
            <w:r>
              <w:rPr>
                <w:rFonts w:hint="eastAsia" w:ascii="Arial" w:hAnsi="Arial" w:cs="Arial"/>
                <w:color w:val="222222"/>
                <w:kern w:val="0"/>
                <w:sz w:val="18"/>
                <w:szCs w:val="18"/>
              </w:rPr>
              <w:t>、网络安全扫描的步骤分类</w:t>
            </w:r>
          </w:p>
          <w:p>
            <w:pPr>
              <w:rPr>
                <w:rFonts w:ascii="Arial" w:hAnsi="Arial" w:cs="Arial"/>
                <w:color w:val="222222"/>
                <w:kern w:val="0"/>
                <w:sz w:val="18"/>
                <w:szCs w:val="18"/>
              </w:rPr>
            </w:pPr>
            <w:r>
              <w:rPr>
                <w:rFonts w:ascii="Arial" w:hAnsi="Arial" w:cs="Arial"/>
                <w:color w:val="222222"/>
                <w:kern w:val="0"/>
                <w:sz w:val="18"/>
                <w:szCs w:val="18"/>
              </w:rPr>
              <w:t>3</w:t>
            </w:r>
            <w:r>
              <w:rPr>
                <w:rFonts w:hint="eastAsia" w:ascii="Arial" w:hAnsi="Arial" w:cs="Arial"/>
                <w:color w:val="222222"/>
                <w:kern w:val="0"/>
                <w:sz w:val="18"/>
                <w:szCs w:val="18"/>
              </w:rPr>
              <w:t>、常用扫描工具的使用：</w:t>
            </w:r>
            <w:r>
              <w:rPr>
                <w:rFonts w:ascii="Arial" w:hAnsi="Arial" w:cs="Arial"/>
                <w:color w:val="222222"/>
                <w:kern w:val="0"/>
                <w:sz w:val="18"/>
                <w:szCs w:val="18"/>
              </w:rPr>
              <w:t>X-Scan</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 xml:space="preserve"> 掌握扫描器的使用方法，能够通过扫描器写出系统漏洞的报告。</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网络扫描技术概述、网络安全扫描的步骤分类、常用扫描工具的使用：</w:t>
            </w:r>
            <w:r>
              <w:rPr>
                <w:rFonts w:ascii="Arial" w:hAnsi="Arial" w:cs="Arial"/>
                <w:color w:val="222222"/>
                <w:kern w:val="0"/>
                <w:sz w:val="18"/>
                <w:szCs w:val="18"/>
              </w:rPr>
              <w:t>X-Scan</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4</w:t>
            </w:r>
            <w:r>
              <w:rPr>
                <w:rFonts w:hint="eastAsia" w:ascii="Arial" w:hAnsi="Arial" w:cs="Arial"/>
                <w:color w:val="222222"/>
                <w:kern w:val="0"/>
                <w:sz w:val="18"/>
                <w:szCs w:val="18"/>
              </w:rPr>
              <w:t>、常用扫描工具的使用：</w:t>
            </w:r>
            <w:r>
              <w:rPr>
                <w:rFonts w:ascii="Arial" w:hAnsi="Arial" w:cs="Arial"/>
                <w:color w:val="222222"/>
                <w:kern w:val="0"/>
                <w:sz w:val="18"/>
                <w:szCs w:val="18"/>
              </w:rPr>
              <w:t>Super-Scan</w:t>
            </w:r>
          </w:p>
          <w:p>
            <w:pPr>
              <w:rPr>
                <w:rFonts w:ascii="Arial" w:hAnsi="Arial" w:cs="Arial"/>
                <w:color w:val="222222"/>
                <w:kern w:val="0"/>
                <w:sz w:val="18"/>
                <w:szCs w:val="18"/>
              </w:rPr>
            </w:pPr>
            <w:r>
              <w:rPr>
                <w:rFonts w:ascii="Arial" w:hAnsi="Arial" w:cs="Arial"/>
                <w:color w:val="222222"/>
                <w:kern w:val="0"/>
                <w:sz w:val="18"/>
                <w:szCs w:val="18"/>
              </w:rPr>
              <w:t>5</w:t>
            </w:r>
            <w:r>
              <w:rPr>
                <w:rFonts w:hint="eastAsia" w:ascii="Arial" w:hAnsi="Arial" w:cs="Arial"/>
                <w:color w:val="222222"/>
                <w:kern w:val="0"/>
                <w:sz w:val="18"/>
                <w:szCs w:val="18"/>
              </w:rPr>
              <w:t>、常用扫描工具的使用：流光</w:t>
            </w:r>
            <w:r>
              <w:rPr>
                <w:rFonts w:ascii="Arial" w:hAnsi="Arial" w:cs="Arial"/>
                <w:color w:val="222222"/>
                <w:kern w:val="0"/>
                <w:sz w:val="18"/>
                <w:szCs w:val="18"/>
              </w:rPr>
              <w:t>5</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了解网络监听的原理，掌握防御网络监听的方法。</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常用扫描工具的使用：</w:t>
            </w:r>
            <w:r>
              <w:rPr>
                <w:rFonts w:ascii="Arial" w:hAnsi="Arial" w:cs="Arial"/>
                <w:color w:val="222222"/>
                <w:kern w:val="0"/>
                <w:sz w:val="18"/>
                <w:szCs w:val="18"/>
              </w:rPr>
              <w:t>Super-Scan</w:t>
            </w:r>
            <w:r>
              <w:rPr>
                <w:rFonts w:hint="eastAsia" w:ascii="Arial" w:hAnsi="Arial" w:cs="Arial"/>
                <w:color w:val="222222"/>
                <w:kern w:val="0"/>
                <w:sz w:val="18"/>
                <w:szCs w:val="18"/>
              </w:rPr>
              <w:t>、常用扫描工具的使用：流光</w:t>
            </w:r>
            <w:r>
              <w:rPr>
                <w:rFonts w:ascii="Arial" w:hAnsi="Arial" w:cs="Arial"/>
                <w:color w:val="222222"/>
                <w:kern w:val="0"/>
                <w:sz w:val="18"/>
                <w:szCs w:val="18"/>
              </w:rPr>
              <w:t>5</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6</w:t>
            </w:r>
            <w:r>
              <w:rPr>
                <w:rFonts w:hint="eastAsia" w:ascii="Arial" w:hAnsi="Arial" w:cs="Arial"/>
                <w:color w:val="222222"/>
                <w:kern w:val="0"/>
                <w:sz w:val="18"/>
                <w:szCs w:val="18"/>
              </w:rPr>
              <w:t>、常用扫描工具的使用：</w:t>
            </w:r>
            <w:r>
              <w:rPr>
                <w:rFonts w:ascii="Arial" w:hAnsi="Arial" w:cs="Arial"/>
                <w:color w:val="222222"/>
                <w:kern w:val="0"/>
                <w:sz w:val="18"/>
                <w:szCs w:val="18"/>
              </w:rPr>
              <w:t>NC</w:t>
            </w:r>
          </w:p>
          <w:p>
            <w:pPr>
              <w:rPr>
                <w:rFonts w:ascii="Arial" w:hAnsi="Arial" w:cs="Arial"/>
                <w:color w:val="222222"/>
                <w:kern w:val="0"/>
                <w:sz w:val="18"/>
                <w:szCs w:val="18"/>
              </w:rPr>
            </w:pPr>
            <w:r>
              <w:rPr>
                <w:rFonts w:ascii="Arial" w:hAnsi="Arial" w:cs="Arial"/>
                <w:color w:val="222222"/>
                <w:kern w:val="0"/>
                <w:sz w:val="18"/>
                <w:szCs w:val="18"/>
              </w:rPr>
              <w:t>7</w:t>
            </w:r>
            <w:r>
              <w:rPr>
                <w:rFonts w:hint="eastAsia" w:ascii="Arial" w:hAnsi="Arial" w:cs="Arial"/>
                <w:color w:val="222222"/>
                <w:kern w:val="0"/>
                <w:sz w:val="18"/>
                <w:szCs w:val="18"/>
              </w:rPr>
              <w:t>、其它扫描工具、常用命令和抓包分析</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掌握常用命令和抓包分析的方法</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常用扫描工具的使用：</w:t>
            </w:r>
            <w:r>
              <w:rPr>
                <w:rFonts w:ascii="Arial" w:hAnsi="Arial" w:cs="Arial"/>
                <w:color w:val="222222"/>
                <w:kern w:val="0"/>
                <w:sz w:val="18"/>
                <w:szCs w:val="18"/>
              </w:rPr>
              <w:t>NC</w:t>
            </w:r>
            <w:r>
              <w:rPr>
                <w:rFonts w:hint="eastAsia" w:ascii="Arial" w:hAnsi="Arial" w:cs="Arial"/>
                <w:color w:val="222222"/>
                <w:kern w:val="0"/>
                <w:sz w:val="18"/>
                <w:szCs w:val="18"/>
              </w:rPr>
              <w:t>、其它扫描工具、常用命令和抓包分析</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3</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windows</w:t>
            </w:r>
            <w:r>
              <w:rPr>
                <w:rFonts w:hint="eastAsia" w:ascii="Arial" w:hAnsi="Arial" w:cs="Arial"/>
                <w:color w:val="222222"/>
                <w:kern w:val="0"/>
                <w:sz w:val="18"/>
                <w:szCs w:val="18"/>
              </w:rPr>
              <w:t>密码与权限的安全管理</w:t>
            </w: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1、</w:t>
            </w:r>
            <w:r>
              <w:rPr>
                <w:rFonts w:ascii="Arial" w:hAnsi="Arial" w:cs="Arial"/>
                <w:color w:val="222222"/>
                <w:kern w:val="0"/>
                <w:sz w:val="18"/>
                <w:szCs w:val="18"/>
              </w:rPr>
              <w:t>W</w:t>
            </w:r>
            <w:r>
              <w:rPr>
                <w:rFonts w:hint="eastAsia" w:ascii="Arial" w:hAnsi="Arial" w:cs="Arial"/>
                <w:color w:val="222222"/>
                <w:kern w:val="0"/>
                <w:sz w:val="18"/>
                <w:szCs w:val="18"/>
              </w:rPr>
              <w:t>indows安全基本知识</w:t>
            </w:r>
          </w:p>
          <w:p>
            <w:pPr>
              <w:rPr>
                <w:rFonts w:ascii="Arial" w:hAnsi="Arial" w:cs="Arial"/>
                <w:color w:val="222222"/>
                <w:kern w:val="0"/>
                <w:sz w:val="18"/>
                <w:szCs w:val="18"/>
              </w:rPr>
            </w:pPr>
            <w:r>
              <w:rPr>
                <w:rFonts w:hint="eastAsia" w:ascii="Arial" w:hAnsi="Arial" w:cs="Arial"/>
                <w:color w:val="222222"/>
                <w:kern w:val="0"/>
                <w:sz w:val="18"/>
                <w:szCs w:val="18"/>
              </w:rPr>
              <w:t>2、</w:t>
            </w:r>
            <w:r>
              <w:rPr>
                <w:rFonts w:ascii="Arial" w:hAnsi="Arial" w:cs="Arial"/>
                <w:color w:val="222222"/>
                <w:kern w:val="0"/>
                <w:sz w:val="18"/>
                <w:szCs w:val="18"/>
              </w:rPr>
              <w:t>W</w:t>
            </w:r>
            <w:r>
              <w:rPr>
                <w:rFonts w:hint="eastAsia" w:ascii="Arial" w:hAnsi="Arial" w:cs="Arial"/>
                <w:color w:val="222222"/>
                <w:kern w:val="0"/>
                <w:sz w:val="18"/>
                <w:szCs w:val="18"/>
              </w:rPr>
              <w:t>indows安全策略的配置</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了解Windows Server 2003的新特性与安全机制；</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W</w:t>
            </w:r>
            <w:r>
              <w:rPr>
                <w:rFonts w:hint="eastAsia" w:ascii="Arial" w:hAnsi="Arial" w:cs="Arial"/>
                <w:color w:val="222222"/>
                <w:kern w:val="0"/>
                <w:sz w:val="18"/>
                <w:szCs w:val="18"/>
              </w:rPr>
              <w:t>indows安全基本知识、</w:t>
            </w:r>
            <w:r>
              <w:rPr>
                <w:rFonts w:ascii="Arial" w:hAnsi="Arial" w:cs="Arial"/>
                <w:color w:val="222222"/>
                <w:kern w:val="0"/>
                <w:sz w:val="18"/>
                <w:szCs w:val="18"/>
              </w:rPr>
              <w:t>W</w:t>
            </w:r>
            <w:r>
              <w:rPr>
                <w:rFonts w:hint="eastAsia" w:ascii="Arial" w:hAnsi="Arial" w:cs="Arial"/>
                <w:color w:val="222222"/>
                <w:kern w:val="0"/>
                <w:sz w:val="18"/>
                <w:szCs w:val="18"/>
              </w:rPr>
              <w:t>indows安全策略的配置</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3、</w:t>
            </w:r>
            <w:r>
              <w:rPr>
                <w:rFonts w:ascii="Arial" w:hAnsi="Arial" w:cs="Arial"/>
                <w:color w:val="222222"/>
                <w:kern w:val="0"/>
                <w:sz w:val="18"/>
                <w:szCs w:val="18"/>
              </w:rPr>
              <w:t>W</w:t>
            </w:r>
            <w:r>
              <w:rPr>
                <w:rFonts w:hint="eastAsia" w:ascii="Arial" w:hAnsi="Arial" w:cs="Arial"/>
                <w:color w:val="222222"/>
                <w:kern w:val="0"/>
                <w:sz w:val="18"/>
                <w:szCs w:val="18"/>
              </w:rPr>
              <w:t>indows注册表安全</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了解Windows Server 2003的注册表的原理与结构</w:t>
            </w:r>
          </w:p>
        </w:tc>
        <w:tc>
          <w:tcPr>
            <w:tcW w:w="2126" w:type="dxa"/>
            <w:tcBorders>
              <w:top w:val="single" w:color="auto" w:sz="8" w:space="0"/>
              <w:left w:val="single" w:color="auto" w:sz="8" w:space="0"/>
              <w:bottom w:val="single" w:color="auto" w:sz="8" w:space="0"/>
              <w:right w:val="single" w:color="auto" w:sz="8" w:space="0"/>
            </w:tcBorders>
            <w:vAlign w:val="center"/>
          </w:tcPr>
          <w:p>
            <w:pPr>
              <w:snapToGrid w:val="0"/>
              <w:spacing w:line="360" w:lineRule="atLeast"/>
              <w:rPr>
                <w:rFonts w:ascii="Arial" w:hAnsi="Arial" w:cs="Arial"/>
                <w:color w:val="222222"/>
                <w:kern w:val="0"/>
                <w:sz w:val="18"/>
                <w:szCs w:val="18"/>
              </w:rPr>
            </w:pPr>
            <w:r>
              <w:rPr>
                <w:rFonts w:ascii="Arial" w:hAnsi="Arial" w:cs="Arial"/>
                <w:color w:val="222222"/>
                <w:kern w:val="0"/>
                <w:sz w:val="18"/>
                <w:szCs w:val="18"/>
              </w:rPr>
              <w:t>W</w:t>
            </w:r>
            <w:r>
              <w:rPr>
                <w:rFonts w:hint="eastAsia" w:ascii="Arial" w:hAnsi="Arial" w:cs="Arial"/>
                <w:color w:val="222222"/>
                <w:kern w:val="0"/>
                <w:sz w:val="18"/>
                <w:szCs w:val="18"/>
              </w:rPr>
              <w:t>indows注册表安全</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4、</w:t>
            </w:r>
            <w:r>
              <w:rPr>
                <w:rFonts w:ascii="Arial" w:hAnsi="Arial" w:cs="Arial"/>
                <w:color w:val="222222"/>
                <w:kern w:val="0"/>
                <w:sz w:val="18"/>
                <w:szCs w:val="18"/>
              </w:rPr>
              <w:t>W</w:t>
            </w:r>
            <w:r>
              <w:rPr>
                <w:rFonts w:hint="eastAsia" w:ascii="Arial" w:hAnsi="Arial" w:cs="Arial"/>
                <w:color w:val="222222"/>
                <w:kern w:val="0"/>
                <w:sz w:val="18"/>
                <w:szCs w:val="18"/>
              </w:rPr>
              <w:t>indows服务安全</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了解Windows Server 2003的安全认证过程</w:t>
            </w:r>
          </w:p>
        </w:tc>
        <w:tc>
          <w:tcPr>
            <w:tcW w:w="2126" w:type="dxa"/>
            <w:tcBorders>
              <w:top w:val="single" w:color="auto" w:sz="8" w:space="0"/>
              <w:left w:val="single" w:color="auto" w:sz="8" w:space="0"/>
              <w:bottom w:val="single" w:color="auto" w:sz="8" w:space="0"/>
              <w:right w:val="single" w:color="auto" w:sz="8" w:space="0"/>
            </w:tcBorders>
            <w:vAlign w:val="center"/>
          </w:tcPr>
          <w:p>
            <w:pPr>
              <w:snapToGrid w:val="0"/>
              <w:spacing w:line="360" w:lineRule="atLeast"/>
              <w:rPr>
                <w:rFonts w:ascii="Arial" w:hAnsi="Arial" w:cs="Arial"/>
                <w:color w:val="222222"/>
                <w:kern w:val="0"/>
                <w:sz w:val="18"/>
                <w:szCs w:val="18"/>
              </w:rPr>
            </w:pPr>
            <w:r>
              <w:rPr>
                <w:rFonts w:ascii="Arial" w:hAnsi="Arial" w:cs="Arial"/>
                <w:color w:val="222222"/>
                <w:kern w:val="0"/>
                <w:sz w:val="18"/>
                <w:szCs w:val="18"/>
              </w:rPr>
              <w:t>W</w:t>
            </w:r>
            <w:r>
              <w:rPr>
                <w:rFonts w:hint="eastAsia" w:ascii="Arial" w:hAnsi="Arial" w:cs="Arial"/>
                <w:color w:val="222222"/>
                <w:kern w:val="0"/>
                <w:sz w:val="18"/>
                <w:szCs w:val="18"/>
              </w:rPr>
              <w:t>indows服务安全</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5、</w:t>
            </w:r>
            <w:r>
              <w:rPr>
                <w:rFonts w:ascii="Arial" w:hAnsi="Arial" w:cs="Arial"/>
                <w:color w:val="222222"/>
                <w:kern w:val="0"/>
                <w:sz w:val="18"/>
                <w:szCs w:val="18"/>
              </w:rPr>
              <w:t>W</w:t>
            </w:r>
            <w:r>
              <w:rPr>
                <w:rFonts w:hint="eastAsia" w:ascii="Arial" w:hAnsi="Arial" w:cs="Arial"/>
                <w:color w:val="222222"/>
                <w:kern w:val="0"/>
                <w:sz w:val="18"/>
                <w:szCs w:val="18"/>
              </w:rPr>
              <w:t>indows 2003 server域的管理与组策略</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掌握Windows Server 2003的账户管理</w:t>
            </w:r>
          </w:p>
        </w:tc>
        <w:tc>
          <w:tcPr>
            <w:tcW w:w="2126" w:type="dxa"/>
            <w:tcBorders>
              <w:top w:val="single" w:color="auto" w:sz="8" w:space="0"/>
              <w:left w:val="single" w:color="auto" w:sz="8" w:space="0"/>
              <w:bottom w:val="single" w:color="auto" w:sz="8" w:space="0"/>
              <w:right w:val="single" w:color="auto" w:sz="8" w:space="0"/>
            </w:tcBorders>
            <w:vAlign w:val="center"/>
          </w:tcPr>
          <w:p>
            <w:pPr>
              <w:snapToGrid w:val="0"/>
              <w:spacing w:line="360" w:lineRule="atLeast"/>
              <w:rPr>
                <w:rFonts w:ascii="Arial" w:hAnsi="Arial" w:cs="Arial"/>
                <w:color w:val="222222"/>
                <w:kern w:val="0"/>
                <w:sz w:val="18"/>
                <w:szCs w:val="18"/>
              </w:rPr>
            </w:pPr>
            <w:r>
              <w:rPr>
                <w:rFonts w:ascii="Arial" w:hAnsi="Arial" w:cs="Arial"/>
                <w:color w:val="222222"/>
                <w:kern w:val="0"/>
                <w:sz w:val="18"/>
                <w:szCs w:val="18"/>
              </w:rPr>
              <w:t>W</w:t>
            </w:r>
            <w:r>
              <w:rPr>
                <w:rFonts w:hint="eastAsia" w:ascii="Arial" w:hAnsi="Arial" w:cs="Arial"/>
                <w:color w:val="222222"/>
                <w:kern w:val="0"/>
                <w:sz w:val="18"/>
                <w:szCs w:val="18"/>
              </w:rPr>
              <w:t>indows 2003 server域的管理与组策略</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6、</w:t>
            </w:r>
            <w:r>
              <w:rPr>
                <w:rFonts w:ascii="Arial" w:hAnsi="Arial" w:cs="Arial"/>
                <w:color w:val="222222"/>
                <w:kern w:val="0"/>
                <w:sz w:val="18"/>
                <w:szCs w:val="18"/>
              </w:rPr>
              <w:t>W</w:t>
            </w:r>
            <w:r>
              <w:rPr>
                <w:rFonts w:hint="eastAsia" w:ascii="Arial" w:hAnsi="Arial" w:cs="Arial"/>
                <w:color w:val="222222"/>
                <w:kern w:val="0"/>
                <w:sz w:val="18"/>
                <w:szCs w:val="18"/>
              </w:rPr>
              <w:t>indows 2003 serverWEB服务器安全管理</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掌握Windows Server 2003的系统日志的管理</w:t>
            </w:r>
            <w:r>
              <w:rPr>
                <w:rFonts w:hint="eastAsia" w:ascii="Arial" w:hAnsi="Arial" w:cs="Arial"/>
                <w:color w:val="222222"/>
                <w:kern w:val="0"/>
                <w:sz w:val="18"/>
                <w:szCs w:val="18"/>
              </w:rPr>
              <w:t>；</w:t>
            </w:r>
            <w:r>
              <w:rPr>
                <w:rFonts w:ascii="Arial" w:hAnsi="Arial" w:cs="Arial"/>
                <w:color w:val="222222"/>
                <w:kern w:val="0"/>
                <w:sz w:val="18"/>
                <w:szCs w:val="18"/>
              </w:rPr>
              <w:t>掌握Windows Server 2003系统的安全模板的使用</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W</w:t>
            </w:r>
            <w:r>
              <w:rPr>
                <w:rFonts w:hint="eastAsia" w:ascii="Arial" w:hAnsi="Arial" w:cs="Arial"/>
                <w:color w:val="222222"/>
                <w:kern w:val="0"/>
                <w:sz w:val="18"/>
                <w:szCs w:val="18"/>
              </w:rPr>
              <w:t>indows 2003 serverWEB服务器安全管理</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4</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远程控制与木马安全</w:t>
            </w:r>
          </w:p>
        </w:tc>
        <w:tc>
          <w:tcPr>
            <w:tcW w:w="1701" w:type="dxa"/>
            <w:tcBorders>
              <w:top w:val="single" w:color="auto" w:sz="8" w:space="0"/>
              <w:left w:val="single" w:color="auto" w:sz="8" w:space="0"/>
              <w:bottom w:val="single" w:color="auto" w:sz="8" w:space="0"/>
              <w:right w:val="single" w:color="auto" w:sz="8" w:space="0"/>
            </w:tcBorders>
            <w:vAlign w:val="center"/>
          </w:tcPr>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1远程控制基本原理</w:t>
            </w:r>
          </w:p>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2、常用远控软件的使用：PCAnywhere</w:t>
            </w:r>
          </w:p>
          <w:p>
            <w:pPr>
              <w:snapToGrid w:val="0"/>
              <w:spacing w:line="360" w:lineRule="atLeast"/>
              <w:rPr>
                <w:rFonts w:ascii="Arial" w:hAnsi="Arial" w:cs="Arial"/>
                <w:color w:val="222222"/>
                <w:kern w:val="0"/>
                <w:sz w:val="18"/>
                <w:szCs w:val="18"/>
              </w:rPr>
            </w:pP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理解远程控制的原理</w:t>
            </w:r>
          </w:p>
        </w:tc>
        <w:tc>
          <w:tcPr>
            <w:tcW w:w="2126" w:type="dxa"/>
            <w:tcBorders>
              <w:top w:val="single" w:color="auto" w:sz="8" w:space="0"/>
              <w:left w:val="single" w:color="auto" w:sz="8" w:space="0"/>
              <w:bottom w:val="single" w:color="auto" w:sz="8" w:space="0"/>
              <w:right w:val="single" w:color="auto" w:sz="8" w:space="0"/>
            </w:tcBorders>
            <w:vAlign w:val="center"/>
          </w:tcPr>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远程控制基本原理</w:t>
            </w:r>
          </w:p>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、常用远控软件的使用：PCAnywhere</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rPr>
                <w:rFonts w:ascii="Arial" w:hAnsi="Arial" w:cs="Arial"/>
                <w:color w:val="222222"/>
                <w:kern w:val="0"/>
                <w:sz w:val="18"/>
                <w:szCs w:val="18"/>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3、木马的控制原理</w:t>
            </w:r>
          </w:p>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4、常见木马的使用：冰河</w:t>
            </w:r>
          </w:p>
          <w:p>
            <w:pPr>
              <w:snapToGrid w:val="0"/>
              <w:spacing w:line="360" w:lineRule="atLeast"/>
              <w:rPr>
                <w:rFonts w:ascii="Arial" w:hAnsi="Arial" w:cs="Arial"/>
                <w:color w:val="222222"/>
                <w:kern w:val="0"/>
                <w:sz w:val="18"/>
                <w:szCs w:val="18"/>
              </w:rPr>
            </w:pPr>
            <w:r>
              <w:rPr>
                <w:rFonts w:hint="eastAsia" w:ascii="Arial" w:hAnsi="Arial" w:cs="Arial"/>
                <w:color w:val="222222"/>
                <w:kern w:val="0"/>
                <w:sz w:val="18"/>
                <w:szCs w:val="18"/>
              </w:rPr>
              <w:t>5、常见木马的使用：灰鸽子</w:t>
            </w:r>
          </w:p>
          <w:p>
            <w:pPr>
              <w:snapToGrid w:val="0"/>
              <w:spacing w:line="360" w:lineRule="atLeast"/>
              <w:rPr>
                <w:rFonts w:ascii="Arial" w:hAnsi="Arial" w:cs="Arial"/>
                <w:color w:val="222222"/>
                <w:kern w:val="0"/>
                <w:sz w:val="18"/>
                <w:szCs w:val="18"/>
              </w:rPr>
            </w:pP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理解木马的控制原理；掌握常见木马工具的使用</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木马的控制原理；常见木马的使用：冰河；常见木马的使用：灰鸽子</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6、利用系统漏洞进行远控：3389 攻击</w:t>
            </w:r>
          </w:p>
          <w:p>
            <w:pPr>
              <w:rPr>
                <w:rFonts w:ascii="Arial" w:hAnsi="Arial" w:cs="Arial"/>
                <w:color w:val="222222"/>
                <w:kern w:val="0"/>
                <w:sz w:val="18"/>
                <w:szCs w:val="18"/>
              </w:rPr>
            </w:pPr>
            <w:r>
              <w:rPr>
                <w:rFonts w:hint="eastAsia" w:ascii="Arial" w:hAnsi="Arial" w:cs="Arial"/>
                <w:color w:val="222222"/>
                <w:kern w:val="0"/>
                <w:sz w:val="18"/>
                <w:szCs w:val="18"/>
              </w:rPr>
              <w:t>7、利用系统漏洞进行远控：IPC$ 攻击</w:t>
            </w:r>
          </w:p>
          <w:p>
            <w:pPr>
              <w:rPr>
                <w:rFonts w:ascii="Arial" w:hAnsi="Arial" w:cs="Arial"/>
                <w:color w:val="222222"/>
                <w:kern w:val="0"/>
                <w:sz w:val="18"/>
                <w:szCs w:val="18"/>
              </w:rPr>
            </w:pPr>
            <w:r>
              <w:rPr>
                <w:rFonts w:hint="eastAsia" w:ascii="Arial" w:hAnsi="Arial" w:cs="Arial"/>
                <w:color w:val="222222"/>
                <w:kern w:val="0"/>
                <w:sz w:val="18"/>
                <w:szCs w:val="18"/>
              </w:rPr>
              <w:t>8、病毒木马的防治与查杀</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掌握病毒木马的防治与查杀</w:t>
            </w:r>
          </w:p>
          <w:p>
            <w:pPr>
              <w:rPr>
                <w:rFonts w:ascii="Arial" w:hAnsi="Arial" w:cs="Arial"/>
                <w:color w:val="222222"/>
                <w:kern w:val="0"/>
                <w:sz w:val="18"/>
                <w:szCs w:val="18"/>
              </w:rPr>
            </w:pP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利用系统漏洞进行远控：3389 攻击；利用系统漏洞进行远控：IPC$ 攻击；病毒木马的防治与查杀</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ascii="宋体" w:hAnsi="宋体"/>
                <w:kern w:val="0"/>
                <w:szCs w:val="21"/>
              </w:rPr>
              <w:t>5</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网络安全体系</w:t>
            </w: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1、网络安全层次体系结构</w:t>
            </w:r>
          </w:p>
          <w:p>
            <w:pPr>
              <w:rPr>
                <w:rFonts w:ascii="Arial" w:hAnsi="Arial" w:cs="Arial"/>
                <w:color w:val="222222"/>
                <w:kern w:val="0"/>
                <w:sz w:val="18"/>
                <w:szCs w:val="18"/>
              </w:rPr>
            </w:pPr>
            <w:r>
              <w:rPr>
                <w:rFonts w:hint="eastAsia" w:ascii="Arial" w:hAnsi="Arial" w:cs="Arial"/>
                <w:color w:val="222222"/>
                <w:kern w:val="0"/>
                <w:sz w:val="18"/>
                <w:szCs w:val="18"/>
              </w:rPr>
              <w:t>2、网络安全过程分析</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熟悉网络安全体系结构；</w:t>
            </w:r>
            <w:r>
              <w:rPr>
                <w:rFonts w:ascii="Arial" w:hAnsi="Arial" w:cs="Arial"/>
                <w:color w:val="222222"/>
                <w:kern w:val="0"/>
                <w:sz w:val="18"/>
                <w:szCs w:val="18"/>
              </w:rPr>
              <w:t>掌握网络管理的基本功能、网络安全管理基本概念和内涵</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网络安全层次体系结构、网络安全过程分析</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3、网络安全关键技术</w:t>
            </w:r>
          </w:p>
          <w:p>
            <w:pPr>
              <w:rPr>
                <w:rFonts w:ascii="Arial" w:hAnsi="Arial" w:cs="Arial"/>
                <w:color w:val="222222"/>
                <w:kern w:val="0"/>
                <w:sz w:val="18"/>
                <w:szCs w:val="18"/>
              </w:rPr>
            </w:pPr>
            <w:r>
              <w:rPr>
                <w:rFonts w:hint="eastAsia" w:ascii="Arial" w:hAnsi="Arial" w:cs="Arial"/>
                <w:color w:val="222222"/>
                <w:kern w:val="0"/>
                <w:sz w:val="18"/>
                <w:szCs w:val="18"/>
              </w:rPr>
              <w:t>4、网络安全产品简介</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了解网络安全的关键技术；熟悉网络安全产品；</w:t>
            </w:r>
            <w:r>
              <w:rPr>
                <w:rFonts w:ascii="Arial" w:hAnsi="Arial" w:cs="Arial"/>
                <w:color w:val="222222"/>
                <w:kern w:val="0"/>
                <w:sz w:val="18"/>
                <w:szCs w:val="18"/>
              </w:rPr>
              <w:t>掌握一种网络管理系统的使用方法</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网络安全关键技术、网络安全产品简介</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ascii="宋体" w:hAnsi="宋体"/>
                <w:kern w:val="0"/>
                <w:szCs w:val="21"/>
              </w:rPr>
              <w:t>6</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数据加密与数字签名技术</w:t>
            </w:r>
          </w:p>
        </w:tc>
        <w:tc>
          <w:tcPr>
            <w:tcW w:w="1701" w:type="dxa"/>
            <w:tcBorders>
              <w:top w:val="single" w:color="auto" w:sz="8" w:space="0"/>
              <w:left w:val="single" w:color="auto" w:sz="8" w:space="0"/>
              <w:bottom w:val="single" w:color="auto" w:sz="8" w:space="0"/>
              <w:right w:val="single" w:color="auto" w:sz="8" w:space="0"/>
            </w:tcBorders>
          </w:tcPr>
          <w:p>
            <w:pPr>
              <w:rPr>
                <w:rFonts w:ascii="Arial" w:hAnsi="Arial" w:cs="Arial"/>
                <w:color w:val="222222"/>
                <w:kern w:val="0"/>
                <w:sz w:val="18"/>
                <w:szCs w:val="18"/>
              </w:rPr>
            </w:pPr>
            <w:r>
              <w:rPr>
                <w:rFonts w:hint="eastAsia" w:ascii="Arial" w:hAnsi="Arial" w:cs="Arial"/>
                <w:color w:val="222222"/>
                <w:kern w:val="0"/>
                <w:sz w:val="18"/>
                <w:szCs w:val="18"/>
              </w:rPr>
              <w:t>1、数据加密与数字签名基础</w:t>
            </w:r>
          </w:p>
          <w:p>
            <w:pPr>
              <w:rPr>
                <w:rFonts w:ascii="Arial" w:hAnsi="Arial" w:cs="Arial"/>
                <w:color w:val="222222"/>
                <w:kern w:val="0"/>
                <w:sz w:val="18"/>
                <w:szCs w:val="18"/>
              </w:rPr>
            </w:pPr>
            <w:r>
              <w:rPr>
                <w:rFonts w:hint="eastAsia" w:ascii="Arial" w:hAnsi="Arial" w:cs="Arial"/>
                <w:color w:val="222222"/>
                <w:kern w:val="0"/>
                <w:sz w:val="18"/>
                <w:szCs w:val="18"/>
              </w:rPr>
              <w:t>2、常见数据加密算法</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掌握密码学的有关概念</w:t>
            </w:r>
            <w:r>
              <w:rPr>
                <w:rFonts w:hint="eastAsia" w:ascii="Arial" w:hAnsi="Arial" w:cs="Arial"/>
                <w:color w:val="222222"/>
                <w:kern w:val="0"/>
                <w:sz w:val="18"/>
                <w:szCs w:val="18"/>
              </w:rPr>
              <w:t>；</w:t>
            </w:r>
            <w:r>
              <w:rPr>
                <w:rFonts w:ascii="Arial" w:hAnsi="Arial" w:cs="Arial"/>
                <w:color w:val="222222"/>
                <w:kern w:val="0"/>
                <w:sz w:val="18"/>
                <w:szCs w:val="18"/>
              </w:rPr>
              <w:t>了解常见的古典密码加密技术</w:t>
            </w:r>
            <w:r>
              <w:rPr>
                <w:rFonts w:hint="eastAsia" w:ascii="Arial" w:hAnsi="Arial" w:cs="Arial"/>
                <w:color w:val="222222"/>
                <w:kern w:val="0"/>
                <w:sz w:val="18"/>
                <w:szCs w:val="18"/>
              </w:rPr>
              <w:t>；</w:t>
            </w:r>
            <w:r>
              <w:rPr>
                <w:rFonts w:ascii="Arial" w:hAnsi="Arial" w:cs="Arial"/>
                <w:color w:val="222222"/>
                <w:kern w:val="0"/>
                <w:sz w:val="18"/>
                <w:szCs w:val="18"/>
              </w:rPr>
              <w:t>理解对称加密算法和公开密钥算法的基本思想以及两者的区别。</w:t>
            </w:r>
          </w:p>
        </w:tc>
        <w:tc>
          <w:tcPr>
            <w:tcW w:w="2126" w:type="dxa"/>
            <w:tcBorders>
              <w:top w:val="single" w:color="auto" w:sz="8" w:space="0"/>
              <w:left w:val="single" w:color="auto" w:sz="8" w:space="0"/>
              <w:bottom w:val="single" w:color="auto" w:sz="8" w:space="0"/>
              <w:right w:val="single" w:color="auto" w:sz="8" w:space="0"/>
            </w:tcBorders>
          </w:tcPr>
          <w:p>
            <w:pPr>
              <w:rPr>
                <w:rFonts w:ascii="Arial" w:hAnsi="Arial" w:cs="Arial"/>
                <w:color w:val="222222"/>
                <w:kern w:val="0"/>
                <w:sz w:val="18"/>
                <w:szCs w:val="18"/>
              </w:rPr>
            </w:pPr>
            <w:r>
              <w:rPr>
                <w:rFonts w:hint="eastAsia" w:ascii="Arial" w:hAnsi="Arial" w:cs="Arial"/>
                <w:color w:val="222222"/>
                <w:kern w:val="0"/>
                <w:sz w:val="18"/>
                <w:szCs w:val="18"/>
              </w:rPr>
              <w:t>数据加密与数字签名基础、常见数据加密算法</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3、使用PGP加密/解密数据</w:t>
            </w:r>
          </w:p>
          <w:p>
            <w:pPr>
              <w:rPr>
                <w:rFonts w:ascii="Arial" w:hAnsi="Arial" w:cs="Arial"/>
                <w:color w:val="222222"/>
                <w:kern w:val="0"/>
                <w:sz w:val="18"/>
                <w:szCs w:val="18"/>
              </w:rPr>
            </w:pPr>
            <w:r>
              <w:rPr>
                <w:rFonts w:hint="eastAsia" w:ascii="Arial" w:hAnsi="Arial" w:cs="Arial"/>
                <w:color w:val="222222"/>
                <w:kern w:val="0"/>
                <w:sz w:val="18"/>
                <w:szCs w:val="18"/>
              </w:rPr>
              <w:t>4、使用证书认证的方式访问WEB站点</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掌握对称加密算法和公开密钥算法在网络安全中的具体应用</w:t>
            </w:r>
            <w:r>
              <w:rPr>
                <w:rFonts w:hint="eastAsia" w:ascii="Arial" w:hAnsi="Arial" w:cs="Arial"/>
                <w:color w:val="222222"/>
                <w:kern w:val="0"/>
                <w:sz w:val="18"/>
                <w:szCs w:val="18"/>
              </w:rPr>
              <w:t>；</w:t>
            </w:r>
            <w:r>
              <w:rPr>
                <w:rFonts w:ascii="Arial" w:hAnsi="Arial" w:cs="Arial"/>
                <w:color w:val="222222"/>
                <w:kern w:val="0"/>
                <w:sz w:val="18"/>
                <w:szCs w:val="18"/>
              </w:rPr>
              <w:t>掌握数据签名技术、报文鉴别技术的实际应用。</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使用PGP加密/解密数据、使用证书认证的方式访问WEB站点</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ascii="宋体" w:hAnsi="宋体"/>
                <w:kern w:val="0"/>
                <w:szCs w:val="21"/>
              </w:rPr>
              <w:t>7</w:t>
            </w:r>
          </w:p>
        </w:tc>
        <w:tc>
          <w:tcPr>
            <w:tcW w:w="1134" w:type="dxa"/>
            <w:vMerge w:val="restart"/>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防火墙、</w:t>
            </w:r>
            <w:r>
              <w:rPr>
                <w:rFonts w:ascii="Arial" w:hAnsi="Arial" w:cs="Arial"/>
                <w:color w:val="222222"/>
                <w:kern w:val="0"/>
                <w:sz w:val="18"/>
                <w:szCs w:val="18"/>
              </w:rPr>
              <w:t>VPN</w:t>
            </w:r>
            <w:r>
              <w:rPr>
                <w:rFonts w:hint="eastAsia" w:ascii="Arial" w:hAnsi="Arial" w:cs="Arial"/>
                <w:color w:val="222222"/>
                <w:kern w:val="0"/>
                <w:sz w:val="18"/>
                <w:szCs w:val="18"/>
              </w:rPr>
              <w:t>与入侵检测技术</w:t>
            </w: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1、防火墙的概念及基本功能</w:t>
            </w:r>
          </w:p>
          <w:p>
            <w:pPr>
              <w:rPr>
                <w:rFonts w:ascii="Arial" w:hAnsi="Arial" w:cs="Arial"/>
                <w:color w:val="222222"/>
                <w:kern w:val="0"/>
                <w:sz w:val="18"/>
                <w:szCs w:val="18"/>
              </w:rPr>
            </w:pPr>
            <w:r>
              <w:rPr>
                <w:rFonts w:hint="eastAsia" w:ascii="Arial" w:hAnsi="Arial" w:cs="Arial"/>
                <w:color w:val="222222"/>
                <w:kern w:val="0"/>
                <w:sz w:val="18"/>
                <w:szCs w:val="18"/>
              </w:rPr>
              <w:t>2、防火墙的分类和优缺点</w:t>
            </w:r>
          </w:p>
          <w:p>
            <w:pPr>
              <w:snapToGrid w:val="0"/>
              <w:spacing w:line="360" w:lineRule="atLeast"/>
              <w:jc w:val="left"/>
              <w:rPr>
                <w:rFonts w:ascii="Arial" w:hAnsi="Arial" w:cs="Arial"/>
                <w:color w:val="222222"/>
                <w:kern w:val="0"/>
                <w:sz w:val="18"/>
                <w:szCs w:val="18"/>
              </w:rPr>
            </w:pPr>
            <w:r>
              <w:rPr>
                <w:rFonts w:hint="eastAsia" w:ascii="Arial" w:hAnsi="Arial" w:cs="Arial"/>
                <w:color w:val="222222"/>
                <w:kern w:val="0"/>
                <w:sz w:val="18"/>
                <w:szCs w:val="18"/>
              </w:rPr>
              <w:t>3、常用软件防火墙配置：天网</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了解防火墙的功能和分类</w:t>
            </w:r>
            <w:r>
              <w:rPr>
                <w:rFonts w:hint="eastAsia" w:ascii="Arial" w:hAnsi="Arial" w:cs="Arial"/>
                <w:color w:val="222222"/>
                <w:kern w:val="0"/>
                <w:sz w:val="18"/>
                <w:szCs w:val="18"/>
              </w:rPr>
              <w:t>；</w:t>
            </w:r>
            <w:r>
              <w:rPr>
                <w:rFonts w:ascii="Arial" w:hAnsi="Arial" w:cs="Arial"/>
                <w:color w:val="222222"/>
                <w:kern w:val="0"/>
                <w:sz w:val="18"/>
                <w:szCs w:val="18"/>
              </w:rPr>
              <w:t>掌握防火墙的工作原理</w:t>
            </w:r>
            <w:r>
              <w:rPr>
                <w:rFonts w:hint="eastAsia" w:ascii="Arial" w:hAnsi="Arial" w:cs="Arial"/>
                <w:color w:val="222222"/>
                <w:kern w:val="0"/>
                <w:sz w:val="18"/>
                <w:szCs w:val="18"/>
              </w:rPr>
              <w:t>；</w:t>
            </w:r>
            <w:r>
              <w:rPr>
                <w:rFonts w:ascii="Arial" w:hAnsi="Arial" w:cs="Arial"/>
                <w:color w:val="222222"/>
                <w:kern w:val="0"/>
                <w:sz w:val="18"/>
                <w:szCs w:val="18"/>
              </w:rPr>
              <w:t>掌握包过滤防火墙的工作原理以及优缺点</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防火墙的概念及基本功能；防火墙的分类和优缺点；常用软件防火墙配置：天网</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4、常用软件防火墙配置：ISA防火墙</w:t>
            </w:r>
          </w:p>
          <w:p>
            <w:pPr>
              <w:snapToGrid w:val="0"/>
              <w:spacing w:line="360" w:lineRule="atLeast"/>
              <w:jc w:val="left"/>
              <w:rPr>
                <w:rFonts w:ascii="Arial" w:hAnsi="Arial" w:cs="Arial"/>
                <w:color w:val="222222"/>
                <w:kern w:val="0"/>
                <w:sz w:val="18"/>
                <w:szCs w:val="18"/>
              </w:rPr>
            </w:pPr>
            <w:r>
              <w:rPr>
                <w:rFonts w:hint="eastAsia" w:ascii="Arial" w:hAnsi="Arial" w:cs="Arial"/>
                <w:color w:val="222222"/>
                <w:kern w:val="0"/>
                <w:sz w:val="18"/>
                <w:szCs w:val="18"/>
              </w:rPr>
              <w:t>5、入侵检测技术的概念和作用</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了解防火墙的产品</w:t>
            </w:r>
            <w:r>
              <w:rPr>
                <w:rFonts w:hint="eastAsia" w:ascii="Arial" w:hAnsi="Arial" w:cs="Arial"/>
                <w:color w:val="222222"/>
                <w:kern w:val="0"/>
                <w:sz w:val="18"/>
                <w:szCs w:val="18"/>
              </w:rPr>
              <w:t>；</w:t>
            </w:r>
            <w:r>
              <w:rPr>
                <w:rFonts w:ascii="Arial" w:hAnsi="Arial" w:cs="Arial"/>
                <w:color w:val="222222"/>
                <w:kern w:val="0"/>
                <w:sz w:val="18"/>
                <w:szCs w:val="18"/>
              </w:rPr>
              <w:t>掌握代理服务器的应用</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常用软件防火墙配置：ISA防火墙；入侵检测技术的概念和作用</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0" w:hRule="atLeast"/>
        </w:trPr>
        <w:tc>
          <w:tcPr>
            <w:tcW w:w="710" w:type="dxa"/>
            <w:vMerge w:val="continue"/>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6、入侵检测技术的主要功能和工作原理</w:t>
            </w:r>
          </w:p>
          <w:p>
            <w:pPr>
              <w:rPr>
                <w:rFonts w:ascii="Arial" w:hAnsi="Arial" w:cs="Arial"/>
                <w:color w:val="222222"/>
                <w:kern w:val="0"/>
                <w:sz w:val="18"/>
                <w:szCs w:val="18"/>
              </w:rPr>
            </w:pPr>
            <w:r>
              <w:rPr>
                <w:rFonts w:hint="eastAsia" w:ascii="Arial" w:hAnsi="Arial" w:cs="Arial"/>
                <w:color w:val="222222"/>
                <w:kern w:val="0"/>
                <w:sz w:val="18"/>
                <w:szCs w:val="18"/>
              </w:rPr>
              <w:t>7、VPN技术概述</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了解入侵检测的概念</w:t>
            </w:r>
            <w:r>
              <w:rPr>
                <w:rFonts w:hint="eastAsia" w:ascii="Arial" w:hAnsi="Arial" w:cs="Arial"/>
                <w:color w:val="222222"/>
                <w:kern w:val="0"/>
                <w:sz w:val="18"/>
                <w:szCs w:val="18"/>
              </w:rPr>
              <w:t>；</w:t>
            </w:r>
            <w:r>
              <w:rPr>
                <w:rFonts w:ascii="Arial" w:hAnsi="Arial" w:cs="Arial"/>
                <w:color w:val="222222"/>
                <w:kern w:val="0"/>
                <w:sz w:val="18"/>
                <w:szCs w:val="18"/>
              </w:rPr>
              <w:t>了解入侵检测技术的基本实现原理</w:t>
            </w:r>
            <w:r>
              <w:rPr>
                <w:rFonts w:hint="eastAsia" w:ascii="Arial" w:hAnsi="Arial" w:cs="Arial"/>
                <w:color w:val="222222"/>
                <w:kern w:val="0"/>
                <w:sz w:val="18"/>
                <w:szCs w:val="18"/>
              </w:rPr>
              <w:t>；</w:t>
            </w:r>
            <w:r>
              <w:rPr>
                <w:rFonts w:ascii="Arial" w:hAnsi="Arial" w:cs="Arial"/>
                <w:color w:val="222222"/>
                <w:kern w:val="0"/>
                <w:sz w:val="18"/>
                <w:szCs w:val="18"/>
              </w:rPr>
              <w:t>掌握一种入侵检测技术的应用方法</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入侵检测技术的主要功能和工作原理；；VPN技术概述</w:t>
            </w:r>
          </w:p>
          <w:p>
            <w:pPr>
              <w:rPr>
                <w:rFonts w:ascii="Arial" w:hAnsi="Arial" w:cs="Arial"/>
                <w:color w:val="222222"/>
                <w:kern w:val="0"/>
                <w:sz w:val="18"/>
                <w:szCs w:val="18"/>
              </w:rPr>
            </w:pP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8、Windows 2003 server 下VPN配置与连接</w:t>
            </w:r>
          </w:p>
          <w:p>
            <w:pPr>
              <w:rPr>
                <w:rFonts w:ascii="Arial" w:hAnsi="Arial" w:cs="Arial"/>
                <w:color w:val="222222"/>
                <w:kern w:val="0"/>
                <w:sz w:val="18"/>
                <w:szCs w:val="18"/>
              </w:rPr>
            </w:pPr>
            <w:r>
              <w:rPr>
                <w:rFonts w:hint="eastAsia" w:ascii="Arial" w:hAnsi="Arial" w:cs="Arial"/>
                <w:color w:val="222222"/>
                <w:kern w:val="0"/>
                <w:sz w:val="18"/>
                <w:szCs w:val="18"/>
              </w:rPr>
              <w:t>9、网络安全评估</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ascii="Arial" w:hAnsi="Arial" w:cs="Arial"/>
                <w:color w:val="222222"/>
                <w:kern w:val="0"/>
                <w:sz w:val="18"/>
                <w:szCs w:val="18"/>
              </w:rPr>
              <w:t>了解VPN的概念和发展</w:t>
            </w:r>
            <w:r>
              <w:rPr>
                <w:rFonts w:hint="eastAsia" w:ascii="Arial" w:hAnsi="Arial" w:cs="Arial"/>
                <w:color w:val="222222"/>
                <w:kern w:val="0"/>
                <w:sz w:val="18"/>
                <w:szCs w:val="18"/>
              </w:rPr>
              <w:t>；</w:t>
            </w:r>
            <w:r>
              <w:rPr>
                <w:rFonts w:ascii="Arial" w:hAnsi="Arial" w:cs="Arial"/>
                <w:color w:val="222222"/>
                <w:kern w:val="0"/>
                <w:sz w:val="18"/>
                <w:szCs w:val="18"/>
              </w:rPr>
              <w:t>了解第二层隧道协议（L2F、PPTP和L2TP176）</w:t>
            </w:r>
            <w:r>
              <w:rPr>
                <w:rFonts w:hint="eastAsia" w:ascii="Arial" w:hAnsi="Arial" w:cs="Arial"/>
                <w:color w:val="222222"/>
                <w:kern w:val="0"/>
                <w:sz w:val="18"/>
                <w:szCs w:val="18"/>
              </w:rPr>
              <w:t>；</w:t>
            </w:r>
            <w:r>
              <w:rPr>
                <w:rFonts w:ascii="Arial" w:hAnsi="Arial" w:cs="Arial"/>
                <w:color w:val="222222"/>
                <w:kern w:val="0"/>
                <w:sz w:val="18"/>
                <w:szCs w:val="18"/>
              </w:rPr>
              <w:t>掌握一种VPN实现技术的应用</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Windows 2003 server 下VPN配置与连接；、网络安全评估</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5" w:hRule="atLeast"/>
        </w:trPr>
        <w:tc>
          <w:tcPr>
            <w:tcW w:w="710" w:type="dxa"/>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ascii="宋体" w:hAnsi="宋体"/>
                <w:kern w:val="0"/>
                <w:szCs w:val="21"/>
              </w:rPr>
              <w:t>9</w:t>
            </w:r>
          </w:p>
        </w:tc>
        <w:tc>
          <w:tcPr>
            <w:tcW w:w="1134"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综合实训</w:t>
            </w:r>
          </w:p>
        </w:tc>
        <w:tc>
          <w:tcPr>
            <w:tcW w:w="1701"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网络安全评估</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掌握网络安全评估的方法</w:t>
            </w:r>
          </w:p>
        </w:tc>
        <w:tc>
          <w:tcPr>
            <w:tcW w:w="2126" w:type="dxa"/>
            <w:tcBorders>
              <w:top w:val="single" w:color="auto" w:sz="8" w:space="0"/>
              <w:left w:val="single" w:color="auto" w:sz="8" w:space="0"/>
              <w:bottom w:val="single" w:color="auto" w:sz="8" w:space="0"/>
              <w:right w:val="single" w:color="auto" w:sz="8" w:space="0"/>
            </w:tcBorders>
            <w:vAlign w:val="center"/>
          </w:tcPr>
          <w:p>
            <w:pPr>
              <w:rPr>
                <w:rFonts w:ascii="Arial" w:hAnsi="Arial" w:cs="Arial"/>
                <w:color w:val="222222"/>
                <w:kern w:val="0"/>
                <w:sz w:val="18"/>
                <w:szCs w:val="18"/>
              </w:rPr>
            </w:pPr>
            <w:r>
              <w:rPr>
                <w:rFonts w:hint="eastAsia" w:ascii="Arial" w:hAnsi="Arial" w:cs="Arial"/>
                <w:color w:val="222222"/>
                <w:kern w:val="0"/>
                <w:sz w:val="18"/>
                <w:szCs w:val="18"/>
              </w:rPr>
              <w:t>网络安全评估报告</w:t>
            </w:r>
          </w:p>
        </w:tc>
        <w:tc>
          <w:tcPr>
            <w:tcW w:w="709"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8</w:t>
            </w:r>
          </w:p>
        </w:tc>
      </w:tr>
    </w:tbl>
    <w:p>
      <w:pPr>
        <w:spacing w:line="360" w:lineRule="auto"/>
        <w:ind w:firstLine="480" w:firstLineChars="200"/>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w:t>
      </w:r>
      <w:r>
        <w:rPr>
          <w:rFonts w:ascii="宋体" w:hAnsi="宋体"/>
          <w:sz w:val="24"/>
        </w:rPr>
        <w:t>60%</w:t>
      </w:r>
      <w:r>
        <w:rPr>
          <w:rFonts w:hint="eastAsia" w:ascii="宋体" w:hAnsi="宋体"/>
          <w:sz w:val="24"/>
        </w:rPr>
        <w:t>，期末作品汇报占总成绩的</w:t>
      </w:r>
      <w:r>
        <w:rPr>
          <w:rFonts w:ascii="宋体" w:hAnsi="宋体"/>
          <w:sz w:val="24"/>
        </w:rPr>
        <w:t>40%</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ind w:firstLine="480" w:firstLineChars="200"/>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1.教学条件</w:t>
      </w:r>
    </w:p>
    <w:p>
      <w:pPr>
        <w:spacing w:line="360" w:lineRule="auto"/>
        <w:ind w:firstLine="480" w:firstLineChars="200"/>
        <w:rPr>
          <w:rFonts w:ascii="宋体" w:hAnsi="宋体"/>
          <w:sz w:val="24"/>
        </w:rPr>
      </w:pPr>
      <w:r>
        <w:rPr>
          <w:rFonts w:hint="eastAsia" w:ascii="宋体" w:hAnsi="宋体"/>
          <w:sz w:val="24"/>
        </w:rPr>
        <w:t>本课程中实践内容居多，要求课堂教学应在实训室上课，教师边讲解，学生边实践。同时为了实验要求，需配备相应的网络设备和软件。如：交换机、路由器、防火墙、入侵检测系统、安全日志等；软件包括网络操作系统、抓包软件、网络探测工具等。</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教学方法</w:t>
      </w:r>
    </w:p>
    <w:p>
      <w:pPr>
        <w:spacing w:line="360" w:lineRule="auto"/>
        <w:ind w:firstLine="480" w:firstLineChars="200"/>
        <w:rPr>
          <w:rFonts w:ascii="宋体" w:hAnsi="宋体"/>
          <w:sz w:val="24"/>
        </w:rPr>
      </w:pPr>
      <w:r>
        <w:rPr>
          <w:rFonts w:hint="eastAsia" w:ascii="宋体" w:hAnsi="宋体"/>
          <w:sz w:val="24"/>
        </w:rPr>
        <w:t>本课程改变原有的“以教师为主，单一课堂教学”的传统教学模式，采用“以教师为主导，以学生为主体，以培养学生能力为本位，教学做一体化”的教学模式。</w:t>
      </w:r>
    </w:p>
    <w:p>
      <w:pPr>
        <w:spacing w:line="360" w:lineRule="auto"/>
        <w:ind w:firstLine="480" w:firstLineChars="200"/>
        <w:rPr>
          <w:rFonts w:ascii="宋体" w:hAnsi="宋体"/>
          <w:sz w:val="24"/>
        </w:rPr>
      </w:pPr>
      <w:r>
        <w:rPr>
          <w:rFonts w:hint="eastAsia" w:ascii="宋体" w:hAnsi="宋体"/>
          <w:sz w:val="24"/>
        </w:rPr>
        <w:t>课堂教学采用四步教学法</w:t>
      </w:r>
    </w:p>
    <w:p>
      <w:pPr>
        <w:spacing w:line="360" w:lineRule="auto"/>
        <w:ind w:firstLine="480" w:firstLineChars="200"/>
        <w:rPr>
          <w:rFonts w:ascii="宋体" w:hAnsi="宋体"/>
          <w:sz w:val="24"/>
        </w:rPr>
      </w:pPr>
      <w:r>
        <w:rPr>
          <w:rFonts w:hint="eastAsia" w:ascii="宋体" w:hAnsi="宋体"/>
          <w:sz w:val="24"/>
        </w:rPr>
        <w:t>在课堂教学中突出“项目导向”的设计理念，采用四步教学法，并对每单元教案都设计了目标说明、范例预览、知识讲解、课堂练习、要点总结、实验作业、单元测试八个教学环节。</w:t>
      </w:r>
    </w:p>
    <w:p>
      <w:pPr>
        <w:spacing w:line="360" w:lineRule="auto"/>
        <w:ind w:firstLine="480" w:firstLineChars="200"/>
        <w:rPr>
          <w:rFonts w:ascii="宋体" w:hAnsi="宋体"/>
          <w:sz w:val="24"/>
        </w:rPr>
      </w:pPr>
      <w:r>
        <w:rPr>
          <w:rFonts w:hint="eastAsia" w:ascii="宋体" w:hAnsi="宋体"/>
          <w:sz w:val="24"/>
        </w:rPr>
        <w:t>第一步，任务导入：老师首先展示一些能够与本单元教学内容相关的企业实际的作品，然后从中选取具有代表性的作品作为本单元要完成的教学目标。通过展示范例的实际功效，让学生了解需要完成的项目与任务，并激发学生对新知识的学习兴趣。</w:t>
      </w:r>
    </w:p>
    <w:p>
      <w:pPr>
        <w:spacing w:line="360" w:lineRule="auto"/>
        <w:ind w:firstLine="480" w:firstLineChars="200"/>
        <w:rPr>
          <w:rFonts w:ascii="宋体" w:hAnsi="宋体"/>
          <w:sz w:val="24"/>
        </w:rPr>
      </w:pPr>
      <w:r>
        <w:rPr>
          <w:rFonts w:hint="eastAsia" w:ascii="宋体" w:hAnsi="宋体"/>
          <w:sz w:val="24"/>
        </w:rPr>
        <w:t>第二步，讲解示范：以操作演示为主，对制作方法、操作步骤等进行示范演示，重点讲解关键步骤，便于学生掌握。</w:t>
      </w:r>
    </w:p>
    <w:p>
      <w:pPr>
        <w:spacing w:line="360" w:lineRule="auto"/>
        <w:ind w:firstLine="480" w:firstLineChars="200"/>
        <w:rPr>
          <w:rFonts w:ascii="宋体" w:hAnsi="宋体"/>
          <w:sz w:val="24"/>
        </w:rPr>
      </w:pPr>
      <w:r>
        <w:rPr>
          <w:rFonts w:hint="eastAsia" w:ascii="宋体" w:hAnsi="宋体"/>
          <w:sz w:val="24"/>
        </w:rPr>
        <w:t>第三步，模仿操作：学生进行素材下载后，在课堂的上边学边练，按照教师的示范，自己动手模仿操作。</w:t>
      </w:r>
    </w:p>
    <w:p>
      <w:pPr>
        <w:spacing w:line="360" w:lineRule="auto"/>
        <w:ind w:firstLine="480" w:firstLineChars="200"/>
        <w:rPr>
          <w:rFonts w:ascii="宋体" w:hAnsi="宋体"/>
          <w:sz w:val="24"/>
        </w:rPr>
      </w:pPr>
      <w:r>
        <w:rPr>
          <w:rFonts w:hint="eastAsia" w:ascii="宋体" w:hAnsi="宋体"/>
          <w:sz w:val="24"/>
        </w:rPr>
        <w:t>第四步，总结练习：教师对本单元能力涉及的重点难点进行归纳总结，并渗透相关的知识点，让学生理解新知识的应用机理，使学生了解实现的方法和原理。然后布置单元测试与实验作业，让学生通过练习与测试，掌握所学知识与技能，并激发学生的创新意识</w:t>
      </w:r>
    </w:p>
    <w:p>
      <w:pPr>
        <w:spacing w:line="360" w:lineRule="auto"/>
        <w:ind w:firstLine="480" w:firstLineChars="200"/>
        <w:rPr>
          <w:rFonts w:ascii="宋体" w:hAnsi="宋体"/>
          <w:sz w:val="24"/>
        </w:rPr>
      </w:pPr>
      <w:r>
        <w:rPr>
          <w:rFonts w:hint="eastAsia" w:ascii="宋体" w:hAnsi="宋体"/>
          <w:sz w:val="24"/>
        </w:rPr>
        <w:t>通过四步教学法，将实操教学中的“赏——教——学——做——创“的教学环节有机融合在一起，提高学习的效率与质量。</w:t>
      </w:r>
    </w:p>
    <w:p>
      <w:pPr>
        <w:spacing w:line="360" w:lineRule="auto"/>
        <w:ind w:firstLine="480" w:firstLineChars="200"/>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教学资源的开发与利用</w:t>
      </w:r>
    </w:p>
    <w:p>
      <w:pPr>
        <w:spacing w:line="360" w:lineRule="auto"/>
        <w:ind w:firstLine="480" w:firstLineChars="200"/>
        <w:rPr>
          <w:rFonts w:ascii="宋体" w:hAnsi="宋体"/>
          <w:sz w:val="24"/>
        </w:rPr>
      </w:pPr>
      <w:r>
        <w:rPr>
          <w:rFonts w:hint="eastAsia" w:ascii="宋体" w:hAnsi="宋体"/>
          <w:sz w:val="24"/>
        </w:rPr>
        <w:t>本课程是我系教师与神州数码有限公司合作，并编写了网络安全实训教程。教学中可以将整个网络安全工程分解为多个任务，选出典型案例作为教学的资源，按照实际工程实施过程制作。</w:t>
      </w:r>
    </w:p>
    <w:p>
      <w:pPr>
        <w:spacing w:line="360" w:lineRule="auto"/>
        <w:ind w:firstLine="480" w:firstLineChars="200"/>
        <w:rPr>
          <w:rFonts w:ascii="宋体" w:hAnsi="宋体"/>
          <w:sz w:val="24"/>
        </w:rPr>
      </w:pPr>
      <w:r>
        <w:rPr>
          <w:rFonts w:ascii="宋体" w:hAnsi="宋体"/>
          <w:sz w:val="24"/>
        </w:rPr>
        <w:t>5.</w:t>
      </w:r>
      <w:r>
        <w:rPr>
          <w:rFonts w:hint="eastAsia" w:ascii="宋体" w:hAnsi="宋体"/>
          <w:sz w:val="24"/>
        </w:rPr>
        <w:t>评价标准</w:t>
      </w:r>
    </w:p>
    <w:p>
      <w:pPr>
        <w:spacing w:line="360" w:lineRule="auto"/>
        <w:ind w:firstLine="480" w:firstLineChars="200"/>
        <w:rPr>
          <w:rFonts w:ascii="宋体" w:hAnsi="宋体"/>
          <w:sz w:val="24"/>
        </w:rPr>
      </w:pPr>
      <w:r>
        <w:rPr>
          <w:rFonts w:hint="eastAsia" w:ascii="宋体" w:hAnsi="宋体"/>
          <w:sz w:val="24"/>
        </w:rPr>
        <w:t>总分100分。其中考勤占30%，平时作业20%，结课作业占50%</w:t>
      </w:r>
    </w:p>
    <w:p>
      <w:pPr>
        <w:spacing w:line="360" w:lineRule="auto"/>
        <w:ind w:firstLine="480" w:firstLineChars="200"/>
        <w:rPr>
          <w:rFonts w:ascii="宋体" w:hAnsi="宋体"/>
          <w:sz w:val="24"/>
        </w:rPr>
      </w:pPr>
      <w:r>
        <w:rPr>
          <w:rFonts w:hint="eastAsia" w:ascii="宋体" w:hAnsi="宋体"/>
          <w:sz w:val="24"/>
        </w:rPr>
        <w:t>考情：全勤30分，旷缺课1次扣1分。</w:t>
      </w:r>
    </w:p>
    <w:p>
      <w:pPr>
        <w:spacing w:line="360" w:lineRule="auto"/>
        <w:ind w:firstLine="480" w:firstLineChars="200"/>
        <w:rPr>
          <w:rFonts w:ascii="宋体" w:hAnsi="宋体"/>
          <w:sz w:val="24"/>
        </w:rPr>
      </w:pPr>
      <w:r>
        <w:rPr>
          <w:rFonts w:hint="eastAsia" w:ascii="宋体" w:hAnsi="宋体"/>
          <w:sz w:val="24"/>
        </w:rPr>
        <w:t>平时作业：全交的20分，少1次作业扣1分，学生自己可保存，随堂检查。</w:t>
      </w:r>
    </w:p>
    <w:p>
      <w:pPr>
        <w:spacing w:line="360" w:lineRule="auto"/>
        <w:ind w:firstLine="480" w:firstLineChars="200"/>
        <w:rPr>
          <w:rFonts w:ascii="宋体" w:hAnsi="宋体"/>
          <w:sz w:val="24"/>
        </w:rPr>
      </w:pPr>
      <w:r>
        <w:rPr>
          <w:rFonts w:hint="eastAsia" w:ascii="宋体" w:hAnsi="宋体"/>
          <w:sz w:val="24"/>
        </w:rPr>
        <w:t>结课作业：满分50分</w:t>
      </w:r>
    </w:p>
    <w:p>
      <w:pPr>
        <w:spacing w:line="360" w:lineRule="auto"/>
        <w:ind w:firstLine="480" w:firstLineChars="200"/>
        <w:rPr>
          <w:rFonts w:ascii="宋体" w:hAnsi="宋体"/>
          <w:sz w:val="24"/>
        </w:rPr>
      </w:pPr>
      <w:r>
        <w:rPr>
          <w:rFonts w:hint="eastAsia" w:ascii="宋体" w:hAnsi="宋体"/>
          <w:sz w:val="24"/>
        </w:rPr>
        <w:t>版面设计排列合理；文字排版设置，突出重点；颜色搭配合理得40</w:t>
      </w:r>
      <w:r>
        <w:rPr>
          <w:rFonts w:ascii="宋体" w:hAnsi="宋体"/>
          <w:sz w:val="24"/>
        </w:rPr>
        <w:t>--</w:t>
      </w:r>
      <w:r>
        <w:rPr>
          <w:rFonts w:hint="eastAsia" w:ascii="宋体" w:hAnsi="宋体"/>
          <w:sz w:val="24"/>
        </w:rPr>
        <w:t>50分，中等得30</w:t>
      </w:r>
      <w:r>
        <w:rPr>
          <w:rFonts w:ascii="宋体" w:hAnsi="宋体"/>
          <w:sz w:val="24"/>
        </w:rPr>
        <w:t>--</w:t>
      </w:r>
      <w:r>
        <w:rPr>
          <w:rFonts w:hint="eastAsia" w:ascii="宋体" w:hAnsi="宋体"/>
          <w:sz w:val="24"/>
        </w:rPr>
        <w:t>40分，差得20</w:t>
      </w:r>
      <w:r>
        <w:rPr>
          <w:rFonts w:ascii="宋体" w:hAnsi="宋体"/>
          <w:sz w:val="24"/>
        </w:rPr>
        <w:t>--</w:t>
      </w:r>
      <w:r>
        <w:rPr>
          <w:rFonts w:hint="eastAsia" w:ascii="宋体" w:hAnsi="宋体"/>
          <w:sz w:val="24"/>
        </w:rPr>
        <w:t>3</w:t>
      </w:r>
      <w:r>
        <w:rPr>
          <w:rFonts w:ascii="宋体" w:hAnsi="宋体"/>
          <w:sz w:val="24"/>
        </w:rPr>
        <w:t>0</w:t>
      </w:r>
      <w:r>
        <w:rPr>
          <w:rFonts w:hint="eastAsia" w:ascii="宋体" w:hAnsi="宋体"/>
          <w:sz w:val="24"/>
        </w:rPr>
        <w:t>分。</w:t>
      </w:r>
    </w:p>
    <w:p>
      <w:pPr>
        <w:spacing w:line="360" w:lineRule="auto"/>
        <w:ind w:firstLine="480" w:firstLineChars="200"/>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sz w:val="24"/>
        </w:rPr>
        <w:t>选用教材：《计算机网络安全技术》主编：王其良 高敬瑜 出版时间：2008-5  北京大学出版社</w:t>
      </w:r>
    </w:p>
    <w:p>
      <w:pPr>
        <w:spacing w:line="360" w:lineRule="auto"/>
        <w:ind w:firstLine="480" w:firstLineChars="200"/>
        <w:rPr>
          <w:rFonts w:ascii="宋体" w:hAnsi="宋体"/>
          <w:sz w:val="24"/>
        </w:rPr>
      </w:pPr>
      <w:r>
        <w:rPr>
          <w:rFonts w:hint="eastAsia" w:ascii="宋体" w:hAnsi="宋体"/>
          <w:sz w:val="24"/>
        </w:rPr>
        <w:t xml:space="preserve">参考用书：1.《网络安全技术》；作者：李拴保 等 ISBN编号：9787302280248出版时间：2012-5-1 </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 xml:space="preserve"> 《网络信息安全技术》</w:t>
      </w:r>
      <w:r>
        <w:rPr>
          <w:rFonts w:hint="eastAsia" w:ascii="宋体" w:hAnsi="宋体"/>
          <w:sz w:val="24"/>
        </w:rPr>
        <w:t>；</w:t>
      </w:r>
      <w:r>
        <w:rPr>
          <w:rFonts w:ascii="宋体" w:hAnsi="宋体"/>
          <w:sz w:val="24"/>
        </w:rPr>
        <w:t>周明全</w:t>
      </w:r>
      <w:r>
        <w:rPr>
          <w:rFonts w:hint="eastAsia" w:ascii="宋体" w:hAnsi="宋体"/>
          <w:sz w:val="24"/>
        </w:rPr>
        <w:t>；西安电子科技大学出版社</w:t>
      </w:r>
    </w:p>
    <w:p>
      <w:pPr>
        <w:spacing w:line="360" w:lineRule="auto"/>
        <w:ind w:firstLine="480" w:firstLineChars="200"/>
        <w:rPr>
          <w:rFonts w:ascii="宋体" w:hAnsi="宋体"/>
          <w:sz w:val="24"/>
        </w:rPr>
      </w:pPr>
      <w:r>
        <w:rPr>
          <w:rFonts w:hint="eastAsia" w:ascii="宋体" w:hAnsi="宋体"/>
          <w:sz w:val="24"/>
        </w:rPr>
        <w:t>参考文献（含课程网站）</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 xml:space="preserve"> http://www.nsdtarena.com/baidutgzt/dnpp/index.html?360</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http://www.2cto.com/ebook/safe/</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 xml:space="preserve"> </w:t>
      </w:r>
      <w:r>
        <w:fldChar w:fldCharType="begin"/>
      </w:r>
      <w:r>
        <w:instrText xml:space="preserve"> HYPERLINK "http://netsecurity.51cto.com/" </w:instrText>
      </w:r>
      <w:r>
        <w:fldChar w:fldCharType="separate"/>
      </w:r>
      <w:r>
        <w:rPr>
          <w:rFonts w:ascii="宋体" w:hAnsi="宋体"/>
        </w:rPr>
        <w:t>http://netsecurity.51cto.com/</w:t>
      </w:r>
      <w:r>
        <w:rPr>
          <w:rFonts w:ascii="宋体" w:hAnsi="宋体"/>
        </w:rPr>
        <w:fldChar w:fldCharType="end"/>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 xml:space="preserve"> </w:t>
      </w:r>
      <w:r>
        <w:fldChar w:fldCharType="begin"/>
      </w:r>
      <w:r>
        <w:instrText xml:space="preserve"> HYPERLINK "http://soft.yesky.com/security/" </w:instrText>
      </w:r>
      <w:r>
        <w:fldChar w:fldCharType="separate"/>
      </w:r>
      <w:r>
        <w:rPr>
          <w:rStyle w:val="31"/>
          <w:rFonts w:ascii="宋体" w:hAnsi="宋体"/>
          <w:sz w:val="24"/>
        </w:rPr>
        <w:t>http://soft.yesky.com/security/</w:t>
      </w:r>
      <w:r>
        <w:rPr>
          <w:rStyle w:val="31"/>
          <w:rFonts w:ascii="宋体" w:hAnsi="宋体"/>
          <w:sz w:val="24"/>
        </w:rPr>
        <w:fldChar w:fldCharType="end"/>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537" w:firstLineChars="168"/>
        <w:jc w:val="center"/>
        <w:outlineLvl w:val="1"/>
        <w:rPr>
          <w:rFonts w:ascii="黑体" w:hAnsi="宋体" w:eastAsia="黑体"/>
          <w:bCs/>
          <w:sz w:val="32"/>
          <w:szCs w:val="32"/>
        </w:rPr>
      </w:pPr>
      <w:bookmarkStart w:id="78" w:name="_Toc26265228"/>
      <w:r>
        <w:rPr>
          <w:rFonts w:hint="eastAsia" w:ascii="黑体" w:hAnsi="宋体" w:eastAsia="黑体"/>
          <w:bCs/>
          <w:sz w:val="32"/>
          <w:szCs w:val="32"/>
        </w:rPr>
        <w:t>《平面设计综合实训》课程标准</w:t>
      </w:r>
      <w:bookmarkEnd w:id="78"/>
    </w:p>
    <w:tbl>
      <w:tblPr>
        <w:tblStyle w:val="25"/>
        <w:tblW w:w="83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34"/>
        <w:gridCol w:w="4303"/>
        <w:gridCol w:w="1417"/>
        <w:gridCol w:w="12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课程编码</w:t>
            </w:r>
          </w:p>
        </w:tc>
        <w:tc>
          <w:tcPr>
            <w:tcW w:w="4303" w:type="dxa"/>
            <w:shd w:val="clear" w:color="auto" w:fill="auto"/>
            <w:vAlign w:val="center"/>
          </w:tcPr>
          <w:p>
            <w:pPr>
              <w:spacing w:line="360" w:lineRule="auto"/>
              <w:rPr>
                <w:rFonts w:ascii="宋体" w:hAnsi="宋体"/>
                <w:szCs w:val="21"/>
              </w:rPr>
            </w:pPr>
            <w:r>
              <w:rPr>
                <w:rFonts w:ascii="宋体" w:hAnsi="宋体"/>
                <w:color w:val="000000"/>
                <w:szCs w:val="21"/>
              </w:rPr>
              <w:t>0405029</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课程类别</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专业核心课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计划学时</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68</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B类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适用专业</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计算机应用技术</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课程性质</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必修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开课学期</w:t>
            </w:r>
          </w:p>
        </w:tc>
        <w:tc>
          <w:tcPr>
            <w:tcW w:w="4303" w:type="dxa"/>
            <w:shd w:val="clear" w:color="auto" w:fill="auto"/>
            <w:vAlign w:val="center"/>
          </w:tcPr>
          <w:p>
            <w:pPr>
              <w:spacing w:line="360" w:lineRule="auto"/>
              <w:rPr>
                <w:rFonts w:ascii="宋体" w:hAnsi="宋体"/>
                <w:szCs w:val="21"/>
              </w:rPr>
            </w:pPr>
            <w:r>
              <w:rPr>
                <w:rFonts w:hint="eastAsia" w:ascii="宋体" w:hAnsi="宋体"/>
                <w:szCs w:val="21"/>
              </w:rPr>
              <w:t>第四学期</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学分</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先行课程</w:t>
            </w:r>
          </w:p>
        </w:tc>
        <w:tc>
          <w:tcPr>
            <w:tcW w:w="4303" w:type="dxa"/>
            <w:shd w:val="clear" w:color="auto" w:fill="auto"/>
            <w:vAlign w:val="center"/>
          </w:tcPr>
          <w:p>
            <w:pPr>
              <w:spacing w:line="360" w:lineRule="auto"/>
              <w:rPr>
                <w:rFonts w:ascii="宋体" w:hAnsi="宋体"/>
                <w:szCs w:val="21"/>
              </w:rPr>
            </w:pPr>
            <w:r>
              <w:rPr>
                <w:rFonts w:hint="eastAsia" w:ascii="宋体" w:hAnsi="宋体" w:cs="宋体"/>
                <w:kern w:val="0"/>
                <w:szCs w:val="18"/>
              </w:rPr>
              <w:t>图形处理</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开课单位</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信息工程系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平行课程</w:t>
            </w:r>
          </w:p>
        </w:tc>
        <w:tc>
          <w:tcPr>
            <w:tcW w:w="4303" w:type="dxa"/>
            <w:shd w:val="clear" w:color="auto" w:fill="auto"/>
            <w:vAlign w:val="center"/>
          </w:tcPr>
          <w:p>
            <w:pPr>
              <w:spacing w:line="360" w:lineRule="auto"/>
              <w:rPr>
                <w:rFonts w:ascii="宋体" w:hAnsi="宋体"/>
                <w:szCs w:val="21"/>
              </w:rPr>
            </w:pPr>
            <w:r>
              <w:rPr>
                <w:rFonts w:hint="eastAsia" w:ascii="宋体" w:hAnsi="宋体" w:cs="宋体"/>
                <w:bCs/>
                <w:kern w:val="0"/>
                <w:szCs w:val="18"/>
              </w:rPr>
              <w:t>虚拟化技术与应用</w:t>
            </w:r>
          </w:p>
        </w:tc>
        <w:tc>
          <w:tcPr>
            <w:tcW w:w="1417" w:type="dxa"/>
            <w:shd w:val="clear" w:color="auto" w:fill="auto"/>
            <w:vAlign w:val="center"/>
          </w:tcPr>
          <w:p>
            <w:pPr>
              <w:spacing w:line="360" w:lineRule="auto"/>
              <w:rPr>
                <w:rFonts w:ascii="宋体" w:hAnsi="宋体"/>
                <w:szCs w:val="21"/>
              </w:rPr>
            </w:pPr>
            <w:r>
              <w:rPr>
                <w:rFonts w:hint="eastAsia" w:ascii="宋体" w:hAnsi="宋体"/>
                <w:szCs w:val="21"/>
              </w:rPr>
              <w:t>考核类型</w:t>
            </w:r>
          </w:p>
        </w:tc>
        <w:tc>
          <w:tcPr>
            <w:tcW w:w="1276" w:type="dxa"/>
            <w:shd w:val="clear" w:color="auto" w:fill="auto"/>
            <w:vAlign w:val="center"/>
          </w:tcPr>
          <w:p>
            <w:pPr>
              <w:spacing w:line="360" w:lineRule="auto"/>
              <w:rPr>
                <w:rFonts w:ascii="宋体" w:hAnsi="宋体"/>
                <w:szCs w:val="21"/>
              </w:rPr>
            </w:pPr>
            <w:r>
              <w:rPr>
                <w:rFonts w:hint="eastAsia" w:ascii="宋体" w:hAnsi="宋体"/>
                <w:szCs w:val="21"/>
              </w:rPr>
              <w:t>考试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1334" w:type="dxa"/>
            <w:shd w:val="clear" w:color="auto" w:fill="auto"/>
            <w:vAlign w:val="center"/>
          </w:tcPr>
          <w:p>
            <w:pPr>
              <w:spacing w:line="360" w:lineRule="auto"/>
              <w:rPr>
                <w:rFonts w:ascii="宋体" w:hAnsi="宋体"/>
                <w:szCs w:val="21"/>
              </w:rPr>
            </w:pPr>
            <w:r>
              <w:rPr>
                <w:rFonts w:hint="eastAsia" w:ascii="宋体" w:hAnsi="宋体"/>
                <w:szCs w:val="21"/>
              </w:rPr>
              <w:t>后继课程</w:t>
            </w:r>
          </w:p>
        </w:tc>
        <w:tc>
          <w:tcPr>
            <w:tcW w:w="6996" w:type="dxa"/>
            <w:gridSpan w:val="3"/>
            <w:shd w:val="clear" w:color="auto" w:fill="auto"/>
            <w:vAlign w:val="center"/>
          </w:tcPr>
          <w:p>
            <w:pPr>
              <w:spacing w:line="360" w:lineRule="auto"/>
              <w:rPr>
                <w:rFonts w:ascii="宋体" w:hAnsi="宋体"/>
                <w:szCs w:val="21"/>
              </w:rPr>
            </w:pPr>
          </w:p>
        </w:tc>
      </w:tr>
    </w:tbl>
    <w:p>
      <w:pPr>
        <w:spacing w:line="360" w:lineRule="auto"/>
        <w:ind w:firstLine="480" w:firstLineChars="200"/>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计算机应用技术专业的核心课程，是高职高专院校平面设计专业理论和技能训练为一体的专业技术课。实践性很强，学习时应以技能训练为主，并坚持用理论指导技能训练，通过技能训练加深对理论知识的理解、巩固和提高。</w:t>
      </w:r>
    </w:p>
    <w:p>
      <w:pPr>
        <w:spacing w:line="360" w:lineRule="auto"/>
        <w:ind w:firstLine="480" w:firstLineChars="200"/>
        <w:rPr>
          <w:rFonts w:ascii="宋体" w:hAnsi="宋体"/>
          <w:sz w:val="24"/>
        </w:rPr>
      </w:pPr>
      <w:r>
        <w:rPr>
          <w:rFonts w:hint="eastAsia" w:ascii="宋体" w:hAnsi="宋体"/>
          <w:sz w:val="24"/>
        </w:rPr>
        <w:t>通过知识的学习和技能的训练，学生走上社会能够从事平面设计相关工作，包括新闻媒体、广告设计、网站建设、影楼修片、印刷等众多行业,是学生今后在平面设计方向发展和提升的基础。学生在学习了本课程后，具有运用Adobe Photoshop、Adobe Illustrator、CorelDRAW软件进行实地综合处理能力，可胜任平面设计等相关岗位的部分工作，同时还能培养学生的良好的审美能力与艺术素养，使学生的综合素质得到提高，符合学生总体培养目标的要求。</w:t>
      </w:r>
    </w:p>
    <w:p>
      <w:pPr>
        <w:spacing w:line="360" w:lineRule="auto"/>
        <w:ind w:firstLine="480" w:firstLineChars="200"/>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 xml:space="preserve">本课程讲解平面设计的步骤、方法，培养学生的综合设计能力、创造性思维以及艺术修养，最终使学生能够综合运用所学知识，独立完成平面设计的创意与设计，以适应相关专业的就业需要。通过该课程的教学，使学生把握不同类型平面设计的特点与局限性，了解平面设计传播方式以及制作与实施，无论在理论上还是在实践中都能正确掌握平面设计的基本规律和艺术法则，创造出新颖别致、具有创造思维的方案与作品。并着重培养学生的审美素质，促进学生用心灵、思想感受设计，提高学生对美的鉴赏能力、对作品的鉴赏能力以及创造力。   </w:t>
      </w:r>
    </w:p>
    <w:p>
      <w:pPr>
        <w:spacing w:line="360" w:lineRule="auto"/>
        <w:ind w:firstLine="480" w:firstLineChars="200"/>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1．总体目标</w:t>
      </w:r>
    </w:p>
    <w:p>
      <w:pPr>
        <w:spacing w:line="360" w:lineRule="auto"/>
        <w:ind w:firstLine="480" w:firstLineChars="200"/>
        <w:rPr>
          <w:rFonts w:ascii="宋体" w:hAnsi="宋体"/>
          <w:sz w:val="24"/>
        </w:rPr>
      </w:pPr>
      <w:r>
        <w:rPr>
          <w:rFonts w:hint="eastAsia" w:ascii="宋体" w:hAnsi="宋体"/>
          <w:sz w:val="24"/>
        </w:rPr>
        <w:t>平面设计综合实训是一门实践性非常强的专业课，强调平面设计的原创性和学生的动手能力，应采用以课堂教学为主，以Adobe Photoshop、Adobe Illustrator、CorelDRAW软件的基本功能、操作方法和在平面设计中的应用技巧等为主要讲解内容，以讨论、作品赏析、实践练习等为辅的教学方式，调动学生的学习积极性，活跃课堂气氛，顺利完成教学任务。</w:t>
      </w:r>
    </w:p>
    <w:p>
      <w:pPr>
        <w:spacing w:line="360" w:lineRule="auto"/>
        <w:ind w:firstLine="480" w:firstLineChars="200"/>
        <w:rPr>
          <w:rFonts w:ascii="宋体" w:hAnsi="宋体"/>
          <w:sz w:val="24"/>
        </w:rPr>
      </w:pPr>
      <w:r>
        <w:rPr>
          <w:rFonts w:hint="eastAsia" w:ascii="宋体" w:hAnsi="宋体"/>
          <w:sz w:val="24"/>
        </w:rPr>
        <w:t>课堂重点讲授实践原理和方法的应用，在多媒体演示教学中穿插演示经典设计案例，并提供与专业相关的书籍和网站，将着眼点放在对作品设计理念和创作经验的指导上，将电脑软件的操作技巧与设计理念紧密结合。使学生在掌握基础知识的情况下，能自主创意、创新作品，同时注意提高学生的审美意识，为学生今后在网络技术、平面设计等行业从事工作打下基础。</w:t>
      </w:r>
    </w:p>
    <w:p>
      <w:pPr>
        <w:spacing w:line="360" w:lineRule="auto"/>
        <w:ind w:firstLine="480" w:firstLineChars="200"/>
        <w:rPr>
          <w:rFonts w:ascii="宋体" w:hAnsi="宋体"/>
          <w:sz w:val="24"/>
        </w:rPr>
      </w:pPr>
      <w:r>
        <w:rPr>
          <w:rFonts w:hint="eastAsia" w:ascii="宋体" w:hAnsi="宋体"/>
          <w:sz w:val="24"/>
        </w:rPr>
        <w:t>2．知识目标</w:t>
      </w:r>
    </w:p>
    <w:p>
      <w:pPr>
        <w:spacing w:line="360" w:lineRule="auto"/>
        <w:ind w:firstLine="480" w:firstLineChars="200"/>
        <w:rPr>
          <w:rFonts w:ascii="宋体" w:hAnsi="宋体"/>
          <w:sz w:val="24"/>
        </w:rPr>
      </w:pPr>
      <w:r>
        <w:rPr>
          <w:rFonts w:hint="eastAsia" w:ascii="宋体" w:hAnsi="宋体"/>
          <w:sz w:val="24"/>
        </w:rPr>
        <w:t>2．知识目标</w:t>
      </w:r>
    </w:p>
    <w:p>
      <w:pPr>
        <w:spacing w:line="360" w:lineRule="auto"/>
        <w:ind w:firstLine="480" w:firstLineChars="200"/>
        <w:rPr>
          <w:rFonts w:ascii="宋体" w:hAnsi="宋体"/>
          <w:sz w:val="24"/>
        </w:rPr>
      </w:pPr>
      <w:r>
        <w:rPr>
          <w:rFonts w:hint="eastAsia" w:ascii="宋体" w:hAnsi="宋体"/>
          <w:sz w:val="24"/>
        </w:rPr>
        <w:t>（1）.强调广告定位、创意与视觉导向功能。</w:t>
      </w:r>
    </w:p>
    <w:p>
      <w:pPr>
        <w:spacing w:line="360" w:lineRule="auto"/>
        <w:ind w:firstLine="480" w:firstLineChars="200"/>
        <w:rPr>
          <w:rFonts w:ascii="宋体" w:hAnsi="宋体"/>
          <w:sz w:val="24"/>
        </w:rPr>
      </w:pPr>
      <w:r>
        <w:rPr>
          <w:rFonts w:hint="eastAsia" w:ascii="宋体" w:hAnsi="宋体"/>
          <w:sz w:val="24"/>
        </w:rPr>
        <w:t>（2）.要加强学生的全面修养，吸收如社会学、市场学、传播学、心理学、理论学等与广告设计课程关系密切的其它相关学科的知识。</w:t>
      </w:r>
    </w:p>
    <w:p>
      <w:pPr>
        <w:spacing w:line="360" w:lineRule="auto"/>
        <w:ind w:firstLine="480" w:firstLineChars="200"/>
        <w:rPr>
          <w:rFonts w:ascii="宋体" w:hAnsi="宋体"/>
          <w:sz w:val="24"/>
        </w:rPr>
      </w:pPr>
      <w:r>
        <w:rPr>
          <w:rFonts w:hint="eastAsia" w:ascii="宋体" w:hAnsi="宋体"/>
          <w:sz w:val="24"/>
        </w:rPr>
        <w:t>（3）.教学过程中既要求学生注重设计对消费者的引导，又要求学生要根据设计分类的不同选择适合的艺术表现形式来传达设计内容。</w:t>
      </w:r>
    </w:p>
    <w:p>
      <w:pPr>
        <w:spacing w:line="360" w:lineRule="auto"/>
        <w:ind w:firstLine="480" w:firstLineChars="200"/>
        <w:rPr>
          <w:rFonts w:ascii="宋体" w:hAnsi="宋体"/>
          <w:sz w:val="24"/>
        </w:rPr>
      </w:pPr>
      <w:r>
        <w:rPr>
          <w:rFonts w:hint="eastAsia" w:ascii="宋体" w:hAnsi="宋体"/>
          <w:sz w:val="24"/>
        </w:rPr>
        <w:t>（4）.把握时代精神，从中外优秀平面设计案例和本土民族文化中吸取设计营养，发挥最大的创造力来学习和尝试平面设计。</w:t>
      </w:r>
    </w:p>
    <w:p>
      <w:pPr>
        <w:spacing w:line="360" w:lineRule="auto"/>
        <w:ind w:firstLine="480" w:firstLineChars="200"/>
        <w:rPr>
          <w:rFonts w:ascii="宋体" w:hAnsi="宋体"/>
          <w:sz w:val="24"/>
        </w:rPr>
      </w:pPr>
      <w:r>
        <w:rPr>
          <w:rFonts w:hint="eastAsia" w:ascii="宋体" w:hAnsi="宋体"/>
          <w:sz w:val="24"/>
        </w:rPr>
        <w:t>3．能力目标</w:t>
      </w:r>
      <w:r>
        <w:rPr>
          <w:rFonts w:ascii="宋体" w:hAnsi="宋体"/>
          <w:sz w:val="24"/>
        </w:rPr>
        <w:tab/>
      </w:r>
    </w:p>
    <w:p>
      <w:pPr>
        <w:spacing w:line="360" w:lineRule="auto"/>
        <w:ind w:firstLine="480" w:firstLineChars="200"/>
        <w:rPr>
          <w:rFonts w:ascii="宋体" w:hAnsi="宋体"/>
          <w:sz w:val="24"/>
        </w:rPr>
      </w:pPr>
      <w:r>
        <w:rPr>
          <w:rFonts w:hint="eastAsia" w:ascii="宋体" w:hAnsi="宋体"/>
          <w:sz w:val="24"/>
        </w:rPr>
        <w:t>（1）.本课程主要目标是通过软件的学习，掌握平面设计的基础知识及设计方法。</w:t>
      </w:r>
    </w:p>
    <w:p>
      <w:pPr>
        <w:spacing w:line="360" w:lineRule="auto"/>
        <w:ind w:firstLine="480" w:firstLineChars="200"/>
        <w:rPr>
          <w:rFonts w:ascii="宋体" w:hAnsi="宋体"/>
          <w:sz w:val="24"/>
        </w:rPr>
      </w:pPr>
      <w:r>
        <w:rPr>
          <w:rFonts w:hint="eastAsia" w:ascii="宋体" w:hAnsi="宋体"/>
          <w:sz w:val="24"/>
        </w:rPr>
        <w:t>（2）.通过理论——实训——设计教学模式的实施作品分析、习作讲解、实例操作掌握平面设计整个流程。</w:t>
      </w:r>
    </w:p>
    <w:p>
      <w:pPr>
        <w:spacing w:line="360" w:lineRule="auto"/>
        <w:ind w:firstLine="480" w:firstLineChars="200"/>
        <w:rPr>
          <w:rFonts w:ascii="宋体" w:hAnsi="宋体"/>
          <w:sz w:val="24"/>
        </w:rPr>
      </w:pPr>
      <w:r>
        <w:rPr>
          <w:rFonts w:hint="eastAsia" w:ascii="宋体" w:hAnsi="宋体"/>
          <w:sz w:val="24"/>
        </w:rPr>
        <w:t xml:space="preserve">（3）.培养学生创造思维、艺术个性、沟通能力、团队意识及创新能力。 </w:t>
      </w:r>
    </w:p>
    <w:p>
      <w:pPr>
        <w:spacing w:line="360" w:lineRule="auto"/>
        <w:ind w:firstLine="480" w:firstLineChars="200"/>
        <w:rPr>
          <w:rFonts w:ascii="宋体" w:hAnsi="宋体"/>
          <w:sz w:val="24"/>
        </w:rPr>
      </w:pPr>
      <w:r>
        <w:rPr>
          <w:rFonts w:hint="eastAsia" w:ascii="宋体" w:hAnsi="宋体"/>
          <w:sz w:val="24"/>
        </w:rPr>
        <w:t>四、课程教学内容及学时分配</w:t>
      </w:r>
    </w:p>
    <w:tbl>
      <w:tblPr>
        <w:tblStyle w:val="25"/>
        <w:tblW w:w="839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7"/>
        <w:gridCol w:w="1386"/>
        <w:gridCol w:w="1562"/>
        <w:gridCol w:w="2063"/>
        <w:gridCol w:w="1940"/>
        <w:gridCol w:w="8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547" w:type="dxa"/>
            <w:tcBorders>
              <w:tl2br w:val="nil"/>
              <w:tr2bl w:val="nil"/>
            </w:tcBorders>
            <w:shd w:val="clear" w:color="auto" w:fill="E6E6E6"/>
            <w:vAlign w:val="center"/>
          </w:tcPr>
          <w:p>
            <w:pPr>
              <w:jc w:val="center"/>
              <w:rPr>
                <w:rFonts w:ascii="宋体" w:hAnsi="宋体"/>
                <w:b/>
                <w:szCs w:val="21"/>
              </w:rPr>
            </w:pPr>
            <w:r>
              <w:rPr>
                <w:rFonts w:hint="eastAsia" w:ascii="宋体" w:hAnsi="宋体"/>
                <w:b/>
                <w:szCs w:val="21"/>
              </w:rPr>
              <w:t>序号</w:t>
            </w:r>
          </w:p>
        </w:tc>
        <w:tc>
          <w:tcPr>
            <w:tcW w:w="1386" w:type="dxa"/>
            <w:tcBorders>
              <w:tl2br w:val="nil"/>
              <w:tr2bl w:val="nil"/>
            </w:tcBorders>
            <w:shd w:val="clear" w:color="auto" w:fill="E6E6E6"/>
            <w:vAlign w:val="center"/>
          </w:tcPr>
          <w:p>
            <w:pPr>
              <w:jc w:val="center"/>
              <w:rPr>
                <w:rFonts w:ascii="宋体" w:hAnsi="宋体"/>
                <w:b/>
                <w:szCs w:val="21"/>
              </w:rPr>
            </w:pPr>
            <w:r>
              <w:rPr>
                <w:rFonts w:hint="eastAsia" w:ascii="宋体" w:hAnsi="宋体"/>
                <w:b/>
                <w:color w:val="000000"/>
                <w:kern w:val="0"/>
                <w:szCs w:val="21"/>
              </w:rPr>
              <w:t>项目名称</w:t>
            </w:r>
          </w:p>
        </w:tc>
        <w:tc>
          <w:tcPr>
            <w:tcW w:w="1562" w:type="dxa"/>
            <w:tcBorders>
              <w:tl2br w:val="nil"/>
              <w:tr2bl w:val="nil"/>
            </w:tcBorders>
            <w:shd w:val="clear" w:color="auto" w:fill="E6E6E6"/>
            <w:vAlign w:val="center"/>
          </w:tcPr>
          <w:p>
            <w:pPr>
              <w:jc w:val="center"/>
              <w:rPr>
                <w:rFonts w:ascii="宋体" w:hAnsi="宋体"/>
                <w:b/>
                <w:szCs w:val="21"/>
              </w:rPr>
            </w:pPr>
            <w:r>
              <w:rPr>
                <w:rFonts w:hint="eastAsia" w:ascii="宋体" w:hAnsi="宋体"/>
                <w:b/>
                <w:color w:val="000000"/>
                <w:kern w:val="0"/>
                <w:szCs w:val="21"/>
              </w:rPr>
              <w:t>学习任务</w:t>
            </w:r>
          </w:p>
        </w:tc>
        <w:tc>
          <w:tcPr>
            <w:tcW w:w="2063" w:type="dxa"/>
            <w:tcBorders>
              <w:tl2br w:val="nil"/>
              <w:tr2bl w:val="nil"/>
            </w:tcBorders>
            <w:shd w:val="clear" w:color="auto" w:fill="E6E6E6"/>
            <w:vAlign w:val="center"/>
          </w:tcPr>
          <w:p>
            <w:pPr>
              <w:jc w:val="center"/>
              <w:rPr>
                <w:rFonts w:ascii="宋体" w:hAnsi="宋体"/>
                <w:b/>
                <w:szCs w:val="21"/>
              </w:rPr>
            </w:pPr>
            <w:r>
              <w:rPr>
                <w:rFonts w:hint="eastAsia" w:ascii="宋体" w:hAnsi="宋体"/>
                <w:b/>
                <w:szCs w:val="21"/>
              </w:rPr>
              <w:t>学习目标</w:t>
            </w:r>
          </w:p>
        </w:tc>
        <w:tc>
          <w:tcPr>
            <w:tcW w:w="1940" w:type="dxa"/>
            <w:tcBorders>
              <w:tl2br w:val="nil"/>
              <w:tr2bl w:val="nil"/>
            </w:tcBorders>
            <w:shd w:val="clear" w:color="auto" w:fill="E6E6E6"/>
            <w:vAlign w:val="center"/>
          </w:tcPr>
          <w:p>
            <w:pPr>
              <w:jc w:val="center"/>
              <w:rPr>
                <w:rFonts w:ascii="宋体" w:hAnsi="宋体"/>
                <w:b/>
                <w:szCs w:val="21"/>
              </w:rPr>
            </w:pPr>
            <w:r>
              <w:rPr>
                <w:rFonts w:hint="eastAsia" w:ascii="宋体" w:hAnsi="宋体"/>
                <w:b/>
                <w:color w:val="000000"/>
                <w:kern w:val="0"/>
                <w:szCs w:val="21"/>
              </w:rPr>
              <w:t>学习内容</w:t>
            </w:r>
          </w:p>
        </w:tc>
        <w:tc>
          <w:tcPr>
            <w:tcW w:w="896" w:type="dxa"/>
            <w:tcBorders>
              <w:tl2br w:val="nil"/>
              <w:tr2bl w:val="nil"/>
            </w:tcBorders>
            <w:shd w:val="clear" w:color="auto" w:fill="E6E6E6"/>
            <w:vAlign w:val="center"/>
          </w:tcPr>
          <w:p>
            <w:pPr>
              <w:jc w:val="center"/>
              <w:rPr>
                <w:rFonts w:ascii="宋体" w:hAnsi="宋体"/>
                <w:b/>
                <w:szCs w:val="21"/>
              </w:rPr>
            </w:pPr>
            <w:r>
              <w:rPr>
                <w:rFonts w:hint="eastAsia" w:ascii="宋体" w:hAnsi="宋体"/>
                <w:b/>
                <w:szCs w:val="21"/>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restart"/>
            <w:tcBorders>
              <w:tl2br w:val="nil"/>
              <w:tr2bl w:val="nil"/>
            </w:tcBorders>
            <w:vAlign w:val="center"/>
          </w:tcPr>
          <w:p>
            <w:pPr>
              <w:widowControl/>
              <w:jc w:val="center"/>
              <w:rPr>
                <w:rFonts w:ascii="宋体" w:hAnsi="宋体" w:cs="宋体"/>
                <w:kern w:val="0"/>
                <w:szCs w:val="21"/>
              </w:rPr>
            </w:pPr>
            <w:r>
              <w:rPr>
                <w:rFonts w:hint="eastAsia" w:ascii="宋体" w:hAnsi="宋体" w:cs="宋体"/>
                <w:kern w:val="0"/>
                <w:szCs w:val="21"/>
              </w:rPr>
              <w:t>一</w:t>
            </w:r>
          </w:p>
        </w:tc>
        <w:tc>
          <w:tcPr>
            <w:tcW w:w="1386" w:type="dxa"/>
            <w:vMerge w:val="restart"/>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平面设计基础知识</w:t>
            </w:r>
          </w:p>
        </w:tc>
        <w:tc>
          <w:tcPr>
            <w:tcW w:w="1562" w:type="dxa"/>
            <w:tcBorders>
              <w:tl2br w:val="nil"/>
              <w:tr2bl w:val="nil"/>
            </w:tcBorders>
            <w:vAlign w:val="center"/>
          </w:tcPr>
          <w:p>
            <w:pPr>
              <w:widowControl/>
              <w:ind w:left="54"/>
              <w:rPr>
                <w:rFonts w:ascii="宋体" w:hAnsi="宋体" w:cs="宋体"/>
                <w:kern w:val="0"/>
                <w:sz w:val="18"/>
                <w:szCs w:val="18"/>
              </w:rPr>
            </w:pPr>
            <w:r>
              <w:rPr>
                <w:rFonts w:hint="eastAsia" w:ascii="宋体" w:hAnsi="宋体" w:cs="宋体"/>
                <w:kern w:val="0"/>
                <w:sz w:val="18"/>
                <w:szCs w:val="18"/>
              </w:rPr>
              <w:t>任务一：平面设计作品，了解平面设计发展的历史。</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通过对本章的学习，学生应了解平面设计的概念、分类。</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平面设计的原则，平面设计的构成要素。</w:t>
            </w:r>
          </w:p>
        </w:tc>
        <w:tc>
          <w:tcPr>
            <w:tcW w:w="89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continue"/>
            <w:tcBorders>
              <w:tl2br w:val="nil"/>
              <w:tr2bl w:val="nil"/>
            </w:tcBorders>
            <w:vAlign w:val="center"/>
          </w:tcPr>
          <w:p>
            <w:pPr>
              <w:widowControl/>
              <w:ind w:left="54"/>
              <w:jc w:val="center"/>
            </w:pPr>
          </w:p>
        </w:tc>
        <w:tc>
          <w:tcPr>
            <w:tcW w:w="1386" w:type="dxa"/>
            <w:vMerge w:val="continue"/>
            <w:tcBorders>
              <w:tl2br w:val="nil"/>
              <w:tr2bl w:val="nil"/>
            </w:tcBorders>
            <w:vAlign w:val="center"/>
          </w:tcPr>
          <w:p>
            <w:pPr>
              <w:widowControl/>
              <w:ind w:left="54"/>
              <w:jc w:val="center"/>
            </w:pPr>
          </w:p>
        </w:tc>
        <w:tc>
          <w:tcPr>
            <w:tcW w:w="1562" w:type="dxa"/>
            <w:tcBorders>
              <w:tl2br w:val="nil"/>
              <w:tr2bl w:val="nil"/>
            </w:tcBorders>
            <w:vAlign w:val="center"/>
          </w:tcPr>
          <w:p>
            <w:pPr>
              <w:widowControl/>
              <w:ind w:left="54"/>
              <w:rPr>
                <w:rFonts w:ascii="宋体" w:hAnsi="宋体" w:cs="宋体"/>
                <w:kern w:val="0"/>
                <w:sz w:val="18"/>
                <w:szCs w:val="18"/>
              </w:rPr>
            </w:pPr>
            <w:r>
              <w:rPr>
                <w:rFonts w:hint="eastAsia" w:ascii="宋体" w:hAnsi="宋体" w:cs="宋体"/>
                <w:kern w:val="0"/>
                <w:sz w:val="18"/>
                <w:szCs w:val="18"/>
              </w:rPr>
              <w:t>任务二：学习平面设计的创意表现形式。</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熟悉平面设计的原则、平面广告创意的表现方法、平面的版面编排和工作流程。</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平面设计的版面视觉流程版面编排设计的基本规律、表现形式及手法。</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restart"/>
            <w:tcBorders>
              <w:tl2br w:val="nil"/>
              <w:tr2bl w:val="nil"/>
            </w:tcBorders>
            <w:vAlign w:val="center"/>
          </w:tcPr>
          <w:p>
            <w:pPr>
              <w:widowControl/>
              <w:ind w:left="54"/>
              <w:jc w:val="center"/>
            </w:pPr>
            <w:r>
              <w:rPr>
                <w:rFonts w:hint="eastAsia" w:ascii="宋体" w:hAnsi="宋体" w:cs="宋体"/>
                <w:kern w:val="0"/>
                <w:sz w:val="18"/>
                <w:szCs w:val="18"/>
              </w:rPr>
              <w:t>二</w:t>
            </w:r>
          </w:p>
        </w:tc>
        <w:tc>
          <w:tcPr>
            <w:tcW w:w="1386" w:type="dxa"/>
            <w:vMerge w:val="restart"/>
            <w:tcBorders>
              <w:tl2br w:val="nil"/>
              <w:tr2bl w:val="nil"/>
            </w:tcBorders>
            <w:vAlign w:val="center"/>
          </w:tcPr>
          <w:p>
            <w:pPr>
              <w:widowControl/>
              <w:ind w:left="54"/>
              <w:jc w:val="center"/>
            </w:pPr>
            <w:r>
              <w:rPr>
                <w:rFonts w:hint="eastAsia"/>
                <w:sz w:val="18"/>
                <w:szCs w:val="18"/>
              </w:rPr>
              <w:t>平面广告设计原理</w:t>
            </w:r>
          </w:p>
        </w:tc>
        <w:tc>
          <w:tcPr>
            <w:tcW w:w="1562" w:type="dxa"/>
            <w:tcBorders>
              <w:tl2br w:val="nil"/>
              <w:tr2bl w:val="nil"/>
            </w:tcBorders>
            <w:vAlign w:val="center"/>
          </w:tcPr>
          <w:p>
            <w:pPr>
              <w:widowControl/>
              <w:ind w:left="54"/>
              <w:rPr>
                <w:rFonts w:ascii="宋体" w:hAnsi="宋体" w:cs="宋体"/>
                <w:kern w:val="0"/>
                <w:sz w:val="18"/>
                <w:szCs w:val="18"/>
              </w:rPr>
            </w:pPr>
            <w:r>
              <w:rPr>
                <w:rFonts w:hint="eastAsia" w:ascii="宋体" w:hAnsi="宋体" w:cs="宋体"/>
                <w:kern w:val="0"/>
                <w:sz w:val="18"/>
                <w:szCs w:val="18"/>
              </w:rPr>
              <w:t>任务三：平面广告设计概论。</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使学生全面深入地理解平面广告设计概念，能够准确掌握不同广告类型的特征，认识到广告设计对社会商品及其企业形象传达的重要性。</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平面广告简史，广告定义与分类现代广告的功能和主要特征，广告与品牌，广告设计与广告策划。</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continue"/>
            <w:tcBorders>
              <w:tl2br w:val="nil"/>
              <w:tr2bl w:val="nil"/>
            </w:tcBorders>
            <w:vAlign w:val="center"/>
          </w:tcPr>
          <w:p>
            <w:pPr>
              <w:widowControl/>
              <w:ind w:left="54"/>
              <w:jc w:val="center"/>
            </w:pPr>
          </w:p>
        </w:tc>
        <w:tc>
          <w:tcPr>
            <w:tcW w:w="1386" w:type="dxa"/>
            <w:vMerge w:val="continue"/>
            <w:tcBorders>
              <w:tl2br w:val="nil"/>
              <w:tr2bl w:val="nil"/>
            </w:tcBorders>
            <w:vAlign w:val="center"/>
          </w:tcPr>
          <w:p>
            <w:pPr>
              <w:widowControl/>
              <w:ind w:left="54"/>
              <w:jc w:val="center"/>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任务二：平面广告市场调查。</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使学生能掌握广告调查的方法与步骤，能够独立和协作完成广告调查</w:t>
            </w:r>
          </w:p>
          <w:p>
            <w:pPr>
              <w:widowControl/>
              <w:rPr>
                <w:rFonts w:ascii="宋体" w:hAnsi="宋体" w:cs="宋体"/>
                <w:kern w:val="0"/>
                <w:sz w:val="18"/>
                <w:szCs w:val="18"/>
              </w:rPr>
            </w:pPr>
            <w:r>
              <w:rPr>
                <w:rFonts w:hint="eastAsia" w:ascii="宋体" w:hAnsi="宋体" w:cs="宋体"/>
                <w:kern w:val="0"/>
                <w:sz w:val="18"/>
                <w:szCs w:val="18"/>
              </w:rPr>
              <w:t>并写出市场调查报告。要求数据真实、思路清晰、语言通顺、观点明确。</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调查的主要内容，调查的基本方法，调查的步骤。</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continue"/>
            <w:tcBorders>
              <w:tl2br w:val="nil"/>
              <w:tr2bl w:val="nil"/>
            </w:tcBorders>
            <w:vAlign w:val="center"/>
          </w:tcPr>
          <w:p>
            <w:pPr>
              <w:widowControl/>
              <w:ind w:left="54"/>
              <w:jc w:val="center"/>
            </w:pPr>
          </w:p>
        </w:tc>
        <w:tc>
          <w:tcPr>
            <w:tcW w:w="1386" w:type="dxa"/>
            <w:vMerge w:val="continue"/>
            <w:tcBorders>
              <w:tl2br w:val="nil"/>
              <w:tr2bl w:val="nil"/>
            </w:tcBorders>
            <w:vAlign w:val="center"/>
          </w:tcPr>
          <w:p>
            <w:pPr>
              <w:widowControl/>
              <w:ind w:left="54"/>
              <w:jc w:val="center"/>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任务三：平面广告设计的构成要素。</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使学生掌握图形、文字、色彩、文案、版式设计的特点。能根据广告的主题、自身特点及诉求对象，独立完成图形创意设计、字体安排、色彩运用、版式设计及文案创作。</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图形（包括摄影、插图），文字，色彩，文案，版式设计。</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continue"/>
            <w:tcBorders>
              <w:tl2br w:val="nil"/>
              <w:tr2bl w:val="nil"/>
            </w:tcBorders>
            <w:vAlign w:val="center"/>
          </w:tcPr>
          <w:p>
            <w:pPr>
              <w:widowControl/>
              <w:ind w:left="54"/>
              <w:jc w:val="center"/>
            </w:pPr>
          </w:p>
        </w:tc>
        <w:tc>
          <w:tcPr>
            <w:tcW w:w="1386" w:type="dxa"/>
            <w:vMerge w:val="continue"/>
            <w:tcBorders>
              <w:tl2br w:val="nil"/>
              <w:tr2bl w:val="nil"/>
            </w:tcBorders>
            <w:vAlign w:val="center"/>
          </w:tcPr>
          <w:p>
            <w:pPr>
              <w:widowControl/>
              <w:ind w:left="54"/>
              <w:jc w:val="center"/>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任务四：平面广告设计版面的编排。</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通过学习训练力求掌握广告版面的方法和技巧。能够正确的进行广告版面的编排设计。</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广告版面的编排原则，广告版面的编排方法，广告版面的编排类型。</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547"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三</w:t>
            </w:r>
          </w:p>
        </w:tc>
        <w:tc>
          <w:tcPr>
            <w:tcW w:w="1386" w:type="dxa"/>
            <w:vMerge w:val="restart"/>
            <w:tcBorders>
              <w:tl2br w:val="nil"/>
              <w:tr2bl w:val="nil"/>
            </w:tcBorders>
            <w:vAlign w:val="center"/>
          </w:tcPr>
          <w:p>
            <w:pPr>
              <w:widowControl/>
              <w:ind w:left="54"/>
              <w:jc w:val="center"/>
              <w:rPr>
                <w:rFonts w:ascii="宋体" w:hAnsi="宋体" w:cs="宋体"/>
                <w:kern w:val="0"/>
                <w:sz w:val="18"/>
                <w:szCs w:val="18"/>
              </w:rPr>
            </w:pPr>
            <w:r>
              <w:rPr>
                <w:rFonts w:hint="eastAsia" w:ascii="Microsoft YaHei 微软雅黑 黑体 宋体" w:hAnsi="Microsoft YaHei 微软雅黑 黑体 宋体" w:eastAsia="Microsoft YaHei 微软雅黑 黑体 宋体" w:cs="Microsoft YaHei 微软雅黑 黑体 宋体"/>
                <w:color w:val="333333"/>
                <w:sz w:val="18"/>
                <w:szCs w:val="18"/>
                <w:shd w:val="clear" w:color="auto" w:fill="FCFCFC"/>
              </w:rPr>
              <w:t>平面设计中的</w:t>
            </w:r>
            <w:r>
              <w:rPr>
                <w:rFonts w:ascii="Microsoft YaHei 微软雅黑 黑体 宋体" w:hAnsi="Microsoft YaHei 微软雅黑 黑体 宋体" w:eastAsia="Microsoft YaHei 微软雅黑 黑体 宋体" w:cs="Microsoft YaHei 微软雅黑 黑体 宋体"/>
                <w:color w:val="333333"/>
                <w:sz w:val="18"/>
                <w:szCs w:val="18"/>
                <w:shd w:val="clear" w:color="auto" w:fill="FCFCFC"/>
              </w:rPr>
              <w:t>色彩与印刷基础知识</w:t>
            </w: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任务一：学习平面设计应用中的色彩原理。</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通过学习，学生应了解平面设计中色彩的基本概念、主色调的运用规律、以及熟悉RGB色彩与CMYK彩色的原理。</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 xml:space="preserve">颜色识别的原理RGB颜色模式和CMYK颜色模式，色彩的冷暖，色彩情感规律的应用。 </w:t>
            </w:r>
          </w:p>
        </w:tc>
        <w:tc>
          <w:tcPr>
            <w:tcW w:w="89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547" w:type="dxa"/>
            <w:vMerge w:val="continue"/>
            <w:tcBorders>
              <w:tl2br w:val="nil"/>
              <w:tr2bl w:val="nil"/>
            </w:tcBorders>
            <w:vAlign w:val="center"/>
          </w:tcPr>
          <w:p>
            <w:pPr>
              <w:widowControl/>
              <w:ind w:left="54"/>
            </w:pPr>
          </w:p>
        </w:tc>
        <w:tc>
          <w:tcPr>
            <w:tcW w:w="1386" w:type="dxa"/>
            <w:vMerge w:val="continue"/>
            <w:tcBorders>
              <w:tl2br w:val="nil"/>
              <w:tr2bl w:val="nil"/>
            </w:tcBorders>
            <w:vAlign w:val="center"/>
          </w:tcPr>
          <w:p>
            <w:pPr>
              <w:widowControl/>
              <w:ind w:left="54"/>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任务二：学习平面设计应用中的印刷原理。</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掌握平面设计中印刷的分类、印刷装订方法、常用印刷纸张及分类方面的知识，印刷品常用制作尺寸，常用印刷术语等内容。</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印刷网点基础知识，印刷分类，印刷品常用制作尺寸。</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47"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四</w:t>
            </w:r>
          </w:p>
        </w:tc>
        <w:tc>
          <w:tcPr>
            <w:tcW w:w="1386" w:type="dxa"/>
            <w:vMerge w:val="restart"/>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平面设计中的图形图像基础知识</w:t>
            </w: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任务一：学习平面设计绘图软件。</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通过本章的学习，学生应知道平面设计的常用软件。</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像素大小的概念，色彩的模式图像分辨率与显示器分辨率的概念。</w:t>
            </w:r>
          </w:p>
        </w:tc>
        <w:tc>
          <w:tcPr>
            <w:tcW w:w="89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547" w:type="dxa"/>
            <w:vMerge w:val="continue"/>
            <w:tcBorders>
              <w:tl2br w:val="nil"/>
              <w:tr2bl w:val="nil"/>
            </w:tcBorders>
            <w:vAlign w:val="center"/>
          </w:tcPr>
          <w:p>
            <w:pPr>
              <w:widowControl/>
              <w:ind w:left="54"/>
              <w:rPr>
                <w:rFonts w:ascii="宋体" w:hAnsi="宋体" w:cs="宋体"/>
                <w:kern w:val="0"/>
                <w:sz w:val="18"/>
                <w:szCs w:val="18"/>
              </w:rPr>
            </w:pPr>
          </w:p>
        </w:tc>
        <w:tc>
          <w:tcPr>
            <w:tcW w:w="1386" w:type="dxa"/>
            <w:vMerge w:val="continue"/>
            <w:tcBorders>
              <w:tl2br w:val="nil"/>
              <w:tr2bl w:val="nil"/>
            </w:tcBorders>
            <w:vAlign w:val="center"/>
          </w:tcPr>
          <w:p>
            <w:pPr>
              <w:widowControl/>
              <w:ind w:left="54"/>
              <w:rPr>
                <w:rFonts w:ascii="宋体" w:hAnsi="宋体" w:cs="宋体"/>
                <w:kern w:val="0"/>
                <w:sz w:val="18"/>
                <w:szCs w:val="18"/>
              </w:rPr>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任务二：区分位图与矢量图的差异化表现。</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了解位图图像与矢量图形、图像大小与分辨率的概念。</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位图图像与矢量图形的概念，位图图像与矢量图形之间转换的方法。</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47" w:type="dxa"/>
            <w:vMerge w:val="continue"/>
            <w:tcBorders>
              <w:tl2br w:val="nil"/>
              <w:tr2bl w:val="nil"/>
            </w:tcBorders>
            <w:vAlign w:val="center"/>
          </w:tcPr>
          <w:p>
            <w:pPr>
              <w:widowControl/>
              <w:ind w:left="54"/>
            </w:pPr>
          </w:p>
        </w:tc>
        <w:tc>
          <w:tcPr>
            <w:tcW w:w="1386" w:type="dxa"/>
            <w:vMerge w:val="continue"/>
            <w:tcBorders>
              <w:tl2br w:val="nil"/>
              <w:tr2bl w:val="nil"/>
            </w:tcBorders>
            <w:vAlign w:val="center"/>
          </w:tcPr>
          <w:p>
            <w:pPr>
              <w:widowControl/>
              <w:ind w:left="54"/>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任务三：区分常用图形图像的文件格式。</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熟悉常用图形图像的文件格式。</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常用软件默认的格式，文件的压缩与储存。</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restart"/>
            <w:tcBorders>
              <w:tl2br w:val="nil"/>
              <w:tr2bl w:val="nil"/>
            </w:tcBorders>
            <w:vAlign w:val="center"/>
          </w:tcPr>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r>
              <w:rPr>
                <w:rFonts w:hint="eastAsia" w:ascii="宋体" w:hAnsi="宋体" w:cs="宋体"/>
                <w:kern w:val="0"/>
                <w:sz w:val="18"/>
                <w:szCs w:val="18"/>
              </w:rPr>
              <w:t>五</w:t>
            </w:r>
          </w:p>
        </w:tc>
        <w:tc>
          <w:tcPr>
            <w:tcW w:w="1386" w:type="dxa"/>
            <w:vMerge w:val="restart"/>
            <w:tcBorders>
              <w:tl2br w:val="nil"/>
              <w:tr2bl w:val="nil"/>
            </w:tcBorders>
            <w:vAlign w:val="center"/>
          </w:tcPr>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p>
          <w:p>
            <w:pPr>
              <w:widowControl/>
              <w:ind w:left="54"/>
              <w:jc w:val="center"/>
              <w:rPr>
                <w:rFonts w:ascii="宋体" w:hAnsi="宋体" w:cs="宋体"/>
                <w:kern w:val="0"/>
                <w:sz w:val="18"/>
                <w:szCs w:val="18"/>
              </w:rPr>
            </w:pPr>
            <w:r>
              <w:rPr>
                <w:rFonts w:hint="eastAsia" w:ascii="宋体" w:hAnsi="宋体" w:cs="宋体"/>
                <w:kern w:val="0"/>
                <w:sz w:val="18"/>
                <w:szCs w:val="18"/>
              </w:rPr>
              <w:t>平面实践类设计应用</w:t>
            </w:r>
          </w:p>
        </w:tc>
        <w:tc>
          <w:tcPr>
            <w:tcW w:w="1562" w:type="dxa"/>
            <w:tcBorders>
              <w:tl2br w:val="nil"/>
              <w:tr2bl w:val="nil"/>
            </w:tcBorders>
            <w:vAlign w:val="center"/>
          </w:tcPr>
          <w:p>
            <w:pPr>
              <w:widowControl/>
              <w:rPr>
                <w:rFonts w:ascii="宋体" w:hAnsi="宋体" w:cs="宋体"/>
                <w:kern w:val="0"/>
                <w:sz w:val="18"/>
                <w:szCs w:val="18"/>
              </w:rPr>
            </w:pPr>
          </w:p>
          <w:p>
            <w:pPr>
              <w:widowControl/>
              <w:rPr>
                <w:rFonts w:ascii="宋体" w:hAnsi="宋体" w:cs="宋体"/>
                <w:kern w:val="0"/>
                <w:sz w:val="18"/>
                <w:szCs w:val="18"/>
              </w:rPr>
            </w:pPr>
          </w:p>
          <w:p>
            <w:pPr>
              <w:widowControl/>
              <w:rPr>
                <w:rFonts w:ascii="宋体" w:hAnsi="宋体" w:cs="宋体"/>
                <w:kern w:val="0"/>
                <w:sz w:val="18"/>
                <w:szCs w:val="18"/>
              </w:rPr>
            </w:pPr>
          </w:p>
          <w:p>
            <w:pPr>
              <w:widowControl/>
              <w:rPr>
                <w:rFonts w:ascii="宋体" w:hAnsi="宋体" w:cs="宋体"/>
                <w:kern w:val="0"/>
                <w:sz w:val="18"/>
                <w:szCs w:val="18"/>
              </w:rPr>
            </w:pPr>
            <w:r>
              <w:rPr>
                <w:rFonts w:hint="eastAsia" w:ascii="宋体" w:hAnsi="宋体" w:cs="宋体"/>
                <w:kern w:val="0"/>
                <w:sz w:val="18"/>
                <w:szCs w:val="18"/>
              </w:rPr>
              <w:t>任务一：学习VI设计应用。</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通过学习，学生应了解和熟悉VI应用的要素、应用系统以及标志的设计和制作的技巧，掌握使用Illustrator、CorelDRAW制作VI应用的标志、名片和信笺，以及信封和会员卡的制作方法。</w:t>
            </w:r>
          </w:p>
        </w:tc>
        <w:tc>
          <w:tcPr>
            <w:tcW w:w="1940" w:type="dxa"/>
            <w:tcBorders>
              <w:tl2br w:val="nil"/>
              <w:tr2bl w:val="nil"/>
            </w:tcBorders>
            <w:vAlign w:val="center"/>
          </w:tcPr>
          <w:p>
            <w:pPr>
              <w:widowControl/>
              <w:rPr>
                <w:rFonts w:ascii="宋体" w:hAnsi="宋体" w:cs="宋体"/>
                <w:kern w:val="0"/>
                <w:sz w:val="18"/>
                <w:szCs w:val="18"/>
              </w:rPr>
            </w:pPr>
          </w:p>
          <w:p>
            <w:pPr>
              <w:widowControl/>
              <w:rPr>
                <w:rFonts w:ascii="宋体" w:hAnsi="宋体" w:cs="宋体"/>
                <w:kern w:val="0"/>
                <w:sz w:val="18"/>
                <w:szCs w:val="18"/>
              </w:rPr>
            </w:pPr>
          </w:p>
          <w:p>
            <w:pPr>
              <w:widowControl/>
              <w:rPr>
                <w:rFonts w:ascii="宋体" w:hAnsi="宋体" w:cs="宋体"/>
                <w:kern w:val="0"/>
                <w:sz w:val="18"/>
                <w:szCs w:val="18"/>
              </w:rPr>
            </w:pPr>
            <w:r>
              <w:rPr>
                <w:rFonts w:hint="eastAsia" w:ascii="宋体" w:hAnsi="宋体" w:cs="宋体"/>
                <w:kern w:val="0"/>
                <w:sz w:val="18"/>
                <w:szCs w:val="18"/>
              </w:rPr>
              <w:t>VI应用要素、标志设计与制作制作标志、名片制作信封、信笺，制作会员卡。</w:t>
            </w:r>
          </w:p>
          <w:p>
            <w:pPr>
              <w:widowControl/>
              <w:rPr>
                <w:rFonts w:ascii="宋体" w:hAnsi="宋体" w:cs="宋体"/>
                <w:kern w:val="0"/>
                <w:sz w:val="18"/>
                <w:szCs w:val="18"/>
              </w:rPr>
            </w:pPr>
          </w:p>
        </w:tc>
        <w:tc>
          <w:tcPr>
            <w:tcW w:w="89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l2br w:val="nil"/>
              <w:tr2bl w:val="nil"/>
            </w:tcBorders>
            <w:vAlign w:val="center"/>
          </w:tcPr>
          <w:p>
            <w:pPr>
              <w:widowControl/>
              <w:ind w:left="54"/>
              <w:rPr>
                <w:rFonts w:ascii="宋体" w:hAnsi="宋体" w:cs="宋体"/>
                <w:kern w:val="0"/>
                <w:sz w:val="18"/>
                <w:szCs w:val="18"/>
              </w:rPr>
            </w:pPr>
          </w:p>
        </w:tc>
        <w:tc>
          <w:tcPr>
            <w:tcW w:w="1386" w:type="dxa"/>
            <w:vMerge w:val="continue"/>
            <w:tcBorders>
              <w:tl2br w:val="nil"/>
              <w:tr2bl w:val="nil"/>
            </w:tcBorders>
            <w:vAlign w:val="center"/>
          </w:tcPr>
          <w:p>
            <w:pPr>
              <w:widowControl/>
              <w:ind w:left="54"/>
              <w:rPr>
                <w:rFonts w:ascii="宋体" w:hAnsi="宋体" w:cs="宋体"/>
                <w:kern w:val="0"/>
                <w:sz w:val="18"/>
                <w:szCs w:val="18"/>
              </w:rPr>
            </w:pPr>
          </w:p>
        </w:tc>
        <w:tc>
          <w:tcPr>
            <w:tcW w:w="1562" w:type="dxa"/>
            <w:tcBorders>
              <w:tl2br w:val="nil"/>
              <w:tr2bl w:val="nil"/>
            </w:tcBorders>
            <w:vAlign w:val="center"/>
          </w:tcPr>
          <w:p>
            <w:pPr>
              <w:widowControl/>
              <w:rPr>
                <w:rFonts w:ascii="宋体" w:hAnsi="宋体" w:cs="宋体"/>
                <w:kern w:val="0"/>
                <w:sz w:val="18"/>
                <w:szCs w:val="18"/>
              </w:rPr>
            </w:pPr>
          </w:p>
          <w:p>
            <w:pPr>
              <w:widowControl/>
              <w:rPr>
                <w:rFonts w:ascii="宋体" w:hAnsi="宋体" w:cs="宋体"/>
                <w:kern w:val="0"/>
                <w:sz w:val="18"/>
                <w:szCs w:val="18"/>
              </w:rPr>
            </w:pPr>
          </w:p>
          <w:p>
            <w:pPr>
              <w:widowControl/>
              <w:rPr>
                <w:rFonts w:ascii="宋体" w:hAnsi="宋体" w:cs="宋体"/>
                <w:kern w:val="0"/>
                <w:sz w:val="18"/>
                <w:szCs w:val="18"/>
              </w:rPr>
            </w:pPr>
            <w:r>
              <w:rPr>
                <w:rFonts w:hint="eastAsia" w:ascii="宋体" w:hAnsi="宋体" w:cs="宋体"/>
                <w:kern w:val="0"/>
                <w:sz w:val="18"/>
                <w:szCs w:val="18"/>
              </w:rPr>
              <w:t>任务二：学习报纸广告设计。</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通过学习，学生应了解和熟悉报纸广告的特点、创意和技巧，掌握使用Photoshop和</w:t>
            </w:r>
          </w:p>
          <w:p>
            <w:pPr>
              <w:widowControl/>
              <w:rPr>
                <w:rFonts w:ascii="宋体" w:hAnsi="宋体" w:cs="宋体"/>
                <w:kern w:val="0"/>
                <w:sz w:val="18"/>
                <w:szCs w:val="18"/>
              </w:rPr>
            </w:pPr>
            <w:r>
              <w:rPr>
                <w:rFonts w:hint="eastAsia" w:ascii="宋体" w:hAnsi="宋体" w:cs="宋体"/>
                <w:kern w:val="0"/>
                <w:sz w:val="18"/>
                <w:szCs w:val="18"/>
              </w:rPr>
              <w:t>Illustrator、</w:t>
            </w:r>
          </w:p>
          <w:p>
            <w:pPr>
              <w:widowControl/>
              <w:rPr>
                <w:rFonts w:ascii="宋体" w:hAnsi="宋体" w:cs="宋体"/>
                <w:kern w:val="0"/>
                <w:sz w:val="18"/>
                <w:szCs w:val="18"/>
              </w:rPr>
            </w:pPr>
            <w:r>
              <w:rPr>
                <w:rFonts w:hint="eastAsia" w:ascii="宋体" w:hAnsi="宋体" w:cs="宋体"/>
                <w:kern w:val="0"/>
                <w:sz w:val="18"/>
                <w:szCs w:val="18"/>
              </w:rPr>
              <w:t>CorelDRAW制作单色和彩色报纸广告的制作方法。</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报纸广告的特点，报纸广告构成要素、要领，制作单色报纸广告，制作彩色报纸广告。</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l2br w:val="nil"/>
              <w:tr2bl w:val="nil"/>
            </w:tcBorders>
            <w:vAlign w:val="center"/>
          </w:tcPr>
          <w:p>
            <w:pPr>
              <w:widowControl/>
              <w:ind w:left="54"/>
            </w:pPr>
          </w:p>
        </w:tc>
        <w:tc>
          <w:tcPr>
            <w:tcW w:w="1386" w:type="dxa"/>
            <w:vMerge w:val="continue"/>
            <w:tcBorders>
              <w:tl2br w:val="nil"/>
              <w:tr2bl w:val="nil"/>
            </w:tcBorders>
            <w:vAlign w:val="center"/>
          </w:tcPr>
          <w:p>
            <w:pPr>
              <w:widowControl/>
              <w:ind w:left="54"/>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任务三：学习</w:t>
            </w:r>
            <w:r>
              <w:rPr>
                <w:rFonts w:ascii="Microsoft YaHei 微软雅黑 黑体 宋体" w:hAnsi="Microsoft YaHei 微软雅黑 黑体 宋体" w:eastAsia="Microsoft YaHei 微软雅黑 黑体 宋体" w:cs="Microsoft YaHei 微软雅黑 黑体 宋体"/>
                <w:color w:val="333333"/>
                <w:sz w:val="18"/>
                <w:szCs w:val="18"/>
                <w:shd w:val="clear" w:color="auto" w:fill="FCFCFC"/>
              </w:rPr>
              <w:t>包装设计</w:t>
            </w:r>
            <w:r>
              <w:rPr>
                <w:rFonts w:hint="eastAsia" w:ascii="Microsoft YaHei 微软雅黑 黑体 宋体" w:hAnsi="Microsoft YaHei 微软雅黑 黑体 宋体" w:eastAsia="Microsoft YaHei 微软雅黑 黑体 宋体" w:cs="Microsoft YaHei 微软雅黑 黑体 宋体"/>
                <w:color w:val="333333"/>
                <w:sz w:val="18"/>
                <w:szCs w:val="18"/>
                <w:shd w:val="clear" w:color="auto" w:fill="FCFCFC"/>
              </w:rPr>
              <w:t>。</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通过学习，学生应了解和熟悉包装设计的特点、创意技巧，掌握使用Photoshop 和</w:t>
            </w:r>
          </w:p>
          <w:p>
            <w:pPr>
              <w:widowControl/>
              <w:rPr>
                <w:rFonts w:ascii="宋体" w:hAnsi="宋体" w:cs="宋体"/>
                <w:kern w:val="0"/>
                <w:sz w:val="18"/>
                <w:szCs w:val="18"/>
              </w:rPr>
            </w:pPr>
            <w:r>
              <w:rPr>
                <w:rFonts w:hint="eastAsia" w:ascii="宋体" w:hAnsi="宋体" w:cs="宋体"/>
                <w:kern w:val="0"/>
                <w:sz w:val="18"/>
                <w:szCs w:val="18"/>
              </w:rPr>
              <w:t>Illustrator、</w:t>
            </w:r>
          </w:p>
          <w:p>
            <w:pPr>
              <w:widowControl/>
              <w:rPr>
                <w:rFonts w:ascii="宋体" w:hAnsi="宋体" w:cs="宋体"/>
                <w:kern w:val="0"/>
                <w:sz w:val="18"/>
                <w:szCs w:val="18"/>
              </w:rPr>
            </w:pPr>
            <w:r>
              <w:rPr>
                <w:rFonts w:hint="eastAsia" w:ascii="宋体" w:hAnsi="宋体" w:cs="宋体"/>
                <w:kern w:val="0"/>
                <w:sz w:val="18"/>
                <w:szCs w:val="18"/>
              </w:rPr>
              <w:t>CorelDRAW制作包装的制作方法。</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产品特征分析，包装盒结构及展开形式，包装盒的制版，包装盒的刀版。</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l2br w:val="nil"/>
              <w:tr2bl w:val="nil"/>
            </w:tcBorders>
            <w:vAlign w:val="center"/>
          </w:tcPr>
          <w:p>
            <w:pPr>
              <w:widowControl/>
              <w:ind w:left="54"/>
            </w:pPr>
          </w:p>
        </w:tc>
        <w:tc>
          <w:tcPr>
            <w:tcW w:w="1386" w:type="dxa"/>
            <w:vMerge w:val="continue"/>
            <w:tcBorders>
              <w:tl2br w:val="nil"/>
              <w:tr2bl w:val="nil"/>
            </w:tcBorders>
            <w:vAlign w:val="center"/>
          </w:tcPr>
          <w:p>
            <w:pPr>
              <w:widowControl/>
              <w:ind w:left="54"/>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任务四：学习户外平面广告设计。</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通过学习，学生应了解和熟悉户外广告的类型和特点、户外广告的创意要求和技巧，掌握使用Photoshop和</w:t>
            </w:r>
          </w:p>
          <w:p>
            <w:pPr>
              <w:widowControl/>
              <w:rPr>
                <w:rFonts w:ascii="宋体" w:hAnsi="宋体" w:cs="宋体"/>
                <w:kern w:val="0"/>
                <w:sz w:val="18"/>
                <w:szCs w:val="18"/>
              </w:rPr>
            </w:pPr>
            <w:r>
              <w:rPr>
                <w:rFonts w:hint="eastAsia" w:ascii="宋体" w:hAnsi="宋体" w:cs="宋体"/>
                <w:kern w:val="0"/>
                <w:sz w:val="18"/>
                <w:szCs w:val="18"/>
              </w:rPr>
              <w:t>Illustrator、</w:t>
            </w:r>
          </w:p>
          <w:p>
            <w:pPr>
              <w:widowControl/>
              <w:rPr>
                <w:rFonts w:ascii="宋体" w:hAnsi="宋体" w:cs="宋体"/>
                <w:kern w:val="0"/>
                <w:sz w:val="18"/>
                <w:szCs w:val="18"/>
              </w:rPr>
            </w:pPr>
            <w:r>
              <w:rPr>
                <w:rFonts w:hint="eastAsia" w:ascii="宋体" w:hAnsi="宋体" w:cs="宋体"/>
                <w:kern w:val="0"/>
                <w:sz w:val="18"/>
                <w:szCs w:val="18"/>
              </w:rPr>
              <w:t>CorelDRAW制作站台、灯箱和车身广告设计稿的制作方法。</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户外广告媒体特点，户外广告形式的选择，户外广告设计的基本要求，站台广告的制作，灯箱广告的制作，车身广告设计稿的制作。</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l2br w:val="nil"/>
              <w:tr2bl w:val="nil"/>
            </w:tcBorders>
            <w:vAlign w:val="center"/>
          </w:tcPr>
          <w:p>
            <w:pPr>
              <w:widowControl/>
              <w:ind w:left="54"/>
            </w:pPr>
          </w:p>
        </w:tc>
        <w:tc>
          <w:tcPr>
            <w:tcW w:w="1386" w:type="dxa"/>
            <w:vMerge w:val="continue"/>
            <w:tcBorders>
              <w:tl2br w:val="nil"/>
              <w:tr2bl w:val="nil"/>
            </w:tcBorders>
            <w:vAlign w:val="center"/>
          </w:tcPr>
          <w:p>
            <w:pPr>
              <w:widowControl/>
              <w:ind w:left="54"/>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任务五：学习书籍装帧设计。</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通过学习，学生应了解和熟悉书籍装帧设计的特点、书籍装帧设计的创意技巧，掌握使用Photoshop和</w:t>
            </w:r>
          </w:p>
          <w:p>
            <w:pPr>
              <w:widowControl/>
              <w:rPr>
                <w:rFonts w:ascii="宋体" w:hAnsi="宋体" w:cs="宋体"/>
                <w:kern w:val="0"/>
                <w:sz w:val="18"/>
                <w:szCs w:val="18"/>
              </w:rPr>
            </w:pPr>
            <w:r>
              <w:rPr>
                <w:rFonts w:hint="eastAsia" w:ascii="宋体" w:hAnsi="宋体" w:cs="宋体"/>
                <w:kern w:val="0"/>
                <w:sz w:val="18"/>
                <w:szCs w:val="18"/>
              </w:rPr>
              <w:t>Illustrator、</w:t>
            </w:r>
          </w:p>
          <w:p>
            <w:pPr>
              <w:widowControl/>
              <w:rPr>
                <w:rFonts w:ascii="宋体" w:hAnsi="宋体" w:cs="宋体"/>
                <w:kern w:val="0"/>
                <w:sz w:val="18"/>
                <w:szCs w:val="18"/>
              </w:rPr>
            </w:pPr>
            <w:r>
              <w:rPr>
                <w:rFonts w:hint="eastAsia" w:ascii="宋体" w:hAnsi="宋体" w:cs="宋体"/>
                <w:kern w:val="0"/>
                <w:sz w:val="18"/>
                <w:szCs w:val="18"/>
              </w:rPr>
              <w:t>CorelDRAW制作书籍装帧的制作方法。</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书籍装帧设计的特点，书籍封面、封底、护封及书脊设计，书籍扉页设计，书籍正文的排版设计。</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l2br w:val="nil"/>
              <w:tr2bl w:val="nil"/>
            </w:tcBorders>
            <w:vAlign w:val="center"/>
          </w:tcPr>
          <w:p>
            <w:pPr>
              <w:widowControl/>
              <w:ind w:left="54"/>
            </w:pPr>
          </w:p>
        </w:tc>
        <w:tc>
          <w:tcPr>
            <w:tcW w:w="1386" w:type="dxa"/>
            <w:vMerge w:val="continue"/>
            <w:tcBorders>
              <w:tl2br w:val="nil"/>
              <w:tr2bl w:val="nil"/>
            </w:tcBorders>
            <w:vAlign w:val="center"/>
          </w:tcPr>
          <w:p>
            <w:pPr>
              <w:widowControl/>
              <w:ind w:left="54"/>
            </w:pPr>
          </w:p>
        </w:tc>
        <w:tc>
          <w:tcPr>
            <w:tcW w:w="1562"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任务六：学习海报设计。</w:t>
            </w:r>
          </w:p>
        </w:tc>
        <w:tc>
          <w:tcPr>
            <w:tcW w:w="2063"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通过学习，学生应了解和熟悉海报的特点、海报;设计的创意技巧，掌握使用Photoshop</w:t>
            </w:r>
          </w:p>
          <w:p>
            <w:pPr>
              <w:widowControl/>
              <w:rPr>
                <w:rFonts w:ascii="宋体" w:hAnsi="宋体" w:cs="宋体"/>
                <w:kern w:val="0"/>
                <w:sz w:val="18"/>
                <w:szCs w:val="18"/>
              </w:rPr>
            </w:pPr>
            <w:r>
              <w:rPr>
                <w:rFonts w:hint="eastAsia" w:ascii="宋体" w:hAnsi="宋体" w:cs="宋体"/>
                <w:kern w:val="0"/>
                <w:sz w:val="18"/>
                <w:szCs w:val="18"/>
              </w:rPr>
              <w:t>Illustrator、</w:t>
            </w:r>
          </w:p>
          <w:p>
            <w:pPr>
              <w:widowControl/>
              <w:rPr>
                <w:rFonts w:ascii="宋体" w:hAnsi="宋体" w:cs="宋体"/>
                <w:kern w:val="0"/>
                <w:sz w:val="18"/>
                <w:szCs w:val="18"/>
              </w:rPr>
            </w:pPr>
            <w:r>
              <w:rPr>
                <w:rFonts w:hint="eastAsia" w:ascii="宋体" w:hAnsi="宋体" w:cs="宋体"/>
                <w:kern w:val="0"/>
                <w:sz w:val="18"/>
                <w:szCs w:val="18"/>
              </w:rPr>
              <w:t>CorelDRAW制作海报的制作方法。</w:t>
            </w:r>
          </w:p>
        </w:tc>
        <w:tc>
          <w:tcPr>
            <w:tcW w:w="1940" w:type="dxa"/>
            <w:tcBorders>
              <w:tl2br w:val="nil"/>
              <w:tr2bl w:val="nil"/>
            </w:tcBorders>
            <w:vAlign w:val="center"/>
          </w:tcPr>
          <w:p>
            <w:pPr>
              <w:widowControl/>
              <w:rPr>
                <w:rFonts w:ascii="宋体" w:hAnsi="宋体" w:cs="宋体"/>
                <w:kern w:val="0"/>
                <w:sz w:val="18"/>
                <w:szCs w:val="18"/>
              </w:rPr>
            </w:pPr>
            <w:r>
              <w:rPr>
                <w:rFonts w:hint="eastAsia" w:ascii="宋体" w:hAnsi="宋体" w:cs="宋体"/>
                <w:kern w:val="0"/>
                <w:sz w:val="18"/>
                <w:szCs w:val="18"/>
              </w:rPr>
              <w:t>海报的特点，海报广告设计的基本要求。</w:t>
            </w:r>
          </w:p>
        </w:tc>
        <w:tc>
          <w:tcPr>
            <w:tcW w:w="896" w:type="dxa"/>
            <w:tcBorders>
              <w:tl2br w:val="nil"/>
              <w:tr2bl w:val="nil"/>
            </w:tcBorders>
            <w:vAlign w:val="center"/>
          </w:tcPr>
          <w:p>
            <w:pPr>
              <w:widowControl/>
              <w:ind w:left="54"/>
              <w:jc w:val="center"/>
              <w:rPr>
                <w:rFonts w:ascii="宋体" w:hAnsi="宋体" w:cs="宋体"/>
                <w:kern w:val="0"/>
                <w:sz w:val="18"/>
                <w:szCs w:val="18"/>
              </w:rPr>
            </w:pPr>
            <w:r>
              <w:rPr>
                <w:rFonts w:hint="eastAsia" w:ascii="宋体" w:hAnsi="宋体" w:cs="宋体"/>
                <w:kern w:val="0"/>
                <w:sz w:val="18"/>
                <w:szCs w:val="18"/>
              </w:rPr>
              <w:t>6</w:t>
            </w:r>
          </w:p>
        </w:tc>
      </w:tr>
    </w:tbl>
    <w:p>
      <w:pPr>
        <w:spacing w:line="360" w:lineRule="auto"/>
        <w:ind w:firstLine="480" w:firstLineChars="200"/>
        <w:rPr>
          <w:rFonts w:ascii="宋体" w:hAnsi="宋体"/>
          <w:bCs/>
          <w:sz w:val="24"/>
        </w:rPr>
      </w:pPr>
      <w:r>
        <w:rPr>
          <w:rFonts w:hint="eastAsia" w:ascii="宋体" w:hAnsi="宋体"/>
          <w:bCs/>
          <w:sz w:val="24"/>
        </w:rPr>
        <w:t>五、 考核评定办法</w:t>
      </w:r>
    </w:p>
    <w:p>
      <w:pPr>
        <w:spacing w:line="360" w:lineRule="auto"/>
        <w:ind w:firstLine="480" w:firstLineChars="200"/>
        <w:rPr>
          <w:rFonts w:ascii="宋体" w:hAnsi="宋体"/>
          <w:bCs/>
          <w:sz w:val="24"/>
        </w:rPr>
      </w:pPr>
      <w:r>
        <w:rPr>
          <w:rFonts w:hint="eastAsia" w:ascii="宋体" w:hAnsi="宋体"/>
          <w:bCs/>
          <w:sz w:val="24"/>
        </w:rPr>
        <w:t>1.期末考核及方式说明：</w:t>
      </w:r>
    </w:p>
    <w:p>
      <w:pPr>
        <w:spacing w:line="360" w:lineRule="auto"/>
        <w:ind w:firstLine="480" w:firstLineChars="200"/>
        <w:rPr>
          <w:rFonts w:ascii="宋体" w:hAnsi="宋体"/>
          <w:bCs/>
          <w:sz w:val="24"/>
        </w:rPr>
      </w:pPr>
      <w:r>
        <w:rPr>
          <w:rFonts w:hint="eastAsia" w:ascii="宋体" w:hAnsi="宋体"/>
          <w:bCs/>
          <w:sz w:val="24"/>
        </w:rPr>
        <w:t>上机考试，该课程教学主要突出实践技能的培养，使学生通过学习熟练掌握平面设计思维与表现的技巧。该课程的考核重点是对学生创意思维与创意技能的形成性评价。教学中，根据新时期艺术设计专业发展的新趋势，不断更新课程教学质量评价标准，采用过程控制与目标控制有机结合、定性考核和定量考核有机结合的科学评价方法，对学生平面设计技能进行形成性的评价。</w:t>
      </w:r>
    </w:p>
    <w:p>
      <w:pPr>
        <w:spacing w:line="360" w:lineRule="auto"/>
        <w:ind w:firstLine="480" w:firstLineChars="200"/>
        <w:rPr>
          <w:rFonts w:ascii="宋体" w:hAnsi="宋体"/>
          <w:bCs/>
          <w:sz w:val="24"/>
        </w:rPr>
      </w:pPr>
      <w:r>
        <w:rPr>
          <w:rFonts w:hint="eastAsia" w:ascii="宋体" w:hAnsi="宋体"/>
          <w:bCs/>
          <w:sz w:val="24"/>
        </w:rPr>
        <w:t>主要的考核形式有：个人作品和学习情况考查、以项目分小组进行考核、平时考查、作品竞赛、学期考核等。</w:t>
      </w:r>
    </w:p>
    <w:p>
      <w:pPr>
        <w:spacing w:line="360" w:lineRule="auto"/>
        <w:ind w:firstLine="480" w:firstLineChars="200"/>
        <w:rPr>
          <w:rFonts w:ascii="宋体" w:hAnsi="宋体"/>
          <w:bCs/>
          <w:sz w:val="24"/>
        </w:rPr>
      </w:pPr>
      <w:r>
        <w:rPr>
          <w:rFonts w:hint="eastAsia" w:ascii="宋体" w:hAnsi="宋体"/>
          <w:bCs/>
          <w:sz w:val="24"/>
        </w:rPr>
        <w:t>2.课程成绩形成（比例分配）</w:t>
      </w:r>
    </w:p>
    <w:p>
      <w:pPr>
        <w:spacing w:line="360" w:lineRule="auto"/>
        <w:ind w:firstLine="480" w:firstLineChars="200"/>
        <w:rPr>
          <w:rFonts w:ascii="宋体" w:hAnsi="宋体"/>
          <w:bCs/>
          <w:sz w:val="24"/>
        </w:rPr>
      </w:pPr>
      <w:r>
        <w:rPr>
          <w:rFonts w:hint="eastAsia" w:ascii="宋体" w:hAnsi="宋体"/>
          <w:bCs/>
          <w:sz w:val="24"/>
        </w:rPr>
        <w:t>平时作业50%，考勤20%，期末考试30%。</w:t>
      </w:r>
    </w:p>
    <w:p>
      <w:pPr>
        <w:spacing w:line="360" w:lineRule="auto"/>
        <w:ind w:firstLine="480" w:firstLineChars="200"/>
        <w:rPr>
          <w:rFonts w:ascii="宋体" w:hAnsi="宋体"/>
          <w:bCs/>
          <w:sz w:val="24"/>
        </w:rPr>
      </w:pPr>
      <w:r>
        <w:rPr>
          <w:rFonts w:hint="eastAsia" w:ascii="宋体" w:hAnsi="宋体"/>
          <w:bCs/>
          <w:sz w:val="24"/>
        </w:rPr>
        <w:t xml:space="preserve"> 六、 教学建议</w:t>
      </w:r>
    </w:p>
    <w:p>
      <w:pPr>
        <w:spacing w:line="360" w:lineRule="auto"/>
        <w:ind w:firstLine="480" w:firstLineChars="200"/>
        <w:rPr>
          <w:rFonts w:ascii="宋体" w:hAnsi="宋体"/>
          <w:bCs/>
          <w:sz w:val="24"/>
        </w:rPr>
      </w:pPr>
      <w:r>
        <w:rPr>
          <w:rFonts w:hint="eastAsia" w:ascii="宋体" w:hAnsi="宋体"/>
          <w:bCs/>
          <w:sz w:val="24"/>
        </w:rPr>
        <w:t>教学条件</w:t>
      </w:r>
    </w:p>
    <w:p>
      <w:pPr>
        <w:spacing w:line="360" w:lineRule="auto"/>
        <w:ind w:firstLine="480" w:firstLineChars="200"/>
        <w:rPr>
          <w:rFonts w:ascii="宋体" w:hAnsi="宋体"/>
          <w:bCs/>
          <w:sz w:val="24"/>
        </w:rPr>
      </w:pPr>
      <w:r>
        <w:rPr>
          <w:rFonts w:hint="eastAsia" w:ascii="宋体" w:hAnsi="宋体"/>
          <w:bCs/>
          <w:sz w:val="24"/>
        </w:rPr>
        <w:t>多媒体教室，有较为丰富图片及影像学习参考资料。本课程所有学时在专业实训室中完成，实现教、学、做结合，理论与实践一体化。每学完一个案例都进行核心技能实训，此时学生是在校内课堂中完成（非真实工作环境，称为“假做”）教师精心设计的涵盖核心技能的实训题（非真实工作任务，称为“假题”）进行“假题假做”。</w:t>
      </w:r>
    </w:p>
    <w:p>
      <w:pPr>
        <w:spacing w:line="360" w:lineRule="auto"/>
        <w:ind w:firstLine="480" w:firstLineChars="200"/>
        <w:rPr>
          <w:rFonts w:ascii="宋体" w:hAnsi="宋体"/>
          <w:bCs/>
          <w:sz w:val="24"/>
        </w:rPr>
      </w:pPr>
      <w:r>
        <w:rPr>
          <w:rFonts w:hint="eastAsia" w:ascii="宋体" w:hAnsi="宋体"/>
          <w:bCs/>
          <w:sz w:val="24"/>
        </w:rPr>
        <w:t>针对广告设计的市场需求，设计4个学习情境，每个学习情境按由易至难、循序渐进的教学规律进行传授，随着教学过程的进行，构建学习情境的项目复杂度递增（学生的技能水平越来越高）。</w:t>
      </w:r>
    </w:p>
    <w:p>
      <w:pPr>
        <w:spacing w:line="360" w:lineRule="auto"/>
        <w:ind w:firstLine="480" w:firstLineChars="200"/>
        <w:rPr>
          <w:rFonts w:ascii="宋体" w:hAnsi="宋体"/>
          <w:bCs/>
          <w:sz w:val="24"/>
        </w:rPr>
      </w:pPr>
      <w:r>
        <w:rPr>
          <w:rFonts w:hint="eastAsia" w:ascii="宋体" w:hAnsi="宋体"/>
          <w:bCs/>
          <w:sz w:val="24"/>
        </w:rPr>
        <w:t>2. 师资要求</w:t>
      </w:r>
    </w:p>
    <w:p>
      <w:pPr>
        <w:spacing w:line="360" w:lineRule="auto"/>
        <w:ind w:firstLine="480" w:firstLineChars="200"/>
        <w:rPr>
          <w:rFonts w:ascii="宋体" w:hAnsi="宋体"/>
          <w:bCs/>
          <w:sz w:val="24"/>
        </w:rPr>
      </w:pPr>
      <w:r>
        <w:rPr>
          <w:rFonts w:hint="eastAsia" w:ascii="宋体" w:hAnsi="宋体"/>
          <w:bCs/>
          <w:sz w:val="24"/>
        </w:rPr>
        <w:t>主讲教师应具备本科或硕士研究生学历，</w:t>
      </w:r>
      <w:r>
        <w:rPr>
          <w:rFonts w:ascii="宋体" w:hAnsi="宋体"/>
          <w:bCs/>
          <w:sz w:val="24"/>
        </w:rPr>
        <w:t>具有</w:t>
      </w:r>
      <w:r>
        <w:rPr>
          <w:rFonts w:hint="eastAsia" w:ascii="宋体" w:hAnsi="宋体"/>
          <w:bCs/>
          <w:sz w:val="24"/>
        </w:rPr>
        <w:t>绘画、艺术设计</w:t>
      </w:r>
      <w:r>
        <w:rPr>
          <w:rFonts w:ascii="宋体" w:hAnsi="宋体"/>
          <w:bCs/>
          <w:sz w:val="24"/>
        </w:rPr>
        <w:t>相关</w:t>
      </w:r>
      <w:r>
        <w:rPr>
          <w:rFonts w:hint="eastAsia" w:ascii="宋体" w:hAnsi="宋体"/>
          <w:bCs/>
          <w:sz w:val="24"/>
        </w:rPr>
        <w:t>从业背景</w:t>
      </w:r>
      <w:r>
        <w:rPr>
          <w:rFonts w:ascii="宋体" w:hAnsi="宋体"/>
          <w:bCs/>
          <w:sz w:val="24"/>
        </w:rPr>
        <w:t>，</w:t>
      </w:r>
      <w:r>
        <w:rPr>
          <w:rFonts w:hint="eastAsia" w:ascii="宋体" w:hAnsi="宋体"/>
          <w:bCs/>
          <w:sz w:val="24"/>
        </w:rPr>
        <w:t>有丰富的行业经验，了解前沿的绘画及设计发展趋势及理论知识，</w:t>
      </w:r>
      <w:r>
        <w:rPr>
          <w:rFonts w:ascii="宋体" w:hAnsi="宋体"/>
          <w:bCs/>
          <w:sz w:val="24"/>
        </w:rPr>
        <w:t>掌握一定的教学方法与教学艺术</w:t>
      </w:r>
      <w:r>
        <w:rPr>
          <w:rFonts w:hint="eastAsia" w:ascii="宋体" w:hAnsi="宋体"/>
          <w:bCs/>
          <w:sz w:val="24"/>
        </w:rPr>
        <w:t>，能综合运用各种教方法开发设计课程。</w:t>
      </w:r>
    </w:p>
    <w:p>
      <w:pPr>
        <w:spacing w:line="360" w:lineRule="auto"/>
        <w:ind w:firstLine="480" w:firstLineChars="200"/>
        <w:rPr>
          <w:rFonts w:ascii="宋体" w:hAnsi="宋体"/>
          <w:bCs/>
          <w:sz w:val="24"/>
        </w:rPr>
      </w:pPr>
      <w:r>
        <w:rPr>
          <w:rFonts w:hint="eastAsia" w:ascii="宋体" w:hAnsi="宋体"/>
          <w:bCs/>
          <w:sz w:val="24"/>
        </w:rPr>
        <w:t>3. 教学方法</w:t>
      </w:r>
    </w:p>
    <w:p>
      <w:pPr>
        <w:spacing w:line="360" w:lineRule="auto"/>
        <w:ind w:firstLine="480" w:firstLineChars="200"/>
        <w:rPr>
          <w:rFonts w:ascii="宋体" w:hAnsi="宋体"/>
          <w:bCs/>
          <w:sz w:val="24"/>
        </w:rPr>
      </w:pPr>
      <w:r>
        <w:rPr>
          <w:rFonts w:hint="eastAsia" w:ascii="宋体" w:hAnsi="宋体"/>
          <w:bCs/>
          <w:sz w:val="24"/>
        </w:rPr>
        <w:t>本课程在教学过程中以学生为中心，针对学生的认知特点和不同的教学内容，在使用传统的讲授法的基础上进行了多种教学方法的拓展。</w:t>
      </w:r>
    </w:p>
    <w:p>
      <w:pPr>
        <w:spacing w:line="360" w:lineRule="auto"/>
        <w:ind w:firstLine="480" w:firstLineChars="200"/>
        <w:rPr>
          <w:rFonts w:ascii="宋体" w:hAnsi="宋体"/>
          <w:bCs/>
          <w:sz w:val="24"/>
        </w:rPr>
      </w:pPr>
      <w:r>
        <w:rPr>
          <w:rFonts w:hint="eastAsia" w:ascii="宋体" w:hAnsi="宋体"/>
          <w:bCs/>
          <w:sz w:val="24"/>
        </w:rPr>
        <w:t>1. 任务驱动式：把真实的企业项目作为工作任务引入课堂，引导学生在完成任务的过程中模拟进入岗位角色，并以公司的工作制度、工作流程来要求学生完成作品的创作。</w:t>
      </w:r>
    </w:p>
    <w:p>
      <w:pPr>
        <w:spacing w:line="360" w:lineRule="auto"/>
        <w:ind w:firstLine="480" w:firstLineChars="200"/>
        <w:rPr>
          <w:rFonts w:ascii="宋体" w:hAnsi="宋体"/>
          <w:bCs/>
          <w:sz w:val="24"/>
        </w:rPr>
      </w:pPr>
      <w:r>
        <w:rPr>
          <w:rFonts w:hint="eastAsia" w:ascii="宋体" w:hAnsi="宋体"/>
          <w:bCs/>
          <w:sz w:val="24"/>
        </w:rPr>
        <w:t>2. 案例教学法：对于典型项目中的核心技能用生动、直观的案例进行导入。例如：某企业所设计系列的平面广告。</w:t>
      </w:r>
    </w:p>
    <w:p>
      <w:pPr>
        <w:spacing w:line="360" w:lineRule="auto"/>
        <w:ind w:firstLine="480" w:firstLineChars="200"/>
        <w:rPr>
          <w:rFonts w:ascii="宋体" w:hAnsi="宋体"/>
          <w:bCs/>
          <w:sz w:val="24"/>
        </w:rPr>
      </w:pPr>
      <w:r>
        <w:rPr>
          <w:rFonts w:hint="eastAsia" w:ascii="宋体" w:hAnsi="宋体"/>
          <w:bCs/>
          <w:sz w:val="24"/>
        </w:rPr>
        <w:t>3. 启发式教学法：学生掌握案例的制作方法后，对案例涉及的知识技能进行拓展提问，启发学生去思考，使学生能够举一反三，拓宽广告设计思路。</w:t>
      </w:r>
    </w:p>
    <w:p>
      <w:pPr>
        <w:spacing w:line="360" w:lineRule="auto"/>
        <w:ind w:firstLine="360" w:firstLineChars="150"/>
        <w:rPr>
          <w:rFonts w:ascii="宋体" w:hAnsi="宋体"/>
          <w:bCs/>
          <w:sz w:val="24"/>
        </w:rPr>
      </w:pPr>
      <w:r>
        <w:rPr>
          <w:rFonts w:hint="eastAsia" w:ascii="宋体" w:hAnsi="宋体"/>
          <w:bCs/>
          <w:sz w:val="24"/>
        </w:rPr>
        <w:t xml:space="preserve"> 4. 多媒体教学与常规教学结合：利用多媒体教室教学，能够增加学生的感性认识，激发学生的学习兴趣，上机操作教师示范，，本课程的教学采用多媒体教学，上课时教师利用课件教学。</w:t>
      </w:r>
    </w:p>
    <w:p>
      <w:pPr>
        <w:spacing w:line="360" w:lineRule="auto"/>
        <w:ind w:firstLine="480" w:firstLineChars="200"/>
        <w:rPr>
          <w:rFonts w:ascii="宋体" w:hAnsi="宋体"/>
          <w:bCs/>
          <w:sz w:val="24"/>
        </w:rPr>
      </w:pPr>
      <w:r>
        <w:rPr>
          <w:rFonts w:hint="eastAsia" w:ascii="宋体" w:hAnsi="宋体"/>
          <w:bCs/>
          <w:sz w:val="24"/>
        </w:rPr>
        <w:t xml:space="preserve"> 七、 推荐选用教材</w:t>
      </w:r>
    </w:p>
    <w:p>
      <w:pPr>
        <w:spacing w:line="360" w:lineRule="auto"/>
        <w:ind w:firstLine="480" w:firstLineChars="200"/>
        <w:rPr>
          <w:rFonts w:ascii="宋体" w:hAnsi="宋体"/>
          <w:bCs/>
          <w:sz w:val="24"/>
        </w:rPr>
      </w:pPr>
      <w:r>
        <w:rPr>
          <w:rFonts w:hint="eastAsia" w:ascii="宋体" w:hAnsi="宋体"/>
          <w:bCs/>
          <w:sz w:val="24"/>
        </w:rPr>
        <w:t>[1]刘艺琴  平面广告设计与制作（高职高专规划教材） 武汉大学出版社</w:t>
      </w:r>
    </w:p>
    <w:p>
      <w:pPr>
        <w:spacing w:line="360" w:lineRule="auto"/>
        <w:ind w:firstLine="480" w:firstLineChars="200"/>
        <w:rPr>
          <w:rFonts w:ascii="宋体" w:hAnsi="宋体"/>
          <w:bCs/>
          <w:sz w:val="24"/>
        </w:rPr>
      </w:pPr>
      <w:r>
        <w:rPr>
          <w:rFonts w:hint="eastAsia" w:ascii="宋体" w:hAnsi="宋体"/>
          <w:bCs/>
          <w:sz w:val="24"/>
        </w:rPr>
        <w:t>[2]李  巍  广告设计（高职高专规划教材）  西南师范大学出版社</w:t>
      </w:r>
    </w:p>
    <w:p>
      <w:pPr>
        <w:spacing w:line="360" w:lineRule="auto"/>
        <w:ind w:firstLine="480" w:firstLineChars="200"/>
        <w:rPr>
          <w:rFonts w:ascii="宋体" w:hAnsi="宋体"/>
          <w:bCs/>
          <w:sz w:val="24"/>
        </w:rPr>
      </w:pPr>
      <w:r>
        <w:rPr>
          <w:rFonts w:hint="eastAsia" w:ascii="宋体" w:hAnsi="宋体"/>
          <w:bCs/>
          <w:sz w:val="24"/>
        </w:rPr>
        <w:t>[3]张文强  平面设计（高职高专计算机专业“十二五”规划教材）   西安电子科技大学出版社</w:t>
      </w:r>
    </w:p>
    <w:p>
      <w:pPr>
        <w:spacing w:line="360" w:lineRule="auto"/>
        <w:ind w:firstLine="480" w:firstLineChars="200"/>
        <w:rPr>
          <w:rFonts w:ascii="宋体" w:hAnsi="宋体"/>
          <w:bCs/>
          <w:sz w:val="24"/>
        </w:rPr>
      </w:pPr>
      <w:r>
        <w:rPr>
          <w:rFonts w:hint="eastAsia" w:ascii="宋体" w:hAnsi="宋体"/>
          <w:bCs/>
          <w:sz w:val="24"/>
        </w:rPr>
        <w:t xml:space="preserve"> 八、 参考文献</w:t>
      </w:r>
    </w:p>
    <w:p>
      <w:pPr>
        <w:spacing w:line="360" w:lineRule="auto"/>
        <w:ind w:firstLine="480" w:firstLineChars="200"/>
        <w:rPr>
          <w:rFonts w:ascii="宋体" w:hAnsi="宋体"/>
          <w:bCs/>
          <w:sz w:val="24"/>
        </w:rPr>
      </w:pPr>
      <w:r>
        <w:rPr>
          <w:rFonts w:hint="eastAsia" w:ascii="宋体" w:hAnsi="宋体"/>
          <w:bCs/>
          <w:sz w:val="24"/>
        </w:rPr>
        <w:t>[1]周建国　 平面设计综合教程  人民邮电出版社</w:t>
      </w:r>
    </w:p>
    <w:p>
      <w:pPr>
        <w:spacing w:line="360" w:lineRule="auto"/>
        <w:ind w:firstLine="480" w:firstLineChars="200"/>
        <w:rPr>
          <w:rFonts w:ascii="宋体" w:hAnsi="宋体"/>
          <w:bCs/>
          <w:sz w:val="24"/>
        </w:rPr>
      </w:pPr>
      <w:r>
        <w:rPr>
          <w:rFonts w:hint="eastAsia" w:ascii="宋体" w:hAnsi="宋体"/>
          <w:bCs/>
          <w:sz w:val="24"/>
        </w:rPr>
        <w:t>[2]路  明   平面广告设计实用教程  清华大学出版社</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rPr>
          <w:rFonts w:ascii="宋体" w:hAnsi="宋体"/>
          <w:bCs/>
          <w:sz w:val="24"/>
        </w:rPr>
      </w:pPr>
      <w:r>
        <w:rPr>
          <w:rFonts w:hint="eastAsia" w:ascii="宋体" w:hAnsi="宋体"/>
          <w:bCs/>
          <w:sz w:val="24"/>
        </w:rPr>
        <w:t>[3]常  樱　 平面设计——观念、规律、方法  清华大学出版社</w:t>
      </w:r>
    </w:p>
    <w:p>
      <w:pPr>
        <w:widowControl/>
        <w:jc w:val="left"/>
        <w:rPr>
          <w:rFonts w:ascii="黑体" w:hAnsi="宋体" w:eastAsia="黑体"/>
          <w:bCs/>
          <w:sz w:val="32"/>
          <w:szCs w:val="32"/>
        </w:rPr>
      </w:pPr>
      <w:r>
        <w:rPr>
          <w:rFonts w:ascii="黑体" w:hAnsi="宋体" w:eastAsia="黑体"/>
          <w:bCs/>
          <w:sz w:val="32"/>
          <w:szCs w:val="32"/>
        </w:rPr>
        <w:br w:type="page"/>
      </w:r>
    </w:p>
    <w:p>
      <w:pPr>
        <w:pStyle w:val="2"/>
        <w:adjustRightInd w:val="0"/>
        <w:snapToGrid w:val="0"/>
        <w:spacing w:before="0" w:after="0" w:line="360" w:lineRule="auto"/>
        <w:jc w:val="center"/>
        <w:rPr>
          <w:rFonts w:ascii="黑体" w:hAnsi="宋体" w:eastAsia="黑体"/>
          <w:b w:val="0"/>
          <w:sz w:val="36"/>
          <w:szCs w:val="36"/>
        </w:rPr>
      </w:pPr>
      <w:bookmarkStart w:id="79" w:name="_Toc17332920"/>
      <w:bookmarkStart w:id="80" w:name="_Toc26265229"/>
      <w:bookmarkStart w:id="81" w:name="_Toc17294332"/>
      <w:r>
        <w:rPr>
          <w:rFonts w:hint="eastAsia" w:ascii="黑体" w:hAnsi="宋体" w:eastAsia="黑体"/>
          <w:b w:val="0"/>
          <w:sz w:val="36"/>
          <w:szCs w:val="36"/>
        </w:rPr>
        <w:t>第五部分 计算机应用技术专业教学实施保障方案</w:t>
      </w:r>
      <w:bookmarkEnd w:id="79"/>
      <w:bookmarkEnd w:id="80"/>
      <w:bookmarkEnd w:id="81"/>
    </w:p>
    <w:p>
      <w:pPr>
        <w:spacing w:line="360" w:lineRule="auto"/>
        <w:ind w:firstLine="480" w:firstLineChars="200"/>
        <w:rPr>
          <w:rStyle w:val="39"/>
          <w:rFonts w:ascii="宋体" w:hAnsi="宋体"/>
          <w:sz w:val="24"/>
        </w:rPr>
      </w:pPr>
      <w:bookmarkStart w:id="82" w:name="_Toc341338655"/>
      <w:bookmarkStart w:id="83" w:name="_Toc339985620"/>
      <w:bookmarkStart w:id="84" w:name="_Toc26339"/>
      <w:bookmarkStart w:id="85" w:name="_Toc339913819"/>
      <w:r>
        <w:rPr>
          <w:rFonts w:ascii="宋体" w:hAnsi="宋体"/>
          <w:bCs/>
          <w:sz w:val="24"/>
        </w:rPr>
        <w:t>按照《国家中长期教育改革和发展规划纲要(2010-2020年)》和《国家中长期人才发展规划纲要(2010-2020年)》的精神，根据《教育部、财政部关于支持高等职业学校提升专业服务产业发展能力的通知》要求，为保障我院建设项目顺利实施，</w:t>
      </w:r>
      <w:r>
        <w:rPr>
          <w:rFonts w:hint="eastAsia" w:ascii="宋体" w:hAnsi="宋体"/>
          <w:bCs/>
          <w:sz w:val="24"/>
        </w:rPr>
        <w:t>特</w:t>
      </w:r>
      <w:r>
        <w:rPr>
          <w:rFonts w:ascii="宋体" w:hAnsi="宋体"/>
          <w:bCs/>
          <w:sz w:val="24"/>
        </w:rPr>
        <w:t>制定以下保障措施。</w:t>
      </w:r>
    </w:p>
    <w:p>
      <w:pPr>
        <w:spacing w:line="360" w:lineRule="auto"/>
        <w:ind w:firstLine="537" w:firstLineChars="168"/>
        <w:outlineLvl w:val="1"/>
        <w:rPr>
          <w:rFonts w:ascii="黑体" w:hAnsi="宋体" w:eastAsia="黑体"/>
          <w:bCs/>
          <w:sz w:val="32"/>
          <w:szCs w:val="32"/>
        </w:rPr>
      </w:pPr>
      <w:bookmarkStart w:id="86" w:name="_Toc17294333"/>
      <w:bookmarkStart w:id="87" w:name="_Toc17332921"/>
      <w:bookmarkStart w:id="88" w:name="_Toc26265230"/>
      <w:r>
        <w:rPr>
          <w:rFonts w:hint="eastAsia" w:ascii="黑体" w:hAnsi="宋体" w:eastAsia="黑体"/>
          <w:bCs/>
          <w:sz w:val="32"/>
          <w:szCs w:val="32"/>
        </w:rPr>
        <w:t>一、人才培养方案的实施与保障</w:t>
      </w:r>
      <w:bookmarkEnd w:id="82"/>
      <w:bookmarkEnd w:id="83"/>
      <w:bookmarkEnd w:id="84"/>
      <w:bookmarkEnd w:id="85"/>
      <w:bookmarkEnd w:id="86"/>
      <w:bookmarkEnd w:id="87"/>
      <w:bookmarkEnd w:id="88"/>
    </w:p>
    <w:p>
      <w:pPr>
        <w:spacing w:line="360" w:lineRule="auto"/>
        <w:ind w:firstLine="480" w:firstLineChars="200"/>
        <w:rPr>
          <w:rFonts w:ascii="宋体" w:hAnsi="宋体"/>
          <w:bCs/>
          <w:sz w:val="24"/>
        </w:rPr>
      </w:pPr>
      <w:r>
        <w:rPr>
          <w:rFonts w:hint="eastAsia" w:ascii="宋体" w:hAnsi="宋体"/>
          <w:bCs/>
          <w:sz w:val="24"/>
        </w:rPr>
        <w:t>（一）实行项目负责制，确保建设项目高质量完成</w:t>
      </w:r>
    </w:p>
    <w:p>
      <w:pPr>
        <w:spacing w:line="360" w:lineRule="auto"/>
        <w:ind w:firstLine="480" w:firstLineChars="200"/>
        <w:rPr>
          <w:rFonts w:ascii="宋体" w:hAnsi="宋体"/>
          <w:bCs/>
          <w:sz w:val="24"/>
        </w:rPr>
      </w:pPr>
      <w:r>
        <w:rPr>
          <w:rFonts w:hint="eastAsia" w:ascii="宋体" w:hAnsi="宋体"/>
          <w:bCs/>
          <w:sz w:val="24"/>
        </w:rPr>
        <w:t>实行项目负责制，本专业人才培养方案落实到各教学单位，专业技术带头人即为项目负责人。制定和完善考核制度，明确责任和要求，实行绩效和奖励直接挂钩，对落实过程定期检查，全程监控，确保人才培养方案的实施。</w:t>
      </w:r>
    </w:p>
    <w:p>
      <w:pPr>
        <w:spacing w:line="360" w:lineRule="auto"/>
        <w:ind w:firstLine="480" w:firstLineChars="200"/>
        <w:rPr>
          <w:rFonts w:ascii="宋体" w:hAnsi="宋体"/>
          <w:bCs/>
          <w:sz w:val="24"/>
        </w:rPr>
      </w:pPr>
      <w:r>
        <w:rPr>
          <w:rFonts w:hint="eastAsia" w:ascii="宋体" w:hAnsi="宋体"/>
          <w:bCs/>
          <w:sz w:val="24"/>
        </w:rPr>
        <w:t>（二）完善校内外实训基地，实现校内实训与校外实训相结合</w:t>
      </w:r>
    </w:p>
    <w:p>
      <w:pPr>
        <w:spacing w:line="360" w:lineRule="auto"/>
        <w:ind w:firstLine="480" w:firstLineChars="200"/>
        <w:rPr>
          <w:rFonts w:ascii="宋体" w:hAnsi="宋体"/>
          <w:bCs/>
          <w:sz w:val="24"/>
        </w:rPr>
      </w:pPr>
      <w:r>
        <w:rPr>
          <w:rFonts w:hint="eastAsia" w:ascii="宋体" w:hAnsi="宋体"/>
          <w:bCs/>
          <w:sz w:val="24"/>
        </w:rPr>
        <w:t>以职业岗位技能为核心，以培养学生职业能力、职业道德以及可持续发展能力为基本点，以工作（岗位）流程为导向，建设并完善校内外实习实训基地，实现校内实训基地的模拟性、生产性、开放性，校外实训基地的生产实践性、顶岗实习性、技术服务性。</w:t>
      </w:r>
    </w:p>
    <w:p>
      <w:pPr>
        <w:spacing w:line="360" w:lineRule="auto"/>
        <w:ind w:firstLine="480" w:firstLineChars="200"/>
        <w:rPr>
          <w:rFonts w:ascii="宋体" w:hAnsi="宋体"/>
          <w:bCs/>
          <w:sz w:val="24"/>
        </w:rPr>
      </w:pPr>
      <w:r>
        <w:rPr>
          <w:rFonts w:hint="eastAsia" w:ascii="宋体" w:hAnsi="宋体"/>
          <w:bCs/>
          <w:sz w:val="24"/>
        </w:rPr>
        <w:t>（三）充实和完善由行业企业广泛参与的专业指导委员会</w:t>
      </w:r>
    </w:p>
    <w:p>
      <w:pPr>
        <w:spacing w:line="360" w:lineRule="auto"/>
        <w:ind w:firstLine="480" w:firstLineChars="200"/>
        <w:rPr>
          <w:rFonts w:ascii="宋体" w:hAnsi="宋体"/>
          <w:bCs/>
          <w:sz w:val="24"/>
        </w:rPr>
      </w:pPr>
      <w:r>
        <w:rPr>
          <w:rFonts w:hint="eastAsia" w:ascii="宋体" w:hAnsi="宋体"/>
          <w:bCs/>
          <w:sz w:val="24"/>
        </w:rPr>
        <w:t>继续充实由高校专家、企业的领导或技术专家、技能大师组成的专业指导委员会，由技术专家、技能大师参与课程体系建设，为“基于工作过程分析、突出岗位职业能力要求” 的课程及课程体系建设提供支撑。</w:t>
      </w:r>
    </w:p>
    <w:p>
      <w:pPr>
        <w:spacing w:line="360" w:lineRule="auto"/>
        <w:ind w:firstLine="537" w:firstLineChars="168"/>
        <w:outlineLvl w:val="1"/>
        <w:rPr>
          <w:rFonts w:ascii="黑体" w:hAnsi="宋体" w:eastAsia="黑体"/>
          <w:bCs/>
          <w:sz w:val="32"/>
          <w:szCs w:val="32"/>
        </w:rPr>
      </w:pPr>
      <w:bookmarkStart w:id="89" w:name="_Toc19196"/>
      <w:bookmarkStart w:id="90" w:name="_Toc26265231"/>
      <w:bookmarkStart w:id="91" w:name="_Toc341338656"/>
      <w:bookmarkStart w:id="92" w:name="_Toc339913820"/>
      <w:bookmarkStart w:id="93" w:name="_Toc339985621"/>
      <w:bookmarkStart w:id="94" w:name="_Toc17332922"/>
      <w:bookmarkStart w:id="95" w:name="_Toc17294334"/>
      <w:r>
        <w:rPr>
          <w:rFonts w:hint="eastAsia" w:ascii="黑体" w:hAnsi="宋体" w:eastAsia="黑体"/>
          <w:bCs/>
          <w:sz w:val="32"/>
          <w:szCs w:val="32"/>
        </w:rPr>
        <w:t>二、双师教学团队建设的保障</w:t>
      </w:r>
      <w:bookmarkEnd w:id="89"/>
      <w:bookmarkEnd w:id="90"/>
      <w:bookmarkEnd w:id="91"/>
      <w:bookmarkEnd w:id="92"/>
      <w:bookmarkEnd w:id="93"/>
      <w:bookmarkEnd w:id="94"/>
      <w:bookmarkEnd w:id="95"/>
    </w:p>
    <w:p>
      <w:pPr>
        <w:spacing w:line="360" w:lineRule="auto"/>
        <w:ind w:firstLine="480" w:firstLineChars="200"/>
        <w:rPr>
          <w:rFonts w:ascii="宋体" w:hAnsi="宋体"/>
          <w:bCs/>
          <w:sz w:val="24"/>
        </w:rPr>
      </w:pPr>
      <w:bookmarkStart w:id="96" w:name="_Toc11492"/>
      <w:bookmarkStart w:id="97" w:name="_Toc339913821"/>
      <w:bookmarkStart w:id="98" w:name="_Toc339985622"/>
      <w:bookmarkStart w:id="99" w:name="_Toc341338657"/>
      <w:r>
        <w:rPr>
          <w:rFonts w:hint="eastAsia" w:ascii="宋体" w:hAnsi="宋体"/>
          <w:bCs/>
          <w:sz w:val="24"/>
        </w:rPr>
        <w:t>（一）</w:t>
      </w:r>
      <w:r>
        <w:rPr>
          <w:rFonts w:hint="eastAsia" w:ascii="宋体" w:hAnsi="宋体"/>
          <w:sz w:val="24"/>
        </w:rPr>
        <w:t>教师任职条件</w:t>
      </w:r>
      <w:r>
        <w:rPr>
          <w:rFonts w:hint="eastAsia" w:ascii="宋体" w:hAnsi="宋体"/>
          <w:bCs/>
          <w:sz w:val="24"/>
        </w:rPr>
        <w:t>教学团队的构成</w:t>
      </w:r>
    </w:p>
    <w:p>
      <w:pPr>
        <w:spacing w:line="360" w:lineRule="auto"/>
        <w:ind w:firstLine="480" w:firstLineChars="200"/>
        <w:rPr>
          <w:rFonts w:ascii="宋体" w:hAnsi="宋体"/>
          <w:sz w:val="24"/>
        </w:rPr>
      </w:pPr>
      <w:r>
        <w:rPr>
          <w:rFonts w:hint="eastAsia" w:ascii="宋体" w:hAnsi="宋体"/>
          <w:sz w:val="24"/>
        </w:rPr>
        <w:t>为保证人才培养目标的实现，专兼职教师必须满足下列任职条件。</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cs="宋体"/>
          <w:bCs/>
          <w:color w:val="333333"/>
          <w:kern w:val="0"/>
          <w:sz w:val="24"/>
        </w:rPr>
        <w:t>.</w:t>
      </w:r>
      <w:r>
        <w:rPr>
          <w:rFonts w:hint="eastAsia" w:ascii="宋体" w:hAnsi="宋体"/>
          <w:sz w:val="24"/>
        </w:rPr>
        <w:t>专任教师</w:t>
      </w:r>
    </w:p>
    <w:p>
      <w:pPr>
        <w:spacing w:line="360" w:lineRule="auto"/>
        <w:ind w:firstLine="480" w:firstLineChars="200"/>
        <w:rPr>
          <w:rFonts w:ascii="宋体" w:hAnsi="宋体"/>
          <w:color w:val="FF0000"/>
          <w:sz w:val="24"/>
        </w:rPr>
      </w:pPr>
      <w:r>
        <w:rPr>
          <w:rFonts w:hint="eastAsia" w:ascii="宋体" w:hAnsi="宋体"/>
          <w:sz w:val="24"/>
        </w:rPr>
        <w:t>具有高校教师资格证；具有信息行业岗位工作经历，熟悉计算机相关业务；精通计算机应用专业的基本理论与知识；具有较强的教研与科研能力。</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cs="宋体"/>
          <w:bCs/>
          <w:color w:val="333333"/>
          <w:kern w:val="0"/>
          <w:sz w:val="24"/>
        </w:rPr>
        <w:t>.</w:t>
      </w:r>
      <w:r>
        <w:rPr>
          <w:rFonts w:hint="eastAsia" w:ascii="宋体" w:hAnsi="宋体"/>
          <w:sz w:val="24"/>
        </w:rPr>
        <w:t>兼职教师</w:t>
      </w:r>
    </w:p>
    <w:p>
      <w:pPr>
        <w:spacing w:line="360" w:lineRule="auto"/>
        <w:ind w:firstLine="480" w:firstLineChars="200"/>
        <w:rPr>
          <w:rFonts w:ascii="宋体" w:hAnsi="宋体"/>
          <w:sz w:val="24"/>
        </w:rPr>
      </w:pPr>
      <w:r>
        <w:rPr>
          <w:rFonts w:hint="eastAsia" w:ascii="宋体" w:hAnsi="宋体"/>
          <w:sz w:val="24"/>
        </w:rPr>
        <w:t>具有5年以上信息行业及相关岗位工作经历，有丰富的实际工作经验；具有中级以上专业技术职务或在职业技能竞赛中获得奖励；具有较强的教学组织能力。</w:t>
      </w:r>
    </w:p>
    <w:p>
      <w:pPr>
        <w:spacing w:line="360" w:lineRule="auto"/>
        <w:ind w:firstLine="480" w:firstLineChars="200"/>
        <w:rPr>
          <w:rFonts w:ascii="宋体" w:hAnsi="宋体"/>
          <w:bCs/>
          <w:sz w:val="24"/>
        </w:rPr>
      </w:pPr>
      <w:r>
        <w:rPr>
          <w:rFonts w:hint="eastAsia" w:ascii="宋体" w:hAnsi="宋体"/>
          <w:sz w:val="24"/>
        </w:rPr>
        <w:t>（</w:t>
      </w:r>
      <w:r>
        <w:rPr>
          <w:rFonts w:hint="eastAsia" w:ascii="宋体" w:hAnsi="宋体"/>
          <w:bCs/>
          <w:sz w:val="24"/>
        </w:rPr>
        <w:t>二）专业教学队伍配置</w:t>
      </w:r>
    </w:p>
    <w:p>
      <w:pPr>
        <w:spacing w:line="360" w:lineRule="auto"/>
        <w:ind w:firstLine="480" w:firstLineChars="200"/>
        <w:rPr>
          <w:rFonts w:ascii="宋体" w:hAnsi="宋体"/>
          <w:color w:val="000000"/>
          <w:sz w:val="24"/>
        </w:rPr>
      </w:pPr>
      <w:r>
        <w:rPr>
          <w:rFonts w:hint="eastAsia" w:ascii="宋体" w:hAnsi="宋体"/>
          <w:bCs/>
          <w:sz w:val="24"/>
        </w:rPr>
        <w:t>本</w:t>
      </w:r>
      <w:r>
        <w:rPr>
          <w:rFonts w:ascii="宋体" w:hAnsi="宋体"/>
          <w:bCs/>
          <w:sz w:val="24"/>
        </w:rPr>
        <w:t>专业师资力量比较雄厚</w:t>
      </w:r>
      <w:r>
        <w:rPr>
          <w:rFonts w:hint="eastAsia" w:ascii="宋体" w:hAnsi="宋体"/>
          <w:bCs/>
          <w:sz w:val="24"/>
        </w:rPr>
        <w:t>，共配有专任教师22名，其中高级职称教师8名，中级职称教师14名；“双师”素质教师20名；有行业和企业经历的教师5名，教学团队是一支专兼结合的“双师”结构队伍，年龄、职称及学历结构合理，理论及实践水平较高，责任心强，教学效果好。</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校内主要专任教师配置情况</w:t>
      </w:r>
    </w:p>
    <w:tbl>
      <w:tblPr>
        <w:tblStyle w:val="25"/>
        <w:tblW w:w="852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0"/>
        <w:gridCol w:w="998"/>
        <w:gridCol w:w="1440"/>
        <w:gridCol w:w="945"/>
        <w:gridCol w:w="1701"/>
        <w:gridCol w:w="1134"/>
        <w:gridCol w:w="175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2" w:hRule="atLeast"/>
          <w:tblHeader/>
          <w:jc w:val="center"/>
        </w:trPr>
        <w:tc>
          <w:tcPr>
            <w:tcW w:w="550"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序号</w:t>
            </w:r>
          </w:p>
        </w:tc>
        <w:tc>
          <w:tcPr>
            <w:tcW w:w="998"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姓名</w:t>
            </w:r>
          </w:p>
        </w:tc>
        <w:tc>
          <w:tcPr>
            <w:tcW w:w="1440"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学历/学位</w:t>
            </w:r>
          </w:p>
        </w:tc>
        <w:tc>
          <w:tcPr>
            <w:tcW w:w="945"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职称</w:t>
            </w:r>
          </w:p>
        </w:tc>
        <w:tc>
          <w:tcPr>
            <w:tcW w:w="1701"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职业资格</w:t>
            </w:r>
          </w:p>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证书</w:t>
            </w:r>
          </w:p>
        </w:tc>
        <w:tc>
          <w:tcPr>
            <w:tcW w:w="1134"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专业方向</w:t>
            </w:r>
          </w:p>
        </w:tc>
        <w:tc>
          <w:tcPr>
            <w:tcW w:w="1754"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承担教学任务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w:t>
            </w:r>
          </w:p>
        </w:tc>
        <w:tc>
          <w:tcPr>
            <w:tcW w:w="998"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毕文才</w:t>
            </w:r>
          </w:p>
        </w:tc>
        <w:tc>
          <w:tcPr>
            <w:tcW w:w="1440"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w:t>
            </w:r>
          </w:p>
        </w:tc>
        <w:tc>
          <w:tcPr>
            <w:tcW w:w="1134"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数据库技术</w:t>
            </w:r>
          </w:p>
        </w:tc>
        <w:tc>
          <w:tcPr>
            <w:tcW w:w="1754"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SQL Server数据库应用技术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2</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项丽萍</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计算机操作员、高级考评员</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软件设计与开发</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软件基础</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软件文档编写</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软件测试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3</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常金娥</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研究生/博士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数据库应用技术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4</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李伟鸿</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数据库应用技术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5</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陈志坚</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神码网络工程师</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网络基础</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ASP.net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6</w:t>
            </w:r>
          </w:p>
        </w:tc>
        <w:tc>
          <w:tcPr>
            <w:tcW w:w="998"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吉文龙</w:t>
            </w:r>
          </w:p>
        </w:tc>
        <w:tc>
          <w:tcPr>
            <w:tcW w:w="1440"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Oracle数据库工程师</w:t>
            </w:r>
          </w:p>
        </w:tc>
        <w:tc>
          <w:tcPr>
            <w:tcW w:w="1134"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软件设计与开发</w:t>
            </w:r>
          </w:p>
        </w:tc>
        <w:tc>
          <w:tcPr>
            <w:tcW w:w="1754"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网络数据库</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C#</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软件工程</w:t>
            </w:r>
            <w:r>
              <w:rPr>
                <w:rFonts w:ascii="宋体" w:hAnsi="宋体" w:cs="Times New Roman"/>
                <w:color w:val="000000"/>
                <w:szCs w:val="21"/>
              </w:rPr>
              <w:t>与</w:t>
            </w:r>
            <w:r>
              <w:rPr>
                <w:rFonts w:hint="eastAsia" w:ascii="宋体" w:hAnsi="宋体" w:cs="Times New Roman"/>
                <w:color w:val="000000"/>
                <w:szCs w:val="21"/>
              </w:rPr>
              <w:t>U</w:t>
            </w:r>
            <w:r>
              <w:rPr>
                <w:rFonts w:ascii="宋体" w:hAnsi="宋体" w:cs="Times New Roman"/>
                <w:color w:val="000000"/>
                <w:szCs w:val="21"/>
              </w:rPr>
              <w:t>ML</w:t>
            </w:r>
            <w:r>
              <w:rPr>
                <w:rFonts w:hint="eastAsia" w:ascii="宋体" w:hAnsi="宋体" w:cs="Times New Roman"/>
                <w:color w:val="000000"/>
                <w:szCs w:val="21"/>
              </w:rPr>
              <w:t>建模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7</w:t>
            </w:r>
          </w:p>
        </w:tc>
        <w:tc>
          <w:tcPr>
            <w:tcW w:w="998"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王海宽</w:t>
            </w:r>
          </w:p>
        </w:tc>
        <w:tc>
          <w:tcPr>
            <w:tcW w:w="1440"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w:t>
            </w:r>
          </w:p>
        </w:tc>
        <w:tc>
          <w:tcPr>
            <w:tcW w:w="1134"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数据库技术</w:t>
            </w:r>
          </w:p>
        </w:tc>
        <w:tc>
          <w:tcPr>
            <w:tcW w:w="1754"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数据库应用技术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8</w:t>
            </w:r>
          </w:p>
        </w:tc>
        <w:tc>
          <w:tcPr>
            <w:tcW w:w="998"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张婷娟</w:t>
            </w:r>
          </w:p>
        </w:tc>
        <w:tc>
          <w:tcPr>
            <w:tcW w:w="1440"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Android工程师</w:t>
            </w:r>
          </w:p>
        </w:tc>
        <w:tc>
          <w:tcPr>
            <w:tcW w:w="1134"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软件设计与开发</w:t>
            </w:r>
          </w:p>
        </w:tc>
        <w:tc>
          <w:tcPr>
            <w:tcW w:w="1754"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安卓手机应用</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Java程序设计</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JSP程序设计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9</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白鲜霞</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ASP.net</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PHP编程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10</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庞燕芳</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软件设计与开发</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程序语言基础</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Java程序设计</w:t>
            </w:r>
          </w:p>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JSP程序设计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11</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李静华</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多媒体制作员（高级）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PS/Coreldraw</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12</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张惠春</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Java工程师</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软件设计与开发</w:t>
            </w:r>
          </w:p>
        </w:tc>
        <w:tc>
          <w:tcPr>
            <w:tcW w:w="1754" w:type="dxa"/>
            <w:vAlign w:val="center"/>
          </w:tcPr>
          <w:p>
            <w:pPr>
              <w:pStyle w:val="67"/>
              <w:spacing w:line="300" w:lineRule="exact"/>
              <w:ind w:firstLine="0" w:firstLineChars="0"/>
              <w:jc w:val="left"/>
              <w:rPr>
                <w:rFonts w:ascii="宋体" w:hAnsi="宋体" w:cs="Times New Roman"/>
                <w:color w:val="000000"/>
                <w:szCs w:val="21"/>
              </w:rPr>
            </w:pPr>
            <w:r>
              <w:rPr>
                <w:rFonts w:hint="eastAsia" w:ascii="宋体" w:hAnsi="宋体" w:cs="Times New Roman"/>
                <w:color w:val="000000"/>
                <w:szCs w:val="21"/>
              </w:rPr>
              <w:t>Java程序设计软件测试</w:t>
            </w:r>
          </w:p>
          <w:p>
            <w:pPr>
              <w:pStyle w:val="67"/>
              <w:spacing w:line="300" w:lineRule="exact"/>
              <w:ind w:firstLine="0" w:firstLineChars="0"/>
              <w:jc w:val="left"/>
              <w:rPr>
                <w:rFonts w:ascii="宋体" w:hAnsi="宋体" w:cs="Times New Roman"/>
                <w:color w:val="000000"/>
                <w:szCs w:val="21"/>
              </w:rPr>
            </w:pPr>
            <w:r>
              <w:rPr>
                <w:rFonts w:hint="eastAsia" w:ascii="宋体" w:hAnsi="宋体" w:cs="Times New Roman"/>
                <w:color w:val="000000"/>
                <w:szCs w:val="21"/>
              </w:rPr>
              <w:t>软件工程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13</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汪洪法</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网络管理员  （高级）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网络基础     综合布线</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14</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原锦明</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网络工程师</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网络基础     网络安全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15</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张涛</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锐捷网络工程师</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网络基础     网络管理与配置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16</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庞根明</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AUCAD</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17</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王梅艳</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多媒体制作员（高级）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3DMAX</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18</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杨素芳</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多媒体制作员（高级）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多媒体基础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19</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李苗苗</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多媒体制作员（高级）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FLASH</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20</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孔中明</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多媒体制作员（高级）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PS/Coreldraw</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21</w:t>
            </w:r>
          </w:p>
        </w:tc>
        <w:tc>
          <w:tcPr>
            <w:tcW w:w="998"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闫丽娟</w:t>
            </w:r>
          </w:p>
        </w:tc>
        <w:tc>
          <w:tcPr>
            <w:tcW w:w="1440"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945"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701"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多媒体制作员（高级）</w:t>
            </w:r>
          </w:p>
        </w:tc>
        <w:tc>
          <w:tcPr>
            <w:tcW w:w="113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多媒体技术</w:t>
            </w:r>
          </w:p>
        </w:tc>
        <w:tc>
          <w:tcPr>
            <w:tcW w:w="1754"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视频编辑</w:t>
            </w:r>
          </w:p>
        </w:tc>
      </w:tr>
    </w:tbl>
    <w:p>
      <w:pPr>
        <w:spacing w:line="360" w:lineRule="auto"/>
        <w:jc w:val="center"/>
        <w:rPr>
          <w:rFonts w:ascii="黑体" w:hAnsi="黑体" w:eastAsia="黑体"/>
          <w:color w:val="000000"/>
          <w:sz w:val="28"/>
          <w:szCs w:val="28"/>
        </w:rPr>
      </w:pPr>
    </w:p>
    <w:p>
      <w:pPr>
        <w:spacing w:line="360" w:lineRule="auto"/>
        <w:ind w:firstLine="480" w:firstLineChars="200"/>
        <w:rPr>
          <w:rFonts w:ascii="宋体" w:hAnsi="宋体"/>
          <w:color w:val="000000"/>
          <w:sz w:val="24"/>
        </w:rPr>
      </w:pPr>
      <w:r>
        <w:rPr>
          <w:rFonts w:hint="eastAsia" w:ascii="宋体" w:hAnsi="宋体"/>
          <w:bCs/>
          <w:sz w:val="24"/>
        </w:rPr>
        <w:t>本专业</w:t>
      </w:r>
      <w:r>
        <w:rPr>
          <w:rFonts w:ascii="宋体" w:hAnsi="宋体"/>
          <w:bCs/>
          <w:sz w:val="24"/>
        </w:rPr>
        <w:t>从行业企业聘请有一定理论水平又有丰富实践经验的技术人员</w:t>
      </w:r>
      <w:r>
        <w:rPr>
          <w:rFonts w:hint="eastAsia" w:ascii="宋体" w:hAnsi="宋体"/>
          <w:bCs/>
          <w:sz w:val="24"/>
        </w:rPr>
        <w:t>共1</w:t>
      </w:r>
      <w:r>
        <w:rPr>
          <w:rFonts w:ascii="宋体" w:hAnsi="宋体"/>
          <w:bCs/>
          <w:sz w:val="24"/>
        </w:rPr>
        <w:t>0</w:t>
      </w:r>
      <w:r>
        <w:rPr>
          <w:rFonts w:hint="eastAsia" w:ascii="宋体" w:hAnsi="宋体"/>
          <w:bCs/>
          <w:sz w:val="24"/>
        </w:rPr>
        <w:t>人</w:t>
      </w:r>
      <w:r>
        <w:rPr>
          <w:rFonts w:ascii="宋体" w:hAnsi="宋体"/>
          <w:bCs/>
          <w:sz w:val="24"/>
        </w:rPr>
        <w:t>担任</w:t>
      </w:r>
      <w:r>
        <w:rPr>
          <w:rFonts w:hint="eastAsia" w:ascii="宋体" w:hAnsi="宋体"/>
          <w:bCs/>
          <w:sz w:val="24"/>
        </w:rPr>
        <w:t>专业指导委员会委员，6人担任过实践指导教师，其中3人长期担任聘任制教师。9人参与专业人才</w:t>
      </w:r>
      <w:r>
        <w:rPr>
          <w:rFonts w:ascii="宋体" w:hAnsi="宋体"/>
          <w:bCs/>
          <w:sz w:val="24"/>
        </w:rPr>
        <w:t>培养方案</w:t>
      </w:r>
      <w:r>
        <w:rPr>
          <w:rFonts w:hint="eastAsia" w:ascii="宋体" w:hAnsi="宋体"/>
          <w:bCs/>
          <w:sz w:val="24"/>
        </w:rPr>
        <w:t>的制定与修订</w:t>
      </w:r>
      <w:r>
        <w:rPr>
          <w:rFonts w:ascii="宋体" w:hAnsi="宋体"/>
          <w:bCs/>
          <w:sz w:val="24"/>
        </w:rPr>
        <w:t>、课程体系的开发</w:t>
      </w:r>
      <w:r>
        <w:rPr>
          <w:rFonts w:hint="eastAsia" w:ascii="宋体" w:hAnsi="宋体"/>
          <w:bCs/>
          <w:sz w:val="24"/>
        </w:rPr>
        <w:t>、校企合作实训项目开发及</w:t>
      </w:r>
      <w:r>
        <w:rPr>
          <w:rFonts w:ascii="宋体" w:hAnsi="宋体"/>
          <w:bCs/>
          <w:sz w:val="24"/>
        </w:rPr>
        <w:t>实践教学</w:t>
      </w:r>
      <w:r>
        <w:rPr>
          <w:rFonts w:hint="eastAsia" w:ascii="宋体" w:hAnsi="宋体"/>
          <w:bCs/>
          <w:sz w:val="24"/>
        </w:rPr>
        <w:t>工作等。</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 xml:space="preserve">专业指导委员会委员基本情况 </w:t>
      </w:r>
    </w:p>
    <w:tbl>
      <w:tblPr>
        <w:tblStyle w:val="25"/>
        <w:tblW w:w="829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5"/>
        <w:gridCol w:w="994"/>
        <w:gridCol w:w="2786"/>
        <w:gridCol w:w="1449"/>
        <w:gridCol w:w="236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8" w:hRule="atLeast"/>
          <w:jc w:val="center"/>
        </w:trPr>
        <w:tc>
          <w:tcPr>
            <w:tcW w:w="705"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序号</w:t>
            </w:r>
          </w:p>
        </w:tc>
        <w:tc>
          <w:tcPr>
            <w:tcW w:w="994"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姓名</w:t>
            </w:r>
          </w:p>
        </w:tc>
        <w:tc>
          <w:tcPr>
            <w:tcW w:w="2786"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企业名称</w:t>
            </w:r>
          </w:p>
        </w:tc>
        <w:tc>
          <w:tcPr>
            <w:tcW w:w="1449"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职称</w:t>
            </w:r>
          </w:p>
        </w:tc>
        <w:tc>
          <w:tcPr>
            <w:tcW w:w="2360" w:type="dxa"/>
            <w:tcBorders>
              <w:top w:val="single" w:color="auto" w:sz="12" w:space="0"/>
              <w:bottom w:val="single" w:color="auto" w:sz="2" w:space="0"/>
            </w:tcBorders>
            <w:shd w:val="clear" w:color="auto" w:fill="E0E0E0"/>
            <w:vAlign w:val="center"/>
          </w:tcPr>
          <w:p>
            <w:pPr>
              <w:pStyle w:val="67"/>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专业方向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05" w:type="dxa"/>
            <w:tcBorders>
              <w:top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1</w:t>
            </w:r>
          </w:p>
        </w:tc>
        <w:tc>
          <w:tcPr>
            <w:tcW w:w="994" w:type="dxa"/>
            <w:tcBorders>
              <w:top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张亚丽</w:t>
            </w:r>
          </w:p>
        </w:tc>
        <w:tc>
          <w:tcPr>
            <w:tcW w:w="2786" w:type="dxa"/>
            <w:tcBorders>
              <w:top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晋城市信息中心</w:t>
            </w:r>
          </w:p>
        </w:tc>
        <w:tc>
          <w:tcPr>
            <w:tcW w:w="1449" w:type="dxa"/>
            <w:tcBorders>
              <w:top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tcBorders>
              <w:top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网络技术与管理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05" w:type="dxa"/>
            <w:tcBorders>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2</w:t>
            </w:r>
          </w:p>
        </w:tc>
        <w:tc>
          <w:tcPr>
            <w:tcW w:w="994" w:type="dxa"/>
            <w:tcBorders>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牛雷鸣</w:t>
            </w:r>
          </w:p>
        </w:tc>
        <w:tc>
          <w:tcPr>
            <w:tcW w:w="2786" w:type="dxa"/>
            <w:tcBorders>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山西方舟数码技术有限公司</w:t>
            </w:r>
          </w:p>
        </w:tc>
        <w:tc>
          <w:tcPr>
            <w:tcW w:w="1449" w:type="dxa"/>
            <w:tcBorders>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高级项目经理</w:t>
            </w:r>
          </w:p>
        </w:tc>
        <w:tc>
          <w:tcPr>
            <w:tcW w:w="2360" w:type="dxa"/>
            <w:tcBorders>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项目开发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bottom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3</w:t>
            </w:r>
          </w:p>
        </w:tc>
        <w:tc>
          <w:tcPr>
            <w:tcW w:w="994" w:type="dxa"/>
            <w:tcBorders>
              <w:top w:val="single" w:color="auto" w:sz="2" w:space="0"/>
              <w:bottom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郭前进</w:t>
            </w:r>
          </w:p>
        </w:tc>
        <w:tc>
          <w:tcPr>
            <w:tcW w:w="2786" w:type="dxa"/>
            <w:tcBorders>
              <w:top w:val="single" w:color="auto" w:sz="2" w:space="0"/>
              <w:bottom w:val="single" w:color="auto" w:sz="4"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晋城市环境监控中心</w:t>
            </w:r>
          </w:p>
        </w:tc>
        <w:tc>
          <w:tcPr>
            <w:tcW w:w="1449" w:type="dxa"/>
            <w:tcBorders>
              <w:top w:val="single" w:color="auto" w:sz="2" w:space="0"/>
              <w:bottom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tcBorders>
              <w:top w:val="single" w:color="auto" w:sz="2" w:space="0"/>
              <w:bottom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环境监测与监控</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1" w:hRule="atLeast"/>
          <w:jc w:val="center"/>
        </w:trPr>
        <w:tc>
          <w:tcPr>
            <w:tcW w:w="705" w:type="dxa"/>
            <w:tcBorders>
              <w:top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4</w:t>
            </w:r>
          </w:p>
        </w:tc>
        <w:tc>
          <w:tcPr>
            <w:tcW w:w="994" w:type="dxa"/>
            <w:tcBorders>
              <w:top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刘壮志</w:t>
            </w:r>
          </w:p>
        </w:tc>
        <w:tc>
          <w:tcPr>
            <w:tcW w:w="2786" w:type="dxa"/>
            <w:tcBorders>
              <w:top w:val="single" w:color="auto" w:sz="4"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晋城联智数码技术有限公司</w:t>
            </w:r>
          </w:p>
        </w:tc>
        <w:tc>
          <w:tcPr>
            <w:tcW w:w="1449" w:type="dxa"/>
            <w:tcBorders>
              <w:top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tcBorders>
              <w:top w:val="single" w:color="auto" w:sz="4"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计算机硬件</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5</w:t>
            </w:r>
          </w:p>
        </w:tc>
        <w:tc>
          <w:tcPr>
            <w:tcW w:w="994"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段进明</w:t>
            </w:r>
          </w:p>
        </w:tc>
        <w:tc>
          <w:tcPr>
            <w:tcW w:w="2786"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晋城四联商贸有限公司</w:t>
            </w:r>
          </w:p>
        </w:tc>
        <w:tc>
          <w:tcPr>
            <w:tcW w:w="1449"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计算机硬件与网络</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6</w:t>
            </w:r>
          </w:p>
        </w:tc>
        <w:tc>
          <w:tcPr>
            <w:tcW w:w="994"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赵俊文</w:t>
            </w:r>
          </w:p>
        </w:tc>
        <w:tc>
          <w:tcPr>
            <w:tcW w:w="2786"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晋城市财政局信息中心</w:t>
            </w:r>
          </w:p>
        </w:tc>
        <w:tc>
          <w:tcPr>
            <w:tcW w:w="1449"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信息处理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vAlign w:val="center"/>
          </w:tcPr>
          <w:p>
            <w:pPr>
              <w:widowControl/>
              <w:spacing w:line="300" w:lineRule="exact"/>
              <w:jc w:val="center"/>
              <w:rPr>
                <w:rFonts w:ascii="宋体" w:hAnsi="宋体"/>
                <w:color w:val="000000"/>
                <w:kern w:val="0"/>
                <w:szCs w:val="21"/>
              </w:rPr>
            </w:pPr>
            <w:r>
              <w:rPr>
                <w:rFonts w:ascii="宋体" w:hAnsi="宋体"/>
                <w:color w:val="000000"/>
                <w:kern w:val="0"/>
                <w:szCs w:val="21"/>
              </w:rPr>
              <w:t>7</w:t>
            </w:r>
          </w:p>
        </w:tc>
        <w:tc>
          <w:tcPr>
            <w:tcW w:w="994" w:type="dxa"/>
            <w:vAlign w:val="center"/>
          </w:tcPr>
          <w:p>
            <w:pPr>
              <w:widowControl/>
              <w:spacing w:line="300" w:lineRule="exact"/>
              <w:jc w:val="center"/>
              <w:rPr>
                <w:rFonts w:ascii="宋体" w:hAnsi="宋体" w:cs="宋体"/>
                <w:color w:val="000000"/>
                <w:kern w:val="0"/>
                <w:szCs w:val="21"/>
              </w:rPr>
            </w:pPr>
            <w:r>
              <w:rPr>
                <w:rFonts w:hint="eastAsia" w:ascii="宋体" w:hAnsi="宋体"/>
                <w:color w:val="000000"/>
                <w:kern w:val="0"/>
                <w:szCs w:val="21"/>
              </w:rPr>
              <w:t>原志</w:t>
            </w:r>
            <w:r>
              <w:rPr>
                <w:rFonts w:hint="eastAsia" w:ascii="宋体" w:hAnsi="宋体" w:cs="宋体"/>
                <w:color w:val="000000"/>
                <w:kern w:val="0"/>
                <w:szCs w:val="21"/>
              </w:rPr>
              <w:t>青</w:t>
            </w:r>
          </w:p>
        </w:tc>
        <w:tc>
          <w:tcPr>
            <w:tcW w:w="2786"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晋城创新电子有限公司</w:t>
            </w:r>
          </w:p>
        </w:tc>
        <w:tc>
          <w:tcPr>
            <w:tcW w:w="1449"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项目经理</w:t>
            </w:r>
          </w:p>
        </w:tc>
        <w:tc>
          <w:tcPr>
            <w:tcW w:w="2360"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项目开发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vAlign w:val="center"/>
          </w:tcPr>
          <w:p>
            <w:pPr>
              <w:spacing w:line="300" w:lineRule="exact"/>
              <w:jc w:val="center"/>
              <w:rPr>
                <w:rFonts w:ascii="宋体" w:hAnsi="宋体"/>
                <w:color w:val="000000"/>
                <w:szCs w:val="21"/>
              </w:rPr>
            </w:pPr>
            <w:r>
              <w:rPr>
                <w:rFonts w:ascii="宋体" w:hAnsi="宋体"/>
                <w:color w:val="000000"/>
                <w:szCs w:val="21"/>
              </w:rPr>
              <w:t>8</w:t>
            </w:r>
          </w:p>
        </w:tc>
        <w:tc>
          <w:tcPr>
            <w:tcW w:w="994"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张雷</w:t>
            </w:r>
          </w:p>
        </w:tc>
        <w:tc>
          <w:tcPr>
            <w:tcW w:w="2786"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晋城亿特耐特网络公司</w:t>
            </w:r>
          </w:p>
        </w:tc>
        <w:tc>
          <w:tcPr>
            <w:tcW w:w="1449"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项目经理</w:t>
            </w:r>
          </w:p>
        </w:tc>
        <w:tc>
          <w:tcPr>
            <w:tcW w:w="2360"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网络技术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vAlign w:val="center"/>
          </w:tcPr>
          <w:p>
            <w:pPr>
              <w:spacing w:line="300" w:lineRule="exact"/>
              <w:jc w:val="center"/>
              <w:rPr>
                <w:rFonts w:ascii="宋体" w:hAnsi="宋体"/>
                <w:color w:val="000000"/>
                <w:szCs w:val="21"/>
              </w:rPr>
            </w:pPr>
            <w:r>
              <w:rPr>
                <w:rFonts w:ascii="宋体" w:hAnsi="宋体"/>
                <w:color w:val="000000"/>
                <w:szCs w:val="21"/>
              </w:rPr>
              <w:t>9</w:t>
            </w:r>
          </w:p>
        </w:tc>
        <w:tc>
          <w:tcPr>
            <w:tcW w:w="994"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霍国慧</w:t>
            </w:r>
          </w:p>
        </w:tc>
        <w:tc>
          <w:tcPr>
            <w:tcW w:w="2786" w:type="dxa"/>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olor w:val="000000"/>
                <w:kern w:val="0"/>
                <w:szCs w:val="21"/>
              </w:rPr>
              <w:t>山西方舟数码技术有限公司</w:t>
            </w:r>
          </w:p>
        </w:tc>
        <w:tc>
          <w:tcPr>
            <w:tcW w:w="1449"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项目经理</w:t>
            </w:r>
          </w:p>
        </w:tc>
        <w:tc>
          <w:tcPr>
            <w:tcW w:w="2360"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项目开发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vAlign w:val="center"/>
          </w:tcPr>
          <w:p>
            <w:pPr>
              <w:spacing w:line="30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0</w:t>
            </w:r>
          </w:p>
        </w:tc>
        <w:tc>
          <w:tcPr>
            <w:tcW w:w="994" w:type="dxa"/>
            <w:vAlign w:val="center"/>
          </w:tcPr>
          <w:p>
            <w:pPr>
              <w:widowControl/>
              <w:spacing w:line="300" w:lineRule="exact"/>
              <w:jc w:val="center"/>
              <w:rPr>
                <w:rFonts w:ascii="宋体" w:hAnsi="宋体"/>
                <w:color w:val="000000"/>
                <w:kern w:val="0"/>
                <w:szCs w:val="21"/>
              </w:rPr>
            </w:pPr>
            <w:r>
              <w:rPr>
                <w:rFonts w:hint="eastAsia" w:ascii="宋体" w:hAnsi="宋体"/>
                <w:color w:val="000000"/>
                <w:szCs w:val="21"/>
              </w:rPr>
              <w:t>卞继海</w:t>
            </w:r>
          </w:p>
        </w:tc>
        <w:tc>
          <w:tcPr>
            <w:tcW w:w="2786" w:type="dxa"/>
            <w:vAlign w:val="center"/>
          </w:tcPr>
          <w:p>
            <w:pPr>
              <w:pStyle w:val="67"/>
              <w:spacing w:line="300" w:lineRule="exact"/>
              <w:ind w:firstLine="0" w:firstLineChars="0"/>
              <w:jc w:val="center"/>
              <w:rPr>
                <w:rFonts w:ascii="宋体" w:hAnsi="宋体"/>
                <w:color w:val="000000"/>
                <w:kern w:val="0"/>
                <w:szCs w:val="21"/>
              </w:rPr>
            </w:pPr>
            <w:r>
              <w:rPr>
                <w:rFonts w:hint="eastAsia" w:ascii="宋体" w:hAnsi="宋体"/>
                <w:color w:val="000000"/>
                <w:kern w:val="0"/>
                <w:szCs w:val="21"/>
              </w:rPr>
              <w:t>成都中慧科技有限公司</w:t>
            </w:r>
          </w:p>
        </w:tc>
        <w:tc>
          <w:tcPr>
            <w:tcW w:w="1449" w:type="dxa"/>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项目经理</w:t>
            </w:r>
          </w:p>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vAlign w:val="center"/>
          </w:tcPr>
          <w:p>
            <w:pPr>
              <w:widowControl/>
              <w:spacing w:line="300" w:lineRule="exact"/>
              <w:jc w:val="center"/>
              <w:rPr>
                <w:rFonts w:ascii="宋体" w:hAnsi="宋体"/>
                <w:color w:val="000000"/>
                <w:kern w:val="0"/>
                <w:szCs w:val="21"/>
              </w:rPr>
            </w:pPr>
            <w:r>
              <w:rPr>
                <w:rFonts w:hint="eastAsia" w:ascii="宋体" w:hAnsi="宋体"/>
                <w:color w:val="000000"/>
                <w:szCs w:val="21"/>
              </w:rPr>
              <w:t>Web前端</w:t>
            </w:r>
          </w:p>
        </w:tc>
      </w:tr>
    </w:tbl>
    <w:p>
      <w:pPr>
        <w:tabs>
          <w:tab w:val="left" w:pos="6315"/>
        </w:tabs>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校外兼职教师配置情况</w:t>
      </w:r>
    </w:p>
    <w:tbl>
      <w:tblPr>
        <w:tblStyle w:val="25"/>
        <w:tblW w:w="852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56"/>
        <w:gridCol w:w="1057"/>
        <w:gridCol w:w="2172"/>
        <w:gridCol w:w="1301"/>
        <w:gridCol w:w="1482"/>
        <w:gridCol w:w="175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56" w:type="dxa"/>
            <w:tcBorders>
              <w:top w:val="single" w:color="auto" w:sz="12" w:space="0"/>
              <w:bottom w:val="single" w:color="auto" w:sz="2" w:space="0"/>
            </w:tcBorders>
            <w:shd w:val="clear" w:color="auto" w:fill="E0E0E0"/>
            <w:vAlign w:val="center"/>
          </w:tcPr>
          <w:p>
            <w:pPr>
              <w:pStyle w:val="67"/>
              <w:spacing w:line="38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序号</w:t>
            </w:r>
          </w:p>
        </w:tc>
        <w:tc>
          <w:tcPr>
            <w:tcW w:w="1057" w:type="dxa"/>
            <w:tcBorders>
              <w:top w:val="single" w:color="auto" w:sz="12" w:space="0"/>
              <w:bottom w:val="single" w:color="auto" w:sz="2" w:space="0"/>
            </w:tcBorders>
            <w:shd w:val="clear" w:color="auto" w:fill="E0E0E0"/>
            <w:vAlign w:val="center"/>
          </w:tcPr>
          <w:p>
            <w:pPr>
              <w:pStyle w:val="67"/>
              <w:spacing w:line="38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姓名</w:t>
            </w:r>
          </w:p>
        </w:tc>
        <w:tc>
          <w:tcPr>
            <w:tcW w:w="2172" w:type="dxa"/>
            <w:tcBorders>
              <w:top w:val="single" w:color="auto" w:sz="12" w:space="0"/>
              <w:bottom w:val="single" w:color="auto" w:sz="2" w:space="0"/>
            </w:tcBorders>
            <w:shd w:val="clear" w:color="auto" w:fill="E0E0E0"/>
            <w:vAlign w:val="center"/>
          </w:tcPr>
          <w:p>
            <w:pPr>
              <w:pStyle w:val="67"/>
              <w:spacing w:line="38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企业名称</w:t>
            </w:r>
          </w:p>
        </w:tc>
        <w:tc>
          <w:tcPr>
            <w:tcW w:w="1301" w:type="dxa"/>
            <w:tcBorders>
              <w:top w:val="single" w:color="auto" w:sz="12" w:space="0"/>
              <w:bottom w:val="single" w:color="auto" w:sz="2" w:space="0"/>
            </w:tcBorders>
            <w:shd w:val="clear" w:color="auto" w:fill="E0E0E0"/>
            <w:vAlign w:val="center"/>
          </w:tcPr>
          <w:p>
            <w:pPr>
              <w:pStyle w:val="67"/>
              <w:spacing w:line="38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职称</w:t>
            </w:r>
          </w:p>
        </w:tc>
        <w:tc>
          <w:tcPr>
            <w:tcW w:w="1482" w:type="dxa"/>
            <w:tcBorders>
              <w:top w:val="single" w:color="auto" w:sz="12" w:space="0"/>
              <w:bottom w:val="single" w:color="auto" w:sz="2" w:space="0"/>
            </w:tcBorders>
            <w:shd w:val="clear" w:color="auto" w:fill="E0E0E0"/>
            <w:vAlign w:val="center"/>
          </w:tcPr>
          <w:p>
            <w:pPr>
              <w:pStyle w:val="67"/>
              <w:spacing w:line="38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专业方向</w:t>
            </w:r>
          </w:p>
        </w:tc>
        <w:tc>
          <w:tcPr>
            <w:tcW w:w="1754" w:type="dxa"/>
            <w:tcBorders>
              <w:top w:val="single" w:color="auto" w:sz="12" w:space="0"/>
              <w:bottom w:val="single" w:color="auto" w:sz="2" w:space="0"/>
            </w:tcBorders>
            <w:shd w:val="clear" w:color="auto" w:fill="E0E0E0"/>
            <w:vAlign w:val="center"/>
          </w:tcPr>
          <w:p>
            <w:pPr>
              <w:pStyle w:val="67"/>
              <w:spacing w:line="38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承担教学任务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56"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1</w:t>
            </w:r>
          </w:p>
        </w:tc>
        <w:tc>
          <w:tcPr>
            <w:tcW w:w="1057"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szCs w:val="21"/>
              </w:rPr>
              <w:t>魏江丽</w:t>
            </w:r>
          </w:p>
        </w:tc>
        <w:tc>
          <w:tcPr>
            <w:tcW w:w="217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olor w:val="000000"/>
                <w:kern w:val="0"/>
                <w:szCs w:val="21"/>
              </w:rPr>
              <w:t>晋城市新浪印业</w:t>
            </w:r>
          </w:p>
        </w:tc>
        <w:tc>
          <w:tcPr>
            <w:tcW w:w="1301"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设计师</w:t>
            </w:r>
          </w:p>
        </w:tc>
        <w:tc>
          <w:tcPr>
            <w:tcW w:w="1482"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szCs w:val="21"/>
              </w:rPr>
              <w:t>项目规划与开发</w:t>
            </w:r>
          </w:p>
        </w:tc>
        <w:tc>
          <w:tcPr>
            <w:tcW w:w="1754"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项目实训</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56"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2</w:t>
            </w:r>
          </w:p>
        </w:tc>
        <w:tc>
          <w:tcPr>
            <w:tcW w:w="1057"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尚抗青</w:t>
            </w:r>
          </w:p>
        </w:tc>
        <w:tc>
          <w:tcPr>
            <w:tcW w:w="217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olor w:val="000000"/>
                <w:szCs w:val="21"/>
              </w:rPr>
              <w:t>山西兰花机械制造有限公司</w:t>
            </w:r>
          </w:p>
        </w:tc>
        <w:tc>
          <w:tcPr>
            <w:tcW w:w="1301"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工程师</w:t>
            </w:r>
          </w:p>
        </w:tc>
        <w:tc>
          <w:tcPr>
            <w:tcW w:w="148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办公自动化</w:t>
            </w:r>
          </w:p>
        </w:tc>
        <w:tc>
          <w:tcPr>
            <w:tcW w:w="1754" w:type="dxa"/>
            <w:tcBorders>
              <w:top w:val="single" w:color="auto" w:sz="2" w:space="0"/>
              <w:bottom w:val="single" w:color="auto" w:sz="2" w:space="0"/>
            </w:tcBorders>
            <w:vAlign w:val="center"/>
          </w:tcPr>
          <w:p>
            <w:pPr>
              <w:spacing w:line="300" w:lineRule="exact"/>
              <w:jc w:val="center"/>
              <w:rPr>
                <w:rFonts w:ascii="宋体" w:hAnsi="宋体"/>
                <w:color w:val="000000"/>
                <w:szCs w:val="21"/>
              </w:rPr>
            </w:pPr>
            <w:r>
              <w:rPr>
                <w:rFonts w:hint="eastAsia" w:ascii="宋体" w:hAnsi="宋体"/>
                <w:color w:val="000000"/>
                <w:szCs w:val="21"/>
              </w:rPr>
              <w:t>项目实训</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56"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3</w:t>
            </w:r>
          </w:p>
        </w:tc>
        <w:tc>
          <w:tcPr>
            <w:tcW w:w="1057"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卫肖肖</w:t>
            </w:r>
          </w:p>
        </w:tc>
        <w:tc>
          <w:tcPr>
            <w:tcW w:w="217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kern w:val="0"/>
                <w:szCs w:val="21"/>
              </w:rPr>
              <w:t>智慧树视频有限公司</w:t>
            </w:r>
          </w:p>
        </w:tc>
        <w:tc>
          <w:tcPr>
            <w:tcW w:w="1301"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工程师</w:t>
            </w:r>
          </w:p>
        </w:tc>
        <w:tc>
          <w:tcPr>
            <w:tcW w:w="148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多媒体设计</w:t>
            </w:r>
          </w:p>
        </w:tc>
        <w:tc>
          <w:tcPr>
            <w:tcW w:w="1754" w:type="dxa"/>
            <w:tcBorders>
              <w:top w:val="single" w:color="auto" w:sz="2" w:space="0"/>
              <w:bottom w:val="single" w:color="auto" w:sz="2" w:space="0"/>
            </w:tcBorders>
            <w:vAlign w:val="center"/>
          </w:tcPr>
          <w:p>
            <w:pPr>
              <w:spacing w:line="300" w:lineRule="exact"/>
              <w:jc w:val="center"/>
              <w:rPr>
                <w:rFonts w:ascii="宋体" w:hAnsi="宋体"/>
                <w:color w:val="000000"/>
                <w:szCs w:val="21"/>
              </w:rPr>
            </w:pPr>
            <w:r>
              <w:rPr>
                <w:rFonts w:hint="eastAsia" w:ascii="宋体" w:hAnsi="宋体"/>
                <w:color w:val="000000"/>
                <w:szCs w:val="21"/>
              </w:rPr>
              <w:t>项目实训</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56"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4</w:t>
            </w:r>
          </w:p>
        </w:tc>
        <w:tc>
          <w:tcPr>
            <w:tcW w:w="1057"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霍建龙</w:t>
            </w:r>
          </w:p>
        </w:tc>
        <w:tc>
          <w:tcPr>
            <w:tcW w:w="217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kern w:val="0"/>
                <w:szCs w:val="21"/>
              </w:rPr>
            </w:pPr>
            <w:r>
              <w:rPr>
                <w:rFonts w:hint="eastAsia" w:ascii="宋体" w:hAnsi="宋体"/>
                <w:color w:val="000000"/>
                <w:kern w:val="0"/>
                <w:szCs w:val="21"/>
              </w:rPr>
              <w:t>八戒网络</w:t>
            </w:r>
          </w:p>
        </w:tc>
        <w:tc>
          <w:tcPr>
            <w:tcW w:w="1301"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工程师</w:t>
            </w:r>
          </w:p>
        </w:tc>
        <w:tc>
          <w:tcPr>
            <w:tcW w:w="148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办公自动化</w:t>
            </w:r>
          </w:p>
        </w:tc>
        <w:tc>
          <w:tcPr>
            <w:tcW w:w="1754" w:type="dxa"/>
            <w:tcBorders>
              <w:top w:val="single" w:color="auto" w:sz="2" w:space="0"/>
              <w:bottom w:val="single" w:color="auto" w:sz="2" w:space="0"/>
            </w:tcBorders>
            <w:vAlign w:val="center"/>
          </w:tcPr>
          <w:p>
            <w:pPr>
              <w:spacing w:line="300" w:lineRule="exact"/>
              <w:jc w:val="center"/>
              <w:rPr>
                <w:rFonts w:ascii="宋体" w:hAnsi="宋体"/>
                <w:color w:val="000000"/>
                <w:szCs w:val="21"/>
              </w:rPr>
            </w:pPr>
            <w:r>
              <w:rPr>
                <w:rFonts w:hint="eastAsia" w:ascii="宋体" w:hAnsi="宋体"/>
                <w:color w:val="000000"/>
                <w:szCs w:val="21"/>
              </w:rPr>
              <w:t>项目实训</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56"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5</w:t>
            </w:r>
          </w:p>
        </w:tc>
        <w:tc>
          <w:tcPr>
            <w:tcW w:w="1057"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潘栋栋</w:t>
            </w:r>
          </w:p>
        </w:tc>
        <w:tc>
          <w:tcPr>
            <w:tcW w:w="217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kern w:val="0"/>
                <w:szCs w:val="21"/>
              </w:rPr>
            </w:pPr>
            <w:r>
              <w:rPr>
                <w:rFonts w:hint="eastAsia" w:ascii="宋体" w:hAnsi="宋体"/>
                <w:color w:val="000000"/>
                <w:kern w:val="0"/>
                <w:szCs w:val="21"/>
              </w:rPr>
              <w:t>一航商贸有限公司</w:t>
            </w:r>
          </w:p>
        </w:tc>
        <w:tc>
          <w:tcPr>
            <w:tcW w:w="1301"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电子商务师</w:t>
            </w:r>
          </w:p>
        </w:tc>
        <w:tc>
          <w:tcPr>
            <w:tcW w:w="148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电子商务</w:t>
            </w:r>
          </w:p>
        </w:tc>
        <w:tc>
          <w:tcPr>
            <w:tcW w:w="1754" w:type="dxa"/>
            <w:tcBorders>
              <w:top w:val="single" w:color="auto" w:sz="2" w:space="0"/>
              <w:bottom w:val="single" w:color="auto" w:sz="2" w:space="0"/>
            </w:tcBorders>
            <w:vAlign w:val="center"/>
          </w:tcPr>
          <w:p>
            <w:pPr>
              <w:spacing w:line="300" w:lineRule="exact"/>
              <w:jc w:val="center"/>
              <w:rPr>
                <w:rFonts w:ascii="宋体" w:hAnsi="宋体"/>
                <w:color w:val="000000"/>
                <w:szCs w:val="21"/>
              </w:rPr>
            </w:pPr>
            <w:r>
              <w:rPr>
                <w:rFonts w:hint="eastAsia" w:ascii="宋体" w:hAnsi="宋体"/>
                <w:color w:val="000000"/>
                <w:szCs w:val="21"/>
              </w:rPr>
              <w:t>项目实训</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56" w:type="dxa"/>
            <w:tcBorders>
              <w:top w:val="single" w:color="auto" w:sz="2" w:space="0"/>
              <w:bottom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6</w:t>
            </w:r>
          </w:p>
        </w:tc>
        <w:tc>
          <w:tcPr>
            <w:tcW w:w="1057"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李佩之</w:t>
            </w:r>
          </w:p>
        </w:tc>
        <w:tc>
          <w:tcPr>
            <w:tcW w:w="217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kern w:val="0"/>
                <w:szCs w:val="21"/>
              </w:rPr>
            </w:pPr>
            <w:r>
              <w:rPr>
                <w:rFonts w:hint="eastAsia" w:ascii="宋体" w:hAnsi="宋体"/>
                <w:color w:val="000000"/>
                <w:kern w:val="0"/>
                <w:szCs w:val="21"/>
              </w:rPr>
              <w:t>晋城市概念广告</w:t>
            </w:r>
          </w:p>
        </w:tc>
        <w:tc>
          <w:tcPr>
            <w:tcW w:w="1301"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设计师</w:t>
            </w:r>
          </w:p>
        </w:tc>
        <w:tc>
          <w:tcPr>
            <w:tcW w:w="1482" w:type="dxa"/>
            <w:tcBorders>
              <w:top w:val="single" w:color="auto" w:sz="2" w:space="0"/>
              <w:bottom w:val="single" w:color="auto" w:sz="2" w:space="0"/>
            </w:tcBorders>
            <w:vAlign w:val="center"/>
          </w:tcPr>
          <w:p>
            <w:pPr>
              <w:pStyle w:val="67"/>
              <w:spacing w:line="300" w:lineRule="exact"/>
              <w:ind w:firstLine="0" w:firstLineChars="0"/>
              <w:jc w:val="center"/>
              <w:rPr>
                <w:rFonts w:ascii="宋体" w:hAnsi="宋体"/>
                <w:color w:val="000000"/>
                <w:szCs w:val="21"/>
              </w:rPr>
            </w:pPr>
            <w:r>
              <w:rPr>
                <w:rFonts w:hint="eastAsia" w:ascii="宋体" w:hAnsi="宋体"/>
                <w:color w:val="000000"/>
                <w:szCs w:val="21"/>
              </w:rPr>
              <w:t>多媒体设计</w:t>
            </w:r>
          </w:p>
        </w:tc>
        <w:tc>
          <w:tcPr>
            <w:tcW w:w="1754" w:type="dxa"/>
            <w:tcBorders>
              <w:top w:val="single" w:color="auto" w:sz="2" w:space="0"/>
              <w:bottom w:val="single" w:color="auto" w:sz="2" w:space="0"/>
            </w:tcBorders>
            <w:vAlign w:val="center"/>
          </w:tcPr>
          <w:p>
            <w:pPr>
              <w:spacing w:line="300" w:lineRule="exact"/>
              <w:jc w:val="center"/>
              <w:rPr>
                <w:rFonts w:ascii="宋体" w:hAnsi="宋体"/>
                <w:color w:val="000000"/>
                <w:szCs w:val="21"/>
              </w:rPr>
            </w:pPr>
            <w:r>
              <w:rPr>
                <w:rFonts w:hint="eastAsia" w:ascii="宋体" w:hAnsi="宋体"/>
                <w:color w:val="000000"/>
                <w:szCs w:val="21"/>
              </w:rPr>
              <w:t>项目实训</w:t>
            </w:r>
          </w:p>
        </w:tc>
      </w:tr>
    </w:tbl>
    <w:p>
      <w:pPr>
        <w:spacing w:line="360" w:lineRule="auto"/>
        <w:ind w:firstLine="537" w:firstLineChars="168"/>
        <w:outlineLvl w:val="1"/>
        <w:rPr>
          <w:rFonts w:ascii="黑体" w:hAnsi="宋体" w:eastAsia="黑体"/>
          <w:bCs/>
          <w:sz w:val="32"/>
          <w:szCs w:val="32"/>
        </w:rPr>
      </w:pPr>
      <w:bookmarkStart w:id="100" w:name="_Toc26265232"/>
      <w:bookmarkStart w:id="101" w:name="_Toc17332923"/>
      <w:bookmarkStart w:id="102" w:name="_Toc17294335"/>
      <w:r>
        <w:rPr>
          <w:rFonts w:hint="eastAsia" w:ascii="黑体" w:hAnsi="宋体" w:eastAsia="黑体"/>
          <w:bCs/>
          <w:sz w:val="32"/>
          <w:szCs w:val="32"/>
        </w:rPr>
        <w:t>三、校企合作，共建校内外实习实训基地措施</w:t>
      </w:r>
      <w:bookmarkEnd w:id="96"/>
      <w:bookmarkEnd w:id="97"/>
      <w:bookmarkEnd w:id="98"/>
      <w:bookmarkEnd w:id="99"/>
      <w:bookmarkEnd w:id="100"/>
      <w:bookmarkEnd w:id="101"/>
      <w:bookmarkEnd w:id="102"/>
    </w:p>
    <w:p>
      <w:pPr>
        <w:spacing w:line="360" w:lineRule="auto"/>
        <w:ind w:firstLine="480" w:firstLineChars="200"/>
        <w:rPr>
          <w:rFonts w:ascii="宋体" w:hAnsi="宋体"/>
          <w:sz w:val="24"/>
        </w:rPr>
      </w:pPr>
      <w:bookmarkStart w:id="103" w:name="_Toc4035"/>
      <w:bookmarkStart w:id="104" w:name="_Toc339913822"/>
      <w:bookmarkStart w:id="105" w:name="_Toc339985623"/>
      <w:bookmarkStart w:id="106" w:name="_Toc341338658"/>
      <w:r>
        <w:rPr>
          <w:rFonts w:hint="eastAsia" w:ascii="宋体" w:hAnsi="宋体"/>
          <w:sz w:val="24"/>
        </w:rPr>
        <w:t>（一）校企合作的基本原则</w:t>
      </w:r>
    </w:p>
    <w:p>
      <w:pPr>
        <w:spacing w:line="360" w:lineRule="auto"/>
        <w:ind w:firstLine="480" w:firstLineChars="200"/>
        <w:rPr>
          <w:rFonts w:ascii="宋体" w:hAnsi="宋体"/>
          <w:bCs/>
          <w:sz w:val="24"/>
        </w:rPr>
      </w:pPr>
      <w:r>
        <w:rPr>
          <w:rFonts w:hint="eastAsia" w:ascii="宋体" w:hAnsi="宋体"/>
          <w:bCs/>
          <w:sz w:val="24"/>
        </w:rPr>
        <w:t>计算机应用技术专业与企业合作的基本原则是：“平等互利，职教结合”。其涵义是校企合作既要遵循学校教育的规律，又要遵循企业市场运行的规律，并从中找到合适的切合点，实现校企双方在人才培养与市场需求、实践训练与职业技能、阶段教育与终身学习方面的无缝链接与过渡。</w:t>
      </w:r>
    </w:p>
    <w:p>
      <w:pPr>
        <w:spacing w:line="360" w:lineRule="auto"/>
        <w:ind w:firstLine="480" w:firstLineChars="200"/>
        <w:rPr>
          <w:rFonts w:ascii="宋体" w:hAnsi="宋体"/>
          <w:sz w:val="24"/>
        </w:rPr>
      </w:pPr>
      <w:r>
        <w:rPr>
          <w:rFonts w:hint="eastAsia" w:ascii="宋体" w:hAnsi="宋体"/>
          <w:sz w:val="24"/>
        </w:rPr>
        <w:t>（二）校企合作的内容</w:t>
      </w:r>
    </w:p>
    <w:p>
      <w:pPr>
        <w:spacing w:line="360" w:lineRule="auto"/>
        <w:ind w:firstLine="480" w:firstLineChars="200"/>
        <w:rPr>
          <w:rFonts w:ascii="宋体" w:hAnsi="宋体"/>
          <w:bCs/>
          <w:sz w:val="24"/>
        </w:rPr>
      </w:pPr>
      <w:r>
        <w:rPr>
          <w:rFonts w:hint="eastAsia" w:ascii="宋体" w:hAnsi="宋体"/>
          <w:bCs/>
          <w:sz w:val="24"/>
        </w:rPr>
        <w:t>校企合作的内容包括资金、设备、课程建设、教学内容、师资队伍、实训基地建设等多方面的的合作。计算机应用技术专业现有10个合作企业，分别在课程建设、教学内容、师资队伍、实习实训等方面进行了合作。2009年成立了由企业代表、行业专家、专业教师组成的专业建设委员会，制定了委员会章程与制度，坚持每年一次的年会制度，共同商讨专业人才培养中行业企业对技能人才的变化与需求，根据市场需求及时进行课程整合及教学内容更新。</w:t>
      </w:r>
    </w:p>
    <w:p>
      <w:pPr>
        <w:spacing w:line="360" w:lineRule="auto"/>
        <w:ind w:firstLine="480" w:firstLineChars="200"/>
        <w:rPr>
          <w:rFonts w:ascii="宋体" w:hAnsi="宋体"/>
          <w:bCs/>
          <w:sz w:val="24"/>
        </w:rPr>
      </w:pPr>
      <w:r>
        <w:rPr>
          <w:rFonts w:hint="eastAsia" w:ascii="宋体" w:hAnsi="宋体"/>
          <w:bCs/>
          <w:sz w:val="24"/>
        </w:rPr>
        <w:t>合作企业与学校互派人员进行双向交流与学习。到目前为止，企业共派出一线技术员工10名承担实践课程的教学指导与实训项目的修定与更新。19名专业教师全部与合作企业进行了不同的交流与合作，主要包括下企业锻炼、承担企业项目建设、技术交流。</w:t>
      </w:r>
    </w:p>
    <w:p>
      <w:pPr>
        <w:spacing w:line="360" w:lineRule="auto"/>
        <w:ind w:firstLine="480" w:firstLineChars="200"/>
        <w:rPr>
          <w:rFonts w:ascii="宋体" w:hAnsi="宋体"/>
          <w:bCs/>
          <w:sz w:val="24"/>
        </w:rPr>
      </w:pPr>
      <w:r>
        <w:rPr>
          <w:rFonts w:hint="eastAsia" w:ascii="宋体" w:hAnsi="宋体"/>
          <w:bCs/>
          <w:sz w:val="24"/>
        </w:rPr>
        <w:t>学生到合作企业参加顶岗实习。由于信息行业不属于大规模需求产业工人的行业，所以该专业学生实习呈规模零散、工种繁多、口径相对宽松的特点。历届实习生95%以上完成了解合作企业运营模式与企业文化、参观企业等实训模块，顶岗实习人数逐年上升，毕业生到合作企业的就业率也呈逐年提高态势。</w:t>
      </w:r>
    </w:p>
    <w:p>
      <w:pPr>
        <w:spacing w:line="360" w:lineRule="auto"/>
        <w:ind w:firstLine="480" w:firstLineChars="200"/>
        <w:rPr>
          <w:rFonts w:ascii="宋体" w:hAnsi="宋体"/>
          <w:sz w:val="24"/>
        </w:rPr>
      </w:pPr>
      <w:r>
        <w:rPr>
          <w:rFonts w:hint="eastAsia" w:ascii="宋体" w:hAnsi="宋体"/>
          <w:sz w:val="24"/>
        </w:rPr>
        <w:t>（三）校企合作的形式</w:t>
      </w:r>
    </w:p>
    <w:p>
      <w:pPr>
        <w:tabs>
          <w:tab w:val="center" w:pos="4436"/>
        </w:tabs>
        <w:spacing w:line="360" w:lineRule="auto"/>
        <w:ind w:firstLine="480" w:firstLineChars="200"/>
        <w:jc w:val="left"/>
        <w:rPr>
          <w:rFonts w:ascii="宋体" w:hAnsi="宋体"/>
          <w:sz w:val="24"/>
        </w:rPr>
      </w:pPr>
      <w:r>
        <w:rPr>
          <w:rFonts w:hint="eastAsia" w:ascii="宋体" w:hAnsi="宋体"/>
          <w:bCs/>
          <w:sz w:val="24"/>
        </w:rPr>
        <w:t>计算机应用技术专业</w:t>
      </w:r>
      <w:r>
        <w:rPr>
          <w:rFonts w:hint="eastAsia" w:ascii="宋体" w:hAnsi="宋体"/>
          <w:sz w:val="24"/>
        </w:rPr>
        <w:t>在校企合作过程中，坚持“平等互利，职教结合”的原则，针对不同的合作目标采用不同的合作形式。对于师生顶岗实践等合作，采用“走进企业”的合作方式，通过“双重身份”、“协调共管”的形式进行校企合作；对于实践技能培训、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pPr>
        <w:spacing w:line="360" w:lineRule="auto"/>
        <w:ind w:firstLine="480" w:firstLineChars="200"/>
        <w:rPr>
          <w:rFonts w:ascii="宋体" w:hAnsi="宋体"/>
          <w:sz w:val="24"/>
        </w:rPr>
      </w:pPr>
      <w:r>
        <w:rPr>
          <w:rFonts w:hint="eastAsia" w:ascii="宋体" w:hAnsi="宋体"/>
          <w:sz w:val="24"/>
        </w:rPr>
        <w:t>（四）校内教学实践条件</w:t>
      </w:r>
    </w:p>
    <w:p>
      <w:pPr>
        <w:spacing w:line="360" w:lineRule="auto"/>
        <w:ind w:firstLine="480" w:firstLineChars="200"/>
        <w:rPr>
          <w:rFonts w:ascii="宋体" w:hAnsi="宋体"/>
          <w:bCs/>
          <w:sz w:val="24"/>
        </w:rPr>
      </w:pPr>
      <w:r>
        <w:rPr>
          <w:rFonts w:hint="eastAsia" w:ascii="宋体" w:hAnsi="宋体"/>
          <w:bCs/>
          <w:sz w:val="24"/>
        </w:rPr>
        <w:t>目前，校内实训基地主要包括办公自动化实训室、组装维修实训室、多媒体实训室、系统开发实训室，综合实训室，网络实训室，信息中心实训基地。校内实训条件为本专业所开设的理实一体化教学、岗位专项技能实训、工种考核等教学提供了保证。</w:t>
      </w:r>
    </w:p>
    <w:p>
      <w:pPr>
        <w:spacing w:line="360" w:lineRule="auto"/>
        <w:ind w:firstLine="560" w:firstLineChars="200"/>
        <w:jc w:val="center"/>
        <w:rPr>
          <w:rFonts w:ascii="黑体" w:hAnsi="黑体" w:eastAsia="黑体"/>
          <w:color w:val="000000"/>
          <w:sz w:val="28"/>
          <w:szCs w:val="28"/>
        </w:rPr>
      </w:pPr>
      <w:r>
        <w:rPr>
          <w:rFonts w:hint="eastAsia" w:ascii="黑体" w:hAnsi="黑体" w:eastAsia="黑体"/>
          <w:color w:val="000000"/>
          <w:sz w:val="28"/>
          <w:szCs w:val="28"/>
        </w:rPr>
        <w:t>校内实习基地情况</w:t>
      </w:r>
    </w:p>
    <w:tbl>
      <w:tblPr>
        <w:tblStyle w:val="25"/>
        <w:tblW w:w="83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
        <w:gridCol w:w="1980"/>
        <w:gridCol w:w="55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8" w:hRule="atLeast"/>
        </w:trPr>
        <w:tc>
          <w:tcPr>
            <w:tcW w:w="828" w:type="dxa"/>
            <w:tcBorders>
              <w:bottom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序号</w:t>
            </w:r>
          </w:p>
        </w:tc>
        <w:tc>
          <w:tcPr>
            <w:tcW w:w="1980" w:type="dxa"/>
            <w:tcBorders>
              <w:bottom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实训室名称</w:t>
            </w:r>
          </w:p>
        </w:tc>
        <w:tc>
          <w:tcPr>
            <w:tcW w:w="5580" w:type="dxa"/>
            <w:tcBorders>
              <w:bottom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实训室简介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1" w:hRule="atLeast"/>
        </w:trPr>
        <w:tc>
          <w:tcPr>
            <w:tcW w:w="828" w:type="dxa"/>
            <w:tcBorders>
              <w:top w:val="single" w:color="auto" w:sz="6" w:space="0"/>
              <w:bottom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1</w:t>
            </w:r>
          </w:p>
        </w:tc>
        <w:tc>
          <w:tcPr>
            <w:tcW w:w="1980" w:type="dxa"/>
            <w:tcBorders>
              <w:top w:val="single" w:color="auto" w:sz="6" w:space="0"/>
              <w:bottom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办公自动化实训室</w:t>
            </w:r>
          </w:p>
        </w:tc>
        <w:tc>
          <w:tcPr>
            <w:tcW w:w="5580" w:type="dxa"/>
            <w:tcBorders>
              <w:top w:val="single" w:color="auto" w:sz="6" w:space="0"/>
              <w:bottom w:val="single" w:color="auto" w:sz="6" w:space="0"/>
            </w:tcBorders>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主要用于完成办公软件技能实践，包括文字处理，表格处理，演示文稿制作，图文混排，计算机基本操作及计算机操作员考试技能训练。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tcBorders>
              <w:top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2</w:t>
            </w:r>
          </w:p>
        </w:tc>
        <w:tc>
          <w:tcPr>
            <w:tcW w:w="1980" w:type="dxa"/>
            <w:tcBorders>
              <w:top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数字媒体实训室</w:t>
            </w:r>
          </w:p>
        </w:tc>
        <w:tc>
          <w:tcPr>
            <w:tcW w:w="5580" w:type="dxa"/>
            <w:tcBorders>
              <w:top w:val="single" w:color="auto" w:sz="6" w:space="0"/>
            </w:tcBorders>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主要用于图形图像处理、信息系统项目开发技能训练。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vAlign w:val="center"/>
          </w:tcPr>
          <w:p>
            <w:pPr>
              <w:spacing w:line="380" w:lineRule="exact"/>
              <w:jc w:val="center"/>
              <w:rPr>
                <w:rFonts w:ascii="宋体" w:hAnsi="宋体"/>
                <w:color w:val="000000"/>
                <w:szCs w:val="21"/>
              </w:rPr>
            </w:pPr>
            <w:r>
              <w:rPr>
                <w:rFonts w:hint="eastAsia" w:ascii="宋体" w:hAnsi="宋体"/>
                <w:color w:val="000000"/>
                <w:szCs w:val="21"/>
              </w:rPr>
              <w:t>3</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多媒体技术实训室</w:t>
            </w:r>
          </w:p>
        </w:tc>
        <w:tc>
          <w:tcPr>
            <w:tcW w:w="5580" w:type="dxa"/>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主要用于三维动画设计、图形图像处理，音视频等技能训练及技能鉴定场所。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vAlign w:val="center"/>
          </w:tcPr>
          <w:p>
            <w:pPr>
              <w:spacing w:line="380" w:lineRule="exact"/>
              <w:jc w:val="center"/>
              <w:rPr>
                <w:rFonts w:ascii="宋体" w:hAnsi="宋体"/>
                <w:color w:val="000000"/>
                <w:szCs w:val="21"/>
              </w:rPr>
            </w:pPr>
            <w:r>
              <w:rPr>
                <w:rFonts w:hint="eastAsia" w:ascii="宋体" w:hAnsi="宋体"/>
                <w:color w:val="000000"/>
                <w:szCs w:val="21"/>
              </w:rPr>
              <w:t>4</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系统开发实训室</w:t>
            </w:r>
          </w:p>
        </w:tc>
        <w:tc>
          <w:tcPr>
            <w:tcW w:w="5580" w:type="dxa"/>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主要用于移动互联应用、网站设计综合项目开发实战训练。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vAlign w:val="center"/>
          </w:tcPr>
          <w:p>
            <w:pPr>
              <w:spacing w:line="380" w:lineRule="exact"/>
              <w:jc w:val="center"/>
              <w:rPr>
                <w:rFonts w:ascii="宋体" w:hAnsi="宋体"/>
                <w:color w:val="000000"/>
                <w:szCs w:val="21"/>
              </w:rPr>
            </w:pPr>
            <w:r>
              <w:rPr>
                <w:rFonts w:hint="eastAsia" w:ascii="宋体" w:hAnsi="宋体"/>
                <w:color w:val="000000"/>
                <w:szCs w:val="21"/>
              </w:rPr>
              <w:t>5</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综合实训室</w:t>
            </w:r>
          </w:p>
        </w:tc>
        <w:tc>
          <w:tcPr>
            <w:tcW w:w="5580" w:type="dxa"/>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主要用于Web前端开发、数据库综合训练及技能鉴定场所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vAlign w:val="center"/>
          </w:tcPr>
          <w:p>
            <w:pPr>
              <w:spacing w:line="380" w:lineRule="exact"/>
              <w:jc w:val="center"/>
              <w:rPr>
                <w:rFonts w:ascii="宋体" w:hAnsi="宋体"/>
                <w:color w:val="000000"/>
                <w:szCs w:val="21"/>
              </w:rPr>
            </w:pPr>
            <w:r>
              <w:rPr>
                <w:rFonts w:hint="eastAsia" w:ascii="宋体" w:hAnsi="宋体"/>
                <w:color w:val="000000"/>
                <w:szCs w:val="21"/>
              </w:rPr>
              <w:t>6</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接口技术实训室</w:t>
            </w:r>
          </w:p>
        </w:tc>
        <w:tc>
          <w:tcPr>
            <w:tcW w:w="5580" w:type="dxa"/>
            <w:vAlign w:val="center"/>
          </w:tcPr>
          <w:p>
            <w:pPr>
              <w:widowControl/>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主要用于计算机组成结构实验及数字电子实验训练。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828" w:type="dxa"/>
            <w:vAlign w:val="center"/>
          </w:tcPr>
          <w:p>
            <w:pPr>
              <w:spacing w:line="380" w:lineRule="exact"/>
              <w:jc w:val="center"/>
              <w:rPr>
                <w:rFonts w:ascii="宋体" w:hAnsi="宋体"/>
                <w:color w:val="000000"/>
                <w:szCs w:val="21"/>
              </w:rPr>
            </w:pPr>
            <w:r>
              <w:rPr>
                <w:rFonts w:hint="eastAsia" w:ascii="宋体" w:hAnsi="宋体"/>
                <w:color w:val="000000"/>
                <w:szCs w:val="21"/>
              </w:rPr>
              <w:t>7</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网络实训室</w:t>
            </w:r>
          </w:p>
        </w:tc>
        <w:tc>
          <w:tcPr>
            <w:tcW w:w="5580" w:type="dxa"/>
            <w:vAlign w:val="center"/>
          </w:tcPr>
          <w:p>
            <w:pPr>
              <w:widowControl/>
              <w:spacing w:line="360" w:lineRule="exact"/>
              <w:ind w:firstLine="420" w:firstLineChars="200"/>
              <w:jc w:val="left"/>
              <w:rPr>
                <w:rFonts w:ascii="宋体" w:hAnsi="宋体"/>
                <w:color w:val="000000"/>
                <w:szCs w:val="21"/>
              </w:rPr>
            </w:pPr>
            <w:r>
              <w:rPr>
                <w:rFonts w:hint="eastAsia" w:ascii="宋体" w:hAnsi="宋体"/>
                <w:color w:val="000000"/>
                <w:szCs w:val="21"/>
              </w:rPr>
              <w:t>主要用于网络</w:t>
            </w:r>
            <w:r>
              <w:rPr>
                <w:rFonts w:ascii="宋体" w:hAnsi="宋体"/>
                <w:color w:val="000000"/>
                <w:szCs w:val="21"/>
              </w:rPr>
              <w:t>基础课程的</w:t>
            </w:r>
            <w:r>
              <w:rPr>
                <w:rFonts w:hint="eastAsia" w:ascii="宋体" w:hAnsi="宋体"/>
                <w:color w:val="000000"/>
                <w:szCs w:val="21"/>
              </w:rPr>
              <w:t>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vAlign w:val="center"/>
          </w:tcPr>
          <w:p>
            <w:pPr>
              <w:spacing w:line="380" w:lineRule="exact"/>
              <w:jc w:val="center"/>
              <w:rPr>
                <w:rFonts w:ascii="宋体" w:hAnsi="宋体"/>
                <w:color w:val="000000"/>
                <w:szCs w:val="21"/>
              </w:rPr>
            </w:pPr>
            <w:r>
              <w:rPr>
                <w:rFonts w:ascii="宋体" w:hAnsi="宋体"/>
                <w:color w:val="000000"/>
                <w:szCs w:val="21"/>
              </w:rPr>
              <w:t>8</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信息中心实习实训基地</w:t>
            </w:r>
          </w:p>
        </w:tc>
        <w:tc>
          <w:tcPr>
            <w:tcW w:w="5580" w:type="dxa"/>
            <w:vAlign w:val="center"/>
          </w:tcPr>
          <w:p>
            <w:pPr>
              <w:spacing w:line="360" w:lineRule="exact"/>
              <w:ind w:firstLine="420" w:firstLineChars="200"/>
              <w:rPr>
                <w:rFonts w:ascii="宋体" w:hAnsi="宋体"/>
                <w:color w:val="000000"/>
                <w:szCs w:val="21"/>
              </w:rPr>
            </w:pPr>
            <w:r>
              <w:rPr>
                <w:rFonts w:hint="eastAsia" w:ascii="宋体" w:hAnsi="宋体"/>
                <w:color w:val="000000"/>
                <w:szCs w:val="21"/>
              </w:rPr>
              <w:t>主要用于完成机房软</w:t>
            </w:r>
            <w:r>
              <w:rPr>
                <w:rFonts w:ascii="宋体" w:hAnsi="宋体"/>
                <w:color w:val="000000"/>
                <w:szCs w:val="21"/>
              </w:rPr>
              <w:t>、硬件</w:t>
            </w:r>
            <w:r>
              <w:rPr>
                <w:rFonts w:hint="eastAsia" w:ascii="宋体" w:hAnsi="宋体"/>
                <w:color w:val="000000"/>
                <w:szCs w:val="21"/>
              </w:rPr>
              <w:t>日常管理与维护等实训项目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828" w:type="dxa"/>
            <w:vAlign w:val="center"/>
          </w:tcPr>
          <w:p>
            <w:pPr>
              <w:spacing w:line="380" w:lineRule="exact"/>
              <w:jc w:val="center"/>
              <w:rPr>
                <w:rFonts w:ascii="宋体" w:hAnsi="宋体"/>
                <w:color w:val="000000"/>
                <w:szCs w:val="21"/>
              </w:rPr>
            </w:pPr>
            <w:r>
              <w:rPr>
                <w:rFonts w:ascii="宋体" w:hAnsi="宋体"/>
                <w:color w:val="000000"/>
                <w:szCs w:val="21"/>
              </w:rPr>
              <w:t>9</w:t>
            </w:r>
          </w:p>
        </w:tc>
        <w:tc>
          <w:tcPr>
            <w:tcW w:w="1980" w:type="dxa"/>
            <w:vAlign w:val="center"/>
          </w:tcPr>
          <w:p>
            <w:pPr>
              <w:spacing w:line="380" w:lineRule="exact"/>
              <w:jc w:val="center"/>
              <w:rPr>
                <w:rFonts w:ascii="宋体" w:hAnsi="宋体"/>
                <w:color w:val="000000"/>
                <w:szCs w:val="21"/>
              </w:rPr>
            </w:pPr>
            <w:r>
              <w:rPr>
                <w:rFonts w:hint="eastAsia" w:ascii="宋体" w:hAnsi="宋体"/>
                <w:color w:val="000000"/>
                <w:szCs w:val="21"/>
              </w:rPr>
              <w:t>晋城墨源实习实训基地</w:t>
            </w:r>
          </w:p>
        </w:tc>
        <w:tc>
          <w:tcPr>
            <w:tcW w:w="5580" w:type="dxa"/>
            <w:vAlign w:val="center"/>
          </w:tcPr>
          <w:p>
            <w:pPr>
              <w:spacing w:line="360" w:lineRule="exact"/>
              <w:ind w:firstLine="420" w:firstLineChars="200"/>
              <w:rPr>
                <w:rFonts w:ascii="宋体" w:hAnsi="宋体"/>
                <w:color w:val="000000"/>
                <w:szCs w:val="21"/>
              </w:rPr>
            </w:pPr>
            <w:r>
              <w:rPr>
                <w:rFonts w:hint="eastAsia" w:ascii="宋体" w:hAnsi="宋体"/>
                <w:color w:val="000000"/>
                <w:szCs w:val="21"/>
              </w:rPr>
              <w:t>主要用于完成图文混排，打印排版，广告设计，图形图像处理，印刷装订等实训项目。</w:t>
            </w:r>
          </w:p>
        </w:tc>
      </w:tr>
    </w:tbl>
    <w:p>
      <w:pPr>
        <w:spacing w:line="360" w:lineRule="auto"/>
        <w:ind w:firstLine="480" w:firstLineChars="200"/>
        <w:rPr>
          <w:rFonts w:ascii="宋体" w:hAnsi="宋体"/>
          <w:sz w:val="24"/>
        </w:rPr>
      </w:pPr>
      <w:r>
        <w:rPr>
          <w:rFonts w:hint="eastAsia" w:ascii="宋体" w:hAnsi="宋体"/>
          <w:sz w:val="24"/>
        </w:rPr>
        <w:t>（五）校外实习基地教学条件</w:t>
      </w:r>
    </w:p>
    <w:p>
      <w:pPr>
        <w:spacing w:line="360" w:lineRule="auto"/>
        <w:ind w:firstLine="480" w:firstLineChars="200"/>
        <w:rPr>
          <w:rFonts w:ascii="宋体" w:hAnsi="宋体"/>
          <w:bCs/>
          <w:sz w:val="24"/>
        </w:rPr>
      </w:pPr>
      <w:r>
        <w:rPr>
          <w:rFonts w:hint="eastAsia" w:ascii="宋体" w:hAnsi="宋体"/>
          <w:bCs/>
          <w:sz w:val="24"/>
        </w:rPr>
        <w:t>在建立完善校内实训基地的同时，本专业也十分注重校外实训基地的建设，目前已与华为山西分公司、山西方舟数码技术公司等</w:t>
      </w:r>
      <w:r>
        <w:rPr>
          <w:rFonts w:ascii="宋体" w:hAnsi="宋体"/>
          <w:bCs/>
          <w:sz w:val="24"/>
        </w:rPr>
        <w:t>10</w:t>
      </w:r>
      <w:r>
        <w:rPr>
          <w:rFonts w:hint="eastAsia" w:ascii="宋体" w:hAnsi="宋体"/>
          <w:bCs/>
          <w:sz w:val="24"/>
        </w:rPr>
        <w:t>家企业建立了稳定的校企合作关系。</w:t>
      </w:r>
    </w:p>
    <w:p>
      <w:pPr>
        <w:spacing w:line="360" w:lineRule="auto"/>
        <w:ind w:firstLine="480" w:firstLineChars="200"/>
        <w:rPr>
          <w:color w:val="000000"/>
        </w:rPr>
      </w:pPr>
      <w:r>
        <w:rPr>
          <w:rFonts w:hint="eastAsia" w:ascii="宋体" w:hAnsi="宋体"/>
          <w:bCs/>
          <w:sz w:val="24"/>
        </w:rPr>
        <w:t>利用校外实习基地，学生们可以在真实的工作环境中真刀真枪地进行职业规范化训练，不仅能培养他们解决生产实践和工程项目中实际问题的能力，还能陶冶学生爱岗敬业的精神。有助于学生真正地领悟到现代工程技术人员应具备的质量意识、安全意识、竞争意识和创新意识等工程素质要求和团结协作的群体精神。</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校外实习基地情况</w:t>
      </w:r>
    </w:p>
    <w:tbl>
      <w:tblPr>
        <w:tblStyle w:val="25"/>
        <w:tblW w:w="839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64"/>
        <w:gridCol w:w="3600"/>
        <w:gridCol w:w="31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1664" w:type="dxa"/>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序号</w:t>
            </w:r>
          </w:p>
        </w:tc>
        <w:tc>
          <w:tcPr>
            <w:tcW w:w="3600" w:type="dxa"/>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名称</w:t>
            </w:r>
          </w:p>
        </w:tc>
        <w:tc>
          <w:tcPr>
            <w:tcW w:w="3129" w:type="dxa"/>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主要功能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tcBorders>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1</w:t>
            </w:r>
          </w:p>
        </w:tc>
        <w:tc>
          <w:tcPr>
            <w:tcW w:w="3600" w:type="dxa"/>
            <w:tcBorders>
              <w:top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szCs w:val="21"/>
              </w:rPr>
              <w:t>晋城方舟数码技术公司</w:t>
            </w:r>
          </w:p>
        </w:tc>
        <w:tc>
          <w:tcPr>
            <w:tcW w:w="3129" w:type="dxa"/>
            <w:tcBorders>
              <w:top w:val="single" w:color="auto" w:sz="6"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2</w:t>
            </w:r>
          </w:p>
        </w:tc>
        <w:tc>
          <w:tcPr>
            <w:tcW w:w="3600" w:type="dxa"/>
            <w:vAlign w:val="center"/>
          </w:tcPr>
          <w:p>
            <w:pPr>
              <w:spacing w:line="280" w:lineRule="exact"/>
              <w:rPr>
                <w:rFonts w:ascii="宋体" w:hAnsi="宋体"/>
                <w:color w:val="000000"/>
                <w:kern w:val="0"/>
                <w:szCs w:val="21"/>
              </w:rPr>
            </w:pPr>
            <w:r>
              <w:rPr>
                <w:rFonts w:hint="eastAsia" w:ascii="宋体" w:hAnsi="宋体"/>
                <w:color w:val="000000"/>
                <w:szCs w:val="21"/>
              </w:rPr>
              <w:t>晋城四联商贸有限公司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3</w:t>
            </w:r>
          </w:p>
        </w:tc>
        <w:tc>
          <w:tcPr>
            <w:tcW w:w="3600" w:type="dxa"/>
            <w:vAlign w:val="center"/>
          </w:tcPr>
          <w:p>
            <w:pPr>
              <w:spacing w:line="280" w:lineRule="exact"/>
              <w:rPr>
                <w:rFonts w:ascii="宋体" w:hAnsi="宋体"/>
                <w:color w:val="000000"/>
                <w:kern w:val="0"/>
                <w:szCs w:val="21"/>
              </w:rPr>
            </w:pPr>
            <w:r>
              <w:rPr>
                <w:rFonts w:hint="eastAsia" w:ascii="宋体" w:hAnsi="宋体"/>
                <w:color w:val="000000"/>
                <w:kern w:val="0"/>
                <w:szCs w:val="21"/>
              </w:rPr>
              <w:t>晋城市墨源商贸有限公司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4</w:t>
            </w:r>
          </w:p>
        </w:tc>
        <w:tc>
          <w:tcPr>
            <w:tcW w:w="3600" w:type="dxa"/>
            <w:vAlign w:val="center"/>
          </w:tcPr>
          <w:p>
            <w:pPr>
              <w:spacing w:line="280" w:lineRule="exact"/>
              <w:rPr>
                <w:rFonts w:ascii="宋体" w:hAnsi="宋体"/>
                <w:color w:val="000000"/>
                <w:kern w:val="0"/>
                <w:szCs w:val="21"/>
              </w:rPr>
            </w:pPr>
            <w:r>
              <w:rPr>
                <w:rFonts w:hint="eastAsia" w:ascii="宋体" w:hAnsi="宋体"/>
                <w:color w:val="000000"/>
                <w:szCs w:val="21"/>
              </w:rPr>
              <w:t>晋城创新电子有限公司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5</w:t>
            </w:r>
          </w:p>
        </w:tc>
        <w:tc>
          <w:tcPr>
            <w:tcW w:w="3600" w:type="dxa"/>
            <w:vAlign w:val="center"/>
          </w:tcPr>
          <w:p>
            <w:pPr>
              <w:spacing w:line="280" w:lineRule="exact"/>
              <w:rPr>
                <w:rFonts w:ascii="宋体" w:hAnsi="宋体"/>
                <w:color w:val="000000"/>
                <w:kern w:val="0"/>
                <w:szCs w:val="21"/>
              </w:rPr>
            </w:pPr>
            <w:r>
              <w:rPr>
                <w:rFonts w:hint="eastAsia" w:ascii="宋体" w:hAnsi="宋体"/>
                <w:color w:val="000000"/>
                <w:szCs w:val="21"/>
              </w:rPr>
              <w:t>晋城联智数码技术有限公司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6</w:t>
            </w:r>
          </w:p>
        </w:tc>
        <w:tc>
          <w:tcPr>
            <w:tcW w:w="3600" w:type="dxa"/>
            <w:vAlign w:val="center"/>
          </w:tcPr>
          <w:p>
            <w:pPr>
              <w:spacing w:line="280" w:lineRule="exact"/>
              <w:rPr>
                <w:rFonts w:ascii="宋体" w:hAnsi="宋体"/>
                <w:color w:val="000000"/>
                <w:szCs w:val="21"/>
              </w:rPr>
            </w:pPr>
            <w:r>
              <w:rPr>
                <w:rFonts w:hint="eastAsia" w:ascii="宋体" w:hAnsi="宋体"/>
                <w:color w:val="000000"/>
                <w:szCs w:val="21"/>
              </w:rPr>
              <w:t>晋城亿特耐特公司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7</w:t>
            </w:r>
          </w:p>
        </w:tc>
        <w:tc>
          <w:tcPr>
            <w:tcW w:w="3600" w:type="dxa"/>
            <w:vAlign w:val="center"/>
          </w:tcPr>
          <w:p>
            <w:pPr>
              <w:spacing w:line="280" w:lineRule="exact"/>
              <w:rPr>
                <w:rFonts w:ascii="宋体" w:hAnsi="宋体"/>
                <w:color w:val="000000"/>
                <w:szCs w:val="21"/>
              </w:rPr>
            </w:pPr>
            <w:r>
              <w:rPr>
                <w:rFonts w:hint="eastAsia" w:ascii="宋体" w:hAnsi="宋体"/>
                <w:color w:val="000000"/>
                <w:szCs w:val="21"/>
              </w:rPr>
              <w:t>山西宏创科贸有限公司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8</w:t>
            </w:r>
          </w:p>
        </w:tc>
        <w:tc>
          <w:tcPr>
            <w:tcW w:w="3600" w:type="dxa"/>
            <w:vAlign w:val="center"/>
          </w:tcPr>
          <w:p>
            <w:pPr>
              <w:spacing w:line="280" w:lineRule="exact"/>
              <w:rPr>
                <w:rFonts w:ascii="宋体" w:hAnsi="宋体"/>
                <w:color w:val="000000"/>
                <w:szCs w:val="21"/>
              </w:rPr>
            </w:pPr>
            <w:r>
              <w:rPr>
                <w:rFonts w:hint="eastAsia" w:ascii="宋体" w:hAnsi="宋体"/>
                <w:color w:val="000000"/>
                <w:szCs w:val="21"/>
              </w:rPr>
              <w:t>华为</w:t>
            </w:r>
            <w:r>
              <w:rPr>
                <w:rFonts w:ascii="宋体" w:hAnsi="宋体"/>
                <w:color w:val="000000"/>
                <w:szCs w:val="21"/>
              </w:rPr>
              <w:t>山西分公司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ascii="宋体" w:hAnsi="宋体"/>
                <w:color w:val="000000"/>
                <w:kern w:val="0"/>
                <w:szCs w:val="21"/>
              </w:rPr>
              <w:t>9</w:t>
            </w:r>
          </w:p>
        </w:tc>
        <w:tc>
          <w:tcPr>
            <w:tcW w:w="3600" w:type="dxa"/>
            <w:vAlign w:val="center"/>
          </w:tcPr>
          <w:p>
            <w:pPr>
              <w:spacing w:line="280" w:lineRule="exact"/>
              <w:rPr>
                <w:rFonts w:ascii="宋体" w:hAnsi="宋体"/>
                <w:color w:val="000000"/>
                <w:szCs w:val="21"/>
              </w:rPr>
            </w:pPr>
            <w:r>
              <w:rPr>
                <w:rFonts w:hint="eastAsia" w:ascii="宋体" w:hAnsi="宋体"/>
                <w:color w:val="000000"/>
                <w:szCs w:val="21"/>
              </w:rPr>
              <w:t>成都康达科技有限公司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1</w:t>
            </w:r>
            <w:r>
              <w:rPr>
                <w:rFonts w:ascii="宋体" w:hAnsi="宋体"/>
                <w:color w:val="000000"/>
                <w:kern w:val="0"/>
                <w:szCs w:val="21"/>
              </w:rPr>
              <w:t>0</w:t>
            </w:r>
          </w:p>
        </w:tc>
        <w:tc>
          <w:tcPr>
            <w:tcW w:w="3600" w:type="dxa"/>
            <w:vAlign w:val="center"/>
          </w:tcPr>
          <w:p>
            <w:pPr>
              <w:spacing w:line="280" w:lineRule="exact"/>
              <w:rPr>
                <w:rFonts w:ascii="宋体" w:hAnsi="宋体"/>
                <w:color w:val="000000"/>
                <w:szCs w:val="21"/>
              </w:rPr>
            </w:pPr>
            <w:r>
              <w:rPr>
                <w:rFonts w:hint="eastAsia" w:ascii="宋体" w:hAnsi="宋体"/>
                <w:color w:val="000000"/>
                <w:szCs w:val="21"/>
              </w:rPr>
              <w:t>成都中慧科技有限公司</w:t>
            </w:r>
          </w:p>
        </w:tc>
        <w:tc>
          <w:tcPr>
            <w:tcW w:w="3129" w:type="dxa"/>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bl>
    <w:p>
      <w:pPr>
        <w:tabs>
          <w:tab w:val="center" w:pos="4436"/>
        </w:tabs>
        <w:spacing w:line="360" w:lineRule="auto"/>
        <w:ind w:firstLine="480" w:firstLineChars="200"/>
        <w:jc w:val="left"/>
        <w:rPr>
          <w:rFonts w:ascii="宋体" w:hAnsi="宋体"/>
          <w:sz w:val="24"/>
        </w:rPr>
      </w:pPr>
    </w:p>
    <w:p>
      <w:pPr>
        <w:spacing w:line="360" w:lineRule="auto"/>
        <w:ind w:firstLine="537" w:firstLineChars="168"/>
        <w:outlineLvl w:val="1"/>
        <w:rPr>
          <w:rFonts w:ascii="黑体" w:hAnsi="宋体" w:eastAsia="黑体"/>
          <w:bCs/>
          <w:sz w:val="32"/>
          <w:szCs w:val="32"/>
        </w:rPr>
      </w:pPr>
      <w:bookmarkStart w:id="107" w:name="_Toc17332924"/>
      <w:bookmarkStart w:id="108" w:name="_Toc26265233"/>
      <w:bookmarkStart w:id="109" w:name="_Toc17294336"/>
      <w:r>
        <w:rPr>
          <w:rFonts w:hint="eastAsia" w:ascii="黑体" w:hAnsi="宋体" w:eastAsia="黑体"/>
          <w:bCs/>
          <w:sz w:val="32"/>
          <w:szCs w:val="32"/>
        </w:rPr>
        <w:t>四、教学监督与评价机制保障</w:t>
      </w:r>
      <w:bookmarkEnd w:id="103"/>
      <w:bookmarkEnd w:id="104"/>
      <w:bookmarkEnd w:id="105"/>
      <w:bookmarkEnd w:id="106"/>
      <w:bookmarkEnd w:id="107"/>
      <w:bookmarkEnd w:id="108"/>
      <w:bookmarkEnd w:id="109"/>
    </w:p>
    <w:p>
      <w:pPr>
        <w:spacing w:line="360" w:lineRule="auto"/>
        <w:ind w:firstLine="480" w:firstLineChars="200"/>
        <w:rPr>
          <w:rFonts w:ascii="宋体" w:hAnsi="宋体"/>
          <w:sz w:val="24"/>
        </w:rPr>
      </w:pPr>
      <w:bookmarkStart w:id="110" w:name="_Toc341338659"/>
      <w:bookmarkStart w:id="111" w:name="_Toc29651"/>
      <w:bookmarkStart w:id="112" w:name="_Toc339913823"/>
      <w:bookmarkStart w:id="113" w:name="_Toc339985624"/>
      <w:r>
        <w:rPr>
          <w:rFonts w:hint="eastAsia" w:ascii="宋体" w:hAnsi="宋体"/>
          <w:sz w:val="24"/>
        </w:rPr>
        <w:t>（一）建立了学院、系、教研室三级教学督导管理体系</w:t>
      </w:r>
    </w:p>
    <w:p>
      <w:pPr>
        <w:spacing w:line="360" w:lineRule="auto"/>
        <w:ind w:firstLine="480" w:firstLineChars="200"/>
        <w:rPr>
          <w:rFonts w:ascii="宋体" w:hAnsi="宋体"/>
          <w:sz w:val="24"/>
        </w:rPr>
      </w:pPr>
      <w:r>
        <w:rPr>
          <w:rFonts w:hint="eastAsia" w:ascii="宋体" w:hAnsi="宋体"/>
          <w:bCs/>
          <w:sz w:val="24"/>
        </w:rPr>
        <w:t>严格按照相关程序安排教学任务，由系主任负责，分管教学副主任具体落实，组织各教研室制定课程标准，安排教学进度，分配教学任务。</w:t>
      </w:r>
      <w:r>
        <w:rPr>
          <w:rFonts w:hint="eastAsia" w:ascii="宋体" w:hAnsi="宋体"/>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w:t>
      </w:r>
    </w:p>
    <w:p>
      <w:pPr>
        <w:spacing w:line="360" w:lineRule="auto"/>
        <w:ind w:firstLine="480" w:firstLineChars="200"/>
        <w:rPr>
          <w:rFonts w:ascii="宋体" w:hAnsi="宋体"/>
          <w:bCs/>
          <w:sz w:val="24"/>
        </w:rPr>
      </w:pPr>
      <w:r>
        <w:rPr>
          <w:rFonts w:hint="eastAsia" w:ascii="宋体" w:hAnsi="宋体"/>
          <w:bCs/>
          <w:sz w:val="24"/>
        </w:rPr>
        <w:t>系根据专业实际情况制定并出台了“主要教学环节质量标准”、“ 听、评课制度”、“ 教研室活动制度”“考试制度”等，这些制度的制定与有效落实，确保了教学秩序的有序进行和教学质量的提升。</w:t>
      </w:r>
    </w:p>
    <w:p>
      <w:pPr>
        <w:spacing w:line="360" w:lineRule="auto"/>
        <w:ind w:firstLine="480" w:firstLineChars="200"/>
        <w:rPr>
          <w:rFonts w:ascii="宋体" w:hAnsi="宋体"/>
          <w:sz w:val="24"/>
        </w:rPr>
      </w:pPr>
      <w:r>
        <w:rPr>
          <w:rFonts w:hint="eastAsia" w:ascii="宋体" w:hAnsi="宋体"/>
          <w:sz w:val="24"/>
        </w:rPr>
        <w:t>（二）初步建立了用人单位、行业协会、学生及其家长等利益相关方的第三方人才培养质量评估体系</w:t>
      </w:r>
    </w:p>
    <w:p>
      <w:pPr>
        <w:spacing w:line="360" w:lineRule="auto"/>
        <w:ind w:firstLine="480" w:firstLineChars="200"/>
        <w:rPr>
          <w:rFonts w:ascii="宋体" w:hAnsi="宋体"/>
          <w:sz w:val="24"/>
          <w:lang w:val="en-GB"/>
        </w:rPr>
      </w:pPr>
      <w:r>
        <w:rPr>
          <w:rFonts w:hint="eastAsia" w:ascii="宋体" w:hAnsi="宋体"/>
          <w:bCs/>
          <w:sz w:val="24"/>
        </w:rPr>
        <w:t>在校期间，建立密切的“家校联系”制度。通过班主任定期与学生家长的沟通，及时反馈学生的在校表现情况，并了解家长对学校在管理、办学、就业等方面的意见及建议，不断地改进工作。在顶岗实习阶段，加强与用人单位的沟通与合作，及时了解学生的实习和工作表现。采用学分管理与考核机制，把学生在实习单位的表现与考勤情况纳入学生的学分管理体系，通过考核，对顶岗实习考核不合格的学生延长实习时间。对学生实习鉴定情况进行统计、分析，认真总结学生在实习过程中的问题，及时进行解决。建立毕业生跟踪反馈制度。通过走访用人单位及电话、信函、网上调查、座谈等形式，听取用人单位的意见和建议，并采用抽样问卷调查，掌握毕业生的情况，为教学的改革提出反馈意见。</w:t>
      </w:r>
    </w:p>
    <w:p>
      <w:pPr>
        <w:spacing w:line="360" w:lineRule="auto"/>
        <w:ind w:firstLine="537" w:firstLineChars="168"/>
        <w:outlineLvl w:val="1"/>
        <w:rPr>
          <w:rFonts w:ascii="黑体" w:hAnsi="宋体" w:eastAsia="黑体"/>
          <w:bCs/>
          <w:sz w:val="32"/>
          <w:szCs w:val="32"/>
        </w:rPr>
      </w:pPr>
      <w:bookmarkStart w:id="114" w:name="_Toc26265234"/>
      <w:bookmarkStart w:id="115" w:name="_Toc17294337"/>
      <w:bookmarkStart w:id="116" w:name="_Toc17332925"/>
      <w:r>
        <w:rPr>
          <w:rFonts w:hint="eastAsia" w:ascii="黑体" w:hAnsi="宋体" w:eastAsia="黑体"/>
          <w:bCs/>
          <w:sz w:val="32"/>
          <w:szCs w:val="32"/>
        </w:rPr>
        <w:t>五、机制保障</w:t>
      </w:r>
      <w:bookmarkEnd w:id="110"/>
      <w:bookmarkEnd w:id="111"/>
      <w:bookmarkEnd w:id="112"/>
      <w:bookmarkEnd w:id="113"/>
      <w:bookmarkEnd w:id="114"/>
      <w:bookmarkEnd w:id="115"/>
      <w:bookmarkEnd w:id="116"/>
    </w:p>
    <w:p>
      <w:pPr>
        <w:spacing w:line="360" w:lineRule="auto"/>
        <w:ind w:firstLine="480" w:firstLineChars="200"/>
        <w:rPr>
          <w:rFonts w:ascii="宋体" w:hAnsi="宋体"/>
          <w:bCs/>
          <w:sz w:val="24"/>
        </w:rPr>
      </w:pPr>
      <w:r>
        <w:rPr>
          <w:rFonts w:hint="eastAsia" w:ascii="宋体" w:hAnsi="宋体"/>
          <w:bCs/>
          <w:sz w:val="24"/>
        </w:rPr>
        <w:t>（一）机制与管理保障</w:t>
      </w:r>
    </w:p>
    <w:p>
      <w:pPr>
        <w:spacing w:line="360" w:lineRule="auto"/>
        <w:ind w:firstLine="480" w:firstLineChars="200"/>
        <w:rPr>
          <w:rFonts w:ascii="宋体" w:hAnsi="宋体"/>
          <w:bCs/>
          <w:sz w:val="24"/>
        </w:rPr>
      </w:pPr>
      <w:r>
        <w:rPr>
          <w:rFonts w:hint="eastAsia" w:ascii="宋体" w:hAnsi="宋体"/>
          <w:bCs/>
          <w:sz w:val="24"/>
        </w:rPr>
        <w:t>由信息系系主任、分管教学副主任，专家指导委员会委员定期对人才培养方案的执行情况进行检查和监督，确保本该项目的建设顺利进行和实施。</w:t>
      </w:r>
    </w:p>
    <w:p>
      <w:pPr>
        <w:spacing w:line="360" w:lineRule="auto"/>
        <w:ind w:firstLine="480" w:firstLineChars="200"/>
        <w:rPr>
          <w:rFonts w:ascii="宋体" w:hAnsi="宋体"/>
          <w:bCs/>
          <w:sz w:val="24"/>
        </w:rPr>
      </w:pPr>
      <w:r>
        <w:rPr>
          <w:rFonts w:hint="eastAsia" w:ascii="宋体" w:hAnsi="宋体"/>
          <w:bCs/>
          <w:sz w:val="24"/>
        </w:rPr>
        <w:t>（二）合理规划，提高经费利用率</w:t>
      </w:r>
    </w:p>
    <w:p>
      <w:pPr>
        <w:spacing w:line="360" w:lineRule="auto"/>
        <w:ind w:firstLine="480" w:firstLineChars="200"/>
        <w:rPr>
          <w:rFonts w:ascii="宋体" w:hAnsi="宋体"/>
          <w:bCs/>
          <w:sz w:val="24"/>
        </w:rPr>
      </w:pPr>
      <w:r>
        <w:rPr>
          <w:rFonts w:hint="eastAsia" w:ascii="宋体" w:hAnsi="宋体"/>
          <w:bCs/>
          <w:sz w:val="24"/>
        </w:rPr>
        <w:t>建立严格的经费使用制度和逐级审批制度，严格实行专款专用；加强对各建设项目教学资源的成本核算，实施设备采购公开招投标制度，有效提高资金使用效率。</w:t>
      </w:r>
    </w:p>
    <w:bookmarkEnd w:id="64"/>
    <w:bookmarkEnd w:id="65"/>
    <w:bookmarkEnd w:id="66"/>
    <w:bookmarkEnd w:id="67"/>
    <w:p>
      <w:pPr>
        <w:spacing w:line="360" w:lineRule="auto"/>
        <w:ind w:firstLine="480" w:firstLineChars="200"/>
        <w:rPr>
          <w:rFonts w:ascii="宋体" w:hAnsi="宋体"/>
          <w:sz w:val="24"/>
        </w:rPr>
      </w:pPr>
    </w:p>
    <w:sectPr>
      <w:headerReference r:id="rId6" w:type="default"/>
      <w:footerReference r:id="rId7" w:type="default"/>
      <w:pgSz w:w="11906" w:h="16838"/>
      <w:pgMar w:top="1440" w:right="1701"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方正行楷简体">
    <w:altName w:val="Arial Unicode MS"/>
    <w:panose1 w:val="00000000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Microsoft YaHei 微软雅黑 黑体 宋体">
    <w:altName w:val="宋体"/>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Style w:val="29"/>
                            </w:rPr>
                          </w:pPr>
                          <w:r>
                            <w:rPr>
                              <w:rStyle w:val="29"/>
                            </w:rPr>
                            <w:fldChar w:fldCharType="begin"/>
                          </w:r>
                          <w:r>
                            <w:rPr>
                              <w:rStyle w:val="29"/>
                            </w:rPr>
                            <w:instrText xml:space="preserve">PAGE  </w:instrText>
                          </w:r>
                          <w:r>
                            <w:rPr>
                              <w:rStyle w:val="29"/>
                            </w:rPr>
                            <w:fldChar w:fldCharType="separate"/>
                          </w:r>
                          <w:r>
                            <w:rPr>
                              <w:rStyle w:val="29"/>
                            </w:rPr>
                            <w:t>17</w:t>
                          </w:r>
                          <w:r>
                            <w:rPr>
                              <w:rStyle w:val="29"/>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5"/>
                      <w:rPr>
                        <w:rStyle w:val="29"/>
                      </w:rPr>
                    </w:pPr>
                    <w:r>
                      <w:rPr>
                        <w:rStyle w:val="29"/>
                      </w:rPr>
                      <w:fldChar w:fldCharType="begin"/>
                    </w:r>
                    <w:r>
                      <w:rPr>
                        <w:rStyle w:val="29"/>
                      </w:rPr>
                      <w:instrText xml:space="preserve">PAGE  </w:instrText>
                    </w:r>
                    <w:r>
                      <w:rPr>
                        <w:rStyle w:val="29"/>
                      </w:rPr>
                      <w:fldChar w:fldCharType="separate"/>
                    </w:r>
                    <w:r>
                      <w:rPr>
                        <w:rStyle w:val="29"/>
                      </w:rPr>
                      <w:t>17</w:t>
                    </w:r>
                    <w:r>
                      <w:rPr>
                        <w:rStyle w:val="29"/>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Style w:val="29"/>
                            </w:rPr>
                          </w:pPr>
                          <w:r>
                            <w:fldChar w:fldCharType="begin"/>
                          </w:r>
                          <w:r>
                            <w:rPr>
                              <w:rStyle w:val="29"/>
                            </w:rPr>
                            <w:instrText xml:space="preserve">PAGE  </w:instrText>
                          </w:r>
                          <w:r>
                            <w:fldChar w:fldCharType="separate"/>
                          </w:r>
                          <w:r>
                            <w:rPr>
                              <w:rStyle w:val="29"/>
                            </w:rPr>
                            <w:t>76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15"/>
                      <w:rPr>
                        <w:rStyle w:val="29"/>
                      </w:rPr>
                    </w:pPr>
                    <w:r>
                      <w:fldChar w:fldCharType="begin"/>
                    </w:r>
                    <w:r>
                      <w:rPr>
                        <w:rStyle w:val="29"/>
                      </w:rPr>
                      <w:instrText xml:space="preserve">PAGE  </w:instrText>
                    </w:r>
                    <w:r>
                      <w:fldChar w:fldCharType="separate"/>
                    </w:r>
                    <w:r>
                      <w:rPr>
                        <w:rStyle w:val="29"/>
                      </w:rPr>
                      <w:t>76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932CF4"/>
    <w:multiLevelType w:val="singleLevel"/>
    <w:tmpl w:val="9F932CF4"/>
    <w:lvl w:ilvl="0" w:tentative="0">
      <w:start w:val="1"/>
      <w:numFmt w:val="bullet"/>
      <w:lvlText w:val=""/>
      <w:lvlJc w:val="left"/>
      <w:pPr>
        <w:ind w:left="420" w:hanging="420"/>
      </w:pPr>
      <w:rPr>
        <w:rFonts w:hint="default" w:ascii="Wingdings" w:hAnsi="Wingdings"/>
      </w:rPr>
    </w:lvl>
  </w:abstractNum>
  <w:abstractNum w:abstractNumId="1">
    <w:nsid w:val="00000009"/>
    <w:multiLevelType w:val="multilevel"/>
    <w:tmpl w:val="0000000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000000D"/>
    <w:multiLevelType w:val="multilevel"/>
    <w:tmpl w:val="0000000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031329C7"/>
    <w:multiLevelType w:val="multilevel"/>
    <w:tmpl w:val="031329C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6977E63"/>
    <w:multiLevelType w:val="multilevel"/>
    <w:tmpl w:val="06977E63"/>
    <w:lvl w:ilvl="0" w:tentative="0">
      <w:start w:val="1"/>
      <w:numFmt w:val="decimal"/>
      <w:lvlText w:val="%1."/>
      <w:lvlJc w:val="left"/>
      <w:pPr>
        <w:ind w:left="920" w:hanging="36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5">
    <w:nsid w:val="0805508E"/>
    <w:multiLevelType w:val="multilevel"/>
    <w:tmpl w:val="0805508E"/>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BC666A7"/>
    <w:multiLevelType w:val="multilevel"/>
    <w:tmpl w:val="0BC666A7"/>
    <w:lvl w:ilvl="0" w:tentative="0">
      <w:start w:val="1"/>
      <w:numFmt w:val="bullet"/>
      <w:lvlText w:val=""/>
      <w:lvlJc w:val="left"/>
      <w:pPr>
        <w:ind w:left="170" w:hanging="17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6A964DF"/>
    <w:multiLevelType w:val="multilevel"/>
    <w:tmpl w:val="26A964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A531A4F"/>
    <w:multiLevelType w:val="multilevel"/>
    <w:tmpl w:val="4A531A4F"/>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57A980DD"/>
    <w:multiLevelType w:val="singleLevel"/>
    <w:tmpl w:val="57A980DD"/>
    <w:lvl w:ilvl="0" w:tentative="0">
      <w:start w:val="1"/>
      <w:numFmt w:val="decimal"/>
      <w:suff w:val="nothing"/>
      <w:lvlText w:val="%1."/>
      <w:lvlJc w:val="left"/>
    </w:lvl>
  </w:abstractNum>
  <w:abstractNum w:abstractNumId="10">
    <w:nsid w:val="57A98149"/>
    <w:multiLevelType w:val="singleLevel"/>
    <w:tmpl w:val="57A98149"/>
    <w:lvl w:ilvl="0" w:tentative="0">
      <w:start w:val="1"/>
      <w:numFmt w:val="decimal"/>
      <w:suff w:val="nothing"/>
      <w:lvlText w:val="%1."/>
      <w:lvlJc w:val="left"/>
    </w:lvl>
  </w:abstractNum>
  <w:abstractNum w:abstractNumId="11">
    <w:nsid w:val="57A9832F"/>
    <w:multiLevelType w:val="singleLevel"/>
    <w:tmpl w:val="57A9832F"/>
    <w:lvl w:ilvl="0" w:tentative="0">
      <w:start w:val="1"/>
      <w:numFmt w:val="decimal"/>
      <w:suff w:val="nothing"/>
      <w:lvlText w:val="%1."/>
      <w:lvlJc w:val="left"/>
    </w:lvl>
  </w:abstractNum>
  <w:abstractNum w:abstractNumId="12">
    <w:nsid w:val="57A98C15"/>
    <w:multiLevelType w:val="singleLevel"/>
    <w:tmpl w:val="57A98C15"/>
    <w:lvl w:ilvl="0" w:tentative="0">
      <w:start w:val="1"/>
      <w:numFmt w:val="decimal"/>
      <w:suff w:val="nothing"/>
      <w:lvlText w:val="%1."/>
      <w:lvlJc w:val="left"/>
    </w:lvl>
  </w:abstractNum>
  <w:num w:numId="1">
    <w:abstractNumId w:val="2"/>
  </w:num>
  <w:num w:numId="2">
    <w:abstractNumId w:val="1"/>
  </w:num>
  <w:num w:numId="3">
    <w:abstractNumId w:val="0"/>
  </w:num>
  <w:num w:numId="4">
    <w:abstractNumId w:val="6"/>
  </w:num>
  <w:num w:numId="5">
    <w:abstractNumId w:val="7"/>
  </w:num>
  <w:num w:numId="6">
    <w:abstractNumId w:val="3"/>
  </w:num>
  <w:num w:numId="7">
    <w:abstractNumId w:val="5"/>
  </w:num>
  <w:num w:numId="8">
    <w:abstractNumId w:val="9"/>
  </w:num>
  <w:num w:numId="9">
    <w:abstractNumId w:val="10"/>
  </w:num>
  <w:num w:numId="10">
    <w:abstractNumId w:val="11"/>
  </w:num>
  <w:num w:numId="11">
    <w:abstractNumId w:val="1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AEA"/>
    <w:rsid w:val="0004450C"/>
    <w:rsid w:val="0005322F"/>
    <w:rsid w:val="00053B47"/>
    <w:rsid w:val="00054A16"/>
    <w:rsid w:val="00083630"/>
    <w:rsid w:val="00092D02"/>
    <w:rsid w:val="00097BDF"/>
    <w:rsid w:val="000B6DC0"/>
    <w:rsid w:val="00110833"/>
    <w:rsid w:val="00121B47"/>
    <w:rsid w:val="00125387"/>
    <w:rsid w:val="00131201"/>
    <w:rsid w:val="0013510F"/>
    <w:rsid w:val="00136B89"/>
    <w:rsid w:val="00142BDD"/>
    <w:rsid w:val="001948E5"/>
    <w:rsid w:val="002049A2"/>
    <w:rsid w:val="002371FF"/>
    <w:rsid w:val="00240577"/>
    <w:rsid w:val="0025144B"/>
    <w:rsid w:val="00291DD0"/>
    <w:rsid w:val="002A17B9"/>
    <w:rsid w:val="002D30C9"/>
    <w:rsid w:val="002E6615"/>
    <w:rsid w:val="002F733E"/>
    <w:rsid w:val="00301AEA"/>
    <w:rsid w:val="003022B9"/>
    <w:rsid w:val="00316FEE"/>
    <w:rsid w:val="003617B8"/>
    <w:rsid w:val="00370C66"/>
    <w:rsid w:val="003C2465"/>
    <w:rsid w:val="003C6D8D"/>
    <w:rsid w:val="003E5054"/>
    <w:rsid w:val="003F6896"/>
    <w:rsid w:val="00420540"/>
    <w:rsid w:val="00443A07"/>
    <w:rsid w:val="00456D04"/>
    <w:rsid w:val="004B1DE8"/>
    <w:rsid w:val="004C722C"/>
    <w:rsid w:val="004E0D87"/>
    <w:rsid w:val="004E79D6"/>
    <w:rsid w:val="00524A8E"/>
    <w:rsid w:val="00535851"/>
    <w:rsid w:val="00535B8D"/>
    <w:rsid w:val="005413B4"/>
    <w:rsid w:val="0055165D"/>
    <w:rsid w:val="00581CF7"/>
    <w:rsid w:val="00582938"/>
    <w:rsid w:val="005A2D86"/>
    <w:rsid w:val="005F6750"/>
    <w:rsid w:val="00611332"/>
    <w:rsid w:val="00676691"/>
    <w:rsid w:val="006964A6"/>
    <w:rsid w:val="006E1B0A"/>
    <w:rsid w:val="0071388C"/>
    <w:rsid w:val="00715FDB"/>
    <w:rsid w:val="007250CC"/>
    <w:rsid w:val="007862BB"/>
    <w:rsid w:val="007D2061"/>
    <w:rsid w:val="007F2CAD"/>
    <w:rsid w:val="008046D7"/>
    <w:rsid w:val="008522FC"/>
    <w:rsid w:val="008B24C1"/>
    <w:rsid w:val="008D0BF2"/>
    <w:rsid w:val="00910ECE"/>
    <w:rsid w:val="00921E0E"/>
    <w:rsid w:val="00926C79"/>
    <w:rsid w:val="00931035"/>
    <w:rsid w:val="0093690B"/>
    <w:rsid w:val="00941DAB"/>
    <w:rsid w:val="009614D4"/>
    <w:rsid w:val="00965FF1"/>
    <w:rsid w:val="00981DB4"/>
    <w:rsid w:val="00983CC8"/>
    <w:rsid w:val="009B79FB"/>
    <w:rsid w:val="00A0421B"/>
    <w:rsid w:val="00A23508"/>
    <w:rsid w:val="00A251C7"/>
    <w:rsid w:val="00A56BA0"/>
    <w:rsid w:val="00A60281"/>
    <w:rsid w:val="00A756E8"/>
    <w:rsid w:val="00A828D0"/>
    <w:rsid w:val="00AF614C"/>
    <w:rsid w:val="00B03BAA"/>
    <w:rsid w:val="00B1503B"/>
    <w:rsid w:val="00B16267"/>
    <w:rsid w:val="00B21661"/>
    <w:rsid w:val="00B23578"/>
    <w:rsid w:val="00B271CE"/>
    <w:rsid w:val="00B369F7"/>
    <w:rsid w:val="00B504D9"/>
    <w:rsid w:val="00B6285D"/>
    <w:rsid w:val="00BC3090"/>
    <w:rsid w:val="00BC3644"/>
    <w:rsid w:val="00C2799C"/>
    <w:rsid w:val="00C32846"/>
    <w:rsid w:val="00C62716"/>
    <w:rsid w:val="00C6608B"/>
    <w:rsid w:val="00CC43DE"/>
    <w:rsid w:val="00CD1ABA"/>
    <w:rsid w:val="00CE20E5"/>
    <w:rsid w:val="00D12DEB"/>
    <w:rsid w:val="00D334FA"/>
    <w:rsid w:val="00D70EA6"/>
    <w:rsid w:val="00DA288D"/>
    <w:rsid w:val="00DE2D30"/>
    <w:rsid w:val="00E03575"/>
    <w:rsid w:val="00E12531"/>
    <w:rsid w:val="00E14FB2"/>
    <w:rsid w:val="00E6146A"/>
    <w:rsid w:val="00E86E9C"/>
    <w:rsid w:val="00EA21F1"/>
    <w:rsid w:val="00EB65D6"/>
    <w:rsid w:val="00F00465"/>
    <w:rsid w:val="00F12FA2"/>
    <w:rsid w:val="00F35A71"/>
    <w:rsid w:val="00F4129B"/>
    <w:rsid w:val="00F44AEE"/>
    <w:rsid w:val="00FA17AA"/>
    <w:rsid w:val="00FF57A7"/>
    <w:rsid w:val="00FF6E16"/>
    <w:rsid w:val="02A4637B"/>
    <w:rsid w:val="02E23FEE"/>
    <w:rsid w:val="03DD0271"/>
    <w:rsid w:val="071B66EF"/>
    <w:rsid w:val="07F015F5"/>
    <w:rsid w:val="0880415F"/>
    <w:rsid w:val="090B3873"/>
    <w:rsid w:val="0945359F"/>
    <w:rsid w:val="0A8535F5"/>
    <w:rsid w:val="0A9C682D"/>
    <w:rsid w:val="0ADF3C50"/>
    <w:rsid w:val="0B52679C"/>
    <w:rsid w:val="109E748C"/>
    <w:rsid w:val="10EE2985"/>
    <w:rsid w:val="128145FB"/>
    <w:rsid w:val="194329EF"/>
    <w:rsid w:val="19BD6DBF"/>
    <w:rsid w:val="1A3B4C28"/>
    <w:rsid w:val="1AC528F5"/>
    <w:rsid w:val="1BEE3217"/>
    <w:rsid w:val="1DDD4157"/>
    <w:rsid w:val="1EA40C3A"/>
    <w:rsid w:val="21DE5907"/>
    <w:rsid w:val="23CB6174"/>
    <w:rsid w:val="250242A7"/>
    <w:rsid w:val="27CF3CCF"/>
    <w:rsid w:val="28893F96"/>
    <w:rsid w:val="28D96909"/>
    <w:rsid w:val="29CB0280"/>
    <w:rsid w:val="2A927234"/>
    <w:rsid w:val="2BA8209D"/>
    <w:rsid w:val="2C4E2AA5"/>
    <w:rsid w:val="2E912B9F"/>
    <w:rsid w:val="2F252D1E"/>
    <w:rsid w:val="31E810CA"/>
    <w:rsid w:val="32347049"/>
    <w:rsid w:val="32541D10"/>
    <w:rsid w:val="32876991"/>
    <w:rsid w:val="33086D4A"/>
    <w:rsid w:val="339E6E69"/>
    <w:rsid w:val="34023E9A"/>
    <w:rsid w:val="34A63103"/>
    <w:rsid w:val="350965D1"/>
    <w:rsid w:val="355B4C11"/>
    <w:rsid w:val="366804E4"/>
    <w:rsid w:val="39E8542B"/>
    <w:rsid w:val="39F12D9E"/>
    <w:rsid w:val="3B9A1847"/>
    <w:rsid w:val="3EFF7AA0"/>
    <w:rsid w:val="3FD86C9A"/>
    <w:rsid w:val="40CF0088"/>
    <w:rsid w:val="433B64BE"/>
    <w:rsid w:val="47470456"/>
    <w:rsid w:val="47544BDE"/>
    <w:rsid w:val="476229B0"/>
    <w:rsid w:val="47644980"/>
    <w:rsid w:val="48F302A3"/>
    <w:rsid w:val="4AB4099A"/>
    <w:rsid w:val="4CF07EED"/>
    <w:rsid w:val="4DD01095"/>
    <w:rsid w:val="4DFF28AF"/>
    <w:rsid w:val="4FFF2DB4"/>
    <w:rsid w:val="50A22B84"/>
    <w:rsid w:val="50B177E5"/>
    <w:rsid w:val="510326B9"/>
    <w:rsid w:val="534C7BCF"/>
    <w:rsid w:val="53AB06DB"/>
    <w:rsid w:val="53DA38CB"/>
    <w:rsid w:val="5FFE715B"/>
    <w:rsid w:val="60134F6C"/>
    <w:rsid w:val="625B422B"/>
    <w:rsid w:val="635F5CDC"/>
    <w:rsid w:val="654C4957"/>
    <w:rsid w:val="6561111E"/>
    <w:rsid w:val="65DC390D"/>
    <w:rsid w:val="66ED31FE"/>
    <w:rsid w:val="673D4DEA"/>
    <w:rsid w:val="67924508"/>
    <w:rsid w:val="68683CF1"/>
    <w:rsid w:val="69BB485A"/>
    <w:rsid w:val="6A652DB4"/>
    <w:rsid w:val="6A6F6493"/>
    <w:rsid w:val="6B396337"/>
    <w:rsid w:val="6DF27E1D"/>
    <w:rsid w:val="733A1C01"/>
    <w:rsid w:val="738D0E6B"/>
    <w:rsid w:val="75CF7932"/>
    <w:rsid w:val="77F43740"/>
    <w:rsid w:val="79823F3E"/>
    <w:rsid w:val="7B98057D"/>
    <w:rsid w:val="7C5A053A"/>
    <w:rsid w:val="7CAC46A3"/>
    <w:rsid w:val="7F16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33"/>
    <w:qFormat/>
    <w:uiPriority w:val="0"/>
    <w:pPr>
      <w:keepNext/>
      <w:keepLines/>
      <w:spacing w:before="260" w:after="260" w:line="415" w:lineRule="auto"/>
      <w:outlineLvl w:val="2"/>
    </w:pPr>
    <w:rPr>
      <w:rFonts w:ascii="Times New Roman" w:hAnsi="Times New Roman" w:eastAsia="宋体" w:cs="Times New Roman"/>
      <w:b/>
      <w:bCs/>
      <w:sz w:val="32"/>
      <w:szCs w:val="32"/>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5">
    <w:name w:val="toc 7"/>
    <w:basedOn w:val="1"/>
    <w:next w:val="1"/>
    <w:uiPriority w:val="0"/>
    <w:pPr>
      <w:ind w:left="1260"/>
      <w:jc w:val="left"/>
    </w:pPr>
    <w:rPr>
      <w:sz w:val="18"/>
      <w:szCs w:val="18"/>
    </w:rPr>
  </w:style>
  <w:style w:type="paragraph" w:styleId="6">
    <w:name w:val="Body Text"/>
    <w:basedOn w:val="1"/>
    <w:link w:val="34"/>
    <w:qFormat/>
    <w:uiPriority w:val="1"/>
    <w:pPr>
      <w:spacing w:after="120"/>
    </w:pPr>
    <w:rPr>
      <w:rFonts w:ascii="Times New Roman" w:hAnsi="Times New Roman" w:eastAsia="宋体" w:cs="Times New Roman"/>
    </w:rPr>
  </w:style>
  <w:style w:type="paragraph" w:styleId="7">
    <w:name w:val="Body Text Indent"/>
    <w:basedOn w:val="1"/>
    <w:link w:val="52"/>
    <w:qFormat/>
    <w:uiPriority w:val="0"/>
    <w:pPr>
      <w:widowControl/>
      <w:spacing w:before="100" w:beforeAutospacing="1" w:after="100" w:afterAutospacing="1"/>
      <w:jc w:val="left"/>
    </w:pPr>
    <w:rPr>
      <w:rFonts w:ascii="宋体" w:hAnsi="宋体" w:eastAsia="宋体" w:cs="宋体"/>
      <w:kern w:val="0"/>
      <w:sz w:val="24"/>
    </w:rPr>
  </w:style>
  <w:style w:type="paragraph" w:styleId="8">
    <w:name w:val="toc 5"/>
    <w:basedOn w:val="1"/>
    <w:next w:val="1"/>
    <w:qFormat/>
    <w:uiPriority w:val="0"/>
    <w:pPr>
      <w:ind w:left="840"/>
      <w:jc w:val="left"/>
    </w:pPr>
    <w:rPr>
      <w:sz w:val="18"/>
      <w:szCs w:val="18"/>
    </w:rPr>
  </w:style>
  <w:style w:type="paragraph" w:styleId="9">
    <w:name w:val="toc 3"/>
    <w:basedOn w:val="1"/>
    <w:next w:val="1"/>
    <w:unhideWhenUsed/>
    <w:qFormat/>
    <w:uiPriority w:val="39"/>
    <w:pPr>
      <w:ind w:left="420"/>
      <w:jc w:val="left"/>
    </w:pPr>
    <w:rPr>
      <w:i/>
      <w:iCs/>
      <w:sz w:val="20"/>
      <w:szCs w:val="20"/>
    </w:rPr>
  </w:style>
  <w:style w:type="paragraph" w:styleId="10">
    <w:name w:val="Plain Text"/>
    <w:basedOn w:val="1"/>
    <w:link w:val="40"/>
    <w:qFormat/>
    <w:uiPriority w:val="0"/>
    <w:rPr>
      <w:rFonts w:ascii="宋体" w:hAnsi="Courier New" w:eastAsia="宋体" w:cs="Courier New"/>
      <w:szCs w:val="21"/>
    </w:rPr>
  </w:style>
  <w:style w:type="paragraph" w:styleId="11">
    <w:name w:val="toc 8"/>
    <w:basedOn w:val="1"/>
    <w:next w:val="1"/>
    <w:qFormat/>
    <w:uiPriority w:val="0"/>
    <w:pPr>
      <w:ind w:left="1470"/>
      <w:jc w:val="left"/>
    </w:pPr>
    <w:rPr>
      <w:sz w:val="18"/>
      <w:szCs w:val="18"/>
    </w:rPr>
  </w:style>
  <w:style w:type="paragraph" w:styleId="12">
    <w:name w:val="Date"/>
    <w:basedOn w:val="1"/>
    <w:next w:val="1"/>
    <w:link w:val="51"/>
    <w:qFormat/>
    <w:uiPriority w:val="0"/>
    <w:pPr>
      <w:ind w:left="100" w:leftChars="2500"/>
    </w:pPr>
    <w:rPr>
      <w:rFonts w:ascii="Times New Roman" w:hAnsi="Times New Roman" w:eastAsia="宋体" w:cs="Times New Roman"/>
    </w:rPr>
  </w:style>
  <w:style w:type="paragraph" w:styleId="13">
    <w:name w:val="Body Text Indent 2"/>
    <w:basedOn w:val="1"/>
    <w:link w:val="46"/>
    <w:qFormat/>
    <w:uiPriority w:val="0"/>
    <w:pPr>
      <w:spacing w:after="120" w:line="480" w:lineRule="auto"/>
      <w:ind w:left="420" w:leftChars="200"/>
    </w:pPr>
  </w:style>
  <w:style w:type="paragraph" w:styleId="14">
    <w:name w:val="Balloon Text"/>
    <w:basedOn w:val="1"/>
    <w:link w:val="43"/>
    <w:qFormat/>
    <w:uiPriority w:val="0"/>
    <w:rPr>
      <w:rFonts w:ascii="Times New Roman" w:hAnsi="Times New Roman" w:eastAsia="宋体" w:cs="Times New Roman"/>
      <w:sz w:val="18"/>
      <w:szCs w:val="18"/>
    </w:rPr>
  </w:style>
  <w:style w:type="paragraph" w:styleId="15">
    <w:name w:val="footer"/>
    <w:basedOn w:val="1"/>
    <w:link w:val="38"/>
    <w:qFormat/>
    <w:uiPriority w:val="0"/>
    <w:pPr>
      <w:tabs>
        <w:tab w:val="center" w:pos="4153"/>
        <w:tab w:val="right" w:pos="8306"/>
      </w:tabs>
      <w:snapToGrid w:val="0"/>
      <w:jc w:val="left"/>
    </w:pPr>
    <w:rPr>
      <w:sz w:val="18"/>
      <w:szCs w:val="18"/>
    </w:rPr>
  </w:style>
  <w:style w:type="paragraph" w:styleId="16">
    <w:name w:val="header"/>
    <w:basedOn w:val="1"/>
    <w:link w:val="44"/>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20" w:after="120"/>
      <w:jc w:val="left"/>
    </w:pPr>
    <w:rPr>
      <w:b/>
      <w:bCs/>
      <w:caps/>
      <w:sz w:val="20"/>
      <w:szCs w:val="20"/>
    </w:rPr>
  </w:style>
  <w:style w:type="paragraph" w:styleId="18">
    <w:name w:val="toc 4"/>
    <w:basedOn w:val="1"/>
    <w:next w:val="1"/>
    <w:qFormat/>
    <w:uiPriority w:val="0"/>
    <w:pPr>
      <w:ind w:left="630"/>
      <w:jc w:val="left"/>
    </w:pPr>
    <w:rPr>
      <w:sz w:val="18"/>
      <w:szCs w:val="18"/>
    </w:rPr>
  </w:style>
  <w:style w:type="paragraph" w:styleId="19">
    <w:name w:val="toc 6"/>
    <w:basedOn w:val="1"/>
    <w:next w:val="1"/>
    <w:qFormat/>
    <w:uiPriority w:val="0"/>
    <w:pPr>
      <w:ind w:left="1050"/>
      <w:jc w:val="left"/>
    </w:pPr>
    <w:rPr>
      <w:sz w:val="18"/>
      <w:szCs w:val="18"/>
    </w:rPr>
  </w:style>
  <w:style w:type="paragraph" w:styleId="20">
    <w:name w:val="Body Text Indent 3"/>
    <w:basedOn w:val="1"/>
    <w:link w:val="37"/>
    <w:qFormat/>
    <w:uiPriority w:val="0"/>
    <w:pPr>
      <w:ind w:firstLine="421" w:firstLineChars="200"/>
      <w:outlineLvl w:val="0"/>
    </w:pPr>
    <w:rPr>
      <w:rFonts w:ascii="仿宋_GB2312" w:hAnsi="Times New Roman" w:eastAsia="仿宋_GB2312" w:cs="Times New Roman"/>
      <w:sz w:val="24"/>
    </w:rPr>
  </w:style>
  <w:style w:type="paragraph" w:styleId="21">
    <w:name w:val="toc 2"/>
    <w:basedOn w:val="1"/>
    <w:next w:val="1"/>
    <w:qFormat/>
    <w:uiPriority w:val="39"/>
    <w:pPr>
      <w:ind w:left="210"/>
      <w:jc w:val="left"/>
    </w:pPr>
    <w:rPr>
      <w:smallCaps/>
      <w:sz w:val="20"/>
      <w:szCs w:val="20"/>
    </w:rPr>
  </w:style>
  <w:style w:type="paragraph" w:styleId="22">
    <w:name w:val="toc 9"/>
    <w:basedOn w:val="1"/>
    <w:next w:val="1"/>
    <w:qFormat/>
    <w:uiPriority w:val="0"/>
    <w:pPr>
      <w:ind w:left="1680"/>
      <w:jc w:val="left"/>
    </w:pPr>
    <w:rPr>
      <w:sz w:val="18"/>
      <w:szCs w:val="18"/>
    </w:rPr>
  </w:style>
  <w:style w:type="paragraph" w:styleId="23">
    <w:name w:val="HTML Preformatted"/>
    <w:basedOn w:val="1"/>
    <w:link w:val="5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24">
    <w:name w:val="Normal (Web)"/>
    <w:basedOn w:val="1"/>
    <w:link w:val="42"/>
    <w:qFormat/>
    <w:uiPriority w:val="99"/>
    <w:pPr>
      <w:widowControl/>
      <w:spacing w:before="100" w:beforeAutospacing="1" w:after="100" w:afterAutospacing="1"/>
      <w:jc w:val="left"/>
    </w:pPr>
    <w:rPr>
      <w:rFonts w:ascii="宋体" w:hAnsi="宋体" w:eastAsia="宋体" w:cs="宋体"/>
      <w:kern w:val="0"/>
      <w:sz w:val="24"/>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qFormat/>
    <w:uiPriority w:val="0"/>
    <w:rPr>
      <w:color w:val="800080"/>
      <w:u w:val="single"/>
    </w:rPr>
  </w:style>
  <w:style w:type="character" w:styleId="31">
    <w:name w:val="Hyperlink"/>
    <w:qFormat/>
    <w:uiPriority w:val="99"/>
    <w:rPr>
      <w:color w:val="333333"/>
      <w:u w:val="none"/>
    </w:rPr>
  </w:style>
  <w:style w:type="paragraph" w:styleId="32">
    <w:name w:val="List Paragraph"/>
    <w:basedOn w:val="1"/>
    <w:unhideWhenUsed/>
    <w:qFormat/>
    <w:uiPriority w:val="39"/>
    <w:pPr>
      <w:ind w:firstLine="420" w:firstLineChars="200"/>
    </w:pPr>
  </w:style>
  <w:style w:type="character" w:customStyle="1" w:styleId="33">
    <w:name w:val="标题 3 Char"/>
    <w:basedOn w:val="27"/>
    <w:link w:val="4"/>
    <w:qFormat/>
    <w:uiPriority w:val="0"/>
    <w:rPr>
      <w:b/>
      <w:bCs/>
      <w:kern w:val="2"/>
      <w:sz w:val="32"/>
      <w:szCs w:val="32"/>
    </w:rPr>
  </w:style>
  <w:style w:type="character" w:customStyle="1" w:styleId="34">
    <w:name w:val="正文文本 Char"/>
    <w:link w:val="6"/>
    <w:qFormat/>
    <w:uiPriority w:val="0"/>
    <w:rPr>
      <w:kern w:val="2"/>
      <w:sz w:val="21"/>
      <w:szCs w:val="24"/>
    </w:rPr>
  </w:style>
  <w:style w:type="character" w:customStyle="1" w:styleId="35">
    <w:name w:val="style31"/>
    <w:qFormat/>
    <w:uiPriority w:val="0"/>
    <w:rPr>
      <w:color w:val="003366"/>
    </w:rPr>
  </w:style>
  <w:style w:type="character" w:customStyle="1" w:styleId="36">
    <w:name w:val="标题 2 Char"/>
    <w:link w:val="3"/>
    <w:qFormat/>
    <w:uiPriority w:val="0"/>
    <w:rPr>
      <w:rFonts w:ascii="Arial" w:hAnsi="Arial" w:eastAsia="黑体" w:cstheme="minorBidi"/>
      <w:b/>
      <w:kern w:val="2"/>
      <w:sz w:val="32"/>
      <w:szCs w:val="24"/>
    </w:rPr>
  </w:style>
  <w:style w:type="character" w:customStyle="1" w:styleId="37">
    <w:name w:val="正文文本缩进 3 Char"/>
    <w:link w:val="20"/>
    <w:qFormat/>
    <w:uiPriority w:val="0"/>
    <w:rPr>
      <w:rFonts w:ascii="仿宋_GB2312" w:eastAsia="仿宋_GB2312"/>
      <w:kern w:val="2"/>
      <w:sz w:val="24"/>
      <w:szCs w:val="24"/>
    </w:rPr>
  </w:style>
  <w:style w:type="character" w:customStyle="1" w:styleId="38">
    <w:name w:val="页脚 Char"/>
    <w:link w:val="15"/>
    <w:qFormat/>
    <w:uiPriority w:val="0"/>
    <w:rPr>
      <w:rFonts w:asciiTheme="minorHAnsi" w:hAnsiTheme="minorHAnsi" w:eastAsiaTheme="minorEastAsia" w:cstheme="minorBidi"/>
      <w:kern w:val="2"/>
      <w:sz w:val="18"/>
      <w:szCs w:val="18"/>
    </w:rPr>
  </w:style>
  <w:style w:type="character" w:customStyle="1" w:styleId="39">
    <w:name w:val="测量正文格式"/>
    <w:qFormat/>
    <w:uiPriority w:val="0"/>
    <w:rPr>
      <w:rFonts w:ascii="Times New Roman" w:hAnsi="Times New Roman" w:eastAsia="宋体"/>
      <w:sz w:val="21"/>
      <w:szCs w:val="21"/>
    </w:rPr>
  </w:style>
  <w:style w:type="character" w:customStyle="1" w:styleId="40">
    <w:name w:val="纯文本 Char"/>
    <w:link w:val="10"/>
    <w:qFormat/>
    <w:uiPriority w:val="0"/>
    <w:rPr>
      <w:rFonts w:ascii="宋体" w:hAnsi="Courier New" w:cs="Courier New"/>
      <w:kern w:val="2"/>
      <w:sz w:val="21"/>
      <w:szCs w:val="21"/>
    </w:rPr>
  </w:style>
  <w:style w:type="character" w:customStyle="1" w:styleId="41">
    <w:name w:val="p1"/>
    <w:basedOn w:val="27"/>
    <w:qFormat/>
    <w:uiPriority w:val="0"/>
  </w:style>
  <w:style w:type="character" w:customStyle="1" w:styleId="42">
    <w:name w:val="普通(网站) Char"/>
    <w:link w:val="24"/>
    <w:qFormat/>
    <w:locked/>
    <w:uiPriority w:val="0"/>
    <w:rPr>
      <w:rFonts w:ascii="宋体" w:hAnsi="宋体" w:cs="宋体"/>
      <w:sz w:val="24"/>
      <w:szCs w:val="24"/>
    </w:rPr>
  </w:style>
  <w:style w:type="character" w:customStyle="1" w:styleId="43">
    <w:name w:val="批注框文本 Char"/>
    <w:link w:val="14"/>
    <w:qFormat/>
    <w:uiPriority w:val="0"/>
    <w:rPr>
      <w:kern w:val="2"/>
      <w:sz w:val="18"/>
      <w:szCs w:val="18"/>
    </w:rPr>
  </w:style>
  <w:style w:type="character" w:customStyle="1" w:styleId="44">
    <w:name w:val="页眉 Char"/>
    <w:link w:val="16"/>
    <w:qFormat/>
    <w:uiPriority w:val="0"/>
    <w:rPr>
      <w:rFonts w:asciiTheme="minorHAnsi" w:hAnsiTheme="minorHAnsi" w:eastAsiaTheme="minorEastAsia" w:cstheme="minorBidi"/>
      <w:kern w:val="2"/>
      <w:sz w:val="18"/>
      <w:szCs w:val="18"/>
    </w:rPr>
  </w:style>
  <w:style w:type="character" w:customStyle="1" w:styleId="45">
    <w:name w:val="Char Char17"/>
    <w:qFormat/>
    <w:uiPriority w:val="0"/>
    <w:rPr>
      <w:rFonts w:ascii="Arial" w:hAnsi="Arial" w:eastAsia="黑体"/>
      <w:kern w:val="2"/>
      <w:sz w:val="28"/>
      <w:szCs w:val="32"/>
      <w:lang w:val="en-US" w:eastAsia="zh-CN" w:bidi="ar-SA"/>
    </w:rPr>
  </w:style>
  <w:style w:type="character" w:customStyle="1" w:styleId="46">
    <w:name w:val="正文文本缩进 2 Char"/>
    <w:link w:val="13"/>
    <w:qFormat/>
    <w:uiPriority w:val="0"/>
    <w:rPr>
      <w:rFonts w:asciiTheme="minorHAnsi" w:hAnsiTheme="minorHAnsi" w:eastAsiaTheme="minorEastAsia" w:cstheme="minorBidi"/>
      <w:kern w:val="2"/>
      <w:sz w:val="21"/>
      <w:szCs w:val="24"/>
    </w:rPr>
  </w:style>
  <w:style w:type="character" w:customStyle="1" w:styleId="47">
    <w:name w:val="style11"/>
    <w:qFormat/>
    <w:uiPriority w:val="0"/>
    <w:rPr>
      <w:color w:val="FFFFFF"/>
      <w:sz w:val="18"/>
      <w:szCs w:val="18"/>
    </w:rPr>
  </w:style>
  <w:style w:type="character" w:customStyle="1" w:styleId="48">
    <w:name w:val="style61"/>
    <w:qFormat/>
    <w:uiPriority w:val="0"/>
    <w:rPr>
      <w:color w:val="000000"/>
      <w:sz w:val="20"/>
      <w:szCs w:val="20"/>
    </w:rPr>
  </w:style>
  <w:style w:type="character" w:customStyle="1" w:styleId="49">
    <w:name w:val="Char Char171"/>
    <w:qFormat/>
    <w:uiPriority w:val="0"/>
    <w:rPr>
      <w:rFonts w:hint="default" w:ascii="Arial" w:hAnsi="Arial" w:eastAsia="黑体" w:cs="Arial"/>
      <w:kern w:val="2"/>
      <w:sz w:val="28"/>
      <w:szCs w:val="32"/>
      <w:lang w:val="en-US" w:eastAsia="zh-CN" w:bidi="ar-SA"/>
    </w:rPr>
  </w:style>
  <w:style w:type="character" w:customStyle="1" w:styleId="50">
    <w:name w:val="HTML 预设格式 Char"/>
    <w:link w:val="23"/>
    <w:qFormat/>
    <w:uiPriority w:val="0"/>
    <w:rPr>
      <w:rFonts w:ascii="宋体" w:hAnsi="宋体" w:cs="宋体"/>
      <w:sz w:val="24"/>
      <w:szCs w:val="24"/>
    </w:rPr>
  </w:style>
  <w:style w:type="character" w:customStyle="1" w:styleId="51">
    <w:name w:val="日期 Char"/>
    <w:link w:val="12"/>
    <w:qFormat/>
    <w:uiPriority w:val="0"/>
    <w:rPr>
      <w:kern w:val="2"/>
      <w:sz w:val="21"/>
      <w:szCs w:val="24"/>
    </w:rPr>
  </w:style>
  <w:style w:type="character" w:customStyle="1" w:styleId="52">
    <w:name w:val="正文文本缩进 Char"/>
    <w:link w:val="7"/>
    <w:qFormat/>
    <w:uiPriority w:val="0"/>
    <w:rPr>
      <w:rFonts w:ascii="宋体" w:hAnsi="宋体" w:cs="宋体"/>
      <w:sz w:val="24"/>
      <w:szCs w:val="24"/>
    </w:rPr>
  </w:style>
  <w:style w:type="character" w:customStyle="1" w:styleId="53">
    <w:name w:val="xxx"/>
    <w:qFormat/>
    <w:uiPriority w:val="0"/>
    <w:rPr>
      <w:rFonts w:ascii="Times New Roman" w:hAnsi="Times New Roman" w:eastAsia="楷体_GB2312"/>
      <w:i/>
      <w:sz w:val="24"/>
    </w:rPr>
  </w:style>
  <w:style w:type="character" w:customStyle="1" w:styleId="54">
    <w:name w:val="标题 1 Char"/>
    <w:link w:val="2"/>
    <w:qFormat/>
    <w:uiPriority w:val="0"/>
    <w:rPr>
      <w:rFonts w:asciiTheme="minorHAnsi" w:hAnsiTheme="minorHAnsi" w:eastAsiaTheme="minorEastAsia" w:cstheme="minorBidi"/>
      <w:b/>
      <w:bCs/>
      <w:kern w:val="44"/>
      <w:sz w:val="44"/>
      <w:szCs w:val="44"/>
    </w:rPr>
  </w:style>
  <w:style w:type="character" w:customStyle="1" w:styleId="55">
    <w:name w:val="正文文本缩进 Char1"/>
    <w:basedOn w:val="27"/>
    <w:qFormat/>
    <w:uiPriority w:val="0"/>
    <w:rPr>
      <w:rFonts w:asciiTheme="minorHAnsi" w:hAnsiTheme="minorHAnsi" w:eastAsiaTheme="minorEastAsia" w:cstheme="minorBidi"/>
      <w:kern w:val="2"/>
      <w:sz w:val="21"/>
      <w:szCs w:val="24"/>
    </w:rPr>
  </w:style>
  <w:style w:type="character" w:customStyle="1" w:styleId="56">
    <w:name w:val="批注框文本 Char1"/>
    <w:basedOn w:val="27"/>
    <w:qFormat/>
    <w:uiPriority w:val="0"/>
    <w:rPr>
      <w:rFonts w:asciiTheme="minorHAnsi" w:hAnsiTheme="minorHAnsi" w:eastAsiaTheme="minorEastAsia" w:cstheme="minorBidi"/>
      <w:kern w:val="2"/>
      <w:sz w:val="18"/>
      <w:szCs w:val="18"/>
    </w:rPr>
  </w:style>
  <w:style w:type="character" w:customStyle="1" w:styleId="57">
    <w:name w:val="正文文本 Char1"/>
    <w:basedOn w:val="27"/>
    <w:qFormat/>
    <w:uiPriority w:val="0"/>
    <w:rPr>
      <w:rFonts w:asciiTheme="minorHAnsi" w:hAnsiTheme="minorHAnsi" w:eastAsiaTheme="minorEastAsia" w:cstheme="minorBidi"/>
      <w:kern w:val="2"/>
      <w:sz w:val="21"/>
      <w:szCs w:val="24"/>
    </w:rPr>
  </w:style>
  <w:style w:type="character" w:customStyle="1" w:styleId="58">
    <w:name w:val="日期 Char1"/>
    <w:basedOn w:val="27"/>
    <w:qFormat/>
    <w:uiPriority w:val="0"/>
    <w:rPr>
      <w:rFonts w:asciiTheme="minorHAnsi" w:hAnsiTheme="minorHAnsi" w:eastAsiaTheme="minorEastAsia" w:cstheme="minorBidi"/>
      <w:kern w:val="2"/>
      <w:sz w:val="21"/>
      <w:szCs w:val="24"/>
    </w:rPr>
  </w:style>
  <w:style w:type="character" w:customStyle="1" w:styleId="59">
    <w:name w:val="纯文本 Char1"/>
    <w:basedOn w:val="27"/>
    <w:qFormat/>
    <w:uiPriority w:val="0"/>
    <w:rPr>
      <w:rFonts w:ascii="宋体" w:hAnsi="Courier New" w:cs="Courier New"/>
      <w:kern w:val="2"/>
      <w:sz w:val="21"/>
      <w:szCs w:val="21"/>
    </w:rPr>
  </w:style>
  <w:style w:type="character" w:customStyle="1" w:styleId="60">
    <w:name w:val="正文文本缩进 3 Char1"/>
    <w:basedOn w:val="27"/>
    <w:qFormat/>
    <w:uiPriority w:val="0"/>
    <w:rPr>
      <w:rFonts w:asciiTheme="minorHAnsi" w:hAnsiTheme="minorHAnsi" w:eastAsiaTheme="minorEastAsia" w:cstheme="minorBidi"/>
      <w:kern w:val="2"/>
      <w:sz w:val="16"/>
      <w:szCs w:val="16"/>
    </w:rPr>
  </w:style>
  <w:style w:type="character" w:customStyle="1" w:styleId="61">
    <w:name w:val="HTML 预设格式 Char1"/>
    <w:basedOn w:val="27"/>
    <w:qFormat/>
    <w:uiPriority w:val="0"/>
    <w:rPr>
      <w:rFonts w:ascii="Courier New" w:hAnsi="Courier New" w:cs="Courier New" w:eastAsiaTheme="minorEastAsia"/>
      <w:kern w:val="2"/>
    </w:rPr>
  </w:style>
  <w:style w:type="paragraph" w:customStyle="1" w:styleId="62">
    <w:name w:val="正文1"/>
    <w:basedOn w:val="1"/>
    <w:qFormat/>
    <w:uiPriority w:val="0"/>
    <w:pPr>
      <w:spacing w:line="360" w:lineRule="auto"/>
      <w:ind w:firstLine="200" w:firstLineChars="200"/>
    </w:pPr>
    <w:rPr>
      <w:rFonts w:ascii="宋体" w:hAnsi="宋体" w:eastAsia="宋体" w:cs="Times New Roman"/>
      <w:bCs/>
      <w:sz w:val="24"/>
    </w:rPr>
  </w:style>
  <w:style w:type="paragraph" w:customStyle="1" w:styleId="63">
    <w:name w:val="p0"/>
    <w:basedOn w:val="1"/>
    <w:qFormat/>
    <w:uiPriority w:val="0"/>
    <w:pPr>
      <w:widowControl/>
    </w:pPr>
    <w:rPr>
      <w:rFonts w:ascii="Times New Roman" w:hAnsi="Times New Roman" w:eastAsia="宋体" w:cs="Times New Roman"/>
      <w:kern w:val="0"/>
      <w:szCs w:val="21"/>
    </w:rPr>
  </w:style>
  <w:style w:type="paragraph" w:customStyle="1" w:styleId="64">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65">
    <w:name w:val="Char"/>
    <w:basedOn w:val="1"/>
    <w:qFormat/>
    <w:uiPriority w:val="0"/>
    <w:pPr>
      <w:widowControl/>
      <w:spacing w:line="425" w:lineRule="atLeast"/>
      <w:textAlignment w:val="baseline"/>
    </w:pPr>
    <w:rPr>
      <w:rFonts w:ascii="Tahoma" w:hAnsi="Tahoma" w:eastAsia="宋体" w:cs="Times New Roman"/>
      <w:color w:val="000000"/>
      <w:kern w:val="0"/>
      <w:sz w:val="24"/>
      <w:szCs w:val="20"/>
      <w:u w:color="000000"/>
    </w:rPr>
  </w:style>
  <w:style w:type="paragraph" w:customStyle="1" w:styleId="66">
    <w:name w:val="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67">
    <w:name w:val="1正文"/>
    <w:basedOn w:val="1"/>
    <w:qFormat/>
    <w:uiPriority w:val="0"/>
    <w:pPr>
      <w:spacing w:line="360" w:lineRule="auto"/>
      <w:ind w:firstLine="480" w:firstLineChars="200"/>
    </w:pPr>
    <w:rPr>
      <w:rFonts w:ascii="Times New Roman" w:hAnsi="Times New Roman" w:eastAsia="宋体" w:cs="宋体"/>
      <w:szCs w:val="20"/>
    </w:rPr>
  </w:style>
  <w:style w:type="paragraph" w:customStyle="1" w:styleId="68">
    <w:name w:val="Char1 Char Char Char"/>
    <w:basedOn w:val="1"/>
    <w:qFormat/>
    <w:uiPriority w:val="0"/>
    <w:pPr>
      <w:widowControl/>
      <w:spacing w:after="160" w:line="240" w:lineRule="exact"/>
      <w:jc w:val="left"/>
    </w:pPr>
    <w:rPr>
      <w:rFonts w:ascii="Tahoma" w:hAnsi="Tahoma" w:eastAsia="宋体" w:cs="Times New Roman"/>
      <w:sz w:val="24"/>
    </w:rPr>
  </w:style>
  <w:style w:type="paragraph" w:customStyle="1" w:styleId="69">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70">
    <w:name w:val="文"/>
    <w:basedOn w:val="1"/>
    <w:qFormat/>
    <w:uiPriority w:val="0"/>
    <w:pPr>
      <w:spacing w:line="300" w:lineRule="auto"/>
      <w:ind w:firstLine="480" w:firstLineChars="200"/>
    </w:pPr>
    <w:rPr>
      <w:rFonts w:ascii="Times New Roman" w:hAnsi="宋体" w:eastAsia="宋体" w:cs="Times New Roman"/>
      <w:sz w:val="24"/>
    </w:rPr>
  </w:style>
  <w:style w:type="paragraph" w:customStyle="1" w:styleId="71">
    <w:name w:val="Char1"/>
    <w:basedOn w:val="1"/>
    <w:qFormat/>
    <w:uiPriority w:val="0"/>
    <w:pPr>
      <w:widowControl/>
      <w:spacing w:after="160" w:line="240" w:lineRule="exact"/>
      <w:jc w:val="left"/>
    </w:pPr>
    <w:rPr>
      <w:rFonts w:ascii="Times New Roman" w:hAnsi="Times New Roman" w:eastAsia="宋体" w:cs="Times New Roman"/>
    </w:rPr>
  </w:style>
  <w:style w:type="paragraph" w:customStyle="1" w:styleId="72">
    <w:name w:val="样式1"/>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73">
    <w:name w:val="Char Char Char Char Char Char Char Char Char1 Char"/>
    <w:basedOn w:val="1"/>
    <w:qFormat/>
    <w:uiPriority w:val="0"/>
    <w:rPr>
      <w:rFonts w:ascii="Times New Roman" w:hAnsi="Times New Roman" w:eastAsia="宋体" w:cs="Times New Roman"/>
      <w:szCs w:val="21"/>
    </w:rPr>
  </w:style>
  <w:style w:type="paragraph" w:customStyle="1" w:styleId="74">
    <w:name w:val="样式 仿宋_GB2312 六号 左"/>
    <w:basedOn w:val="1"/>
    <w:qFormat/>
    <w:uiPriority w:val="0"/>
    <w:pPr>
      <w:jc w:val="left"/>
    </w:pPr>
    <w:rPr>
      <w:rFonts w:ascii="仿宋_GB2312" w:hAnsi="宋体" w:eastAsia="仿宋_GB2312" w:cs="宋体"/>
      <w:sz w:val="15"/>
      <w:szCs w:val="20"/>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paragraph" w:customStyle="1" w:styleId="76">
    <w:name w:val="列出段落1"/>
    <w:basedOn w:val="1"/>
    <w:qFormat/>
    <w:uiPriority w:val="34"/>
    <w:pPr>
      <w:ind w:firstLine="420" w:firstLineChars="200"/>
    </w:pPr>
    <w:rPr>
      <w:rFonts w:ascii="Times New Roman" w:hAnsi="Times New Roman" w:eastAsia="宋体" w:cs="Times New Roman"/>
    </w:rPr>
  </w:style>
  <w:style w:type="paragraph" w:customStyle="1" w:styleId="77">
    <w:name w:val="列出段落2"/>
    <w:basedOn w:val="1"/>
    <w:qFormat/>
    <w:uiPriority w:val="34"/>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83BF1-B6A7-4008-8CC7-0BB91F0419F9}">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85</Pages>
  <Words>8944</Words>
  <Characters>50981</Characters>
  <Lines>424</Lines>
  <Paragraphs>119</Paragraphs>
  <TotalTime>4</TotalTime>
  <ScaleCrop>false</ScaleCrop>
  <LinksUpToDate>false</LinksUpToDate>
  <CharactersWithSpaces>59806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2019-12-03T03:20:00Z</dcterms:created>
  <dc:creator>Administrator</dc:creator>
  <cp:lastModifiedBy>WPS_1559635711</cp:lastModifiedBy>
  <cp:lastPrinted>2019-08-09T03:16:00Z</cp:lastPrinted>
  <dcterms:modified xsi:type="dcterms:W3CDTF">2019-12-04T08:19:56Z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