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6"/>
        </w:tabs>
        <w:spacing w:line="360" w:lineRule="auto"/>
        <w:jc w:val="center"/>
        <w:rPr>
          <w:rFonts w:ascii="方正行楷简体" w:hAnsi="新宋体" w:eastAsia="方正行楷简体"/>
          <w:sz w:val="48"/>
          <w:szCs w:val="48"/>
        </w:rPr>
      </w:pPr>
    </w:p>
    <w:p>
      <w:pPr>
        <w:tabs>
          <w:tab w:val="center" w:pos="4156"/>
        </w:tabs>
        <w:spacing w:line="360" w:lineRule="auto"/>
        <w:jc w:val="center"/>
        <w:rPr>
          <w:rFonts w:ascii="方正行楷简体" w:hAnsi="新宋体" w:eastAsia="方正行楷简体"/>
          <w:sz w:val="48"/>
          <w:szCs w:val="48"/>
        </w:rPr>
      </w:pPr>
    </w:p>
    <w:p>
      <w:pPr>
        <w:tabs>
          <w:tab w:val="center" w:pos="4156"/>
        </w:tabs>
        <w:spacing w:line="360" w:lineRule="auto"/>
        <w:jc w:val="center"/>
        <w:rPr>
          <w:rFonts w:ascii="方正行楷简体" w:hAnsi="新宋体" w:eastAsia="方正行楷简体"/>
          <w:sz w:val="48"/>
          <w:szCs w:val="48"/>
        </w:rPr>
      </w:pPr>
      <w:r>
        <w:rPr>
          <w:rFonts w:hint="eastAsia" w:ascii="幼圆" w:hAnsi="新宋体" w:eastAsia="幼圆"/>
          <w:b/>
          <w:color w:val="FF0000"/>
          <w:sz w:val="52"/>
          <w:szCs w:val="52"/>
        </w:rPr>
        <w:drawing>
          <wp:anchor distT="0" distB="0" distL="114300" distR="114300" simplePos="0" relativeHeight="251671552" behindDoc="1" locked="0" layoutInCell="1" allowOverlap="1">
            <wp:simplePos x="0" y="0"/>
            <wp:positionH relativeFrom="column">
              <wp:posOffset>1143000</wp:posOffset>
            </wp:positionH>
            <wp:positionV relativeFrom="paragraph">
              <wp:posOffset>54610</wp:posOffset>
            </wp:positionV>
            <wp:extent cx="539750" cy="539750"/>
            <wp:effectExtent l="0" t="0" r="0" b="0"/>
            <wp:wrapNone/>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8"/>
          <w:szCs w:val="48"/>
        </w:rPr>
        <w:t xml:space="preserve">   </w:t>
      </w:r>
      <w:r>
        <w:rPr>
          <w:rFonts w:hint="eastAsia" w:ascii="方正行楷简体" w:hAnsi="新宋体" w:eastAsia="方正行楷简体"/>
          <w:sz w:val="44"/>
          <w:szCs w:val="44"/>
        </w:rPr>
        <w:t>晋城职业技术学院</w:t>
      </w:r>
    </w:p>
    <w:p>
      <w:pPr>
        <w:spacing w:before="312" w:beforeLines="100"/>
        <w:jc w:val="center"/>
        <w:rPr>
          <w:rFonts w:ascii="黑体" w:hAnsi="黑体" w:eastAsia="黑体"/>
          <w:spacing w:val="79"/>
          <w:sz w:val="72"/>
          <w:szCs w:val="72"/>
        </w:rPr>
      </w:pPr>
      <w:r>
        <w:rPr>
          <w:rFonts w:hint="eastAsia" w:ascii="黑体" w:hAnsi="黑体" w:eastAsia="黑体"/>
          <w:spacing w:val="79"/>
          <w:sz w:val="72"/>
          <w:szCs w:val="72"/>
        </w:rPr>
        <w:t>图文信息处理专业</w:t>
      </w:r>
    </w:p>
    <w:p>
      <w:pPr>
        <w:spacing w:before="312" w:beforeLines="100"/>
        <w:jc w:val="center"/>
        <w:rPr>
          <w:rFonts w:ascii="黑体" w:hAnsi="黑体" w:eastAsia="黑体"/>
          <w:spacing w:val="79"/>
          <w:sz w:val="72"/>
          <w:szCs w:val="72"/>
        </w:rPr>
      </w:pPr>
      <w:r>
        <w:rPr>
          <w:rFonts w:hint="eastAsia" w:ascii="黑体" w:hAnsi="黑体" w:eastAsia="黑体"/>
          <w:spacing w:val="79"/>
          <w:sz w:val="72"/>
          <w:szCs w:val="72"/>
        </w:rPr>
        <w:t>人才培养方案</w:t>
      </w: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jc w:val="center"/>
        <w:rPr>
          <w:rFonts w:ascii="黑体" w:hAnsi="宋体" w:eastAsia="黑体"/>
          <w:color w:val="000000"/>
          <w:sz w:val="36"/>
          <w:szCs w:val="36"/>
        </w:rPr>
      </w:pPr>
      <w:r>
        <w:rPr>
          <w:rFonts w:hint="eastAsia" w:ascii="黑体" w:hAnsi="黑体" w:eastAsia="黑体"/>
          <w:color w:val="000000"/>
          <w:sz w:val="36"/>
          <w:szCs w:val="36"/>
        </w:rPr>
        <w:t>信息工程</w:t>
      </w:r>
      <w:r>
        <w:rPr>
          <w:rFonts w:hint="eastAsia" w:ascii="黑体" w:hAnsi="宋体" w:eastAsia="黑体"/>
          <w:color w:val="000000"/>
          <w:sz w:val="36"/>
          <w:szCs w:val="36"/>
        </w:rPr>
        <w:t>系</w:t>
      </w:r>
    </w:p>
    <w:p>
      <w:pPr>
        <w:tabs>
          <w:tab w:val="center" w:pos="4156"/>
        </w:tabs>
        <w:spacing w:line="360" w:lineRule="auto"/>
        <w:jc w:val="center"/>
        <w:rPr>
          <w:rFonts w:ascii="宋体" w:hAnsi="宋体"/>
          <w:b/>
          <w:color w:val="000000"/>
          <w:sz w:val="36"/>
          <w:szCs w:val="36"/>
        </w:rPr>
      </w:pPr>
      <w:r>
        <w:rPr>
          <w:rFonts w:hint="eastAsia" w:ascii="黑体" w:hAnsi="宋体" w:eastAsia="黑体"/>
          <w:color w:val="000000"/>
          <w:sz w:val="36"/>
          <w:szCs w:val="36"/>
        </w:rPr>
        <w:t>201</w:t>
      </w:r>
      <w:r>
        <w:rPr>
          <w:rFonts w:ascii="黑体" w:hAnsi="宋体" w:eastAsia="黑体"/>
          <w:color w:val="000000"/>
          <w:sz w:val="36"/>
          <w:szCs w:val="36"/>
        </w:rPr>
        <w:t>9</w:t>
      </w:r>
      <w:r>
        <w:rPr>
          <w:rFonts w:hint="eastAsia" w:ascii="黑体" w:hAnsi="宋体" w:eastAsia="黑体"/>
          <w:color w:val="000000"/>
          <w:sz w:val="36"/>
          <w:szCs w:val="36"/>
        </w:rPr>
        <w:t>年10月</w:t>
      </w:r>
    </w:p>
    <w:p>
      <w:pPr>
        <w:spacing w:before="156" w:beforeLines="50" w:line="360" w:lineRule="auto"/>
        <w:jc w:val="center"/>
        <w:rPr>
          <w:rFonts w:ascii="宋体" w:hAnsi="宋体"/>
          <w:b/>
          <w:color w:val="000000"/>
          <w:sz w:val="36"/>
          <w:szCs w:val="36"/>
        </w:rPr>
        <w:sectPr>
          <w:headerReference r:id="rId4" w:type="first"/>
          <w:headerReference r:id="rId3" w:type="default"/>
          <w:footerReference r:id="rId5" w:type="default"/>
          <w:footerReference r:id="rId6" w:type="even"/>
          <w:pgSz w:w="11906" w:h="16838"/>
          <w:pgMar w:top="1701" w:right="1797" w:bottom="1701" w:left="1797" w:header="851" w:footer="992" w:gutter="0"/>
          <w:pgNumType w:fmt="decimal"/>
          <w:cols w:space="720" w:num="1"/>
          <w:titlePg/>
          <w:docGrid w:type="lines" w:linePitch="312" w:charSpace="0"/>
        </w:sectPr>
      </w:pPr>
    </w:p>
    <w:p>
      <w:pPr>
        <w:spacing w:before="156" w:beforeLines="50" w:after="156" w:afterLines="50"/>
        <w:jc w:val="center"/>
        <w:rPr>
          <w:rFonts w:ascii="宋体" w:hAnsi="宋体"/>
          <w:b/>
          <w:bCs/>
          <w:sz w:val="44"/>
          <w:szCs w:val="44"/>
        </w:rPr>
      </w:pPr>
      <w:r>
        <w:rPr>
          <w:rFonts w:hint="eastAsia" w:ascii="宋体" w:hAnsi="宋体"/>
          <w:b/>
          <w:bCs/>
          <w:sz w:val="44"/>
          <w:szCs w:val="44"/>
        </w:rPr>
        <w:t>目    录</w:t>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TOC \o "1-3" \h \z \u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_Toc7767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第一部分 图文信息处理专业 人才培养方案</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_Toc7767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_Toc2871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一、专业名称与代码</w:t>
      </w:r>
      <w:bookmarkStart w:id="94" w:name="_GoBack"/>
      <w:bookmarkEnd w:id="94"/>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_Toc2871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_Toc13596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二、入学要求</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_Toc13596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_Toc26190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三、基本修业年限</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_Toc26190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_Toc1223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四、</w:t>
      </w:r>
      <w:r>
        <w:rPr>
          <w:rFonts w:hint="eastAsia" w:ascii="楷体" w:hAnsi="楷体" w:eastAsia="楷体" w:cs="楷体"/>
          <w:b/>
          <w:bCs/>
          <w:sz w:val="24"/>
          <w:szCs w:val="24"/>
          <w:lang w:val="en-US" w:eastAsia="zh-CN"/>
        </w:rPr>
        <w:t>职业</w:t>
      </w:r>
      <w:r>
        <w:rPr>
          <w:rFonts w:hint="eastAsia" w:ascii="楷体" w:hAnsi="楷体" w:eastAsia="楷体" w:cs="楷体"/>
          <w:b/>
          <w:bCs/>
          <w:sz w:val="24"/>
          <w:szCs w:val="24"/>
        </w:rPr>
        <w:t>面向</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_Toc1223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_Toc5916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五、培养目标</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_Toc5916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_Toc19216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六、培养规格</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_Toc19216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_Toc4556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七、课程体系与核心课程（教学内容）</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_Toc4556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3</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_Toc27516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八、教学方法、手段和教学评价</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_Toc27516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16</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_Toc5044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lang w:val="en-US" w:eastAsia="zh-CN"/>
        </w:rPr>
        <w:t>九</w:t>
      </w:r>
      <w:r>
        <w:rPr>
          <w:rFonts w:hint="eastAsia" w:ascii="楷体" w:hAnsi="楷体" w:eastAsia="楷体" w:cs="楷体"/>
          <w:b/>
          <w:bCs/>
          <w:sz w:val="24"/>
          <w:szCs w:val="24"/>
        </w:rPr>
        <w:t>、职业资格证书</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_Toc5044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17</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_Toc32359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lang w:val="en-US" w:eastAsia="zh-CN"/>
        </w:rPr>
        <w:t>十</w:t>
      </w:r>
      <w:r>
        <w:rPr>
          <w:rFonts w:hint="eastAsia" w:ascii="楷体" w:hAnsi="楷体" w:eastAsia="楷体" w:cs="楷体"/>
          <w:b/>
          <w:bCs/>
          <w:sz w:val="24"/>
          <w:szCs w:val="24"/>
        </w:rPr>
        <w:t>、毕业要求</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_Toc32359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18</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_Toc19118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十</w:t>
      </w:r>
      <w:r>
        <w:rPr>
          <w:rFonts w:hint="eastAsia" w:ascii="楷体" w:hAnsi="楷体" w:eastAsia="楷体" w:cs="楷体"/>
          <w:b/>
          <w:bCs/>
          <w:sz w:val="24"/>
          <w:szCs w:val="24"/>
          <w:lang w:val="en-US" w:eastAsia="zh-CN"/>
        </w:rPr>
        <w:t>一</w:t>
      </w:r>
      <w:r>
        <w:rPr>
          <w:rFonts w:hint="eastAsia" w:ascii="楷体" w:hAnsi="楷体" w:eastAsia="楷体" w:cs="楷体"/>
          <w:b/>
          <w:bCs/>
          <w:sz w:val="24"/>
          <w:szCs w:val="24"/>
        </w:rPr>
        <w:t>、学习深造建议</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_Toc19118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18</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_Toc23915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第二部分 图文信息处理专业人才需求 与专业建设调研报告</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_Toc23915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20</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_Toc10350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一、专业人才需求与专业建设调研基本思路与方法</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_Toc10350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20</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_Toc16355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二、专业人才需求调研</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_Toc16355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_Toc18805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三、专业现状调研</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_Toc18805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24</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_Toc20636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四、专业就业面向</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_Toc20636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24</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_Toc21634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五、专业教学改革建议</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_Toc21634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25</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_Toc11759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第三部分 图文信息处理专业职业岗位 与工作任务分析报告</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_Toc11759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28</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_Toc7865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一、就业岗位</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_Toc7865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28</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_Toc4062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二、职业岗位分析</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_Toc4062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28</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_Toc470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三、课程安排</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_Toc470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34</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_Toc27626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第四部分 图文信息处理专业核心课程标准</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_Toc27626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35</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_Toc32038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《平面构成》核心课程标准</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_Toc32038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35</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_Toc27833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《色彩构成》核心课程标准</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_Toc27833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41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_Toc16159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《3ds Max基础》核心课程标准</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_Toc16159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47</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_Toc963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《视频音频采集与制作》核心课程标准</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_Toc963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55</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_Toc25797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《书籍与画册设计》核心课程标准</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_Toc25797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60</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_Toc19876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《VI全案设计》核心课程标准</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_Toc19876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66</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_Toc25928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第五部分 图文信息处理专业教学实施保障方案</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_Toc25928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71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_Toc1478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一、人才培养方案的实施与保障</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_Toc1478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71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_Toc4988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二、</w:t>
      </w:r>
      <w:r>
        <w:rPr>
          <w:rFonts w:hint="eastAsia" w:ascii="楷体" w:hAnsi="楷体" w:eastAsia="楷体" w:cs="楷体"/>
          <w:b/>
          <w:bCs/>
          <w:sz w:val="24"/>
          <w:szCs w:val="24"/>
          <w:lang w:val="en-US" w:eastAsia="zh-CN"/>
        </w:rPr>
        <w:t>教学基本条件</w:t>
      </w:r>
      <w:r>
        <w:rPr>
          <w:rFonts w:hint="eastAsia" w:ascii="楷体" w:hAnsi="楷体" w:eastAsia="楷体" w:cs="楷体"/>
          <w:b/>
          <w:bCs/>
          <w:sz w:val="24"/>
          <w:szCs w:val="24"/>
        </w:rPr>
        <w:t>保障</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_Toc4988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71</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_Toc27768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lang w:val="en-US" w:eastAsia="zh-CN"/>
        </w:rPr>
        <w:t>三</w:t>
      </w:r>
      <w:r>
        <w:rPr>
          <w:rFonts w:hint="eastAsia" w:ascii="楷体" w:hAnsi="楷体" w:eastAsia="楷体" w:cs="楷体"/>
          <w:b/>
          <w:bCs/>
          <w:sz w:val="24"/>
          <w:szCs w:val="24"/>
        </w:rPr>
        <w:t>、教学监督与评价机制保障</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_Toc27768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75</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sz w:val="24"/>
          <w:szCs w:val="24"/>
        </w:rPr>
      </w:pP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HYPERLINK \l _Toc11287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lang w:val="en-US" w:eastAsia="zh-CN"/>
        </w:rPr>
        <w:t>四</w:t>
      </w:r>
      <w:r>
        <w:rPr>
          <w:rFonts w:hint="eastAsia" w:ascii="楷体" w:hAnsi="楷体" w:eastAsia="楷体" w:cs="楷体"/>
          <w:b/>
          <w:bCs/>
          <w:sz w:val="24"/>
          <w:szCs w:val="24"/>
        </w:rPr>
        <w:t>、机制保障</w:t>
      </w:r>
      <w:r>
        <w:rPr>
          <w:rFonts w:hint="eastAsia" w:ascii="楷体" w:hAnsi="楷体" w:eastAsia="楷体" w:cs="楷体"/>
          <w:b/>
          <w:bCs/>
          <w:sz w:val="24"/>
          <w:szCs w:val="24"/>
        </w:rPr>
        <w:tab/>
      </w:r>
      <w:r>
        <w:rPr>
          <w:rFonts w:hint="eastAsia" w:ascii="楷体" w:hAnsi="楷体" w:eastAsia="楷体" w:cs="楷体"/>
          <w:b/>
          <w:bCs/>
          <w:sz w:val="24"/>
          <w:szCs w:val="24"/>
        </w:rPr>
        <w:fldChar w:fldCharType="begin"/>
      </w:r>
      <w:r>
        <w:rPr>
          <w:rFonts w:hint="eastAsia" w:ascii="楷体" w:hAnsi="楷体" w:eastAsia="楷体" w:cs="楷体"/>
          <w:b/>
          <w:bCs/>
          <w:sz w:val="24"/>
          <w:szCs w:val="24"/>
        </w:rPr>
        <w:instrText xml:space="preserve"> PAGEREF _Toc11287 </w:instrText>
      </w:r>
      <w:r>
        <w:rPr>
          <w:rFonts w:hint="eastAsia" w:ascii="楷体" w:hAnsi="楷体" w:eastAsia="楷体" w:cs="楷体"/>
          <w:b/>
          <w:bCs/>
          <w:sz w:val="24"/>
          <w:szCs w:val="24"/>
        </w:rPr>
        <w:fldChar w:fldCharType="separate"/>
      </w:r>
      <w:r>
        <w:rPr>
          <w:rFonts w:hint="eastAsia" w:ascii="楷体" w:hAnsi="楷体" w:eastAsia="楷体" w:cs="楷体"/>
          <w:b/>
          <w:bCs/>
          <w:sz w:val="24"/>
          <w:szCs w:val="24"/>
        </w:rPr>
        <w:t>76</w:t>
      </w:r>
      <w:r>
        <w:rPr>
          <w:rFonts w:hint="eastAsia" w:ascii="楷体" w:hAnsi="楷体" w:eastAsia="楷体" w:cs="楷体"/>
          <w:b/>
          <w:bCs/>
          <w:sz w:val="24"/>
          <w:szCs w:val="24"/>
        </w:rPr>
        <w:fldChar w:fldCharType="end"/>
      </w:r>
      <w:r>
        <w:rPr>
          <w:rFonts w:hint="eastAsia" w:ascii="楷体" w:hAnsi="楷体" w:eastAsia="楷体" w:cs="楷体"/>
          <w:b/>
          <w:bCs/>
          <w:sz w:val="24"/>
          <w:szCs w:val="24"/>
        </w:rPr>
        <w:fldChar w:fldCharType="end"/>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楷体" w:hAnsi="楷体" w:eastAsia="楷体" w:cs="楷体"/>
          <w:b/>
          <w:bCs/>
          <w:sz w:val="24"/>
        </w:rPr>
        <w:sectPr>
          <w:footerReference r:id="rId7" w:type="default"/>
          <w:footerReference r:id="rId8" w:type="even"/>
          <w:pgSz w:w="11906" w:h="16838"/>
          <w:pgMar w:top="1440" w:right="1800" w:bottom="1440" w:left="1800" w:header="851" w:footer="992" w:gutter="0"/>
          <w:pgNumType w:fmt="upperRoman" w:start="1"/>
          <w:cols w:space="425" w:num="1"/>
          <w:docGrid w:type="lines" w:linePitch="312" w:charSpace="0"/>
        </w:sectPr>
      </w:pPr>
      <w:r>
        <w:rPr>
          <w:rFonts w:hint="eastAsia" w:ascii="楷体" w:hAnsi="楷体" w:eastAsia="楷体" w:cs="楷体"/>
          <w:b/>
          <w:bCs/>
          <w:sz w:val="24"/>
          <w:szCs w:val="24"/>
        </w:rPr>
        <w:fldChar w:fldCharType="end"/>
      </w:r>
      <w:r>
        <w:rPr>
          <w:rFonts w:ascii="楷体" w:hAnsi="楷体" w:eastAsia="楷体" w:cs="楷体"/>
          <w:b/>
          <w:bCs/>
          <w:sz w:val="24"/>
        </w:rPr>
        <w:t xml:space="preserve"> </w:t>
      </w:r>
    </w:p>
    <w:p>
      <w:pPr>
        <w:spacing w:after="156" w:afterLines="50" w:line="360" w:lineRule="auto"/>
        <w:jc w:val="center"/>
        <w:outlineLvl w:val="0"/>
        <w:rPr>
          <w:rFonts w:ascii="黑体" w:eastAsia="黑体"/>
          <w:sz w:val="44"/>
          <w:szCs w:val="44"/>
        </w:rPr>
      </w:pPr>
      <w:bookmarkStart w:id="0" w:name="_Toc7767"/>
      <w:r>
        <w:rPr>
          <w:rFonts w:hint="eastAsia" w:ascii="黑体" w:eastAsia="黑体"/>
          <w:sz w:val="36"/>
          <w:szCs w:val="36"/>
        </w:rPr>
        <w:t>第一部分 图文信息处理专业</w:t>
      </w:r>
      <w:r>
        <w:rPr>
          <w:rFonts w:ascii="黑体" w:eastAsia="黑体"/>
          <w:sz w:val="36"/>
          <w:szCs w:val="36"/>
        </w:rPr>
        <w:br w:type="textWrapping"/>
      </w:r>
      <w:bookmarkStart w:id="1" w:name="_Toc502976242"/>
      <w:r>
        <w:rPr>
          <w:rFonts w:hint="eastAsia" w:ascii="黑体" w:eastAsia="黑体"/>
          <w:sz w:val="36"/>
          <w:szCs w:val="36"/>
        </w:rPr>
        <w:t>人才培养方案</w:t>
      </w:r>
      <w:bookmarkEnd w:id="0"/>
      <w:bookmarkEnd w:id="1"/>
    </w:p>
    <w:p>
      <w:pPr>
        <w:spacing w:line="360" w:lineRule="auto"/>
        <w:ind w:firstLine="537" w:firstLineChars="168"/>
        <w:outlineLvl w:val="1"/>
        <w:rPr>
          <w:rFonts w:ascii="黑体" w:hAnsi="宋体" w:eastAsia="黑体"/>
          <w:bCs/>
          <w:sz w:val="32"/>
          <w:szCs w:val="32"/>
        </w:rPr>
      </w:pPr>
      <w:bookmarkStart w:id="2" w:name="_Toc2871"/>
      <w:bookmarkStart w:id="3" w:name="_Toc458786437"/>
      <w:r>
        <w:rPr>
          <w:rFonts w:hint="eastAsia" w:ascii="黑体" w:hAnsi="宋体" w:eastAsia="黑体"/>
          <w:bCs/>
          <w:sz w:val="32"/>
          <w:szCs w:val="32"/>
        </w:rPr>
        <w:t>一、专业名称与代码</w:t>
      </w:r>
      <w:bookmarkEnd w:id="2"/>
      <w:bookmarkEnd w:id="3"/>
    </w:p>
    <w:p>
      <w:pPr>
        <w:spacing w:line="360" w:lineRule="auto"/>
        <w:ind w:firstLine="480" w:firstLineChars="200"/>
        <w:rPr>
          <w:rFonts w:ascii="宋体" w:hAnsi="宋体"/>
          <w:bCs/>
          <w:sz w:val="24"/>
        </w:rPr>
      </w:pPr>
      <w:r>
        <w:rPr>
          <w:rFonts w:hint="eastAsia" w:ascii="宋体" w:hAnsi="宋体"/>
          <w:bCs/>
          <w:sz w:val="24"/>
        </w:rPr>
        <w:t>专业名称：图文信息处理</w:t>
      </w:r>
    </w:p>
    <w:p>
      <w:pPr>
        <w:spacing w:line="360" w:lineRule="auto"/>
        <w:ind w:firstLine="480" w:firstLineChars="200"/>
        <w:rPr>
          <w:rFonts w:ascii="宋体" w:hAnsi="宋体"/>
          <w:bCs/>
          <w:sz w:val="24"/>
        </w:rPr>
      </w:pPr>
      <w:r>
        <w:rPr>
          <w:rFonts w:hint="eastAsia" w:ascii="宋体" w:hAnsi="宋体"/>
          <w:bCs/>
          <w:sz w:val="24"/>
        </w:rPr>
        <w:t>专业代码：660101</w:t>
      </w:r>
    </w:p>
    <w:p>
      <w:pPr>
        <w:spacing w:line="360" w:lineRule="auto"/>
        <w:ind w:firstLine="537" w:firstLineChars="168"/>
        <w:outlineLvl w:val="1"/>
        <w:rPr>
          <w:rFonts w:hint="eastAsia" w:ascii="黑体" w:hAnsi="宋体" w:eastAsia="黑体"/>
          <w:bCs/>
          <w:sz w:val="32"/>
          <w:szCs w:val="32"/>
        </w:rPr>
      </w:pPr>
      <w:bookmarkStart w:id="4" w:name="_Toc13596"/>
      <w:bookmarkStart w:id="5" w:name="_Toc24694"/>
      <w:bookmarkStart w:id="6" w:name="_Toc458786440"/>
      <w:r>
        <w:rPr>
          <w:rFonts w:hint="eastAsia" w:ascii="黑体" w:hAnsi="宋体" w:eastAsia="黑体"/>
          <w:bCs/>
          <w:sz w:val="32"/>
          <w:szCs w:val="32"/>
        </w:rPr>
        <w:t>二、入学要求</w:t>
      </w:r>
      <w:bookmarkEnd w:id="4"/>
      <w:bookmarkEnd w:id="5"/>
    </w:p>
    <w:p>
      <w:pPr>
        <w:spacing w:line="360" w:lineRule="auto"/>
        <w:ind w:firstLine="480" w:firstLineChars="200"/>
        <w:rPr>
          <w:rFonts w:hint="eastAsia" w:ascii="宋体" w:hAnsi="宋体"/>
          <w:bCs/>
          <w:sz w:val="24"/>
        </w:rPr>
      </w:pPr>
      <w:r>
        <w:rPr>
          <w:rFonts w:hint="eastAsia" w:ascii="宋体" w:hAnsi="宋体"/>
          <w:bCs/>
          <w:sz w:val="24"/>
        </w:rPr>
        <w:t>普通高级中学毕业、中等职业学校毕业或具备同等学力。</w:t>
      </w:r>
    </w:p>
    <w:p>
      <w:pPr>
        <w:spacing w:line="360" w:lineRule="auto"/>
        <w:ind w:firstLine="537" w:firstLineChars="168"/>
        <w:outlineLvl w:val="1"/>
        <w:rPr>
          <w:rFonts w:hint="eastAsia" w:ascii="黑体" w:hAnsi="宋体" w:eastAsia="黑体"/>
          <w:bCs/>
          <w:sz w:val="32"/>
          <w:szCs w:val="32"/>
        </w:rPr>
      </w:pPr>
      <w:bookmarkStart w:id="7" w:name="_Toc26190"/>
      <w:bookmarkStart w:id="8" w:name="_Toc8325"/>
      <w:r>
        <w:rPr>
          <w:rFonts w:hint="eastAsia" w:ascii="黑体" w:hAnsi="宋体" w:eastAsia="黑体"/>
          <w:bCs/>
          <w:sz w:val="32"/>
          <w:szCs w:val="32"/>
        </w:rPr>
        <w:t>三、基本修业年限</w:t>
      </w:r>
      <w:bookmarkEnd w:id="7"/>
      <w:bookmarkEnd w:id="8"/>
    </w:p>
    <w:p>
      <w:pPr>
        <w:spacing w:line="360" w:lineRule="auto"/>
        <w:ind w:firstLine="480" w:firstLineChars="200"/>
        <w:rPr>
          <w:rFonts w:hint="eastAsia" w:ascii="宋体" w:hAnsi="宋体"/>
          <w:bCs/>
          <w:sz w:val="24"/>
        </w:rPr>
      </w:pPr>
      <w:r>
        <w:rPr>
          <w:rFonts w:hint="eastAsia" w:ascii="宋体" w:hAnsi="宋体"/>
          <w:bCs/>
          <w:sz w:val="24"/>
        </w:rPr>
        <w:t>三年。</w:t>
      </w:r>
    </w:p>
    <w:p>
      <w:pPr>
        <w:spacing w:line="360" w:lineRule="auto"/>
        <w:ind w:firstLine="537" w:firstLineChars="168"/>
        <w:outlineLvl w:val="1"/>
        <w:rPr>
          <w:rFonts w:ascii="黑体" w:hAnsi="宋体" w:eastAsia="黑体"/>
          <w:bCs/>
          <w:sz w:val="32"/>
          <w:szCs w:val="32"/>
        </w:rPr>
      </w:pPr>
      <w:bookmarkStart w:id="9" w:name="_Toc1223"/>
      <w:r>
        <w:rPr>
          <w:rFonts w:hint="eastAsia" w:ascii="黑体" w:hAnsi="宋体" w:eastAsia="黑体"/>
          <w:bCs/>
          <w:sz w:val="32"/>
          <w:szCs w:val="32"/>
        </w:rPr>
        <w:t>四、</w:t>
      </w:r>
      <w:r>
        <w:rPr>
          <w:rFonts w:hint="eastAsia" w:ascii="黑体" w:hAnsi="宋体" w:eastAsia="黑体"/>
          <w:bCs/>
          <w:sz w:val="32"/>
          <w:szCs w:val="32"/>
          <w:lang w:val="en-US" w:eastAsia="zh-CN"/>
        </w:rPr>
        <w:t>职业</w:t>
      </w:r>
      <w:r>
        <w:rPr>
          <w:rFonts w:hint="eastAsia" w:ascii="黑体" w:hAnsi="宋体" w:eastAsia="黑体"/>
          <w:bCs/>
          <w:sz w:val="32"/>
          <w:szCs w:val="32"/>
        </w:rPr>
        <w:t>面向</w:t>
      </w:r>
      <w:bookmarkEnd w:id="6"/>
      <w:bookmarkEnd w:id="9"/>
    </w:p>
    <w:p>
      <w:pPr>
        <w:spacing w:line="360" w:lineRule="auto"/>
        <w:rPr>
          <w:rFonts w:ascii="宋体" w:hAnsi="宋体"/>
          <w:bCs/>
          <w:sz w:val="24"/>
        </w:rPr>
      </w:pPr>
      <w:r>
        <w:rPr>
          <w:rFonts w:hint="eastAsia" w:ascii="宋体" w:hAnsi="宋体"/>
          <w:bCs/>
          <w:sz w:val="24"/>
        </w:rPr>
        <w:t xml:space="preserve">    通过走访企业、学校，与企业人员，兄弟院校，毕业学生进行座谈，我们了解到目前图文信息处理专业毕业生就业方向有：平面设计，环境设计，电子商务和影视动画方向，就业初始工作岗位和目标工作岗位如表1-1所示。</w:t>
      </w:r>
    </w:p>
    <w:p>
      <w:pPr>
        <w:spacing w:line="360" w:lineRule="auto"/>
        <w:jc w:val="center"/>
        <w:rPr>
          <w:rFonts w:ascii="宋体" w:hAnsi="宋体"/>
          <w:b/>
          <w:bCs/>
          <w:color w:val="000000"/>
          <w:szCs w:val="21"/>
        </w:rPr>
      </w:pPr>
      <w:r>
        <w:rPr>
          <w:rFonts w:hint="eastAsia" w:ascii="宋体" w:hAnsi="宋体"/>
          <w:b/>
          <w:bCs/>
          <w:color w:val="000000"/>
          <w:szCs w:val="21"/>
        </w:rPr>
        <w:t>表1-1图文信息处理专业就业面向岗位</w:t>
      </w:r>
    </w:p>
    <w:tbl>
      <w:tblPr>
        <w:tblStyle w:val="18"/>
        <w:tblW w:w="775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61"/>
        <w:gridCol w:w="1301"/>
        <w:gridCol w:w="3596"/>
        <w:gridCol w:w="219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0" w:hRule="atLeast"/>
          <w:jc w:val="center"/>
        </w:trPr>
        <w:tc>
          <w:tcPr>
            <w:tcW w:w="1962" w:type="dxa"/>
            <w:gridSpan w:val="2"/>
            <w:shd w:val="clear" w:color="auto" w:fill="E0E0E0"/>
            <w:vAlign w:val="center"/>
          </w:tcPr>
          <w:p>
            <w:pPr>
              <w:spacing w:line="360" w:lineRule="auto"/>
              <w:jc w:val="center"/>
              <w:rPr>
                <w:rFonts w:ascii="宋体" w:hAnsi="宋体"/>
                <w:b/>
                <w:sz w:val="24"/>
              </w:rPr>
            </w:pPr>
            <w:r>
              <w:rPr>
                <w:rFonts w:hint="eastAsia" w:ascii="宋体" w:hAnsi="宋体"/>
                <w:b/>
                <w:sz w:val="24"/>
              </w:rPr>
              <w:t>职业面向</w:t>
            </w:r>
          </w:p>
        </w:tc>
        <w:tc>
          <w:tcPr>
            <w:tcW w:w="3596" w:type="dxa"/>
            <w:shd w:val="clear" w:color="auto" w:fill="E0E0E0"/>
            <w:vAlign w:val="center"/>
          </w:tcPr>
          <w:p>
            <w:pPr>
              <w:spacing w:line="360" w:lineRule="auto"/>
              <w:jc w:val="center"/>
              <w:rPr>
                <w:rFonts w:ascii="宋体" w:hAnsi="宋体"/>
                <w:b/>
                <w:sz w:val="24"/>
              </w:rPr>
            </w:pPr>
            <w:r>
              <w:rPr>
                <w:rFonts w:hint="eastAsia" w:ascii="宋体" w:hAnsi="宋体"/>
                <w:b/>
                <w:sz w:val="24"/>
              </w:rPr>
              <w:t>初始岗位</w:t>
            </w:r>
          </w:p>
        </w:tc>
        <w:tc>
          <w:tcPr>
            <w:tcW w:w="2194" w:type="dxa"/>
            <w:shd w:val="clear" w:color="auto" w:fill="E0E0E0"/>
            <w:vAlign w:val="center"/>
          </w:tcPr>
          <w:p>
            <w:pPr>
              <w:spacing w:line="360" w:lineRule="auto"/>
              <w:jc w:val="center"/>
              <w:rPr>
                <w:rFonts w:ascii="宋体" w:hAnsi="宋体"/>
                <w:b/>
                <w:sz w:val="24"/>
              </w:rPr>
            </w:pPr>
            <w:r>
              <w:rPr>
                <w:rFonts w:hint="eastAsia" w:ascii="宋体" w:hAnsi="宋体"/>
                <w:b/>
                <w:sz w:val="24"/>
              </w:rPr>
              <w:t>目标岗位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restart"/>
            <w:vAlign w:val="center"/>
          </w:tcPr>
          <w:p>
            <w:pPr>
              <w:spacing w:line="400" w:lineRule="exact"/>
              <w:jc w:val="center"/>
              <w:rPr>
                <w:rFonts w:ascii="宋体" w:hAnsi="宋体" w:eastAsia="宋体"/>
                <w:sz w:val="24"/>
              </w:rPr>
            </w:pPr>
            <w:r>
              <w:rPr>
                <w:rFonts w:hint="eastAsia" w:ascii="宋体" w:hAnsi="宋体"/>
                <w:sz w:val="24"/>
              </w:rPr>
              <w:t>平面设计</w:t>
            </w:r>
          </w:p>
        </w:tc>
        <w:tc>
          <w:tcPr>
            <w:tcW w:w="1301" w:type="dxa"/>
            <w:vAlign w:val="center"/>
          </w:tcPr>
          <w:p>
            <w:pPr>
              <w:spacing w:line="400" w:lineRule="exact"/>
              <w:jc w:val="center"/>
              <w:rPr>
                <w:rFonts w:ascii="宋体" w:hAnsi="宋体" w:eastAsia="宋体"/>
                <w:sz w:val="24"/>
              </w:rPr>
            </w:pPr>
            <w:r>
              <w:rPr>
                <w:rFonts w:hint="eastAsia" w:ascii="宋体" w:hAnsi="宋体"/>
                <w:sz w:val="24"/>
              </w:rPr>
              <w:t>广告制作</w:t>
            </w:r>
          </w:p>
        </w:tc>
        <w:tc>
          <w:tcPr>
            <w:tcW w:w="3596" w:type="dxa"/>
            <w:vAlign w:val="center"/>
          </w:tcPr>
          <w:p>
            <w:pPr>
              <w:spacing w:line="400" w:lineRule="exact"/>
              <w:jc w:val="center"/>
              <w:rPr>
                <w:rFonts w:ascii="宋体" w:hAnsi="宋体"/>
                <w:sz w:val="24"/>
              </w:rPr>
            </w:pPr>
            <w:r>
              <w:rPr>
                <w:rFonts w:hint="eastAsia" w:ascii="宋体" w:hAnsi="宋体"/>
                <w:sz w:val="24"/>
              </w:rPr>
              <w:t>广告设计员</w:t>
            </w:r>
          </w:p>
          <w:p>
            <w:pPr>
              <w:spacing w:line="400" w:lineRule="exact"/>
              <w:jc w:val="center"/>
              <w:rPr>
                <w:rFonts w:ascii="宋体" w:hAnsi="宋体" w:eastAsia="宋体" w:cs="Times New Roman"/>
                <w:sz w:val="24"/>
              </w:rPr>
            </w:pPr>
            <w:r>
              <w:rPr>
                <w:rFonts w:hint="eastAsia" w:ascii="宋体" w:hAnsi="宋体"/>
                <w:sz w:val="24"/>
              </w:rPr>
              <w:t>广告物料制作员</w:t>
            </w:r>
          </w:p>
        </w:tc>
        <w:tc>
          <w:tcPr>
            <w:tcW w:w="2194" w:type="dxa"/>
            <w:vMerge w:val="restart"/>
            <w:vAlign w:val="center"/>
          </w:tcPr>
          <w:p>
            <w:pPr>
              <w:spacing w:line="440" w:lineRule="exact"/>
              <w:jc w:val="center"/>
              <w:rPr>
                <w:rFonts w:ascii="宋体" w:hAnsi="宋体"/>
                <w:sz w:val="24"/>
              </w:rPr>
            </w:pPr>
            <w:r>
              <w:rPr>
                <w:rFonts w:hint="eastAsia" w:ascii="宋体" w:hAnsi="宋体"/>
                <w:sz w:val="24"/>
              </w:rPr>
              <w:t>部门经理</w:t>
            </w:r>
          </w:p>
          <w:p>
            <w:pPr>
              <w:spacing w:line="440" w:lineRule="exact"/>
              <w:jc w:val="center"/>
              <w:rPr>
                <w:rFonts w:ascii="宋体" w:hAnsi="宋体"/>
                <w:sz w:val="24"/>
              </w:rPr>
            </w:pPr>
            <w:r>
              <w:rPr>
                <w:rFonts w:hint="eastAsia" w:ascii="宋体" w:hAnsi="宋体"/>
                <w:sz w:val="24"/>
              </w:rPr>
              <w:t>设计总监</w:t>
            </w:r>
          </w:p>
          <w:p>
            <w:pPr>
              <w:spacing w:line="440" w:lineRule="exact"/>
              <w:jc w:val="center"/>
              <w:rPr>
                <w:rFonts w:ascii="宋体" w:hAnsi="宋体"/>
                <w:sz w:val="24"/>
              </w:rPr>
            </w:pPr>
            <w:r>
              <w:rPr>
                <w:rFonts w:hint="eastAsia" w:ascii="宋体" w:hAnsi="宋体"/>
                <w:sz w:val="24"/>
              </w:rPr>
              <w:t>资深设计师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continue"/>
            <w:vAlign w:val="center"/>
          </w:tcPr>
          <w:p>
            <w:pPr>
              <w:spacing w:line="400" w:lineRule="exact"/>
              <w:jc w:val="center"/>
              <w:rPr>
                <w:rFonts w:ascii="宋体" w:hAnsi="宋体"/>
                <w:sz w:val="24"/>
              </w:rPr>
            </w:pPr>
          </w:p>
        </w:tc>
        <w:tc>
          <w:tcPr>
            <w:tcW w:w="1301" w:type="dxa"/>
            <w:vAlign w:val="center"/>
          </w:tcPr>
          <w:p>
            <w:pPr>
              <w:spacing w:line="400" w:lineRule="exact"/>
              <w:jc w:val="center"/>
              <w:rPr>
                <w:rFonts w:ascii="宋体" w:hAnsi="宋体"/>
                <w:sz w:val="24"/>
              </w:rPr>
            </w:pPr>
            <w:r>
              <w:rPr>
                <w:rFonts w:hint="eastAsia" w:ascii="宋体" w:hAnsi="宋体"/>
                <w:sz w:val="24"/>
              </w:rPr>
              <w:t>产品包装</w:t>
            </w:r>
          </w:p>
        </w:tc>
        <w:tc>
          <w:tcPr>
            <w:tcW w:w="3596" w:type="dxa"/>
            <w:vAlign w:val="center"/>
          </w:tcPr>
          <w:p>
            <w:pPr>
              <w:spacing w:line="400" w:lineRule="exact"/>
              <w:jc w:val="center"/>
              <w:rPr>
                <w:rFonts w:ascii="宋体" w:hAnsi="宋体"/>
                <w:sz w:val="24"/>
              </w:rPr>
            </w:pPr>
            <w:r>
              <w:rPr>
                <w:rFonts w:hint="eastAsia" w:ascii="宋体" w:hAnsi="宋体"/>
                <w:sz w:val="24"/>
              </w:rPr>
              <w:t>包装装潢设计师</w:t>
            </w:r>
          </w:p>
          <w:p>
            <w:pPr>
              <w:spacing w:line="400" w:lineRule="exact"/>
              <w:jc w:val="center"/>
              <w:rPr>
                <w:rFonts w:ascii="宋体" w:hAnsi="宋体" w:eastAsia="宋体" w:cs="Times New Roman"/>
                <w:sz w:val="24"/>
              </w:rPr>
            </w:pPr>
            <w:r>
              <w:rPr>
                <w:rFonts w:hint="eastAsia" w:ascii="宋体" w:hAnsi="宋体"/>
                <w:sz w:val="24"/>
              </w:rPr>
              <w:t>包装结构设计师</w:t>
            </w:r>
          </w:p>
        </w:tc>
        <w:tc>
          <w:tcPr>
            <w:tcW w:w="2194" w:type="dxa"/>
            <w:vMerge w:val="continue"/>
            <w:vAlign w:val="center"/>
          </w:tcPr>
          <w:p>
            <w:pPr>
              <w:spacing w:line="440" w:lineRule="exact"/>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continue"/>
            <w:vAlign w:val="center"/>
          </w:tcPr>
          <w:p>
            <w:pPr>
              <w:spacing w:line="400" w:lineRule="exact"/>
              <w:jc w:val="center"/>
              <w:rPr>
                <w:rFonts w:ascii="宋体" w:hAnsi="宋体" w:eastAsia="宋体"/>
                <w:sz w:val="24"/>
              </w:rPr>
            </w:pPr>
          </w:p>
        </w:tc>
        <w:tc>
          <w:tcPr>
            <w:tcW w:w="1301" w:type="dxa"/>
            <w:vAlign w:val="center"/>
          </w:tcPr>
          <w:p>
            <w:pPr>
              <w:spacing w:line="400" w:lineRule="exact"/>
              <w:jc w:val="center"/>
              <w:rPr>
                <w:rFonts w:ascii="宋体" w:hAnsi="宋体" w:eastAsia="宋体"/>
                <w:sz w:val="24"/>
              </w:rPr>
            </w:pPr>
            <w:r>
              <w:rPr>
                <w:rFonts w:hint="eastAsia" w:ascii="宋体" w:hAnsi="宋体"/>
                <w:sz w:val="24"/>
              </w:rPr>
              <w:t>书籍出版</w:t>
            </w:r>
          </w:p>
        </w:tc>
        <w:tc>
          <w:tcPr>
            <w:tcW w:w="3596" w:type="dxa"/>
            <w:vAlign w:val="center"/>
          </w:tcPr>
          <w:p>
            <w:pPr>
              <w:spacing w:line="400" w:lineRule="exact"/>
              <w:jc w:val="center"/>
              <w:rPr>
                <w:rFonts w:ascii="宋体" w:hAnsi="宋体" w:eastAsia="宋体" w:cs="Times New Roman"/>
                <w:sz w:val="24"/>
              </w:rPr>
            </w:pPr>
            <w:r>
              <w:rPr>
                <w:rFonts w:hint="eastAsia" w:ascii="宋体" w:hAnsi="宋体"/>
                <w:sz w:val="24"/>
              </w:rPr>
              <w:t>书籍期刊美术编辑</w:t>
            </w:r>
          </w:p>
        </w:tc>
        <w:tc>
          <w:tcPr>
            <w:tcW w:w="2194" w:type="dxa"/>
            <w:vMerge w:val="continue"/>
            <w:vAlign w:val="center"/>
          </w:tcPr>
          <w:p>
            <w:pPr>
              <w:spacing w:line="440" w:lineRule="exact"/>
              <w:jc w:val="center"/>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continue"/>
            <w:vAlign w:val="center"/>
          </w:tcPr>
          <w:p>
            <w:pPr>
              <w:spacing w:line="400" w:lineRule="exact"/>
              <w:jc w:val="center"/>
              <w:rPr>
                <w:rFonts w:ascii="宋体" w:hAnsi="宋体"/>
                <w:sz w:val="24"/>
              </w:rPr>
            </w:pPr>
          </w:p>
        </w:tc>
        <w:tc>
          <w:tcPr>
            <w:tcW w:w="1301" w:type="dxa"/>
            <w:vAlign w:val="center"/>
          </w:tcPr>
          <w:p>
            <w:pPr>
              <w:spacing w:line="400" w:lineRule="exact"/>
              <w:jc w:val="center"/>
              <w:rPr>
                <w:rFonts w:ascii="宋体" w:hAnsi="宋体"/>
                <w:sz w:val="24"/>
              </w:rPr>
            </w:pPr>
            <w:r>
              <w:rPr>
                <w:rFonts w:hint="eastAsia" w:ascii="宋体" w:hAnsi="宋体"/>
                <w:sz w:val="24"/>
              </w:rPr>
              <w:t>印刷快印</w:t>
            </w:r>
          </w:p>
        </w:tc>
        <w:tc>
          <w:tcPr>
            <w:tcW w:w="3596" w:type="dxa"/>
            <w:vAlign w:val="center"/>
          </w:tcPr>
          <w:p>
            <w:pPr>
              <w:spacing w:line="400" w:lineRule="exact"/>
              <w:jc w:val="center"/>
              <w:rPr>
                <w:rFonts w:ascii="宋体" w:hAnsi="宋体"/>
                <w:sz w:val="24"/>
              </w:rPr>
            </w:pPr>
            <w:r>
              <w:rPr>
                <w:rFonts w:hint="eastAsia" w:ascii="宋体" w:hAnsi="宋体"/>
                <w:sz w:val="24"/>
              </w:rPr>
              <w:t>印刷快印印前设计员</w:t>
            </w:r>
          </w:p>
          <w:p>
            <w:pPr>
              <w:spacing w:line="400" w:lineRule="exact"/>
              <w:jc w:val="center"/>
              <w:rPr>
                <w:rFonts w:ascii="宋体" w:hAnsi="宋体" w:eastAsia="宋体" w:cs="Times New Roman"/>
                <w:sz w:val="24"/>
              </w:rPr>
            </w:pPr>
            <w:r>
              <w:rPr>
                <w:rFonts w:hint="eastAsia" w:ascii="宋体" w:hAnsi="宋体"/>
                <w:sz w:val="24"/>
              </w:rPr>
              <w:t>快印操作员</w:t>
            </w:r>
          </w:p>
        </w:tc>
        <w:tc>
          <w:tcPr>
            <w:tcW w:w="2194" w:type="dxa"/>
            <w:vMerge w:val="continue"/>
            <w:vAlign w:val="center"/>
          </w:tcPr>
          <w:p>
            <w:pPr>
              <w:spacing w:line="440" w:lineRule="exact"/>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restart"/>
            <w:vAlign w:val="center"/>
          </w:tcPr>
          <w:p>
            <w:pPr>
              <w:spacing w:line="400" w:lineRule="exact"/>
              <w:jc w:val="center"/>
              <w:rPr>
                <w:rFonts w:ascii="宋体" w:hAnsi="宋体"/>
                <w:sz w:val="24"/>
              </w:rPr>
            </w:pPr>
            <w:r>
              <w:rPr>
                <w:rFonts w:hint="eastAsia" w:ascii="宋体" w:hAnsi="宋体"/>
                <w:sz w:val="24"/>
              </w:rPr>
              <w:t>环境艺术</w:t>
            </w:r>
          </w:p>
        </w:tc>
        <w:tc>
          <w:tcPr>
            <w:tcW w:w="1301" w:type="dxa"/>
            <w:vAlign w:val="center"/>
          </w:tcPr>
          <w:p>
            <w:pPr>
              <w:spacing w:line="400" w:lineRule="exact"/>
              <w:jc w:val="center"/>
              <w:rPr>
                <w:rFonts w:ascii="宋体" w:hAnsi="宋体" w:eastAsia="宋体" w:cs="Times New Roman"/>
                <w:sz w:val="24"/>
              </w:rPr>
            </w:pPr>
            <w:r>
              <w:rPr>
                <w:rFonts w:hint="eastAsia" w:ascii="宋体" w:hAnsi="宋体"/>
                <w:sz w:val="24"/>
              </w:rPr>
              <w:t>室内装潢</w:t>
            </w:r>
          </w:p>
        </w:tc>
        <w:tc>
          <w:tcPr>
            <w:tcW w:w="3596" w:type="dxa"/>
            <w:vAlign w:val="center"/>
          </w:tcPr>
          <w:p>
            <w:pPr>
              <w:spacing w:line="400" w:lineRule="exact"/>
              <w:jc w:val="center"/>
              <w:rPr>
                <w:rFonts w:ascii="宋体" w:hAnsi="宋体"/>
                <w:sz w:val="24"/>
              </w:rPr>
            </w:pPr>
            <w:r>
              <w:rPr>
                <w:rFonts w:hint="eastAsia" w:ascii="宋体" w:hAnsi="宋体"/>
                <w:sz w:val="24"/>
              </w:rPr>
              <w:t>室内效果图出图员</w:t>
            </w:r>
          </w:p>
          <w:p>
            <w:pPr>
              <w:spacing w:line="400" w:lineRule="exact"/>
              <w:jc w:val="center"/>
              <w:rPr>
                <w:rFonts w:ascii="宋体" w:hAnsi="宋体" w:eastAsia="宋体" w:cs="Times New Roman"/>
                <w:sz w:val="24"/>
              </w:rPr>
            </w:pPr>
            <w:r>
              <w:rPr>
                <w:rFonts w:hint="eastAsia" w:ascii="宋体" w:hAnsi="宋体"/>
                <w:sz w:val="24"/>
              </w:rPr>
              <w:t>CAD施工图制图员</w:t>
            </w:r>
          </w:p>
        </w:tc>
        <w:tc>
          <w:tcPr>
            <w:tcW w:w="2194" w:type="dxa"/>
            <w:vMerge w:val="restart"/>
            <w:vAlign w:val="center"/>
          </w:tcPr>
          <w:p>
            <w:pPr>
              <w:spacing w:line="440" w:lineRule="exact"/>
              <w:jc w:val="center"/>
              <w:rPr>
                <w:rFonts w:ascii="宋体" w:hAnsi="宋体"/>
                <w:sz w:val="24"/>
              </w:rPr>
            </w:pPr>
            <w:r>
              <w:rPr>
                <w:rFonts w:hint="eastAsia" w:ascii="宋体" w:hAnsi="宋体"/>
                <w:sz w:val="24"/>
              </w:rPr>
              <w:t>室内设计师</w:t>
            </w:r>
          </w:p>
          <w:p>
            <w:pPr>
              <w:spacing w:line="440" w:lineRule="exact"/>
              <w:jc w:val="center"/>
              <w:rPr>
                <w:rFonts w:ascii="宋体" w:hAnsi="宋体" w:eastAsia="宋体"/>
                <w:sz w:val="24"/>
              </w:rPr>
            </w:pPr>
            <w:r>
              <w:rPr>
                <w:rFonts w:hint="eastAsia" w:ascii="宋体" w:hAnsi="宋体"/>
                <w:sz w:val="24"/>
              </w:rPr>
              <w:t>景观规划设计师</w:t>
            </w:r>
          </w:p>
          <w:p>
            <w:pPr>
              <w:spacing w:line="440" w:lineRule="exact"/>
              <w:jc w:val="center"/>
              <w:rPr>
                <w:rFonts w:ascii="宋体" w:hAnsi="宋体"/>
                <w:sz w:val="24"/>
              </w:rPr>
            </w:pPr>
            <w:r>
              <w:rPr>
                <w:rFonts w:hint="eastAsia" w:ascii="宋体" w:hAnsi="宋体"/>
                <w:sz w:val="24"/>
              </w:rPr>
              <w:t>设计施工监理</w:t>
            </w:r>
          </w:p>
          <w:p>
            <w:pPr>
              <w:spacing w:line="440" w:lineRule="exact"/>
              <w:jc w:val="center"/>
              <w:rPr>
                <w:rFonts w:ascii="宋体" w:hAnsi="宋体"/>
                <w:sz w:val="24"/>
              </w:rPr>
            </w:pPr>
            <w:r>
              <w:rPr>
                <w:rFonts w:hint="eastAsia" w:ascii="宋体" w:hAnsi="宋体"/>
                <w:sz w:val="24"/>
              </w:rPr>
              <w:t>设计总监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continue"/>
            <w:vAlign w:val="center"/>
          </w:tcPr>
          <w:p>
            <w:pPr>
              <w:spacing w:line="400" w:lineRule="exact"/>
              <w:jc w:val="center"/>
              <w:rPr>
                <w:rFonts w:ascii="宋体" w:hAnsi="宋体"/>
                <w:sz w:val="24"/>
              </w:rPr>
            </w:pPr>
          </w:p>
        </w:tc>
        <w:tc>
          <w:tcPr>
            <w:tcW w:w="1301" w:type="dxa"/>
            <w:vAlign w:val="center"/>
          </w:tcPr>
          <w:p>
            <w:pPr>
              <w:spacing w:line="400" w:lineRule="exact"/>
              <w:jc w:val="center"/>
              <w:rPr>
                <w:rFonts w:ascii="宋体" w:hAnsi="宋体" w:eastAsia="宋体" w:cs="Times New Roman"/>
                <w:sz w:val="24"/>
              </w:rPr>
            </w:pPr>
            <w:r>
              <w:rPr>
                <w:rFonts w:hint="eastAsia" w:ascii="宋体" w:hAnsi="宋体"/>
                <w:sz w:val="24"/>
              </w:rPr>
              <w:t>建筑景观</w:t>
            </w:r>
          </w:p>
        </w:tc>
        <w:tc>
          <w:tcPr>
            <w:tcW w:w="3596" w:type="dxa"/>
            <w:vAlign w:val="center"/>
          </w:tcPr>
          <w:p>
            <w:pPr>
              <w:spacing w:line="400" w:lineRule="exact"/>
              <w:jc w:val="center"/>
              <w:rPr>
                <w:rFonts w:ascii="宋体" w:hAnsi="宋体"/>
                <w:sz w:val="24"/>
              </w:rPr>
            </w:pPr>
            <w:r>
              <w:rPr>
                <w:rFonts w:hint="eastAsia" w:ascii="宋体" w:hAnsi="宋体"/>
                <w:sz w:val="24"/>
              </w:rPr>
              <w:t>商业空间展示效果图出图员</w:t>
            </w:r>
          </w:p>
          <w:p>
            <w:pPr>
              <w:spacing w:line="400" w:lineRule="exact"/>
              <w:jc w:val="center"/>
              <w:rPr>
                <w:rFonts w:ascii="宋体" w:hAnsi="宋体" w:eastAsia="宋体" w:cs="Times New Roman"/>
                <w:sz w:val="24"/>
              </w:rPr>
            </w:pPr>
            <w:r>
              <w:rPr>
                <w:rFonts w:hint="eastAsia" w:ascii="宋体" w:hAnsi="宋体"/>
                <w:sz w:val="24"/>
              </w:rPr>
              <w:t>建筑景观效果图出图员</w:t>
            </w:r>
          </w:p>
        </w:tc>
        <w:tc>
          <w:tcPr>
            <w:tcW w:w="2194" w:type="dxa"/>
            <w:vMerge w:val="continue"/>
            <w:vAlign w:val="center"/>
          </w:tcPr>
          <w:p>
            <w:pPr>
              <w:spacing w:line="440" w:lineRule="exact"/>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1962" w:type="dxa"/>
            <w:gridSpan w:val="2"/>
            <w:vAlign w:val="center"/>
          </w:tcPr>
          <w:p>
            <w:pPr>
              <w:spacing w:line="400" w:lineRule="exact"/>
              <w:jc w:val="center"/>
              <w:rPr>
                <w:rFonts w:ascii="宋体" w:hAnsi="宋体" w:eastAsia="宋体"/>
                <w:sz w:val="24"/>
              </w:rPr>
            </w:pPr>
            <w:r>
              <w:rPr>
                <w:rFonts w:hint="eastAsia" w:ascii="宋体" w:hAnsi="宋体"/>
                <w:sz w:val="24"/>
              </w:rPr>
              <w:t>网页设计</w:t>
            </w:r>
          </w:p>
        </w:tc>
        <w:tc>
          <w:tcPr>
            <w:tcW w:w="3596" w:type="dxa"/>
            <w:vAlign w:val="center"/>
          </w:tcPr>
          <w:p>
            <w:pPr>
              <w:spacing w:line="400" w:lineRule="exact"/>
              <w:jc w:val="center"/>
              <w:rPr>
                <w:rFonts w:ascii="宋体" w:hAnsi="宋体"/>
                <w:sz w:val="24"/>
              </w:rPr>
            </w:pPr>
            <w:r>
              <w:rPr>
                <w:rFonts w:hint="eastAsia" w:ascii="宋体" w:hAnsi="宋体"/>
                <w:sz w:val="24"/>
              </w:rPr>
              <w:t>网页界面设计师</w:t>
            </w:r>
          </w:p>
          <w:p>
            <w:pPr>
              <w:spacing w:line="400" w:lineRule="exact"/>
              <w:jc w:val="center"/>
              <w:rPr>
                <w:rFonts w:ascii="宋体" w:hAnsi="宋体" w:eastAsia="宋体" w:cs="Times New Roman"/>
                <w:sz w:val="24"/>
              </w:rPr>
            </w:pPr>
            <w:r>
              <w:rPr>
                <w:rFonts w:hint="eastAsia" w:ascii="宋体" w:hAnsi="宋体"/>
                <w:sz w:val="24"/>
              </w:rPr>
              <w:t>线上店面美工</w:t>
            </w:r>
          </w:p>
        </w:tc>
        <w:tc>
          <w:tcPr>
            <w:tcW w:w="2194" w:type="dxa"/>
            <w:vAlign w:val="center"/>
          </w:tcPr>
          <w:p>
            <w:pPr>
              <w:spacing w:line="440" w:lineRule="exact"/>
              <w:jc w:val="center"/>
              <w:rPr>
                <w:rFonts w:ascii="宋体" w:hAnsi="宋体"/>
                <w:sz w:val="24"/>
              </w:rPr>
            </w:pPr>
            <w:r>
              <w:rPr>
                <w:rFonts w:hint="eastAsia" w:ascii="宋体" w:hAnsi="宋体"/>
                <w:sz w:val="24"/>
              </w:rPr>
              <w:t>资深设计师</w:t>
            </w:r>
          </w:p>
          <w:p>
            <w:pPr>
              <w:spacing w:line="440" w:lineRule="exact"/>
              <w:jc w:val="center"/>
              <w:rPr>
                <w:rFonts w:ascii="宋体" w:hAnsi="宋体"/>
                <w:sz w:val="24"/>
              </w:rPr>
            </w:pPr>
            <w:r>
              <w:rPr>
                <w:rFonts w:hint="eastAsia" w:ascii="宋体" w:hAnsi="宋体"/>
                <w:sz w:val="24"/>
              </w:rPr>
              <w:t>设计总监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1962" w:type="dxa"/>
            <w:gridSpan w:val="2"/>
            <w:vAlign w:val="center"/>
          </w:tcPr>
          <w:p>
            <w:pPr>
              <w:spacing w:line="400" w:lineRule="exact"/>
              <w:jc w:val="center"/>
              <w:rPr>
                <w:rFonts w:ascii="宋体" w:hAnsi="宋体"/>
                <w:sz w:val="24"/>
              </w:rPr>
            </w:pPr>
            <w:r>
              <w:rPr>
                <w:rFonts w:hint="eastAsia" w:ascii="宋体" w:hAnsi="宋体"/>
                <w:sz w:val="24"/>
              </w:rPr>
              <w:t>影视动画</w:t>
            </w:r>
          </w:p>
        </w:tc>
        <w:tc>
          <w:tcPr>
            <w:tcW w:w="3596" w:type="dxa"/>
            <w:vAlign w:val="center"/>
          </w:tcPr>
          <w:p>
            <w:pPr>
              <w:spacing w:line="400" w:lineRule="exact"/>
              <w:jc w:val="center"/>
              <w:rPr>
                <w:rFonts w:ascii="宋体" w:hAnsi="宋体"/>
                <w:sz w:val="24"/>
              </w:rPr>
            </w:pPr>
            <w:r>
              <w:rPr>
                <w:rFonts w:hint="eastAsia" w:ascii="宋体" w:hAnsi="宋体"/>
                <w:sz w:val="24"/>
              </w:rPr>
              <w:t>建筑动画制作人员</w:t>
            </w:r>
          </w:p>
          <w:p>
            <w:pPr>
              <w:spacing w:line="400" w:lineRule="exact"/>
              <w:jc w:val="center"/>
              <w:rPr>
                <w:rFonts w:ascii="宋体" w:hAnsi="宋体"/>
                <w:sz w:val="24"/>
              </w:rPr>
            </w:pPr>
            <w:r>
              <w:rPr>
                <w:rFonts w:hint="eastAsia" w:ascii="宋体" w:hAnsi="宋体"/>
                <w:sz w:val="24"/>
              </w:rPr>
              <w:t>影视采编</w:t>
            </w:r>
          </w:p>
          <w:p>
            <w:pPr>
              <w:spacing w:line="400" w:lineRule="exact"/>
              <w:jc w:val="center"/>
              <w:rPr>
                <w:rFonts w:ascii="宋体" w:hAnsi="宋体" w:eastAsia="宋体" w:cs="Times New Roman"/>
                <w:sz w:val="24"/>
              </w:rPr>
            </w:pPr>
            <w:r>
              <w:rPr>
                <w:rFonts w:hint="eastAsia" w:ascii="宋体" w:hAnsi="宋体"/>
                <w:sz w:val="24"/>
              </w:rPr>
              <w:t>影视后期制作人员</w:t>
            </w:r>
          </w:p>
        </w:tc>
        <w:tc>
          <w:tcPr>
            <w:tcW w:w="2194" w:type="dxa"/>
            <w:vAlign w:val="center"/>
          </w:tcPr>
          <w:p>
            <w:pPr>
              <w:spacing w:line="440" w:lineRule="exact"/>
              <w:jc w:val="center"/>
              <w:rPr>
                <w:rFonts w:ascii="宋体" w:hAnsi="宋体"/>
                <w:sz w:val="24"/>
              </w:rPr>
            </w:pPr>
            <w:r>
              <w:rPr>
                <w:rFonts w:hint="eastAsia" w:ascii="宋体" w:hAnsi="宋体"/>
                <w:sz w:val="24"/>
              </w:rPr>
              <w:t>传媒策划师</w:t>
            </w:r>
          </w:p>
          <w:p>
            <w:pPr>
              <w:spacing w:line="440" w:lineRule="exact"/>
              <w:jc w:val="center"/>
              <w:rPr>
                <w:rFonts w:ascii="宋体" w:hAnsi="宋体"/>
                <w:sz w:val="24"/>
              </w:rPr>
            </w:pPr>
            <w:r>
              <w:rPr>
                <w:rFonts w:hint="eastAsia" w:ascii="宋体" w:hAnsi="宋体"/>
                <w:sz w:val="24"/>
              </w:rPr>
              <w:t>栏目总监</w:t>
            </w:r>
          </w:p>
        </w:tc>
      </w:tr>
    </w:tbl>
    <w:p>
      <w:pPr>
        <w:spacing w:line="360" w:lineRule="auto"/>
        <w:ind w:firstLine="537" w:firstLineChars="168"/>
        <w:outlineLvl w:val="1"/>
        <w:rPr>
          <w:rFonts w:ascii="黑体" w:hAnsi="宋体" w:eastAsia="黑体"/>
          <w:bCs/>
          <w:sz w:val="32"/>
          <w:szCs w:val="32"/>
        </w:rPr>
      </w:pPr>
      <w:bookmarkStart w:id="10" w:name="_Toc5916"/>
      <w:r>
        <w:rPr>
          <w:rFonts w:hint="eastAsia" w:ascii="黑体" w:hAnsi="宋体" w:eastAsia="黑体"/>
          <w:bCs/>
          <w:sz w:val="32"/>
          <w:szCs w:val="32"/>
        </w:rPr>
        <w:t>五、培养目标</w:t>
      </w:r>
      <w:bookmarkEnd w:id="10"/>
    </w:p>
    <w:p>
      <w:pPr>
        <w:spacing w:line="360" w:lineRule="auto"/>
        <w:ind w:firstLine="480" w:firstLineChars="200"/>
        <w:rPr>
          <w:rFonts w:hint="default" w:ascii="宋体" w:hAnsi="宋体" w:eastAsiaTheme="minorEastAsia"/>
          <w:sz w:val="24"/>
          <w:lang w:val="en-US" w:eastAsia="zh-CN"/>
        </w:rPr>
      </w:pPr>
      <w:r>
        <w:rPr>
          <w:rFonts w:hint="eastAsia" w:ascii="宋体" w:hAnsi="宋体"/>
          <w:sz w:val="24"/>
        </w:rPr>
        <w:t>本专业培养</w:t>
      </w:r>
      <w:r>
        <w:rPr>
          <w:rFonts w:hint="eastAsia" w:ascii="宋体" w:hAnsi="宋体"/>
          <w:sz w:val="24"/>
          <w:lang w:val="en-US" w:eastAsia="zh-CN"/>
        </w:rPr>
        <w:t>理想信念坚定，德、智、体、美、劳全面发展，具有一定科学文化水平，良好的人文素养、职业道德和创新意识，精益求精的工匠精神，较强的就业能力和可持续发展的能力；掌握图文信息处理的专业知识和技术技能，面向平面设计、网页设计、环境设计、影视动画等职业，能够从事</w:t>
      </w:r>
      <w:r>
        <w:rPr>
          <w:rFonts w:hint="eastAsia" w:ascii="宋体" w:hAnsi="宋体"/>
          <w:sz w:val="24"/>
        </w:rPr>
        <w:t>广告制作、产品包装、书籍出版、印刷快印、网页</w:t>
      </w:r>
      <w:r>
        <w:rPr>
          <w:rFonts w:hint="eastAsia" w:ascii="宋体" w:hAnsi="宋体"/>
          <w:sz w:val="24"/>
          <w:lang w:val="en-US" w:eastAsia="zh-CN"/>
        </w:rPr>
        <w:t>界面</w:t>
      </w:r>
      <w:r>
        <w:rPr>
          <w:rFonts w:hint="eastAsia" w:ascii="宋体" w:hAnsi="宋体"/>
          <w:sz w:val="24"/>
        </w:rPr>
        <w:t>设计、</w:t>
      </w:r>
      <w:r>
        <w:rPr>
          <w:rFonts w:hint="eastAsia" w:ascii="宋体" w:hAnsi="宋体"/>
          <w:sz w:val="24"/>
          <w:lang w:val="en-US" w:eastAsia="zh-CN"/>
        </w:rPr>
        <w:t>线上店面美工、</w:t>
      </w:r>
      <w:r>
        <w:rPr>
          <w:rFonts w:hint="eastAsia" w:ascii="宋体" w:hAnsi="宋体"/>
          <w:sz w:val="24"/>
        </w:rPr>
        <w:t>室内装潢、建筑景观和影视动画等</w:t>
      </w:r>
      <w:r>
        <w:rPr>
          <w:rFonts w:ascii="宋体" w:hAnsi="宋体"/>
          <w:sz w:val="24"/>
        </w:rPr>
        <w:t>相关工作</w:t>
      </w:r>
      <w:r>
        <w:rPr>
          <w:rFonts w:hint="eastAsia" w:ascii="宋体" w:hAnsi="宋体"/>
          <w:sz w:val="24"/>
        </w:rPr>
        <w:t>的</w:t>
      </w:r>
      <w:r>
        <w:rPr>
          <w:rFonts w:hint="eastAsia" w:ascii="宋体" w:hAnsi="宋体"/>
          <w:sz w:val="24"/>
          <w:lang w:val="en-US" w:eastAsia="zh-CN"/>
        </w:rPr>
        <w:t>高素质技术技能人才。</w:t>
      </w:r>
    </w:p>
    <w:p>
      <w:pPr>
        <w:spacing w:line="360" w:lineRule="auto"/>
        <w:ind w:firstLine="537" w:firstLineChars="168"/>
        <w:outlineLvl w:val="1"/>
        <w:rPr>
          <w:rFonts w:hint="eastAsia" w:ascii="黑体" w:hAnsi="宋体" w:eastAsia="黑体"/>
          <w:bCs/>
          <w:sz w:val="32"/>
          <w:szCs w:val="32"/>
        </w:rPr>
      </w:pPr>
      <w:bookmarkStart w:id="11" w:name="_Toc13525"/>
      <w:bookmarkStart w:id="12" w:name="_Toc19216"/>
      <w:r>
        <w:rPr>
          <w:rFonts w:hint="eastAsia" w:ascii="黑体" w:hAnsi="宋体" w:eastAsia="黑体"/>
          <w:bCs/>
          <w:sz w:val="32"/>
          <w:szCs w:val="32"/>
        </w:rPr>
        <w:t>六、培养规格</w:t>
      </w:r>
      <w:bookmarkEnd w:id="11"/>
      <w:bookmarkEnd w:id="12"/>
    </w:p>
    <w:p>
      <w:pPr>
        <w:spacing w:line="360" w:lineRule="auto"/>
        <w:ind w:firstLine="480" w:firstLineChars="200"/>
        <w:rPr>
          <w:rFonts w:ascii="宋体" w:hAnsi="宋体"/>
          <w:bCs/>
          <w:sz w:val="24"/>
        </w:rPr>
      </w:pPr>
      <w:r>
        <w:rPr>
          <w:rFonts w:hint="eastAsia" w:ascii="宋体" w:hAnsi="宋体"/>
          <w:bCs/>
          <w:sz w:val="24"/>
        </w:rPr>
        <w:t>本专业毕业生应在素质、知识和能力等方面达到以下要求：</w:t>
      </w:r>
    </w:p>
    <w:p>
      <w:pPr>
        <w:spacing w:line="360" w:lineRule="auto"/>
        <w:ind w:firstLine="602" w:firstLineChars="200"/>
        <w:rPr>
          <w:rFonts w:ascii="仿宋_GB2312" w:hAnsi="宋体" w:eastAsia="仿宋_GB2312"/>
          <w:b/>
          <w:sz w:val="30"/>
          <w:szCs w:val="30"/>
        </w:rPr>
      </w:pPr>
      <w:r>
        <w:rPr>
          <w:rFonts w:hint="eastAsia" w:ascii="仿宋_GB2312" w:hAnsi="宋体" w:eastAsia="仿宋_GB2312"/>
          <w:b/>
          <w:sz w:val="30"/>
          <w:szCs w:val="30"/>
        </w:rPr>
        <w:t>1</w:t>
      </w:r>
      <w:r>
        <w:rPr>
          <w:rFonts w:ascii="仿宋_GB2312" w:hAnsi="宋体" w:eastAsia="仿宋_GB2312"/>
          <w:b/>
          <w:sz w:val="30"/>
          <w:szCs w:val="30"/>
        </w:rPr>
        <w:t>.</w:t>
      </w:r>
      <w:r>
        <w:rPr>
          <w:rFonts w:hint="eastAsia" w:ascii="仿宋_GB2312" w:hAnsi="宋体" w:eastAsia="仿宋_GB2312"/>
          <w:b/>
          <w:sz w:val="30"/>
          <w:szCs w:val="30"/>
        </w:rPr>
        <w:t>素质</w:t>
      </w:r>
      <w:r>
        <w:rPr>
          <w:rFonts w:ascii="仿宋_GB2312" w:hAnsi="宋体" w:eastAsia="仿宋_GB2312"/>
          <w:b/>
          <w:sz w:val="30"/>
          <w:szCs w:val="30"/>
        </w:rPr>
        <w:t xml:space="preserve"> </w:t>
      </w:r>
    </w:p>
    <w:p>
      <w:pPr>
        <w:spacing w:line="360" w:lineRule="auto"/>
        <w:ind w:firstLine="480" w:firstLineChars="200"/>
        <w:rPr>
          <w:rFonts w:hint="eastAsia" w:ascii="宋体" w:hAnsi="宋体"/>
          <w:bCs/>
          <w:sz w:val="24"/>
        </w:rPr>
      </w:pPr>
      <w:r>
        <w:rPr>
          <w:rFonts w:hint="eastAsia" w:ascii="宋体" w:hAnsi="宋体"/>
          <w:bCs/>
          <w:sz w:val="24"/>
        </w:rPr>
        <w:t>（1）坚定拥护中国共产党领导和我国社会主义制度，在习近平新时代中国特色社会主义思想指引下，践行社会主义核心价值观，具有深厚的爱国情感和中华民族自豪感。</w:t>
      </w:r>
    </w:p>
    <w:p>
      <w:pPr>
        <w:spacing w:line="360" w:lineRule="auto"/>
        <w:ind w:firstLine="480" w:firstLineChars="200"/>
        <w:rPr>
          <w:rFonts w:hint="eastAsia" w:ascii="宋体" w:hAnsi="宋体"/>
          <w:bCs/>
          <w:sz w:val="24"/>
        </w:rPr>
      </w:pPr>
      <w:r>
        <w:rPr>
          <w:rFonts w:hint="eastAsia" w:ascii="宋体" w:hAnsi="宋体"/>
          <w:bCs/>
          <w:sz w:val="24"/>
        </w:rPr>
        <w:t>（2）崇尚宪法、遵法守纪、崇德向善、诚实守信、尊重生命、热爱劳动，履行道德准则和行为规范，具有社会责任感和社会参与意识。</w:t>
      </w:r>
    </w:p>
    <w:p>
      <w:pPr>
        <w:spacing w:line="360" w:lineRule="auto"/>
        <w:ind w:firstLine="480" w:firstLineChars="200"/>
        <w:rPr>
          <w:rFonts w:hint="eastAsia" w:ascii="宋体" w:hAnsi="宋体"/>
          <w:bCs/>
          <w:sz w:val="24"/>
        </w:rPr>
      </w:pPr>
      <w:r>
        <w:rPr>
          <w:rFonts w:hint="eastAsia" w:ascii="宋体" w:hAnsi="宋体"/>
          <w:bCs/>
          <w:sz w:val="24"/>
        </w:rPr>
        <w:t>（3）具有质量意识、环保意识、安全意识、信息素养、工匠精神、创新思维。</w:t>
      </w:r>
    </w:p>
    <w:p>
      <w:pPr>
        <w:spacing w:line="360" w:lineRule="auto"/>
        <w:ind w:firstLine="480" w:firstLineChars="200"/>
        <w:rPr>
          <w:rFonts w:ascii="宋体" w:hAnsi="宋体"/>
          <w:bCs/>
          <w:sz w:val="24"/>
        </w:rPr>
      </w:pPr>
      <w:r>
        <w:rPr>
          <w:rFonts w:hint="eastAsia" w:ascii="宋体" w:hAnsi="宋体"/>
          <w:bCs/>
          <w:sz w:val="24"/>
        </w:rPr>
        <w:t>（4）勇于奋斗、乐观向上，具有自我管理能力、职业生涯规划的意识，有较强的集体意识和团队合作精神。</w:t>
      </w:r>
    </w:p>
    <w:p>
      <w:pPr>
        <w:spacing w:line="360" w:lineRule="auto"/>
        <w:ind w:firstLine="480" w:firstLineChars="200"/>
        <w:rPr>
          <w:rFonts w:ascii="宋体" w:hAnsi="宋体"/>
          <w:bCs/>
          <w:sz w:val="24"/>
        </w:rPr>
      </w:pPr>
      <w:r>
        <w:rPr>
          <w:rFonts w:hint="eastAsia" w:ascii="宋体" w:hAnsi="宋体"/>
          <w:bCs/>
          <w:sz w:val="24"/>
        </w:rPr>
        <w:t>（5）具有健康的体魄、心理和健全的人格，掌握基本运动知识和1～</w:t>
      </w:r>
      <w:r>
        <w:rPr>
          <w:rFonts w:ascii="宋体" w:hAnsi="宋体"/>
          <w:bCs/>
          <w:sz w:val="24"/>
        </w:rPr>
        <w:t>2</w:t>
      </w:r>
      <w:r>
        <w:rPr>
          <w:rFonts w:hint="eastAsia" w:ascii="宋体" w:hAnsi="宋体"/>
          <w:bCs/>
          <w:sz w:val="24"/>
        </w:rPr>
        <w:t>项运动技能，养成良好的健身和卫生习惯，以及良好的行为习惯。</w:t>
      </w:r>
    </w:p>
    <w:p>
      <w:pPr>
        <w:spacing w:line="360" w:lineRule="auto"/>
        <w:ind w:firstLine="480" w:firstLineChars="200"/>
        <w:rPr>
          <w:rFonts w:ascii="宋体" w:hAnsi="宋体"/>
          <w:bCs/>
          <w:sz w:val="24"/>
        </w:rPr>
      </w:pPr>
      <w:r>
        <w:rPr>
          <w:rFonts w:hint="eastAsia" w:ascii="宋体" w:hAnsi="宋体"/>
          <w:bCs/>
          <w:sz w:val="24"/>
        </w:rPr>
        <w:t>（6）具有一定的审美和人文素养，能够形成1～</w:t>
      </w:r>
      <w:r>
        <w:rPr>
          <w:rFonts w:ascii="宋体" w:hAnsi="宋体"/>
          <w:bCs/>
          <w:sz w:val="24"/>
        </w:rPr>
        <w:t>2</w:t>
      </w:r>
      <w:r>
        <w:rPr>
          <w:rFonts w:hint="eastAsia" w:ascii="宋体" w:hAnsi="宋体"/>
          <w:bCs/>
          <w:sz w:val="24"/>
        </w:rPr>
        <w:t>项艺术特长或爱好。</w:t>
      </w:r>
    </w:p>
    <w:p>
      <w:pPr>
        <w:spacing w:line="360" w:lineRule="auto"/>
        <w:ind w:firstLine="602" w:firstLineChars="200"/>
        <w:rPr>
          <w:rFonts w:ascii="仿宋_GB2312" w:hAnsi="宋体" w:eastAsia="仿宋_GB2312"/>
          <w:b/>
          <w:sz w:val="30"/>
          <w:szCs w:val="30"/>
        </w:rPr>
      </w:pPr>
      <w:r>
        <w:rPr>
          <w:rFonts w:ascii="仿宋_GB2312" w:hAnsi="宋体" w:eastAsia="仿宋_GB2312"/>
          <w:b/>
          <w:sz w:val="30"/>
          <w:szCs w:val="30"/>
        </w:rPr>
        <w:t>2.</w:t>
      </w:r>
      <w:r>
        <w:rPr>
          <w:rFonts w:hint="eastAsia" w:ascii="仿宋_GB2312" w:hAnsi="宋体" w:eastAsia="仿宋_GB2312"/>
          <w:b/>
          <w:sz w:val="30"/>
          <w:szCs w:val="30"/>
        </w:rPr>
        <w:t>知识</w:t>
      </w:r>
      <w:r>
        <w:rPr>
          <w:rFonts w:ascii="仿宋_GB2312" w:hAnsi="宋体" w:eastAsia="仿宋_GB2312"/>
          <w:b/>
          <w:sz w:val="30"/>
          <w:szCs w:val="30"/>
        </w:rPr>
        <w:t xml:space="preserve"> </w:t>
      </w:r>
    </w:p>
    <w:p>
      <w:pPr>
        <w:spacing w:line="360" w:lineRule="auto"/>
        <w:ind w:firstLine="480" w:firstLineChars="200"/>
        <w:rPr>
          <w:rFonts w:ascii="宋体" w:hAnsi="宋体"/>
          <w:bCs/>
          <w:sz w:val="24"/>
        </w:rPr>
      </w:pPr>
      <w:r>
        <w:rPr>
          <w:rFonts w:hint="eastAsia" w:ascii="宋体" w:hAnsi="宋体"/>
          <w:bCs/>
          <w:sz w:val="24"/>
        </w:rPr>
        <w:t>（1）掌握必备的思想政治理论、科学文化基础知识和中华优秀传统文化知识。</w:t>
      </w:r>
    </w:p>
    <w:p>
      <w:pPr>
        <w:spacing w:line="360" w:lineRule="auto"/>
        <w:ind w:firstLine="480" w:firstLineChars="200"/>
        <w:rPr>
          <w:rFonts w:ascii="宋体" w:hAnsi="宋体"/>
          <w:bCs/>
          <w:sz w:val="24"/>
        </w:rPr>
      </w:pPr>
      <w:r>
        <w:rPr>
          <w:rFonts w:hint="eastAsia" w:ascii="宋体" w:hAnsi="宋体"/>
          <w:bCs/>
          <w:sz w:val="24"/>
        </w:rPr>
        <w:t>（2）熟悉与本专业相关的法律法规以及环境保护、安全消防、文明生产、信息安全等知识。</w:t>
      </w:r>
    </w:p>
    <w:p>
      <w:pPr>
        <w:spacing w:line="360" w:lineRule="auto"/>
        <w:ind w:firstLine="480" w:firstLineChars="200"/>
        <w:rPr>
          <w:rFonts w:ascii="宋体" w:hAnsi="宋体"/>
          <w:bCs/>
          <w:sz w:val="24"/>
        </w:rPr>
      </w:pPr>
      <w:r>
        <w:rPr>
          <w:rFonts w:hint="eastAsia" w:ascii="宋体" w:hAnsi="宋体"/>
          <w:bCs/>
          <w:sz w:val="24"/>
        </w:rPr>
        <w:t>（3）掌握</w:t>
      </w:r>
      <w:r>
        <w:rPr>
          <w:rFonts w:hint="eastAsia" w:ascii="宋体" w:hAnsi="宋体"/>
          <w:bCs/>
          <w:sz w:val="24"/>
          <w:lang w:val="en-US" w:eastAsia="zh-CN"/>
        </w:rPr>
        <w:t>平面设计、环境设计、网页设计、影视动画</w:t>
      </w:r>
      <w:r>
        <w:rPr>
          <w:rFonts w:hint="eastAsia" w:ascii="宋体" w:hAnsi="宋体"/>
          <w:bCs/>
          <w:sz w:val="24"/>
        </w:rPr>
        <w:t>相关</w:t>
      </w:r>
      <w:r>
        <w:rPr>
          <w:rFonts w:hint="eastAsia" w:ascii="宋体" w:hAnsi="宋体"/>
          <w:bCs/>
          <w:sz w:val="24"/>
          <w:lang w:val="en-US" w:eastAsia="zh-CN"/>
        </w:rPr>
        <w:t>专业</w:t>
      </w:r>
      <w:r>
        <w:rPr>
          <w:rFonts w:hint="eastAsia" w:ascii="宋体" w:hAnsi="宋体"/>
          <w:bCs/>
          <w:sz w:val="24"/>
        </w:rPr>
        <w:t>知识。</w:t>
      </w:r>
    </w:p>
    <w:p>
      <w:pPr>
        <w:spacing w:line="360" w:lineRule="auto"/>
        <w:ind w:firstLine="480" w:firstLineChars="200"/>
        <w:rPr>
          <w:rFonts w:hint="default" w:ascii="宋体" w:hAnsi="宋体" w:eastAsiaTheme="minorEastAsia"/>
          <w:bCs/>
          <w:sz w:val="24"/>
          <w:lang w:val="en-US" w:eastAsia="zh-CN"/>
        </w:rPr>
      </w:pPr>
      <w:r>
        <w:rPr>
          <w:rFonts w:hint="eastAsia" w:ascii="宋体" w:hAnsi="宋体"/>
          <w:bCs/>
          <w:sz w:val="24"/>
        </w:rPr>
        <w:t>（4）</w:t>
      </w:r>
      <w:r>
        <w:rPr>
          <w:rFonts w:hint="eastAsia" w:ascii="宋体" w:hAnsi="宋体"/>
          <w:bCs/>
          <w:sz w:val="24"/>
          <w:lang w:val="en-US" w:eastAsia="zh-CN"/>
        </w:rPr>
        <w:t>掌握媒体传播相关知识。</w:t>
      </w:r>
    </w:p>
    <w:p>
      <w:pPr>
        <w:spacing w:line="360" w:lineRule="auto"/>
        <w:ind w:firstLine="480" w:firstLineChars="200"/>
        <w:rPr>
          <w:rFonts w:ascii="宋体" w:hAnsi="宋体"/>
          <w:bCs/>
          <w:sz w:val="24"/>
        </w:rPr>
      </w:pPr>
      <w:r>
        <w:rPr>
          <w:rFonts w:hint="eastAsia" w:ascii="宋体" w:hAnsi="宋体"/>
          <w:bCs/>
          <w:sz w:val="24"/>
        </w:rPr>
        <w:t>（5）掌握</w:t>
      </w:r>
      <w:r>
        <w:rPr>
          <w:rFonts w:hint="eastAsia" w:ascii="宋体" w:hAnsi="宋体"/>
          <w:bCs/>
          <w:sz w:val="24"/>
          <w:lang w:val="en-US" w:eastAsia="zh-CN"/>
        </w:rPr>
        <w:t>美学</w:t>
      </w:r>
      <w:r>
        <w:rPr>
          <w:rFonts w:hint="eastAsia" w:ascii="宋体" w:hAnsi="宋体"/>
          <w:bCs/>
          <w:sz w:val="24"/>
        </w:rPr>
        <w:t>理论知识。</w:t>
      </w:r>
    </w:p>
    <w:p>
      <w:pPr>
        <w:spacing w:line="360" w:lineRule="auto"/>
        <w:ind w:firstLine="480" w:firstLineChars="200"/>
        <w:rPr>
          <w:rFonts w:ascii="宋体" w:hAnsi="宋体"/>
          <w:bCs/>
          <w:sz w:val="24"/>
        </w:rPr>
      </w:pPr>
      <w:r>
        <w:rPr>
          <w:rFonts w:hint="eastAsia" w:ascii="宋体" w:hAnsi="宋体"/>
          <w:bCs/>
          <w:sz w:val="24"/>
        </w:rPr>
        <w:t>（6）</w:t>
      </w:r>
      <w:r>
        <w:rPr>
          <w:rFonts w:hint="eastAsia" w:ascii="宋体" w:hAnsi="宋体"/>
          <w:bCs/>
          <w:sz w:val="24"/>
          <w:lang w:val="en-US" w:eastAsia="zh-CN"/>
        </w:rPr>
        <w:t>掌握专业写作</w:t>
      </w:r>
      <w:r>
        <w:rPr>
          <w:rFonts w:hint="eastAsia" w:ascii="宋体" w:hAnsi="宋体"/>
          <w:bCs/>
          <w:sz w:val="24"/>
        </w:rPr>
        <w:t>知识。</w:t>
      </w:r>
    </w:p>
    <w:p>
      <w:pPr>
        <w:spacing w:line="360" w:lineRule="auto"/>
        <w:ind w:firstLine="480" w:firstLineChars="200"/>
        <w:rPr>
          <w:rFonts w:hint="eastAsia" w:ascii="宋体" w:hAnsi="宋体"/>
          <w:bCs/>
          <w:sz w:val="24"/>
        </w:rPr>
      </w:pPr>
      <w:r>
        <w:rPr>
          <w:rFonts w:hint="eastAsia" w:ascii="宋体" w:hAnsi="宋体"/>
          <w:bCs/>
          <w:sz w:val="24"/>
        </w:rPr>
        <w:t>（7）掌握</w:t>
      </w:r>
      <w:r>
        <w:rPr>
          <w:rFonts w:hint="eastAsia" w:ascii="宋体" w:hAnsi="宋体"/>
          <w:bCs/>
          <w:sz w:val="24"/>
          <w:lang w:val="en-US" w:eastAsia="zh-CN"/>
        </w:rPr>
        <w:t>市场营销相关策略</w:t>
      </w:r>
      <w:r>
        <w:rPr>
          <w:rFonts w:hint="eastAsia" w:ascii="宋体" w:hAnsi="宋体"/>
          <w:bCs/>
          <w:sz w:val="24"/>
        </w:rPr>
        <w:t>知识。</w:t>
      </w:r>
    </w:p>
    <w:p>
      <w:pPr>
        <w:spacing w:line="360" w:lineRule="auto"/>
        <w:ind w:firstLine="602" w:firstLineChars="200"/>
        <w:rPr>
          <w:rFonts w:ascii="仿宋_GB2312" w:hAnsi="宋体" w:eastAsia="仿宋_GB2312"/>
          <w:b/>
          <w:sz w:val="30"/>
          <w:szCs w:val="30"/>
        </w:rPr>
      </w:pPr>
      <w:r>
        <w:rPr>
          <w:rFonts w:ascii="仿宋_GB2312" w:hAnsi="宋体" w:eastAsia="仿宋_GB2312"/>
          <w:b/>
          <w:sz w:val="30"/>
          <w:szCs w:val="30"/>
        </w:rPr>
        <w:t>3.</w:t>
      </w:r>
      <w:r>
        <w:rPr>
          <w:rFonts w:hint="eastAsia" w:ascii="仿宋_GB2312" w:hAnsi="宋体" w:eastAsia="仿宋_GB2312"/>
          <w:b/>
          <w:sz w:val="30"/>
          <w:szCs w:val="30"/>
        </w:rPr>
        <w:t>能力</w:t>
      </w:r>
    </w:p>
    <w:p>
      <w:pPr>
        <w:spacing w:line="360" w:lineRule="auto"/>
        <w:ind w:firstLine="480" w:firstLineChars="200"/>
        <w:rPr>
          <w:rFonts w:ascii="宋体" w:hAnsi="宋体"/>
          <w:bCs/>
          <w:sz w:val="24"/>
        </w:rPr>
      </w:pPr>
      <w:r>
        <w:rPr>
          <w:rFonts w:hint="eastAsia" w:ascii="宋体" w:hAnsi="宋体"/>
          <w:bCs/>
          <w:sz w:val="24"/>
        </w:rPr>
        <w:t>（1）具有探究学习、终身学习、分析问题和解决问题的能力。</w:t>
      </w:r>
    </w:p>
    <w:p>
      <w:pPr>
        <w:spacing w:line="360" w:lineRule="auto"/>
        <w:ind w:firstLine="480" w:firstLineChars="200"/>
        <w:rPr>
          <w:rFonts w:ascii="宋体" w:hAnsi="宋体"/>
          <w:bCs/>
          <w:sz w:val="24"/>
        </w:rPr>
      </w:pPr>
      <w:r>
        <w:rPr>
          <w:rFonts w:hint="eastAsia" w:ascii="宋体" w:hAnsi="宋体"/>
          <w:bCs/>
          <w:sz w:val="24"/>
        </w:rPr>
        <w:t>（2）具有良好的语言、文字表达能力和沟通能力。</w:t>
      </w:r>
    </w:p>
    <w:p>
      <w:pPr>
        <w:spacing w:line="360" w:lineRule="auto"/>
        <w:ind w:firstLine="480" w:firstLineChars="200"/>
        <w:rPr>
          <w:rFonts w:ascii="宋体" w:hAnsi="宋体"/>
          <w:bCs/>
          <w:sz w:val="24"/>
        </w:rPr>
      </w:pPr>
      <w:r>
        <w:rPr>
          <w:rFonts w:hint="eastAsia" w:ascii="宋体" w:hAnsi="宋体"/>
          <w:bCs/>
          <w:sz w:val="24"/>
        </w:rPr>
        <w:t>（3）具有计算机软硬件系统的安装、调试、操作和维护能力。</w:t>
      </w:r>
    </w:p>
    <w:p>
      <w:pPr>
        <w:spacing w:line="360" w:lineRule="auto"/>
        <w:ind w:firstLine="480" w:firstLineChars="200"/>
        <w:rPr>
          <w:rFonts w:ascii="宋体" w:hAnsi="宋体"/>
          <w:bCs/>
          <w:sz w:val="24"/>
        </w:rPr>
      </w:pPr>
      <w:r>
        <w:rPr>
          <w:rFonts w:hint="eastAsia" w:ascii="宋体" w:hAnsi="宋体"/>
          <w:bCs/>
          <w:sz w:val="24"/>
        </w:rPr>
        <w:t>（4）具有利用Of</w:t>
      </w:r>
      <w:r>
        <w:rPr>
          <w:rFonts w:ascii="宋体" w:hAnsi="宋体"/>
          <w:bCs/>
          <w:sz w:val="24"/>
        </w:rPr>
        <w:t>fice</w:t>
      </w:r>
      <w:r>
        <w:rPr>
          <w:rFonts w:hint="eastAsia" w:ascii="宋体" w:hAnsi="宋体"/>
          <w:bCs/>
          <w:sz w:val="24"/>
        </w:rPr>
        <w:t>工具进行项目开发文档整理的能力。</w:t>
      </w:r>
    </w:p>
    <w:p>
      <w:pPr>
        <w:spacing w:line="360" w:lineRule="auto"/>
        <w:ind w:firstLine="480" w:firstLineChars="200"/>
        <w:rPr>
          <w:rFonts w:ascii="宋体" w:hAnsi="宋体"/>
          <w:bCs/>
          <w:sz w:val="24"/>
        </w:rPr>
      </w:pPr>
      <w:r>
        <w:rPr>
          <w:rFonts w:hint="eastAsia" w:ascii="宋体" w:hAnsi="宋体"/>
          <w:bCs/>
          <w:sz w:val="24"/>
        </w:rPr>
        <w:t>（5）</w:t>
      </w:r>
      <w:r>
        <w:rPr>
          <w:rFonts w:hint="eastAsia" w:ascii="宋体" w:hAnsi="宋体"/>
          <w:bCs/>
          <w:sz w:val="24"/>
          <w:lang w:val="en-US" w:eastAsia="zh-CN"/>
        </w:rPr>
        <w:t>具有图文排版能力</w:t>
      </w:r>
      <w:r>
        <w:rPr>
          <w:rFonts w:hint="eastAsia" w:ascii="宋体" w:hAnsi="宋体"/>
          <w:bCs/>
          <w:sz w:val="24"/>
        </w:rPr>
        <w:t>。</w:t>
      </w:r>
    </w:p>
    <w:p>
      <w:pPr>
        <w:spacing w:line="360" w:lineRule="auto"/>
        <w:ind w:firstLine="480" w:firstLineChars="200"/>
        <w:rPr>
          <w:rFonts w:hint="eastAsia" w:ascii="宋体" w:hAnsi="宋体"/>
          <w:bCs/>
          <w:sz w:val="24"/>
        </w:rPr>
      </w:pPr>
      <w:r>
        <w:rPr>
          <w:rFonts w:hint="eastAsia" w:ascii="宋体" w:hAnsi="宋体"/>
          <w:bCs/>
          <w:sz w:val="24"/>
        </w:rPr>
        <w:t>（6）</w:t>
      </w:r>
      <w:r>
        <w:rPr>
          <w:rFonts w:hint="eastAsia" w:ascii="宋体" w:hAnsi="宋体"/>
          <w:bCs/>
          <w:sz w:val="24"/>
          <w:lang w:val="en-US" w:eastAsia="zh-CN"/>
        </w:rPr>
        <w:t>具有平面设计能力</w:t>
      </w:r>
      <w:r>
        <w:rPr>
          <w:rFonts w:hint="eastAsia" w:ascii="宋体" w:hAnsi="宋体"/>
          <w:bCs/>
          <w:sz w:val="24"/>
        </w:rPr>
        <w:t>。</w:t>
      </w:r>
    </w:p>
    <w:p>
      <w:pPr>
        <w:spacing w:line="360" w:lineRule="auto"/>
        <w:ind w:firstLine="480" w:firstLineChars="200"/>
        <w:rPr>
          <w:rFonts w:hint="eastAsia" w:ascii="宋体" w:hAnsi="宋体"/>
          <w:bCs/>
          <w:sz w:val="24"/>
          <w:lang w:val="en-US" w:eastAsia="zh-CN"/>
        </w:rPr>
      </w:pPr>
      <w:r>
        <w:rPr>
          <w:rFonts w:hint="eastAsia" w:ascii="宋体" w:hAnsi="宋体"/>
          <w:bCs/>
          <w:sz w:val="24"/>
          <w:lang w:eastAsia="zh-CN"/>
        </w:rPr>
        <w:t>（</w:t>
      </w:r>
      <w:r>
        <w:rPr>
          <w:rFonts w:hint="eastAsia" w:ascii="宋体" w:hAnsi="宋体"/>
          <w:bCs/>
          <w:sz w:val="24"/>
          <w:lang w:val="en-US" w:eastAsia="zh-CN"/>
        </w:rPr>
        <w:t>7</w:t>
      </w:r>
      <w:r>
        <w:rPr>
          <w:rFonts w:hint="eastAsia" w:ascii="宋体" w:hAnsi="宋体"/>
          <w:bCs/>
          <w:sz w:val="24"/>
          <w:lang w:eastAsia="zh-CN"/>
        </w:rPr>
        <w:t>）</w:t>
      </w:r>
      <w:r>
        <w:rPr>
          <w:rFonts w:hint="eastAsia" w:ascii="宋体" w:hAnsi="宋体"/>
          <w:bCs/>
          <w:sz w:val="24"/>
          <w:lang w:val="en-US" w:eastAsia="zh-CN"/>
        </w:rPr>
        <w:t>具有广告设计能力。</w:t>
      </w:r>
    </w:p>
    <w:p>
      <w:pPr>
        <w:spacing w:line="360" w:lineRule="auto"/>
        <w:ind w:firstLine="480" w:firstLineChars="200"/>
        <w:rPr>
          <w:rFonts w:hint="eastAsia" w:ascii="宋体" w:hAnsi="宋体"/>
          <w:bCs/>
          <w:sz w:val="24"/>
          <w:lang w:val="en-US" w:eastAsia="zh-CN"/>
        </w:rPr>
      </w:pPr>
      <w:r>
        <w:rPr>
          <w:rFonts w:hint="eastAsia" w:ascii="宋体" w:hAnsi="宋体"/>
          <w:bCs/>
          <w:sz w:val="24"/>
          <w:lang w:val="en-US" w:eastAsia="zh-CN"/>
        </w:rPr>
        <w:t>（8）具有包装设计的能力。</w:t>
      </w:r>
    </w:p>
    <w:p>
      <w:pPr>
        <w:spacing w:line="360" w:lineRule="auto"/>
        <w:ind w:firstLine="480" w:firstLineChars="200"/>
        <w:rPr>
          <w:rFonts w:hint="eastAsia" w:ascii="宋体" w:hAnsi="宋体"/>
          <w:bCs/>
          <w:sz w:val="24"/>
          <w:lang w:val="en-US" w:eastAsia="zh-CN"/>
        </w:rPr>
      </w:pPr>
      <w:r>
        <w:rPr>
          <w:rFonts w:hint="eastAsia" w:ascii="宋体" w:hAnsi="宋体"/>
          <w:bCs/>
          <w:sz w:val="24"/>
          <w:lang w:val="en-US" w:eastAsia="zh-CN"/>
        </w:rPr>
        <w:t>（9）具有书籍报刊设计编辑的能力。</w:t>
      </w:r>
    </w:p>
    <w:p>
      <w:pPr>
        <w:spacing w:line="360" w:lineRule="auto"/>
        <w:ind w:firstLine="480" w:firstLineChars="200"/>
        <w:rPr>
          <w:rFonts w:ascii="宋体" w:hAnsi="宋体"/>
          <w:bCs/>
          <w:sz w:val="24"/>
        </w:rPr>
      </w:pPr>
      <w:r>
        <w:rPr>
          <w:rFonts w:hint="eastAsia" w:ascii="宋体" w:hAnsi="宋体"/>
          <w:bCs/>
          <w:sz w:val="24"/>
          <w:lang w:val="en-US" w:eastAsia="zh-CN"/>
        </w:rPr>
        <w:t>（11）</w:t>
      </w:r>
      <w:r>
        <w:rPr>
          <w:rFonts w:hint="eastAsia" w:ascii="宋体" w:hAnsi="宋体"/>
          <w:bCs/>
          <w:sz w:val="24"/>
        </w:rPr>
        <w:t>具有</w:t>
      </w:r>
      <w:r>
        <w:rPr>
          <w:rFonts w:hint="eastAsia" w:ascii="宋体" w:hAnsi="宋体"/>
          <w:bCs/>
          <w:sz w:val="24"/>
          <w:lang w:val="en-US" w:eastAsia="zh-CN"/>
        </w:rPr>
        <w:t>网站设计能力</w:t>
      </w:r>
      <w:r>
        <w:rPr>
          <w:rFonts w:hint="eastAsia" w:ascii="宋体" w:hAnsi="宋体"/>
          <w:bCs/>
          <w:sz w:val="24"/>
        </w:rPr>
        <w:t>。</w:t>
      </w:r>
    </w:p>
    <w:p>
      <w:pPr>
        <w:spacing w:line="360" w:lineRule="auto"/>
        <w:ind w:firstLine="480" w:firstLineChars="200"/>
        <w:rPr>
          <w:rFonts w:ascii="宋体" w:hAnsi="宋体"/>
          <w:bCs/>
          <w:sz w:val="24"/>
        </w:rPr>
      </w:pPr>
      <w:r>
        <w:rPr>
          <w:rFonts w:hint="eastAsia" w:ascii="宋体" w:hAnsi="宋体"/>
          <w:bCs/>
          <w:sz w:val="24"/>
        </w:rPr>
        <w:t>（</w:t>
      </w:r>
      <w:r>
        <w:rPr>
          <w:rFonts w:hint="eastAsia" w:ascii="宋体" w:hAnsi="宋体"/>
          <w:bCs/>
          <w:sz w:val="24"/>
          <w:lang w:val="en-US" w:eastAsia="zh-CN"/>
        </w:rPr>
        <w:t>12</w:t>
      </w:r>
      <w:r>
        <w:rPr>
          <w:rFonts w:hint="eastAsia" w:ascii="宋体" w:hAnsi="宋体"/>
          <w:bCs/>
          <w:sz w:val="24"/>
        </w:rPr>
        <w:t>）具有</w:t>
      </w:r>
      <w:r>
        <w:rPr>
          <w:rFonts w:hint="eastAsia" w:ascii="宋体" w:hAnsi="宋体"/>
          <w:bCs/>
          <w:sz w:val="24"/>
          <w:lang w:val="en-US" w:eastAsia="zh-CN"/>
        </w:rPr>
        <w:t>室内外装潢设计能力</w:t>
      </w:r>
      <w:r>
        <w:rPr>
          <w:rFonts w:hint="eastAsia" w:ascii="宋体" w:hAnsi="宋体"/>
          <w:bCs/>
          <w:sz w:val="24"/>
        </w:rPr>
        <w:t>。</w:t>
      </w:r>
    </w:p>
    <w:p>
      <w:pPr>
        <w:spacing w:line="360" w:lineRule="auto"/>
        <w:ind w:firstLine="480" w:firstLineChars="200"/>
        <w:rPr>
          <w:rFonts w:hint="eastAsia" w:ascii="宋体" w:hAnsi="宋体"/>
          <w:bCs/>
          <w:sz w:val="24"/>
        </w:rPr>
      </w:pPr>
      <w:r>
        <w:rPr>
          <w:rFonts w:hint="eastAsia" w:ascii="宋体" w:hAnsi="宋体"/>
          <w:bCs/>
          <w:sz w:val="24"/>
        </w:rPr>
        <w:t>（</w:t>
      </w:r>
      <w:r>
        <w:rPr>
          <w:rFonts w:hint="eastAsia" w:ascii="宋体" w:hAnsi="宋体"/>
          <w:bCs/>
          <w:sz w:val="24"/>
          <w:lang w:val="en-US" w:eastAsia="zh-CN"/>
        </w:rPr>
        <w:t>13</w:t>
      </w:r>
      <w:r>
        <w:rPr>
          <w:rFonts w:hint="eastAsia" w:ascii="宋体" w:hAnsi="宋体"/>
          <w:bCs/>
          <w:sz w:val="24"/>
        </w:rPr>
        <w:t>）具有</w:t>
      </w:r>
      <w:r>
        <w:rPr>
          <w:rFonts w:hint="eastAsia" w:ascii="宋体" w:hAnsi="宋体"/>
          <w:bCs/>
          <w:sz w:val="24"/>
          <w:lang w:val="en-US" w:eastAsia="zh-CN"/>
        </w:rPr>
        <w:t>影视动画编辑</w:t>
      </w:r>
      <w:r>
        <w:rPr>
          <w:rFonts w:hint="eastAsia" w:ascii="宋体" w:hAnsi="宋体"/>
          <w:bCs/>
          <w:sz w:val="24"/>
        </w:rPr>
        <w:t>能力。</w:t>
      </w:r>
    </w:p>
    <w:p>
      <w:pPr>
        <w:spacing w:line="360" w:lineRule="auto"/>
        <w:ind w:firstLine="480" w:firstLineChars="200"/>
        <w:rPr>
          <w:rFonts w:hint="eastAsia" w:ascii="宋体" w:hAnsi="宋体"/>
          <w:bCs/>
          <w:sz w:val="24"/>
          <w:lang w:val="en-US" w:eastAsia="zh-CN"/>
        </w:rPr>
      </w:pPr>
      <w:r>
        <w:rPr>
          <w:rFonts w:hint="eastAsia" w:ascii="宋体" w:hAnsi="宋体"/>
          <w:bCs/>
          <w:sz w:val="24"/>
          <w:lang w:eastAsia="zh-CN"/>
        </w:rPr>
        <w:t>（</w:t>
      </w:r>
      <w:r>
        <w:rPr>
          <w:rFonts w:hint="eastAsia" w:ascii="宋体" w:hAnsi="宋体"/>
          <w:bCs/>
          <w:sz w:val="24"/>
          <w:lang w:val="en-US" w:eastAsia="zh-CN"/>
        </w:rPr>
        <w:t>14</w:t>
      </w:r>
      <w:r>
        <w:rPr>
          <w:rFonts w:hint="eastAsia" w:ascii="宋体" w:hAnsi="宋体"/>
          <w:bCs/>
          <w:sz w:val="24"/>
          <w:lang w:eastAsia="zh-CN"/>
        </w:rPr>
        <w:t>）</w:t>
      </w:r>
      <w:r>
        <w:rPr>
          <w:rFonts w:hint="eastAsia" w:ascii="宋体" w:hAnsi="宋体"/>
          <w:bCs/>
          <w:sz w:val="24"/>
          <w:lang w:val="en-US" w:eastAsia="zh-CN"/>
        </w:rPr>
        <w:t>具有开拓创新的能力。</w:t>
      </w:r>
    </w:p>
    <w:p>
      <w:pPr>
        <w:spacing w:line="360" w:lineRule="auto"/>
        <w:ind w:firstLine="480" w:firstLineChars="200"/>
        <w:rPr>
          <w:rFonts w:hint="default" w:ascii="宋体" w:hAnsi="宋体"/>
          <w:bCs/>
          <w:sz w:val="24"/>
          <w:lang w:val="en-US" w:eastAsia="zh-CN"/>
        </w:rPr>
      </w:pPr>
      <w:r>
        <w:rPr>
          <w:rFonts w:hint="eastAsia" w:ascii="宋体" w:hAnsi="宋体"/>
          <w:bCs/>
          <w:sz w:val="24"/>
          <w:lang w:val="en-US" w:eastAsia="zh-CN"/>
        </w:rPr>
        <w:t>（15）具有团队写作的能力。</w:t>
      </w:r>
    </w:p>
    <w:p>
      <w:pPr>
        <w:spacing w:line="360" w:lineRule="auto"/>
        <w:ind w:firstLine="537" w:firstLineChars="168"/>
        <w:outlineLvl w:val="1"/>
        <w:rPr>
          <w:rFonts w:ascii="黑体" w:hAnsi="宋体" w:eastAsia="黑体"/>
          <w:bCs/>
          <w:sz w:val="32"/>
          <w:szCs w:val="32"/>
        </w:rPr>
      </w:pPr>
      <w:bookmarkStart w:id="13" w:name="_Toc4556"/>
      <w:r>
        <w:rPr>
          <w:rFonts w:hint="eastAsia" w:ascii="黑体" w:hAnsi="宋体" w:eastAsia="黑体"/>
          <w:bCs/>
          <w:sz w:val="32"/>
          <w:szCs w:val="32"/>
        </w:rPr>
        <w:t>七、课程体系与核心课程（教学内容）</w:t>
      </w:r>
      <w:bookmarkEnd w:id="13"/>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（一）课程体系设计思路</w:t>
      </w:r>
    </w:p>
    <w:p>
      <w:pPr>
        <w:spacing w:line="360" w:lineRule="auto"/>
        <w:ind w:left="482" w:firstLine="480" w:firstLineChars="200"/>
        <w:rPr>
          <w:rFonts w:ascii="宋体" w:hAnsi="宋体"/>
          <w:sz w:val="24"/>
        </w:rPr>
      </w:pPr>
      <w:r>
        <w:rPr>
          <w:rFonts w:hint="eastAsia" w:ascii="宋体" w:hAnsi="宋体"/>
          <w:sz w:val="24"/>
        </w:rPr>
        <w:t>我们组织专业教师对晋城及周边地区图文信息处理行业企业进行了调研，深入分析了该行业的职业面向工作领域，由工作领域引出职业工作岗位，根据职业工作岗位确定了15个典型的工作任务，进而分析了职业能力要求、知识目标和素质要求，确立了专业支撑课程体系。如图1-1所示。</w:t>
      </w:r>
    </w:p>
    <w:p>
      <w:pPr>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图</w:t>
      </w:r>
      <w:r>
        <w:rPr>
          <w:rFonts w:hint="eastAsia" w:ascii="宋体" w:hAnsi="宋体"/>
          <w:b/>
          <w:bCs/>
          <w:color w:val="000000"/>
          <w:szCs w:val="21"/>
        </w:rPr>
        <w:t>1-1图文信息处理专业</w:t>
      </w:r>
      <w:r>
        <w:rPr>
          <w:rFonts w:hint="eastAsia" w:ascii="宋体" w:hAnsi="宋体"/>
          <w:b/>
          <w:bCs/>
          <w:color w:val="000000"/>
          <w:szCs w:val="21"/>
          <w:lang w:val="en-US" w:eastAsia="zh-CN"/>
        </w:rPr>
        <w:t>课程体系设计思路</w:t>
      </w:r>
    </w:p>
    <w:p>
      <w:pPr>
        <w:spacing w:line="360" w:lineRule="auto"/>
        <w:rPr>
          <w:rFonts w:ascii="黑体" w:hAnsi="黑体" w:eastAsia="黑体" w:cs="黑体"/>
          <w:bCs/>
          <w:sz w:val="30"/>
          <w:szCs w:val="30"/>
        </w:rPr>
      </w:pPr>
      <w:r>
        <w:rPr>
          <w:sz w:val="24"/>
        </w:rPr>
        <mc:AlternateContent>
          <mc:Choice Requires="wpg">
            <w:drawing>
              <wp:anchor distT="0" distB="0" distL="114300" distR="114300" simplePos="0" relativeHeight="251658240" behindDoc="0" locked="0" layoutInCell="1" allowOverlap="1">
                <wp:simplePos x="0" y="0"/>
                <wp:positionH relativeFrom="column">
                  <wp:posOffset>300990</wp:posOffset>
                </wp:positionH>
                <wp:positionV relativeFrom="paragraph">
                  <wp:posOffset>83185</wp:posOffset>
                </wp:positionV>
                <wp:extent cx="4737100" cy="1395730"/>
                <wp:effectExtent l="0" t="0" r="0" b="0"/>
                <wp:wrapTopAndBottom/>
                <wp:docPr id="13" name="组合 13"/>
                <wp:cNvGraphicFramePr/>
                <a:graphic xmlns:a="http://schemas.openxmlformats.org/drawingml/2006/main">
                  <a:graphicData uri="http://schemas.microsoft.com/office/word/2010/wordprocessingGroup">
                    <wpg:wgp>
                      <wpg:cNvGrpSpPr/>
                      <wpg:grpSpPr>
                        <a:xfrm>
                          <a:off x="0" y="0"/>
                          <a:ext cx="4737100" cy="1395818"/>
                          <a:chOff x="4518" y="109474"/>
                          <a:chExt cx="7441" cy="2367"/>
                        </a:xfrm>
                      </wpg:grpSpPr>
                      <wps:wsp>
                        <wps:cNvPr id="15" name="圆角矩形 15"/>
                        <wps:cNvSpPr/>
                        <wps:spPr>
                          <a:xfrm>
                            <a:off x="7191" y="111069"/>
                            <a:ext cx="2404" cy="77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ind w:firstLine="440" w:firstLineChars="200"/>
                                <w:rPr>
                                  <w:rFonts w:ascii="微软雅黑" w:hAnsi="微软雅黑" w:eastAsia="微软雅黑" w:cs="微软雅黑"/>
                                  <w:b/>
                                  <w:bCs/>
                                  <w:sz w:val="22"/>
                                  <w:szCs w:val="28"/>
                                </w:rPr>
                              </w:pPr>
                              <w:r>
                                <w:rPr>
                                  <w:rFonts w:hint="eastAsia" w:ascii="微软雅黑" w:hAnsi="微软雅黑" w:eastAsia="微软雅黑" w:cs="微软雅黑"/>
                                  <w:b/>
                                  <w:bCs/>
                                  <w:sz w:val="22"/>
                                  <w:szCs w:val="28"/>
                                </w:rPr>
                                <w:t>课 程 体 系</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圆角矩形 17"/>
                        <wps:cNvSpPr/>
                        <wps:spPr>
                          <a:xfrm>
                            <a:off x="4518" y="109474"/>
                            <a:ext cx="7441" cy="1269"/>
                          </a:xfrm>
                          <a:prstGeom prst="roundRect">
                            <a:avLst/>
                          </a:prstGeom>
                          <a:solidFill>
                            <a:schemeClr val="tx2">
                              <a:lumMod val="60000"/>
                              <a:lumOff val="40000"/>
                            </a:schemeClr>
                          </a:solidFill>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右箭头 19"/>
                        <wps:cNvSpPr/>
                        <wps:spPr>
                          <a:xfrm rot="5400000">
                            <a:off x="8229" y="110733"/>
                            <a:ext cx="368" cy="34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cNvPr id="14" name="组合 26"/>
                        <wpg:cNvGrpSpPr/>
                        <wpg:grpSpPr>
                          <a:xfrm>
                            <a:off x="4681" y="109726"/>
                            <a:ext cx="7052" cy="730"/>
                            <a:chOff x="4693" y="109813"/>
                            <a:chExt cx="7052" cy="730"/>
                          </a:xfrm>
                        </wpg:grpSpPr>
                        <wps:wsp>
                          <wps:cNvPr id="16" name="圆角矩形 14"/>
                          <wps:cNvSpPr/>
                          <wps:spPr>
                            <a:xfrm>
                              <a:off x="10371" y="109827"/>
                              <a:ext cx="1375" cy="71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rPr>
                                    <w:rFonts w:ascii="微软雅黑" w:hAnsi="微软雅黑" w:eastAsia="微软雅黑" w:cs="微软雅黑"/>
                                    <w:b/>
                                    <w:bCs/>
                                    <w:sz w:val="22"/>
                                    <w:szCs w:val="28"/>
                                  </w:rPr>
                                </w:pPr>
                                <w:r>
                                  <w:rPr>
                                    <w:rFonts w:hint="eastAsia" w:ascii="微软雅黑" w:hAnsi="微软雅黑" w:eastAsia="微软雅黑" w:cs="微软雅黑"/>
                                    <w:b/>
                                    <w:bCs/>
                                    <w:sz w:val="22"/>
                                    <w:szCs w:val="28"/>
                                  </w:rPr>
                                  <w:t>职业要求</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右箭头 20"/>
                          <wps:cNvSpPr/>
                          <wps:spPr>
                            <a:xfrm>
                              <a:off x="6055" y="110028"/>
                              <a:ext cx="520" cy="338"/>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圆角矩形 21"/>
                          <wps:cNvSpPr/>
                          <wps:spPr>
                            <a:xfrm>
                              <a:off x="4693" y="109826"/>
                              <a:ext cx="1375" cy="71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rPr>
                                    <w:rFonts w:ascii="微软雅黑" w:hAnsi="微软雅黑" w:eastAsia="微软雅黑" w:cs="微软雅黑"/>
                                    <w:b/>
                                    <w:bCs/>
                                    <w:sz w:val="22"/>
                                    <w:szCs w:val="28"/>
                                  </w:rPr>
                                </w:pPr>
                                <w:r>
                                  <w:rPr>
                                    <w:rFonts w:hint="eastAsia" w:ascii="微软雅黑" w:hAnsi="微软雅黑" w:eastAsia="微软雅黑" w:cs="微软雅黑"/>
                                    <w:b/>
                                    <w:bCs/>
                                    <w:sz w:val="22"/>
                                    <w:szCs w:val="28"/>
                                  </w:rPr>
                                  <w:t>工作领域</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圆角矩形 22"/>
                          <wps:cNvSpPr/>
                          <wps:spPr>
                            <a:xfrm>
                              <a:off x="6572" y="109813"/>
                              <a:ext cx="1375" cy="71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rPr>
                                    <w:rFonts w:ascii="微软雅黑" w:hAnsi="微软雅黑" w:eastAsia="微软雅黑" w:cs="微软雅黑"/>
                                    <w:b/>
                                    <w:bCs/>
                                    <w:sz w:val="22"/>
                                    <w:szCs w:val="28"/>
                                  </w:rPr>
                                </w:pPr>
                                <w:r>
                                  <w:rPr>
                                    <w:rFonts w:hint="eastAsia" w:ascii="微软雅黑" w:hAnsi="微软雅黑" w:eastAsia="微软雅黑" w:cs="微软雅黑"/>
                                    <w:b/>
                                    <w:bCs/>
                                    <w:sz w:val="22"/>
                                    <w:szCs w:val="28"/>
                                  </w:rPr>
                                  <w:t>工作岗位</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右箭头 23"/>
                          <wps:cNvSpPr/>
                          <wps:spPr>
                            <a:xfrm>
                              <a:off x="7947" y="110028"/>
                              <a:ext cx="520" cy="338"/>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24"/>
                          <wps:cNvSpPr/>
                          <wps:spPr>
                            <a:xfrm>
                              <a:off x="8479" y="109827"/>
                              <a:ext cx="1375" cy="71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rPr>
                                    <w:rFonts w:ascii="微软雅黑" w:hAnsi="微软雅黑" w:eastAsia="微软雅黑" w:cs="微软雅黑"/>
                                    <w:b/>
                                    <w:bCs/>
                                    <w:sz w:val="22"/>
                                    <w:szCs w:val="28"/>
                                  </w:rPr>
                                </w:pPr>
                                <w:r>
                                  <w:rPr>
                                    <w:rFonts w:hint="eastAsia" w:ascii="微软雅黑" w:hAnsi="微软雅黑" w:eastAsia="微软雅黑" w:cs="微软雅黑"/>
                                    <w:b/>
                                    <w:bCs/>
                                    <w:sz w:val="22"/>
                                    <w:szCs w:val="28"/>
                                  </w:rPr>
                                  <w:t>工作任务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右箭头 25"/>
                          <wps:cNvSpPr/>
                          <wps:spPr>
                            <a:xfrm>
                              <a:off x="9868" y="110069"/>
                              <a:ext cx="520" cy="338"/>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23.7pt;margin-top:6.55pt;height:109.9pt;width:373pt;mso-wrap-distance-bottom:0pt;mso-wrap-distance-top:0pt;z-index:251658240;mso-width-relative:page;mso-height-relative:page;" coordorigin="4518,109474" coordsize="7441,2367" o:gfxdata="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">
                <o:lock v:ext="edit" aspectratio="f"/>
                <v:roundrect id="_x0000_s1026" o:spid="_x0000_s1026" o:spt="2" style="position:absolute;left:7191;top:111069;height:772;width:2404;v-text-anchor:middle;" fillcolor="#5B9BD5 [3204]" filled="t" stroked="t" coordsize="21600,21600" arcsize="0.166666666666667" o:gfxdata="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V82zbgAAADbAAAA&#10;DwAAAAAAAAABACAAAAAiAAAAZHJzL2Rvd25yZXYueG1sUEsBAhQAFAAAAAgAh07iQDMvBZ47AAAA&#10;OQAAABAAAAAAAAAAAQAgAAAABwEAAGRycy9zaGFwZXhtbC54bWxQSwUGAAAAAAYABgBbAQAAsQMA&#10;AAAA&#10;">
                  <v:fill on="t" focussize="0,0"/>
                  <v:stroke weight="1pt" color="#41719C [3204]" miterlimit="8" joinstyle="miter"/>
                  <v:imagedata o:title=""/>
                  <o:lock v:ext="edit" aspectratio="f"/>
                  <v:textbox>
                    <w:txbxContent>
                      <w:p>
                        <w:pPr>
                          <w:ind w:firstLine="440" w:firstLineChars="200"/>
                          <w:rPr>
                            <w:rFonts w:ascii="微软雅黑" w:hAnsi="微软雅黑" w:eastAsia="微软雅黑" w:cs="微软雅黑"/>
                            <w:b/>
                            <w:bCs/>
                            <w:sz w:val="22"/>
                            <w:szCs w:val="28"/>
                          </w:rPr>
                        </w:pPr>
                        <w:r>
                          <w:rPr>
                            <w:rFonts w:hint="eastAsia" w:ascii="微软雅黑" w:hAnsi="微软雅黑" w:eastAsia="微软雅黑" w:cs="微软雅黑"/>
                            <w:b/>
                            <w:bCs/>
                            <w:sz w:val="22"/>
                            <w:szCs w:val="28"/>
                          </w:rPr>
                          <w:t>课 程 体 系</w:t>
                        </w:r>
                      </w:p>
                    </w:txbxContent>
                  </v:textbox>
                </v:roundrect>
                <v:roundrect id="_x0000_s1026" o:spid="_x0000_s1026" o:spt="2" style="position:absolute;left:4518;top:109474;height:1269;width:7441;v-text-anchor:middle;" fillcolor="#8497B0 [1951]" filled="t" stroked="t" coordsize="21600,21600" arcsize="0.166666666666667" o:gfxdata="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f9thbsAAADb&#10;AAAADwAAAAAAAAABACAAAAAiAAAAZHJzL2Rvd25yZXYueG1sUEsBAhQAFAAAAAgAh07iQDMvBZ47&#10;AAAAOQAAABAAAAAAAAAAAQAgAAAACgEAAGRycy9zaGFwZXhtbC54bWxQSwUGAAAAAAYABgBbAQAA&#10;tAMAAAAA&#10;">
                  <v:fill on="t" focussize="0,0"/>
                  <v:stroke weight="1pt" color="#787878 [3206]" miterlimit="8" joinstyle="miter"/>
                  <v:imagedata o:title=""/>
                  <o:lock v:ext="edit" aspectratio="f"/>
                </v:roundrect>
                <v:shape id="_x0000_s1026" o:spid="_x0000_s1026" o:spt="13" type="#_x0000_t13" style="position:absolute;left:8229;top:110733;height:341;width:368;rotation:5898240f;v-text-anchor:middle;" fillcolor="#5B9BD5 [3204]" filled="t" stroked="t" coordsize="21600,21600" o:gfxdata="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Os5njtwAAANsAAAAP&#10;AAAAAAAAAAEAIAAAACIAAABkcnMvZG93bnJldi54bWxQSwECFAAUAAAACACHTuJAMy8FnjsAAAA5&#10;AAAAEAAAAAAAAAABACAAAAAGAQAAZHJzL3NoYXBleG1sLnhtbFBLBQYAAAAABgAGAFsBAACwAwAA&#10;AAA=&#10;" adj="11593,5400">
                  <v:fill on="t" focussize="0,0"/>
                  <v:stroke weight="1pt" color="#41719C [3204]" miterlimit="8" joinstyle="miter"/>
                  <v:imagedata o:title=""/>
                  <o:lock v:ext="edit" aspectratio="f"/>
                </v:shape>
                <v:group id="组合 26" o:spid="_x0000_s1026" o:spt="203" style="position:absolute;left:4681;top:109726;height:730;width:7052;" coordorigin="4693,109813" coordsize="7052,730"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roundrect id="圆角矩形 14" o:spid="_x0000_s1026" o:spt="2" style="position:absolute;left:10371;top:109827;height:716;width:1375;v-text-anchor:middle;" fillcolor="#5B9BD5 [3204]" filled="t" stroked="t" coordsize="21600,21600" arcsize="0.166666666666667" o:gfxdata="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djai6twAAANsAAAAP&#10;AAAAAAAAAAEAIAAAACIAAABkcnMvZG93bnJldi54bWxQSwECFAAUAAAACACHTuJAMy8FnjsAAAA5&#10;AAAAEAAAAAAAAAABACAAAAAGAQAAZHJzL3NoYXBleG1sLnhtbFBLBQYAAAAABgAGAFsBAACwAwAA&#10;AAA=&#10;">
                    <v:fill on="t" focussize="0,0"/>
                    <v:stroke weight="1pt" color="#41719C [3204]" miterlimit="8" joinstyle="miter"/>
                    <v:imagedata o:title=""/>
                    <o:lock v:ext="edit" aspectratio="f"/>
                    <v:textbox>
                      <w:txbxContent>
                        <w:p>
                          <w:pPr>
                            <w:rPr>
                              <w:rFonts w:ascii="微软雅黑" w:hAnsi="微软雅黑" w:eastAsia="微软雅黑" w:cs="微软雅黑"/>
                              <w:b/>
                              <w:bCs/>
                              <w:sz w:val="22"/>
                              <w:szCs w:val="28"/>
                            </w:rPr>
                          </w:pPr>
                          <w:r>
                            <w:rPr>
                              <w:rFonts w:hint="eastAsia" w:ascii="微软雅黑" w:hAnsi="微软雅黑" w:eastAsia="微软雅黑" w:cs="微软雅黑"/>
                              <w:b/>
                              <w:bCs/>
                              <w:sz w:val="22"/>
                              <w:szCs w:val="28"/>
                            </w:rPr>
                            <w:t>职业要求</w:t>
                          </w:r>
                        </w:p>
                      </w:txbxContent>
                    </v:textbox>
                  </v:roundrect>
                  <v:shape id="_x0000_s1026" o:spid="_x0000_s1026" o:spt="13" type="#_x0000_t13" style="position:absolute;left:6055;top:110028;height:338;width:520;v-text-anchor:middle;" fillcolor="#5B9BD5 [3204]" filled="t" stroked="t" coordsize="21600,21600" o:gfxdata="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lDq7q5AAAA2wAA&#10;AA8AAAAAAAAAAQAgAAAAIgAAAGRycy9kb3ducmV2LnhtbFBLAQIUABQAAAAIAIdO4kAzLwWeOwAA&#10;ADkAAAAQAAAAAAAAAAEAIAAAAAgBAABkcnMvc2hhcGV4bWwueG1sUEsFBgAAAAAGAAYAWwEAALID&#10;AAAAAA==&#10;" adj="14580,5400">
                    <v:fill on="t" focussize="0,0"/>
                    <v:stroke weight="1pt" color="#41719C [3204]" miterlimit="8" joinstyle="miter"/>
                    <v:imagedata o:title=""/>
                    <o:lock v:ext="edit" aspectratio="f"/>
                  </v:shape>
                  <v:roundrect id="_x0000_s1026" o:spid="_x0000_s1026" o:spt="2" style="position:absolute;left:4693;top:109826;height:716;width:1375;v-text-anchor:middle;" fillcolor="#5B9BD5 [3204]" filled="t" stroked="t" coordsize="21600,21600" arcsize="0.166666666666667" o:gfxdata="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CPpzugAAANsA&#10;AAAPAAAAAAAAAAEAIAAAACIAAABkcnMvZG93bnJldi54bWxQSwECFAAUAAAACACHTuJAMy8FnjsA&#10;AAA5AAAAEAAAAAAAAAABACAAAAAJAQAAZHJzL3NoYXBleG1sLnhtbFBLBQYAAAAABgAGAFsBAACz&#10;AwAAAAA=&#10;">
                    <v:fill on="t" focussize="0,0"/>
                    <v:stroke weight="1pt" color="#41719C [3204]" miterlimit="8" joinstyle="miter"/>
                    <v:imagedata o:title=""/>
                    <o:lock v:ext="edit" aspectratio="f"/>
                    <v:textbox>
                      <w:txbxContent>
                        <w:p>
                          <w:pPr>
                            <w:rPr>
                              <w:rFonts w:ascii="微软雅黑" w:hAnsi="微软雅黑" w:eastAsia="微软雅黑" w:cs="微软雅黑"/>
                              <w:b/>
                              <w:bCs/>
                              <w:sz w:val="22"/>
                              <w:szCs w:val="28"/>
                            </w:rPr>
                          </w:pPr>
                          <w:r>
                            <w:rPr>
                              <w:rFonts w:hint="eastAsia" w:ascii="微软雅黑" w:hAnsi="微软雅黑" w:eastAsia="微软雅黑" w:cs="微软雅黑"/>
                              <w:b/>
                              <w:bCs/>
                              <w:sz w:val="22"/>
                              <w:szCs w:val="28"/>
                            </w:rPr>
                            <w:t>工作领域</w:t>
                          </w:r>
                        </w:p>
                      </w:txbxContent>
                    </v:textbox>
                  </v:roundrect>
                  <v:roundrect id="_x0000_s1026" o:spid="_x0000_s1026" o:spt="2" style="position:absolute;left:6572;top:109813;height:716;width:1375;v-text-anchor:middle;" fillcolor="#5B9BD5 [3204]" filled="t" stroked="t" coordsize="21600,21600" arcsize="0.166666666666667" o:gfxdata="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pkBLsAAADb&#10;AAAADwAAAAAAAAABACAAAAAiAAAAZHJzL2Rvd25yZXYueG1sUEsBAhQAFAAAAAgAh07iQDMvBZ47&#10;AAAAOQAAABAAAAAAAAAAAQAgAAAACgEAAGRycy9zaGFwZXhtbC54bWxQSwUGAAAAAAYABgBbAQAA&#10;tAMAAAAA&#10;">
                    <v:fill on="t" focussize="0,0"/>
                    <v:stroke weight="1pt" color="#41719C [3204]" miterlimit="8" joinstyle="miter"/>
                    <v:imagedata o:title=""/>
                    <o:lock v:ext="edit" aspectratio="f"/>
                    <v:textbox>
                      <w:txbxContent>
                        <w:p>
                          <w:pPr>
                            <w:rPr>
                              <w:rFonts w:ascii="微软雅黑" w:hAnsi="微软雅黑" w:eastAsia="微软雅黑" w:cs="微软雅黑"/>
                              <w:b/>
                              <w:bCs/>
                              <w:sz w:val="22"/>
                              <w:szCs w:val="28"/>
                            </w:rPr>
                          </w:pPr>
                          <w:r>
                            <w:rPr>
                              <w:rFonts w:hint="eastAsia" w:ascii="微软雅黑" w:hAnsi="微软雅黑" w:eastAsia="微软雅黑" w:cs="微软雅黑"/>
                              <w:b/>
                              <w:bCs/>
                              <w:sz w:val="22"/>
                              <w:szCs w:val="28"/>
                            </w:rPr>
                            <w:t>工作岗位</w:t>
                          </w:r>
                        </w:p>
                      </w:txbxContent>
                    </v:textbox>
                  </v:roundrect>
                  <v:shape id="_x0000_s1026" o:spid="_x0000_s1026" o:spt="13" type="#_x0000_t13" style="position:absolute;left:7947;top:110028;height:338;width:520;v-text-anchor:middle;" fillcolor="#5B9BD5 [3204]" filled="t" stroked="t" coordsize="21600,21600" o:gfxdata="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RNc28AAAA&#10;2wAAAA8AAAAAAAAAAQAgAAAAIgAAAGRycy9kb3ducmV2LnhtbFBLAQIUABQAAAAIAIdO4kAzLwWe&#10;OwAAADkAAAAQAAAAAAAAAAEAIAAAAAsBAABkcnMvc2hhcGV4bWwueG1sUEsFBgAAAAAGAAYAWwEA&#10;ALUDAAAAAA==&#10;" adj="14580,5400">
                    <v:fill on="t" focussize="0,0"/>
                    <v:stroke weight="1pt" color="#41719C [3204]" miterlimit="8" joinstyle="miter"/>
                    <v:imagedata o:title=""/>
                    <o:lock v:ext="edit" aspectratio="f"/>
                  </v:shape>
                  <v:roundrect id="_x0000_s1026" o:spid="_x0000_s1026" o:spt="2" style="position:absolute;left:8479;top:109827;height:716;width:1375;v-text-anchor:middle;" fillcolor="#5B9BD5 [3204]" filled="t" stroked="t" coordsize="21600,21600" arcsize="0.166666666666667" o:gfxdata="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f1nrugAAANsA&#10;AAAPAAAAAAAAAAEAIAAAACIAAABkcnMvZG93bnJldi54bWxQSwECFAAUAAAACACHTuJAMy8FnjsA&#10;AAA5AAAAEAAAAAAAAAABACAAAAAJAQAAZHJzL3NoYXBleG1sLnhtbFBLBQYAAAAABgAGAFsBAACz&#10;AwAAAAA=&#10;">
                    <v:fill on="t" focussize="0,0"/>
                    <v:stroke weight="1pt" color="#41719C [3204]" miterlimit="8" joinstyle="miter"/>
                    <v:imagedata o:title=""/>
                    <o:lock v:ext="edit" aspectratio="f"/>
                    <v:textbox>
                      <w:txbxContent>
                        <w:p>
                          <w:pPr>
                            <w:rPr>
                              <w:rFonts w:ascii="微软雅黑" w:hAnsi="微软雅黑" w:eastAsia="微软雅黑" w:cs="微软雅黑"/>
                              <w:b/>
                              <w:bCs/>
                              <w:sz w:val="22"/>
                              <w:szCs w:val="28"/>
                            </w:rPr>
                          </w:pPr>
                          <w:r>
                            <w:rPr>
                              <w:rFonts w:hint="eastAsia" w:ascii="微软雅黑" w:hAnsi="微软雅黑" w:eastAsia="微软雅黑" w:cs="微软雅黑"/>
                              <w:b/>
                              <w:bCs/>
                              <w:sz w:val="22"/>
                              <w:szCs w:val="28"/>
                            </w:rPr>
                            <w:t>工作任务</w:t>
                          </w:r>
                        </w:p>
                      </w:txbxContent>
                    </v:textbox>
                  </v:roundrect>
                  <v:shape id="_x0000_s1026" o:spid="_x0000_s1026" o:spt="13" type="#_x0000_t13" style="position:absolute;left:9868;top:110069;height:338;width:520;v-text-anchor:middle;" fillcolor="#5B9BD5 [3204]" filled="t" stroked="t" coordsize="21600,21600" o:gfxdata="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NAgivQAA&#10;ANsAAAAPAAAAAAAAAAEAIAAAACIAAABkcnMvZG93bnJldi54bWxQSwECFAAUAAAACACHTuJAMy8F&#10;njsAAAA5AAAAEAAAAAAAAAABACAAAAAMAQAAZHJzL3NoYXBleG1sLnhtbFBLBQYAAAAABgAGAFsB&#10;AAC2AwAAAAA=&#10;" adj="14580,5400">
                    <v:fill on="t" focussize="0,0"/>
                    <v:stroke weight="1pt" color="#41719C [3204]" miterlimit="8" joinstyle="miter"/>
                    <v:imagedata o:title=""/>
                    <o:lock v:ext="edit" aspectratio="f"/>
                  </v:shape>
                </v:group>
                <w10:wrap type="topAndBottom"/>
              </v:group>
            </w:pict>
          </mc:Fallback>
        </mc:AlternateContent>
      </w:r>
      <w:r>
        <w:rPr>
          <w:rFonts w:hint="eastAsia" w:ascii="黑体" w:hAnsi="黑体" w:eastAsia="黑体" w:cs="黑体"/>
          <w:bCs/>
          <w:sz w:val="30"/>
          <w:szCs w:val="30"/>
        </w:rPr>
        <w:t>（二）典型工作任务及能力分析</w:t>
      </w:r>
    </w:p>
    <w:p>
      <w:pPr>
        <w:spacing w:line="360" w:lineRule="auto"/>
        <w:ind w:firstLine="480" w:firstLineChars="200"/>
        <w:rPr>
          <w:rFonts w:hint="eastAsia" w:ascii="宋体" w:hAnsi="宋体"/>
          <w:sz w:val="24"/>
        </w:rPr>
      </w:pPr>
      <w:r>
        <w:rPr>
          <w:rFonts w:hint="eastAsia" w:ascii="宋体" w:hAnsi="宋体"/>
          <w:sz w:val="24"/>
        </w:rPr>
        <w:t>我系专业教师与企业行业专家共同探讨，对职业岗位进行系统分析，从实际工作中提取具有代表性的15个典型工作任务，如表1-2所示。在分析典型工作任务的基础上，将每个工作任务进行整理，确定了能力要求、知识目标和素质要求，结合图文信息处理专业的职业标准、企业需求及个人发展的需求，根据学校现有的教学条件，设置了相应的课程体系结构。</w:t>
      </w:r>
    </w:p>
    <w:p>
      <w:pPr>
        <w:spacing w:line="360" w:lineRule="auto"/>
        <w:jc w:val="center"/>
        <w:rPr>
          <w:rFonts w:hint="eastAsia" w:ascii="宋体" w:hAnsi="宋体"/>
          <w:b/>
          <w:bCs/>
          <w:color w:val="000000"/>
          <w:szCs w:val="21"/>
        </w:rPr>
      </w:pPr>
      <w:r>
        <w:rPr>
          <w:rFonts w:hint="eastAsia" w:ascii="宋体" w:hAnsi="宋体"/>
          <w:b/>
          <w:bCs/>
          <w:color w:val="000000"/>
          <w:szCs w:val="21"/>
        </w:rPr>
        <w:t>表1-2 工作岗位与典型工作任务</w:t>
      </w:r>
    </w:p>
    <w:tbl>
      <w:tblPr>
        <w:tblStyle w:val="18"/>
        <w:tblpPr w:leftFromText="180" w:rightFromText="180" w:vertAnchor="page" w:horzAnchor="page" w:tblpX="2071" w:tblpY="8253"/>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3583"/>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trPr>
        <w:tc>
          <w:tcPr>
            <w:tcW w:w="1203" w:type="dxa"/>
            <w:tcBorders>
              <w:bottom w:val="single" w:color="auto" w:sz="4" w:space="0"/>
            </w:tcBorders>
            <w:shd w:val="clear" w:color="auto" w:fill="BFBFBF"/>
            <w:vAlign w:val="center"/>
          </w:tcPr>
          <w:p>
            <w:pPr>
              <w:widowControl/>
              <w:rPr>
                <w:rFonts w:ascii="仿宋" w:hAnsi="仿宋" w:eastAsia="仿宋" w:cs="宋体"/>
                <w:b/>
                <w:bCs/>
                <w:sz w:val="24"/>
              </w:rPr>
            </w:pPr>
            <w:r>
              <w:rPr>
                <w:rFonts w:hint="eastAsia" w:ascii="仿宋" w:hAnsi="仿宋" w:eastAsia="仿宋" w:cs="宋体"/>
                <w:b/>
                <w:bCs/>
                <w:sz w:val="24"/>
              </w:rPr>
              <w:t>职业方向</w:t>
            </w:r>
          </w:p>
        </w:tc>
        <w:tc>
          <w:tcPr>
            <w:tcW w:w="3583" w:type="dxa"/>
            <w:shd w:val="clear" w:color="auto" w:fill="BFBFBF"/>
            <w:vAlign w:val="center"/>
          </w:tcPr>
          <w:p>
            <w:pPr>
              <w:widowControl/>
              <w:jc w:val="center"/>
              <w:rPr>
                <w:rFonts w:ascii="仿宋" w:hAnsi="仿宋" w:eastAsia="仿宋" w:cs="宋体"/>
                <w:b/>
                <w:bCs/>
                <w:sz w:val="24"/>
              </w:rPr>
            </w:pPr>
            <w:r>
              <w:rPr>
                <w:rFonts w:hint="eastAsia" w:ascii="仿宋" w:hAnsi="仿宋" w:eastAsia="仿宋" w:cs="宋体"/>
                <w:b/>
                <w:bCs/>
                <w:sz w:val="24"/>
              </w:rPr>
              <w:t>工作岗位</w:t>
            </w:r>
          </w:p>
        </w:tc>
        <w:tc>
          <w:tcPr>
            <w:tcW w:w="3119" w:type="dxa"/>
            <w:shd w:val="clear" w:color="auto" w:fill="BFBFBF"/>
            <w:vAlign w:val="center"/>
          </w:tcPr>
          <w:p>
            <w:pPr>
              <w:widowControl/>
              <w:jc w:val="center"/>
              <w:rPr>
                <w:rFonts w:ascii="仿宋" w:hAnsi="仿宋" w:eastAsia="仿宋" w:cs="宋体"/>
                <w:b/>
                <w:bCs/>
                <w:sz w:val="24"/>
              </w:rPr>
            </w:pPr>
            <w:r>
              <w:rPr>
                <w:rFonts w:hint="eastAsia" w:ascii="仿宋" w:hAnsi="仿宋" w:eastAsia="仿宋" w:cs="宋体"/>
                <w:b/>
                <w:bCs/>
                <w:sz w:val="24"/>
              </w:rPr>
              <w:t>典型工作任务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9" w:hRule="atLeast"/>
        </w:trPr>
        <w:tc>
          <w:tcPr>
            <w:tcW w:w="1203" w:type="dxa"/>
            <w:shd w:val="clear" w:color="auto" w:fill="D9D9D9"/>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sz w:val="20"/>
                <w:szCs w:val="20"/>
              </w:rPr>
            </w:pPr>
            <w:r>
              <w:rPr>
                <w:rFonts w:hint="eastAsia" w:ascii="宋体" w:hAnsi="宋体" w:cs="宋体"/>
                <w:sz w:val="20"/>
                <w:szCs w:val="20"/>
              </w:rPr>
              <w:t>平面</w:t>
            </w:r>
          </w:p>
          <w:p>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b/>
                <w:bCs/>
                <w:sz w:val="20"/>
                <w:szCs w:val="20"/>
              </w:rPr>
            </w:pPr>
            <w:r>
              <w:rPr>
                <w:rFonts w:hint="eastAsia" w:ascii="宋体" w:hAnsi="宋体" w:cs="宋体"/>
                <w:sz w:val="20"/>
                <w:szCs w:val="20"/>
              </w:rPr>
              <w:t>设计</w:t>
            </w:r>
          </w:p>
        </w:tc>
        <w:tc>
          <w:tcPr>
            <w:tcW w:w="3583" w:type="dxa"/>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广告设计员</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广告物料制作员</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包装装潢设计师</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包装结构设计师</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书籍期刊美术编辑</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印刷快印印前设计员</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快印操作员</w:t>
            </w:r>
          </w:p>
        </w:tc>
        <w:tc>
          <w:tcPr>
            <w:tcW w:w="311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textAlignment w:val="auto"/>
              <w:rPr>
                <w:rFonts w:ascii="宋体" w:hAnsi="宋体" w:cs="宋体"/>
                <w:bCs/>
                <w:sz w:val="20"/>
                <w:szCs w:val="20"/>
              </w:rPr>
            </w:pPr>
            <w:r>
              <w:rPr>
                <w:rFonts w:hint="eastAsia" w:ascii="宋体" w:hAnsi="宋体" w:cs="宋体"/>
                <w:sz w:val="20"/>
                <w:szCs w:val="20"/>
              </w:rPr>
              <w:t>T1：</w:t>
            </w:r>
            <w:r>
              <w:rPr>
                <w:rFonts w:hint="eastAsia" w:ascii="宋体" w:hAnsi="宋体" w:cs="宋体"/>
                <w:bCs/>
                <w:sz w:val="20"/>
                <w:szCs w:val="20"/>
              </w:rPr>
              <w:t>图形图像设计、矢量图绘制</w:t>
            </w:r>
          </w:p>
          <w:p>
            <w:pPr>
              <w:keepNext w:val="0"/>
              <w:keepLines w:val="0"/>
              <w:pageBreakBefore w:val="0"/>
              <w:widowControl/>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sz w:val="20"/>
                <w:szCs w:val="20"/>
              </w:rPr>
              <w:t>T2：广告设计</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sz w:val="20"/>
                <w:szCs w:val="20"/>
              </w:rPr>
              <w:t>T3：</w:t>
            </w:r>
            <w:r>
              <w:rPr>
                <w:rFonts w:hint="eastAsia" w:ascii="宋体" w:hAnsi="宋体" w:cs="宋体"/>
                <w:bCs/>
                <w:sz w:val="20"/>
                <w:szCs w:val="20"/>
              </w:rPr>
              <w:t>包装设计</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sz w:val="20"/>
                <w:szCs w:val="20"/>
              </w:rPr>
              <w:t>T4：</w:t>
            </w:r>
            <w:r>
              <w:rPr>
                <w:rFonts w:hint="eastAsia" w:ascii="宋体" w:hAnsi="宋体" w:cs="宋体"/>
                <w:bCs/>
                <w:sz w:val="20"/>
                <w:szCs w:val="20"/>
              </w:rPr>
              <w:t>书籍装帧设计</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kern w:val="0"/>
                <w:sz w:val="20"/>
                <w:szCs w:val="20"/>
              </w:rPr>
              <w:t>T5：印刷制版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03" w:type="dxa"/>
            <w:shd w:val="clear" w:color="auto" w:fill="D9D9D9"/>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sz w:val="20"/>
                <w:szCs w:val="20"/>
              </w:rPr>
            </w:pPr>
            <w:r>
              <w:rPr>
                <w:rFonts w:hint="eastAsia" w:ascii="宋体" w:hAnsi="宋体" w:cs="宋体"/>
                <w:sz w:val="20"/>
                <w:szCs w:val="20"/>
              </w:rPr>
              <w:t>网页</w:t>
            </w:r>
          </w:p>
          <w:p>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sz w:val="20"/>
                <w:szCs w:val="20"/>
              </w:rPr>
            </w:pPr>
            <w:r>
              <w:rPr>
                <w:rFonts w:hint="eastAsia" w:ascii="宋体" w:hAnsi="宋体" w:cs="宋体"/>
                <w:sz w:val="20"/>
                <w:szCs w:val="20"/>
              </w:rPr>
              <w:t>设计</w:t>
            </w:r>
          </w:p>
        </w:tc>
        <w:tc>
          <w:tcPr>
            <w:tcW w:w="3583" w:type="dxa"/>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sz w:val="22"/>
                <w:szCs w:val="22"/>
              </w:rPr>
            </w:pPr>
            <w:r>
              <w:rPr>
                <w:rFonts w:hint="eastAsia" w:ascii="宋体" w:hAnsi="宋体"/>
                <w:sz w:val="22"/>
                <w:szCs w:val="22"/>
              </w:rPr>
              <w:t>网页界面设计师</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sz w:val="22"/>
                <w:szCs w:val="22"/>
              </w:rPr>
            </w:pPr>
            <w:r>
              <w:rPr>
                <w:rFonts w:hint="eastAsia" w:ascii="宋体" w:hAnsi="宋体"/>
                <w:sz w:val="22"/>
                <w:szCs w:val="22"/>
              </w:rPr>
              <w:t>线上店面美工</w:t>
            </w:r>
          </w:p>
        </w:tc>
        <w:tc>
          <w:tcPr>
            <w:tcW w:w="3119" w:type="dxa"/>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kern w:val="0"/>
                <w:sz w:val="20"/>
                <w:szCs w:val="20"/>
              </w:rPr>
            </w:pPr>
            <w:r>
              <w:rPr>
                <w:rFonts w:hint="eastAsia" w:ascii="宋体" w:hAnsi="宋体" w:cs="宋体"/>
                <w:sz w:val="20"/>
                <w:szCs w:val="20"/>
              </w:rPr>
              <w:t>T6：</w:t>
            </w:r>
            <w:r>
              <w:rPr>
                <w:rFonts w:hint="eastAsia" w:ascii="宋体" w:hAnsi="宋体" w:cs="宋体"/>
                <w:kern w:val="0"/>
                <w:sz w:val="20"/>
                <w:szCs w:val="20"/>
              </w:rPr>
              <w:t>网页设计与制作</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sz w:val="20"/>
                <w:szCs w:val="20"/>
              </w:rPr>
              <w:t>T7：线上店面设计与制作</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sz w:val="20"/>
                <w:szCs w:val="20"/>
              </w:rPr>
              <w:t>T</w:t>
            </w:r>
            <w:r>
              <w:rPr>
                <w:rFonts w:ascii="宋体" w:hAnsi="宋体" w:cs="宋体"/>
                <w:sz w:val="20"/>
                <w:szCs w:val="20"/>
              </w:rPr>
              <w:t>8</w:t>
            </w:r>
            <w:r>
              <w:rPr>
                <w:rFonts w:hint="eastAsia" w:ascii="宋体" w:hAnsi="宋体" w:cs="宋体"/>
                <w:sz w:val="20"/>
                <w:szCs w:val="20"/>
              </w:rPr>
              <w:t>：VI</w:t>
            </w:r>
            <w:r>
              <w:rPr>
                <w:rFonts w:ascii="宋体" w:hAnsi="宋体" w:cs="宋体"/>
                <w:sz w:val="20"/>
                <w:szCs w:val="20"/>
              </w:rPr>
              <w:t>全案设计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3" w:hRule="atLeast"/>
        </w:trPr>
        <w:tc>
          <w:tcPr>
            <w:tcW w:w="1203" w:type="dxa"/>
            <w:shd w:val="clear" w:color="auto" w:fill="D9D9D9"/>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sz w:val="20"/>
                <w:szCs w:val="20"/>
              </w:rPr>
            </w:pPr>
            <w:r>
              <w:rPr>
                <w:rFonts w:hint="eastAsia" w:ascii="宋体" w:hAnsi="宋体" w:cs="宋体"/>
                <w:sz w:val="20"/>
                <w:szCs w:val="20"/>
              </w:rPr>
              <w:t>环境</w:t>
            </w:r>
          </w:p>
          <w:p>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spacing w:val="-20"/>
                <w:sz w:val="20"/>
                <w:szCs w:val="20"/>
              </w:rPr>
            </w:pPr>
            <w:r>
              <w:rPr>
                <w:rFonts w:hint="eastAsia" w:ascii="宋体" w:hAnsi="宋体" w:cs="宋体"/>
                <w:sz w:val="20"/>
                <w:szCs w:val="20"/>
              </w:rPr>
              <w:t>设计</w:t>
            </w:r>
          </w:p>
        </w:tc>
        <w:tc>
          <w:tcPr>
            <w:tcW w:w="3583" w:type="dxa"/>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室内效果图出图员</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CAD施工图制图员</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商业空间展示效果图出图员</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建筑景观效果图出图员</w:t>
            </w:r>
          </w:p>
        </w:tc>
        <w:tc>
          <w:tcPr>
            <w:tcW w:w="3119" w:type="dxa"/>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sz w:val="20"/>
                <w:szCs w:val="20"/>
              </w:rPr>
              <w:t>T</w:t>
            </w:r>
            <w:r>
              <w:rPr>
                <w:rFonts w:ascii="宋体" w:hAnsi="宋体" w:cs="宋体"/>
                <w:sz w:val="20"/>
                <w:szCs w:val="20"/>
              </w:rPr>
              <w:t>9</w:t>
            </w:r>
            <w:r>
              <w:rPr>
                <w:rFonts w:hint="eastAsia" w:ascii="宋体" w:hAnsi="宋体" w:cs="宋体"/>
                <w:sz w:val="20"/>
                <w:szCs w:val="20"/>
              </w:rPr>
              <w:t>：室内设计与室外建筑表现</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sz w:val="20"/>
                <w:szCs w:val="20"/>
              </w:rPr>
              <w:t>T</w:t>
            </w:r>
            <w:r>
              <w:rPr>
                <w:rFonts w:ascii="宋体" w:hAnsi="宋体" w:cs="宋体"/>
                <w:sz w:val="20"/>
                <w:szCs w:val="20"/>
              </w:rPr>
              <w:t>10</w:t>
            </w:r>
            <w:r>
              <w:rPr>
                <w:rFonts w:hint="eastAsia" w:ascii="宋体" w:hAnsi="宋体" w:cs="宋体"/>
                <w:sz w:val="20"/>
                <w:szCs w:val="20"/>
              </w:rPr>
              <w:t>：景观设计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atLeast"/>
        </w:trPr>
        <w:tc>
          <w:tcPr>
            <w:tcW w:w="1203" w:type="dxa"/>
            <w:shd w:val="clear" w:color="auto" w:fill="D9D9D9"/>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sz w:val="20"/>
                <w:szCs w:val="20"/>
              </w:rPr>
            </w:pPr>
            <w:r>
              <w:rPr>
                <w:rFonts w:hint="eastAsia" w:ascii="宋体" w:hAnsi="宋体" w:cs="宋体"/>
                <w:sz w:val="20"/>
                <w:szCs w:val="20"/>
              </w:rPr>
              <w:t>影视</w:t>
            </w:r>
          </w:p>
          <w:p>
            <w:pPr>
              <w:keepNext w:val="0"/>
              <w:keepLines w:val="0"/>
              <w:pageBreakBefore w:val="0"/>
              <w:kinsoku/>
              <w:wordWrap/>
              <w:overflowPunct/>
              <w:topLinePunct w:val="0"/>
              <w:autoSpaceDE/>
              <w:autoSpaceDN/>
              <w:bidi w:val="0"/>
              <w:adjustRightInd/>
              <w:snapToGrid/>
              <w:spacing w:line="360" w:lineRule="exact"/>
              <w:jc w:val="center"/>
              <w:textAlignment w:val="auto"/>
              <w:rPr>
                <w:rFonts w:ascii="宋体" w:hAnsi="宋体" w:cs="宋体"/>
                <w:sz w:val="20"/>
                <w:szCs w:val="20"/>
              </w:rPr>
            </w:pPr>
            <w:r>
              <w:rPr>
                <w:rFonts w:hint="eastAsia" w:ascii="宋体" w:hAnsi="宋体" w:cs="宋体"/>
                <w:sz w:val="20"/>
                <w:szCs w:val="20"/>
              </w:rPr>
              <w:t>动画</w:t>
            </w:r>
          </w:p>
        </w:tc>
        <w:tc>
          <w:tcPr>
            <w:tcW w:w="3583" w:type="dxa"/>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建筑动画制作人员</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影视采编</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 w:val="22"/>
                <w:szCs w:val="22"/>
              </w:rPr>
            </w:pPr>
            <w:r>
              <w:rPr>
                <w:rFonts w:hint="eastAsia" w:ascii="宋体" w:hAnsi="宋体"/>
                <w:sz w:val="22"/>
                <w:szCs w:val="22"/>
              </w:rPr>
              <w:t>影视后期制作人员</w:t>
            </w:r>
          </w:p>
        </w:tc>
        <w:tc>
          <w:tcPr>
            <w:tcW w:w="3119" w:type="dxa"/>
            <w:shd w:val="clear" w:color="auto" w:fill="auto"/>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bCs/>
                <w:sz w:val="20"/>
                <w:szCs w:val="20"/>
              </w:rPr>
              <w:t>T11：三维建筑动画制作</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bCs/>
                <w:sz w:val="20"/>
                <w:szCs w:val="20"/>
              </w:rPr>
            </w:pPr>
            <w:r>
              <w:rPr>
                <w:rFonts w:hint="eastAsia" w:ascii="宋体" w:hAnsi="宋体" w:cs="宋体"/>
                <w:sz w:val="20"/>
                <w:szCs w:val="20"/>
              </w:rPr>
              <w:t>T12：</w:t>
            </w:r>
            <w:r>
              <w:rPr>
                <w:rFonts w:hint="eastAsia" w:ascii="宋体" w:hAnsi="宋体" w:cs="宋体"/>
                <w:bCs/>
                <w:sz w:val="20"/>
                <w:szCs w:val="20"/>
              </w:rPr>
              <w:t>文稿撰写</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bCs/>
                <w:sz w:val="20"/>
                <w:szCs w:val="20"/>
              </w:rPr>
            </w:pPr>
            <w:r>
              <w:rPr>
                <w:rFonts w:hint="eastAsia" w:ascii="宋体" w:hAnsi="宋体" w:cs="宋体"/>
                <w:sz w:val="20"/>
                <w:szCs w:val="20"/>
              </w:rPr>
              <w:t>T13：素材采集</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sz w:val="20"/>
                <w:szCs w:val="20"/>
              </w:rPr>
              <w:t>T14：视频作品编辑合成</w:t>
            </w:r>
          </w:p>
          <w:p>
            <w:pPr>
              <w:keepNext w:val="0"/>
              <w:keepLines w:val="0"/>
              <w:pageBreakBefore w:val="0"/>
              <w:kinsoku/>
              <w:wordWrap/>
              <w:overflowPunct/>
              <w:topLinePunct w:val="0"/>
              <w:autoSpaceDE/>
              <w:autoSpaceDN/>
              <w:bidi w:val="0"/>
              <w:adjustRightInd/>
              <w:snapToGrid/>
              <w:spacing w:line="360" w:lineRule="exact"/>
              <w:textAlignment w:val="auto"/>
              <w:rPr>
                <w:rFonts w:ascii="宋体" w:hAnsi="宋体" w:cs="宋体"/>
                <w:sz w:val="20"/>
                <w:szCs w:val="20"/>
              </w:rPr>
            </w:pPr>
            <w:r>
              <w:rPr>
                <w:rFonts w:hint="eastAsia" w:ascii="宋体" w:hAnsi="宋体" w:cs="宋体"/>
                <w:sz w:val="20"/>
                <w:szCs w:val="20"/>
              </w:rPr>
              <w:t>T15：电视栏目包装</w:t>
            </w:r>
          </w:p>
        </w:tc>
      </w:tr>
    </w:tbl>
    <w:p>
      <w:pPr>
        <w:spacing w:line="360" w:lineRule="auto"/>
        <w:ind w:firstLine="480" w:firstLineChars="200"/>
        <w:rPr>
          <w:rFonts w:hint="eastAsia" w:ascii="宋体" w:hAnsi="宋体"/>
          <w:sz w:val="24"/>
        </w:rPr>
      </w:pPr>
    </w:p>
    <w:p>
      <w:pPr>
        <w:numPr>
          <w:ilvl w:val="0"/>
          <w:numId w:val="1"/>
        </w:num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课程体系设置</w:t>
      </w:r>
    </w:p>
    <w:p>
      <w:pPr>
        <w:spacing w:line="360" w:lineRule="auto"/>
        <w:ind w:firstLine="480" w:firstLineChars="200"/>
        <w:rPr>
          <w:rFonts w:ascii="黑体" w:hAnsi="黑体" w:eastAsia="黑体" w:cs="黑体"/>
          <w:bCs/>
          <w:sz w:val="30"/>
          <w:szCs w:val="30"/>
        </w:rPr>
      </w:pPr>
      <w:r>
        <w:rPr>
          <w:rFonts w:hint="eastAsia" w:ascii="宋体" w:hAnsi="宋体"/>
          <w:sz w:val="24"/>
        </w:rPr>
        <w:t>依据行业企业标准和职业岗位的任职需求，经过专业建设指导委员会专家讨论论证，形成了本专业的课程体系为“公共学习领域+专业技能领域+专业限选领域+实习实训领域”。第一学年安排高职语文、数学、英语、思修等公共学习领域课程和专业基础课程；第二学年安排专业技能课程和综合实训课程；第五学期安排跟岗实习以及</w:t>
      </w:r>
      <w:r>
        <w:rPr>
          <w:rFonts w:ascii="宋体" w:hAnsi="宋体"/>
          <w:sz w:val="24"/>
        </w:rPr>
        <w:t>专业选修课</w:t>
      </w:r>
      <w:r>
        <w:rPr>
          <w:rFonts w:hint="eastAsia" w:ascii="宋体" w:hAnsi="宋体"/>
          <w:sz w:val="24"/>
        </w:rPr>
        <w:t>，第六学期安排</w:t>
      </w:r>
      <w:r>
        <w:rPr>
          <w:rFonts w:ascii="宋体" w:hAnsi="宋体"/>
          <w:sz w:val="24"/>
        </w:rPr>
        <w:t>毕业设计</w:t>
      </w:r>
      <w:r>
        <w:rPr>
          <w:rFonts w:hint="eastAsia" w:ascii="宋体" w:hAnsi="宋体"/>
          <w:sz w:val="24"/>
        </w:rPr>
        <w:t>与顶</w:t>
      </w:r>
      <w:r>
        <w:rPr>
          <w:rFonts w:ascii="宋体" w:hAnsi="宋体"/>
          <w:sz w:val="24"/>
        </w:rPr>
        <w:t>岗实习，</w:t>
      </w:r>
      <w:r>
        <w:rPr>
          <w:rFonts w:hint="eastAsia" w:ascii="宋体" w:hAnsi="宋体"/>
          <w:sz w:val="24"/>
        </w:rPr>
        <w:t>返校参加职业技能资格培训与考证、专升本辅导及创业培训等课程。具体如下：</w:t>
      </w:r>
    </w:p>
    <w:p>
      <w:pPr>
        <w:spacing w:line="360" w:lineRule="auto"/>
        <w:jc w:val="center"/>
        <w:rPr>
          <w:rFonts w:ascii="宋体" w:hAnsi="宋体" w:cs="宋体"/>
          <w:b/>
          <w:bCs/>
          <w:kern w:val="0"/>
          <w:sz w:val="24"/>
        </w:rPr>
      </w:pPr>
      <w:r>
        <w:rPr>
          <w:rFonts w:hint="eastAsia" w:ascii="宋体" w:hAnsi="宋体" w:cs="宋体"/>
          <w:b/>
          <w:bCs/>
          <w:kern w:val="0"/>
          <w:sz w:val="24"/>
          <w:lang w:val="en-US" w:eastAsia="zh-CN"/>
        </w:rPr>
        <w:t>图文信息处理</w:t>
      </w:r>
      <w:r>
        <w:rPr>
          <w:rFonts w:hint="eastAsia" w:ascii="宋体" w:hAnsi="宋体" w:cs="宋体"/>
          <w:b/>
          <w:bCs/>
          <w:kern w:val="0"/>
          <w:sz w:val="24"/>
        </w:rPr>
        <w:t>专业课程体系</w:t>
      </w:r>
    </w:p>
    <w:tbl>
      <w:tblPr>
        <w:tblStyle w:val="18"/>
        <w:tblW w:w="98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9"/>
        <w:gridCol w:w="2189"/>
        <w:gridCol w:w="675"/>
        <w:gridCol w:w="674"/>
        <w:gridCol w:w="532"/>
        <w:gridCol w:w="639"/>
        <w:gridCol w:w="637"/>
        <w:gridCol w:w="567"/>
        <w:gridCol w:w="567"/>
        <w:gridCol w:w="567"/>
        <w:gridCol w:w="567"/>
        <w:gridCol w:w="567"/>
        <w:gridCol w:w="10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9" w:type="dxa"/>
            <w:vMerge w:val="restart"/>
            <w:tcBorders>
              <w:top w:val="single" w:color="auto" w:sz="12" w:space="0"/>
              <w:left w:val="single" w:color="auto" w:sz="12" w:space="0"/>
              <w:bottom w:val="single" w:color="auto" w:sz="6" w:space="0"/>
              <w:right w:val="single" w:color="auto" w:sz="6"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课程类别</w:t>
            </w:r>
          </w:p>
        </w:tc>
        <w:tc>
          <w:tcPr>
            <w:tcW w:w="2189" w:type="dxa"/>
            <w:vMerge w:val="restart"/>
            <w:tcBorders>
              <w:top w:val="single" w:color="auto" w:sz="12" w:space="0"/>
              <w:left w:val="single" w:color="auto" w:sz="6" w:space="0"/>
              <w:bottom w:val="single" w:color="auto" w:sz="6" w:space="0"/>
              <w:right w:val="single" w:color="auto" w:sz="6"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课程名称</w:t>
            </w:r>
          </w:p>
        </w:tc>
        <w:tc>
          <w:tcPr>
            <w:tcW w:w="675" w:type="dxa"/>
            <w:vMerge w:val="restart"/>
            <w:tcBorders>
              <w:top w:val="single" w:color="auto" w:sz="12" w:space="0"/>
              <w:left w:val="single" w:color="auto" w:sz="6" w:space="0"/>
              <w:bottom w:val="single" w:color="auto" w:sz="6" w:space="0"/>
              <w:right w:val="single" w:color="auto" w:sz="6"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课程性质</w:t>
            </w:r>
          </w:p>
        </w:tc>
        <w:tc>
          <w:tcPr>
            <w:tcW w:w="674" w:type="dxa"/>
            <w:vMerge w:val="restart"/>
            <w:tcBorders>
              <w:top w:val="single" w:color="auto" w:sz="12" w:space="0"/>
              <w:left w:val="single" w:color="auto" w:sz="6" w:space="0"/>
              <w:bottom w:val="single" w:color="auto" w:sz="6" w:space="0"/>
              <w:right w:val="single" w:color="auto" w:sz="4"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课程类型</w:t>
            </w:r>
          </w:p>
        </w:tc>
        <w:tc>
          <w:tcPr>
            <w:tcW w:w="532" w:type="dxa"/>
            <w:vMerge w:val="restart"/>
            <w:tcBorders>
              <w:top w:val="single" w:color="auto" w:sz="12" w:space="0"/>
              <w:left w:val="single" w:color="auto" w:sz="4" w:space="0"/>
              <w:right w:val="single" w:color="auto" w:sz="4"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w:t>
            </w:r>
          </w:p>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分</w:t>
            </w:r>
          </w:p>
        </w:tc>
        <w:tc>
          <w:tcPr>
            <w:tcW w:w="639" w:type="dxa"/>
            <w:vMerge w:val="restart"/>
            <w:tcBorders>
              <w:top w:val="single" w:color="auto" w:sz="12" w:space="0"/>
              <w:left w:val="single" w:color="auto" w:sz="4" w:space="0"/>
              <w:bottom w:val="single" w:color="auto" w:sz="6" w:space="0"/>
              <w:right w:val="single" w:color="auto" w:sz="6"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学时小计</w:t>
            </w:r>
          </w:p>
        </w:tc>
        <w:tc>
          <w:tcPr>
            <w:tcW w:w="3472" w:type="dxa"/>
            <w:gridSpan w:val="6"/>
            <w:tcBorders>
              <w:top w:val="single" w:color="auto" w:sz="12" w:space="0"/>
              <w:left w:val="single" w:color="auto" w:sz="6" w:space="0"/>
              <w:bottom w:val="single" w:color="auto" w:sz="6" w:space="0"/>
              <w:right w:val="single" w:color="auto" w:sz="6"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参考学时数（学期课时数）</w:t>
            </w:r>
          </w:p>
        </w:tc>
        <w:tc>
          <w:tcPr>
            <w:tcW w:w="1016" w:type="dxa"/>
            <w:vMerge w:val="restart"/>
            <w:tcBorders>
              <w:top w:val="single" w:color="auto" w:sz="12" w:space="0"/>
              <w:left w:val="single" w:color="auto" w:sz="6" w:space="0"/>
              <w:right w:val="single" w:color="auto" w:sz="12"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blHeader/>
          <w:jc w:val="center"/>
        </w:trPr>
        <w:tc>
          <w:tcPr>
            <w:tcW w:w="689" w:type="dxa"/>
            <w:vMerge w:val="continue"/>
            <w:tcBorders>
              <w:top w:val="single" w:color="auto" w:sz="12" w:space="0"/>
              <w:left w:val="single" w:color="auto" w:sz="12" w:space="0"/>
              <w:bottom w:val="single" w:color="auto" w:sz="6" w:space="0"/>
              <w:right w:val="single" w:color="auto" w:sz="6" w:space="0"/>
            </w:tcBorders>
            <w:shd w:val="clear" w:color="auto" w:fill="auto"/>
            <w:noWrap w:val="0"/>
            <w:vAlign w:val="center"/>
          </w:tcPr>
          <w:p>
            <w:pPr>
              <w:widowControl/>
              <w:spacing w:line="240" w:lineRule="exact"/>
              <w:jc w:val="left"/>
              <w:rPr>
                <w:rFonts w:ascii="仿宋_GB2312" w:hAnsi="仿宋_GB2312" w:eastAsia="仿宋_GB2312" w:cs="宋体"/>
                <w:b/>
                <w:bCs/>
                <w:kern w:val="0"/>
                <w:szCs w:val="21"/>
              </w:rPr>
            </w:pPr>
          </w:p>
        </w:tc>
        <w:tc>
          <w:tcPr>
            <w:tcW w:w="2189" w:type="dxa"/>
            <w:vMerge w:val="continue"/>
            <w:tcBorders>
              <w:top w:val="single" w:color="auto" w:sz="12" w:space="0"/>
              <w:left w:val="single" w:color="auto" w:sz="6" w:space="0"/>
              <w:bottom w:val="single" w:color="auto" w:sz="6" w:space="0"/>
              <w:right w:val="single" w:color="auto" w:sz="6" w:space="0"/>
            </w:tcBorders>
            <w:shd w:val="clear" w:color="auto" w:fill="auto"/>
            <w:noWrap w:val="0"/>
            <w:vAlign w:val="center"/>
          </w:tcPr>
          <w:p>
            <w:pPr>
              <w:widowControl/>
              <w:spacing w:line="240" w:lineRule="exact"/>
              <w:jc w:val="left"/>
              <w:rPr>
                <w:rFonts w:ascii="仿宋_GB2312" w:hAnsi="仿宋_GB2312" w:eastAsia="仿宋_GB2312" w:cs="宋体"/>
                <w:b/>
                <w:bCs/>
                <w:kern w:val="0"/>
                <w:szCs w:val="21"/>
              </w:rPr>
            </w:pPr>
          </w:p>
        </w:tc>
        <w:tc>
          <w:tcPr>
            <w:tcW w:w="675" w:type="dxa"/>
            <w:vMerge w:val="continue"/>
            <w:tcBorders>
              <w:top w:val="single" w:color="auto" w:sz="12" w:space="0"/>
              <w:left w:val="single" w:color="auto" w:sz="6" w:space="0"/>
              <w:bottom w:val="single" w:color="auto" w:sz="6" w:space="0"/>
              <w:right w:val="single" w:color="auto" w:sz="6" w:space="0"/>
            </w:tcBorders>
            <w:shd w:val="clear" w:color="auto" w:fill="auto"/>
            <w:noWrap w:val="0"/>
            <w:vAlign w:val="center"/>
          </w:tcPr>
          <w:p>
            <w:pPr>
              <w:widowControl/>
              <w:spacing w:line="240" w:lineRule="exact"/>
              <w:jc w:val="left"/>
              <w:rPr>
                <w:rFonts w:ascii="仿宋_GB2312" w:hAnsi="仿宋_GB2312" w:eastAsia="仿宋_GB2312" w:cs="宋体"/>
                <w:b/>
                <w:bCs/>
                <w:kern w:val="0"/>
                <w:szCs w:val="21"/>
              </w:rPr>
            </w:pPr>
          </w:p>
        </w:tc>
        <w:tc>
          <w:tcPr>
            <w:tcW w:w="674" w:type="dxa"/>
            <w:vMerge w:val="continue"/>
            <w:tcBorders>
              <w:top w:val="single" w:color="auto" w:sz="12" w:space="0"/>
              <w:left w:val="single" w:color="auto" w:sz="6" w:space="0"/>
              <w:bottom w:val="single" w:color="auto" w:sz="6" w:space="0"/>
              <w:right w:val="single" w:color="auto" w:sz="4" w:space="0"/>
            </w:tcBorders>
            <w:shd w:val="clear" w:color="auto" w:fill="auto"/>
            <w:noWrap w:val="0"/>
            <w:vAlign w:val="center"/>
          </w:tcPr>
          <w:p>
            <w:pPr>
              <w:widowControl/>
              <w:spacing w:line="240" w:lineRule="exact"/>
              <w:jc w:val="left"/>
              <w:rPr>
                <w:rFonts w:ascii="Calibri" w:hAnsi="Calibri" w:eastAsia="仿宋_GB2312" w:cs="宋体"/>
                <w:szCs w:val="21"/>
              </w:rPr>
            </w:pPr>
          </w:p>
        </w:tc>
        <w:tc>
          <w:tcPr>
            <w:tcW w:w="532" w:type="dxa"/>
            <w:vMerge w:val="continue"/>
            <w:tcBorders>
              <w:left w:val="single" w:color="auto" w:sz="4" w:space="0"/>
              <w:bottom w:val="single" w:color="auto" w:sz="6" w:space="0"/>
              <w:right w:val="single" w:color="auto" w:sz="4" w:space="0"/>
            </w:tcBorders>
            <w:shd w:val="clear" w:color="auto" w:fill="auto"/>
            <w:noWrap w:val="0"/>
            <w:vAlign w:val="top"/>
          </w:tcPr>
          <w:p>
            <w:pPr>
              <w:widowControl/>
              <w:spacing w:line="240" w:lineRule="exact"/>
              <w:jc w:val="left"/>
              <w:rPr>
                <w:rFonts w:ascii="仿宋_GB2312" w:hAnsi="仿宋_GB2312" w:eastAsia="仿宋_GB2312" w:cs="宋体"/>
                <w:b/>
                <w:bCs/>
                <w:kern w:val="0"/>
                <w:szCs w:val="21"/>
              </w:rPr>
            </w:pPr>
          </w:p>
        </w:tc>
        <w:tc>
          <w:tcPr>
            <w:tcW w:w="639" w:type="dxa"/>
            <w:vMerge w:val="continue"/>
            <w:tcBorders>
              <w:top w:val="single" w:color="auto" w:sz="12" w:space="0"/>
              <w:left w:val="single" w:color="auto" w:sz="4" w:space="0"/>
              <w:bottom w:val="single" w:color="auto" w:sz="6" w:space="0"/>
              <w:right w:val="single" w:color="auto" w:sz="6" w:space="0"/>
            </w:tcBorders>
            <w:shd w:val="clear" w:color="auto" w:fill="auto"/>
            <w:noWrap w:val="0"/>
            <w:vAlign w:val="center"/>
          </w:tcPr>
          <w:p>
            <w:pPr>
              <w:widowControl/>
              <w:spacing w:line="240" w:lineRule="exact"/>
              <w:jc w:val="left"/>
              <w:rPr>
                <w:rFonts w:ascii="仿宋_GB2312" w:hAnsi="仿宋_GB2312" w:eastAsia="仿宋_GB2312" w:cs="宋体"/>
                <w:b/>
                <w:bCs/>
                <w:kern w:val="0"/>
                <w:szCs w:val="21"/>
              </w:rPr>
            </w:pPr>
          </w:p>
        </w:tc>
        <w:tc>
          <w:tcPr>
            <w:tcW w:w="1204" w:type="dxa"/>
            <w:gridSpan w:val="2"/>
            <w:tcBorders>
              <w:top w:val="single" w:color="auto" w:sz="6" w:space="0"/>
              <w:left w:val="single" w:color="auto" w:sz="6" w:space="0"/>
              <w:bottom w:val="single" w:color="auto" w:sz="6" w:space="0"/>
              <w:right w:val="single" w:color="auto" w:sz="6"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第一学年</w:t>
            </w:r>
          </w:p>
        </w:tc>
        <w:tc>
          <w:tcPr>
            <w:tcW w:w="1134" w:type="dxa"/>
            <w:gridSpan w:val="2"/>
            <w:tcBorders>
              <w:top w:val="single" w:color="auto" w:sz="6" w:space="0"/>
              <w:left w:val="single" w:color="auto" w:sz="6" w:space="0"/>
              <w:bottom w:val="single" w:color="auto" w:sz="6" w:space="0"/>
              <w:right w:val="single" w:color="auto" w:sz="6"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第二学年</w:t>
            </w:r>
          </w:p>
        </w:tc>
        <w:tc>
          <w:tcPr>
            <w:tcW w:w="1134" w:type="dxa"/>
            <w:gridSpan w:val="2"/>
            <w:tcBorders>
              <w:top w:val="single" w:color="auto" w:sz="6" w:space="0"/>
              <w:left w:val="single" w:color="auto" w:sz="6" w:space="0"/>
              <w:bottom w:val="single" w:color="auto" w:sz="6" w:space="0"/>
              <w:right w:val="single" w:color="auto" w:sz="6" w:space="0"/>
            </w:tcBorders>
            <w:shd w:val="clear" w:color="auto" w:fill="E6E6E6"/>
            <w:noWrap w:val="0"/>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第三学年</w:t>
            </w:r>
          </w:p>
        </w:tc>
        <w:tc>
          <w:tcPr>
            <w:tcW w:w="1016" w:type="dxa"/>
            <w:vMerge w:val="continue"/>
            <w:tcBorders>
              <w:left w:val="single" w:color="auto" w:sz="6" w:space="0"/>
              <w:bottom w:val="single" w:color="auto" w:sz="6" w:space="0"/>
              <w:right w:val="single" w:color="auto" w:sz="12" w:space="0"/>
            </w:tcBorders>
            <w:noWrap w:val="0"/>
            <w:vAlign w:val="center"/>
          </w:tcPr>
          <w:p>
            <w:pPr>
              <w:widowControl/>
              <w:spacing w:line="240" w:lineRule="exact"/>
              <w:jc w:val="left"/>
              <w:rPr>
                <w:rFonts w:ascii="仿宋_GB2312" w:hAnsi="仿宋_GB2312" w:eastAsia="仿宋_GB2312" w:cs="宋体"/>
                <w:b/>
                <w:bCs/>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jc w:val="center"/>
        </w:trPr>
        <w:tc>
          <w:tcPr>
            <w:tcW w:w="689" w:type="dxa"/>
            <w:vMerge w:val="restart"/>
            <w:tcBorders>
              <w:top w:val="single" w:color="auto" w:sz="6" w:space="0"/>
              <w:left w:val="single" w:color="auto" w:sz="12" w:space="0"/>
              <w:bottom w:val="single" w:color="auto" w:sz="6" w:space="0"/>
              <w:right w:val="single" w:color="auto" w:sz="6" w:space="0"/>
            </w:tcBorders>
            <w:noWrap w:val="0"/>
            <w:textDirection w:val="tbRlV"/>
            <w:vAlign w:val="center"/>
          </w:tcPr>
          <w:p>
            <w:pPr>
              <w:widowControl/>
              <w:spacing w:line="360" w:lineRule="auto"/>
              <w:ind w:left="113" w:right="113"/>
              <w:jc w:val="center"/>
              <w:rPr>
                <w:rFonts w:ascii="宋体" w:hAnsi="宋体" w:cs="宋体"/>
                <w:b/>
                <w:kern w:val="0"/>
                <w:szCs w:val="18"/>
              </w:rPr>
            </w:pPr>
            <w:r>
              <w:rPr>
                <w:rFonts w:hint="eastAsia" w:ascii="宋体" w:hAnsi="宋体" w:cs="宋体"/>
                <w:bCs/>
                <w:kern w:val="0"/>
                <w:szCs w:val="18"/>
              </w:rPr>
              <w:t>公共基础课程</w:t>
            </w: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高职语文与中华传统文化</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olor w:val="000000"/>
                <w:szCs w:val="18"/>
              </w:rPr>
            </w:pPr>
            <w:r>
              <w:rPr>
                <w:rFonts w:hint="eastAsia" w:ascii="宋体" w:hAnsi="宋体"/>
                <w:color w:val="000000"/>
                <w:szCs w:val="18"/>
              </w:rPr>
              <w:t>68</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000000"/>
                <w:szCs w:val="18"/>
              </w:rPr>
            </w:pPr>
            <w:r>
              <w:rPr>
                <w:rFonts w:hint="eastAsia" w:ascii="宋体" w:hAnsi="宋体"/>
                <w:color w:val="000000"/>
                <w:szCs w:val="18"/>
              </w:rPr>
              <w:t>32</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000000"/>
                <w:szCs w:val="18"/>
              </w:rPr>
            </w:pPr>
            <w:r>
              <w:rPr>
                <w:rFonts w:ascii="宋体" w:hAnsi="宋体"/>
                <w:color w:val="000000"/>
                <w:szCs w:val="18"/>
              </w:rPr>
              <w:t>3</w:t>
            </w:r>
            <w:r>
              <w:rPr>
                <w:rFonts w:hint="eastAsia" w:ascii="宋体" w:hAnsi="宋体"/>
                <w:color w:val="000000"/>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高等数学</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ascii="宋体" w:hAnsi="宋体"/>
                <w:szCs w:val="18"/>
              </w:rPr>
              <w:t>6</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000000"/>
                <w:szCs w:val="18"/>
              </w:rPr>
            </w:pPr>
            <w:r>
              <w:rPr>
                <w:rFonts w:hint="eastAsia" w:ascii="宋体" w:hAnsi="宋体"/>
                <w:color w:val="000000"/>
                <w:szCs w:val="18"/>
              </w:rPr>
              <w:t>100</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000000"/>
                <w:szCs w:val="18"/>
              </w:rPr>
            </w:pPr>
            <w:r>
              <w:rPr>
                <w:rFonts w:hint="eastAsia" w:ascii="宋体" w:hAnsi="宋体"/>
                <w:color w:val="000000"/>
                <w:szCs w:val="18"/>
              </w:rPr>
              <w:t>64</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000000"/>
                <w:szCs w:val="18"/>
              </w:rPr>
            </w:pPr>
            <w:r>
              <w:rPr>
                <w:rFonts w:ascii="宋体" w:hAnsi="宋体"/>
                <w:color w:val="000000"/>
                <w:szCs w:val="18"/>
              </w:rPr>
              <w:t>3</w:t>
            </w:r>
            <w:r>
              <w:rPr>
                <w:rFonts w:hint="eastAsia" w:ascii="宋体" w:hAnsi="宋体"/>
                <w:color w:val="000000"/>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r>
              <w:rPr>
                <w:rFonts w:hint="eastAsia" w:ascii="宋体" w:hAnsi="宋体"/>
                <w:szCs w:val="18"/>
              </w:rPr>
              <w:t>理工类专业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高职英语</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hint="eastAsia" w:ascii="宋体" w:hAnsi="宋体"/>
                <w:szCs w:val="18"/>
              </w:rPr>
            </w:pPr>
            <w:r>
              <w:rPr>
                <w:rFonts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ascii="宋体" w:hAnsi="宋体"/>
                <w:szCs w:val="18"/>
              </w:rPr>
              <w:t>6</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000000"/>
                <w:szCs w:val="18"/>
              </w:rPr>
            </w:pPr>
            <w:r>
              <w:rPr>
                <w:rFonts w:hint="eastAsia" w:ascii="宋体" w:hAnsi="宋体"/>
                <w:color w:val="000000"/>
                <w:szCs w:val="18"/>
              </w:rPr>
              <w:t>100</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000000"/>
                <w:szCs w:val="18"/>
              </w:rPr>
            </w:pPr>
            <w:r>
              <w:rPr>
                <w:rFonts w:hint="eastAsia" w:ascii="宋体" w:hAnsi="宋体"/>
                <w:color w:val="000000"/>
                <w:szCs w:val="18"/>
              </w:rPr>
              <w:t>64</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000000"/>
                <w:szCs w:val="18"/>
              </w:rPr>
            </w:pPr>
            <w:r>
              <w:rPr>
                <w:rFonts w:hint="eastAsia" w:ascii="宋体" w:hAnsi="宋体"/>
                <w:color w:val="000000"/>
                <w:szCs w:val="18"/>
              </w:rPr>
              <w:t>36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体育与健康</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8</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szCs w:val="18"/>
              </w:rPr>
            </w:pPr>
            <w:r>
              <w:rPr>
                <w:rFonts w:hint="eastAsia" w:ascii="宋体" w:hAnsi="宋体"/>
                <w:szCs w:val="18"/>
              </w:rPr>
              <w:t>140</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32</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思想道德修养与法律基础</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68</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32</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36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B</w:t>
            </w: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毛泽东思想和中国特色社会主义理论体系概论</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72</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ascii="宋体" w:hAnsi="宋体"/>
                <w:szCs w:val="18"/>
              </w:rPr>
              <w:t>3</w:t>
            </w: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形势与政策</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bCs/>
                <w:kern w:val="0"/>
                <w:szCs w:val="18"/>
              </w:rPr>
            </w:pPr>
            <w:r>
              <w:rPr>
                <w:rFonts w:hint="eastAsia" w:ascii="宋体" w:hAnsi="宋体" w:cs="宋体"/>
                <w:bCs/>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cs="宋体"/>
                <w:bCs/>
                <w:kern w:val="0"/>
                <w:szCs w:val="18"/>
              </w:rPr>
            </w:pPr>
            <w:r>
              <w:rPr>
                <w:rFonts w:ascii="宋体" w:hAnsi="宋体" w:cs="宋体"/>
                <w:bCs/>
                <w:kern w:val="0"/>
                <w:szCs w:val="18"/>
              </w:rPr>
              <w:t>A</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cs="宋体"/>
                <w:bCs/>
                <w:kern w:val="0"/>
                <w:szCs w:val="18"/>
              </w:rPr>
            </w:pPr>
            <w:r>
              <w:rPr>
                <w:rFonts w:hint="eastAsia" w:ascii="宋体" w:hAnsi="宋体" w:cs="宋体"/>
                <w:bCs/>
                <w:kern w:val="0"/>
                <w:szCs w:val="18"/>
              </w:rPr>
              <w:t>2</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s="宋体"/>
                <w:bCs/>
                <w:kern w:val="0"/>
                <w:szCs w:val="18"/>
              </w:rPr>
            </w:pPr>
            <w:r>
              <w:rPr>
                <w:rFonts w:hint="eastAsia" w:ascii="宋体" w:hAnsi="宋体" w:cs="宋体"/>
                <w:bCs/>
                <w:kern w:val="0"/>
                <w:szCs w:val="18"/>
              </w:rPr>
              <w:t>36</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bCs/>
                <w:kern w:val="0"/>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bCs/>
                <w:kern w:val="0"/>
                <w:szCs w:val="18"/>
              </w:rPr>
            </w:pPr>
          </w:p>
        </w:tc>
        <w:tc>
          <w:tcPr>
            <w:tcW w:w="1016" w:type="dxa"/>
            <w:tcBorders>
              <w:top w:val="single" w:color="auto" w:sz="6" w:space="0"/>
              <w:left w:val="single" w:color="auto" w:sz="6" w:space="0"/>
              <w:bottom w:val="single" w:color="auto" w:sz="6" w:space="0"/>
              <w:right w:val="single" w:color="auto" w:sz="12" w:space="0"/>
            </w:tcBorders>
            <w:noWrap w:val="0"/>
            <w:tcMar>
              <w:top w:w="0" w:type="dxa"/>
              <w:left w:w="0" w:type="dxa"/>
              <w:bottom w:w="0" w:type="dxa"/>
              <w:right w:w="0" w:type="dxa"/>
            </w:tcMar>
            <w:vAlign w:val="center"/>
          </w:tcPr>
          <w:p>
            <w:pPr>
              <w:widowControl/>
              <w:spacing w:line="240" w:lineRule="exact"/>
              <w:jc w:val="left"/>
              <w:rPr>
                <w:rFonts w:ascii="宋体" w:hAnsi="宋体" w:cs="宋体"/>
                <w:bCs/>
                <w:kern w:val="0"/>
                <w:szCs w:val="18"/>
              </w:rPr>
            </w:pPr>
            <w:r>
              <w:rPr>
                <w:rFonts w:hint="eastAsia" w:ascii="宋体" w:hAnsi="宋体" w:cs="宋体"/>
                <w:bCs/>
                <w:kern w:val="0"/>
                <w:szCs w:val="18"/>
              </w:rPr>
              <w:t>讲座形式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bCs/>
                <w:kern w:val="0"/>
                <w:szCs w:val="18"/>
              </w:rPr>
            </w:pPr>
            <w:r>
              <w:rPr>
                <w:rFonts w:hint="eastAsia" w:ascii="宋体" w:hAnsi="宋体" w:cs="宋体"/>
                <w:bCs/>
                <w:kern w:val="0"/>
                <w:szCs w:val="18"/>
              </w:rPr>
              <w:t>安全教育</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bCs/>
                <w:kern w:val="0"/>
                <w:szCs w:val="18"/>
              </w:rPr>
            </w:pPr>
            <w:r>
              <w:rPr>
                <w:rFonts w:hint="eastAsia" w:ascii="宋体" w:hAnsi="宋体" w:cs="宋体"/>
                <w:bCs/>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bCs/>
                <w:szCs w:val="18"/>
              </w:rPr>
            </w:pPr>
            <w:r>
              <w:rPr>
                <w:rFonts w:ascii="宋体" w:hAnsi="宋体"/>
                <w:bCs/>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bCs/>
                <w:szCs w:val="18"/>
              </w:rPr>
            </w:pPr>
            <w:r>
              <w:rPr>
                <w:rFonts w:hint="eastAsia" w:ascii="宋体" w:hAnsi="宋体"/>
                <w:bCs/>
                <w:szCs w:val="18"/>
              </w:rPr>
              <w:t>2</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bCs/>
                <w:szCs w:val="18"/>
              </w:rPr>
            </w:pPr>
            <w:r>
              <w:rPr>
                <w:rFonts w:hint="eastAsia" w:ascii="宋体" w:hAnsi="宋体"/>
                <w:bCs/>
                <w:szCs w:val="18"/>
              </w:rPr>
              <w:t>36</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bCs/>
                <w:szCs w:val="18"/>
              </w:rPr>
            </w:pPr>
            <w:r>
              <w:rPr>
                <w:rFonts w:hint="eastAsia" w:ascii="宋体" w:hAnsi="宋体"/>
                <w:bCs/>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bCs/>
                <w:szCs w:val="18"/>
              </w:rPr>
            </w:pPr>
            <w:r>
              <w:rPr>
                <w:rFonts w:hint="eastAsia" w:ascii="宋体" w:hAnsi="宋体"/>
                <w:bCs/>
                <w:szCs w:val="18"/>
              </w:rPr>
              <w:t>6</w:t>
            </w:r>
          </w:p>
        </w:tc>
        <w:tc>
          <w:tcPr>
            <w:tcW w:w="1016" w:type="dxa"/>
            <w:tcBorders>
              <w:top w:val="single" w:color="auto" w:sz="6" w:space="0"/>
              <w:left w:val="single" w:color="auto" w:sz="6" w:space="0"/>
              <w:bottom w:val="single" w:color="auto" w:sz="6" w:space="0"/>
              <w:right w:val="single" w:color="auto" w:sz="12" w:space="0"/>
            </w:tcBorders>
            <w:noWrap w:val="0"/>
            <w:tcMar>
              <w:top w:w="0" w:type="dxa"/>
              <w:left w:w="0" w:type="dxa"/>
              <w:bottom w:w="0" w:type="dxa"/>
              <w:right w:w="0" w:type="dxa"/>
            </w:tcMar>
            <w:vAlign w:val="center"/>
          </w:tcPr>
          <w:p>
            <w:pPr>
              <w:widowControl/>
              <w:spacing w:line="240" w:lineRule="exact"/>
              <w:jc w:val="left"/>
              <w:rPr>
                <w:rFonts w:hint="eastAsia" w:ascii="宋体" w:hAnsi="宋体"/>
                <w:bCs/>
                <w:szCs w:val="18"/>
              </w:rPr>
            </w:pPr>
            <w:bookmarkStart w:id="14" w:name="OLE_LINK8"/>
            <w:r>
              <w:rPr>
                <w:rFonts w:hint="eastAsia" w:ascii="宋体" w:hAnsi="宋体"/>
                <w:bCs/>
                <w:szCs w:val="18"/>
              </w:rPr>
              <w:t>讲座、主题班会形式</w:t>
            </w:r>
            <w:bookmarkEnd w:id="1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hint="eastAsia" w:ascii="宋体" w:hAnsi="宋体" w:cs="宋体"/>
                <w:bCs/>
                <w:kern w:val="0"/>
                <w:szCs w:val="18"/>
              </w:rPr>
            </w:pPr>
            <w:r>
              <w:rPr>
                <w:rFonts w:hint="eastAsia" w:ascii="宋体" w:hAnsi="宋体" w:cs="宋体"/>
                <w:bCs/>
                <w:kern w:val="0"/>
                <w:szCs w:val="18"/>
              </w:rPr>
              <w:t>劳动教育</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hint="eastAsia" w:ascii="宋体" w:hAnsi="宋体" w:cs="宋体"/>
                <w:bCs/>
                <w:kern w:val="0"/>
                <w:szCs w:val="18"/>
              </w:rPr>
            </w:pPr>
            <w:r>
              <w:rPr>
                <w:rFonts w:hint="eastAsia" w:ascii="宋体" w:hAnsi="宋体" w:cs="宋体"/>
                <w:bCs/>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hint="eastAsia" w:ascii="宋体" w:hAnsi="宋体"/>
                <w:bCs/>
                <w:szCs w:val="18"/>
              </w:rPr>
            </w:pPr>
            <w:r>
              <w:rPr>
                <w:rFonts w:ascii="宋体" w:hAnsi="宋体"/>
                <w:bCs/>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hint="eastAsia" w:ascii="宋体" w:hAnsi="宋体"/>
                <w:bCs/>
                <w:szCs w:val="18"/>
              </w:rPr>
            </w:pPr>
            <w:r>
              <w:rPr>
                <w:rFonts w:hint="eastAsia" w:ascii="宋体" w:hAnsi="宋体"/>
                <w:bCs/>
                <w:szCs w:val="18"/>
              </w:rPr>
              <w:t>2</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bCs/>
                <w:szCs w:val="18"/>
              </w:rPr>
            </w:pPr>
            <w:r>
              <w:rPr>
                <w:rFonts w:hint="eastAsia" w:ascii="宋体" w:hAnsi="宋体"/>
                <w:bCs/>
                <w:szCs w:val="18"/>
              </w:rPr>
              <w:t>36</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9</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bCs/>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bCs/>
                <w:szCs w:val="18"/>
              </w:rPr>
            </w:pPr>
          </w:p>
        </w:tc>
        <w:tc>
          <w:tcPr>
            <w:tcW w:w="1016" w:type="dxa"/>
            <w:tcBorders>
              <w:top w:val="single" w:color="auto" w:sz="6" w:space="0"/>
              <w:left w:val="single" w:color="auto" w:sz="6" w:space="0"/>
              <w:bottom w:val="single" w:color="auto" w:sz="6" w:space="0"/>
              <w:right w:val="single" w:color="auto" w:sz="12" w:space="0"/>
            </w:tcBorders>
            <w:noWrap w:val="0"/>
            <w:tcMar>
              <w:top w:w="0" w:type="dxa"/>
              <w:left w:w="0" w:type="dxa"/>
              <w:bottom w:w="0" w:type="dxa"/>
              <w:right w:w="0" w:type="dxa"/>
            </w:tcMar>
            <w:vAlign w:val="center"/>
          </w:tcPr>
          <w:p>
            <w:pPr>
              <w:widowControl/>
              <w:spacing w:line="240" w:lineRule="exact"/>
              <w:jc w:val="left"/>
              <w:rPr>
                <w:rFonts w:hint="eastAsia" w:ascii="宋体" w:hAnsi="宋体"/>
                <w:bCs/>
                <w:szCs w:val="18"/>
              </w:rPr>
            </w:pPr>
            <w:r>
              <w:rPr>
                <w:rFonts w:hint="eastAsia" w:ascii="宋体" w:hAnsi="宋体"/>
                <w:bCs/>
                <w:szCs w:val="18"/>
              </w:rPr>
              <w:t>讲座、主题班会形式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心理健康教育</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16</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16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bCs/>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bCs/>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hint="eastAsia" w:ascii="宋体" w:hAnsi="宋体"/>
                <w:bCs/>
                <w:szCs w:val="18"/>
              </w:rPr>
            </w:pPr>
            <w:r>
              <w:rPr>
                <w:rFonts w:hint="eastAsia" w:ascii="宋体" w:hAnsi="宋体"/>
                <w:bCs/>
                <w:szCs w:val="18"/>
              </w:rPr>
              <w:t>前8周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公共艺术</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16</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ascii="宋体" w:hAnsi="宋体"/>
                <w:szCs w:val="18"/>
              </w:rPr>
              <w:t>1</w:t>
            </w:r>
            <w:r>
              <w:rPr>
                <w:rFonts w:hint="eastAsia" w:ascii="宋体" w:hAnsi="宋体"/>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bCs/>
                <w:szCs w:val="18"/>
              </w:rPr>
            </w:pPr>
            <w:r>
              <w:rPr>
                <w:rFonts w:hint="eastAsia" w:ascii="宋体" w:hAnsi="宋体"/>
                <w:bCs/>
                <w:szCs w:val="18"/>
              </w:rPr>
              <w:t>后8周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职业规划与就业指导</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ascii="宋体" w:hAnsi="宋体"/>
                <w:szCs w:val="18"/>
              </w:rPr>
              <w:t>18</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1</w:t>
            </w:r>
            <w:r>
              <w:rPr>
                <w:rFonts w:ascii="宋体" w:hAnsi="宋体"/>
                <w:szCs w:val="18"/>
              </w:rPr>
              <w:t>8</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bCs/>
                <w:szCs w:val="18"/>
              </w:rPr>
            </w:pPr>
            <w:r>
              <w:rPr>
                <w:rFonts w:hint="eastAsia" w:ascii="宋体" w:hAnsi="宋体"/>
                <w:bCs/>
                <w:szCs w:val="18"/>
              </w:rPr>
              <w:t>前9周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创新创业教育</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ascii="宋体" w:hAnsi="宋体"/>
                <w:szCs w:val="18"/>
              </w:rPr>
              <w:t>1</w:t>
            </w:r>
            <w:r>
              <w:rPr>
                <w:rFonts w:hint="eastAsia" w:ascii="宋体" w:hAnsi="宋体"/>
                <w:szCs w:val="18"/>
              </w:rPr>
              <w:t>8</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18</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bCs/>
                <w:szCs w:val="18"/>
              </w:rPr>
            </w:pPr>
            <w:r>
              <w:rPr>
                <w:rFonts w:hint="eastAsia" w:ascii="宋体" w:hAnsi="宋体"/>
                <w:bCs/>
                <w:szCs w:val="18"/>
              </w:rPr>
              <w:t>后9周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kern w:val="0"/>
                <w:szCs w:val="18"/>
              </w:rPr>
            </w:pPr>
          </w:p>
        </w:tc>
        <w:tc>
          <w:tcPr>
            <w:tcW w:w="674"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jc w:val="center"/>
              <w:rPr>
                <w:rFonts w:ascii="宋体" w:hAnsi="宋体"/>
                <w:szCs w:val="18"/>
              </w:rPr>
            </w:pPr>
          </w:p>
        </w:tc>
        <w:tc>
          <w:tcPr>
            <w:tcW w:w="532" w:type="dxa"/>
            <w:tcBorders>
              <w:top w:val="single" w:color="auto" w:sz="6" w:space="0"/>
              <w:left w:val="single" w:color="auto" w:sz="6" w:space="0"/>
              <w:bottom w:val="single" w:color="auto" w:sz="6" w:space="0"/>
              <w:right w:val="single" w:color="auto" w:sz="6" w:space="0"/>
            </w:tcBorders>
            <w:noWrap w:val="0"/>
            <w:vAlign w:val="top"/>
          </w:tcPr>
          <w:p>
            <w:pPr>
              <w:widowControl/>
              <w:spacing w:line="360" w:lineRule="auto"/>
              <w:rPr>
                <w:rFonts w:ascii="宋体" w:hAnsi="宋体"/>
                <w:color w:val="FF0000"/>
                <w:szCs w:val="18"/>
              </w:rPr>
            </w:pPr>
            <w:r>
              <w:rPr>
                <w:rFonts w:hint="eastAsia" w:ascii="宋体" w:hAnsi="宋体"/>
                <w:color w:val="FF0000"/>
                <w:szCs w:val="18"/>
              </w:rPr>
              <w:t>42</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hint="eastAsia" w:ascii="宋体" w:hAnsi="宋体"/>
                <w:color w:val="FF0000"/>
                <w:szCs w:val="18"/>
              </w:rPr>
            </w:pPr>
            <w:r>
              <w:rPr>
                <w:rFonts w:hint="eastAsia" w:ascii="宋体" w:hAnsi="宋体"/>
                <w:color w:val="FF0000"/>
                <w:szCs w:val="18"/>
              </w:rPr>
              <w:t>724</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280</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204</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96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132</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6</w:t>
            </w: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restart"/>
            <w:tcBorders>
              <w:top w:val="single" w:color="auto" w:sz="6" w:space="0"/>
              <w:left w:val="single" w:color="auto" w:sz="12" w:space="0"/>
              <w:bottom w:val="single" w:color="auto" w:sz="6" w:space="0"/>
              <w:right w:val="single" w:color="auto" w:sz="6" w:space="0"/>
            </w:tcBorders>
            <w:noWrap w:val="0"/>
            <w:textDirection w:val="tbRlV"/>
            <w:vAlign w:val="center"/>
          </w:tcPr>
          <w:p>
            <w:pPr>
              <w:widowControl/>
              <w:jc w:val="center"/>
              <w:rPr>
                <w:rFonts w:ascii="宋体" w:hAnsi="宋体" w:cs="宋体"/>
                <w:bCs/>
                <w:kern w:val="0"/>
                <w:szCs w:val="18"/>
              </w:rPr>
            </w:pPr>
            <w:r>
              <w:rPr>
                <w:rFonts w:hint="eastAsia" w:ascii="宋体" w:hAnsi="宋体" w:cs="宋体"/>
                <w:bCs/>
                <w:kern w:val="0"/>
                <w:szCs w:val="18"/>
              </w:rPr>
              <w:t>专业（技能）课程</w:t>
            </w: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left"/>
              <w:rPr>
                <w:rFonts w:ascii="宋体" w:hAnsi="宋体" w:cs="宋体" w:eastAsiaTheme="minorEastAsia"/>
                <w:kern w:val="0"/>
                <w:sz w:val="21"/>
                <w:szCs w:val="18"/>
                <w:lang w:val="en-US" w:eastAsia="zh-CN" w:bidi="ar-SA"/>
              </w:rPr>
            </w:pPr>
            <w:r>
              <w:rPr>
                <w:rFonts w:hint="eastAsia" w:ascii="宋体" w:hAnsi="宋体" w:cs="宋体"/>
                <w:kern w:val="0"/>
                <w:szCs w:val="18"/>
              </w:rPr>
              <w:t>计算机基础</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eastAsiaTheme="minorEastAsia"/>
                <w:kern w:val="0"/>
                <w:sz w:val="21"/>
                <w:szCs w:val="18"/>
                <w:lang w:val="en-US" w:eastAsia="zh-CN" w:bidi="ar-SA"/>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64</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64</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left w:val="single" w:color="auto" w:sz="12" w:space="0"/>
              <w:right w:val="single" w:color="auto" w:sz="6" w:space="0"/>
            </w:tcBorders>
            <w:noWrap w:val="0"/>
            <w:textDirection w:val="tbRlV"/>
            <w:vAlign w:val="center"/>
          </w:tcPr>
          <w:p>
            <w:pPr>
              <w:widowControl/>
              <w:jc w:val="center"/>
              <w:rPr>
                <w:rFonts w:hint="eastAsia" w:ascii="宋体" w:hAnsi="宋体" w:cs="宋体"/>
                <w:bCs/>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hint="eastAsia" w:ascii="宋体" w:hAnsi="宋体" w:cs="宋体" w:eastAsiaTheme="minorEastAsia"/>
                <w:bCs/>
                <w:kern w:val="0"/>
                <w:sz w:val="21"/>
                <w:szCs w:val="18"/>
                <w:lang w:val="en-US" w:eastAsia="zh-CN" w:bidi="ar-SA"/>
              </w:rPr>
            </w:pPr>
            <w:r>
              <w:rPr>
                <w:rFonts w:hint="eastAsia" w:ascii="宋体" w:hAnsi="宋体"/>
                <w:b/>
                <w:szCs w:val="18"/>
              </w:rPr>
              <w:t>◆</w:t>
            </w:r>
            <w:r>
              <w:rPr>
                <w:rFonts w:hint="eastAsia" w:ascii="宋体" w:hAnsi="宋体" w:cs="宋体"/>
                <w:bCs/>
                <w:kern w:val="0"/>
                <w:szCs w:val="18"/>
              </w:rPr>
              <w:t>平面构成</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hint="eastAsia" w:ascii="宋体" w:hAnsi="宋体" w:cs="宋体" w:eastAsiaTheme="minorEastAsia"/>
                <w:kern w:val="0"/>
                <w:sz w:val="21"/>
                <w:szCs w:val="18"/>
                <w:lang w:val="en-US" w:eastAsia="zh-CN" w:bidi="ar-SA"/>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64</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cstheme="minorBidi"/>
                <w:kern w:val="2"/>
                <w:sz w:val="21"/>
                <w:szCs w:val="18"/>
                <w:lang w:val="en-US" w:eastAsia="zh-CN" w:bidi="ar-SA"/>
              </w:rPr>
              <w:t>64</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ascii="宋体" w:hAnsi="宋体" w:cs="宋体" w:eastAsiaTheme="minorEastAsia"/>
                <w:bCs/>
                <w:kern w:val="0"/>
                <w:sz w:val="21"/>
                <w:szCs w:val="18"/>
                <w:lang w:val="en-US" w:eastAsia="zh-CN" w:bidi="ar-SA"/>
              </w:rPr>
            </w:pPr>
            <w:r>
              <w:rPr>
                <w:rFonts w:hint="eastAsia" w:ascii="宋体" w:hAnsi="宋体" w:cs="宋体"/>
                <w:bCs/>
                <w:kern w:val="0"/>
                <w:szCs w:val="18"/>
              </w:rPr>
              <w:t>Photoshop图形图像处理</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ascii="宋体" w:hAnsi="宋体" w:cs="宋体" w:eastAsiaTheme="minorEastAsia"/>
                <w:kern w:val="0"/>
                <w:sz w:val="21"/>
                <w:szCs w:val="18"/>
                <w:lang w:val="en-US" w:eastAsia="zh-CN" w:bidi="ar-SA"/>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64</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cstheme="minorBidi"/>
                <w:kern w:val="2"/>
                <w:sz w:val="21"/>
                <w:szCs w:val="18"/>
                <w:lang w:val="en-US" w:eastAsia="zh-CN" w:bidi="ar-SA"/>
              </w:rPr>
              <w:t>64</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tcMar>
              <w:left w:w="85" w:type="dxa"/>
              <w:right w:w="85" w:type="dxa"/>
            </w:tcMar>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ascii="宋体" w:hAnsi="宋体" w:cs="宋体" w:eastAsiaTheme="minorEastAsia"/>
                <w:bCs/>
                <w:kern w:val="0"/>
                <w:sz w:val="21"/>
                <w:szCs w:val="18"/>
                <w:lang w:val="en-US" w:eastAsia="zh-CN" w:bidi="ar-SA"/>
              </w:rPr>
            </w:pPr>
            <w:r>
              <w:rPr>
                <w:rFonts w:hint="eastAsia" w:ascii="宋体" w:hAnsi="宋体" w:cs="宋体"/>
                <w:bCs/>
                <w:kern w:val="0"/>
                <w:szCs w:val="18"/>
              </w:rPr>
              <w:t>全国计算机等级考试二级实践（考证）</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ascii="宋体" w:hAnsi="宋体" w:cs="宋体" w:eastAsiaTheme="minorEastAsia"/>
                <w:bCs/>
                <w:kern w:val="0"/>
                <w:sz w:val="21"/>
                <w:szCs w:val="18"/>
                <w:lang w:val="en-US" w:eastAsia="zh-CN" w:bidi="ar-SA"/>
              </w:rPr>
            </w:pPr>
            <w:r>
              <w:rPr>
                <w:rFonts w:hint="eastAsia" w:ascii="宋体" w:hAnsi="宋体"/>
                <w:b/>
                <w:szCs w:val="18"/>
              </w:rPr>
              <w:t>◆</w:t>
            </w:r>
            <w:r>
              <w:rPr>
                <w:rFonts w:hint="eastAsia" w:ascii="宋体" w:hAnsi="宋体" w:cs="宋体"/>
                <w:bCs/>
                <w:kern w:val="0"/>
                <w:szCs w:val="18"/>
              </w:rPr>
              <w:t>色彩构成</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pStyle w:val="25"/>
              <w:widowControl/>
              <w:spacing w:line="400" w:lineRule="exact"/>
              <w:ind w:left="0" w:leftChars="0" w:firstLine="0" w:firstLineChars="0"/>
              <w:jc w:val="left"/>
              <w:rPr>
                <w:rFonts w:ascii="宋体" w:hAnsi="宋体" w:eastAsia="宋体" w:cs="宋体"/>
                <w:bCs/>
                <w:kern w:val="0"/>
                <w:sz w:val="21"/>
                <w:szCs w:val="18"/>
                <w:lang w:val="en-US" w:eastAsia="zh-CN" w:bidi="ar-SA"/>
              </w:rPr>
            </w:pPr>
            <w:r>
              <w:rPr>
                <w:rFonts w:hint="eastAsia" w:ascii="宋体" w:hAnsi="宋体" w:cs="宋体"/>
                <w:bCs/>
                <w:kern w:val="0"/>
                <w:szCs w:val="18"/>
              </w:rPr>
              <w:t>矢量绘图基础</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tcMar>
              <w:left w:w="85" w:type="dxa"/>
              <w:right w:w="85" w:type="dxa"/>
            </w:tcMar>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bookmarkStart w:id="15" w:name="OLE_LINK9" w:colFirst="5" w:colLast="7"/>
          </w:p>
        </w:tc>
        <w:tc>
          <w:tcPr>
            <w:tcW w:w="2189" w:type="dxa"/>
            <w:tcBorders>
              <w:top w:val="single" w:color="auto" w:sz="6" w:space="0"/>
              <w:left w:val="single" w:color="auto" w:sz="6" w:space="0"/>
              <w:bottom w:val="single" w:color="auto" w:sz="6" w:space="0"/>
              <w:right w:val="single" w:color="auto" w:sz="6" w:space="0"/>
            </w:tcBorders>
            <w:noWrap w:val="0"/>
            <w:vAlign w:val="center"/>
          </w:tcPr>
          <w:p>
            <w:pPr>
              <w:pStyle w:val="25"/>
              <w:widowControl/>
              <w:spacing w:line="400" w:lineRule="exact"/>
              <w:ind w:left="170" w:leftChars="0" w:firstLine="0" w:firstLineChars="0"/>
              <w:jc w:val="left"/>
              <w:rPr>
                <w:rFonts w:ascii="宋体" w:hAnsi="宋体" w:eastAsia="宋体" w:cs="宋体"/>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建筑CAD制图</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2</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36</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3</w:t>
            </w:r>
            <w:r>
              <w:rPr>
                <w:rFonts w:hint="eastAsia" w:ascii="宋体" w:hAnsi="宋体"/>
                <w:color w:val="000000" w:themeColor="text1"/>
                <w:szCs w:val="18"/>
                <w:lang w:val="en-US" w:eastAsia="zh-CN"/>
                <w14:textFill>
                  <w14:solidFill>
                    <w14:schemeClr w14:val="tx1"/>
                  </w14:solidFill>
                </w14:textFill>
              </w:rPr>
              <w:t>6</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70C0"/>
                <w:kern w:val="2"/>
                <w:sz w:val="21"/>
                <w:szCs w:val="18"/>
                <w:lang w:val="en-US" w:eastAsia="zh-CN" w:bidi="ar-SA"/>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tcMar>
              <w:left w:w="85" w:type="dxa"/>
              <w:right w:w="85" w:type="dxa"/>
            </w:tcMar>
            <w:vAlign w:val="center"/>
          </w:tcPr>
          <w:p>
            <w:pPr>
              <w:widowControl/>
              <w:spacing w:line="240" w:lineRule="exact"/>
              <w:rPr>
                <w:rFonts w:ascii="宋体" w:hAnsi="宋体"/>
                <w:szCs w:val="18"/>
              </w:rPr>
            </w:pPr>
          </w:p>
        </w:tc>
      </w:tr>
      <w:bookmarkEnd w:id="15"/>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hint="eastAsia" w:ascii="宋体" w:hAnsi="宋体" w:eastAsiaTheme="minorEastAsia" w:cstheme="minorBidi"/>
                <w:b/>
                <w:kern w:val="2"/>
                <w:sz w:val="21"/>
                <w:szCs w:val="18"/>
                <w:lang w:val="en-US" w:eastAsia="zh-CN" w:bidi="ar-SA"/>
              </w:rPr>
            </w:pPr>
            <w:r>
              <w:rPr>
                <w:rFonts w:hint="eastAsia" w:ascii="宋体" w:hAnsi="宋体" w:eastAsia="宋体" w:cs="宋体"/>
                <w:bCs/>
                <w:color w:val="000000" w:themeColor="text1"/>
                <w:kern w:val="0"/>
                <w:szCs w:val="18"/>
                <w14:textFill>
                  <w14:solidFill>
                    <w14:schemeClr w14:val="tx1"/>
                  </w14:solidFill>
                </w14:textFill>
              </w:rPr>
              <w:t>立体</w:t>
            </w:r>
            <w:r>
              <w:rPr>
                <w:rFonts w:ascii="宋体" w:hAnsi="宋体" w:eastAsia="宋体" w:cs="宋体"/>
                <w:bCs/>
                <w:color w:val="000000" w:themeColor="text1"/>
                <w:kern w:val="0"/>
                <w:szCs w:val="18"/>
                <w14:textFill>
                  <w14:solidFill>
                    <w14:schemeClr w14:val="tx1"/>
                  </w14:solidFill>
                </w14:textFill>
              </w:rPr>
              <w:t>构成</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2</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3</w:t>
            </w:r>
            <w:r>
              <w:rPr>
                <w:rFonts w:hint="eastAsia" w:ascii="宋体" w:hAnsi="宋体"/>
                <w:color w:val="000000" w:themeColor="text1"/>
                <w:szCs w:val="18"/>
                <w:lang w:val="en-US" w:eastAsia="zh-CN"/>
                <w14:textFill>
                  <w14:solidFill>
                    <w14:schemeClr w14:val="tx1"/>
                  </w14:solidFill>
                </w14:textFill>
              </w:rPr>
              <w:t>6</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3</w:t>
            </w:r>
            <w:r>
              <w:rPr>
                <w:rFonts w:hint="eastAsia" w:ascii="宋体" w:hAnsi="宋体"/>
                <w:color w:val="000000" w:themeColor="text1"/>
                <w:szCs w:val="18"/>
                <w:lang w:val="en-US" w:eastAsia="zh-CN"/>
                <w14:textFill>
                  <w14:solidFill>
                    <w14:schemeClr w14:val="tx1"/>
                  </w14:solidFill>
                </w14:textFill>
              </w:rPr>
              <w:t>6</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tcMar>
              <w:left w:w="85" w:type="dxa"/>
              <w:right w:w="85" w:type="dxa"/>
            </w:tcMar>
            <w:vAlign w:val="center"/>
          </w:tcPr>
          <w:p>
            <w:pPr>
              <w:widowControl/>
              <w:spacing w:line="240" w:lineRule="exact"/>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b/>
                <w:szCs w:val="18"/>
              </w:rPr>
              <w:t>◆</w:t>
            </w:r>
            <w:r>
              <w:rPr>
                <w:rFonts w:hint="eastAsia" w:ascii="宋体" w:hAnsi="宋体" w:cs="宋体"/>
                <w:bCs/>
                <w:color w:val="000000" w:themeColor="text1"/>
                <w:kern w:val="0"/>
                <w:szCs w:val="18"/>
                <w14:textFill>
                  <w14:solidFill>
                    <w14:schemeClr w14:val="tx1"/>
                  </w14:solidFill>
                </w14:textFill>
              </w:rPr>
              <w:t>3ds Max基础</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摄影基础</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hint="eastAsia"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b/>
                <w:szCs w:val="18"/>
              </w:rPr>
              <w:t>◆</w:t>
            </w:r>
            <w:r>
              <w:rPr>
                <w:rFonts w:hint="eastAsia" w:ascii="宋体" w:hAnsi="宋体" w:cs="宋体"/>
                <w:bCs/>
                <w:color w:val="000000" w:themeColor="text1"/>
                <w:kern w:val="0"/>
                <w:szCs w:val="18"/>
                <w14:textFill>
                  <w14:solidFill>
                    <w14:schemeClr w14:val="tx1"/>
                  </w14:solidFill>
                </w14:textFill>
              </w:rPr>
              <w:t>书籍与画册设计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包装工艺与应用</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default"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72</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rPr>
                <w:rFonts w:ascii="宋体" w:hAnsi="宋体" w:cs="宋体" w:eastAsiaTheme="minorEastAsia"/>
                <w:bCs/>
                <w:color w:val="000000" w:themeColor="text1"/>
                <w:spacing w:val="-4"/>
                <w:kern w:val="0"/>
                <w:sz w:val="21"/>
                <w:szCs w:val="18"/>
                <w:lang w:val="en-US" w:eastAsia="zh-CN" w:bidi="ar-SA"/>
                <w14:textFill>
                  <w14:solidFill>
                    <w14:schemeClr w14:val="tx1"/>
                  </w14:solidFill>
                </w14:textFill>
              </w:rPr>
            </w:pPr>
            <w:r>
              <w:rPr>
                <w:rFonts w:hint="eastAsia" w:ascii="宋体" w:hAnsi="宋体" w:cs="宋体"/>
                <w:bCs/>
                <w:color w:val="000000" w:themeColor="text1"/>
                <w:spacing w:val="-4"/>
                <w:kern w:val="0"/>
                <w:szCs w:val="16"/>
                <w14:textFill>
                  <w14:solidFill>
                    <w14:schemeClr w14:val="tx1"/>
                  </w14:solidFill>
                </w14:textFill>
              </w:rPr>
              <w:t>平面设计综合实训</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4"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left"/>
              <w:rPr>
                <w:rFonts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b/>
                <w:szCs w:val="18"/>
              </w:rPr>
              <w:t>◆</w:t>
            </w:r>
            <w:r>
              <w:rPr>
                <w:rFonts w:hint="eastAsia" w:ascii="宋体" w:hAnsi="宋体"/>
                <w:szCs w:val="18"/>
              </w:rPr>
              <w:t>视频音频</w:t>
            </w:r>
            <w:r>
              <w:rPr>
                <w:rFonts w:hint="eastAsia" w:ascii="宋体" w:hAnsi="宋体" w:cs="宋体"/>
                <w:bCs/>
                <w:color w:val="000000" w:themeColor="text1"/>
                <w:kern w:val="0"/>
                <w:szCs w:val="18"/>
                <w14:textFill>
                  <w14:solidFill>
                    <w14:schemeClr w14:val="tx1"/>
                  </w14:solidFill>
                </w14:textFill>
              </w:rPr>
              <w:t>采集与制作</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left"/>
              <w:rPr>
                <w:rFonts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网页设计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left"/>
              <w:rPr>
                <w:rFonts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b/>
                <w:szCs w:val="18"/>
              </w:rPr>
              <w:t>◆</w:t>
            </w:r>
            <w:r>
              <w:rPr>
                <w:rFonts w:hint="eastAsia" w:ascii="宋体" w:hAnsi="宋体" w:cs="宋体"/>
                <w:color w:val="000000" w:themeColor="text1"/>
                <w:kern w:val="0"/>
                <w:szCs w:val="18"/>
                <w14:textFill>
                  <w14:solidFill>
                    <w14:schemeClr w14:val="tx1"/>
                  </w14:solidFill>
                </w14:textFill>
              </w:rPr>
              <w:t>VI全案设计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left"/>
              <w:rPr>
                <w:rFonts w:hint="eastAsia"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建筑动画综合实训</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left"/>
              <w:rPr>
                <w:rFonts w:hint="eastAsia" w:ascii="宋体" w:hAnsi="宋体" w:cs="宋体" w:eastAsiaTheme="minorEastAsia"/>
                <w:color w:val="000000" w:themeColor="text1"/>
                <w:spacing w:val="-10"/>
                <w:kern w:val="0"/>
                <w:sz w:val="21"/>
                <w:szCs w:val="18"/>
                <w:lang w:val="en-US" w:eastAsia="zh-CN" w:bidi="ar-SA"/>
                <w14:textFill>
                  <w14:solidFill>
                    <w14:schemeClr w14:val="tx1"/>
                  </w14:solidFill>
                </w14:textFill>
              </w:rPr>
            </w:pPr>
            <w:r>
              <w:rPr>
                <w:rFonts w:hint="eastAsia" w:ascii="宋体" w:hAnsi="宋体" w:cs="宋体"/>
                <w:color w:val="000000" w:themeColor="text1"/>
                <w:spacing w:val="-10"/>
                <w:kern w:val="0"/>
                <w:szCs w:val="18"/>
                <w14:textFill>
                  <w14:solidFill>
                    <w14:schemeClr w14:val="tx1"/>
                  </w14:solidFill>
                </w14:textFill>
              </w:rPr>
              <w:t>影视栏目包装与制作</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szCs w:val="18"/>
                <w:lang w:val="en-US" w:eastAsia="zh-CN"/>
              </w:rPr>
              <w:t>72</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left"/>
              <w:rPr>
                <w:rFonts w:hint="eastAsia"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专业写作与编辑</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必</w:t>
            </w:r>
            <w:r>
              <w:rPr>
                <w:rFonts w:hint="eastAsia" w:ascii="宋体" w:hAnsi="宋体"/>
                <w:color w:val="000000" w:themeColor="text1"/>
                <w:szCs w:val="18"/>
                <w14:textFill>
                  <w14:solidFill>
                    <w14:schemeClr w14:val="tx1"/>
                  </w14:solidFill>
                </w14:textFill>
              </w:rPr>
              <w:t>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2</w:t>
            </w:r>
          </w:p>
        </w:tc>
        <w:tc>
          <w:tcPr>
            <w:tcW w:w="639"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3</w:t>
            </w:r>
            <w:r>
              <w:rPr>
                <w:rFonts w:hint="eastAsia" w:ascii="宋体" w:hAnsi="宋体"/>
                <w:color w:val="000000" w:themeColor="text1"/>
                <w:szCs w:val="18"/>
                <w:lang w:val="en-US" w:eastAsia="zh-CN"/>
                <w14:textFill>
                  <w14:solidFill>
                    <w14:schemeClr w14:val="tx1"/>
                  </w14:solidFill>
                </w14:textFill>
              </w:rPr>
              <w:t>6</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3</w:t>
            </w:r>
            <w:r>
              <w:rPr>
                <w:rFonts w:hint="eastAsia" w:ascii="宋体" w:hAnsi="宋体"/>
                <w:color w:val="000000" w:themeColor="text1"/>
                <w:szCs w:val="18"/>
                <w:lang w:val="en-US" w:eastAsia="zh-CN"/>
                <w14:textFill>
                  <w14:solidFill>
                    <w14:schemeClr w14:val="tx1"/>
                  </w14:solidFill>
                </w14:textFill>
              </w:rPr>
              <w:t>6</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left"/>
              <w:rPr>
                <w:rFonts w:hint="eastAsia"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市场营销</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必</w:t>
            </w:r>
            <w:r>
              <w:rPr>
                <w:rFonts w:hint="eastAsia" w:ascii="宋体" w:hAnsi="宋体"/>
                <w:color w:val="000000" w:themeColor="text1"/>
                <w:szCs w:val="18"/>
                <w14:textFill>
                  <w14:solidFill>
                    <w14:schemeClr w14:val="tx1"/>
                  </w14:solidFill>
                </w14:textFill>
              </w:rPr>
              <w:t>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532"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2</w:t>
            </w:r>
          </w:p>
        </w:tc>
        <w:tc>
          <w:tcPr>
            <w:tcW w:w="639"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3</w:t>
            </w:r>
            <w:r>
              <w:rPr>
                <w:rFonts w:hint="eastAsia" w:ascii="宋体" w:hAnsi="宋体"/>
                <w:color w:val="000000" w:themeColor="text1"/>
                <w:szCs w:val="18"/>
                <w:lang w:val="en-US" w:eastAsia="zh-CN"/>
                <w14:textFill>
                  <w14:solidFill>
                    <w14:schemeClr w14:val="tx1"/>
                  </w14:solidFill>
                </w14:textFill>
              </w:rPr>
              <w:t>6</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3</w:t>
            </w:r>
            <w:r>
              <w:rPr>
                <w:rFonts w:hint="eastAsia" w:ascii="宋体" w:hAnsi="宋体"/>
                <w:color w:val="000000" w:themeColor="text1"/>
                <w:szCs w:val="18"/>
                <w:lang w:val="en-US" w:eastAsia="zh-CN"/>
                <w14:textFill>
                  <w14:solidFill>
                    <w14:schemeClr w14:val="tx1"/>
                  </w14:solidFill>
                </w14:textFill>
              </w:rPr>
              <w:t>6</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cs="宋体"/>
                <w:kern w:val="0"/>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left"/>
              <w:rPr>
                <w:rFonts w:hint="eastAsia" w:ascii="宋体" w:hAnsi="宋体" w:cs="宋体" w:eastAsiaTheme="minorEastAsia"/>
                <w:kern w:val="0"/>
                <w:sz w:val="21"/>
                <w:szCs w:val="18"/>
                <w:lang w:val="en-US" w:eastAsia="zh-CN" w:bidi="ar-SA"/>
              </w:rPr>
            </w:pPr>
            <w:r>
              <w:rPr>
                <w:rFonts w:hint="eastAsia" w:ascii="宋体" w:hAnsi="宋体" w:cs="宋体"/>
                <w:kern w:val="0"/>
                <w:szCs w:val="18"/>
              </w:rPr>
              <w:t>小计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rPr>
                <w:rFonts w:hint="eastAsia" w:ascii="宋体" w:hAnsi="宋体" w:cs="宋体" w:eastAsiaTheme="minorEastAsia"/>
                <w:kern w:val="0"/>
                <w:sz w:val="21"/>
                <w:szCs w:val="18"/>
                <w:lang w:val="en-US" w:eastAsia="zh-CN" w:bidi="ar-SA"/>
              </w:rPr>
            </w:pP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eastAsiaTheme="minorEastAsia" w:cstheme="minorBidi"/>
                <w:color w:val="FF0000"/>
                <w:kern w:val="2"/>
                <w:sz w:val="21"/>
                <w:szCs w:val="18"/>
                <w:lang w:val="en-US" w:eastAsia="zh-CN" w:bidi="ar-SA"/>
              </w:rPr>
            </w:pP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color w:val="FF0000"/>
                <w:kern w:val="2"/>
                <w:sz w:val="21"/>
                <w:szCs w:val="18"/>
                <w:lang w:val="en-US" w:eastAsia="zh-CN" w:bidi="ar-SA"/>
              </w:rPr>
            </w:pPr>
            <w:r>
              <w:rPr>
                <w:rFonts w:hint="eastAsia" w:ascii="宋体" w:hAnsi="宋体"/>
                <w:color w:val="FF0000"/>
                <w:szCs w:val="18"/>
                <w:lang w:val="en-US" w:eastAsia="zh-CN"/>
              </w:rPr>
              <w:t>72</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color w:val="FF0000"/>
                <w:kern w:val="2"/>
                <w:sz w:val="21"/>
                <w:szCs w:val="18"/>
                <w:lang w:val="en-US" w:eastAsia="zh-CN" w:bidi="ar-SA"/>
              </w:rPr>
            </w:pPr>
            <w:r>
              <w:rPr>
                <w:rFonts w:hint="eastAsia" w:ascii="宋体" w:hAnsi="宋体"/>
                <w:color w:val="FF0000"/>
                <w:szCs w:val="18"/>
                <w:lang w:val="en-US" w:eastAsia="zh-CN"/>
              </w:rPr>
              <w:t>1272</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default" w:ascii="宋体" w:hAnsi="宋体" w:eastAsiaTheme="minorEastAsia" w:cstheme="minorBidi"/>
                <w:color w:val="FF0000"/>
                <w:kern w:val="2"/>
                <w:sz w:val="21"/>
                <w:szCs w:val="18"/>
                <w:lang w:val="en-US" w:eastAsia="zh-CN" w:bidi="ar-SA"/>
              </w:rPr>
            </w:pPr>
            <w:r>
              <w:rPr>
                <w:rFonts w:hint="eastAsia" w:ascii="宋体" w:hAnsi="宋体"/>
                <w:color w:val="FF0000"/>
                <w:szCs w:val="18"/>
                <w:lang w:val="en-US" w:eastAsia="zh-CN"/>
              </w:rPr>
              <w:t>192</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color w:val="FF0000"/>
                <w:kern w:val="2"/>
                <w:sz w:val="21"/>
                <w:szCs w:val="18"/>
                <w:lang w:val="en-US" w:eastAsia="zh-CN" w:bidi="ar-SA"/>
              </w:rPr>
            </w:pPr>
            <w:r>
              <w:rPr>
                <w:rFonts w:hint="eastAsia" w:ascii="宋体" w:hAnsi="宋体"/>
                <w:color w:val="FF0000"/>
                <w:szCs w:val="18"/>
                <w:lang w:val="en-US" w:eastAsia="zh-CN"/>
              </w:rPr>
              <w:t>288</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default" w:ascii="宋体" w:hAnsi="宋体" w:eastAsiaTheme="minorEastAsia" w:cstheme="minorBidi"/>
                <w:color w:val="FF0000"/>
                <w:kern w:val="2"/>
                <w:sz w:val="21"/>
                <w:szCs w:val="18"/>
                <w:lang w:val="en-US" w:eastAsia="zh-CN" w:bidi="ar-SA"/>
              </w:rPr>
            </w:pPr>
            <w:r>
              <w:rPr>
                <w:rFonts w:hint="eastAsia" w:ascii="宋体" w:hAnsi="宋体" w:cstheme="minorBidi"/>
                <w:color w:val="FF0000"/>
                <w:kern w:val="2"/>
                <w:sz w:val="21"/>
                <w:szCs w:val="18"/>
                <w:lang w:val="en-US" w:eastAsia="zh-CN" w:bidi="ar-SA"/>
              </w:rPr>
              <w:t>432</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stheme="minorBidi"/>
                <w:color w:val="FF0000"/>
                <w:kern w:val="2"/>
                <w:sz w:val="21"/>
                <w:szCs w:val="18"/>
                <w:lang w:val="en-US" w:eastAsia="zh-CN" w:bidi="ar-SA"/>
              </w:rPr>
            </w:pPr>
            <w:r>
              <w:rPr>
                <w:rFonts w:hint="eastAsia" w:ascii="宋体" w:hAnsi="宋体"/>
                <w:color w:val="FF0000"/>
                <w:szCs w:val="18"/>
                <w:lang w:val="en-US" w:eastAsia="zh-CN"/>
              </w:rPr>
              <w:t>360</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restart"/>
            <w:tcBorders>
              <w:top w:val="single" w:color="auto" w:sz="6" w:space="0"/>
              <w:left w:val="single" w:color="auto" w:sz="12" w:space="0"/>
              <w:bottom w:val="single" w:color="auto" w:sz="6" w:space="0"/>
              <w:right w:val="single" w:color="auto" w:sz="6" w:space="0"/>
            </w:tcBorders>
            <w:noWrap w:val="0"/>
            <w:textDirection w:val="tbRlV"/>
            <w:vAlign w:val="center"/>
          </w:tcPr>
          <w:p>
            <w:pPr>
              <w:widowControl/>
              <w:ind w:left="113" w:right="113"/>
              <w:jc w:val="center"/>
              <w:rPr>
                <w:rFonts w:ascii="宋体" w:hAnsi="宋体" w:cs="宋体"/>
                <w:bCs/>
                <w:kern w:val="0"/>
                <w:szCs w:val="18"/>
              </w:rPr>
            </w:pPr>
            <w:r>
              <w:rPr>
                <w:rFonts w:hint="eastAsia" w:ascii="宋体" w:hAnsi="宋体" w:cs="宋体"/>
                <w:bCs/>
                <w:kern w:val="0"/>
                <w:szCs w:val="18"/>
              </w:rPr>
              <w:t>专业限选课程</w:t>
            </w: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职业技能考试实践（考证）</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选修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hint="eastAsia" w:ascii="宋体" w:hAnsi="宋体"/>
                <w:szCs w:val="18"/>
              </w:rPr>
            </w:pPr>
            <w:r>
              <w:rPr>
                <w:rFonts w:hint="eastAsia" w:ascii="宋体" w:hAnsi="宋体"/>
                <w:szCs w:val="18"/>
              </w:rPr>
              <w:t>2</w:t>
            </w: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hint="eastAsia" w:ascii="宋体" w:hAnsi="宋体"/>
                <w:szCs w:val="18"/>
              </w:rPr>
            </w:pPr>
            <w:r>
              <w:rPr>
                <w:rFonts w:ascii="宋体" w:hAnsi="宋体"/>
                <w:szCs w:val="18"/>
              </w:rPr>
              <w:t>3</w:t>
            </w:r>
            <w:r>
              <w:rPr>
                <w:rFonts w:hint="eastAsia" w:ascii="宋体" w:hAnsi="宋体"/>
                <w:szCs w:val="18"/>
              </w:rPr>
              <w:t>6</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18</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18</w:t>
            </w: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right w:val="single" w:color="auto" w:sz="12" w:space="0"/>
            </w:tcBorders>
            <w:noWrap w:val="0"/>
            <w:vAlign w:val="center"/>
          </w:tcPr>
          <w:p>
            <w:pPr>
              <w:spacing w:line="240" w:lineRule="exact"/>
              <w:jc w:val="center"/>
              <w:rPr>
                <w:rFonts w:ascii="宋体" w:hAnsi="宋体"/>
                <w:szCs w:val="18"/>
              </w:rPr>
            </w:pPr>
            <w:r>
              <w:rPr>
                <w:rFonts w:hint="eastAsia" w:ascii="宋体" w:hAnsi="宋体"/>
                <w:szCs w:val="18"/>
              </w:rPr>
              <w:t>第二课堂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atLeast"/>
              <w:jc w:val="center"/>
              <w:rPr>
                <w:rFonts w:ascii="宋体" w:hAnsi="宋体"/>
                <w:szCs w:val="18"/>
              </w:rPr>
            </w:pPr>
            <w:r>
              <w:rPr>
                <w:rFonts w:hint="eastAsia" w:ascii="宋体" w:hAnsi="宋体" w:cs="宋体" w:eastAsiaTheme="minorEastAsia"/>
                <w:spacing w:val="0"/>
                <w:kern w:val="0"/>
                <w:szCs w:val="18"/>
              </w:rPr>
              <w:t>中国古建筑</w:t>
            </w:r>
            <w:r>
              <w:rPr>
                <w:rFonts w:ascii="宋体" w:hAnsi="宋体" w:cs="宋体" w:eastAsiaTheme="minorEastAsia"/>
                <w:spacing w:val="0"/>
                <w:kern w:val="0"/>
                <w:szCs w:val="18"/>
              </w:rPr>
              <w:t>欣赏与设计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B</w:t>
            </w:r>
          </w:p>
        </w:tc>
        <w:tc>
          <w:tcPr>
            <w:tcW w:w="532" w:type="dxa"/>
            <w:vMerge w:val="restart"/>
            <w:tcBorders>
              <w:top w:val="single" w:color="auto" w:sz="4" w:space="0"/>
              <w:left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10</w:t>
            </w: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36</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r>
              <w:rPr>
                <w:rFonts w:hint="eastAsia" w:ascii="宋体" w:hAnsi="宋体"/>
                <w:szCs w:val="18"/>
              </w:rPr>
              <w:t>36</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restart"/>
            <w:tcBorders>
              <w:left w:val="single" w:color="auto" w:sz="6" w:space="0"/>
              <w:right w:val="single" w:color="auto" w:sz="12" w:space="0"/>
            </w:tcBorders>
            <w:noWrap w:val="0"/>
            <w:tcMar>
              <w:top w:w="0" w:type="dxa"/>
              <w:left w:w="0" w:type="dxa"/>
              <w:bottom w:w="0" w:type="dxa"/>
              <w:right w:w="0" w:type="dxa"/>
            </w:tcMar>
            <w:vAlign w:val="center"/>
          </w:tcPr>
          <w:p>
            <w:pPr>
              <w:spacing w:line="240" w:lineRule="exact"/>
              <w:jc w:val="left"/>
              <w:rPr>
                <w:rFonts w:ascii="宋体" w:hAnsi="宋体"/>
                <w:szCs w:val="18"/>
              </w:rPr>
            </w:pPr>
            <w:r>
              <w:rPr>
                <w:rFonts w:hint="eastAsia" w:ascii="宋体" w:hAnsi="宋体"/>
                <w:szCs w:val="18"/>
              </w:rPr>
              <w:t>网络课程，至少任选5门课程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atLeast"/>
              <w:jc w:val="center"/>
              <w:rPr>
                <w:rFonts w:ascii="宋体" w:hAnsi="宋体" w:cs="宋体"/>
                <w:kern w:val="0"/>
                <w:szCs w:val="18"/>
              </w:rPr>
            </w:pPr>
            <w:r>
              <w:rPr>
                <w:rFonts w:hint="eastAsia" w:ascii="宋体" w:hAnsi="宋体" w:cs="宋体"/>
                <w:kern w:val="0"/>
                <w:szCs w:val="18"/>
              </w:rPr>
              <w:t>人人</w:t>
            </w:r>
            <w:r>
              <w:rPr>
                <w:rFonts w:ascii="宋体" w:hAnsi="宋体" w:cs="宋体"/>
                <w:kern w:val="0"/>
                <w:szCs w:val="18"/>
              </w:rPr>
              <w:t>爱设计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hint="eastAsia" w:ascii="宋体" w:hAnsi="宋体"/>
                <w:szCs w:val="18"/>
              </w:rPr>
            </w:pPr>
            <w:r>
              <w:rPr>
                <w:rFonts w:hint="eastAsia" w:ascii="宋体" w:hAnsi="宋体"/>
                <w:szCs w:val="18"/>
              </w:rPr>
              <w:t>36</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r>
              <w:rPr>
                <w:rFonts w:hint="eastAsia" w:ascii="宋体" w:hAnsi="宋体"/>
                <w:szCs w:val="18"/>
              </w:rPr>
              <w:t>36</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漫画</w:t>
            </w:r>
            <w:r>
              <w:rPr>
                <w:rFonts w:ascii="宋体" w:hAnsi="宋体" w:cs="宋体"/>
                <w:kern w:val="0"/>
                <w:szCs w:val="18"/>
              </w:rPr>
              <w:t>艺术欣赏与创作</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hint="eastAsia" w:ascii="宋体" w:hAnsi="宋体"/>
                <w:szCs w:val="18"/>
              </w:rPr>
            </w:pPr>
            <w:r>
              <w:rPr>
                <w:rFonts w:hint="eastAsia" w:ascii="宋体" w:hAnsi="宋体"/>
                <w:szCs w:val="18"/>
              </w:rPr>
              <w:t>36</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r>
              <w:rPr>
                <w:rFonts w:hint="eastAsia" w:ascii="宋体" w:hAnsi="宋体"/>
                <w:szCs w:val="18"/>
              </w:rPr>
              <w:t>36</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影视</w:t>
            </w:r>
            <w:r>
              <w:rPr>
                <w:rFonts w:ascii="宋体" w:hAnsi="宋体" w:cs="宋体"/>
                <w:kern w:val="0"/>
                <w:szCs w:val="18"/>
              </w:rPr>
              <w:t>广告赏析</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hint="eastAsia" w:ascii="宋体" w:hAnsi="宋体"/>
                <w:szCs w:val="18"/>
              </w:rPr>
            </w:pPr>
            <w:r>
              <w:rPr>
                <w:rFonts w:hint="eastAsia" w:ascii="宋体" w:hAnsi="宋体"/>
                <w:szCs w:val="18"/>
              </w:rPr>
              <w:t>36</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r>
              <w:rPr>
                <w:rFonts w:hint="eastAsia" w:ascii="宋体" w:hAnsi="宋体"/>
                <w:szCs w:val="18"/>
              </w:rPr>
              <w:t>36</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文艺美学</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hint="eastAsia" w:ascii="宋体" w:hAnsi="宋体"/>
                <w:szCs w:val="18"/>
              </w:rPr>
            </w:pPr>
            <w:r>
              <w:rPr>
                <w:rFonts w:hint="eastAsia" w:ascii="宋体" w:hAnsi="宋体"/>
                <w:szCs w:val="18"/>
              </w:rPr>
              <w:t>36</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r>
              <w:rPr>
                <w:rFonts w:hint="eastAsia" w:ascii="宋体" w:hAnsi="宋体"/>
                <w:szCs w:val="18"/>
              </w:rPr>
              <w:t>36</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艺术鉴赏</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hint="eastAsia" w:ascii="宋体" w:hAnsi="宋体"/>
                <w:szCs w:val="18"/>
              </w:rPr>
            </w:pPr>
            <w:r>
              <w:rPr>
                <w:rFonts w:hint="eastAsia" w:ascii="宋体" w:hAnsi="宋体"/>
                <w:szCs w:val="18"/>
              </w:rPr>
              <w:t>36</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r>
              <w:rPr>
                <w:rFonts w:hint="eastAsia" w:ascii="宋体" w:hAnsi="宋体"/>
                <w:szCs w:val="18"/>
              </w:rPr>
              <w:t>36</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绘画里</w:t>
            </w:r>
            <w:r>
              <w:rPr>
                <w:rFonts w:ascii="宋体" w:hAnsi="宋体" w:cs="宋体"/>
                <w:kern w:val="0"/>
                <w:szCs w:val="18"/>
              </w:rPr>
              <w:t>的中国：走进大师与经典</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hint="eastAsia" w:ascii="宋体" w:hAnsi="宋体"/>
                <w:szCs w:val="18"/>
              </w:rPr>
            </w:pPr>
            <w:r>
              <w:rPr>
                <w:rFonts w:hint="eastAsia" w:ascii="宋体" w:hAnsi="宋体"/>
                <w:szCs w:val="18"/>
              </w:rPr>
              <w:t>36</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r>
              <w:rPr>
                <w:rFonts w:hint="eastAsia" w:ascii="宋体" w:hAnsi="宋体"/>
                <w:szCs w:val="18"/>
              </w:rPr>
              <w:t>36</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中西</w:t>
            </w:r>
            <w:r>
              <w:rPr>
                <w:rFonts w:ascii="宋体" w:hAnsi="宋体" w:cs="宋体"/>
                <w:kern w:val="0"/>
                <w:szCs w:val="18"/>
              </w:rPr>
              <w:t>文化比较</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bottom w:val="single" w:color="auto" w:sz="4" w:space="0"/>
              <w:right w:val="single" w:color="auto" w:sz="6" w:space="0"/>
            </w:tcBorders>
            <w:noWrap w:val="0"/>
            <w:vAlign w:val="center"/>
          </w:tcPr>
          <w:p>
            <w:pPr>
              <w:spacing w:line="360" w:lineRule="auto"/>
              <w:jc w:val="center"/>
              <w:rPr>
                <w:rFonts w:ascii="宋体" w:hAnsi="宋体"/>
                <w:szCs w:val="18"/>
              </w:rPr>
            </w:pP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hint="eastAsia" w:ascii="宋体" w:hAnsi="宋体"/>
                <w:szCs w:val="18"/>
              </w:rPr>
            </w:pPr>
            <w:r>
              <w:rPr>
                <w:rFonts w:hint="eastAsia" w:ascii="宋体" w:hAnsi="宋体"/>
                <w:szCs w:val="18"/>
              </w:rPr>
              <w:t>36</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r>
              <w:rPr>
                <w:rFonts w:hint="eastAsia" w:ascii="宋体" w:hAnsi="宋体"/>
                <w:szCs w:val="18"/>
              </w:rPr>
              <w:t>36</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综合实训项目</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限选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4" w:space="0"/>
              <w:left w:val="single" w:color="auto" w:sz="6" w:space="0"/>
              <w:bottom w:val="single" w:color="auto" w:sz="4"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4</w:t>
            </w:r>
          </w:p>
        </w:tc>
        <w:tc>
          <w:tcPr>
            <w:tcW w:w="639" w:type="dxa"/>
            <w:tcBorders>
              <w:top w:val="single" w:color="auto" w:sz="4" w:space="0"/>
              <w:left w:val="single" w:color="auto" w:sz="6" w:space="0"/>
              <w:bottom w:val="single" w:color="auto" w:sz="4"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72</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tcMar>
              <w:top w:w="0" w:type="dxa"/>
              <w:left w:w="0" w:type="dxa"/>
              <w:bottom w:w="0" w:type="dxa"/>
              <w:right w:w="0" w:type="dxa"/>
            </w:tcMar>
            <w:vAlign w:val="center"/>
          </w:tcPr>
          <w:p>
            <w:pPr>
              <w:spacing w:line="240" w:lineRule="exact"/>
              <w:jc w:val="left"/>
              <w:rPr>
                <w:rFonts w:ascii="宋体" w:hAnsi="宋体"/>
                <w:szCs w:val="18"/>
              </w:rPr>
            </w:pPr>
            <w:r>
              <w:rPr>
                <w:rFonts w:hint="eastAsia" w:ascii="宋体" w:hAnsi="宋体"/>
                <w:szCs w:val="18"/>
              </w:rPr>
              <w:t>全国职业技能大赛三等奖以上学生限选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szCs w:val="18"/>
              </w:rPr>
              <w:t>色彩</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hint="eastAsia" w:ascii="宋体" w:hAnsi="宋体"/>
                <w:szCs w:val="18"/>
              </w:rPr>
            </w:pPr>
            <w:r>
              <w:rPr>
                <w:rFonts w:hint="eastAsia" w:ascii="宋体" w:hAnsi="宋体"/>
                <w:szCs w:val="18"/>
              </w:rPr>
              <w:t>限选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B</w:t>
            </w:r>
          </w:p>
        </w:tc>
        <w:tc>
          <w:tcPr>
            <w:tcW w:w="532"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4</w:t>
            </w:r>
          </w:p>
        </w:tc>
        <w:tc>
          <w:tcPr>
            <w:tcW w:w="639" w:type="dxa"/>
            <w:tcBorders>
              <w:top w:val="single" w:color="auto" w:sz="4" w:space="0"/>
              <w:left w:val="single" w:color="auto" w:sz="6" w:space="0"/>
              <w:bottom w:val="single" w:color="auto" w:sz="4"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72</w:t>
            </w:r>
          </w:p>
        </w:tc>
        <w:tc>
          <w:tcPr>
            <w:tcW w:w="63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67" w:type="dxa"/>
            <w:tcBorders>
              <w:top w:val="single" w:color="auto" w:sz="4" w:space="0"/>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right w:val="single" w:color="auto" w:sz="12" w:space="0"/>
            </w:tcBorders>
            <w:noWrap w:val="0"/>
            <w:tcMar>
              <w:top w:w="0" w:type="dxa"/>
              <w:left w:w="0" w:type="dxa"/>
              <w:bottom w:w="0" w:type="dxa"/>
              <w:right w:w="0" w:type="dxa"/>
            </w:tcMar>
            <w:vAlign w:val="center"/>
          </w:tcPr>
          <w:p>
            <w:pPr>
              <w:spacing w:line="240" w:lineRule="exact"/>
              <w:jc w:val="left"/>
              <w:rPr>
                <w:rFonts w:ascii="宋体" w:hAnsi="宋体"/>
                <w:szCs w:val="18"/>
              </w:rPr>
            </w:pPr>
            <w:r>
              <w:rPr>
                <w:rFonts w:hint="eastAsia" w:ascii="宋体" w:hAnsi="宋体"/>
                <w:szCs w:val="18"/>
              </w:rPr>
              <w:t>专升本学生限选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国学智慧</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top"/>
          </w:tcPr>
          <w:p>
            <w:pPr>
              <w:spacing w:line="360" w:lineRule="auto"/>
              <w:jc w:val="center"/>
              <w:rPr>
                <w:rFonts w:ascii="宋体" w:hAnsi="宋体"/>
                <w:szCs w:val="18"/>
              </w:rPr>
            </w:pPr>
            <w:r>
              <w:rPr>
                <w:rFonts w:hint="eastAsia" w:ascii="宋体" w:hAnsi="宋体"/>
                <w:szCs w:val="18"/>
              </w:rPr>
              <w:t>B</w:t>
            </w:r>
          </w:p>
        </w:tc>
        <w:tc>
          <w:tcPr>
            <w:tcW w:w="532" w:type="dxa"/>
            <w:vMerge w:val="restart"/>
            <w:tcBorders>
              <w:top w:val="single" w:color="auto" w:sz="4" w:space="0"/>
              <w:left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4</w:t>
            </w:r>
          </w:p>
        </w:tc>
        <w:tc>
          <w:tcPr>
            <w:tcW w:w="639" w:type="dxa"/>
            <w:vMerge w:val="restart"/>
            <w:tcBorders>
              <w:top w:val="single" w:color="auto" w:sz="4" w:space="0"/>
              <w:left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72</w:t>
            </w:r>
          </w:p>
        </w:tc>
        <w:tc>
          <w:tcPr>
            <w:tcW w:w="637" w:type="dxa"/>
            <w:vMerge w:val="restart"/>
            <w:tcBorders>
              <w:top w:val="single" w:color="auto" w:sz="4" w:space="0"/>
              <w:left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vMerge w:val="restart"/>
            <w:tcBorders>
              <w:top w:val="single" w:color="auto" w:sz="4" w:space="0"/>
              <w:left w:val="single" w:color="auto" w:sz="4"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67" w:type="dxa"/>
            <w:vMerge w:val="restart"/>
            <w:tcBorders>
              <w:top w:val="single" w:color="auto" w:sz="4" w:space="0"/>
              <w:left w:val="single" w:color="auto" w:sz="4"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67" w:type="dxa"/>
            <w:vMerge w:val="restart"/>
            <w:tcBorders>
              <w:top w:val="single" w:color="auto" w:sz="4" w:space="0"/>
              <w:left w:val="single" w:color="auto" w:sz="4" w:space="0"/>
              <w:right w:val="single" w:color="auto" w:sz="6" w:space="0"/>
            </w:tcBorders>
            <w:noWrap w:val="0"/>
            <w:vAlign w:val="center"/>
          </w:tcPr>
          <w:p>
            <w:pPr>
              <w:widowControl/>
              <w:spacing w:line="360" w:lineRule="auto"/>
              <w:jc w:val="center"/>
              <w:rPr>
                <w:rFonts w:hint="eastAsia"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restart"/>
            <w:tcBorders>
              <w:top w:val="single" w:color="auto" w:sz="6" w:space="0"/>
              <w:left w:val="single" w:color="auto" w:sz="6" w:space="0"/>
              <w:right w:val="single" w:color="auto" w:sz="12" w:space="0"/>
            </w:tcBorders>
            <w:noWrap w:val="0"/>
            <w:vAlign w:val="center"/>
          </w:tcPr>
          <w:p>
            <w:pPr>
              <w:spacing w:line="240" w:lineRule="exact"/>
              <w:jc w:val="center"/>
              <w:rPr>
                <w:rFonts w:ascii="宋体" w:hAnsi="宋体"/>
                <w:szCs w:val="18"/>
              </w:rPr>
            </w:pPr>
            <w:r>
              <w:rPr>
                <w:rFonts w:hint="eastAsia" w:ascii="宋体" w:hAnsi="宋体"/>
                <w:szCs w:val="18"/>
              </w:rPr>
              <w:t>至少任选2门课程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color w:val="000000" w:themeColor="text1"/>
                <w:kern w:val="0"/>
                <w:szCs w:val="21"/>
                <w14:textFill>
                  <w14:solidFill>
                    <w14:schemeClr w14:val="tx1"/>
                  </w14:solidFill>
                </w14:textFill>
              </w:rPr>
              <w:t>传统文化与现代经营管理</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9"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7" w:type="dxa"/>
            <w:vMerge w:val="continue"/>
            <w:tcBorders>
              <w:left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vMerge w:val="continue"/>
            <w:tcBorders>
              <w:left w:val="single" w:color="auto" w:sz="4" w:space="0"/>
              <w:right w:val="single" w:color="auto" w:sz="6" w:space="0"/>
            </w:tcBorders>
            <w:noWrap w:val="0"/>
            <w:vAlign w:val="center"/>
          </w:tcPr>
          <w:p>
            <w:pPr>
              <w:widowControl/>
              <w:jc w:val="left"/>
              <w:rPr>
                <w:rFonts w:ascii="宋体" w:hAnsi="宋体"/>
                <w:szCs w:val="18"/>
              </w:rPr>
            </w:pPr>
          </w:p>
        </w:tc>
        <w:tc>
          <w:tcPr>
            <w:tcW w:w="567" w:type="dxa"/>
            <w:vMerge w:val="continue"/>
            <w:tcBorders>
              <w:left w:val="single" w:color="auto" w:sz="4" w:space="0"/>
              <w:right w:val="single" w:color="auto" w:sz="6" w:space="0"/>
            </w:tcBorders>
            <w:noWrap w:val="0"/>
            <w:vAlign w:val="center"/>
          </w:tcPr>
          <w:p>
            <w:pPr>
              <w:widowControl/>
              <w:jc w:val="left"/>
              <w:rPr>
                <w:rFonts w:ascii="宋体" w:hAnsi="宋体"/>
                <w:szCs w:val="18"/>
              </w:rPr>
            </w:pPr>
          </w:p>
        </w:tc>
        <w:tc>
          <w:tcPr>
            <w:tcW w:w="567" w:type="dxa"/>
            <w:vMerge w:val="continue"/>
            <w:tcBorders>
              <w:left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应用文写作</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top"/>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9"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7" w:type="dxa"/>
            <w:vMerge w:val="continue"/>
            <w:tcBorders>
              <w:left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vMerge w:val="continue"/>
            <w:tcBorders>
              <w:left w:val="single" w:color="auto" w:sz="4" w:space="0"/>
              <w:right w:val="single" w:color="auto" w:sz="6" w:space="0"/>
            </w:tcBorders>
            <w:noWrap w:val="0"/>
            <w:vAlign w:val="center"/>
          </w:tcPr>
          <w:p>
            <w:pPr>
              <w:widowControl/>
              <w:jc w:val="left"/>
              <w:rPr>
                <w:rFonts w:ascii="宋体" w:hAnsi="宋体"/>
                <w:szCs w:val="18"/>
              </w:rPr>
            </w:pPr>
          </w:p>
        </w:tc>
        <w:tc>
          <w:tcPr>
            <w:tcW w:w="567" w:type="dxa"/>
            <w:vMerge w:val="continue"/>
            <w:tcBorders>
              <w:left w:val="single" w:color="auto" w:sz="4" w:space="0"/>
              <w:right w:val="single" w:color="auto" w:sz="6" w:space="0"/>
            </w:tcBorders>
            <w:noWrap w:val="0"/>
            <w:vAlign w:val="center"/>
          </w:tcPr>
          <w:p>
            <w:pPr>
              <w:widowControl/>
              <w:jc w:val="left"/>
              <w:rPr>
                <w:rFonts w:ascii="宋体" w:hAnsi="宋体"/>
                <w:szCs w:val="18"/>
              </w:rPr>
            </w:pPr>
          </w:p>
        </w:tc>
        <w:tc>
          <w:tcPr>
            <w:tcW w:w="567" w:type="dxa"/>
            <w:vMerge w:val="continue"/>
            <w:tcBorders>
              <w:left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szCs w:val="18"/>
              </w:rPr>
            </w:pPr>
            <w:r>
              <w:rPr>
                <w:rFonts w:hint="eastAsia" w:ascii="宋体" w:hAnsi="宋体"/>
                <w:kern w:val="0"/>
                <w:szCs w:val="21"/>
              </w:rPr>
              <w:t>生命安全与救援</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top"/>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9" w:type="dxa"/>
            <w:vMerge w:val="continue"/>
            <w:tcBorders>
              <w:left w:val="single" w:color="auto" w:sz="6" w:space="0"/>
              <w:right w:val="single" w:color="auto" w:sz="6" w:space="0"/>
            </w:tcBorders>
            <w:noWrap w:val="0"/>
            <w:vAlign w:val="center"/>
          </w:tcPr>
          <w:p>
            <w:pPr>
              <w:spacing w:line="360" w:lineRule="auto"/>
              <w:jc w:val="center"/>
              <w:rPr>
                <w:rFonts w:ascii="宋体" w:hAnsi="宋体"/>
                <w:szCs w:val="18"/>
              </w:rPr>
            </w:pPr>
          </w:p>
        </w:tc>
        <w:tc>
          <w:tcPr>
            <w:tcW w:w="637" w:type="dxa"/>
            <w:vMerge w:val="continue"/>
            <w:tcBorders>
              <w:left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vMerge w:val="continue"/>
            <w:tcBorders>
              <w:left w:val="single" w:color="auto" w:sz="4" w:space="0"/>
              <w:right w:val="single" w:color="auto" w:sz="6" w:space="0"/>
            </w:tcBorders>
            <w:noWrap w:val="0"/>
            <w:vAlign w:val="center"/>
          </w:tcPr>
          <w:p>
            <w:pPr>
              <w:widowControl/>
              <w:jc w:val="left"/>
              <w:rPr>
                <w:rFonts w:ascii="宋体" w:hAnsi="宋体"/>
                <w:szCs w:val="18"/>
              </w:rPr>
            </w:pPr>
          </w:p>
        </w:tc>
        <w:tc>
          <w:tcPr>
            <w:tcW w:w="567" w:type="dxa"/>
            <w:vMerge w:val="continue"/>
            <w:tcBorders>
              <w:left w:val="single" w:color="auto" w:sz="4" w:space="0"/>
              <w:right w:val="single" w:color="auto" w:sz="6" w:space="0"/>
            </w:tcBorders>
            <w:noWrap w:val="0"/>
            <w:vAlign w:val="center"/>
          </w:tcPr>
          <w:p>
            <w:pPr>
              <w:widowControl/>
              <w:jc w:val="left"/>
              <w:rPr>
                <w:rFonts w:ascii="宋体" w:hAnsi="宋体"/>
                <w:szCs w:val="18"/>
              </w:rPr>
            </w:pPr>
          </w:p>
        </w:tc>
        <w:tc>
          <w:tcPr>
            <w:tcW w:w="567" w:type="dxa"/>
            <w:vMerge w:val="continue"/>
            <w:tcBorders>
              <w:left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szCs w:val="18"/>
              </w:rPr>
            </w:pPr>
            <w:r>
              <w:rPr>
                <w:rFonts w:hint="eastAsia" w:ascii="宋体" w:hAnsi="宋体"/>
                <w:kern w:val="0"/>
                <w:szCs w:val="21"/>
              </w:rPr>
              <w:t>如何高效学习</w:t>
            </w:r>
          </w:p>
        </w:tc>
        <w:tc>
          <w:tcPr>
            <w:tcW w:w="675" w:type="dxa"/>
            <w:tcBorders>
              <w:top w:val="single" w:color="auto" w:sz="6" w:space="0"/>
              <w:left w:val="single" w:color="auto" w:sz="6" w:space="0"/>
              <w:bottom w:val="single" w:color="auto" w:sz="6" w:space="0"/>
              <w:right w:val="single" w:color="auto" w:sz="6" w:space="0"/>
            </w:tcBorders>
            <w:noWrap w:val="0"/>
            <w:vAlign w:val="center"/>
          </w:tcPr>
          <w:p>
            <w:pPr>
              <w:spacing w:line="360" w:lineRule="auto"/>
              <w:jc w:val="center"/>
              <w:rPr>
                <w:rFonts w:ascii="宋体" w:hAnsi="宋体"/>
                <w:szCs w:val="18"/>
              </w:rPr>
            </w:pPr>
            <w:r>
              <w:rPr>
                <w:rFonts w:hint="eastAsia" w:ascii="宋体" w:hAnsi="宋体"/>
                <w:szCs w:val="18"/>
              </w:rPr>
              <w:t>任选</w:t>
            </w:r>
          </w:p>
        </w:tc>
        <w:tc>
          <w:tcPr>
            <w:tcW w:w="674" w:type="dxa"/>
            <w:tcBorders>
              <w:top w:val="single" w:color="auto" w:sz="6" w:space="0"/>
              <w:left w:val="single" w:color="auto" w:sz="6" w:space="0"/>
              <w:bottom w:val="single" w:color="auto" w:sz="6" w:space="0"/>
              <w:right w:val="single" w:color="auto" w:sz="6" w:space="0"/>
            </w:tcBorders>
            <w:noWrap w:val="0"/>
            <w:vAlign w:val="top"/>
          </w:tcPr>
          <w:p>
            <w:pPr>
              <w:spacing w:line="360" w:lineRule="auto"/>
              <w:jc w:val="center"/>
              <w:rPr>
                <w:rFonts w:ascii="宋体" w:hAnsi="宋体"/>
                <w:szCs w:val="18"/>
              </w:rPr>
            </w:pPr>
            <w:r>
              <w:rPr>
                <w:rFonts w:hint="eastAsia" w:ascii="宋体" w:hAnsi="宋体"/>
                <w:szCs w:val="18"/>
              </w:rPr>
              <w:t>B</w:t>
            </w:r>
          </w:p>
        </w:tc>
        <w:tc>
          <w:tcPr>
            <w:tcW w:w="532" w:type="dxa"/>
            <w:vMerge w:val="continue"/>
            <w:tcBorders>
              <w:left w:val="single" w:color="auto" w:sz="6" w:space="0"/>
              <w:bottom w:val="single" w:color="auto" w:sz="4" w:space="0"/>
              <w:right w:val="single" w:color="auto" w:sz="6" w:space="0"/>
            </w:tcBorders>
            <w:noWrap w:val="0"/>
            <w:vAlign w:val="center"/>
          </w:tcPr>
          <w:p>
            <w:pPr>
              <w:spacing w:line="360" w:lineRule="auto"/>
              <w:jc w:val="center"/>
              <w:rPr>
                <w:rFonts w:ascii="宋体" w:hAnsi="宋体"/>
                <w:szCs w:val="18"/>
              </w:rPr>
            </w:pPr>
          </w:p>
        </w:tc>
        <w:tc>
          <w:tcPr>
            <w:tcW w:w="639" w:type="dxa"/>
            <w:vMerge w:val="continue"/>
            <w:tcBorders>
              <w:left w:val="single" w:color="auto" w:sz="6" w:space="0"/>
              <w:bottom w:val="single" w:color="auto" w:sz="4" w:space="0"/>
              <w:right w:val="single" w:color="auto" w:sz="6" w:space="0"/>
            </w:tcBorders>
            <w:noWrap w:val="0"/>
            <w:vAlign w:val="center"/>
          </w:tcPr>
          <w:p>
            <w:pPr>
              <w:spacing w:line="360" w:lineRule="auto"/>
              <w:jc w:val="center"/>
              <w:rPr>
                <w:rFonts w:ascii="宋体" w:hAnsi="宋体"/>
                <w:szCs w:val="18"/>
              </w:rPr>
            </w:pPr>
          </w:p>
        </w:tc>
        <w:tc>
          <w:tcPr>
            <w:tcW w:w="637" w:type="dxa"/>
            <w:vMerge w:val="continue"/>
            <w:tcBorders>
              <w:left w:val="single" w:color="auto" w:sz="6" w:space="0"/>
              <w:bottom w:val="single" w:color="auto" w:sz="4" w:space="0"/>
              <w:right w:val="single" w:color="auto" w:sz="4" w:space="0"/>
            </w:tcBorders>
            <w:noWrap w:val="0"/>
            <w:vAlign w:val="center"/>
          </w:tcPr>
          <w:p>
            <w:pPr>
              <w:widowControl/>
              <w:spacing w:line="360" w:lineRule="auto"/>
              <w:jc w:val="center"/>
              <w:rPr>
                <w:rFonts w:ascii="宋体" w:hAnsi="宋体"/>
                <w:szCs w:val="18"/>
              </w:rPr>
            </w:pPr>
          </w:p>
        </w:tc>
        <w:tc>
          <w:tcPr>
            <w:tcW w:w="567" w:type="dxa"/>
            <w:vMerge w:val="continue"/>
            <w:tcBorders>
              <w:left w:val="single" w:color="auto" w:sz="4" w:space="0"/>
              <w:bottom w:val="single" w:color="auto" w:sz="4" w:space="0"/>
              <w:right w:val="single" w:color="auto" w:sz="6" w:space="0"/>
            </w:tcBorders>
            <w:noWrap w:val="0"/>
            <w:vAlign w:val="center"/>
          </w:tcPr>
          <w:p>
            <w:pPr>
              <w:widowControl/>
              <w:jc w:val="left"/>
              <w:rPr>
                <w:rFonts w:ascii="宋体" w:hAnsi="宋体"/>
                <w:szCs w:val="18"/>
              </w:rPr>
            </w:pPr>
          </w:p>
        </w:tc>
        <w:tc>
          <w:tcPr>
            <w:tcW w:w="567" w:type="dxa"/>
            <w:vMerge w:val="continue"/>
            <w:tcBorders>
              <w:left w:val="single" w:color="auto" w:sz="4" w:space="0"/>
              <w:bottom w:val="single" w:color="auto" w:sz="4" w:space="0"/>
              <w:right w:val="single" w:color="auto" w:sz="6" w:space="0"/>
            </w:tcBorders>
            <w:noWrap w:val="0"/>
            <w:vAlign w:val="center"/>
          </w:tcPr>
          <w:p>
            <w:pPr>
              <w:widowControl/>
              <w:jc w:val="left"/>
              <w:rPr>
                <w:rFonts w:ascii="宋体" w:hAnsi="宋体"/>
                <w:szCs w:val="18"/>
              </w:rPr>
            </w:pPr>
          </w:p>
        </w:tc>
        <w:tc>
          <w:tcPr>
            <w:tcW w:w="567" w:type="dxa"/>
            <w:vMerge w:val="continue"/>
            <w:tcBorders>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4" w:space="0"/>
              <w:left w:val="single" w:color="auto" w:sz="6" w:space="0"/>
              <w:bottom w:val="single" w:color="auto" w:sz="4" w:space="0"/>
              <w:right w:val="single" w:color="auto" w:sz="4" w:space="0"/>
            </w:tcBorders>
            <w:noWrap w:val="0"/>
            <w:vAlign w:val="center"/>
          </w:tcPr>
          <w:p>
            <w:pPr>
              <w:spacing w:line="360" w:lineRule="auto"/>
              <w:jc w:val="center"/>
              <w:rPr>
                <w:rFonts w:ascii="宋体" w:hAnsi="宋体"/>
                <w:szCs w:val="18"/>
              </w:rPr>
            </w:pPr>
          </w:p>
        </w:tc>
        <w:tc>
          <w:tcPr>
            <w:tcW w:w="567" w:type="dxa"/>
            <w:tcBorders>
              <w:top w:val="single" w:color="auto" w:sz="4" w:space="0"/>
              <w:left w:val="single" w:color="auto" w:sz="4" w:space="0"/>
              <w:bottom w:val="single" w:color="auto" w:sz="4" w:space="0"/>
              <w:right w:val="single" w:color="auto" w:sz="6" w:space="0"/>
            </w:tcBorders>
            <w:noWrap w:val="0"/>
            <w:vAlign w:val="center"/>
          </w:tcPr>
          <w:p>
            <w:pPr>
              <w:widowControl/>
              <w:spacing w:line="360" w:lineRule="auto"/>
              <w:jc w:val="center"/>
              <w:rPr>
                <w:rFonts w:ascii="宋体" w:hAnsi="宋体"/>
                <w:szCs w:val="18"/>
              </w:rPr>
            </w:pPr>
          </w:p>
        </w:tc>
        <w:tc>
          <w:tcPr>
            <w:tcW w:w="1016" w:type="dxa"/>
            <w:vMerge w:val="continue"/>
            <w:tcBorders>
              <w:left w:val="single" w:color="auto" w:sz="6" w:space="0"/>
              <w:bottom w:val="single" w:color="auto" w:sz="6" w:space="0"/>
              <w:right w:val="single" w:color="auto" w:sz="12" w:space="0"/>
            </w:tcBorders>
            <w:noWrap w:val="0"/>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小计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color w:val="FF0000"/>
                <w:szCs w:val="18"/>
              </w:rPr>
            </w:pPr>
            <w:r>
              <w:rPr>
                <w:rFonts w:ascii="宋体" w:hAnsi="宋体"/>
                <w:color w:val="FF0000"/>
                <w:szCs w:val="18"/>
              </w:rPr>
              <w:t>1</w:t>
            </w:r>
            <w:r>
              <w:rPr>
                <w:rFonts w:hint="eastAsia" w:ascii="宋体" w:hAnsi="宋体"/>
                <w:color w:val="FF0000"/>
                <w:szCs w:val="18"/>
              </w:rPr>
              <w:t>6</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r>
              <w:rPr>
                <w:rFonts w:ascii="宋体" w:hAnsi="宋体"/>
                <w:color w:val="FF0000"/>
                <w:szCs w:val="18"/>
              </w:rPr>
              <w:t>2</w:t>
            </w:r>
            <w:r>
              <w:rPr>
                <w:rFonts w:hint="eastAsia" w:ascii="宋体" w:hAnsi="宋体"/>
                <w:color w:val="FF0000"/>
                <w:szCs w:val="18"/>
              </w:rPr>
              <w:t>88</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r>
              <w:rPr>
                <w:rFonts w:hint="eastAsia" w:ascii="宋体" w:hAnsi="宋体"/>
                <w:color w:val="FF0000"/>
                <w:szCs w:val="18"/>
              </w:rPr>
              <w:t>36</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default" w:ascii="宋体" w:hAnsi="宋体" w:eastAsiaTheme="minorEastAsia"/>
                <w:color w:val="FF0000"/>
                <w:szCs w:val="18"/>
                <w:lang w:val="en-US" w:eastAsia="zh-CN"/>
              </w:rPr>
            </w:pPr>
            <w:r>
              <w:rPr>
                <w:rFonts w:hint="eastAsia" w:ascii="宋体" w:hAnsi="宋体"/>
                <w:color w:val="FF0000"/>
                <w:szCs w:val="18"/>
                <w:lang w:val="en-US" w:eastAsia="zh-CN"/>
              </w:rPr>
              <w:t>54</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color w:val="FF0000"/>
                <w:szCs w:val="18"/>
                <w:lang w:val="en-US" w:eastAsia="zh-CN"/>
              </w:rPr>
            </w:pPr>
            <w:r>
              <w:rPr>
                <w:rFonts w:hint="eastAsia" w:ascii="宋体" w:hAnsi="宋体"/>
                <w:color w:val="FF0000"/>
                <w:szCs w:val="18"/>
                <w:lang w:val="en-US" w:eastAsia="zh-CN"/>
              </w:rPr>
              <w:t>18</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color w:val="FF0000"/>
                <w:szCs w:val="18"/>
              </w:rPr>
            </w:pPr>
            <w:r>
              <w:rPr>
                <w:rFonts w:ascii="宋体" w:hAnsi="宋体"/>
                <w:color w:val="FF0000"/>
                <w:szCs w:val="18"/>
              </w:rPr>
              <w:t>1</w:t>
            </w:r>
            <w:r>
              <w:rPr>
                <w:rFonts w:hint="eastAsia" w:ascii="宋体" w:hAnsi="宋体"/>
                <w:color w:val="FF0000"/>
                <w:szCs w:val="18"/>
              </w:rPr>
              <w:t>80</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689" w:type="dxa"/>
            <w:vMerge w:val="restart"/>
            <w:tcBorders>
              <w:top w:val="single" w:color="auto" w:sz="6" w:space="0"/>
              <w:left w:val="single" w:color="auto" w:sz="12" w:space="0"/>
              <w:bottom w:val="single" w:color="auto" w:sz="6" w:space="0"/>
              <w:right w:val="single" w:color="auto" w:sz="6" w:space="0"/>
            </w:tcBorders>
            <w:noWrap w:val="0"/>
            <w:textDirection w:val="tbRlV"/>
            <w:vAlign w:val="center"/>
          </w:tcPr>
          <w:p>
            <w:pPr>
              <w:widowControl/>
              <w:spacing w:line="360" w:lineRule="auto"/>
              <w:ind w:left="113" w:right="113"/>
              <w:jc w:val="center"/>
              <w:rPr>
                <w:rFonts w:ascii="宋体" w:hAnsi="宋体"/>
                <w:b/>
                <w:szCs w:val="18"/>
              </w:rPr>
            </w:pPr>
            <w:r>
              <w:rPr>
                <w:rFonts w:hint="eastAsia" w:ascii="宋体" w:hAnsi="宋体" w:eastAsia="等线"/>
                <w:szCs w:val="18"/>
              </w:rPr>
              <w:t>实习实训</w:t>
            </w: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入学教育</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16</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szCs w:val="18"/>
              </w:rPr>
              <w:t>16</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noWrap w:val="0"/>
            <w:tcMar>
              <w:top w:w="0" w:type="dxa"/>
              <w:left w:w="0" w:type="dxa"/>
              <w:bottom w:w="0" w:type="dxa"/>
              <w:right w:w="0" w:type="dxa"/>
            </w:tcMar>
            <w:vAlign w:val="center"/>
          </w:tcPr>
          <w:p>
            <w:pPr>
              <w:widowControl/>
              <w:spacing w:line="240" w:lineRule="exact"/>
              <w:jc w:val="left"/>
              <w:rPr>
                <w:rFonts w:ascii="宋体" w:hAnsi="宋体"/>
                <w:szCs w:val="18"/>
              </w:rPr>
            </w:pPr>
            <w:r>
              <w:rPr>
                <w:rFonts w:hint="eastAsia" w:ascii="宋体" w:hAnsi="宋体"/>
                <w:szCs w:val="18"/>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军事理论与军训</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16</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szCs w:val="18"/>
              </w:rPr>
              <w:t>16</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noWrap w:val="0"/>
            <w:tcMar>
              <w:top w:w="0" w:type="dxa"/>
              <w:left w:w="0" w:type="dxa"/>
              <w:bottom w:w="0" w:type="dxa"/>
              <w:right w:w="0" w:type="dxa"/>
            </w:tcMar>
            <w:vAlign w:val="center"/>
          </w:tcPr>
          <w:p>
            <w:pPr>
              <w:widowControl/>
              <w:spacing w:line="240" w:lineRule="exact"/>
              <w:jc w:val="left"/>
              <w:rPr>
                <w:rFonts w:ascii="宋体" w:hAnsi="宋体"/>
                <w:szCs w:val="18"/>
              </w:rPr>
            </w:pPr>
            <w:r>
              <w:rPr>
                <w:rFonts w:hint="eastAsia" w:ascii="宋体" w:hAnsi="宋体"/>
                <w:szCs w:val="18"/>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平面设计综合实训</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18</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eastAsia"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default" w:ascii="宋体" w:hAnsi="宋体"/>
                <w:szCs w:val="18"/>
                <w:lang w:val="en-US" w:eastAsia="zh-CN"/>
              </w:rPr>
            </w:pPr>
            <w:r>
              <w:rPr>
                <w:rFonts w:hint="eastAsia" w:ascii="宋体" w:hAnsi="宋体"/>
                <w:szCs w:val="18"/>
                <w:lang w:val="en-US" w:eastAsia="zh-CN"/>
              </w:rPr>
              <w:t>18</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r>
              <w:rPr>
                <w:rFonts w:ascii="宋体" w:hAnsi="宋体"/>
                <w:szCs w:val="18"/>
              </w:rPr>
              <w:t>1</w:t>
            </w:r>
            <w:r>
              <w:rPr>
                <w:rFonts w:hint="eastAsia" w:ascii="宋体" w:hAnsi="宋体"/>
                <w:szCs w:val="18"/>
              </w:rPr>
              <w:t>周实训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建筑动画综合实训</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18</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szCs w:val="18"/>
                <w:lang w:val="en-US" w:eastAsia="zh-CN"/>
              </w:rPr>
              <w:t>18</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r>
              <w:rPr>
                <w:rFonts w:ascii="宋体" w:hAnsi="宋体"/>
                <w:szCs w:val="18"/>
              </w:rPr>
              <w:t>1</w:t>
            </w:r>
            <w:r>
              <w:rPr>
                <w:rFonts w:hint="eastAsia" w:ascii="宋体" w:hAnsi="宋体"/>
                <w:szCs w:val="18"/>
              </w:rPr>
              <w:t>周实训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VI全案设计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18</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r>
              <w:rPr>
                <w:rFonts w:hint="eastAsia" w:ascii="宋体" w:hAnsi="宋体"/>
                <w:szCs w:val="18"/>
                <w:lang w:val="en-US" w:eastAsia="zh-CN"/>
              </w:rPr>
              <w:t>18</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color w:val="FF0000"/>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r>
              <w:rPr>
                <w:rFonts w:ascii="宋体" w:hAnsi="宋体"/>
                <w:szCs w:val="18"/>
              </w:rPr>
              <w:t>1</w:t>
            </w:r>
            <w:r>
              <w:rPr>
                <w:rFonts w:hint="eastAsia" w:ascii="宋体" w:hAnsi="宋体"/>
                <w:szCs w:val="18"/>
              </w:rPr>
              <w:t>周实训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社会实践</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ascii="宋体" w:hAnsi="宋体"/>
                <w:szCs w:val="18"/>
              </w:rPr>
              <w:t>3</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48</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szCs w:val="18"/>
              </w:rPr>
              <w:t>8</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8</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szCs w:val="18"/>
              </w:rPr>
              <w:t>8</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8</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8</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8</w:t>
            </w:r>
          </w:p>
        </w:tc>
        <w:tc>
          <w:tcPr>
            <w:tcW w:w="1016" w:type="dxa"/>
            <w:tcBorders>
              <w:top w:val="single" w:color="auto" w:sz="6" w:space="0"/>
              <w:left w:val="single" w:color="auto" w:sz="6" w:space="0"/>
              <w:bottom w:val="single" w:color="auto" w:sz="6" w:space="0"/>
              <w:right w:val="single" w:color="auto" w:sz="12" w:space="0"/>
            </w:tcBorders>
            <w:noWrap w:val="0"/>
            <w:tcMar>
              <w:top w:w="0" w:type="dxa"/>
              <w:left w:w="0" w:type="dxa"/>
              <w:bottom w:w="0" w:type="dxa"/>
              <w:right w:w="0" w:type="dxa"/>
            </w:tcMar>
            <w:vAlign w:val="center"/>
          </w:tcPr>
          <w:p>
            <w:pPr>
              <w:widowControl/>
              <w:spacing w:line="240" w:lineRule="exact"/>
              <w:jc w:val="left"/>
              <w:rPr>
                <w:rFonts w:ascii="宋体" w:hAnsi="宋体"/>
                <w:szCs w:val="21"/>
              </w:rPr>
            </w:pPr>
            <w:r>
              <w:rPr>
                <w:rFonts w:hint="eastAsia" w:ascii="宋体" w:hAnsi="宋体"/>
                <w:bCs/>
                <w:szCs w:val="21"/>
              </w:rPr>
              <w:t>融入勤工助学、社会调查等活动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毕业设计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80</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80</w:t>
            </w:r>
          </w:p>
        </w:tc>
        <w:tc>
          <w:tcPr>
            <w:tcW w:w="1016" w:type="dxa"/>
            <w:tcBorders>
              <w:top w:val="single" w:color="auto" w:sz="6" w:space="0"/>
              <w:left w:val="single" w:color="auto" w:sz="6" w:space="0"/>
              <w:bottom w:val="single" w:color="auto" w:sz="6" w:space="0"/>
              <w:right w:val="single" w:color="auto" w:sz="12" w:space="0"/>
            </w:tcBorders>
            <w:noWrap w:val="0"/>
            <w:tcMar>
              <w:top w:w="0" w:type="dxa"/>
              <w:left w:w="0" w:type="dxa"/>
              <w:bottom w:w="0" w:type="dxa"/>
              <w:right w:w="0" w:type="dxa"/>
            </w:tcMar>
            <w:vAlign w:val="center"/>
          </w:tcPr>
          <w:p>
            <w:pPr>
              <w:widowControl/>
              <w:spacing w:line="240" w:lineRule="exact"/>
              <w:jc w:val="left"/>
              <w:rPr>
                <w:rFonts w:ascii="宋体" w:hAnsi="宋体"/>
                <w:szCs w:val="18"/>
              </w:rPr>
            </w:pPr>
            <w:r>
              <w:rPr>
                <w:rFonts w:hint="eastAsia" w:ascii="宋体" w:hAnsi="宋体"/>
                <w:szCs w:val="18"/>
              </w:rPr>
              <w:t>项目形式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跟岗实习</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4</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80</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szCs w:val="21"/>
              </w:rPr>
              <w:t>80</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顶岗实习</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eastAsia" w:ascii="宋体" w:hAnsi="宋体"/>
                <w:szCs w:val="21"/>
              </w:rPr>
            </w:pPr>
            <w:r>
              <w:rPr>
                <w:rFonts w:ascii="宋体" w:hAnsi="宋体"/>
                <w:szCs w:val="21"/>
              </w:rPr>
              <w:t>1</w:t>
            </w:r>
            <w:r>
              <w:rPr>
                <w:rFonts w:hint="eastAsia" w:ascii="宋体" w:hAnsi="宋体"/>
                <w:szCs w:val="21"/>
              </w:rPr>
              <w:t>3</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21"/>
              </w:rPr>
            </w:pPr>
            <w:r>
              <w:rPr>
                <w:rFonts w:hint="eastAsia" w:ascii="宋体" w:hAnsi="宋体"/>
                <w:szCs w:val="21"/>
              </w:rPr>
              <w:t>240</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szCs w:val="21"/>
              </w:rPr>
            </w:pP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szCs w:val="21"/>
              </w:rPr>
            </w:pPr>
            <w:r>
              <w:rPr>
                <w:rFonts w:hint="eastAsia" w:ascii="宋体" w:hAnsi="宋体"/>
                <w:szCs w:val="21"/>
              </w:rPr>
              <w:t>240</w:t>
            </w: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widowControl/>
              <w:jc w:val="left"/>
              <w:rPr>
                <w:rFonts w:ascii="宋体" w:hAnsi="宋体"/>
                <w:szCs w:val="18"/>
              </w:rPr>
            </w:pPr>
          </w:p>
        </w:tc>
        <w:tc>
          <w:tcPr>
            <w:tcW w:w="2189" w:type="dxa"/>
            <w:tcBorders>
              <w:top w:val="single" w:color="auto" w:sz="6" w:space="0"/>
              <w:left w:val="single" w:color="auto" w:sz="6" w:space="0"/>
              <w:bottom w:val="single" w:color="auto" w:sz="6" w:space="0"/>
              <w:right w:val="single" w:color="auto" w:sz="6"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小计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s="宋体"/>
                <w:kern w:val="0"/>
                <w:szCs w:val="18"/>
              </w:rPr>
            </w:pP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r>
              <w:rPr>
                <w:rFonts w:hint="eastAsia" w:ascii="宋体" w:hAnsi="宋体"/>
                <w:color w:val="FF0000"/>
                <w:szCs w:val="18"/>
              </w:rPr>
              <w:t>29</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color w:val="FF0000"/>
                <w:szCs w:val="18"/>
              </w:rPr>
            </w:pPr>
            <w:r>
              <w:rPr>
                <w:rFonts w:hint="eastAsia" w:ascii="宋体" w:hAnsi="宋体"/>
                <w:color w:val="FF0000"/>
                <w:szCs w:val="18"/>
              </w:rPr>
              <w:t>534</w:t>
            </w:r>
          </w:p>
        </w:tc>
        <w:tc>
          <w:tcPr>
            <w:tcW w:w="63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FF0000"/>
                <w:kern w:val="2"/>
                <w:sz w:val="21"/>
                <w:szCs w:val="18"/>
                <w:lang w:val="en-US" w:eastAsia="zh-CN" w:bidi="ar-SA"/>
              </w:rPr>
            </w:pPr>
            <w:r>
              <w:rPr>
                <w:rFonts w:hint="eastAsia" w:ascii="宋体" w:hAnsi="宋体"/>
                <w:color w:val="FF0000"/>
                <w:szCs w:val="18"/>
              </w:rPr>
              <w:t>4</w:t>
            </w:r>
            <w:r>
              <w:rPr>
                <w:rFonts w:ascii="宋体" w:hAnsi="宋体"/>
                <w:color w:val="FF0000"/>
                <w:szCs w:val="18"/>
              </w:rPr>
              <w:t>0</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FF0000"/>
                <w:kern w:val="2"/>
                <w:sz w:val="21"/>
                <w:szCs w:val="18"/>
                <w:lang w:val="en-US" w:eastAsia="zh-CN" w:bidi="ar-SA"/>
              </w:rPr>
            </w:pPr>
            <w:r>
              <w:rPr>
                <w:rFonts w:ascii="宋体" w:hAnsi="宋体"/>
                <w:color w:val="FF0000"/>
                <w:szCs w:val="18"/>
              </w:rPr>
              <w:t>26</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FF0000"/>
                <w:kern w:val="2"/>
                <w:sz w:val="21"/>
                <w:szCs w:val="18"/>
                <w:lang w:val="en-US" w:eastAsia="zh-CN" w:bidi="ar-SA"/>
              </w:rPr>
            </w:pPr>
            <w:r>
              <w:rPr>
                <w:rFonts w:ascii="宋体" w:hAnsi="宋体"/>
                <w:color w:val="FF0000"/>
                <w:szCs w:val="18"/>
              </w:rPr>
              <w:t>26</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FF0000"/>
                <w:kern w:val="2"/>
                <w:sz w:val="21"/>
                <w:szCs w:val="18"/>
                <w:lang w:val="en-US" w:eastAsia="zh-CN" w:bidi="ar-SA"/>
              </w:rPr>
            </w:pPr>
            <w:r>
              <w:rPr>
                <w:rFonts w:ascii="宋体" w:hAnsi="宋体"/>
                <w:color w:val="FF0000"/>
                <w:szCs w:val="18"/>
              </w:rPr>
              <w:t>26</w:t>
            </w:r>
          </w:p>
        </w:tc>
        <w:tc>
          <w:tcPr>
            <w:tcW w:w="567" w:type="dxa"/>
            <w:tcBorders>
              <w:top w:val="single" w:color="auto" w:sz="6" w:space="0"/>
              <w:left w:val="single" w:color="auto" w:sz="6" w:space="0"/>
              <w:bottom w:val="single" w:color="auto" w:sz="6" w:space="0"/>
              <w:right w:val="single" w:color="auto" w:sz="4" w:space="0"/>
            </w:tcBorders>
            <w:noWrap w:val="0"/>
            <w:vAlign w:val="center"/>
          </w:tcPr>
          <w:p>
            <w:pPr>
              <w:widowControl/>
              <w:spacing w:line="360" w:lineRule="auto"/>
              <w:jc w:val="center"/>
              <w:rPr>
                <w:rFonts w:ascii="宋体" w:hAnsi="宋体" w:eastAsiaTheme="minorEastAsia" w:cstheme="minorBidi"/>
                <w:color w:val="FF0000"/>
                <w:kern w:val="2"/>
                <w:sz w:val="21"/>
                <w:szCs w:val="18"/>
                <w:lang w:val="en-US" w:eastAsia="zh-CN" w:bidi="ar-SA"/>
              </w:rPr>
            </w:pPr>
            <w:r>
              <w:rPr>
                <w:rFonts w:hint="eastAsia" w:ascii="宋体" w:hAnsi="宋体"/>
                <w:color w:val="FF0000"/>
                <w:szCs w:val="18"/>
              </w:rPr>
              <w:t>8</w:t>
            </w:r>
            <w:r>
              <w:rPr>
                <w:rFonts w:ascii="宋体" w:hAnsi="宋体"/>
                <w:color w:val="FF0000"/>
                <w:szCs w:val="18"/>
              </w:rPr>
              <w:t>8</w:t>
            </w:r>
          </w:p>
        </w:tc>
        <w:tc>
          <w:tcPr>
            <w:tcW w:w="567" w:type="dxa"/>
            <w:tcBorders>
              <w:top w:val="single" w:color="auto" w:sz="6" w:space="0"/>
              <w:left w:val="single" w:color="auto" w:sz="4" w:space="0"/>
              <w:bottom w:val="single" w:color="auto" w:sz="6" w:space="0"/>
              <w:right w:val="single" w:color="auto" w:sz="6" w:space="0"/>
            </w:tcBorders>
            <w:noWrap w:val="0"/>
            <w:vAlign w:val="center"/>
          </w:tcPr>
          <w:p>
            <w:pPr>
              <w:widowControl/>
              <w:spacing w:line="360" w:lineRule="auto"/>
              <w:jc w:val="center"/>
              <w:rPr>
                <w:rFonts w:ascii="宋体" w:hAnsi="宋体" w:eastAsiaTheme="minorEastAsia" w:cstheme="minorBidi"/>
                <w:color w:val="FF0000"/>
                <w:kern w:val="2"/>
                <w:sz w:val="21"/>
                <w:szCs w:val="18"/>
                <w:lang w:val="en-US" w:eastAsia="zh-CN" w:bidi="ar-SA"/>
              </w:rPr>
            </w:pPr>
            <w:r>
              <w:rPr>
                <w:rFonts w:hint="eastAsia" w:ascii="宋体" w:hAnsi="宋体"/>
                <w:color w:val="FF0000"/>
                <w:szCs w:val="18"/>
              </w:rPr>
              <w:t>3</w:t>
            </w:r>
            <w:r>
              <w:rPr>
                <w:rFonts w:ascii="宋体" w:hAnsi="宋体"/>
                <w:color w:val="FF0000"/>
                <w:szCs w:val="18"/>
              </w:rPr>
              <w:t>28</w:t>
            </w: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878" w:type="dxa"/>
            <w:gridSpan w:val="2"/>
            <w:tcBorders>
              <w:top w:val="single" w:color="auto" w:sz="6" w:space="0"/>
              <w:left w:val="single" w:color="auto" w:sz="12" w:space="0"/>
              <w:bottom w:val="single" w:color="auto" w:sz="6" w:space="0"/>
              <w:right w:val="single" w:color="auto" w:sz="6" w:space="0"/>
            </w:tcBorders>
            <w:noWrap w:val="0"/>
            <w:vAlign w:val="center"/>
          </w:tcPr>
          <w:p>
            <w:pPr>
              <w:widowControl/>
              <w:spacing w:line="360" w:lineRule="auto"/>
              <w:jc w:val="center"/>
              <w:rPr>
                <w:rFonts w:ascii="宋体" w:hAnsi="宋体"/>
                <w:szCs w:val="18"/>
              </w:rPr>
            </w:pPr>
            <w:bookmarkStart w:id="16" w:name="OLE_LINK5" w:colFirst="4" w:colLast="10"/>
            <w:r>
              <w:rPr>
                <w:rFonts w:hint="eastAsia" w:ascii="宋体" w:hAnsi="宋体"/>
                <w:szCs w:val="18"/>
              </w:rPr>
              <w:t>合   计</w:t>
            </w:r>
          </w:p>
        </w:tc>
        <w:tc>
          <w:tcPr>
            <w:tcW w:w="675"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674"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ascii="宋体" w:hAnsi="宋体"/>
                <w:szCs w:val="18"/>
              </w:rPr>
            </w:pPr>
          </w:p>
        </w:tc>
        <w:tc>
          <w:tcPr>
            <w:tcW w:w="532"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159</w:t>
            </w:r>
          </w:p>
        </w:tc>
        <w:tc>
          <w:tcPr>
            <w:tcW w:w="639"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2818</w:t>
            </w:r>
          </w:p>
        </w:tc>
        <w:tc>
          <w:tcPr>
            <w:tcW w:w="63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512</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554</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608</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536</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274</w:t>
            </w:r>
          </w:p>
        </w:tc>
        <w:tc>
          <w:tcPr>
            <w:tcW w:w="567" w:type="dxa"/>
            <w:tcBorders>
              <w:top w:val="single" w:color="auto" w:sz="6" w:space="0"/>
              <w:left w:val="single" w:color="auto" w:sz="6" w:space="0"/>
              <w:bottom w:val="single" w:color="auto" w:sz="6" w:space="0"/>
              <w:right w:val="single" w:color="auto" w:sz="6" w:space="0"/>
            </w:tcBorders>
            <w:noWrap w:val="0"/>
            <w:vAlign w:val="center"/>
          </w:tcPr>
          <w:p>
            <w:pPr>
              <w:widowControl/>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334</w:t>
            </w:r>
          </w:p>
        </w:tc>
        <w:tc>
          <w:tcPr>
            <w:tcW w:w="1016" w:type="dxa"/>
            <w:tcBorders>
              <w:top w:val="single" w:color="auto" w:sz="6" w:space="0"/>
              <w:left w:val="single" w:color="auto" w:sz="6" w:space="0"/>
              <w:bottom w:val="single" w:color="auto" w:sz="6" w:space="0"/>
              <w:right w:val="single" w:color="auto" w:sz="12" w:space="0"/>
            </w:tcBorders>
            <w:noWrap w:val="0"/>
            <w:vAlign w:val="center"/>
          </w:tcPr>
          <w:p>
            <w:pPr>
              <w:widowControl/>
              <w:spacing w:line="240" w:lineRule="exact"/>
              <w:jc w:val="center"/>
              <w:rPr>
                <w:rFonts w:ascii="宋体" w:hAnsi="宋体"/>
                <w:szCs w:val="18"/>
              </w:rPr>
            </w:pPr>
          </w:p>
        </w:tc>
      </w:tr>
      <w:bookmarkEnd w:id="16"/>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9886" w:type="dxa"/>
            <w:gridSpan w:val="13"/>
            <w:tcBorders>
              <w:top w:val="single" w:color="auto" w:sz="6" w:space="0"/>
              <w:left w:val="single" w:color="auto" w:sz="12" w:space="0"/>
              <w:bottom w:val="single" w:color="auto" w:sz="12" w:space="0"/>
              <w:right w:val="single" w:color="auto" w:sz="12" w:space="0"/>
            </w:tcBorders>
            <w:noWrap w:val="0"/>
            <w:vAlign w:val="top"/>
          </w:tcPr>
          <w:p>
            <w:pPr>
              <w:widowControl/>
              <w:spacing w:line="360" w:lineRule="auto"/>
              <w:ind w:left="113" w:right="113"/>
              <w:jc w:val="center"/>
              <w:rPr>
                <w:rFonts w:ascii="宋体" w:hAnsi="宋体"/>
                <w:color w:val="FF0000"/>
                <w:szCs w:val="18"/>
              </w:rPr>
            </w:pPr>
            <w:r>
              <w:rPr>
                <w:rFonts w:hint="eastAsia" w:ascii="宋体" w:hAnsi="宋体"/>
                <w:szCs w:val="18"/>
              </w:rPr>
              <w:t xml:space="preserve">总课时：2818 </w:t>
            </w:r>
            <w:r>
              <w:rPr>
                <w:rFonts w:ascii="宋体" w:hAnsi="宋体"/>
                <w:szCs w:val="18"/>
              </w:rPr>
              <w:t xml:space="preserve">  </w:t>
            </w:r>
            <w:r>
              <w:rPr>
                <w:rFonts w:hint="eastAsia" w:ascii="宋体" w:hAnsi="宋体"/>
                <w:szCs w:val="18"/>
              </w:rPr>
              <w:t xml:space="preserve"> 实践课时：</w:t>
            </w:r>
            <w:r>
              <w:rPr>
                <w:rFonts w:hint="eastAsia" w:ascii="宋体" w:hAnsi="宋体"/>
                <w:szCs w:val="18"/>
                <w:lang w:val="en-US" w:eastAsia="zh-CN"/>
              </w:rPr>
              <w:t>1747</w:t>
            </w:r>
            <w:r>
              <w:rPr>
                <w:rFonts w:hint="eastAsia" w:ascii="宋体" w:hAnsi="宋体"/>
                <w:szCs w:val="18"/>
              </w:rPr>
              <w:t xml:space="preserve">  </w:t>
            </w:r>
            <w:r>
              <w:rPr>
                <w:rFonts w:ascii="宋体" w:hAnsi="宋体"/>
                <w:szCs w:val="18"/>
              </w:rPr>
              <w:t xml:space="preserve">   </w:t>
            </w:r>
            <w:r>
              <w:rPr>
                <w:rFonts w:hint="eastAsia" w:ascii="宋体" w:hAnsi="宋体"/>
                <w:szCs w:val="18"/>
              </w:rPr>
              <w:t>理论课时：</w:t>
            </w:r>
            <w:r>
              <w:rPr>
                <w:rFonts w:hint="eastAsia" w:ascii="宋体" w:hAnsi="宋体"/>
                <w:szCs w:val="18"/>
                <w:lang w:val="en-US" w:eastAsia="zh-CN"/>
              </w:rPr>
              <w:t>1071</w:t>
            </w:r>
            <w:r>
              <w:rPr>
                <w:rFonts w:hint="eastAsia" w:ascii="宋体" w:hAnsi="宋体"/>
                <w:szCs w:val="18"/>
              </w:rPr>
              <w:t xml:space="preserve">   实践教学占总学时比例：6</w:t>
            </w:r>
            <w:r>
              <w:rPr>
                <w:rFonts w:hint="eastAsia" w:ascii="宋体" w:hAnsi="宋体"/>
                <w:szCs w:val="18"/>
                <w:lang w:val="en-US" w:eastAsia="zh-CN"/>
              </w:rPr>
              <w:t>2</w:t>
            </w:r>
            <w:r>
              <w:rPr>
                <w:rFonts w:hint="eastAsia" w:ascii="宋体" w:hAnsi="宋体"/>
                <w:szCs w:val="18"/>
              </w:rPr>
              <w:t>%</w:t>
            </w:r>
          </w:p>
        </w:tc>
      </w:tr>
    </w:tbl>
    <w:p>
      <w:pPr>
        <w:keepNext w:val="0"/>
        <w:keepLines w:val="0"/>
        <w:pageBreakBefore w:val="0"/>
        <w:widowControl/>
        <w:kinsoku/>
        <w:wordWrap/>
        <w:overflowPunct/>
        <w:topLinePunct w:val="0"/>
        <w:autoSpaceDE/>
        <w:autoSpaceDN/>
        <w:bidi w:val="0"/>
        <w:adjustRightInd/>
        <w:snapToGrid/>
        <w:spacing w:line="360" w:lineRule="exact"/>
        <w:textAlignment w:val="auto"/>
        <w:rPr>
          <w:rFonts w:ascii="宋体" w:hAnsi="宋体"/>
          <w:b/>
          <w:szCs w:val="18"/>
        </w:rPr>
      </w:pPr>
      <w:r>
        <w:rPr>
          <w:rFonts w:hint="eastAsia" w:ascii="宋体" w:hAnsi="宋体"/>
          <w:b/>
          <w:szCs w:val="18"/>
        </w:rPr>
        <w:t>注：1.课程类型分为A、B、C三种，A类课程为纯理论课程，B类课程为既有理论又有实践的课程，C类课程为纯实践课程。</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textAlignment w:val="auto"/>
        <w:rPr>
          <w:rFonts w:hint="eastAsia" w:ascii="宋体" w:hAnsi="宋体"/>
          <w:b/>
          <w:szCs w:val="18"/>
        </w:rPr>
      </w:pPr>
      <w:r>
        <w:rPr>
          <w:rFonts w:hint="eastAsia" w:ascii="宋体" w:hAnsi="宋体"/>
          <w:b/>
          <w:szCs w:val="18"/>
        </w:rPr>
        <w:t>实践教学要占到总课时</w:t>
      </w:r>
      <w:r>
        <w:rPr>
          <w:rFonts w:ascii="宋体" w:hAnsi="宋体"/>
          <w:b/>
          <w:szCs w:val="18"/>
        </w:rPr>
        <w:t>50%</w:t>
      </w:r>
      <w:r>
        <w:rPr>
          <w:rFonts w:hint="eastAsia" w:ascii="宋体" w:hAnsi="宋体"/>
          <w:b/>
          <w:szCs w:val="18"/>
        </w:rPr>
        <w:t>以上。</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textAlignment w:val="auto"/>
        <w:rPr>
          <w:rFonts w:hint="eastAsia" w:ascii="宋体" w:hAnsi="宋体"/>
          <w:b/>
          <w:szCs w:val="18"/>
        </w:rPr>
        <w:sectPr>
          <w:footerReference r:id="rId9" w:type="default"/>
          <w:pgSz w:w="11906" w:h="16838"/>
          <w:pgMar w:top="1440" w:right="1800" w:bottom="1440" w:left="1800" w:header="851" w:footer="992" w:gutter="0"/>
          <w:pgNumType w:fmt="decimal" w:start="1"/>
          <w:cols w:space="720" w:num="1"/>
          <w:docGrid w:type="lines" w:linePitch="312" w:charSpace="0"/>
        </w:sectPr>
      </w:pPr>
      <w:r>
        <w:rPr>
          <w:rFonts w:hint="eastAsia" w:ascii="宋体" w:hAnsi="宋体"/>
          <w:b/>
          <w:szCs w:val="18"/>
        </w:rPr>
        <w:t>◆标注的为专业核心课。</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（四）进程安排</w:t>
      </w:r>
    </w:p>
    <w:tbl>
      <w:tblPr>
        <w:tblStyle w:val="18"/>
        <w:tblW w:w="14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7"/>
        <w:gridCol w:w="545"/>
        <w:gridCol w:w="1120"/>
        <w:gridCol w:w="1316"/>
        <w:gridCol w:w="1459"/>
        <w:gridCol w:w="678"/>
        <w:gridCol w:w="453"/>
        <w:gridCol w:w="449"/>
        <w:gridCol w:w="684"/>
        <w:gridCol w:w="567"/>
        <w:gridCol w:w="567"/>
        <w:gridCol w:w="693"/>
        <w:gridCol w:w="547"/>
        <w:gridCol w:w="535"/>
        <w:gridCol w:w="6"/>
        <w:gridCol w:w="535"/>
        <w:gridCol w:w="526"/>
        <w:gridCol w:w="492"/>
        <w:gridCol w:w="501"/>
        <w:gridCol w:w="987"/>
        <w:gridCol w:w="9"/>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tblHeader/>
          <w:jc w:val="center"/>
        </w:trPr>
        <w:tc>
          <w:tcPr>
            <w:tcW w:w="14299" w:type="dxa"/>
            <w:gridSpan w:val="22"/>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line="360" w:lineRule="exact"/>
              <w:jc w:val="center"/>
              <w:rPr>
                <w:rFonts w:ascii="黑体" w:hAnsi="黑体" w:eastAsia="黑体"/>
                <w:sz w:val="24"/>
              </w:rPr>
            </w:pPr>
            <w:r>
              <w:rPr>
                <w:rFonts w:hint="eastAsia" w:ascii="黑体" w:hAnsi="黑体" w:eastAsia="黑体"/>
                <w:sz w:val="28"/>
                <w:szCs w:val="28"/>
              </w:rPr>
              <w:t>教学进程安排表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tblHeader/>
          <w:jc w:val="center"/>
        </w:trPr>
        <w:tc>
          <w:tcPr>
            <w:tcW w:w="3528" w:type="dxa"/>
            <w:gridSpan w:val="4"/>
            <w:tcBorders>
              <w:top w:val="single" w:color="auto" w:sz="4" w:space="0"/>
              <w:left w:val="single" w:color="auto" w:sz="4" w:space="0"/>
              <w:bottom w:val="single" w:color="auto" w:sz="4" w:space="0"/>
              <w:right w:val="single" w:color="auto" w:sz="4" w:space="0"/>
            </w:tcBorders>
            <w:shd w:val="clear" w:color="auto" w:fill="E0E0E0"/>
            <w:noWrap w:val="0"/>
            <w:vAlign w:val="top"/>
          </w:tcPr>
          <w:p>
            <w:pPr>
              <w:widowControl/>
              <w:spacing w:line="360" w:lineRule="exact"/>
              <w:rPr>
                <w:rFonts w:hint="default" w:ascii="黑体" w:hAnsi="黑体" w:eastAsia="黑体"/>
                <w:szCs w:val="21"/>
                <w:lang w:val="en-US" w:eastAsia="zh-CN"/>
              </w:rPr>
            </w:pPr>
            <w:r>
              <w:rPr>
                <w:rFonts w:hint="eastAsia" w:ascii="黑体" w:hAnsi="黑体" w:eastAsia="黑体"/>
                <w:szCs w:val="21"/>
              </w:rPr>
              <w:t>专业：</w:t>
            </w:r>
            <w:r>
              <w:rPr>
                <w:rFonts w:hint="eastAsia" w:ascii="黑体" w:hAnsi="黑体" w:eastAsia="黑体"/>
                <w:szCs w:val="21"/>
                <w:lang w:val="en-US" w:eastAsia="zh-CN"/>
              </w:rPr>
              <w:t>图文信息处理</w:t>
            </w:r>
          </w:p>
        </w:tc>
        <w:tc>
          <w:tcPr>
            <w:tcW w:w="3723" w:type="dxa"/>
            <w:gridSpan w:val="5"/>
            <w:tcBorders>
              <w:top w:val="single" w:color="auto" w:sz="4" w:space="0"/>
              <w:left w:val="single" w:color="auto" w:sz="4" w:space="0"/>
              <w:bottom w:val="single" w:color="auto" w:sz="4" w:space="0"/>
              <w:right w:val="single" w:color="auto" w:sz="4" w:space="0"/>
            </w:tcBorders>
            <w:shd w:val="clear" w:color="auto" w:fill="E0E0E0"/>
            <w:noWrap w:val="0"/>
            <w:vAlign w:val="top"/>
          </w:tcPr>
          <w:p>
            <w:pPr>
              <w:widowControl/>
              <w:spacing w:line="360" w:lineRule="exact"/>
              <w:rPr>
                <w:rFonts w:ascii="黑体" w:hAnsi="黑体" w:eastAsia="黑体"/>
                <w:szCs w:val="21"/>
              </w:rPr>
            </w:pPr>
            <w:r>
              <w:rPr>
                <w:rFonts w:hint="eastAsia" w:ascii="黑体" w:hAnsi="黑体" w:eastAsia="黑体"/>
                <w:szCs w:val="21"/>
              </w:rPr>
              <w:t>起点：高中</w:t>
            </w:r>
          </w:p>
        </w:tc>
        <w:tc>
          <w:tcPr>
            <w:tcW w:w="1827" w:type="dxa"/>
            <w:gridSpan w:val="3"/>
            <w:tcBorders>
              <w:top w:val="single" w:color="auto" w:sz="4" w:space="0"/>
              <w:left w:val="single" w:color="auto" w:sz="4" w:space="0"/>
              <w:bottom w:val="single" w:color="auto" w:sz="4" w:space="0"/>
              <w:right w:val="single" w:color="auto" w:sz="4" w:space="0"/>
            </w:tcBorders>
            <w:shd w:val="clear" w:color="auto" w:fill="E0E0E0"/>
            <w:noWrap w:val="0"/>
            <w:vAlign w:val="top"/>
          </w:tcPr>
          <w:p>
            <w:pPr>
              <w:widowControl/>
              <w:spacing w:line="360" w:lineRule="exact"/>
              <w:rPr>
                <w:rFonts w:ascii="黑体" w:hAnsi="黑体" w:eastAsia="黑体"/>
                <w:szCs w:val="21"/>
              </w:rPr>
            </w:pPr>
            <w:r>
              <w:rPr>
                <w:rFonts w:hint="eastAsia" w:ascii="黑体" w:hAnsi="黑体" w:eastAsia="黑体"/>
                <w:szCs w:val="21"/>
              </w:rPr>
              <w:t>学制：三年</w:t>
            </w:r>
          </w:p>
        </w:tc>
        <w:tc>
          <w:tcPr>
            <w:tcW w:w="3142" w:type="dxa"/>
            <w:gridSpan w:val="7"/>
            <w:tcBorders>
              <w:top w:val="single" w:color="auto" w:sz="4" w:space="0"/>
              <w:left w:val="single" w:color="auto" w:sz="4" w:space="0"/>
              <w:bottom w:val="single" w:color="auto" w:sz="4" w:space="0"/>
              <w:right w:val="single" w:color="auto" w:sz="4" w:space="0"/>
            </w:tcBorders>
            <w:shd w:val="clear" w:color="auto" w:fill="E0E0E0"/>
            <w:noWrap w:val="0"/>
            <w:vAlign w:val="top"/>
          </w:tcPr>
          <w:p>
            <w:pPr>
              <w:widowControl/>
              <w:spacing w:line="360" w:lineRule="exact"/>
              <w:rPr>
                <w:rFonts w:ascii="黑体" w:hAnsi="黑体" w:eastAsia="黑体"/>
                <w:szCs w:val="21"/>
              </w:rPr>
            </w:pPr>
            <w:r>
              <w:rPr>
                <w:rFonts w:hint="eastAsia" w:ascii="黑体" w:hAnsi="黑体" w:eastAsia="黑体"/>
                <w:szCs w:val="21"/>
              </w:rPr>
              <w:t>层次：大专</w:t>
            </w:r>
          </w:p>
        </w:tc>
        <w:tc>
          <w:tcPr>
            <w:tcW w:w="2079" w:type="dxa"/>
            <w:gridSpan w:val="3"/>
            <w:tcBorders>
              <w:top w:val="single" w:color="auto" w:sz="4" w:space="0"/>
              <w:left w:val="single" w:color="auto" w:sz="4" w:space="0"/>
              <w:bottom w:val="single" w:color="auto" w:sz="4" w:space="0"/>
              <w:right w:val="single" w:color="auto" w:sz="4" w:space="0"/>
            </w:tcBorders>
            <w:shd w:val="clear" w:color="auto" w:fill="E0E0E0"/>
            <w:noWrap w:val="0"/>
            <w:vAlign w:val="top"/>
          </w:tcPr>
          <w:p>
            <w:pPr>
              <w:widowControl/>
              <w:spacing w:line="360" w:lineRule="exact"/>
              <w:rPr>
                <w:rFonts w:ascii="黑体" w:hAnsi="黑体" w:eastAsia="黑体"/>
                <w:szCs w:val="21"/>
              </w:rPr>
            </w:pPr>
            <w:r>
              <w:rPr>
                <w:rFonts w:hint="eastAsia" w:ascii="黑体" w:hAnsi="黑体" w:eastAsia="黑体"/>
                <w:szCs w:val="21"/>
              </w:rPr>
              <w:t>类别：</w:t>
            </w:r>
            <w:r>
              <w:rPr>
                <w:rFonts w:hint="eastAsia" w:ascii="宋体" w:hAnsi="宋体"/>
                <w:b/>
                <w:bCs/>
                <w:color w:val="FF0000"/>
                <w:szCs w:val="21"/>
              </w:rPr>
              <w:t>职业技术类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9" w:hRule="atLeast"/>
          <w:tblHeader/>
          <w:jc w:val="center"/>
        </w:trPr>
        <w:tc>
          <w:tcPr>
            <w:tcW w:w="547"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课程类别</w:t>
            </w:r>
          </w:p>
        </w:tc>
        <w:tc>
          <w:tcPr>
            <w:tcW w:w="545"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序号</w:t>
            </w:r>
          </w:p>
        </w:tc>
        <w:tc>
          <w:tcPr>
            <w:tcW w:w="1120"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课程编号</w:t>
            </w:r>
          </w:p>
        </w:tc>
        <w:tc>
          <w:tcPr>
            <w:tcW w:w="2775" w:type="dxa"/>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课程名称</w:t>
            </w:r>
          </w:p>
        </w:tc>
        <w:tc>
          <w:tcPr>
            <w:tcW w:w="678"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widowControl/>
              <w:spacing w:line="240" w:lineRule="exact"/>
              <w:ind w:left="113" w:right="113"/>
              <w:jc w:val="center"/>
              <w:rPr>
                <w:rFonts w:ascii="黑体" w:hAnsi="黑体" w:eastAsia="黑体" w:cs="宋体"/>
                <w:kern w:val="0"/>
                <w:szCs w:val="21"/>
              </w:rPr>
            </w:pPr>
            <w:r>
              <w:rPr>
                <w:rFonts w:hint="eastAsia" w:ascii="黑体" w:hAnsi="黑体" w:eastAsia="黑体" w:cs="宋体"/>
                <w:kern w:val="0"/>
                <w:szCs w:val="21"/>
              </w:rPr>
              <w:t>课程性质</w:t>
            </w:r>
          </w:p>
        </w:tc>
        <w:tc>
          <w:tcPr>
            <w:tcW w:w="453"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课程类型</w:t>
            </w:r>
          </w:p>
        </w:tc>
        <w:tc>
          <w:tcPr>
            <w:tcW w:w="449"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学分</w:t>
            </w:r>
          </w:p>
        </w:tc>
        <w:tc>
          <w:tcPr>
            <w:tcW w:w="684"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总课时</w:t>
            </w:r>
          </w:p>
        </w:tc>
        <w:tc>
          <w:tcPr>
            <w:tcW w:w="1134" w:type="dxa"/>
            <w:gridSpan w:val="2"/>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课时</w:t>
            </w:r>
          </w:p>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分配</w:t>
            </w:r>
          </w:p>
        </w:tc>
        <w:tc>
          <w:tcPr>
            <w:tcW w:w="693"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授课</w:t>
            </w:r>
          </w:p>
          <w:p>
            <w:pPr>
              <w:spacing w:line="240" w:lineRule="exact"/>
              <w:jc w:val="center"/>
              <w:rPr>
                <w:rFonts w:ascii="黑体" w:hAnsi="黑体" w:eastAsia="黑体" w:cs="宋体"/>
                <w:kern w:val="0"/>
                <w:szCs w:val="21"/>
              </w:rPr>
            </w:pPr>
            <w:r>
              <w:rPr>
                <w:rFonts w:hint="eastAsia" w:ascii="黑体" w:hAnsi="黑体" w:eastAsia="黑体" w:cs="宋体"/>
                <w:kern w:val="0"/>
                <w:szCs w:val="21"/>
              </w:rPr>
              <w:t>方式</w:t>
            </w:r>
          </w:p>
        </w:tc>
        <w:tc>
          <w:tcPr>
            <w:tcW w:w="3142" w:type="dxa"/>
            <w:gridSpan w:val="7"/>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开课学期和周课时数</w:t>
            </w:r>
          </w:p>
        </w:tc>
        <w:tc>
          <w:tcPr>
            <w:tcW w:w="996" w:type="dxa"/>
            <w:gridSpan w:val="2"/>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考核</w:t>
            </w:r>
          </w:p>
          <w:p>
            <w:pPr>
              <w:spacing w:line="240" w:lineRule="exact"/>
              <w:jc w:val="center"/>
              <w:rPr>
                <w:rFonts w:ascii="黑体" w:hAnsi="黑体" w:eastAsia="黑体" w:cs="宋体"/>
                <w:b/>
                <w:kern w:val="0"/>
                <w:sz w:val="20"/>
                <w:szCs w:val="20"/>
              </w:rPr>
            </w:pPr>
            <w:r>
              <w:rPr>
                <w:rFonts w:hint="eastAsia" w:ascii="黑体" w:hAnsi="黑体" w:eastAsia="黑体" w:cs="宋体"/>
                <w:kern w:val="0"/>
                <w:szCs w:val="21"/>
              </w:rPr>
              <w:t>方式</w:t>
            </w:r>
          </w:p>
        </w:tc>
        <w:tc>
          <w:tcPr>
            <w:tcW w:w="1083"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240" w:lineRule="exact"/>
              <w:jc w:val="center"/>
              <w:rPr>
                <w:rFonts w:ascii="宋体" w:hAnsi="宋体" w:cs="宋体"/>
                <w:b/>
                <w:kern w:val="0"/>
                <w:sz w:val="20"/>
                <w:szCs w:val="20"/>
              </w:rPr>
            </w:pPr>
            <w:r>
              <w:rPr>
                <w:rFonts w:hint="eastAsia" w:ascii="黑体" w:hAnsi="黑体" w:eastAsia="黑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tblHeader/>
          <w:jc w:val="center"/>
        </w:trPr>
        <w:tc>
          <w:tcPr>
            <w:tcW w:w="54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54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112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277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45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4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68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567"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240" w:lineRule="exact"/>
              <w:jc w:val="center"/>
              <w:rPr>
                <w:rFonts w:ascii="黑体" w:hAnsi="黑体" w:eastAsia="黑体" w:cs="宋体"/>
                <w:b/>
                <w:bCs/>
                <w:kern w:val="0"/>
                <w:szCs w:val="21"/>
              </w:rPr>
            </w:pPr>
            <w:r>
              <w:rPr>
                <w:rFonts w:hint="eastAsia" w:ascii="宋体" w:hAnsi="宋体"/>
                <w:b/>
                <w:bCs/>
                <w:color w:val="000000"/>
                <w:szCs w:val="21"/>
              </w:rPr>
              <w:t>讲授</w:t>
            </w:r>
          </w:p>
        </w:tc>
        <w:tc>
          <w:tcPr>
            <w:tcW w:w="567"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实践</w:t>
            </w:r>
          </w:p>
        </w:tc>
        <w:tc>
          <w:tcPr>
            <w:tcW w:w="69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1082" w:type="dxa"/>
            <w:gridSpan w:val="2"/>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第一学年</w:t>
            </w:r>
          </w:p>
        </w:tc>
        <w:tc>
          <w:tcPr>
            <w:tcW w:w="1067" w:type="dxa"/>
            <w:gridSpan w:val="3"/>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第二学年</w:t>
            </w:r>
          </w:p>
        </w:tc>
        <w:tc>
          <w:tcPr>
            <w:tcW w:w="993" w:type="dxa"/>
            <w:gridSpan w:val="2"/>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第三学年</w:t>
            </w:r>
          </w:p>
        </w:tc>
        <w:tc>
          <w:tcPr>
            <w:tcW w:w="98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黑体" w:eastAsia="黑体" w:cs="宋体"/>
                <w:b/>
                <w:kern w:val="0"/>
                <w:sz w:val="20"/>
                <w:szCs w:val="20"/>
              </w:rPr>
            </w:pPr>
          </w:p>
        </w:tc>
        <w:tc>
          <w:tcPr>
            <w:tcW w:w="109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56" w:hRule="atLeast"/>
          <w:tblHeader/>
          <w:jc w:val="center"/>
        </w:trPr>
        <w:tc>
          <w:tcPr>
            <w:tcW w:w="54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54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112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2775"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45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4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68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56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69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黑体" w:hAnsi="黑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1</w:t>
            </w:r>
          </w:p>
        </w:tc>
        <w:tc>
          <w:tcPr>
            <w:tcW w:w="53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2</w:t>
            </w:r>
          </w:p>
        </w:tc>
        <w:tc>
          <w:tcPr>
            <w:tcW w:w="541" w:type="dxa"/>
            <w:gridSpan w:val="2"/>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526"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492"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5</w:t>
            </w:r>
          </w:p>
        </w:tc>
        <w:tc>
          <w:tcPr>
            <w:tcW w:w="501"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6</w:t>
            </w:r>
          </w:p>
        </w:tc>
        <w:tc>
          <w:tcPr>
            <w:tcW w:w="9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黑体" w:eastAsia="黑体" w:cs="宋体"/>
                <w:b/>
                <w:kern w:val="0"/>
                <w:sz w:val="20"/>
                <w:szCs w:val="20"/>
              </w:rPr>
            </w:pPr>
          </w:p>
        </w:tc>
        <w:tc>
          <w:tcPr>
            <w:tcW w:w="109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5" w:hRule="atLeast"/>
          <w:jc w:val="center"/>
        </w:trPr>
        <w:tc>
          <w:tcPr>
            <w:tcW w:w="547"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公共基础课程</w:t>
            </w: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0105025</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ascii="宋体" w:hAnsi="宋体"/>
                <w:color w:val="000000"/>
                <w:szCs w:val="21"/>
              </w:rPr>
            </w:pPr>
            <w:r>
              <w:rPr>
                <w:rFonts w:hint="eastAsia" w:ascii="宋体" w:hAnsi="宋体" w:cs="宋体"/>
                <w:kern w:val="0"/>
                <w:szCs w:val="18"/>
              </w:rPr>
              <w:t>高职语文与中华传统文化2-</w:t>
            </w:r>
            <w:r>
              <w:rPr>
                <w:rFonts w:ascii="宋体" w:hAnsi="宋体" w:cs="宋体"/>
                <w:kern w:val="0"/>
                <w:szCs w:val="18"/>
              </w:rPr>
              <w:t>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color w:val="000000"/>
                <w:szCs w:val="21"/>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32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color w:val="000000"/>
                <w:szCs w:val="21"/>
              </w:rPr>
              <w:t>2</w:t>
            </w:r>
            <w:r>
              <w:rPr>
                <w:rFonts w:ascii="宋体" w:hAnsi="宋体"/>
                <w:color w:val="000000"/>
                <w:szCs w:val="21"/>
              </w:rPr>
              <w:t>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ascii="宋体" w:hAnsi="宋体"/>
                <w:color w:val="000000"/>
                <w:szCs w:val="21"/>
              </w:rPr>
              <w:t>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2</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0105026</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ascii="宋体" w:hAnsi="宋体"/>
                <w:color w:val="000000"/>
                <w:szCs w:val="21"/>
              </w:rPr>
            </w:pPr>
            <w:r>
              <w:rPr>
                <w:rFonts w:hint="eastAsia" w:ascii="宋体" w:hAnsi="宋体" w:cs="宋体"/>
                <w:kern w:val="0"/>
                <w:szCs w:val="18"/>
              </w:rPr>
              <w:t>高职语文与中华传统文化</w:t>
            </w:r>
            <w:r>
              <w:rPr>
                <w:rFonts w:hint="eastAsia" w:ascii="宋体" w:hAnsi="宋体"/>
                <w:color w:val="000000"/>
                <w:szCs w:val="21"/>
              </w:rPr>
              <w:t>2-</w:t>
            </w:r>
            <w:r>
              <w:rPr>
                <w:rFonts w:ascii="宋体" w:hAnsi="宋体"/>
                <w:color w:val="000000"/>
                <w:szCs w:val="21"/>
              </w:rPr>
              <w:t>2</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ascii="宋体" w:hAnsi="宋体"/>
                <w:color w:val="000000"/>
                <w:szCs w:val="21"/>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2</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0</w:t>
            </w:r>
            <w:r>
              <w:rPr>
                <w:rFonts w:ascii="宋体" w:hAnsi="宋体"/>
                <w:color w:val="000000"/>
                <w:szCs w:val="21"/>
              </w:rPr>
              <w:t>2</w:t>
            </w:r>
            <w:r>
              <w:rPr>
                <w:rFonts w:hint="eastAsia" w:ascii="宋体" w:hAnsi="宋体"/>
                <w:color w:val="000000"/>
                <w:szCs w:val="21"/>
              </w:rPr>
              <w:t>0103</w:t>
            </w:r>
            <w:r>
              <w:rPr>
                <w:rFonts w:ascii="宋体" w:hAnsi="宋体"/>
                <w:color w:val="000000"/>
                <w:szCs w:val="21"/>
              </w:rPr>
              <w:t>8</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ascii="宋体" w:hAnsi="宋体"/>
                <w:color w:val="000000"/>
                <w:szCs w:val="21"/>
              </w:rPr>
            </w:pPr>
            <w:r>
              <w:rPr>
                <w:rFonts w:hint="eastAsia" w:ascii="宋体" w:hAnsi="宋体"/>
                <w:color w:val="000000"/>
                <w:szCs w:val="21"/>
              </w:rPr>
              <w:t>高等数学2-</w:t>
            </w:r>
            <w:r>
              <w:rPr>
                <w:rFonts w:ascii="宋体" w:hAnsi="宋体"/>
                <w:color w:val="000000"/>
                <w:szCs w:val="21"/>
              </w:rPr>
              <w:t>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ascii="宋体" w:hAnsi="宋体"/>
                <w:color w:val="000000"/>
                <w:szCs w:val="21"/>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color w:val="000000"/>
                <w:szCs w:val="21"/>
              </w:rPr>
            </w:pPr>
            <w:r>
              <w:rPr>
                <w:rFonts w:hint="eastAsia" w:ascii="宋体" w:hAnsi="宋体"/>
                <w:color w:val="000000"/>
                <w:szCs w:val="21"/>
              </w:rPr>
              <w:t>64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color w:val="000000"/>
                <w:szCs w:val="21"/>
              </w:rPr>
            </w:pPr>
            <w:r>
              <w:rPr>
                <w:rFonts w:hint="eastAsia" w:ascii="宋体" w:hAnsi="宋体"/>
                <w:color w:val="000000"/>
                <w:szCs w:val="21"/>
              </w:rPr>
              <w:t>48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color w:val="000000"/>
                <w:szCs w:val="21"/>
              </w:rPr>
            </w:pPr>
            <w:r>
              <w:rPr>
                <w:rFonts w:hint="eastAsia" w:ascii="宋体" w:hAnsi="宋体"/>
                <w:color w:val="000000"/>
                <w:szCs w:val="21"/>
              </w:rPr>
              <w:t>16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4</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r>
              <w:rPr>
                <w:rFonts w:hint="eastAsia" w:ascii="宋体" w:hAnsi="宋体"/>
                <w:szCs w:val="18"/>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0</w:t>
            </w:r>
            <w:r>
              <w:rPr>
                <w:rFonts w:ascii="宋体" w:hAnsi="宋体"/>
                <w:color w:val="000000"/>
                <w:szCs w:val="21"/>
              </w:rPr>
              <w:t>2</w:t>
            </w:r>
            <w:r>
              <w:rPr>
                <w:rFonts w:hint="eastAsia" w:ascii="宋体" w:hAnsi="宋体"/>
                <w:color w:val="000000"/>
                <w:szCs w:val="21"/>
              </w:rPr>
              <w:t>010</w:t>
            </w:r>
            <w:r>
              <w:rPr>
                <w:rFonts w:ascii="宋体" w:hAnsi="宋体"/>
                <w:color w:val="000000"/>
                <w:szCs w:val="21"/>
              </w:rPr>
              <w:t>39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ascii="宋体" w:hAnsi="宋体"/>
                <w:color w:val="000000"/>
                <w:szCs w:val="21"/>
              </w:rPr>
            </w:pPr>
            <w:r>
              <w:rPr>
                <w:rFonts w:hint="eastAsia" w:ascii="宋体" w:hAnsi="宋体"/>
                <w:color w:val="000000"/>
                <w:szCs w:val="21"/>
              </w:rPr>
              <w:t>高等数学2-</w:t>
            </w:r>
            <w:r>
              <w:rPr>
                <w:rFonts w:ascii="宋体" w:hAnsi="宋体"/>
                <w:color w:val="000000"/>
                <w:szCs w:val="21"/>
              </w:rPr>
              <w:t>2</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2</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r>
              <w:rPr>
                <w:rFonts w:hint="eastAsia" w:ascii="宋体" w:hAnsi="宋体"/>
                <w:color w:val="000000"/>
                <w:szCs w:val="21"/>
              </w:rPr>
              <w:t>考试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18"/>
              </w:rPr>
            </w:pPr>
            <w:r>
              <w:rPr>
                <w:rFonts w:hint="eastAsia" w:ascii="宋体" w:hAnsi="宋体"/>
                <w:szCs w:val="18"/>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030400</w:t>
            </w:r>
            <w:r>
              <w:rPr>
                <w:rFonts w:ascii="宋体" w:hAnsi="宋体"/>
                <w:color w:val="000000"/>
                <w:szCs w:val="21"/>
              </w:rPr>
              <w:t>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ascii="宋体" w:hAnsi="宋体"/>
                <w:szCs w:val="21"/>
              </w:rPr>
            </w:pPr>
            <w:r>
              <w:rPr>
                <w:rFonts w:hint="eastAsia" w:ascii="宋体" w:hAnsi="宋体"/>
                <w:szCs w:val="21"/>
              </w:rPr>
              <w:t>高职英语2-</w:t>
            </w:r>
            <w:r>
              <w:rPr>
                <w:rFonts w:ascii="宋体" w:hAnsi="宋体"/>
                <w:szCs w:val="21"/>
              </w:rPr>
              <w:t>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ascii="宋体" w:hAnsi="宋体"/>
                <w:color w:val="000000"/>
                <w:szCs w:val="21"/>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64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ascii="宋体" w:hAnsi="宋体"/>
                <w:color w:val="000000"/>
                <w:szCs w:val="21"/>
              </w:rPr>
              <w:t>48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ascii="宋体" w:hAnsi="宋体"/>
                <w:color w:val="000000"/>
                <w:szCs w:val="21"/>
              </w:rPr>
              <w:t>16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4</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41" w:type="dxa"/>
            <w:gridSpan w:val="2"/>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26"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考试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030400</w:t>
            </w:r>
            <w:r>
              <w:rPr>
                <w:rFonts w:ascii="宋体" w:hAnsi="宋体"/>
                <w:color w:val="000000"/>
                <w:szCs w:val="21"/>
              </w:rPr>
              <w:t>2</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ascii="宋体" w:hAnsi="宋体"/>
                <w:szCs w:val="21"/>
              </w:rPr>
            </w:pPr>
            <w:r>
              <w:rPr>
                <w:rFonts w:hint="eastAsia" w:ascii="宋体" w:hAnsi="宋体"/>
                <w:szCs w:val="21"/>
              </w:rPr>
              <w:t>高职英语2-</w:t>
            </w:r>
            <w:r>
              <w:rPr>
                <w:rFonts w:ascii="宋体" w:hAnsi="宋体"/>
                <w:szCs w:val="21"/>
              </w:rPr>
              <w:t>2</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color w:val="000000"/>
                <w:szCs w:val="21"/>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2</w:t>
            </w:r>
          </w:p>
        </w:tc>
        <w:tc>
          <w:tcPr>
            <w:tcW w:w="541" w:type="dxa"/>
            <w:gridSpan w:val="2"/>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26" w:type="dxa"/>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考试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080300</w:t>
            </w:r>
            <w:r>
              <w:rPr>
                <w:rFonts w:ascii="宋体" w:hAnsi="宋体"/>
                <w:color w:val="000000"/>
                <w:szCs w:val="21"/>
              </w:rPr>
              <w:t>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szCs w:val="21"/>
              </w:rPr>
            </w:pPr>
            <w:r>
              <w:rPr>
                <w:rFonts w:hint="eastAsia" w:ascii="宋体" w:hAnsi="宋体"/>
                <w:szCs w:val="21"/>
              </w:rPr>
              <w:t>体育与健康4-</w:t>
            </w:r>
            <w:r>
              <w:rPr>
                <w:rFonts w:ascii="宋体" w:hAnsi="宋体"/>
                <w:szCs w:val="21"/>
              </w:rPr>
              <w:t>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32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24</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2</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080300</w:t>
            </w:r>
            <w:r>
              <w:rPr>
                <w:rFonts w:ascii="宋体" w:hAnsi="宋体"/>
                <w:color w:val="000000"/>
                <w:szCs w:val="21"/>
              </w:rPr>
              <w:t>2</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szCs w:val="21"/>
              </w:rPr>
            </w:pPr>
            <w:r>
              <w:rPr>
                <w:rFonts w:hint="eastAsia" w:ascii="宋体" w:hAnsi="宋体"/>
                <w:szCs w:val="21"/>
              </w:rPr>
              <w:t>体育与健康4-</w:t>
            </w:r>
            <w:r>
              <w:rPr>
                <w:rFonts w:ascii="宋体" w:hAnsi="宋体"/>
                <w:szCs w:val="21"/>
              </w:rPr>
              <w:t>2</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r>
              <w:rPr>
                <w:rFonts w:ascii="宋体" w:hAnsi="宋体"/>
                <w:color w:val="000000"/>
                <w:szCs w:val="21"/>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9</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27</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2</w:t>
            </w:r>
          </w:p>
        </w:tc>
        <w:tc>
          <w:tcPr>
            <w:tcW w:w="541" w:type="dxa"/>
            <w:gridSpan w:val="2"/>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080300</w:t>
            </w:r>
            <w:r>
              <w:rPr>
                <w:rFonts w:ascii="宋体" w:hAnsi="宋体"/>
                <w:color w:val="000000"/>
                <w:szCs w:val="21"/>
              </w:rPr>
              <w:t>3</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szCs w:val="21"/>
              </w:rPr>
            </w:pPr>
            <w:r>
              <w:rPr>
                <w:rFonts w:hint="eastAsia" w:ascii="宋体" w:hAnsi="宋体"/>
                <w:szCs w:val="21"/>
              </w:rPr>
              <w:t>体育与健康4-</w:t>
            </w:r>
            <w:r>
              <w:rPr>
                <w:rFonts w:ascii="宋体" w:hAnsi="宋体"/>
                <w:szCs w:val="21"/>
              </w:rPr>
              <w:t>3</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r>
              <w:rPr>
                <w:rFonts w:ascii="宋体" w:hAnsi="宋体"/>
                <w:color w:val="000000"/>
                <w:szCs w:val="21"/>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9</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27</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2</w:t>
            </w:r>
          </w:p>
        </w:tc>
        <w:tc>
          <w:tcPr>
            <w:tcW w:w="526" w:type="dxa"/>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080300</w:t>
            </w:r>
            <w:r>
              <w:rPr>
                <w:rFonts w:ascii="宋体" w:hAnsi="宋体"/>
                <w:color w:val="000000"/>
                <w:szCs w:val="21"/>
              </w:rPr>
              <w:t>4</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szCs w:val="21"/>
              </w:rPr>
            </w:pPr>
            <w:r>
              <w:rPr>
                <w:rFonts w:hint="eastAsia" w:ascii="宋体" w:hAnsi="宋体"/>
                <w:szCs w:val="21"/>
              </w:rPr>
              <w:t>体育与健康4-</w:t>
            </w:r>
            <w:r>
              <w:rPr>
                <w:rFonts w:ascii="宋体" w:hAnsi="宋体"/>
                <w:szCs w:val="21"/>
              </w:rPr>
              <w:t>4</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3</w:t>
            </w:r>
            <w:r>
              <w:rPr>
                <w:rFonts w:ascii="宋体" w:hAnsi="宋体"/>
                <w:color w:val="000000"/>
                <w:szCs w:val="21"/>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9</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27</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2</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0801035</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ascii="宋体" w:hAnsi="宋体" w:cs="宋体"/>
                <w:kern w:val="0"/>
                <w:szCs w:val="18"/>
              </w:rPr>
            </w:pPr>
            <w:r>
              <w:rPr>
                <w:rFonts w:hint="eastAsia" w:ascii="宋体" w:hAnsi="宋体" w:cs="宋体"/>
                <w:kern w:val="0"/>
                <w:szCs w:val="18"/>
              </w:rPr>
              <w:t>思想道德修养与法律基础2-</w:t>
            </w:r>
            <w:r>
              <w:rPr>
                <w:rFonts w:ascii="宋体" w:hAnsi="宋体" w:cs="宋体"/>
                <w:kern w:val="0"/>
                <w:szCs w:val="18"/>
              </w:rPr>
              <w:t>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32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24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2</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0801038</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cs="宋体"/>
                <w:kern w:val="0"/>
                <w:szCs w:val="18"/>
              </w:rPr>
            </w:pPr>
            <w:r>
              <w:rPr>
                <w:rFonts w:hint="eastAsia" w:ascii="宋体" w:hAnsi="宋体" w:cs="宋体"/>
                <w:kern w:val="0"/>
                <w:szCs w:val="18"/>
              </w:rPr>
              <w:t>思想道德修养与法律基础2-</w:t>
            </w:r>
            <w:r>
              <w:rPr>
                <w:rFonts w:ascii="宋体" w:hAnsi="宋体" w:cs="宋体"/>
                <w:kern w:val="0"/>
                <w:szCs w:val="18"/>
              </w:rPr>
              <w:t>2</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2</w:t>
            </w:r>
            <w:r>
              <w:rPr>
                <w:rFonts w:ascii="宋体" w:hAnsi="宋体"/>
                <w:color w:val="000000"/>
                <w:szCs w:val="21"/>
              </w:rPr>
              <w:t>7</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2</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13</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08010</w:t>
            </w:r>
            <w:r>
              <w:rPr>
                <w:rFonts w:ascii="宋体" w:hAnsi="宋体"/>
                <w:color w:val="000000"/>
                <w:szCs w:val="21"/>
              </w:rPr>
              <w:t>48</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szCs w:val="21"/>
              </w:rPr>
            </w:pPr>
            <w:r>
              <w:rPr>
                <w:rFonts w:hint="eastAsia" w:ascii="宋体" w:hAnsi="宋体" w:cs="宋体"/>
                <w:kern w:val="0"/>
                <w:szCs w:val="18"/>
              </w:rPr>
              <w:t>毛泽东思想和中国特色社会主义理论体系概论2-</w:t>
            </w:r>
            <w:r>
              <w:rPr>
                <w:rFonts w:ascii="宋体" w:hAnsi="宋体" w:cs="宋体"/>
                <w:kern w:val="0"/>
                <w:szCs w:val="18"/>
              </w:rPr>
              <w:t>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color w:val="000000"/>
                <w:szCs w:val="21"/>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3</w:t>
            </w:r>
            <w:r>
              <w:rPr>
                <w:rFonts w:ascii="宋体" w:hAnsi="宋体"/>
                <w:color w:val="000000"/>
                <w:szCs w:val="21"/>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2</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14</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08010</w:t>
            </w:r>
            <w:r>
              <w:rPr>
                <w:rFonts w:ascii="宋体" w:hAnsi="宋体"/>
                <w:color w:val="000000"/>
                <w:szCs w:val="21"/>
              </w:rPr>
              <w:t>49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ascii="宋体" w:hAnsi="宋体"/>
                <w:szCs w:val="21"/>
              </w:rPr>
            </w:pPr>
            <w:r>
              <w:rPr>
                <w:rFonts w:hint="eastAsia" w:ascii="宋体" w:hAnsi="宋体" w:cs="宋体"/>
                <w:kern w:val="0"/>
                <w:szCs w:val="18"/>
              </w:rPr>
              <w:t>毛泽东思想和中国特色社会主义理论体系概论2-</w:t>
            </w:r>
            <w:r>
              <w:rPr>
                <w:rFonts w:ascii="宋体" w:hAnsi="宋体" w:cs="宋体"/>
                <w:kern w:val="0"/>
                <w:szCs w:val="18"/>
              </w:rPr>
              <w:t>2</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olor w:val="000000"/>
                <w:szCs w:val="21"/>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olor w:val="000000"/>
                <w:szCs w:val="21"/>
              </w:rPr>
            </w:pPr>
            <w:r>
              <w:rPr>
                <w:rFonts w:hint="eastAsia"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3</w:t>
            </w:r>
            <w:r>
              <w:rPr>
                <w:rFonts w:ascii="宋体" w:hAnsi="宋体"/>
                <w:color w:val="000000"/>
                <w:szCs w:val="21"/>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2</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3"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15</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0499016</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szCs w:val="21"/>
              </w:rPr>
            </w:pPr>
            <w:r>
              <w:rPr>
                <w:rFonts w:hint="eastAsia" w:ascii="宋体" w:hAnsi="宋体" w:cs="宋体"/>
                <w:kern w:val="0"/>
                <w:szCs w:val="18"/>
              </w:rPr>
              <w:t>形势与政策</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szCs w:val="18"/>
              </w:rPr>
            </w:pPr>
            <w:r>
              <w:rPr>
                <w:rFonts w:ascii="宋体" w:hAnsi="宋体"/>
                <w:szCs w:val="18"/>
              </w:rPr>
              <w:t>A</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0</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r>
              <w:rPr>
                <w:rFonts w:hint="eastAsia" w:ascii="宋体" w:hAnsi="宋体"/>
                <w:color w:val="000000"/>
                <w:szCs w:val="21"/>
              </w:rPr>
              <w:t>讲授</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6"/>
                <w:szCs w:val="36"/>
              </w:rPr>
              <w:t>△</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6"/>
                <w:szCs w:val="36"/>
              </w:rPr>
              <w:t>△</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6"/>
                <w:szCs w:val="36"/>
              </w:rPr>
              <w:t>△</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6"/>
                <w:szCs w:val="36"/>
              </w:rPr>
              <w:t>△</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讲座形式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16</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0</w:t>
            </w:r>
            <w:r>
              <w:rPr>
                <w:rFonts w:ascii="宋体" w:hAnsi="宋体"/>
                <w:color w:val="000000"/>
                <w:szCs w:val="21"/>
              </w:rPr>
              <w:t>804007</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hint="eastAsia" w:ascii="宋体" w:hAnsi="宋体" w:cs="宋体"/>
                <w:kern w:val="0"/>
                <w:szCs w:val="18"/>
              </w:rPr>
            </w:pPr>
            <w:r>
              <w:rPr>
                <w:rFonts w:hint="eastAsia" w:ascii="宋体" w:hAnsi="宋体" w:cs="宋体"/>
                <w:kern w:val="0"/>
                <w:szCs w:val="18"/>
              </w:rPr>
              <w:t>安全教育</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ascii="宋体" w:hAnsi="宋体"/>
                <w:szCs w:val="18"/>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ascii="宋体" w:hAnsi="宋体"/>
                <w:color w:val="000000"/>
                <w:szCs w:val="21"/>
              </w:rPr>
            </w:pPr>
            <w:r>
              <w:rPr>
                <w:rFonts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Cs w:val="21"/>
              </w:rPr>
            </w:pPr>
            <w:r>
              <w:rPr>
                <w:rFonts w:hint="eastAsia" w:ascii="微软雅黑" w:hAnsi="微软雅黑" w:eastAsia="微软雅黑" w:cs="微软雅黑"/>
                <w:color w:val="000000"/>
                <w:sz w:val="36"/>
                <w:szCs w:val="36"/>
              </w:rPr>
              <w:t>△</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Cs w:val="21"/>
              </w:rPr>
            </w:pPr>
            <w:r>
              <w:rPr>
                <w:rFonts w:hint="eastAsia" w:ascii="微软雅黑" w:hAnsi="微软雅黑" w:eastAsia="微软雅黑" w:cs="微软雅黑"/>
                <w:color w:val="000000"/>
                <w:sz w:val="36"/>
                <w:szCs w:val="36"/>
              </w:rPr>
              <w:t>△</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Cs w:val="21"/>
              </w:rPr>
            </w:pPr>
            <w:r>
              <w:rPr>
                <w:rFonts w:hint="eastAsia" w:ascii="微软雅黑" w:hAnsi="微软雅黑" w:eastAsia="微软雅黑" w:cs="微软雅黑"/>
                <w:color w:val="000000"/>
                <w:sz w:val="36"/>
                <w:szCs w:val="36"/>
              </w:rPr>
              <w:t>△</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Cs w:val="21"/>
              </w:rPr>
            </w:pPr>
            <w:r>
              <w:rPr>
                <w:rFonts w:hint="eastAsia" w:ascii="微软雅黑" w:hAnsi="微软雅黑" w:eastAsia="微软雅黑" w:cs="微软雅黑"/>
                <w:color w:val="000000"/>
                <w:sz w:val="36"/>
                <w:szCs w:val="36"/>
              </w:rPr>
              <w:t>△</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Cs w:val="21"/>
              </w:rPr>
            </w:pPr>
            <w:r>
              <w:rPr>
                <w:rFonts w:hint="eastAsia" w:ascii="微软雅黑" w:hAnsi="微软雅黑" w:eastAsia="微软雅黑" w:cs="微软雅黑"/>
                <w:color w:val="000000"/>
                <w:sz w:val="36"/>
                <w:szCs w:val="36"/>
              </w:rPr>
              <w:t>△</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Cs w:val="21"/>
              </w:rPr>
            </w:pPr>
            <w:r>
              <w:rPr>
                <w:rFonts w:hint="eastAsia" w:ascii="微软雅黑" w:hAnsi="微软雅黑" w:eastAsia="微软雅黑" w:cs="微软雅黑"/>
                <w:color w:val="000000"/>
                <w:sz w:val="36"/>
                <w:szCs w:val="36"/>
              </w:rPr>
              <w:t>△</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s="宋体"/>
                <w:kern w:val="0"/>
                <w:sz w:val="20"/>
                <w:szCs w:val="20"/>
              </w:rPr>
            </w:pPr>
            <w:r>
              <w:rPr>
                <w:rFonts w:hint="eastAsia" w:ascii="宋体" w:hAnsi="宋体" w:cs="宋体"/>
                <w:kern w:val="0"/>
                <w:sz w:val="20"/>
                <w:szCs w:val="20"/>
              </w:rPr>
              <w:t>讲座和主题班会形式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73"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hint="eastAsia" w:ascii="宋体" w:hAnsi="宋体" w:cs="宋体"/>
                <w:kern w:val="0"/>
                <w:szCs w:val="18"/>
              </w:rPr>
            </w:pPr>
            <w:r>
              <w:rPr>
                <w:rFonts w:hint="eastAsia" w:ascii="宋体" w:hAnsi="宋体" w:cs="宋体"/>
                <w:kern w:val="0"/>
                <w:szCs w:val="18"/>
              </w:rPr>
              <w:t>劳动教育</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szCs w:val="18"/>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ascii="宋体" w:hAnsi="宋体"/>
                <w:color w:val="000000"/>
                <w:szCs w:val="21"/>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27</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9</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hint="eastAsia"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微软雅黑" w:hAnsi="微软雅黑" w:eastAsia="微软雅黑" w:cs="微软雅黑"/>
                <w:color w:val="000000"/>
                <w:sz w:val="36"/>
                <w:szCs w:val="36"/>
              </w:rPr>
            </w:pPr>
            <w:r>
              <w:rPr>
                <w:rFonts w:hint="eastAsia" w:ascii="微软雅黑" w:hAnsi="微软雅黑" w:eastAsia="微软雅黑" w:cs="微软雅黑"/>
                <w:color w:val="000000"/>
                <w:sz w:val="36"/>
                <w:szCs w:val="36"/>
              </w:rPr>
              <w:t>△</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hint="eastAsia" w:ascii="宋体" w:hAnsi="宋体" w:cs="宋体"/>
                <w:kern w:val="0"/>
                <w:sz w:val="20"/>
                <w:szCs w:val="20"/>
              </w:rPr>
            </w:pPr>
            <w:r>
              <w:rPr>
                <w:rFonts w:hint="eastAsia" w:ascii="宋体" w:hAnsi="宋体" w:cs="宋体"/>
                <w:kern w:val="0"/>
                <w:sz w:val="20"/>
                <w:szCs w:val="20"/>
              </w:rPr>
              <w:t>讲座和主题班会形式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8</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0499007</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szCs w:val="21"/>
              </w:rPr>
            </w:pPr>
            <w:r>
              <w:rPr>
                <w:rFonts w:hint="eastAsia" w:ascii="宋体" w:hAnsi="宋体" w:cs="宋体"/>
                <w:kern w:val="0"/>
                <w:szCs w:val="18"/>
              </w:rPr>
              <w:t>心理健康教育</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12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4</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vMerge w:val="restart"/>
            <w:tcBorders>
              <w:top w:val="single" w:color="auto" w:sz="4" w:space="0"/>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2</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前</w:t>
            </w:r>
            <w:r>
              <w:rPr>
                <w:rFonts w:ascii="宋体" w:hAnsi="宋体" w:cs="宋体"/>
                <w:kern w:val="0"/>
                <w:sz w:val="20"/>
                <w:szCs w:val="20"/>
              </w:rPr>
              <w:t>8</w:t>
            </w:r>
            <w:r>
              <w:rPr>
                <w:rFonts w:hint="eastAsia" w:ascii="宋体" w:hAnsi="宋体" w:cs="宋体"/>
                <w:kern w:val="0"/>
                <w:sz w:val="20"/>
                <w:szCs w:val="20"/>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9</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w:t>
            </w:r>
            <w:r>
              <w:rPr>
                <w:rFonts w:ascii="宋体" w:hAnsi="宋体"/>
                <w:color w:val="000000"/>
                <w:szCs w:val="21"/>
              </w:rPr>
              <w:t>706001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szCs w:val="21"/>
              </w:rPr>
            </w:pPr>
            <w:r>
              <w:rPr>
                <w:rFonts w:hint="eastAsia" w:ascii="宋体" w:hAnsi="宋体" w:cs="宋体"/>
                <w:kern w:val="0"/>
                <w:szCs w:val="18"/>
              </w:rPr>
              <w:t>公共艺术</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12</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后</w:t>
            </w:r>
            <w:r>
              <w:rPr>
                <w:rFonts w:ascii="宋体" w:hAnsi="宋体" w:cs="宋体"/>
                <w:kern w:val="0"/>
                <w:sz w:val="20"/>
                <w:szCs w:val="20"/>
              </w:rPr>
              <w:t>8</w:t>
            </w:r>
            <w:r>
              <w:rPr>
                <w:rFonts w:hint="eastAsia" w:ascii="宋体" w:hAnsi="宋体" w:cs="宋体"/>
                <w:kern w:val="0"/>
                <w:sz w:val="20"/>
                <w:szCs w:val="20"/>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楷体_GB2312" w:hAnsi="宋体" w:eastAsia="楷体_GB2312"/>
                <w:color w:val="000000"/>
                <w:sz w:val="18"/>
                <w:szCs w:val="18"/>
              </w:rPr>
            </w:pPr>
            <w:r>
              <w:rPr>
                <w:rFonts w:ascii="楷体_GB2312" w:hAnsi="宋体" w:eastAsia="楷体_GB2312"/>
                <w:color w:val="000000"/>
                <w:sz w:val="18"/>
                <w:szCs w:val="18"/>
              </w:rPr>
              <w:t>20</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0801039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szCs w:val="21"/>
              </w:rPr>
            </w:pPr>
            <w:r>
              <w:rPr>
                <w:rFonts w:hint="eastAsia" w:ascii="宋体" w:hAnsi="宋体"/>
                <w:szCs w:val="21"/>
              </w:rPr>
              <w:t>职业规划与就业指导</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5</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13</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vMerge w:val="restart"/>
            <w:tcBorders>
              <w:top w:val="single" w:color="auto" w:sz="4" w:space="0"/>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2</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 w:val="18"/>
                <w:szCs w:val="18"/>
              </w:rPr>
            </w:pPr>
            <w:r>
              <w:rPr>
                <w:rFonts w:hint="eastAsia" w:ascii="宋体" w:hAnsi="宋体" w:cs="宋体"/>
                <w:kern w:val="0"/>
                <w:sz w:val="18"/>
                <w:szCs w:val="18"/>
              </w:rPr>
              <w:t>前9周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ascii="楷体_GB2312" w:hAnsi="宋体" w:eastAsia="楷体_GB2312"/>
                <w:color w:val="000000"/>
                <w:sz w:val="18"/>
                <w:szCs w:val="18"/>
              </w:rPr>
              <w:t>21</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0899021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hint="eastAsia" w:ascii="宋体" w:hAnsi="宋体" w:cs="宋体"/>
                <w:kern w:val="0"/>
                <w:szCs w:val="18"/>
              </w:rPr>
            </w:pPr>
            <w:r>
              <w:rPr>
                <w:rFonts w:hint="eastAsia" w:ascii="宋体" w:hAnsi="宋体" w:cs="宋体"/>
                <w:kern w:val="0"/>
                <w:szCs w:val="18"/>
              </w:rPr>
              <w:t>创新创业教育</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ascii="宋体" w:hAnsi="宋体"/>
                <w:szCs w:val="18"/>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eastAsia" w:ascii="宋体" w:hAnsi="宋体"/>
                <w:color w:val="000000"/>
                <w:szCs w:val="21"/>
              </w:rPr>
            </w:pPr>
            <w:r>
              <w:rPr>
                <w:rFonts w:hint="eastAsia"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5</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13</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hint="eastAsia" w:ascii="宋体" w:hAnsi="宋体"/>
                <w:color w:val="000000"/>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 w:val="20"/>
                <w:szCs w:val="20"/>
              </w:rPr>
            </w:pPr>
            <w:r>
              <w:rPr>
                <w:rFonts w:hint="eastAsia" w:ascii="宋体" w:hAnsi="宋体" w:cs="宋体"/>
                <w:kern w:val="0"/>
                <w:sz w:val="20"/>
                <w:szCs w:val="20"/>
              </w:rPr>
              <w:t>后</w:t>
            </w:r>
            <w:r>
              <w:rPr>
                <w:rFonts w:ascii="宋体" w:hAnsi="宋体" w:cs="宋体"/>
                <w:kern w:val="0"/>
                <w:sz w:val="20"/>
                <w:szCs w:val="20"/>
              </w:rPr>
              <w:t>9</w:t>
            </w:r>
            <w:r>
              <w:rPr>
                <w:rFonts w:hint="eastAsia" w:ascii="宋体" w:hAnsi="宋体" w:cs="宋体"/>
                <w:kern w:val="0"/>
                <w:sz w:val="20"/>
                <w:szCs w:val="20"/>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118"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21"/>
              </w:rPr>
            </w:pPr>
            <w:r>
              <w:rPr>
                <w:rFonts w:hint="eastAsia" w:ascii="宋体" w:hAnsi="宋体"/>
                <w:szCs w:val="21"/>
              </w:rPr>
              <w:t>合    计</w:t>
            </w:r>
          </w:p>
        </w:tc>
        <w:tc>
          <w:tcPr>
            <w:tcW w:w="453"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tLeast"/>
              <w:jc w:val="center"/>
              <w:rPr>
                <w:rFonts w:ascii="宋体" w:hAnsi="宋体"/>
                <w:color w:val="FF0000"/>
                <w:szCs w:val="21"/>
              </w:rPr>
            </w:pP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FF0000"/>
                <w:szCs w:val="21"/>
              </w:rPr>
            </w:pPr>
            <w:r>
              <w:rPr>
                <w:rFonts w:ascii="宋体" w:hAnsi="宋体"/>
                <w:color w:val="FF0000"/>
                <w:szCs w:val="21"/>
              </w:rPr>
              <w:t>42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FF0000"/>
                <w:szCs w:val="21"/>
              </w:rPr>
            </w:pPr>
            <w:r>
              <w:rPr>
                <w:rFonts w:ascii="宋体" w:hAnsi="宋体"/>
                <w:color w:val="FF0000"/>
                <w:szCs w:val="21"/>
              </w:rPr>
              <w:t>724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FF0000"/>
                <w:szCs w:val="21"/>
              </w:rPr>
            </w:pPr>
            <w:r>
              <w:rPr>
                <w:rFonts w:hint="eastAsia" w:ascii="宋体" w:hAnsi="宋体"/>
                <w:color w:val="FF0000"/>
                <w:szCs w:val="21"/>
              </w:rPr>
              <w:t>4</w:t>
            </w:r>
            <w:r>
              <w:rPr>
                <w:rFonts w:ascii="宋体" w:hAnsi="宋体"/>
                <w:color w:val="FF0000"/>
                <w:szCs w:val="21"/>
              </w:rPr>
              <w:t>57</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FF0000"/>
                <w:szCs w:val="21"/>
              </w:rPr>
            </w:pPr>
            <w:r>
              <w:rPr>
                <w:rFonts w:ascii="宋体" w:hAnsi="宋体"/>
                <w:color w:val="FF0000"/>
                <w:szCs w:val="21"/>
              </w:rPr>
              <w:t>267</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FF0000"/>
                <w:szCs w:val="21"/>
              </w:rPr>
            </w:pPr>
            <w:r>
              <w:rPr>
                <w:rFonts w:hint="eastAsia" w:ascii="宋体" w:hAnsi="宋体"/>
                <w:color w:val="FF0000"/>
                <w:szCs w:val="21"/>
              </w:rPr>
              <w:t>16</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FF0000"/>
                <w:szCs w:val="21"/>
              </w:rPr>
            </w:pPr>
            <w:r>
              <w:rPr>
                <w:rFonts w:hint="eastAsia" w:ascii="宋体" w:hAnsi="宋体"/>
                <w:color w:val="FF0000"/>
                <w:szCs w:val="21"/>
              </w:rPr>
              <w:t>10</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FF0000"/>
                <w:szCs w:val="21"/>
              </w:rPr>
            </w:pPr>
            <w:r>
              <w:rPr>
                <w:rFonts w:hint="eastAsia" w:ascii="宋体" w:hAnsi="宋体"/>
                <w:color w:val="FF0000"/>
                <w:szCs w:val="21"/>
              </w:rPr>
              <w:t>4</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FF0000"/>
                <w:szCs w:val="21"/>
              </w:rPr>
            </w:pPr>
            <w:r>
              <w:rPr>
                <w:rFonts w:hint="eastAsia" w:ascii="宋体" w:hAnsi="宋体"/>
                <w:color w:val="FF0000"/>
                <w:szCs w:val="21"/>
              </w:rPr>
              <w:t>6</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FF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color w:val="FF0000"/>
                <w:kern w:val="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b/>
                <w:kern w:val="0"/>
                <w:szCs w:val="21"/>
              </w:rPr>
            </w:pP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restart"/>
            <w:tcBorders>
              <w:top w:val="single" w:color="auto" w:sz="4" w:space="0"/>
              <w:left w:val="single" w:color="auto" w:sz="4" w:space="0"/>
              <w:right w:val="single" w:color="auto" w:sz="4" w:space="0"/>
            </w:tcBorders>
            <w:noWrap w:val="0"/>
            <w:textDirection w:val="tbRlV"/>
            <w:vAlign w:val="center"/>
          </w:tcPr>
          <w:p>
            <w:pPr>
              <w:spacing w:line="360" w:lineRule="exact"/>
              <w:ind w:left="113" w:right="113"/>
              <w:jc w:val="center"/>
              <w:rPr>
                <w:rFonts w:ascii="宋体" w:hAnsi="宋体" w:cs="宋体"/>
                <w:b/>
                <w:kern w:val="0"/>
                <w:szCs w:val="21"/>
              </w:rPr>
            </w:pPr>
            <w:r>
              <w:rPr>
                <w:rFonts w:hint="eastAsia" w:ascii="宋体" w:hAnsi="宋体" w:cs="宋体"/>
                <w:b/>
                <w:kern w:val="0"/>
                <w:szCs w:val="21"/>
              </w:rPr>
              <w:t>专业（技能）课程</w:t>
            </w: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szCs w:val="21"/>
              </w:rPr>
            </w:pPr>
            <w:r>
              <w:rPr>
                <w:rFonts w:hint="eastAsia" w:ascii="宋体" w:hAnsi="宋体"/>
                <w:szCs w:val="21"/>
              </w:rPr>
              <w:t>040</w:t>
            </w:r>
            <w:r>
              <w:rPr>
                <w:rFonts w:ascii="宋体" w:hAnsi="宋体"/>
                <w:szCs w:val="21"/>
              </w:rPr>
              <w:t>10</w:t>
            </w:r>
            <w:r>
              <w:rPr>
                <w:rFonts w:hint="eastAsia" w:ascii="宋体" w:hAnsi="宋体"/>
                <w:szCs w:val="21"/>
              </w:rPr>
              <w:t>01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olor w:val="000000"/>
                <w:szCs w:val="21"/>
              </w:rPr>
            </w:pPr>
            <w:r>
              <w:rPr>
                <w:rFonts w:hint="eastAsia" w:ascii="宋体" w:hAnsi="宋体" w:cs="宋体"/>
                <w:kern w:val="0"/>
                <w:szCs w:val="18"/>
              </w:rPr>
              <w:t>计算机应用基础</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64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48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4</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s="宋体"/>
                <w:kern w:val="0"/>
                <w:sz w:val="18"/>
                <w:szCs w:val="18"/>
              </w:rPr>
            </w:pPr>
            <w:r>
              <w:rPr>
                <w:rFonts w:hint="eastAsia" w:ascii="宋体" w:hAnsi="宋体" w:cs="宋体"/>
                <w:kern w:val="0"/>
                <w:sz w:val="18"/>
                <w:szCs w:val="18"/>
              </w:rPr>
              <w:t>过程考核</w:t>
            </w:r>
          </w:p>
          <w:p>
            <w:pPr>
              <w:widowControl/>
              <w:spacing w:line="240" w:lineRule="atLeast"/>
              <w:jc w:val="center"/>
              <w:rPr>
                <w:rFonts w:ascii="宋体" w:hAnsi="宋体"/>
                <w:color w:val="000000"/>
                <w:szCs w:val="21"/>
              </w:rPr>
            </w:pPr>
            <w:r>
              <w:rPr>
                <w:rFonts w:hint="eastAsia" w:ascii="宋体" w:hAnsi="宋体" w:cs="宋体"/>
                <w:kern w:val="0"/>
                <w:sz w:val="18"/>
                <w:szCs w:val="18"/>
              </w:rPr>
              <w:t>+测试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olor w:val="000000"/>
                <w:szCs w:val="21"/>
              </w:rPr>
            </w:pPr>
            <w:r>
              <w:rPr>
                <w:rFonts w:hint="eastAsia" w:ascii="宋体" w:hAnsi="宋体" w:cs="宋体"/>
                <w:kern w:val="0"/>
                <w:sz w:val="18"/>
                <w:szCs w:val="18"/>
              </w:rPr>
              <w:t>以二级OFFICE标准考查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textDirection w:val="tbRlV"/>
            <w:vAlign w:val="center"/>
          </w:tcPr>
          <w:p>
            <w:pPr>
              <w:spacing w:line="360" w:lineRule="exact"/>
              <w:ind w:left="113" w:right="113"/>
              <w:jc w:val="center"/>
              <w:rPr>
                <w:rFonts w:hint="eastAsia"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0602139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pStyle w:val="25"/>
              <w:widowControl/>
              <w:spacing w:line="400" w:lineRule="exact"/>
              <w:ind w:left="0" w:leftChars="0" w:firstLine="0" w:firstLineChars="0"/>
              <w:jc w:val="left"/>
              <w:rPr>
                <w:rFonts w:hint="eastAsia" w:ascii="宋体" w:hAnsi="宋体" w:eastAsia="宋体" w:cs="宋体"/>
                <w:bCs/>
                <w:kern w:val="0"/>
                <w:sz w:val="21"/>
                <w:szCs w:val="18"/>
                <w:lang w:val="en-US" w:eastAsia="zh-CN" w:bidi="ar-SA"/>
              </w:rPr>
            </w:pPr>
            <w:r>
              <w:rPr>
                <w:rFonts w:hint="eastAsia" w:ascii="宋体" w:hAnsi="宋体" w:cs="宋体"/>
                <w:bCs/>
                <w:kern w:val="0"/>
                <w:szCs w:val="18"/>
              </w:rPr>
              <w:t>平面构成</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cs="宋体" w:eastAsiaTheme="minorEastAsia"/>
                <w:kern w:val="0"/>
                <w:sz w:val="21"/>
                <w:szCs w:val="18"/>
                <w:lang w:val="en-US" w:eastAsia="zh-CN" w:bidi="ar-SA"/>
              </w:rPr>
            </w:pPr>
            <w:r>
              <w:rPr>
                <w:rFonts w:hint="eastAsia" w:ascii="宋体" w:hAnsi="宋体" w:cs="宋体"/>
                <w:kern w:val="0"/>
                <w:szCs w:val="18"/>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64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32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32</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4</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7"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eastAsiaTheme="minorEastAsia" w:cstheme="minorBidi"/>
                <w:kern w:val="2"/>
                <w:sz w:val="21"/>
                <w:szCs w:val="21"/>
                <w:lang w:val="en-US" w:eastAsia="zh-CN" w:bidi="ar-SA"/>
              </w:rPr>
            </w:pPr>
            <w:r>
              <w:rPr>
                <w:rFonts w:hint="eastAsia" w:ascii="宋体" w:hAnsi="宋体"/>
                <w:szCs w:val="21"/>
              </w:rPr>
              <w:t>0405006</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eastAsiaTheme="minorEastAsia"/>
                <w:bCs/>
                <w:kern w:val="0"/>
                <w:sz w:val="21"/>
                <w:szCs w:val="18"/>
                <w:lang w:val="en-US" w:eastAsia="zh-CN" w:bidi="ar-SA"/>
              </w:rPr>
            </w:pPr>
            <w:r>
              <w:rPr>
                <w:rFonts w:hint="eastAsia" w:ascii="宋体" w:hAnsi="宋体" w:cs="宋体"/>
                <w:bCs/>
                <w:kern w:val="0"/>
                <w:szCs w:val="18"/>
              </w:rPr>
              <w:t>Photoshop图形图像处理</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cs="宋体" w:eastAsiaTheme="minorEastAsia"/>
                <w:kern w:val="0"/>
                <w:sz w:val="21"/>
                <w:szCs w:val="18"/>
                <w:lang w:val="en-US" w:eastAsia="zh-CN" w:bidi="ar-SA"/>
              </w:rPr>
            </w:pPr>
            <w:r>
              <w:rPr>
                <w:rFonts w:hint="eastAsia" w:ascii="宋体" w:hAnsi="宋体" w:cs="宋体"/>
                <w:kern w:val="0"/>
                <w:szCs w:val="18"/>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64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stheme="minorBidi"/>
                <w:color w:val="000000"/>
                <w:kern w:val="2"/>
                <w:sz w:val="21"/>
                <w:szCs w:val="21"/>
                <w:lang w:val="en-US" w:eastAsia="zh-CN" w:bidi="ar-SA"/>
              </w:rPr>
              <w:t>32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32</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4</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419"/>
              </w:tabs>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0401011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eastAsiaTheme="minorEastAsia"/>
                <w:bCs/>
                <w:kern w:val="0"/>
                <w:sz w:val="21"/>
                <w:szCs w:val="18"/>
                <w:lang w:val="en-US" w:eastAsia="zh-CN" w:bidi="ar-SA"/>
              </w:rPr>
            </w:pPr>
            <w:r>
              <w:rPr>
                <w:rFonts w:hint="eastAsia" w:ascii="宋体" w:hAnsi="宋体" w:cs="宋体"/>
                <w:bCs/>
                <w:kern w:val="0"/>
                <w:szCs w:val="18"/>
              </w:rPr>
              <w:t>全国计算机等级考试二级实践（考证）</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72</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4</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0405024</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pStyle w:val="25"/>
              <w:widowControl/>
              <w:spacing w:line="400" w:lineRule="exact"/>
              <w:ind w:left="0" w:leftChars="0" w:firstLine="0" w:firstLineChars="0"/>
              <w:jc w:val="left"/>
              <w:rPr>
                <w:rFonts w:hint="eastAsia" w:ascii="宋体" w:hAnsi="宋体" w:eastAsia="宋体" w:cs="宋体"/>
                <w:bCs/>
                <w:kern w:val="0"/>
                <w:sz w:val="21"/>
                <w:szCs w:val="18"/>
                <w:lang w:val="en-US" w:eastAsia="zh-CN" w:bidi="ar-SA"/>
              </w:rPr>
            </w:pPr>
            <w:r>
              <w:rPr>
                <w:rFonts w:hint="eastAsia" w:ascii="宋体" w:hAnsi="宋体" w:cs="宋体"/>
                <w:bCs/>
                <w:kern w:val="0"/>
                <w:szCs w:val="18"/>
              </w:rPr>
              <w:t>色彩构成</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4</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0405007</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pStyle w:val="25"/>
              <w:widowControl/>
              <w:spacing w:line="400" w:lineRule="exact"/>
              <w:ind w:left="0" w:leftChars="0" w:firstLine="0" w:firstLineChars="0"/>
              <w:jc w:val="left"/>
              <w:rPr>
                <w:rFonts w:hint="eastAsia" w:ascii="宋体" w:hAnsi="宋体" w:eastAsia="宋体" w:cs="宋体"/>
                <w:bCs/>
                <w:kern w:val="0"/>
                <w:sz w:val="21"/>
                <w:szCs w:val="18"/>
                <w:lang w:val="en-US" w:eastAsia="zh-CN" w:bidi="ar-SA"/>
              </w:rPr>
            </w:pPr>
            <w:r>
              <w:rPr>
                <w:rFonts w:hint="eastAsia" w:ascii="宋体" w:hAnsi="宋体" w:cs="宋体"/>
                <w:bCs/>
                <w:kern w:val="0"/>
                <w:szCs w:val="18"/>
              </w:rPr>
              <w:t>矢量绘图基础</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4</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kern w:val="2"/>
                <w:sz w:val="21"/>
                <w:szCs w:val="18"/>
                <w:lang w:val="en-US" w:eastAsia="zh-CN" w:bidi="ar-SA"/>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二级证书</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0403021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建筑CAD制图</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1</w:t>
            </w:r>
            <w:r>
              <w:rPr>
                <w:rFonts w:hint="eastAsia" w:ascii="宋体" w:hAnsi="宋体"/>
                <w:color w:val="000000"/>
                <w:szCs w:val="21"/>
                <w:lang w:val="en-US" w:eastAsia="zh-CN"/>
              </w:rPr>
              <w:t>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2</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70C0"/>
                <w:kern w:val="2"/>
                <w:sz w:val="21"/>
                <w:szCs w:val="18"/>
                <w:lang w:val="en-US" w:eastAsia="zh-CN" w:bidi="ar-SA"/>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8</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0602143</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立体</w:t>
            </w:r>
            <w:r>
              <w:rPr>
                <w:rFonts w:ascii="宋体" w:hAnsi="宋体" w:cs="宋体"/>
                <w:bCs/>
                <w:color w:val="000000" w:themeColor="text1"/>
                <w:kern w:val="0"/>
                <w:szCs w:val="18"/>
                <w14:textFill>
                  <w14:solidFill>
                    <w14:schemeClr w14:val="tx1"/>
                  </w14:solidFill>
                </w14:textFill>
              </w:rPr>
              <w:t>构成</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3</w:t>
            </w:r>
            <w:r>
              <w:rPr>
                <w:rFonts w:hint="eastAsia" w:ascii="宋体" w:hAnsi="宋体"/>
                <w:color w:val="000000" w:themeColor="text1"/>
                <w:szCs w:val="18"/>
                <w:lang w:val="en-US" w:eastAsia="zh-CN"/>
                <w14:textFill>
                  <w14:solidFill>
                    <w14:schemeClr w14:val="tx1"/>
                  </w14:solidFill>
                </w14:textFill>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stheme="minorBidi"/>
                <w:color w:val="000000"/>
                <w:kern w:val="2"/>
                <w:sz w:val="21"/>
                <w:szCs w:val="21"/>
                <w:lang w:val="en-US" w:eastAsia="zh-CN" w:bidi="ar-SA"/>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hint="eastAsia"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2</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 w:val="18"/>
                <w:szCs w:val="18"/>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9</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0405009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3ds Max基础</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10</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0405022</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摄影基础</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color w:val="000000"/>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11</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0405029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书籍与画册设计</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ascii="宋体" w:hAnsi="宋体"/>
                <w:color w:val="000000" w:themeColor="text1"/>
                <w:szCs w:val="18"/>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54</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r>
              <w:rPr>
                <w:rFonts w:hint="eastAsia" w:ascii="宋体" w:hAnsi="宋体"/>
                <w:color w:val="000000"/>
                <w:szCs w:val="21"/>
              </w:rPr>
              <w:t>0405030</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s="宋体" w:eastAsiaTheme="minorEastAsia"/>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包装工艺与应用</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54</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0405028</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pStyle w:val="25"/>
              <w:widowControl/>
              <w:spacing w:line="400" w:lineRule="exact"/>
              <w:ind w:left="0" w:leftChars="0" w:firstLine="0" w:firstLineChars="0"/>
              <w:jc w:val="left"/>
              <w:rPr>
                <w:rFonts w:hint="eastAsia" w:ascii="宋体" w:hAnsi="宋体" w:eastAsia="宋体" w:cs="宋体"/>
                <w:bCs/>
                <w:color w:val="000000" w:themeColor="text1"/>
                <w:kern w:val="0"/>
                <w:sz w:val="21"/>
                <w:szCs w:val="18"/>
                <w:lang w:val="en-US" w:eastAsia="zh-CN" w:bidi="ar-SA"/>
                <w14:textFill>
                  <w14:solidFill>
                    <w14:schemeClr w14:val="tx1"/>
                  </w14:solidFill>
                </w14:textFill>
              </w:rPr>
            </w:pPr>
            <w:r>
              <w:rPr>
                <w:rFonts w:hint="eastAsia" w:ascii="宋体" w:hAnsi="宋体" w:cs="宋体"/>
                <w:bCs/>
                <w:color w:val="000000" w:themeColor="text1"/>
                <w:kern w:val="0"/>
                <w:szCs w:val="18"/>
                <w14:textFill>
                  <w14:solidFill>
                    <w14:schemeClr w14:val="tx1"/>
                  </w14:solidFill>
                </w14:textFill>
              </w:rPr>
              <w:t>平面设计综合实训</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0405027</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pStyle w:val="25"/>
              <w:widowControl/>
              <w:spacing w:line="400" w:lineRule="exact"/>
              <w:ind w:left="0" w:leftChars="0" w:firstLine="0" w:firstLineChars="0"/>
              <w:jc w:val="left"/>
              <w:rPr>
                <w:rFonts w:hint="eastAsia" w:ascii="宋体" w:hAnsi="宋体" w:eastAsia="宋体" w:cs="宋体"/>
                <w:bCs/>
                <w:color w:val="000000" w:themeColor="text1"/>
                <w:kern w:val="0"/>
                <w:sz w:val="21"/>
                <w:szCs w:val="18"/>
                <w:lang w:val="en-US" w:eastAsia="zh-CN" w:bidi="ar-SA"/>
                <w14:textFill>
                  <w14:solidFill>
                    <w14:schemeClr w14:val="tx1"/>
                  </w14:solidFill>
                </w14:textFill>
              </w:rPr>
            </w:pPr>
            <w:r>
              <w:rPr>
                <w:rFonts w:hint="eastAsia" w:ascii="宋体" w:hAnsi="宋体"/>
                <w:szCs w:val="18"/>
              </w:rPr>
              <w:t>视频音频</w:t>
            </w:r>
            <w:r>
              <w:rPr>
                <w:rFonts w:hint="eastAsia" w:ascii="宋体" w:hAnsi="宋体" w:cs="宋体"/>
                <w:bCs/>
                <w:color w:val="000000" w:themeColor="text1"/>
                <w:kern w:val="0"/>
                <w:szCs w:val="18"/>
                <w14:textFill>
                  <w14:solidFill>
                    <w14:schemeClr w14:val="tx1"/>
                  </w14:solidFill>
                </w14:textFill>
              </w:rPr>
              <w:t>采集与制作</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18"/>
              </w:rPr>
            </w:pPr>
            <w:r>
              <w:rPr>
                <w:rFonts w:hint="eastAsia" w:ascii="宋体" w:hAnsi="宋体"/>
                <w:szCs w:val="18"/>
              </w:rPr>
              <w:t>项目形式</w:t>
            </w:r>
          </w:p>
          <w:p>
            <w:pPr>
              <w:widowControl/>
              <w:spacing w:line="240" w:lineRule="atLeast"/>
              <w:jc w:val="center"/>
              <w:rPr>
                <w:rFonts w:ascii="宋体" w:hAnsi="宋体"/>
                <w:color w:val="000000"/>
                <w:szCs w:val="21"/>
              </w:rPr>
            </w:pPr>
            <w:r>
              <w:rPr>
                <w:rFonts w:hint="eastAsia" w:ascii="宋体" w:hAnsi="宋体"/>
                <w:szCs w:val="18"/>
              </w:rPr>
              <w:t>随堂考核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0499013</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网页设计</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ascii="宋体" w:hAnsi="宋体"/>
                <w:color w:val="000000" w:themeColor="text1"/>
                <w:szCs w:val="18"/>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0405033</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VI全案设计</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ascii="宋体" w:hAnsi="宋体"/>
                <w:color w:val="000000" w:themeColor="text1"/>
                <w:szCs w:val="18"/>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0</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72</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0405034</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建筑动画综合实训</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ascii="宋体" w:hAnsi="宋体"/>
                <w:color w:val="000000" w:themeColor="text1"/>
                <w:szCs w:val="18"/>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0</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72</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s="宋体"/>
                <w:kern w:val="0"/>
                <w:sz w:val="18"/>
                <w:szCs w:val="18"/>
              </w:rPr>
              <w:t>过程考核+测试</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18</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0405032</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影视栏目包装与制作</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ascii="宋体" w:hAnsi="宋体"/>
                <w:color w:val="000000" w:themeColor="text1"/>
                <w:szCs w:val="18"/>
                <w14:textFill>
                  <w14:solidFill>
                    <w14:schemeClr w14:val="tx1"/>
                  </w14:solidFill>
                </w14:textFill>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3</w:t>
            </w:r>
            <w:r>
              <w:rPr>
                <w:rFonts w:hint="eastAsia" w:ascii="宋体" w:hAnsi="宋体"/>
                <w:color w:val="000000"/>
                <w:szCs w:val="21"/>
                <w:lang w:val="en-US" w:eastAsia="zh-CN"/>
              </w:rPr>
              <w:t>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hint="eastAsia"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4</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 w:val="18"/>
                <w:szCs w:val="18"/>
              </w:rPr>
            </w:pP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19</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0405026</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专业写作与编辑</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必</w:t>
            </w:r>
            <w:r>
              <w:rPr>
                <w:rFonts w:hint="eastAsia" w:ascii="宋体" w:hAnsi="宋体"/>
                <w:color w:val="000000" w:themeColor="text1"/>
                <w:szCs w:val="18"/>
                <w14:textFill>
                  <w14:solidFill>
                    <w14:schemeClr w14:val="tx1"/>
                  </w14:solidFill>
                </w14:textFill>
              </w:rPr>
              <w:t>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hint="eastAsia"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2</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 w:val="18"/>
                <w:szCs w:val="18"/>
              </w:rPr>
            </w:pP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宋体" w:hAnsi="宋体" w:cs="宋体"/>
                <w:b/>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楷体_GB2312" w:hAnsi="宋体" w:eastAsia="楷体_GB2312"/>
                <w:color w:val="000000"/>
                <w:sz w:val="18"/>
                <w:szCs w:val="18"/>
                <w:lang w:val="en-US" w:eastAsia="zh-CN"/>
              </w:rPr>
            </w:pPr>
            <w:r>
              <w:rPr>
                <w:rFonts w:hint="eastAsia" w:ascii="楷体_GB2312" w:hAnsi="宋体" w:eastAsia="楷体_GB2312"/>
                <w:color w:val="000000"/>
                <w:sz w:val="18"/>
                <w:szCs w:val="18"/>
                <w:lang w:val="en-US" w:eastAsia="zh-CN"/>
              </w:rPr>
              <w:t>20</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0502036</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cs="宋体" w:eastAsiaTheme="minorEastAsia"/>
                <w:color w:val="000000" w:themeColor="text1"/>
                <w:kern w:val="0"/>
                <w:sz w:val="21"/>
                <w:szCs w:val="18"/>
                <w:lang w:val="en-US" w:eastAsia="zh-CN" w:bidi="ar-SA"/>
                <w14:textFill>
                  <w14:solidFill>
                    <w14:schemeClr w14:val="tx1"/>
                  </w14:solidFill>
                </w14:textFill>
              </w:rPr>
            </w:pPr>
            <w:r>
              <w:rPr>
                <w:rFonts w:hint="eastAsia" w:ascii="宋体" w:hAnsi="宋体" w:cs="宋体"/>
                <w:color w:val="000000" w:themeColor="text1"/>
                <w:kern w:val="0"/>
                <w:szCs w:val="18"/>
                <w14:textFill>
                  <w14:solidFill>
                    <w14:schemeClr w14:val="tx1"/>
                  </w14:solidFill>
                </w14:textFill>
              </w:rPr>
              <w:t>市场营销</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必</w:t>
            </w:r>
            <w:r>
              <w:rPr>
                <w:rFonts w:hint="eastAsia" w:ascii="宋体" w:hAnsi="宋体"/>
                <w:color w:val="000000" w:themeColor="text1"/>
                <w:szCs w:val="18"/>
                <w14:textFill>
                  <w14:solidFill>
                    <w14:schemeClr w14:val="tx1"/>
                  </w14:solidFill>
                </w14:textFill>
              </w:rPr>
              <w:t>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14:textFill>
                  <w14:solidFill>
                    <w14:schemeClr w14:val="tx1"/>
                  </w14:solidFill>
                </w14:textFill>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szCs w:val="21"/>
              </w:rPr>
            </w:pPr>
            <w:r>
              <w:rPr>
                <w:rFonts w:hint="eastAsia" w:ascii="宋体" w:hAnsi="宋体"/>
                <w:szCs w:val="21"/>
              </w:rPr>
              <w:t>讲授</w:t>
            </w:r>
          </w:p>
          <w:p>
            <w:pPr>
              <w:widowControl/>
              <w:spacing w:line="240" w:lineRule="exact"/>
              <w:jc w:val="center"/>
              <w:rPr>
                <w:rFonts w:hint="eastAsia" w:ascii="宋体" w:hAnsi="宋体" w:eastAsiaTheme="minorEastAsia" w:cstheme="minorBidi"/>
                <w:kern w:val="2"/>
                <w:sz w:val="21"/>
                <w:szCs w:val="21"/>
                <w:lang w:val="en-US" w:eastAsia="zh-CN" w:bidi="ar-SA"/>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eastAsiaTheme="minorEastAsia" w:cstheme="minorBidi"/>
                <w:color w:val="000000" w:themeColor="text1"/>
                <w:kern w:val="2"/>
                <w:sz w:val="21"/>
                <w:szCs w:val="18"/>
                <w:lang w:val="en-US" w:eastAsia="zh-CN" w:bidi="ar-SA"/>
                <w14:textFill>
                  <w14:solidFill>
                    <w14:schemeClr w14:val="tx1"/>
                  </w14:solidFill>
                </w14:textFill>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Theme="minorEastAsia" w:cstheme="minorBidi"/>
                <w:color w:val="000000" w:themeColor="text1"/>
                <w:kern w:val="2"/>
                <w:sz w:val="21"/>
                <w:szCs w:val="18"/>
                <w:lang w:val="en-US" w:eastAsia="zh-CN" w:bidi="ar-SA"/>
                <w14:textFill>
                  <w14:solidFill>
                    <w14:schemeClr w14:val="tx1"/>
                  </w14:solidFill>
                </w14:textFill>
              </w:rPr>
            </w:pPr>
            <w:r>
              <w:rPr>
                <w:rFonts w:hint="eastAsia" w:ascii="宋体" w:hAnsi="宋体"/>
                <w:color w:val="000000" w:themeColor="text1"/>
                <w:szCs w:val="18"/>
                <w:lang w:val="en-US" w:eastAsia="zh-CN"/>
                <w14:textFill>
                  <w14:solidFill>
                    <w14:schemeClr w14:val="tx1"/>
                  </w14:solidFill>
                </w14:textFill>
              </w:rPr>
              <w:t>2</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eastAsiaTheme="minorEastAsia" w:cstheme="minorBidi"/>
                <w:color w:val="000000"/>
                <w:kern w:val="2"/>
                <w:sz w:val="21"/>
                <w:szCs w:val="21"/>
                <w:lang w:val="en-US" w:eastAsia="zh-CN" w:bidi="ar-SA"/>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 w:val="18"/>
                <w:szCs w:val="18"/>
              </w:rPr>
            </w:pP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b/>
                <w:kern w:val="0"/>
                <w:szCs w:val="21"/>
              </w:rPr>
            </w:pPr>
          </w:p>
        </w:tc>
        <w:tc>
          <w:tcPr>
            <w:tcW w:w="5118"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szCs w:val="21"/>
              </w:rPr>
              <w:t>合    计</w:t>
            </w:r>
          </w:p>
        </w:tc>
        <w:tc>
          <w:tcPr>
            <w:tcW w:w="453"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tLeast"/>
              <w:rPr>
                <w:rFonts w:ascii="宋体" w:hAnsi="宋体"/>
                <w:color w:val="000000"/>
                <w:szCs w:val="21"/>
              </w:rPr>
            </w:pP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FF0000"/>
                <w:szCs w:val="21"/>
              </w:rPr>
            </w:pPr>
            <w:r>
              <w:rPr>
                <w:rFonts w:ascii="宋体" w:hAnsi="宋体"/>
                <w:color w:val="FF0000"/>
                <w:szCs w:val="21"/>
              </w:rPr>
              <w:t>72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FF0000"/>
                <w:szCs w:val="21"/>
              </w:rPr>
            </w:pPr>
            <w:r>
              <w:rPr>
                <w:rFonts w:ascii="宋体" w:hAnsi="宋体"/>
                <w:color w:val="FF0000"/>
                <w:szCs w:val="21"/>
              </w:rPr>
              <w:t>1272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FF0000"/>
                <w:szCs w:val="21"/>
                <w:lang w:val="en-US" w:eastAsia="zh-CN"/>
              </w:rPr>
            </w:pPr>
            <w:r>
              <w:rPr>
                <w:rFonts w:hint="eastAsia" w:ascii="宋体" w:hAnsi="宋体"/>
                <w:color w:val="FF0000"/>
                <w:szCs w:val="21"/>
                <w:lang w:val="en-US" w:eastAsia="zh-CN"/>
              </w:rPr>
              <w:t>476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FF0000"/>
                <w:szCs w:val="21"/>
                <w:lang w:val="en-US" w:eastAsia="zh-CN"/>
              </w:rPr>
            </w:pPr>
            <w:r>
              <w:rPr>
                <w:rFonts w:hint="eastAsia" w:ascii="宋体" w:hAnsi="宋体"/>
                <w:color w:val="FF0000"/>
                <w:szCs w:val="21"/>
                <w:lang w:val="en-US" w:eastAsia="zh-CN"/>
              </w:rPr>
              <w:t>796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FF0000"/>
                <w:szCs w:val="21"/>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12</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color w:val="FF0000"/>
                <w:szCs w:val="18"/>
                <w:lang w:val="en-US" w:eastAsia="zh-CN"/>
              </w:rPr>
            </w:pPr>
            <w:r>
              <w:rPr>
                <w:rFonts w:hint="eastAsia" w:ascii="宋体" w:hAnsi="宋体"/>
                <w:color w:val="FF0000"/>
                <w:szCs w:val="18"/>
                <w:lang w:val="en-US" w:eastAsia="zh-CN"/>
              </w:rPr>
              <w:t>16</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default" w:ascii="宋体" w:hAnsi="宋体" w:eastAsiaTheme="minorEastAsia"/>
                <w:color w:val="FF0000"/>
                <w:szCs w:val="18"/>
                <w:lang w:val="en-US" w:eastAsia="zh-CN"/>
              </w:rPr>
            </w:pPr>
            <w:r>
              <w:rPr>
                <w:rFonts w:hint="eastAsia" w:ascii="宋体" w:hAnsi="宋体"/>
                <w:color w:val="FF0000"/>
                <w:szCs w:val="18"/>
                <w:lang w:val="en-US" w:eastAsia="zh-CN"/>
              </w:rPr>
              <w:t>24</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20</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FF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FF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000000"/>
                <w:szCs w:val="21"/>
              </w:rPr>
            </w:pP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r>
              <w:rPr>
                <w:rFonts w:hint="eastAsia" w:ascii="黑体" w:hAnsi="宋体" w:eastAsia="黑体" w:cs="宋体"/>
                <w:kern w:val="0"/>
                <w:szCs w:val="21"/>
              </w:rPr>
              <w:t>专业限选课程</w:t>
            </w: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1</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04030</w:t>
            </w:r>
            <w:r>
              <w:rPr>
                <w:rFonts w:ascii="宋体" w:hAnsi="宋体"/>
                <w:color w:val="000000"/>
                <w:szCs w:val="21"/>
              </w:rPr>
              <w:t>41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Cs w:val="18"/>
              </w:rPr>
            </w:pPr>
            <w:r>
              <w:rPr>
                <w:rFonts w:hint="eastAsia" w:ascii="宋体" w:hAnsi="宋体" w:cs="宋体"/>
                <w:kern w:val="0"/>
                <w:szCs w:val="18"/>
              </w:rPr>
              <w:t>职业技能考试实践（考证）</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szCs w:val="21"/>
              </w:rPr>
              <w:t>选修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C</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0</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36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2"/>
                <w:szCs w:val="32"/>
              </w:rPr>
              <w:t>△</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s="宋体"/>
                <w:kern w:val="0"/>
                <w:sz w:val="18"/>
                <w:szCs w:val="18"/>
              </w:rPr>
            </w:pPr>
            <w:r>
              <w:rPr>
                <w:rFonts w:hint="eastAsia" w:ascii="宋体" w:hAnsi="宋体"/>
                <w:color w:val="000000"/>
                <w:szCs w:val="21"/>
              </w:rPr>
              <w:t>证书</w:t>
            </w:r>
          </w:p>
        </w:tc>
        <w:tc>
          <w:tcPr>
            <w:tcW w:w="1092" w:type="dxa"/>
            <w:gridSpan w:val="2"/>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第二课堂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ZC18</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中国古建筑</w:t>
            </w:r>
            <w:r>
              <w:rPr>
                <w:rFonts w:ascii="宋体" w:hAnsi="宋体" w:cs="宋体"/>
                <w:kern w:val="0"/>
                <w:szCs w:val="18"/>
              </w:rPr>
              <w:t>欣赏与设计</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szCs w:val="21"/>
              </w:rPr>
              <w:t>任选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2</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过程考核+测试</w:t>
            </w:r>
          </w:p>
        </w:tc>
        <w:tc>
          <w:tcPr>
            <w:tcW w:w="1092" w:type="dxa"/>
            <w:gridSpan w:val="2"/>
            <w:vMerge w:val="restart"/>
            <w:tcBorders>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szCs w:val="18"/>
              </w:rPr>
              <w:t>网络课程，至少任选5门课程，修满5个学分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ZC19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18"/>
              </w:rPr>
            </w:pPr>
            <w:r>
              <w:rPr>
                <w:rFonts w:hint="eastAsia" w:ascii="宋体" w:hAnsi="宋体" w:cs="宋体"/>
                <w:kern w:val="0"/>
                <w:szCs w:val="18"/>
              </w:rPr>
              <w:t>人人</w:t>
            </w:r>
            <w:r>
              <w:rPr>
                <w:rFonts w:ascii="宋体" w:hAnsi="宋体" w:cs="宋体"/>
                <w:kern w:val="0"/>
                <w:szCs w:val="18"/>
              </w:rPr>
              <w:t>爱设计</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szCs w:val="21"/>
              </w:rPr>
              <w:t>任选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过程考核+测试</w:t>
            </w:r>
          </w:p>
        </w:tc>
        <w:tc>
          <w:tcPr>
            <w:tcW w:w="1092" w:type="dxa"/>
            <w:gridSpan w:val="2"/>
            <w:vMerge w:val="continue"/>
            <w:tcBorders>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ZC64</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漫画</w:t>
            </w:r>
            <w:r>
              <w:rPr>
                <w:rFonts w:ascii="宋体" w:hAnsi="宋体" w:cs="宋体"/>
                <w:kern w:val="0"/>
                <w:szCs w:val="18"/>
              </w:rPr>
              <w:t>艺术欣赏与创作</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szCs w:val="21"/>
              </w:rPr>
              <w:t>任选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过程考核+测试</w:t>
            </w:r>
          </w:p>
        </w:tc>
        <w:tc>
          <w:tcPr>
            <w:tcW w:w="1092" w:type="dxa"/>
            <w:gridSpan w:val="2"/>
            <w:vMerge w:val="continue"/>
            <w:tcBorders>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ZC75</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影视</w:t>
            </w:r>
            <w:r>
              <w:rPr>
                <w:rFonts w:ascii="宋体" w:hAnsi="宋体" w:cs="宋体"/>
                <w:kern w:val="0"/>
                <w:szCs w:val="18"/>
              </w:rPr>
              <w:t>广告赏析</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szCs w:val="21"/>
              </w:rPr>
              <w:t>任选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过程考核+测试</w:t>
            </w:r>
          </w:p>
        </w:tc>
        <w:tc>
          <w:tcPr>
            <w:tcW w:w="1092" w:type="dxa"/>
            <w:gridSpan w:val="2"/>
            <w:vMerge w:val="continue"/>
            <w:tcBorders>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ZC54</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文艺美学</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szCs w:val="21"/>
              </w:rPr>
              <w:t>任选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w:t>
            </w:r>
          </w:p>
          <w:p>
            <w:pPr>
              <w:widowControl/>
              <w:spacing w:line="240" w:lineRule="exact"/>
              <w:jc w:val="center"/>
              <w:rPr>
                <w:rFonts w:ascii="宋体" w:hAnsi="宋体"/>
                <w:szCs w:val="21"/>
              </w:rPr>
            </w:pPr>
            <w:r>
              <w:rPr>
                <w:rFonts w:hint="eastAsia" w:ascii="宋体" w:hAnsi="宋体"/>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过程考核+测试</w:t>
            </w:r>
          </w:p>
        </w:tc>
        <w:tc>
          <w:tcPr>
            <w:tcW w:w="1092" w:type="dxa"/>
            <w:gridSpan w:val="2"/>
            <w:vMerge w:val="continue"/>
            <w:tcBorders>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ZC09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艺术鉴赏</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szCs w:val="21"/>
              </w:rPr>
              <w:t>任选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过程考核+测试</w:t>
            </w:r>
          </w:p>
        </w:tc>
        <w:tc>
          <w:tcPr>
            <w:tcW w:w="1092" w:type="dxa"/>
            <w:gridSpan w:val="2"/>
            <w:vMerge w:val="continue"/>
            <w:tcBorders>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8</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ZC04</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绘画里</w:t>
            </w:r>
            <w:r>
              <w:rPr>
                <w:rFonts w:ascii="宋体" w:hAnsi="宋体" w:cs="宋体"/>
                <w:kern w:val="0"/>
                <w:szCs w:val="18"/>
              </w:rPr>
              <w:t>的中国：走进大师与经典</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szCs w:val="21"/>
              </w:rPr>
              <w:t>任选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过程考核+测试</w:t>
            </w:r>
          </w:p>
        </w:tc>
        <w:tc>
          <w:tcPr>
            <w:tcW w:w="1092" w:type="dxa"/>
            <w:gridSpan w:val="2"/>
            <w:vMerge w:val="continue"/>
            <w:tcBorders>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9</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ZA31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18"/>
              </w:rPr>
            </w:pPr>
            <w:r>
              <w:rPr>
                <w:rFonts w:hint="eastAsia" w:ascii="宋体" w:hAnsi="宋体" w:cs="宋体"/>
                <w:kern w:val="0"/>
                <w:szCs w:val="18"/>
              </w:rPr>
              <w:t>中西</w:t>
            </w:r>
            <w:r>
              <w:rPr>
                <w:rFonts w:ascii="宋体" w:hAnsi="宋体" w:cs="宋体"/>
                <w:kern w:val="0"/>
                <w:szCs w:val="18"/>
              </w:rPr>
              <w:t>文化比较</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szCs w:val="21"/>
              </w:rPr>
              <w:t>任选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B</w:t>
            </w:r>
            <w:r>
              <w:rPr>
                <w:rFonts w:hint="eastAsia" w:ascii="宋体" w:hAnsi="宋体"/>
                <w:szCs w:val="18"/>
              </w:rPr>
              <w:t xml:space="preserve"> </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2</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ascii="宋体" w:hAnsi="宋体"/>
                <w:szCs w:val="18"/>
              </w:rPr>
              <w:t>36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szCs w:val="21"/>
              </w:rPr>
              <w:t>讲授实践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2</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过程考核+测试</w:t>
            </w:r>
          </w:p>
        </w:tc>
        <w:tc>
          <w:tcPr>
            <w:tcW w:w="1092" w:type="dxa"/>
            <w:gridSpan w:val="2"/>
            <w:vMerge w:val="continue"/>
            <w:tcBorders>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10" w:hRule="atLeast"/>
          <w:jc w:val="center"/>
        </w:trPr>
        <w:tc>
          <w:tcPr>
            <w:tcW w:w="547" w:type="dxa"/>
            <w:vMerge w:val="continue"/>
            <w:tcBorders>
              <w:left w:val="single" w:color="auto" w:sz="4" w:space="0"/>
              <w:right w:val="single" w:color="auto" w:sz="4" w:space="0"/>
            </w:tcBorders>
            <w:noWrap w:val="0"/>
            <w:vAlign w:val="center"/>
          </w:tcPr>
          <w:p>
            <w:pPr>
              <w:spacing w:line="360" w:lineRule="exact"/>
              <w:jc w:val="center"/>
              <w:rPr>
                <w:rFonts w:hint="eastAsia"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ascii="楷体_GB2312" w:hAnsi="宋体" w:eastAsia="楷体_GB2312"/>
                <w:color w:val="000000"/>
                <w:sz w:val="18"/>
                <w:szCs w:val="18"/>
              </w:rPr>
              <w:t>10</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18"/>
              </w:rPr>
            </w:pPr>
            <w:r>
              <w:rPr>
                <w:rFonts w:hint="eastAsia" w:ascii="宋体" w:hAnsi="宋体" w:cs="宋体"/>
                <w:kern w:val="0"/>
                <w:szCs w:val="18"/>
              </w:rPr>
              <w:t>综合实训项目</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szCs w:val="18"/>
              </w:rPr>
              <w:t>限选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szCs w:val="18"/>
              </w:rPr>
            </w:pPr>
            <w:r>
              <w:rPr>
                <w:rFonts w:hint="eastAsia"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ascii="宋体" w:hAnsi="宋体"/>
                <w:szCs w:val="18"/>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0</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ascii="宋体" w:hAnsi="宋体"/>
                <w:color w:val="000000"/>
                <w:szCs w:val="21"/>
              </w:rPr>
              <w:t>72</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Cs w:val="21"/>
              </w:rPr>
            </w:pPr>
            <w:r>
              <w:rPr>
                <w:rFonts w:hint="eastAsia" w:ascii="微软雅黑" w:hAnsi="微软雅黑" w:eastAsia="微软雅黑" w:cs="微软雅黑"/>
                <w:color w:val="000000"/>
                <w:sz w:val="32"/>
                <w:szCs w:val="32"/>
              </w:rPr>
              <w:t>△</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Cs w:val="21"/>
              </w:rPr>
            </w:pPr>
            <w:r>
              <w:rPr>
                <w:rFonts w:hint="eastAsia" w:ascii="微软雅黑" w:hAnsi="微软雅黑" w:eastAsia="微软雅黑" w:cs="微软雅黑"/>
                <w:color w:val="000000"/>
                <w:sz w:val="32"/>
                <w:szCs w:val="32"/>
              </w:rPr>
              <w:t>△</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获奖等级</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olor w:val="000000"/>
                <w:szCs w:val="21"/>
              </w:rPr>
            </w:pPr>
            <w:r>
              <w:rPr>
                <w:rFonts w:hint="eastAsia" w:ascii="宋体" w:hAnsi="宋体"/>
                <w:szCs w:val="18"/>
              </w:rPr>
              <w:t>全国职业技能大赛三等奖以上学生限选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8"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11</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0602014</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s="宋体" w:eastAsiaTheme="minorEastAsia"/>
                <w:kern w:val="0"/>
                <w:sz w:val="21"/>
                <w:szCs w:val="18"/>
                <w:lang w:val="en-US" w:eastAsia="zh-CN" w:bidi="ar-SA"/>
              </w:rPr>
            </w:pPr>
            <w:r>
              <w:rPr>
                <w:rFonts w:hint="eastAsia" w:ascii="宋体" w:hAnsi="宋体"/>
                <w:szCs w:val="18"/>
              </w:rPr>
              <w:t>色彩</w:t>
            </w:r>
          </w:p>
        </w:tc>
        <w:tc>
          <w:tcPr>
            <w:tcW w:w="67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限选</w:t>
            </w: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eastAsiaTheme="minorEastAsia" w:cstheme="minorBidi"/>
                <w:kern w:val="2"/>
                <w:sz w:val="21"/>
                <w:szCs w:val="18"/>
                <w:lang w:val="en-US" w:eastAsia="zh-CN" w:bidi="ar-SA"/>
              </w:rPr>
            </w:pPr>
            <w:r>
              <w:rPr>
                <w:rFonts w:hint="eastAsia" w:ascii="宋体" w:hAnsi="宋体"/>
                <w:szCs w:val="18"/>
              </w:rPr>
              <w:t>B</w:t>
            </w:r>
          </w:p>
        </w:tc>
        <w:tc>
          <w:tcPr>
            <w:tcW w:w="44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Theme="minorEastAsia" w:cstheme="minorBidi"/>
                <w:kern w:val="2"/>
                <w:sz w:val="21"/>
                <w:szCs w:val="18"/>
                <w:lang w:val="en-US" w:eastAsia="zh-CN" w:bidi="ar-SA"/>
              </w:rPr>
            </w:pPr>
            <w:r>
              <w:rPr>
                <w:rFonts w:hint="eastAsia" w:ascii="宋体" w:hAnsi="宋体"/>
                <w:szCs w:val="18"/>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ascii="宋体" w:hAnsi="宋体" w:eastAsiaTheme="minorEastAsia" w:cstheme="minorBidi"/>
                <w:kern w:val="2"/>
                <w:sz w:val="21"/>
                <w:szCs w:val="18"/>
                <w:lang w:val="en-US" w:eastAsia="zh-CN" w:bidi="ar-SA"/>
              </w:rPr>
            </w:pPr>
            <w:r>
              <w:rPr>
                <w:rFonts w:hint="eastAsia" w:ascii="宋体" w:hAnsi="宋体"/>
                <w:szCs w:val="18"/>
                <w:lang w:val="en-US" w:eastAsia="zh-CN"/>
              </w:rPr>
              <w:t>72</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24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default" w:ascii="宋体" w:hAnsi="宋体" w:eastAsiaTheme="minorEastAsia" w:cstheme="minorBidi"/>
                <w:color w:val="000000"/>
                <w:kern w:val="2"/>
                <w:sz w:val="21"/>
                <w:szCs w:val="21"/>
                <w:lang w:val="en-US" w:eastAsia="zh-CN" w:bidi="ar-SA"/>
              </w:rPr>
            </w:pPr>
            <w:r>
              <w:rPr>
                <w:rFonts w:hint="eastAsia" w:ascii="宋体" w:hAnsi="宋体"/>
                <w:color w:val="000000"/>
                <w:szCs w:val="21"/>
                <w:lang w:val="en-US" w:eastAsia="zh-CN"/>
              </w:rPr>
              <w:t>48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olor w:val="000000"/>
                <w:szCs w:val="21"/>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2"/>
                <w:szCs w:val="32"/>
              </w:rPr>
              <w:t>△</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专升本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themeColor="text1"/>
                <w:kern w:val="0"/>
                <w:szCs w:val="21"/>
                <w14:textFill>
                  <w14:solidFill>
                    <w14:schemeClr w14:val="tx1"/>
                  </w14:solidFill>
                </w14:textFill>
              </w:rPr>
              <w:t>ZF20</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国学智慧</w:t>
            </w:r>
          </w:p>
        </w:tc>
        <w:tc>
          <w:tcPr>
            <w:tcW w:w="678" w:type="dxa"/>
            <w:vMerge w:val="restart"/>
            <w:tcBorders>
              <w:top w:val="single" w:color="auto" w:sz="4" w:space="0"/>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任选</w:t>
            </w:r>
          </w:p>
        </w:tc>
        <w:tc>
          <w:tcPr>
            <w:tcW w:w="453" w:type="dxa"/>
            <w:vMerge w:val="restart"/>
            <w:tcBorders>
              <w:top w:val="single" w:color="auto" w:sz="4" w:space="0"/>
              <w:left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szCs w:val="18"/>
              </w:rPr>
              <w:t>B</w:t>
            </w:r>
          </w:p>
        </w:tc>
        <w:tc>
          <w:tcPr>
            <w:tcW w:w="449" w:type="dxa"/>
            <w:vMerge w:val="restart"/>
            <w:tcBorders>
              <w:top w:val="single" w:color="auto" w:sz="4" w:space="0"/>
              <w:left w:val="single" w:color="auto" w:sz="4" w:space="0"/>
              <w:right w:val="single" w:color="auto" w:sz="4" w:space="0"/>
            </w:tcBorders>
            <w:noWrap w:val="0"/>
            <w:vAlign w:val="center"/>
          </w:tcPr>
          <w:p>
            <w:pPr>
              <w:spacing w:line="240" w:lineRule="atLeast"/>
              <w:jc w:val="center"/>
              <w:rPr>
                <w:rFonts w:ascii="宋体" w:hAnsi="宋体"/>
                <w:color w:val="000000"/>
                <w:szCs w:val="21"/>
              </w:rPr>
            </w:pPr>
            <w:r>
              <w:rPr>
                <w:rFonts w:hint="eastAsia" w:ascii="宋体" w:hAnsi="宋体"/>
                <w:color w:val="000000"/>
                <w:szCs w:val="21"/>
              </w:rPr>
              <w:t>4</w:t>
            </w:r>
          </w:p>
        </w:tc>
        <w:tc>
          <w:tcPr>
            <w:tcW w:w="684" w:type="dxa"/>
            <w:vMerge w:val="restart"/>
            <w:tcBorders>
              <w:top w:val="single" w:color="auto" w:sz="4" w:space="0"/>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72</w:t>
            </w:r>
          </w:p>
        </w:tc>
        <w:tc>
          <w:tcPr>
            <w:tcW w:w="567" w:type="dxa"/>
            <w:vMerge w:val="restart"/>
            <w:tcBorders>
              <w:top w:val="single" w:color="auto" w:sz="4" w:space="0"/>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48</w:t>
            </w:r>
          </w:p>
        </w:tc>
        <w:tc>
          <w:tcPr>
            <w:tcW w:w="567" w:type="dxa"/>
            <w:vMerge w:val="restart"/>
            <w:tcBorders>
              <w:top w:val="single" w:color="auto" w:sz="4" w:space="0"/>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24</w:t>
            </w:r>
          </w:p>
        </w:tc>
        <w:tc>
          <w:tcPr>
            <w:tcW w:w="693"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olor w:val="000000"/>
                <w:szCs w:val="21"/>
              </w:rPr>
            </w:pPr>
            <w:r>
              <w:rPr>
                <w:rFonts w:hint="eastAsia" w:ascii="宋体" w:hAnsi="宋体"/>
                <w:color w:val="000000"/>
                <w:szCs w:val="21"/>
              </w:rPr>
              <w:t>讲授</w:t>
            </w:r>
          </w:p>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vMerge w:val="restart"/>
            <w:tcBorders>
              <w:top w:val="single" w:color="auto" w:sz="4" w:space="0"/>
              <w:left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2"/>
                <w:szCs w:val="32"/>
              </w:rPr>
              <w:t>△</w:t>
            </w:r>
          </w:p>
        </w:tc>
        <w:tc>
          <w:tcPr>
            <w:tcW w:w="535" w:type="dxa"/>
            <w:vMerge w:val="restart"/>
            <w:tcBorders>
              <w:top w:val="single" w:color="auto" w:sz="4" w:space="0"/>
              <w:left w:val="single" w:color="auto" w:sz="4" w:space="0"/>
              <w:right w:val="single" w:color="auto" w:sz="4" w:space="0"/>
            </w:tcBorders>
            <w:noWrap w:val="0"/>
            <w:vAlign w:val="center"/>
          </w:tcPr>
          <w:p>
            <w:pPr>
              <w:widowControl/>
              <w:spacing w:line="240" w:lineRule="atLeast"/>
              <w:jc w:val="center"/>
              <w:rPr>
                <w:rFonts w:ascii="微软雅黑" w:hAnsi="微软雅黑" w:eastAsia="微软雅黑"/>
                <w:color w:val="000000"/>
                <w:sz w:val="32"/>
                <w:szCs w:val="32"/>
              </w:rPr>
            </w:pPr>
            <w:r>
              <w:rPr>
                <w:rFonts w:hint="eastAsia" w:ascii="微软雅黑" w:hAnsi="微软雅黑" w:eastAsia="微软雅黑"/>
                <w:color w:val="000000"/>
                <w:sz w:val="32"/>
                <w:szCs w:val="32"/>
              </w:rPr>
              <w:t>△</w:t>
            </w:r>
          </w:p>
        </w:tc>
        <w:tc>
          <w:tcPr>
            <w:tcW w:w="526" w:type="dxa"/>
            <w:tcBorders>
              <w:top w:val="single" w:color="auto" w:sz="4" w:space="0"/>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top w:val="single" w:color="auto" w:sz="4" w:space="0"/>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96" w:type="dxa"/>
            <w:gridSpan w:val="2"/>
            <w:vMerge w:val="restart"/>
            <w:tcBorders>
              <w:top w:val="single" w:color="auto" w:sz="4" w:space="0"/>
              <w:left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r>
              <w:rPr>
                <w:rFonts w:hint="eastAsia" w:ascii="宋体" w:hAnsi="宋体"/>
                <w:color w:val="000000"/>
                <w:szCs w:val="21"/>
              </w:rPr>
              <w:t>考查</w:t>
            </w:r>
          </w:p>
        </w:tc>
        <w:tc>
          <w:tcPr>
            <w:tcW w:w="1083" w:type="dxa"/>
            <w:vMerge w:val="restart"/>
            <w:tcBorders>
              <w:top w:val="single" w:color="auto" w:sz="4" w:space="0"/>
              <w:left w:val="single" w:color="auto" w:sz="4" w:space="0"/>
              <w:right w:val="single" w:color="auto" w:sz="4" w:space="0"/>
            </w:tcBorders>
            <w:noWrap w:val="0"/>
            <w:vAlign w:val="center"/>
          </w:tcPr>
          <w:p>
            <w:pPr>
              <w:widowControl/>
              <w:spacing w:line="240" w:lineRule="atLeast"/>
              <w:jc w:val="left"/>
              <w:rPr>
                <w:rFonts w:ascii="宋体" w:hAnsi="宋体"/>
                <w:color w:val="000000"/>
                <w:szCs w:val="21"/>
              </w:rPr>
            </w:pPr>
            <w:r>
              <w:rPr>
                <w:sz w:val="20"/>
                <w:szCs w:val="20"/>
              </w:rPr>
              <w:t>至少任选</w:t>
            </w:r>
            <w:r>
              <w:rPr>
                <w:rFonts w:hint="eastAsia"/>
                <w:sz w:val="20"/>
                <w:szCs w:val="20"/>
              </w:rPr>
              <w:t>2</w:t>
            </w:r>
            <w:r>
              <w:rPr>
                <w:sz w:val="20"/>
                <w:szCs w:val="20"/>
              </w:rPr>
              <w:t>门，修满</w:t>
            </w:r>
            <w:r>
              <w:rPr>
                <w:rFonts w:hint="eastAsia"/>
                <w:sz w:val="20"/>
                <w:szCs w:val="20"/>
              </w:rPr>
              <w:t>4</w:t>
            </w:r>
            <w:r>
              <w:rPr>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themeColor="text1"/>
                <w:kern w:val="0"/>
                <w:szCs w:val="21"/>
                <w14:textFill>
                  <w14:solidFill>
                    <w14:schemeClr w14:val="tx1"/>
                  </w14:solidFill>
                </w14:textFill>
              </w:rPr>
              <w:t>ZE43</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themeColor="text1"/>
                <w:kern w:val="0"/>
                <w:szCs w:val="21"/>
                <w14:textFill>
                  <w14:solidFill>
                    <w14:schemeClr w14:val="tx1"/>
                  </w14:solidFill>
                </w14:textFill>
              </w:rPr>
              <w:t>传统文化与现代经营管理</w:t>
            </w:r>
          </w:p>
        </w:tc>
        <w:tc>
          <w:tcPr>
            <w:tcW w:w="678"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53" w:type="dxa"/>
            <w:vMerge w:val="continue"/>
            <w:tcBorders>
              <w:left w:val="single" w:color="auto" w:sz="4" w:space="0"/>
              <w:right w:val="single" w:color="auto" w:sz="4" w:space="0"/>
            </w:tcBorders>
            <w:noWrap w:val="0"/>
            <w:vAlign w:val="center"/>
          </w:tcPr>
          <w:p>
            <w:pPr>
              <w:spacing w:line="240" w:lineRule="atLeast"/>
              <w:jc w:val="center"/>
              <w:rPr>
                <w:rFonts w:ascii="宋体" w:hAnsi="宋体"/>
                <w:color w:val="000000"/>
                <w:szCs w:val="21"/>
              </w:rPr>
            </w:pPr>
          </w:p>
        </w:tc>
        <w:tc>
          <w:tcPr>
            <w:tcW w:w="449" w:type="dxa"/>
            <w:vMerge w:val="continue"/>
            <w:tcBorders>
              <w:left w:val="single" w:color="auto" w:sz="4" w:space="0"/>
              <w:right w:val="single" w:color="auto" w:sz="4" w:space="0"/>
            </w:tcBorders>
            <w:noWrap w:val="0"/>
            <w:vAlign w:val="center"/>
          </w:tcPr>
          <w:p>
            <w:pPr>
              <w:spacing w:line="240" w:lineRule="atLeast"/>
              <w:jc w:val="center"/>
              <w:rPr>
                <w:rFonts w:ascii="宋体" w:hAnsi="宋体"/>
                <w:color w:val="000000"/>
                <w:szCs w:val="21"/>
              </w:rPr>
            </w:pPr>
          </w:p>
        </w:tc>
        <w:tc>
          <w:tcPr>
            <w:tcW w:w="684"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69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szCs w:val="21"/>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96" w:type="dxa"/>
            <w:gridSpan w:val="2"/>
            <w:vMerge w:val="continue"/>
            <w:tcBorders>
              <w:left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1083"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themeColor="text1"/>
                <w:kern w:val="0"/>
                <w:szCs w:val="21"/>
                <w14:textFill>
                  <w14:solidFill>
                    <w14:schemeClr w14:val="tx1"/>
                  </w14:solidFill>
                </w14:textFill>
              </w:rPr>
              <w:t>TC06</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szCs w:val="18"/>
              </w:rPr>
            </w:pPr>
            <w:r>
              <w:rPr>
                <w:rFonts w:hint="eastAsia" w:ascii="宋体" w:hAnsi="宋体"/>
                <w:color w:val="000000" w:themeColor="text1"/>
                <w:szCs w:val="21"/>
                <w14:textFill>
                  <w14:solidFill>
                    <w14:schemeClr w14:val="tx1"/>
                  </w14:solidFill>
                </w14:textFill>
              </w:rPr>
              <w:t>应用文写作</w:t>
            </w:r>
          </w:p>
        </w:tc>
        <w:tc>
          <w:tcPr>
            <w:tcW w:w="678"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53" w:type="dxa"/>
            <w:vMerge w:val="continue"/>
            <w:tcBorders>
              <w:left w:val="single" w:color="auto" w:sz="4" w:space="0"/>
              <w:right w:val="single" w:color="auto" w:sz="4" w:space="0"/>
            </w:tcBorders>
            <w:noWrap w:val="0"/>
            <w:vAlign w:val="center"/>
          </w:tcPr>
          <w:p>
            <w:pPr>
              <w:spacing w:line="240" w:lineRule="atLeast"/>
              <w:jc w:val="center"/>
              <w:rPr>
                <w:rFonts w:ascii="宋体" w:hAnsi="宋体"/>
                <w:color w:val="000000"/>
                <w:szCs w:val="21"/>
              </w:rPr>
            </w:pPr>
          </w:p>
        </w:tc>
        <w:tc>
          <w:tcPr>
            <w:tcW w:w="449" w:type="dxa"/>
            <w:vMerge w:val="continue"/>
            <w:tcBorders>
              <w:left w:val="single" w:color="auto" w:sz="4" w:space="0"/>
              <w:right w:val="single" w:color="auto" w:sz="4" w:space="0"/>
            </w:tcBorders>
            <w:noWrap w:val="0"/>
            <w:vAlign w:val="center"/>
          </w:tcPr>
          <w:p>
            <w:pPr>
              <w:spacing w:line="240" w:lineRule="atLeast"/>
              <w:jc w:val="center"/>
              <w:rPr>
                <w:rFonts w:ascii="宋体" w:hAnsi="宋体"/>
                <w:color w:val="000000"/>
                <w:szCs w:val="21"/>
              </w:rPr>
            </w:pPr>
          </w:p>
        </w:tc>
        <w:tc>
          <w:tcPr>
            <w:tcW w:w="684"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69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szCs w:val="21"/>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96" w:type="dxa"/>
            <w:gridSpan w:val="2"/>
            <w:vMerge w:val="continue"/>
            <w:tcBorders>
              <w:left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1083"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olor w:val="000000"/>
                <w:szCs w:val="21"/>
              </w:rPr>
            </w:pPr>
            <w:r>
              <w:rPr>
                <w:rFonts w:hint="eastAsia" w:ascii="宋体" w:hAnsi="宋体" w:eastAsia="宋体" w:cs="宋体"/>
              </w:rPr>
              <w:t>1301054</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18"/>
              </w:rPr>
            </w:pPr>
            <w:r>
              <w:rPr>
                <w:rFonts w:hint="eastAsia" w:ascii="宋体" w:hAnsi="宋体"/>
                <w:kern w:val="0"/>
                <w:szCs w:val="21"/>
              </w:rPr>
              <w:t>生命安全与救援</w:t>
            </w:r>
          </w:p>
        </w:tc>
        <w:tc>
          <w:tcPr>
            <w:tcW w:w="678"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53" w:type="dxa"/>
            <w:vMerge w:val="continue"/>
            <w:tcBorders>
              <w:left w:val="single" w:color="auto" w:sz="4" w:space="0"/>
              <w:right w:val="single" w:color="auto" w:sz="4" w:space="0"/>
            </w:tcBorders>
            <w:noWrap w:val="0"/>
            <w:vAlign w:val="center"/>
          </w:tcPr>
          <w:p>
            <w:pPr>
              <w:spacing w:line="240" w:lineRule="atLeast"/>
              <w:jc w:val="center"/>
              <w:rPr>
                <w:rFonts w:ascii="宋体" w:hAnsi="宋体"/>
                <w:color w:val="000000"/>
                <w:szCs w:val="21"/>
              </w:rPr>
            </w:pPr>
          </w:p>
        </w:tc>
        <w:tc>
          <w:tcPr>
            <w:tcW w:w="449" w:type="dxa"/>
            <w:vMerge w:val="continue"/>
            <w:tcBorders>
              <w:left w:val="single" w:color="auto" w:sz="4" w:space="0"/>
              <w:right w:val="single" w:color="auto" w:sz="4" w:space="0"/>
            </w:tcBorders>
            <w:noWrap w:val="0"/>
            <w:vAlign w:val="center"/>
          </w:tcPr>
          <w:p>
            <w:pPr>
              <w:spacing w:line="240" w:lineRule="atLeast"/>
              <w:jc w:val="center"/>
              <w:rPr>
                <w:rFonts w:ascii="宋体" w:hAnsi="宋体"/>
                <w:color w:val="000000"/>
                <w:szCs w:val="21"/>
              </w:rPr>
            </w:pPr>
          </w:p>
        </w:tc>
        <w:tc>
          <w:tcPr>
            <w:tcW w:w="684"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69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szCs w:val="21"/>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96" w:type="dxa"/>
            <w:gridSpan w:val="2"/>
            <w:vMerge w:val="continue"/>
            <w:tcBorders>
              <w:left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1083" w:type="dxa"/>
            <w:vMerge w:val="continue"/>
            <w:tcBorders>
              <w:left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4" w:hRule="atLeast"/>
          <w:jc w:val="center"/>
        </w:trPr>
        <w:tc>
          <w:tcPr>
            <w:tcW w:w="547" w:type="dxa"/>
            <w:vMerge w:val="continue"/>
            <w:tcBorders>
              <w:left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r>
              <w:rPr>
                <w:rFonts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olor w:val="000000"/>
                <w:szCs w:val="21"/>
              </w:rPr>
            </w:pPr>
            <w:r>
              <w:rPr>
                <w:rFonts w:hint="eastAsia" w:ascii="宋体" w:hAnsi="宋体" w:eastAsia="宋体" w:cs="宋体"/>
              </w:rPr>
              <w:t>1301055</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18"/>
              </w:rPr>
            </w:pPr>
            <w:r>
              <w:rPr>
                <w:rFonts w:hint="eastAsia" w:ascii="宋体" w:hAnsi="宋体"/>
                <w:kern w:val="0"/>
                <w:szCs w:val="21"/>
              </w:rPr>
              <w:t>如何高效学习</w:t>
            </w:r>
          </w:p>
        </w:tc>
        <w:tc>
          <w:tcPr>
            <w:tcW w:w="678" w:type="dxa"/>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53" w:type="dxa"/>
            <w:vMerge w:val="continue"/>
            <w:tcBorders>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p>
        </w:tc>
        <w:tc>
          <w:tcPr>
            <w:tcW w:w="449" w:type="dxa"/>
            <w:vMerge w:val="continue"/>
            <w:tcBorders>
              <w:left w:val="single" w:color="auto" w:sz="4" w:space="0"/>
              <w:bottom w:val="single" w:color="auto" w:sz="4" w:space="0"/>
              <w:right w:val="single" w:color="auto" w:sz="4" w:space="0"/>
            </w:tcBorders>
            <w:noWrap w:val="0"/>
            <w:vAlign w:val="center"/>
          </w:tcPr>
          <w:p>
            <w:pPr>
              <w:spacing w:line="240" w:lineRule="atLeast"/>
              <w:jc w:val="center"/>
              <w:rPr>
                <w:rFonts w:ascii="宋体" w:hAnsi="宋体"/>
                <w:color w:val="000000"/>
                <w:szCs w:val="21"/>
              </w:rPr>
            </w:pPr>
          </w:p>
        </w:tc>
        <w:tc>
          <w:tcPr>
            <w:tcW w:w="684" w:type="dxa"/>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693"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96" w:type="dxa"/>
            <w:gridSpan w:val="2"/>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1083" w:type="dxa"/>
            <w:vMerge w:val="continue"/>
            <w:tcBorders>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3" w:hRule="atLeast"/>
          <w:jc w:val="center"/>
        </w:trPr>
        <w:tc>
          <w:tcPr>
            <w:tcW w:w="547" w:type="dxa"/>
            <w:vMerge w:val="continue"/>
            <w:tcBorders>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345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szCs w:val="21"/>
              </w:rPr>
            </w:pPr>
            <w:r>
              <w:rPr>
                <w:rFonts w:hint="eastAsia" w:ascii="宋体" w:hAnsi="宋体"/>
                <w:szCs w:val="21"/>
              </w:rPr>
              <w:t>合    计</w:t>
            </w:r>
          </w:p>
        </w:tc>
        <w:tc>
          <w:tcPr>
            <w:tcW w:w="453"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tLeast"/>
              <w:jc w:val="center"/>
              <w:rPr>
                <w:rFonts w:ascii="宋体" w:hAnsi="宋体"/>
                <w:color w:val="000000"/>
                <w:szCs w:val="21"/>
              </w:rPr>
            </w:pP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FF0000"/>
                <w:szCs w:val="21"/>
              </w:rPr>
            </w:pPr>
            <w:r>
              <w:rPr>
                <w:rFonts w:ascii="宋体" w:hAnsi="宋体"/>
                <w:color w:val="FF0000"/>
                <w:szCs w:val="21"/>
              </w:rPr>
              <w:t>16</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color w:val="FF0000"/>
                <w:szCs w:val="18"/>
              </w:rPr>
            </w:pPr>
            <w:r>
              <w:rPr>
                <w:rFonts w:ascii="宋体" w:hAnsi="宋体"/>
                <w:color w:val="FF0000"/>
                <w:szCs w:val="18"/>
              </w:rPr>
              <w:t>288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color w:val="FF0000"/>
                <w:szCs w:val="18"/>
              </w:rPr>
            </w:pPr>
            <w:r>
              <w:rPr>
                <w:rFonts w:ascii="宋体" w:hAnsi="宋体"/>
                <w:color w:val="FF0000"/>
                <w:szCs w:val="18"/>
              </w:rPr>
              <w:t>138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color w:val="FF0000"/>
                <w:szCs w:val="18"/>
              </w:rPr>
            </w:pPr>
            <w:r>
              <w:rPr>
                <w:rFonts w:hint="eastAsia" w:ascii="宋体" w:hAnsi="宋体"/>
                <w:color w:val="FF0000"/>
                <w:szCs w:val="18"/>
              </w:rPr>
              <w:t>1</w:t>
            </w:r>
            <w:r>
              <w:rPr>
                <w:rFonts w:ascii="宋体" w:hAnsi="宋体"/>
                <w:color w:val="FF0000"/>
                <w:szCs w:val="18"/>
              </w:rPr>
              <w:t>50</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color w:val="FF0000"/>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color w:val="FF0000"/>
                <w:szCs w:val="18"/>
              </w:rPr>
            </w:pPr>
            <w:r>
              <w:rPr>
                <w:rFonts w:hint="eastAsia" w:ascii="宋体" w:hAnsi="宋体"/>
                <w:color w:val="FF0000"/>
                <w:szCs w:val="18"/>
              </w:rPr>
              <w:t>0</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0</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0</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0</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olor w:val="FF0000"/>
                <w:szCs w:val="18"/>
              </w:rPr>
            </w:pPr>
            <w:r>
              <w:rPr>
                <w:rFonts w:hint="eastAsia" w:ascii="宋体" w:hAnsi="宋体"/>
                <w:color w:val="FF0000"/>
                <w:szCs w:val="18"/>
              </w:rPr>
              <w:t>10</w:t>
            </w: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实习实训</w:t>
            </w: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0804001</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olor w:val="000000"/>
                <w:szCs w:val="21"/>
              </w:rPr>
            </w:pPr>
            <w:r>
              <w:rPr>
                <w:rFonts w:hint="eastAsia" w:ascii="宋体" w:hAnsi="宋体" w:cs="宋体"/>
                <w:kern w:val="0"/>
                <w:szCs w:val="18"/>
              </w:rPr>
              <w:t>入学教育</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1</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s="宋体"/>
                <w:kern w:val="0"/>
                <w:szCs w:val="21"/>
              </w:rPr>
            </w:pPr>
            <w:r>
              <w:rPr>
                <w:rFonts w:hint="eastAsia" w:ascii="宋体" w:hAnsi="宋体"/>
                <w:szCs w:val="18"/>
              </w:rPr>
              <w:t>新生入学第</w:t>
            </w:r>
            <w:r>
              <w:rPr>
                <w:rFonts w:ascii="宋体" w:hAnsi="宋体"/>
                <w:szCs w:val="18"/>
              </w:rPr>
              <w:t>2</w:t>
            </w:r>
            <w:r>
              <w:rPr>
                <w:rFonts w:hint="eastAsia" w:ascii="宋体" w:hAnsi="宋体"/>
                <w:szCs w:val="18"/>
              </w:rPr>
              <w:t>周进行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0804002</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olor w:val="000000"/>
                <w:szCs w:val="21"/>
              </w:rPr>
            </w:pPr>
            <w:r>
              <w:rPr>
                <w:rFonts w:hint="eastAsia" w:ascii="宋体" w:hAnsi="宋体"/>
                <w:color w:val="000000"/>
                <w:szCs w:val="21"/>
              </w:rPr>
              <w:t>军事理论与军训</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16</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16</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ascii="宋体" w:hAnsi="宋体"/>
                <w:color w:val="000000"/>
                <w:szCs w:val="21"/>
              </w:rPr>
              <w:t>1</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s="宋体"/>
                <w:kern w:val="0"/>
                <w:szCs w:val="21"/>
              </w:rPr>
            </w:pPr>
            <w:r>
              <w:rPr>
                <w:rFonts w:hint="eastAsia" w:ascii="宋体" w:hAnsi="宋体"/>
                <w:szCs w:val="18"/>
              </w:rPr>
              <w:t>入学第1—2周进行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3</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0405029</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cs="宋体" w:eastAsiaTheme="minorEastAsia"/>
                <w:kern w:val="0"/>
                <w:sz w:val="21"/>
                <w:szCs w:val="18"/>
                <w:lang w:val="en-US" w:eastAsia="zh-CN" w:bidi="ar-SA"/>
              </w:rPr>
            </w:pPr>
            <w:r>
              <w:rPr>
                <w:rFonts w:hint="eastAsia" w:ascii="宋体" w:hAnsi="宋体" w:cs="宋体"/>
                <w:bCs/>
                <w:color w:val="000000" w:themeColor="text1"/>
                <w:kern w:val="0"/>
                <w:szCs w:val="18"/>
                <w14:textFill>
                  <w14:solidFill>
                    <w14:schemeClr w14:val="tx1"/>
                  </w14:solidFill>
                </w14:textFill>
              </w:rPr>
              <w:t>平面设计综合实训</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2"/>
                <w:szCs w:val="32"/>
              </w:rPr>
              <w:t>△</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过程考核+项目</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hint="eastAsia" w:ascii="宋体" w:hAnsi="宋体"/>
                <w:szCs w:val="18"/>
              </w:rPr>
            </w:pPr>
            <w:r>
              <w:rPr>
                <w:rFonts w:hint="eastAsia" w:ascii="宋体" w:hAnsi="宋体"/>
                <w:szCs w:val="18"/>
              </w:rPr>
              <w:t>第1</w:t>
            </w:r>
            <w:r>
              <w:rPr>
                <w:rFonts w:hint="eastAsia" w:ascii="宋体" w:hAnsi="宋体"/>
                <w:szCs w:val="18"/>
                <w:lang w:val="en-US" w:eastAsia="zh-CN"/>
              </w:rPr>
              <w:t>4</w:t>
            </w:r>
            <w:r>
              <w:rPr>
                <w:rFonts w:hint="eastAsia" w:ascii="宋体" w:hAnsi="宋体"/>
                <w:szCs w:val="18"/>
              </w:rPr>
              <w:t>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4</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0405032</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cs="宋体" w:eastAsiaTheme="minorEastAsia"/>
                <w:kern w:val="0"/>
                <w:sz w:val="21"/>
                <w:szCs w:val="18"/>
                <w:lang w:val="en-US" w:eastAsia="zh-CN" w:bidi="ar-SA"/>
              </w:rPr>
            </w:pPr>
            <w:r>
              <w:rPr>
                <w:rFonts w:hint="eastAsia" w:ascii="宋体" w:hAnsi="宋体" w:cs="宋体"/>
                <w:kern w:val="0"/>
                <w:szCs w:val="18"/>
              </w:rPr>
              <w:t>建筑动画综合实训</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2"/>
                <w:szCs w:val="32"/>
              </w:rPr>
              <w:t>△</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过程考核+项目</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hint="eastAsia" w:ascii="宋体" w:hAnsi="宋体"/>
                <w:szCs w:val="18"/>
              </w:rPr>
            </w:pPr>
            <w:r>
              <w:rPr>
                <w:rFonts w:hint="eastAsia" w:ascii="宋体" w:hAnsi="宋体"/>
                <w:szCs w:val="18"/>
              </w:rPr>
              <w:t>第</w:t>
            </w:r>
            <w:r>
              <w:rPr>
                <w:rFonts w:hint="eastAsia" w:ascii="宋体" w:hAnsi="宋体"/>
                <w:szCs w:val="18"/>
                <w:lang w:val="en-US" w:eastAsia="zh-CN"/>
              </w:rPr>
              <w:t>14</w:t>
            </w:r>
            <w:r>
              <w:rPr>
                <w:rFonts w:hint="eastAsia" w:ascii="宋体" w:hAnsi="宋体"/>
                <w:szCs w:val="18"/>
              </w:rPr>
              <w:t>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楷体_GB2312" w:hAnsi="宋体" w:eastAsia="楷体_GB2312"/>
                <w:color w:val="000000"/>
                <w:sz w:val="18"/>
                <w:szCs w:val="18"/>
              </w:rPr>
            </w:pPr>
            <w:r>
              <w:rPr>
                <w:rFonts w:hint="eastAsia" w:ascii="楷体_GB2312" w:hAnsi="宋体" w:eastAsia="楷体_GB2312"/>
                <w:color w:val="000000"/>
                <w:sz w:val="18"/>
                <w:szCs w:val="18"/>
              </w:rPr>
              <w:t>5</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eastAsiaTheme="minorEastAsia" w:cstheme="minorBidi"/>
                <w:color w:val="000000"/>
                <w:kern w:val="2"/>
                <w:sz w:val="21"/>
                <w:szCs w:val="21"/>
                <w:lang w:val="en-US" w:eastAsia="zh-CN" w:bidi="ar-SA"/>
              </w:rPr>
            </w:pPr>
            <w:r>
              <w:rPr>
                <w:rFonts w:hint="eastAsia" w:ascii="宋体" w:hAnsi="宋体"/>
                <w:color w:val="000000"/>
                <w:szCs w:val="21"/>
              </w:rPr>
              <w:t>0405028</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cs="宋体" w:eastAsiaTheme="minorEastAsia"/>
                <w:kern w:val="0"/>
                <w:sz w:val="21"/>
                <w:szCs w:val="18"/>
                <w:lang w:val="en-US" w:eastAsia="zh-CN" w:bidi="ar-SA"/>
              </w:rPr>
            </w:pPr>
            <w:r>
              <w:rPr>
                <w:rFonts w:hint="eastAsia" w:ascii="宋体" w:hAnsi="宋体" w:cs="宋体"/>
                <w:kern w:val="0"/>
                <w:szCs w:val="18"/>
              </w:rPr>
              <w:t>VI全案设计</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18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微软雅黑" w:hAnsi="微软雅黑" w:eastAsia="微软雅黑" w:cs="微软雅黑"/>
                <w:color w:val="000000"/>
                <w:sz w:val="32"/>
                <w:szCs w:val="32"/>
              </w:rPr>
              <w:t>△</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s="宋体"/>
                <w:kern w:val="0"/>
                <w:sz w:val="18"/>
                <w:szCs w:val="18"/>
              </w:rPr>
              <w:t>过程考核+项目</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hint="eastAsia" w:ascii="宋体" w:hAnsi="宋体"/>
                <w:szCs w:val="18"/>
              </w:rPr>
            </w:pPr>
            <w:r>
              <w:rPr>
                <w:rFonts w:hint="eastAsia" w:ascii="宋体" w:hAnsi="宋体"/>
                <w:szCs w:val="18"/>
              </w:rPr>
              <w:t>第1</w:t>
            </w:r>
            <w:r>
              <w:rPr>
                <w:rFonts w:hint="eastAsia" w:ascii="宋体" w:hAnsi="宋体"/>
                <w:szCs w:val="18"/>
                <w:lang w:val="en-US" w:eastAsia="zh-CN"/>
              </w:rPr>
              <w:t>4</w:t>
            </w:r>
            <w:r>
              <w:rPr>
                <w:rFonts w:hint="eastAsia" w:ascii="宋体" w:hAnsi="宋体"/>
                <w:szCs w:val="18"/>
              </w:rPr>
              <w:t>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6</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0804004</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olor w:val="000000"/>
                <w:szCs w:val="21"/>
              </w:rPr>
            </w:pPr>
            <w:r>
              <w:rPr>
                <w:rFonts w:hint="eastAsia" w:ascii="宋体" w:hAnsi="宋体" w:cs="宋体"/>
                <w:kern w:val="0"/>
                <w:szCs w:val="18"/>
              </w:rPr>
              <w:t>社会实践</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3</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48</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ascii="宋体" w:hAnsi="宋体"/>
                <w:color w:val="000000"/>
                <w:szCs w:val="21"/>
              </w:rPr>
              <w:t>48</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bookmarkStart w:id="17" w:name="OLE_LINK7"/>
            <w:r>
              <w:rPr>
                <w:rFonts w:hint="eastAsia" w:ascii="宋体" w:hAnsi="宋体"/>
                <w:color w:val="000000"/>
                <w:szCs w:val="21"/>
              </w:rPr>
              <w:t>0.5</w:t>
            </w:r>
            <w:bookmarkEnd w:id="17"/>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50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widowControl/>
              <w:spacing w:line="240" w:lineRule="atLeast"/>
              <w:jc w:val="center"/>
              <w:rPr>
                <w:rFonts w:ascii="宋体" w:hAnsi="宋体"/>
                <w:color w:val="000000"/>
                <w:szCs w:val="21"/>
              </w:rPr>
            </w:pPr>
            <w:r>
              <w:rPr>
                <w:rFonts w:hint="eastAsia" w:ascii="宋体" w:hAnsi="宋体"/>
                <w:color w:val="000000"/>
                <w:szCs w:val="21"/>
              </w:rPr>
              <w:t>0.5</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ascii="宋体" w:hAnsi="宋体" w:cs="宋体"/>
                <w:kern w:val="0"/>
                <w:szCs w:val="21"/>
              </w:rPr>
            </w:pPr>
            <w:r>
              <w:rPr>
                <w:rFonts w:hint="eastAsia" w:ascii="宋体" w:hAnsi="宋体"/>
                <w:bCs/>
                <w:szCs w:val="21"/>
              </w:rPr>
              <w:t>融入勤工助学、社会调查等活动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0804008</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hint="eastAsia" w:ascii="宋体" w:hAnsi="宋体" w:cs="宋体"/>
                <w:kern w:val="0"/>
                <w:szCs w:val="18"/>
              </w:rPr>
            </w:pPr>
            <w:r>
              <w:rPr>
                <w:rFonts w:hint="eastAsia" w:ascii="宋体" w:hAnsi="宋体" w:cs="宋体"/>
                <w:kern w:val="0"/>
                <w:szCs w:val="18"/>
              </w:rPr>
              <w:t>跟岗实习</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80</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80</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color w:val="000000"/>
                <w:szCs w:val="21"/>
              </w:rPr>
            </w:pPr>
            <w:r>
              <w:rPr>
                <w:rFonts w:ascii="宋体" w:hAnsi="宋体"/>
                <w:color w:val="000000"/>
                <w:szCs w:val="21"/>
              </w:rPr>
              <w:t>4</w:t>
            </w:r>
          </w:p>
        </w:tc>
        <w:tc>
          <w:tcPr>
            <w:tcW w:w="501"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widowControl/>
              <w:spacing w:line="360" w:lineRule="exact"/>
              <w:jc w:val="center"/>
              <w:rPr>
                <w:rFonts w:ascii="宋体" w:hAnsi="宋体"/>
                <w:color w:val="000000"/>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color w:val="000000"/>
                <w:szCs w:val="21"/>
              </w:rPr>
            </w:pPr>
            <w:r>
              <w:rPr>
                <w:rFonts w:hint="eastAsia" w:ascii="宋体" w:hAnsi="宋体"/>
                <w:color w:val="000000"/>
                <w:szCs w:val="21"/>
              </w:rPr>
              <w:t>0804006</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left"/>
              <w:rPr>
                <w:rFonts w:hint="eastAsia" w:ascii="宋体" w:hAnsi="宋体" w:cs="宋体"/>
                <w:kern w:val="0"/>
                <w:szCs w:val="18"/>
              </w:rPr>
            </w:pPr>
            <w:r>
              <w:rPr>
                <w:rFonts w:hint="eastAsia" w:ascii="宋体" w:hAnsi="宋体"/>
                <w:color w:val="000000"/>
                <w:szCs w:val="21"/>
              </w:rPr>
              <w:t>毕业设计</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4</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80</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80</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widowControl/>
              <w:spacing w:line="360" w:lineRule="exact"/>
              <w:jc w:val="center"/>
              <w:rPr>
                <w:rFonts w:hint="eastAsia" w:ascii="宋体" w:hAnsi="宋体"/>
                <w:color w:val="000000"/>
                <w:szCs w:val="21"/>
              </w:rPr>
            </w:pPr>
            <w:r>
              <w:rPr>
                <w:rFonts w:ascii="宋体" w:hAnsi="宋体"/>
                <w:color w:val="000000"/>
                <w:szCs w:val="21"/>
              </w:rPr>
              <w:t>4</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hint="eastAsia" w:ascii="宋体" w:hAnsi="宋体"/>
                <w:bCs/>
                <w:szCs w:val="21"/>
              </w:rPr>
            </w:pPr>
            <w:r>
              <w:rPr>
                <w:rFonts w:hint="eastAsia" w:ascii="宋体" w:hAnsi="宋体"/>
                <w:bCs/>
                <w:szCs w:val="21"/>
              </w:rPr>
              <w:t>项目形式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4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楷体_GB2312" w:hAnsi="宋体" w:eastAsia="楷体_GB2312"/>
                <w:color w:val="000000"/>
                <w:sz w:val="18"/>
                <w:szCs w:val="18"/>
              </w:rPr>
            </w:pPr>
            <w:r>
              <w:rPr>
                <w:rFonts w:ascii="楷体_GB2312" w:hAnsi="宋体" w:eastAsia="楷体_GB2312"/>
                <w:color w:val="000000"/>
                <w:sz w:val="18"/>
                <w:szCs w:val="18"/>
              </w:rPr>
              <w:t>9</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0804005</w:t>
            </w:r>
          </w:p>
        </w:tc>
        <w:tc>
          <w:tcPr>
            <w:tcW w:w="277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ascii="宋体" w:hAnsi="宋体"/>
                <w:color w:val="000000"/>
                <w:szCs w:val="21"/>
              </w:rPr>
            </w:pPr>
            <w:r>
              <w:rPr>
                <w:rFonts w:hint="eastAsia" w:ascii="宋体" w:hAnsi="宋体"/>
                <w:color w:val="000000"/>
                <w:szCs w:val="21"/>
              </w:rPr>
              <w:t>顶岗实习</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必修</w:t>
            </w:r>
          </w:p>
        </w:tc>
        <w:tc>
          <w:tcPr>
            <w:tcW w:w="453"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szCs w:val="18"/>
              </w:rPr>
              <w:t>C</w:t>
            </w: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13</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240</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ascii="宋体" w:hAnsi="宋体"/>
                <w:color w:val="000000"/>
                <w:szCs w:val="21"/>
              </w:rPr>
              <w:t>240</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szCs w:val="21"/>
              </w:rPr>
            </w:pPr>
            <w:r>
              <w:rPr>
                <w:rFonts w:hint="eastAsia" w:ascii="宋体" w:hAnsi="宋体"/>
                <w:color w:val="000000"/>
                <w:szCs w:val="21"/>
              </w:rPr>
              <w:t>实践</w:t>
            </w: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501"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widowControl/>
              <w:spacing w:line="360" w:lineRule="exact"/>
              <w:jc w:val="center"/>
              <w:rPr>
                <w:rFonts w:hint="eastAsia" w:ascii="宋体" w:hAnsi="宋体"/>
                <w:color w:val="000000"/>
                <w:szCs w:val="21"/>
              </w:rPr>
            </w:pPr>
            <w:r>
              <w:rPr>
                <w:rFonts w:hint="eastAsia" w:ascii="宋体" w:hAnsi="宋体"/>
                <w:color w:val="000000"/>
                <w:szCs w:val="21"/>
              </w:rPr>
              <w:t>1</w:t>
            </w:r>
            <w:r>
              <w:rPr>
                <w:rFonts w:ascii="宋体" w:hAnsi="宋体"/>
                <w:color w:val="000000"/>
                <w:szCs w:val="21"/>
              </w:rPr>
              <w:t>3</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考查</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atLeast"/>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5" w:hRule="atLeast"/>
          <w:jc w:val="center"/>
        </w:trPr>
        <w:tc>
          <w:tcPr>
            <w:tcW w:w="54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黑体" w:hAnsi="宋体" w:eastAsia="黑体" w:cs="宋体"/>
                <w:kern w:val="0"/>
                <w:szCs w:val="21"/>
              </w:rPr>
            </w:pPr>
          </w:p>
        </w:tc>
        <w:tc>
          <w:tcPr>
            <w:tcW w:w="5118"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r>
              <w:rPr>
                <w:rFonts w:hint="eastAsia" w:ascii="宋体" w:hAnsi="宋体"/>
                <w:color w:val="000000"/>
                <w:szCs w:val="21"/>
              </w:rPr>
              <w:t>合    计</w:t>
            </w:r>
          </w:p>
        </w:tc>
        <w:tc>
          <w:tcPr>
            <w:tcW w:w="453" w:type="dxa"/>
            <w:tcBorders>
              <w:top w:val="single" w:color="auto" w:sz="4" w:space="0"/>
              <w:left w:val="single" w:color="auto" w:sz="4" w:space="0"/>
              <w:bottom w:val="single" w:color="auto" w:sz="4" w:space="0"/>
              <w:right w:val="single" w:color="auto" w:sz="4" w:space="0"/>
            </w:tcBorders>
            <w:noWrap w:val="0"/>
            <w:vAlign w:val="top"/>
          </w:tcPr>
          <w:p>
            <w:pPr>
              <w:widowControl/>
              <w:spacing w:line="360" w:lineRule="exact"/>
              <w:jc w:val="center"/>
              <w:rPr>
                <w:rFonts w:ascii="宋体" w:hAnsi="宋体"/>
                <w:color w:val="000000"/>
                <w:szCs w:val="21"/>
              </w:rPr>
            </w:pPr>
          </w:p>
        </w:tc>
        <w:tc>
          <w:tcPr>
            <w:tcW w:w="44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FF0000"/>
                <w:szCs w:val="21"/>
              </w:rPr>
            </w:pPr>
            <w:r>
              <w:rPr>
                <w:rFonts w:ascii="宋体" w:hAnsi="宋体"/>
                <w:color w:val="FF0000"/>
                <w:szCs w:val="21"/>
              </w:rPr>
              <w:t>29</w:t>
            </w:r>
          </w:p>
        </w:tc>
        <w:tc>
          <w:tcPr>
            <w:tcW w:w="684"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FF0000"/>
                <w:szCs w:val="21"/>
              </w:rPr>
            </w:pPr>
            <w:r>
              <w:rPr>
                <w:rFonts w:ascii="宋体" w:hAnsi="宋体"/>
                <w:color w:val="FF0000"/>
                <w:szCs w:val="21"/>
              </w:rPr>
              <w:t>534</w:t>
            </w: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FF0000"/>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FF0000"/>
                <w:szCs w:val="21"/>
              </w:rPr>
            </w:pPr>
            <w:r>
              <w:rPr>
                <w:rFonts w:ascii="宋体" w:hAnsi="宋体"/>
                <w:color w:val="FF0000"/>
                <w:szCs w:val="21"/>
              </w:rPr>
              <w:t>534</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olor w:val="FF0000"/>
                <w:szCs w:val="21"/>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color w:val="FF0000"/>
                <w:szCs w:val="21"/>
              </w:rPr>
            </w:pPr>
            <w:r>
              <w:rPr>
                <w:rFonts w:ascii="宋体" w:hAnsi="宋体"/>
                <w:color w:val="FF0000"/>
                <w:szCs w:val="21"/>
              </w:rPr>
              <w:t>2</w:t>
            </w:r>
            <w:r>
              <w:rPr>
                <w:rFonts w:hint="eastAsia" w:ascii="宋体" w:hAnsi="宋体"/>
                <w:color w:val="FF0000"/>
                <w:szCs w:val="21"/>
              </w:rPr>
              <w:t>.5</w:t>
            </w:r>
          </w:p>
        </w:tc>
        <w:tc>
          <w:tcPr>
            <w:tcW w:w="535"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color w:val="FF0000"/>
                <w:szCs w:val="21"/>
              </w:rPr>
            </w:pPr>
            <w:r>
              <w:rPr>
                <w:rFonts w:ascii="宋体" w:hAnsi="宋体"/>
                <w:color w:val="FF0000"/>
                <w:szCs w:val="21"/>
              </w:rPr>
              <w:t>0</w:t>
            </w:r>
            <w:r>
              <w:rPr>
                <w:rFonts w:hint="eastAsia" w:ascii="宋体" w:hAnsi="宋体"/>
                <w:color w:val="FF0000"/>
                <w:szCs w:val="21"/>
              </w:rPr>
              <w:t>.5</w:t>
            </w:r>
          </w:p>
        </w:tc>
        <w:tc>
          <w:tcPr>
            <w:tcW w:w="5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color w:val="FF0000"/>
                <w:szCs w:val="21"/>
              </w:rPr>
            </w:pPr>
            <w:r>
              <w:rPr>
                <w:rFonts w:ascii="宋体" w:hAnsi="宋体"/>
                <w:color w:val="FF0000"/>
                <w:szCs w:val="21"/>
              </w:rPr>
              <w:t>0</w:t>
            </w:r>
            <w:r>
              <w:rPr>
                <w:rFonts w:hint="eastAsia" w:ascii="宋体" w:hAnsi="宋体"/>
                <w:color w:val="FF0000"/>
                <w:szCs w:val="21"/>
              </w:rPr>
              <w:t>.5</w:t>
            </w:r>
          </w:p>
        </w:tc>
        <w:tc>
          <w:tcPr>
            <w:tcW w:w="52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color w:val="FF0000"/>
                <w:szCs w:val="21"/>
              </w:rPr>
            </w:pPr>
            <w:r>
              <w:rPr>
                <w:rFonts w:ascii="宋体" w:hAnsi="宋体"/>
                <w:color w:val="FF0000"/>
                <w:szCs w:val="21"/>
              </w:rPr>
              <w:t>0</w:t>
            </w:r>
            <w:r>
              <w:rPr>
                <w:rFonts w:hint="eastAsia" w:ascii="宋体" w:hAnsi="宋体"/>
                <w:color w:val="FF0000"/>
                <w:szCs w:val="21"/>
              </w:rPr>
              <w:t>.5</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宋体" w:hAnsi="宋体"/>
                <w:color w:val="FF0000"/>
                <w:szCs w:val="21"/>
              </w:rPr>
            </w:pPr>
            <w:r>
              <w:rPr>
                <w:rFonts w:ascii="宋体" w:hAnsi="宋体"/>
                <w:color w:val="FF0000"/>
                <w:szCs w:val="21"/>
              </w:rPr>
              <w:t>4</w:t>
            </w:r>
            <w:r>
              <w:rPr>
                <w:rFonts w:hint="eastAsia" w:ascii="宋体" w:hAnsi="宋体"/>
                <w:color w:val="FF0000"/>
                <w:szCs w:val="21"/>
              </w:rPr>
              <w:t>.5</w:t>
            </w:r>
          </w:p>
        </w:tc>
        <w:tc>
          <w:tcPr>
            <w:tcW w:w="501"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widowControl/>
              <w:spacing w:line="360" w:lineRule="exact"/>
              <w:jc w:val="center"/>
              <w:rPr>
                <w:rFonts w:hint="eastAsia" w:ascii="宋体" w:hAnsi="宋体"/>
                <w:color w:val="FF0000"/>
                <w:szCs w:val="21"/>
              </w:rPr>
            </w:pPr>
            <w:r>
              <w:rPr>
                <w:rFonts w:ascii="宋体" w:hAnsi="宋体"/>
                <w:color w:val="FF0000"/>
                <w:szCs w:val="21"/>
              </w:rPr>
              <w:t>17</w:t>
            </w:r>
            <w:r>
              <w:rPr>
                <w:rFonts w:hint="eastAsia" w:ascii="宋体" w:hAnsi="宋体"/>
                <w:color w:val="FF0000"/>
                <w:szCs w:val="21"/>
              </w:rPr>
              <w:t>.5</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olor w:val="000000"/>
                <w:szCs w:val="21"/>
              </w:rPr>
            </w:pP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s="宋体"/>
                <w:kern w:val="0"/>
                <w:szCs w:val="21"/>
              </w:rPr>
            </w:pPr>
          </w:p>
        </w:tc>
      </w:tr>
    </w:tbl>
    <w:p>
      <w:pPr>
        <w:spacing w:line="360" w:lineRule="auto"/>
        <w:rPr>
          <w:rFonts w:ascii="黑体" w:eastAsia="黑体"/>
          <w:sz w:val="28"/>
          <w:szCs w:val="28"/>
        </w:rPr>
        <w:sectPr>
          <w:footerReference r:id="rId10" w:type="default"/>
          <w:pgSz w:w="16838" w:h="11906" w:orient="landscape"/>
          <w:pgMar w:top="1797" w:right="1440" w:bottom="1797" w:left="1440" w:header="851" w:footer="992" w:gutter="0"/>
          <w:pgNumType w:fmt="decimal"/>
          <w:cols w:space="425" w:num="1"/>
          <w:docGrid w:type="lines" w:linePitch="312" w:charSpace="0"/>
        </w:sectPr>
      </w:pPr>
    </w:p>
    <w:p>
      <w:pPr>
        <w:spacing w:line="360" w:lineRule="auto"/>
        <w:ind w:firstLine="537" w:firstLineChars="168"/>
        <w:outlineLvl w:val="1"/>
        <w:rPr>
          <w:rFonts w:ascii="黑体" w:hAnsi="宋体" w:eastAsia="黑体"/>
          <w:bCs/>
          <w:sz w:val="32"/>
          <w:szCs w:val="32"/>
        </w:rPr>
      </w:pPr>
      <w:bookmarkStart w:id="18" w:name="_Toc27516"/>
      <w:r>
        <w:rPr>
          <w:rFonts w:hint="eastAsia" w:ascii="黑体" w:hAnsi="宋体" w:eastAsia="黑体"/>
          <w:bCs/>
          <w:sz w:val="32"/>
          <w:szCs w:val="32"/>
        </w:rPr>
        <w:t>八、教学方法、手段和教学评价</w:t>
      </w:r>
      <w:bookmarkEnd w:id="18"/>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（一）教学方法、手段与教学组织形式</w:t>
      </w:r>
    </w:p>
    <w:p>
      <w:pPr>
        <w:spacing w:line="360" w:lineRule="auto"/>
        <w:ind w:firstLine="480" w:firstLineChars="200"/>
        <w:rPr>
          <w:rFonts w:ascii="宋体" w:hAnsi="宋体"/>
          <w:bCs/>
          <w:sz w:val="24"/>
        </w:rPr>
      </w:pPr>
      <w:r>
        <w:rPr>
          <w:rFonts w:hint="eastAsia" w:ascii="宋体" w:hAnsi="宋体"/>
          <w:bCs/>
          <w:sz w:val="24"/>
        </w:rPr>
        <w:t>采用任务驱动、案例教学，小组协作学习等多种教学方法；以培养学生的职业能力为主线，推进现代化教学手段的改革，广泛应用多媒体教学。</w:t>
      </w:r>
    </w:p>
    <w:p>
      <w:pPr>
        <w:spacing w:line="360" w:lineRule="auto"/>
        <w:ind w:firstLine="480" w:firstLineChars="200"/>
        <w:rPr>
          <w:rFonts w:ascii="宋体" w:hAnsi="宋体"/>
          <w:bCs/>
          <w:sz w:val="24"/>
        </w:rPr>
      </w:pPr>
      <w:r>
        <w:rPr>
          <w:rFonts w:hint="eastAsia" w:ascii="宋体" w:hAnsi="宋体"/>
          <w:bCs/>
          <w:sz w:val="24"/>
        </w:rPr>
        <w:t>1．任务</w:t>
      </w:r>
      <w:r>
        <w:rPr>
          <w:rFonts w:ascii="宋体" w:hAnsi="宋体"/>
          <w:bCs/>
          <w:sz w:val="24"/>
        </w:rPr>
        <w:t>驱动法</w:t>
      </w:r>
    </w:p>
    <w:p>
      <w:pPr>
        <w:spacing w:line="360" w:lineRule="auto"/>
        <w:ind w:firstLine="480" w:firstLineChars="200"/>
        <w:rPr>
          <w:rFonts w:ascii="宋体" w:hAnsi="宋体"/>
          <w:bCs/>
          <w:sz w:val="24"/>
        </w:rPr>
      </w:pPr>
      <w:r>
        <w:rPr>
          <w:rFonts w:hint="eastAsia" w:ascii="宋体" w:hAnsi="宋体"/>
          <w:bCs/>
          <w:sz w:val="24"/>
        </w:rPr>
        <w:t>学生在一个个典型任务驱动下展开教学活动，引导学生由简到繁、由易到难、循序渐进地完成一系列任务，在完成任务的过程中，培养分析问题，解决问题的能力，建构真正属于自己的知识与技能。教师将企业真实项目细分成一个个小的目标，并把每个学习模块的内容细化成一个个容易掌握的任务。在教学中采用教师创设情境提出任务，与学生分析任务，学生协作完成任务，最终交流评价的教学模式。</w:t>
      </w:r>
    </w:p>
    <w:p>
      <w:pPr>
        <w:spacing w:line="360" w:lineRule="auto"/>
        <w:ind w:firstLine="480" w:firstLineChars="200"/>
        <w:rPr>
          <w:rFonts w:ascii="宋体" w:hAnsi="宋体"/>
          <w:bCs/>
          <w:sz w:val="24"/>
        </w:rPr>
      </w:pPr>
      <w:r>
        <w:rPr>
          <w:rFonts w:hint="eastAsia" w:ascii="宋体" w:hAnsi="宋体"/>
          <w:bCs/>
          <w:sz w:val="24"/>
        </w:rPr>
        <w:t xml:space="preserve">2．案例分析法  </w:t>
      </w:r>
    </w:p>
    <w:p>
      <w:pPr>
        <w:spacing w:line="360" w:lineRule="auto"/>
        <w:ind w:firstLine="480" w:firstLineChars="200"/>
        <w:rPr>
          <w:rFonts w:ascii="宋体" w:hAnsi="宋体"/>
          <w:bCs/>
          <w:sz w:val="24"/>
        </w:rPr>
      </w:pPr>
      <w:r>
        <w:rPr>
          <w:rFonts w:hint="eastAsia" w:ascii="宋体" w:hAnsi="宋体"/>
          <w:bCs/>
          <w:sz w:val="24"/>
        </w:rPr>
        <w:t>案例教学可以说是最节约时间、成本最低的“社会实践”，所以案例教学方法的运用对教学质量的提升尤为重要。案例教学中，教师扮演着设计者和激励者的角色，鼓励学生积极参与讨论，有助于培养和发展学生主动参与课堂讨论，同时也促进教师的教学水平的提升，变被动式学习为主动式学习，有效地调动学生的学习积极性和参与性，鼓励了学生独立思考，引导学生变注重知识为注重能力。</w:t>
      </w:r>
    </w:p>
    <w:p>
      <w:pPr>
        <w:spacing w:line="360" w:lineRule="auto"/>
        <w:ind w:firstLine="480" w:firstLineChars="200"/>
        <w:rPr>
          <w:rFonts w:ascii="宋体" w:hAnsi="宋体"/>
          <w:bCs/>
          <w:sz w:val="24"/>
        </w:rPr>
      </w:pPr>
      <w:r>
        <w:rPr>
          <w:rFonts w:hint="eastAsia" w:ascii="宋体" w:hAnsi="宋体"/>
          <w:bCs/>
          <w:sz w:val="24"/>
        </w:rPr>
        <w:t xml:space="preserve">3．作品考核法 </w:t>
      </w:r>
    </w:p>
    <w:p>
      <w:pPr>
        <w:spacing w:line="360" w:lineRule="auto"/>
        <w:ind w:firstLine="480" w:firstLineChars="200"/>
        <w:rPr>
          <w:rFonts w:ascii="宋体" w:hAnsi="宋体"/>
          <w:bCs/>
          <w:sz w:val="24"/>
        </w:rPr>
      </w:pPr>
      <w:r>
        <w:rPr>
          <w:rFonts w:hint="eastAsia" w:ascii="宋体" w:hAnsi="宋体"/>
          <w:bCs/>
          <w:sz w:val="24"/>
        </w:rPr>
        <w:t>本课程采用形成性评价的考核方法。在平时作品中考察学生的知识点的掌握情况，另外结课作品必须是学生的原创，鼓励学生创作不同风格，富于内涵的优秀作品。鼓励学生多动脑，肯动手，学会观察，对于好的学生作品，推荐参赛，在全院的学生作品展上展播，以此激发学生创意，并收到良好成效。</w:t>
      </w: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（二）教学评价、考核</w:t>
      </w:r>
    </w:p>
    <w:p>
      <w:pPr>
        <w:spacing w:line="360" w:lineRule="auto"/>
        <w:ind w:firstLine="403" w:firstLineChars="168"/>
        <w:rPr>
          <w:rFonts w:ascii="宋体" w:hAnsi="宋体"/>
          <w:bCs/>
          <w:sz w:val="24"/>
        </w:rPr>
      </w:pPr>
      <w:r>
        <w:rPr>
          <w:rFonts w:hint="eastAsia" w:ascii="宋体" w:hAnsi="宋体"/>
          <w:bCs/>
          <w:sz w:val="24"/>
        </w:rPr>
        <w:t>考核方法包括两大块，一是形成性考核，二是总结性考核。形成性考核占总成绩的40%，包括考勤、小组协作及平时作品分数，成绩由学习小组以及教师共同给定。形式主要为过程考核。总结性考核占总成绩的60%，包括理论考核，技能考核或其他考核。主要形式有期末测试、作品汇报、以证代考，企业评价等。</w:t>
      </w:r>
    </w:p>
    <w:p>
      <w:pPr>
        <w:spacing w:line="360" w:lineRule="auto"/>
        <w:ind w:firstLine="403" w:firstLineChars="168"/>
        <w:rPr>
          <w:rFonts w:ascii="宋体" w:hAnsi="宋体"/>
          <w:bCs/>
          <w:sz w:val="24"/>
        </w:rPr>
      </w:pPr>
    </w:p>
    <w:tbl>
      <w:tblPr>
        <w:tblStyle w:val="84"/>
        <w:tblW w:w="8765" w:type="dxa"/>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fixed"/>
        <w:tblCellMar>
          <w:top w:w="0" w:type="dxa"/>
          <w:left w:w="108" w:type="dxa"/>
          <w:bottom w:w="0" w:type="dxa"/>
          <w:right w:w="108" w:type="dxa"/>
        </w:tblCellMar>
      </w:tblPr>
      <w:tblGrid>
        <w:gridCol w:w="1954"/>
        <w:gridCol w:w="2270"/>
        <w:gridCol w:w="2008"/>
        <w:gridCol w:w="2533"/>
      </w:tblGrid>
      <w:tr>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28" w:hRule="atLeast"/>
        </w:trPr>
        <w:tc>
          <w:tcPr>
            <w:tcW w:w="4224" w:type="dxa"/>
            <w:gridSpan w:val="2"/>
            <w:tcBorders>
              <w:bottom w:val="single" w:color="666666" w:themeColor="text1" w:themeTint="99" w:sz="12" w:space="0"/>
              <w:insideH w:val="single" w:sz="12" w:space="0"/>
            </w:tcBorders>
            <w:vAlign w:val="center"/>
          </w:tcPr>
          <w:p>
            <w:pPr>
              <w:spacing w:line="360" w:lineRule="auto"/>
              <w:ind w:firstLine="403" w:firstLineChars="168"/>
              <w:rPr>
                <w:rFonts w:ascii="宋体" w:hAnsi="宋体"/>
                <w:b w:val="0"/>
                <w:bCs w:val="0"/>
                <w:color w:val="000000" w:themeColor="text1"/>
                <w:sz w:val="24"/>
                <w14:textFill>
                  <w14:solidFill>
                    <w14:schemeClr w14:val="tx1"/>
                  </w14:solidFill>
                </w14:textFill>
              </w:rPr>
            </w:pPr>
            <w:r>
              <w:rPr>
                <w:rFonts w:hint="eastAsia" w:ascii="宋体" w:hAnsi="宋体"/>
                <w:b w:val="0"/>
                <w:bCs/>
                <w:color w:val="000000" w:themeColor="text1"/>
                <w:sz w:val="24"/>
                <w14:textFill>
                  <w14:solidFill>
                    <w14:schemeClr w14:val="tx1"/>
                  </w14:solidFill>
                </w14:textFill>
              </w:rPr>
              <w:t>形成性考核（占40%）</w:t>
            </w:r>
          </w:p>
        </w:tc>
        <w:tc>
          <w:tcPr>
            <w:tcW w:w="4541" w:type="dxa"/>
            <w:gridSpan w:val="2"/>
            <w:tcBorders>
              <w:bottom w:val="single" w:color="666666" w:themeColor="text1" w:themeTint="99" w:sz="12" w:space="0"/>
              <w:insideH w:val="single" w:sz="12" w:space="0"/>
            </w:tcBorders>
            <w:vAlign w:val="center"/>
          </w:tcPr>
          <w:p>
            <w:pPr>
              <w:spacing w:line="360" w:lineRule="auto"/>
              <w:ind w:firstLine="403" w:firstLineChars="168"/>
              <w:rPr>
                <w:rFonts w:ascii="宋体" w:hAnsi="宋体"/>
                <w:b w:val="0"/>
                <w:bCs w:val="0"/>
                <w:color w:val="000000" w:themeColor="text1"/>
                <w:sz w:val="24"/>
                <w14:textFill>
                  <w14:solidFill>
                    <w14:schemeClr w14:val="tx1"/>
                  </w14:solidFill>
                </w14:textFill>
              </w:rPr>
            </w:pPr>
            <w:r>
              <w:rPr>
                <w:rFonts w:hint="eastAsia" w:ascii="宋体" w:hAnsi="宋体"/>
                <w:b w:val="0"/>
                <w:bCs/>
                <w:color w:val="000000" w:themeColor="text1"/>
                <w:sz w:val="24"/>
                <w14:textFill>
                  <w14:solidFill>
                    <w14:schemeClr w14:val="tx1"/>
                  </w14:solidFill>
                </w14:textFill>
              </w:rPr>
              <w:t>总结性考核（占60%）</w:t>
            </w:r>
          </w:p>
        </w:tc>
      </w:tr>
      <w:tr>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00" w:hRule="atLeast"/>
        </w:trPr>
        <w:tc>
          <w:tcPr>
            <w:tcW w:w="1954" w:type="dxa"/>
            <w:shd w:val="clear" w:color="auto" w:fill="CCCCCC" w:themeFill="text1" w:themeFillTint="33"/>
            <w:vAlign w:val="center"/>
          </w:tcPr>
          <w:p>
            <w:pPr>
              <w:spacing w:line="360" w:lineRule="auto"/>
              <w:ind w:firstLine="403" w:firstLineChars="168"/>
              <w:rPr>
                <w:rFonts w:ascii="宋体" w:hAnsi="宋体"/>
                <w:b w:val="0"/>
                <w:bCs w:val="0"/>
                <w:color w:val="000000" w:themeColor="text1"/>
                <w:sz w:val="24"/>
                <w14:textFill>
                  <w14:solidFill>
                    <w14:schemeClr w14:val="tx1"/>
                  </w14:solidFill>
                </w14:textFill>
              </w:rPr>
            </w:pPr>
            <w:r>
              <w:rPr>
                <w:rFonts w:hint="eastAsia" w:ascii="宋体" w:hAnsi="宋体"/>
                <w:b w:val="0"/>
                <w:bCs/>
                <w:color w:val="000000" w:themeColor="text1"/>
                <w:sz w:val="24"/>
                <w14:textFill>
                  <w14:solidFill>
                    <w14:schemeClr w14:val="tx1"/>
                  </w14:solidFill>
                </w14:textFill>
              </w:rPr>
              <w:t>考核项目</w:t>
            </w:r>
          </w:p>
        </w:tc>
        <w:tc>
          <w:tcPr>
            <w:tcW w:w="2270" w:type="dxa"/>
            <w:shd w:val="clear" w:color="auto" w:fill="CCCCCC" w:themeFill="text1" w:themeFillTint="33"/>
            <w:vAlign w:val="center"/>
          </w:tcPr>
          <w:p>
            <w:pPr>
              <w:spacing w:line="360" w:lineRule="auto"/>
              <w:ind w:firstLine="403" w:firstLineChars="168"/>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评价执行者</w:t>
            </w:r>
          </w:p>
        </w:tc>
        <w:tc>
          <w:tcPr>
            <w:tcW w:w="2008" w:type="dxa"/>
            <w:shd w:val="clear" w:color="auto" w:fill="CCCCCC" w:themeFill="text1" w:themeFillTint="33"/>
            <w:vAlign w:val="center"/>
          </w:tcPr>
          <w:p>
            <w:pPr>
              <w:spacing w:line="360" w:lineRule="auto"/>
              <w:ind w:firstLine="403" w:firstLineChars="168"/>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考核项目</w:t>
            </w:r>
          </w:p>
        </w:tc>
        <w:tc>
          <w:tcPr>
            <w:tcW w:w="2533" w:type="dxa"/>
            <w:shd w:val="clear" w:color="auto" w:fill="CCCCCC" w:themeFill="text1" w:themeFillTint="33"/>
            <w:vAlign w:val="center"/>
          </w:tcPr>
          <w:p>
            <w:pPr>
              <w:spacing w:line="360" w:lineRule="auto"/>
              <w:ind w:firstLine="403" w:firstLineChars="168"/>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评价执行者</w:t>
            </w:r>
          </w:p>
        </w:tc>
      </w:tr>
      <w:tr>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571" w:hRule="atLeast"/>
        </w:trPr>
        <w:tc>
          <w:tcPr>
            <w:tcW w:w="1954" w:type="dxa"/>
            <w:vAlign w:val="center"/>
          </w:tcPr>
          <w:p>
            <w:pPr>
              <w:spacing w:line="360" w:lineRule="auto"/>
              <w:ind w:firstLine="403" w:firstLineChars="168"/>
              <w:rPr>
                <w:rFonts w:ascii="宋体" w:hAnsi="宋体"/>
                <w:b w:val="0"/>
                <w:bCs w:val="0"/>
                <w:color w:val="000000" w:themeColor="text1"/>
                <w:sz w:val="24"/>
                <w14:textFill>
                  <w14:solidFill>
                    <w14:schemeClr w14:val="tx1"/>
                  </w14:solidFill>
                </w14:textFill>
              </w:rPr>
            </w:pPr>
            <w:r>
              <w:rPr>
                <w:rFonts w:hint="eastAsia" w:ascii="宋体" w:hAnsi="宋体"/>
                <w:b w:val="0"/>
                <w:bCs/>
                <w:color w:val="000000" w:themeColor="text1"/>
                <w:sz w:val="24"/>
                <w14:textFill>
                  <w14:solidFill>
                    <w14:schemeClr w14:val="tx1"/>
                  </w14:solidFill>
                </w14:textFill>
              </w:rPr>
              <w:t>考勤</w:t>
            </w:r>
          </w:p>
        </w:tc>
        <w:tc>
          <w:tcPr>
            <w:tcW w:w="2270"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学习小组和教师</w:t>
            </w:r>
          </w:p>
        </w:tc>
        <w:tc>
          <w:tcPr>
            <w:tcW w:w="2008"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期末测试</w:t>
            </w:r>
          </w:p>
        </w:tc>
        <w:tc>
          <w:tcPr>
            <w:tcW w:w="2533" w:type="dxa"/>
            <w:vAlign w:val="center"/>
          </w:tcPr>
          <w:p>
            <w:pPr>
              <w:spacing w:line="360" w:lineRule="auto"/>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教师或企业</w:t>
            </w:r>
          </w:p>
        </w:tc>
      </w:tr>
      <w:tr>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571" w:hRule="atLeast"/>
        </w:trPr>
        <w:tc>
          <w:tcPr>
            <w:tcW w:w="1954" w:type="dxa"/>
            <w:shd w:val="clear" w:color="auto" w:fill="CCCCCC" w:themeFill="text1" w:themeFillTint="33"/>
            <w:vAlign w:val="center"/>
          </w:tcPr>
          <w:p>
            <w:pPr>
              <w:spacing w:line="360" w:lineRule="auto"/>
              <w:ind w:firstLine="403" w:firstLineChars="168"/>
              <w:rPr>
                <w:rFonts w:ascii="宋体" w:hAnsi="宋体"/>
                <w:b w:val="0"/>
                <w:bCs w:val="0"/>
                <w:color w:val="000000" w:themeColor="text1"/>
                <w:sz w:val="24"/>
                <w14:textFill>
                  <w14:solidFill>
                    <w14:schemeClr w14:val="tx1"/>
                  </w14:solidFill>
                </w14:textFill>
              </w:rPr>
            </w:pPr>
            <w:r>
              <w:rPr>
                <w:rFonts w:hint="eastAsia" w:ascii="宋体" w:hAnsi="宋体"/>
                <w:b w:val="0"/>
                <w:bCs/>
                <w:color w:val="000000" w:themeColor="text1"/>
                <w:sz w:val="24"/>
                <w14:textFill>
                  <w14:solidFill>
                    <w14:schemeClr w14:val="tx1"/>
                  </w14:solidFill>
                </w14:textFill>
              </w:rPr>
              <w:t>小组协作</w:t>
            </w:r>
          </w:p>
        </w:tc>
        <w:tc>
          <w:tcPr>
            <w:tcW w:w="2270" w:type="dxa"/>
            <w:shd w:val="clear" w:color="auto" w:fill="CCCCCC" w:themeFill="text1" w:themeFillTint="33"/>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学习小组和教师</w:t>
            </w:r>
          </w:p>
        </w:tc>
        <w:tc>
          <w:tcPr>
            <w:tcW w:w="2008" w:type="dxa"/>
            <w:shd w:val="clear" w:color="auto" w:fill="CCCCCC" w:themeFill="text1" w:themeFillTint="33"/>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作品汇报</w:t>
            </w:r>
          </w:p>
        </w:tc>
        <w:tc>
          <w:tcPr>
            <w:tcW w:w="2533" w:type="dxa"/>
            <w:shd w:val="clear" w:color="auto" w:fill="CCCCCC" w:themeFill="text1" w:themeFillTint="33"/>
            <w:vAlign w:val="center"/>
          </w:tcPr>
          <w:p>
            <w:pPr>
              <w:spacing w:line="360" w:lineRule="auto"/>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学习小组，教师或企业</w:t>
            </w:r>
          </w:p>
        </w:tc>
      </w:tr>
      <w:tr>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00" w:hRule="atLeast"/>
        </w:trPr>
        <w:tc>
          <w:tcPr>
            <w:tcW w:w="1954" w:type="dxa"/>
            <w:vAlign w:val="center"/>
          </w:tcPr>
          <w:p>
            <w:pPr>
              <w:spacing w:line="360" w:lineRule="auto"/>
              <w:ind w:firstLine="403" w:firstLineChars="168"/>
              <w:rPr>
                <w:rFonts w:ascii="宋体" w:hAnsi="宋体"/>
                <w:b w:val="0"/>
                <w:bCs w:val="0"/>
                <w:color w:val="000000" w:themeColor="text1"/>
                <w:sz w:val="24"/>
                <w14:textFill>
                  <w14:solidFill>
                    <w14:schemeClr w14:val="tx1"/>
                  </w14:solidFill>
                </w14:textFill>
              </w:rPr>
            </w:pPr>
            <w:r>
              <w:rPr>
                <w:rFonts w:hint="eastAsia" w:ascii="宋体" w:hAnsi="宋体"/>
                <w:b w:val="0"/>
                <w:bCs/>
                <w:color w:val="000000" w:themeColor="text1"/>
                <w:sz w:val="24"/>
                <w14:textFill>
                  <w14:solidFill>
                    <w14:schemeClr w14:val="tx1"/>
                  </w14:solidFill>
                </w14:textFill>
              </w:rPr>
              <w:t>平时作品</w:t>
            </w:r>
          </w:p>
        </w:tc>
        <w:tc>
          <w:tcPr>
            <w:tcW w:w="2270" w:type="dxa"/>
            <w:vAlign w:val="center"/>
          </w:tcPr>
          <w:p>
            <w:pPr>
              <w:spacing w:line="360" w:lineRule="auto"/>
              <w:rPr>
                <w:rFonts w:ascii="宋体" w:hAnsi="宋体"/>
                <w:b/>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学习小组和教师</w:t>
            </w:r>
          </w:p>
        </w:tc>
        <w:tc>
          <w:tcPr>
            <w:tcW w:w="2008"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以证代考</w:t>
            </w:r>
          </w:p>
        </w:tc>
        <w:tc>
          <w:tcPr>
            <w:tcW w:w="2533"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教师</w:t>
            </w:r>
          </w:p>
        </w:tc>
      </w:tr>
      <w:tr>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00" w:hRule="atLeast"/>
        </w:trPr>
        <w:tc>
          <w:tcPr>
            <w:tcW w:w="1954" w:type="dxa"/>
            <w:shd w:val="clear" w:color="auto" w:fill="CCCCCC" w:themeFill="text1" w:themeFillTint="33"/>
            <w:vAlign w:val="center"/>
          </w:tcPr>
          <w:p>
            <w:pPr>
              <w:spacing w:line="360" w:lineRule="auto"/>
              <w:ind w:firstLine="403" w:firstLineChars="168"/>
              <w:rPr>
                <w:rFonts w:ascii="宋体" w:hAnsi="宋体"/>
                <w:b w:val="0"/>
                <w:bCs/>
                <w:color w:val="000000" w:themeColor="text1"/>
                <w:sz w:val="24"/>
                <w14:textFill>
                  <w14:solidFill>
                    <w14:schemeClr w14:val="tx1"/>
                  </w14:solidFill>
                </w14:textFill>
              </w:rPr>
            </w:pPr>
          </w:p>
        </w:tc>
        <w:tc>
          <w:tcPr>
            <w:tcW w:w="2270" w:type="dxa"/>
            <w:shd w:val="clear" w:color="auto" w:fill="CCCCCC" w:themeFill="text1" w:themeFillTint="33"/>
            <w:vAlign w:val="center"/>
          </w:tcPr>
          <w:p>
            <w:pPr>
              <w:spacing w:line="360" w:lineRule="auto"/>
              <w:rPr>
                <w:rFonts w:ascii="宋体" w:hAnsi="宋体"/>
                <w:bCs/>
                <w:color w:val="000000" w:themeColor="text1"/>
                <w:sz w:val="24"/>
                <w14:textFill>
                  <w14:solidFill>
                    <w14:schemeClr w14:val="tx1"/>
                  </w14:solidFill>
                </w14:textFill>
              </w:rPr>
            </w:pPr>
          </w:p>
        </w:tc>
        <w:tc>
          <w:tcPr>
            <w:tcW w:w="2008" w:type="dxa"/>
            <w:shd w:val="clear" w:color="auto" w:fill="CCCCCC" w:themeFill="text1" w:themeFillTint="33"/>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企业评价</w:t>
            </w:r>
          </w:p>
        </w:tc>
        <w:tc>
          <w:tcPr>
            <w:tcW w:w="2533" w:type="dxa"/>
            <w:shd w:val="clear" w:color="auto" w:fill="CCCCCC" w:themeFill="text1" w:themeFillTint="33"/>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企业人士</w:t>
            </w:r>
          </w:p>
        </w:tc>
      </w:tr>
    </w:tbl>
    <w:p>
      <w:pPr>
        <w:spacing w:line="360" w:lineRule="auto"/>
        <w:ind w:firstLine="403" w:firstLineChars="168"/>
        <w:rPr>
          <w:rFonts w:ascii="宋体" w:hAnsi="宋体"/>
          <w:bCs/>
          <w:sz w:val="24"/>
        </w:rPr>
      </w:pPr>
      <w:r>
        <w:rPr>
          <w:rFonts w:hint="eastAsia" w:ascii="宋体" w:hAnsi="宋体"/>
          <w:bCs/>
          <w:sz w:val="24"/>
        </w:rPr>
        <w:t>1．形成性考核</w:t>
      </w:r>
    </w:p>
    <w:p>
      <w:pPr>
        <w:spacing w:line="360" w:lineRule="auto"/>
        <w:ind w:firstLine="403" w:firstLineChars="168"/>
        <w:rPr>
          <w:rFonts w:ascii="宋体" w:hAnsi="宋体"/>
          <w:bCs/>
          <w:sz w:val="24"/>
        </w:rPr>
      </w:pPr>
      <w:r>
        <w:rPr>
          <w:rFonts w:hint="eastAsia" w:ascii="宋体" w:hAnsi="宋体"/>
          <w:bCs/>
          <w:sz w:val="24"/>
        </w:rPr>
        <w:t>形成性考核包括出勤率，课堂表现，小组协作，学习态度与学习方法，平时作品质量等。</w:t>
      </w:r>
    </w:p>
    <w:p>
      <w:pPr>
        <w:spacing w:line="360" w:lineRule="auto"/>
        <w:ind w:firstLine="403" w:firstLineChars="168"/>
        <w:rPr>
          <w:rFonts w:ascii="宋体" w:hAnsi="宋体"/>
          <w:bCs/>
          <w:sz w:val="24"/>
        </w:rPr>
      </w:pPr>
      <w:r>
        <w:rPr>
          <w:rFonts w:hint="eastAsia" w:ascii="宋体" w:hAnsi="宋体"/>
          <w:bCs/>
          <w:sz w:val="24"/>
        </w:rPr>
        <w:t>2．期末测试</w:t>
      </w:r>
    </w:p>
    <w:p>
      <w:pPr>
        <w:spacing w:line="360" w:lineRule="auto"/>
        <w:ind w:firstLine="403" w:firstLineChars="168"/>
        <w:rPr>
          <w:rFonts w:ascii="宋体" w:hAnsi="宋体"/>
          <w:bCs/>
          <w:sz w:val="24"/>
        </w:rPr>
      </w:pPr>
      <w:r>
        <w:rPr>
          <w:rFonts w:hint="eastAsia" w:ascii="宋体" w:hAnsi="宋体"/>
          <w:bCs/>
          <w:sz w:val="24"/>
        </w:rPr>
        <w:t>期末测试是最基本，最古老的考核方式，即笔试。</w:t>
      </w:r>
    </w:p>
    <w:p>
      <w:pPr>
        <w:spacing w:line="360" w:lineRule="auto"/>
        <w:ind w:firstLine="403" w:firstLineChars="168"/>
        <w:rPr>
          <w:rFonts w:ascii="宋体" w:hAnsi="宋体"/>
          <w:bCs/>
          <w:sz w:val="24"/>
        </w:rPr>
      </w:pPr>
      <w:r>
        <w:rPr>
          <w:rFonts w:hint="eastAsia" w:ascii="宋体" w:hAnsi="宋体"/>
          <w:bCs/>
          <w:sz w:val="24"/>
        </w:rPr>
        <w:t>3．作品汇报</w:t>
      </w:r>
    </w:p>
    <w:p>
      <w:pPr>
        <w:spacing w:line="360" w:lineRule="auto"/>
        <w:ind w:firstLine="403" w:firstLineChars="168"/>
        <w:rPr>
          <w:rFonts w:ascii="宋体" w:hAnsi="宋体"/>
          <w:bCs/>
          <w:sz w:val="24"/>
        </w:rPr>
      </w:pPr>
      <w:r>
        <w:rPr>
          <w:rFonts w:hint="eastAsia" w:ascii="宋体" w:hAnsi="宋体"/>
          <w:bCs/>
          <w:sz w:val="24"/>
        </w:rPr>
        <w:t>对于实践性强的课程，学生需提交一份最终作品，学生以作品汇报并答辩的方式，提出最终作品的创意，制作方法，技术难点，小组分工情况，回答教师提出的疑问，多个教师或企业代表最终给出成绩。</w:t>
      </w:r>
    </w:p>
    <w:p>
      <w:pPr>
        <w:spacing w:line="360" w:lineRule="auto"/>
        <w:ind w:firstLine="403" w:firstLineChars="168"/>
        <w:rPr>
          <w:rFonts w:ascii="宋体" w:hAnsi="宋体"/>
          <w:bCs/>
          <w:sz w:val="24"/>
        </w:rPr>
      </w:pPr>
      <w:r>
        <w:rPr>
          <w:rFonts w:hint="eastAsia" w:ascii="宋体" w:hAnsi="宋体"/>
          <w:bCs/>
          <w:sz w:val="24"/>
        </w:rPr>
        <w:t>4．以证代考</w:t>
      </w:r>
    </w:p>
    <w:p>
      <w:pPr>
        <w:spacing w:line="360" w:lineRule="auto"/>
        <w:ind w:firstLine="403" w:firstLineChars="168"/>
        <w:rPr>
          <w:rFonts w:ascii="宋体" w:hAnsi="宋体"/>
          <w:bCs/>
          <w:sz w:val="24"/>
        </w:rPr>
      </w:pPr>
      <w:r>
        <w:rPr>
          <w:rFonts w:hint="eastAsia" w:ascii="宋体" w:hAnsi="宋体"/>
          <w:bCs/>
          <w:sz w:val="24"/>
        </w:rPr>
        <w:t>以证代考是通过衡量学生获取相关职业资格证书来判断相关课程的过关情况。比如《计算机基础》这门课程及相关考证课程，成绩评定不再采取考试的形式，而以取得计算机等级证即为本门课程过关。</w:t>
      </w:r>
    </w:p>
    <w:p>
      <w:pPr>
        <w:spacing w:line="360" w:lineRule="auto"/>
        <w:ind w:firstLine="403" w:firstLineChars="168"/>
        <w:rPr>
          <w:rFonts w:ascii="宋体" w:hAnsi="宋体"/>
          <w:bCs/>
          <w:sz w:val="24"/>
        </w:rPr>
      </w:pPr>
      <w:r>
        <w:rPr>
          <w:rFonts w:hint="eastAsia" w:ascii="宋体" w:hAnsi="宋体"/>
          <w:bCs/>
          <w:sz w:val="24"/>
        </w:rPr>
        <w:t xml:space="preserve">5．企业评价/鉴定 </w:t>
      </w:r>
    </w:p>
    <w:p>
      <w:pPr>
        <w:spacing w:line="360" w:lineRule="auto"/>
        <w:ind w:firstLine="403" w:firstLineChars="168"/>
        <w:rPr>
          <w:rFonts w:hint="eastAsia" w:ascii="宋体" w:hAnsi="宋体"/>
          <w:bCs/>
          <w:sz w:val="24"/>
        </w:rPr>
      </w:pPr>
      <w:r>
        <w:rPr>
          <w:rFonts w:hint="eastAsia" w:ascii="宋体" w:hAnsi="宋体"/>
          <w:bCs/>
          <w:sz w:val="24"/>
        </w:rPr>
        <w:t>企业鉴定是指企业根据学生在顶岗实习过程中的表现评定学生综合表现与成绩的一种方式。适用于校企开发课程或顶岗实习。</w:t>
      </w:r>
    </w:p>
    <w:p>
      <w:pPr>
        <w:spacing w:line="360" w:lineRule="auto"/>
        <w:ind w:firstLine="537" w:firstLineChars="168"/>
        <w:outlineLvl w:val="1"/>
        <w:rPr>
          <w:rFonts w:ascii="黑体" w:hAnsi="宋体" w:eastAsia="黑体"/>
          <w:bCs/>
          <w:sz w:val="32"/>
          <w:szCs w:val="32"/>
        </w:rPr>
      </w:pPr>
      <w:bookmarkStart w:id="19" w:name="_Toc5044"/>
      <w:r>
        <w:rPr>
          <w:rFonts w:hint="eastAsia" w:ascii="黑体" w:hAnsi="宋体" w:eastAsia="黑体"/>
          <w:bCs/>
          <w:sz w:val="32"/>
          <w:szCs w:val="32"/>
          <w:lang w:val="en-US" w:eastAsia="zh-CN"/>
        </w:rPr>
        <w:t>九</w:t>
      </w:r>
      <w:r>
        <w:rPr>
          <w:rFonts w:hint="eastAsia" w:ascii="黑体" w:hAnsi="宋体" w:eastAsia="黑体"/>
          <w:bCs/>
          <w:sz w:val="32"/>
          <w:szCs w:val="32"/>
        </w:rPr>
        <w:t>、职业资格证书</w:t>
      </w:r>
      <w:bookmarkEnd w:id="19"/>
    </w:p>
    <w:p>
      <w:pPr>
        <w:spacing w:line="360" w:lineRule="auto"/>
        <w:ind w:firstLine="520" w:firstLineChars="217"/>
        <w:rPr>
          <w:rFonts w:ascii="宋体" w:hAnsi="宋体"/>
          <w:sz w:val="24"/>
        </w:rPr>
      </w:pPr>
      <w:r>
        <w:rPr>
          <w:rFonts w:hint="eastAsia" w:ascii="宋体" w:hAnsi="宋体"/>
          <w:sz w:val="24"/>
        </w:rPr>
        <w:t>1．行业企业认证：Adobe中国认证设计师。</w:t>
      </w:r>
    </w:p>
    <w:p>
      <w:pPr>
        <w:spacing w:line="360" w:lineRule="auto"/>
        <w:ind w:firstLine="520" w:firstLineChars="217"/>
        <w:rPr>
          <w:rFonts w:hint="eastAsia" w:ascii="宋体" w:hAnsi="宋体" w:eastAsiaTheme="minorEastAsia"/>
          <w:sz w:val="24"/>
          <w:lang w:val="en-US" w:eastAsia="zh-CN"/>
        </w:rPr>
      </w:pPr>
      <w:r>
        <w:rPr>
          <w:rFonts w:hint="eastAsia" w:ascii="宋体" w:hAnsi="宋体"/>
          <w:sz w:val="24"/>
        </w:rPr>
        <w:t>2．国家职业技能鉴定中心认证：平面设计师、网页设计师</w:t>
      </w:r>
      <w:r>
        <w:rPr>
          <w:rFonts w:ascii="宋体" w:hAnsi="宋体"/>
          <w:sz w:val="24"/>
        </w:rPr>
        <w:t>、</w:t>
      </w:r>
      <w:r>
        <w:rPr>
          <w:rFonts w:hint="eastAsia" w:ascii="宋体" w:hAnsi="宋体"/>
          <w:sz w:val="24"/>
        </w:rPr>
        <w:t>室内装饰设计师、广告策划师</w:t>
      </w:r>
      <w:r>
        <w:rPr>
          <w:rFonts w:hint="eastAsia" w:ascii="宋体" w:hAnsi="宋体"/>
          <w:sz w:val="24"/>
          <w:lang w:eastAsia="zh-CN"/>
        </w:rPr>
        <w:t>。</w:t>
      </w:r>
    </w:p>
    <w:p>
      <w:pPr>
        <w:spacing w:line="360" w:lineRule="auto"/>
        <w:ind w:firstLine="520" w:firstLineChars="217"/>
        <w:rPr>
          <w:rFonts w:hint="eastAsia" w:ascii="宋体" w:hAnsi="宋体"/>
          <w:sz w:val="24"/>
        </w:rPr>
      </w:pPr>
      <w:r>
        <w:rPr>
          <w:rFonts w:hint="eastAsia" w:ascii="宋体" w:hAnsi="宋体"/>
          <w:sz w:val="24"/>
        </w:rPr>
        <w:t>3．计算机等级：国家二级及以上。</w:t>
      </w:r>
    </w:p>
    <w:p>
      <w:pPr>
        <w:spacing w:line="360" w:lineRule="auto"/>
        <w:ind w:firstLine="520" w:firstLineChars="217"/>
        <w:rPr>
          <w:rFonts w:hint="eastAsia" w:ascii="宋体" w:hAnsi="宋体"/>
          <w:bCs/>
          <w:sz w:val="24"/>
        </w:rPr>
      </w:pPr>
      <w:r>
        <w:rPr>
          <w:rFonts w:hint="eastAsia" w:ascii="宋体" w:hAnsi="宋体"/>
          <w:sz w:val="24"/>
        </w:rPr>
        <w:t>4．普通话证。</w:t>
      </w:r>
    </w:p>
    <w:p>
      <w:pPr>
        <w:spacing w:line="360" w:lineRule="auto"/>
        <w:ind w:firstLine="537" w:firstLineChars="168"/>
        <w:outlineLvl w:val="1"/>
        <w:rPr>
          <w:rFonts w:ascii="黑体" w:hAnsi="宋体" w:eastAsia="黑体"/>
          <w:bCs/>
          <w:sz w:val="32"/>
          <w:szCs w:val="32"/>
        </w:rPr>
      </w:pPr>
      <w:bookmarkStart w:id="20" w:name="_Toc32359"/>
      <w:r>
        <w:rPr>
          <w:rFonts w:hint="eastAsia" w:ascii="黑体" w:hAnsi="宋体" w:eastAsia="黑体"/>
          <w:bCs/>
          <w:sz w:val="32"/>
          <w:szCs w:val="32"/>
          <w:lang w:val="en-US" w:eastAsia="zh-CN"/>
        </w:rPr>
        <w:t>十</w:t>
      </w:r>
      <w:r>
        <w:rPr>
          <w:rFonts w:hint="eastAsia" w:ascii="黑体" w:hAnsi="宋体" w:eastAsia="黑体"/>
          <w:bCs/>
          <w:sz w:val="32"/>
          <w:szCs w:val="32"/>
        </w:rPr>
        <w:t>、毕业要求</w:t>
      </w:r>
      <w:bookmarkEnd w:id="20"/>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（一）学分要求：</w:t>
      </w:r>
    </w:p>
    <w:tbl>
      <w:tblPr>
        <w:tblStyle w:val="18"/>
        <w:tblW w:w="82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72"/>
        <w:gridCol w:w="849"/>
        <w:gridCol w:w="697"/>
        <w:gridCol w:w="697"/>
        <w:gridCol w:w="697"/>
        <w:gridCol w:w="697"/>
        <w:gridCol w:w="922"/>
        <w:gridCol w:w="751"/>
        <w:gridCol w:w="84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8222" w:type="dxa"/>
            <w:gridSpan w:val="9"/>
            <w:tcBorders>
              <w:top w:val="nil"/>
              <w:left w:val="nil"/>
              <w:bottom w:val="single" w:color="000000" w:sz="6" w:space="0"/>
              <w:right w:val="nil"/>
            </w:tcBorders>
            <w:vAlign w:val="center"/>
          </w:tcPr>
          <w:p>
            <w:pPr>
              <w:spacing w:line="360" w:lineRule="auto"/>
              <w:ind w:firstLine="403" w:firstLineChars="168"/>
              <w:jc w:val="center"/>
              <w:rPr>
                <w:rFonts w:ascii="宋体" w:hAnsi="宋体"/>
                <w:b/>
                <w:sz w:val="28"/>
                <w:szCs w:val="28"/>
              </w:rPr>
            </w:pPr>
            <w:r>
              <w:rPr>
                <w:rFonts w:hint="eastAsia" w:ascii="宋体" w:hAnsi="宋体"/>
                <w:bCs/>
                <w:sz w:val="24"/>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3" w:hRule="atLeast"/>
          <w:jc w:val="center"/>
        </w:trPr>
        <w:tc>
          <w:tcPr>
            <w:tcW w:w="2072"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sz w:val="24"/>
              </w:rPr>
            </w:pPr>
            <w:r>
              <w:rPr>
                <w:rFonts w:ascii="宋体" w:hAnsi="宋体"/>
                <w:sz w:val="24"/>
              </w:rPr>
              <w:t>课程类别</w:t>
            </w:r>
          </w:p>
        </w:tc>
        <w:tc>
          <w:tcPr>
            <w:tcW w:w="849" w:type="dxa"/>
            <w:vMerge w:val="restart"/>
            <w:tcBorders>
              <w:top w:val="single" w:color="000000" w:sz="6" w:space="0"/>
              <w:left w:val="single" w:color="000000" w:sz="6" w:space="0"/>
              <w:right w:val="single" w:color="000000" w:sz="6" w:space="0"/>
            </w:tcBorders>
            <w:vAlign w:val="center"/>
          </w:tcPr>
          <w:p>
            <w:pPr>
              <w:spacing w:line="360" w:lineRule="auto"/>
              <w:jc w:val="center"/>
              <w:rPr>
                <w:rFonts w:ascii="宋体" w:hAnsi="宋体"/>
                <w:sz w:val="24"/>
              </w:rPr>
            </w:pPr>
            <w:r>
              <w:rPr>
                <w:rFonts w:ascii="宋体" w:hAnsi="宋体"/>
                <w:sz w:val="24"/>
              </w:rPr>
              <w:t>门数</w:t>
            </w:r>
          </w:p>
        </w:tc>
        <w:tc>
          <w:tcPr>
            <w:tcW w:w="2788" w:type="dxa"/>
            <w:gridSpan w:val="4"/>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ascii="宋体" w:hAnsi="宋体"/>
                <w:sz w:val="24"/>
              </w:rPr>
              <w:t>学分</w:t>
            </w:r>
          </w:p>
        </w:tc>
        <w:tc>
          <w:tcPr>
            <w:tcW w:w="2513" w:type="dxa"/>
            <w:gridSpan w:val="3"/>
            <w:tcBorders>
              <w:top w:val="single" w:color="000000" w:sz="6" w:space="0"/>
              <w:left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2" w:hRule="atLeast"/>
          <w:jc w:val="center"/>
        </w:trPr>
        <w:tc>
          <w:tcPr>
            <w:tcW w:w="2072" w:type="dxa"/>
            <w:vMerge w:val="continue"/>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p>
        </w:tc>
        <w:tc>
          <w:tcPr>
            <w:tcW w:w="849" w:type="dxa"/>
            <w:vMerge w:val="continue"/>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p>
        </w:tc>
        <w:tc>
          <w:tcPr>
            <w:tcW w:w="697"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小计</w:t>
            </w:r>
          </w:p>
        </w:tc>
        <w:tc>
          <w:tcPr>
            <w:tcW w:w="697"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A</w:t>
            </w:r>
          </w:p>
        </w:tc>
        <w:tc>
          <w:tcPr>
            <w:tcW w:w="697"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B</w:t>
            </w:r>
          </w:p>
        </w:tc>
        <w:tc>
          <w:tcPr>
            <w:tcW w:w="697"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C</w:t>
            </w:r>
          </w:p>
        </w:tc>
        <w:tc>
          <w:tcPr>
            <w:tcW w:w="922"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A</w:t>
            </w:r>
          </w:p>
        </w:tc>
        <w:tc>
          <w:tcPr>
            <w:tcW w:w="751"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B</w:t>
            </w:r>
          </w:p>
        </w:tc>
        <w:tc>
          <w:tcPr>
            <w:tcW w:w="840" w:type="dxa"/>
            <w:tcBorders>
              <w:left w:val="single" w:color="000000" w:sz="6" w:space="0"/>
              <w:bottom w:val="single" w:color="000000" w:sz="6" w:space="0"/>
              <w:right w:val="single" w:color="000000" w:sz="6" w:space="0"/>
            </w:tcBorders>
            <w:vAlign w:val="center"/>
          </w:tcPr>
          <w:p>
            <w:pPr>
              <w:spacing w:line="360" w:lineRule="auto"/>
              <w:jc w:val="center"/>
              <w:rPr>
                <w:rFonts w:ascii="宋体" w:hAnsi="宋体"/>
                <w:sz w:val="24"/>
              </w:rPr>
            </w:pPr>
            <w:r>
              <w:rPr>
                <w:rFonts w:hint="eastAsia" w:ascii="宋体" w:hAnsi="宋体"/>
                <w:sz w:val="24"/>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top w:val="single" w:color="000000" w:sz="6" w:space="0"/>
              <w:left w:val="single" w:color="auto" w:sz="4" w:space="0"/>
            </w:tcBorders>
            <w:vAlign w:val="center"/>
          </w:tcPr>
          <w:p>
            <w:pPr>
              <w:spacing w:line="360" w:lineRule="auto"/>
              <w:jc w:val="center"/>
              <w:rPr>
                <w:rFonts w:ascii="宋体" w:hAnsi="宋体"/>
                <w:sz w:val="24"/>
              </w:rPr>
            </w:pPr>
            <w:r>
              <w:rPr>
                <w:rFonts w:hint="eastAsia" w:ascii="宋体" w:hAnsi="宋体"/>
                <w:sz w:val="24"/>
              </w:rPr>
              <w:t>公共学习领域</w:t>
            </w:r>
          </w:p>
        </w:tc>
        <w:tc>
          <w:tcPr>
            <w:tcW w:w="849"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12</w:t>
            </w:r>
          </w:p>
        </w:tc>
        <w:tc>
          <w:tcPr>
            <w:tcW w:w="697"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38</w:t>
            </w:r>
          </w:p>
        </w:tc>
        <w:tc>
          <w:tcPr>
            <w:tcW w:w="697"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18</w:t>
            </w:r>
          </w:p>
        </w:tc>
        <w:tc>
          <w:tcPr>
            <w:tcW w:w="697"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20</w:t>
            </w:r>
          </w:p>
        </w:tc>
        <w:tc>
          <w:tcPr>
            <w:tcW w:w="697"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0</w:t>
            </w:r>
          </w:p>
        </w:tc>
        <w:tc>
          <w:tcPr>
            <w:tcW w:w="922"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47.4</w:t>
            </w:r>
            <w:r>
              <w:rPr>
                <w:rFonts w:ascii="宋体" w:hAnsi="宋体"/>
                <w:szCs w:val="21"/>
              </w:rPr>
              <w:t>%</w:t>
            </w:r>
          </w:p>
        </w:tc>
        <w:tc>
          <w:tcPr>
            <w:tcW w:w="751"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52.6</w:t>
            </w:r>
            <w:r>
              <w:rPr>
                <w:rFonts w:ascii="宋体" w:hAnsi="宋体"/>
                <w:szCs w:val="21"/>
              </w:rPr>
              <w:t>%</w:t>
            </w:r>
          </w:p>
        </w:tc>
        <w:tc>
          <w:tcPr>
            <w:tcW w:w="840" w:type="dxa"/>
            <w:tcBorders>
              <w:top w:val="single" w:color="000000" w:sz="6" w:space="0"/>
            </w:tcBorders>
            <w:vAlign w:val="center"/>
          </w:tcPr>
          <w:p>
            <w:pPr>
              <w:spacing w:line="360" w:lineRule="auto"/>
              <w:jc w:val="center"/>
              <w:rPr>
                <w:rFonts w:ascii="宋体" w:hAnsi="宋体"/>
                <w:szCs w:val="21"/>
              </w:rPr>
            </w:pPr>
            <w:r>
              <w:rPr>
                <w:rFonts w:hint="eastAsia" w:ascii="宋体" w:hAnsi="宋体"/>
                <w:szCs w:val="21"/>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tcBorders>
            <w:shd w:val="clear" w:color="auto" w:fill="auto"/>
            <w:vAlign w:val="center"/>
          </w:tcPr>
          <w:p>
            <w:pPr>
              <w:spacing w:line="360" w:lineRule="auto"/>
              <w:jc w:val="center"/>
              <w:rPr>
                <w:rFonts w:ascii="宋体" w:hAnsi="宋体"/>
                <w:sz w:val="24"/>
              </w:rPr>
            </w:pPr>
            <w:r>
              <w:rPr>
                <w:rFonts w:hint="eastAsia" w:ascii="宋体" w:hAnsi="宋体"/>
                <w:sz w:val="24"/>
              </w:rPr>
              <w:t>专业技能领域</w:t>
            </w:r>
          </w:p>
        </w:tc>
        <w:tc>
          <w:tcPr>
            <w:tcW w:w="849" w:type="dxa"/>
            <w:shd w:val="clear" w:color="auto" w:fill="auto"/>
            <w:vAlign w:val="center"/>
          </w:tcPr>
          <w:p>
            <w:pPr>
              <w:spacing w:line="360" w:lineRule="auto"/>
              <w:jc w:val="center"/>
              <w:rPr>
                <w:rFonts w:ascii="宋体" w:hAnsi="宋体"/>
                <w:szCs w:val="21"/>
              </w:rPr>
            </w:pPr>
            <w:r>
              <w:rPr>
                <w:rFonts w:hint="eastAsia" w:ascii="宋体" w:hAnsi="宋体"/>
                <w:szCs w:val="21"/>
              </w:rPr>
              <w:t>16</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58</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44</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14</w:t>
            </w:r>
          </w:p>
        </w:tc>
        <w:tc>
          <w:tcPr>
            <w:tcW w:w="922"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751" w:type="dxa"/>
            <w:shd w:val="clear" w:color="auto" w:fill="auto"/>
            <w:vAlign w:val="center"/>
          </w:tcPr>
          <w:p>
            <w:pPr>
              <w:spacing w:line="360" w:lineRule="auto"/>
              <w:jc w:val="center"/>
              <w:rPr>
                <w:rFonts w:ascii="宋体" w:hAnsi="宋体"/>
                <w:szCs w:val="21"/>
              </w:rPr>
            </w:pPr>
            <w:r>
              <w:rPr>
                <w:rFonts w:hint="eastAsia" w:ascii="宋体" w:hAnsi="宋体"/>
                <w:szCs w:val="21"/>
              </w:rPr>
              <w:t>75.9</w:t>
            </w:r>
            <w:r>
              <w:rPr>
                <w:rFonts w:ascii="宋体" w:hAnsi="宋体"/>
                <w:szCs w:val="21"/>
              </w:rPr>
              <w:t>%</w:t>
            </w:r>
          </w:p>
        </w:tc>
        <w:tc>
          <w:tcPr>
            <w:tcW w:w="840" w:type="dxa"/>
            <w:shd w:val="clear" w:color="auto" w:fill="auto"/>
            <w:vAlign w:val="center"/>
          </w:tcPr>
          <w:p>
            <w:pPr>
              <w:spacing w:line="360" w:lineRule="auto"/>
              <w:jc w:val="center"/>
              <w:rPr>
                <w:rFonts w:ascii="宋体" w:hAnsi="宋体"/>
                <w:szCs w:val="21"/>
              </w:rPr>
            </w:pPr>
            <w:r>
              <w:rPr>
                <w:rFonts w:hint="eastAsia" w:ascii="宋体" w:hAnsi="宋体"/>
                <w:szCs w:val="21"/>
              </w:rPr>
              <w:t>24.1</w:t>
            </w:r>
            <w:r>
              <w:rPr>
                <w:rFonts w:ascii="宋体" w:hAnsi="宋体"/>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bottom w:val="single" w:color="auto" w:sz="4" w:space="0"/>
            </w:tcBorders>
            <w:shd w:val="clear" w:color="auto" w:fill="auto"/>
            <w:vAlign w:val="center"/>
          </w:tcPr>
          <w:p>
            <w:pPr>
              <w:spacing w:line="360" w:lineRule="auto"/>
              <w:jc w:val="center"/>
              <w:rPr>
                <w:rFonts w:ascii="宋体" w:hAnsi="宋体"/>
                <w:sz w:val="24"/>
              </w:rPr>
            </w:pPr>
            <w:r>
              <w:rPr>
                <w:rFonts w:hint="eastAsia" w:ascii="宋体" w:hAnsi="宋体"/>
                <w:sz w:val="24"/>
              </w:rPr>
              <w:t>专业限选领域</w:t>
            </w:r>
          </w:p>
        </w:tc>
        <w:tc>
          <w:tcPr>
            <w:tcW w:w="849" w:type="dxa"/>
            <w:shd w:val="clear" w:color="auto" w:fill="auto"/>
            <w:vAlign w:val="center"/>
          </w:tcPr>
          <w:p>
            <w:pPr>
              <w:spacing w:line="360" w:lineRule="auto"/>
              <w:jc w:val="center"/>
              <w:rPr>
                <w:rFonts w:ascii="宋体" w:hAnsi="宋体"/>
                <w:szCs w:val="21"/>
              </w:rPr>
            </w:pPr>
            <w:r>
              <w:rPr>
                <w:rFonts w:hint="eastAsia" w:ascii="宋体" w:hAnsi="宋体"/>
                <w:szCs w:val="21"/>
              </w:rPr>
              <w:t>11</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22</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17</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5</w:t>
            </w:r>
          </w:p>
        </w:tc>
        <w:tc>
          <w:tcPr>
            <w:tcW w:w="922"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751" w:type="dxa"/>
            <w:shd w:val="clear" w:color="auto" w:fill="auto"/>
            <w:vAlign w:val="center"/>
          </w:tcPr>
          <w:p>
            <w:pPr>
              <w:spacing w:line="360" w:lineRule="auto"/>
              <w:jc w:val="center"/>
              <w:rPr>
                <w:rFonts w:ascii="宋体" w:hAnsi="宋体"/>
                <w:szCs w:val="21"/>
              </w:rPr>
            </w:pPr>
            <w:r>
              <w:rPr>
                <w:rFonts w:hint="eastAsia" w:ascii="宋体" w:hAnsi="宋体"/>
                <w:szCs w:val="21"/>
              </w:rPr>
              <w:t>77.3</w:t>
            </w:r>
            <w:r>
              <w:rPr>
                <w:rFonts w:ascii="宋体" w:hAnsi="宋体"/>
                <w:szCs w:val="21"/>
              </w:rPr>
              <w:t>%</w:t>
            </w:r>
          </w:p>
        </w:tc>
        <w:tc>
          <w:tcPr>
            <w:tcW w:w="840" w:type="dxa"/>
            <w:shd w:val="clear" w:color="auto" w:fill="auto"/>
            <w:vAlign w:val="center"/>
          </w:tcPr>
          <w:p>
            <w:pPr>
              <w:spacing w:line="360" w:lineRule="auto"/>
              <w:jc w:val="center"/>
              <w:rPr>
                <w:rFonts w:ascii="宋体" w:hAnsi="宋体"/>
                <w:szCs w:val="21"/>
              </w:rPr>
            </w:pPr>
            <w:r>
              <w:rPr>
                <w:rFonts w:hint="eastAsia" w:ascii="宋体" w:hAnsi="宋体"/>
                <w:szCs w:val="21"/>
              </w:rPr>
              <w:t>22.7</w:t>
            </w:r>
            <w:r>
              <w:rPr>
                <w:rFonts w:ascii="宋体" w:hAnsi="宋体"/>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tcBorders>
            <w:shd w:val="clear" w:color="auto" w:fill="auto"/>
            <w:vAlign w:val="center"/>
          </w:tcPr>
          <w:p>
            <w:pPr>
              <w:spacing w:line="360" w:lineRule="auto"/>
              <w:jc w:val="center"/>
              <w:rPr>
                <w:rFonts w:ascii="宋体" w:hAnsi="宋体"/>
                <w:sz w:val="24"/>
              </w:rPr>
            </w:pPr>
            <w:r>
              <w:rPr>
                <w:rFonts w:hint="eastAsia" w:ascii="宋体" w:hAnsi="宋体"/>
                <w:sz w:val="24"/>
              </w:rPr>
              <w:t>实习实训领域</w:t>
            </w:r>
          </w:p>
        </w:tc>
        <w:tc>
          <w:tcPr>
            <w:tcW w:w="849" w:type="dxa"/>
            <w:shd w:val="clear" w:color="auto" w:fill="auto"/>
            <w:vAlign w:val="center"/>
          </w:tcPr>
          <w:p>
            <w:pPr>
              <w:spacing w:line="360" w:lineRule="auto"/>
              <w:jc w:val="center"/>
              <w:rPr>
                <w:rFonts w:ascii="宋体" w:hAnsi="宋体"/>
                <w:szCs w:val="21"/>
              </w:rPr>
            </w:pPr>
            <w:r>
              <w:rPr>
                <w:rFonts w:hint="eastAsia" w:ascii="宋体" w:hAnsi="宋体"/>
                <w:szCs w:val="21"/>
              </w:rPr>
              <w:t>9</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34</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34</w:t>
            </w:r>
          </w:p>
        </w:tc>
        <w:tc>
          <w:tcPr>
            <w:tcW w:w="922"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751" w:type="dxa"/>
            <w:shd w:val="clear" w:color="auto" w:fill="auto"/>
            <w:vAlign w:val="center"/>
          </w:tcPr>
          <w:p>
            <w:pPr>
              <w:spacing w:line="360" w:lineRule="auto"/>
              <w:jc w:val="center"/>
              <w:rPr>
                <w:rFonts w:ascii="宋体" w:hAnsi="宋体"/>
                <w:szCs w:val="21"/>
              </w:rPr>
            </w:pPr>
            <w:r>
              <w:rPr>
                <w:rFonts w:hint="eastAsia" w:ascii="宋体" w:hAnsi="宋体"/>
                <w:szCs w:val="21"/>
              </w:rPr>
              <w:t>0</w:t>
            </w:r>
          </w:p>
        </w:tc>
        <w:tc>
          <w:tcPr>
            <w:tcW w:w="840" w:type="dxa"/>
            <w:shd w:val="clear" w:color="auto" w:fill="auto"/>
            <w:vAlign w:val="center"/>
          </w:tcPr>
          <w:p>
            <w:pPr>
              <w:spacing w:line="360" w:lineRule="auto"/>
              <w:jc w:val="center"/>
              <w:rPr>
                <w:rFonts w:ascii="宋体" w:hAnsi="宋体"/>
                <w:szCs w:val="21"/>
              </w:rPr>
            </w:pPr>
            <w:r>
              <w:rPr>
                <w:rFonts w:hint="eastAsia" w:ascii="宋体" w:hAnsi="宋体"/>
                <w:szCs w:val="21"/>
              </w:rPr>
              <w:t>100</w:t>
            </w:r>
            <w:r>
              <w:rPr>
                <w:rFonts w:ascii="宋体" w:hAnsi="宋体"/>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2072" w:type="dxa"/>
            <w:tcBorders>
              <w:left w:val="single" w:color="auto" w:sz="4" w:space="0"/>
            </w:tcBorders>
            <w:shd w:val="clear" w:color="auto" w:fill="auto"/>
            <w:vAlign w:val="center"/>
          </w:tcPr>
          <w:p>
            <w:pPr>
              <w:spacing w:line="360" w:lineRule="auto"/>
              <w:jc w:val="center"/>
              <w:rPr>
                <w:rFonts w:ascii="宋体" w:hAnsi="宋体"/>
                <w:sz w:val="24"/>
              </w:rPr>
            </w:pPr>
            <w:r>
              <w:rPr>
                <w:rFonts w:ascii="宋体" w:hAnsi="宋体"/>
                <w:sz w:val="24"/>
              </w:rPr>
              <w:t>合  计</w:t>
            </w:r>
          </w:p>
        </w:tc>
        <w:tc>
          <w:tcPr>
            <w:tcW w:w="849" w:type="dxa"/>
            <w:shd w:val="clear" w:color="auto" w:fill="auto"/>
            <w:vAlign w:val="center"/>
          </w:tcPr>
          <w:p>
            <w:pPr>
              <w:spacing w:line="360" w:lineRule="auto"/>
              <w:jc w:val="center"/>
              <w:rPr>
                <w:rFonts w:ascii="宋体" w:hAnsi="宋体"/>
                <w:sz w:val="24"/>
              </w:rPr>
            </w:pPr>
            <w:r>
              <w:rPr>
                <w:rFonts w:hint="eastAsia" w:ascii="宋体" w:hAnsi="宋体"/>
                <w:sz w:val="24"/>
              </w:rPr>
              <w:t>48</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152</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18</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81</w:t>
            </w:r>
          </w:p>
        </w:tc>
        <w:tc>
          <w:tcPr>
            <w:tcW w:w="697" w:type="dxa"/>
            <w:shd w:val="clear" w:color="auto" w:fill="auto"/>
            <w:vAlign w:val="center"/>
          </w:tcPr>
          <w:p>
            <w:pPr>
              <w:spacing w:line="360" w:lineRule="auto"/>
              <w:jc w:val="center"/>
              <w:rPr>
                <w:rFonts w:ascii="宋体" w:hAnsi="宋体"/>
                <w:szCs w:val="21"/>
              </w:rPr>
            </w:pPr>
            <w:r>
              <w:rPr>
                <w:rFonts w:hint="eastAsia" w:ascii="宋体" w:hAnsi="宋体"/>
                <w:szCs w:val="21"/>
              </w:rPr>
              <w:t>53</w:t>
            </w:r>
          </w:p>
        </w:tc>
        <w:tc>
          <w:tcPr>
            <w:tcW w:w="922" w:type="dxa"/>
            <w:shd w:val="clear" w:color="auto" w:fill="auto"/>
            <w:vAlign w:val="center"/>
          </w:tcPr>
          <w:p>
            <w:pPr>
              <w:spacing w:line="360" w:lineRule="auto"/>
              <w:jc w:val="center"/>
              <w:rPr>
                <w:rFonts w:ascii="宋体" w:hAnsi="宋体"/>
                <w:szCs w:val="21"/>
              </w:rPr>
            </w:pPr>
            <w:r>
              <w:rPr>
                <w:rFonts w:hint="eastAsia" w:ascii="宋体" w:hAnsi="宋体"/>
                <w:szCs w:val="21"/>
              </w:rPr>
              <w:t>11.8</w:t>
            </w:r>
            <w:r>
              <w:rPr>
                <w:rFonts w:ascii="宋体" w:hAnsi="宋体"/>
                <w:szCs w:val="21"/>
              </w:rPr>
              <w:t>%</w:t>
            </w:r>
          </w:p>
        </w:tc>
        <w:tc>
          <w:tcPr>
            <w:tcW w:w="751" w:type="dxa"/>
            <w:shd w:val="clear" w:color="auto" w:fill="auto"/>
            <w:vAlign w:val="center"/>
          </w:tcPr>
          <w:p>
            <w:pPr>
              <w:spacing w:line="360" w:lineRule="auto"/>
              <w:jc w:val="center"/>
              <w:rPr>
                <w:rFonts w:ascii="宋体" w:hAnsi="宋体"/>
                <w:szCs w:val="21"/>
              </w:rPr>
            </w:pPr>
            <w:r>
              <w:rPr>
                <w:rFonts w:hint="eastAsia" w:ascii="宋体" w:hAnsi="宋体"/>
                <w:szCs w:val="21"/>
              </w:rPr>
              <w:t>53.3</w:t>
            </w:r>
            <w:r>
              <w:rPr>
                <w:rFonts w:ascii="宋体" w:hAnsi="宋体"/>
                <w:szCs w:val="21"/>
              </w:rPr>
              <w:t>%</w:t>
            </w:r>
          </w:p>
        </w:tc>
        <w:tc>
          <w:tcPr>
            <w:tcW w:w="840" w:type="dxa"/>
            <w:shd w:val="clear" w:color="auto" w:fill="auto"/>
            <w:vAlign w:val="center"/>
          </w:tcPr>
          <w:p>
            <w:pPr>
              <w:spacing w:line="360" w:lineRule="auto"/>
              <w:jc w:val="center"/>
              <w:rPr>
                <w:rFonts w:ascii="宋体" w:hAnsi="宋体"/>
                <w:szCs w:val="21"/>
              </w:rPr>
            </w:pPr>
            <w:r>
              <w:rPr>
                <w:rFonts w:hint="eastAsia" w:ascii="宋体" w:hAnsi="宋体"/>
                <w:szCs w:val="21"/>
              </w:rPr>
              <w:t>34.9</w:t>
            </w:r>
            <w:r>
              <w:rPr>
                <w:rFonts w:ascii="宋体" w:hAnsi="宋体"/>
                <w:szCs w:val="21"/>
              </w:rPr>
              <w:t>%</w:t>
            </w:r>
          </w:p>
        </w:tc>
      </w:tr>
    </w:tbl>
    <w:p>
      <w:pPr>
        <w:spacing w:line="360" w:lineRule="auto"/>
        <w:ind w:firstLine="651" w:firstLineChars="217"/>
        <w:rPr>
          <w:rFonts w:ascii="黑体" w:hAnsi="黑体" w:eastAsia="黑体" w:cs="黑体"/>
          <w:bCs/>
          <w:sz w:val="30"/>
          <w:szCs w:val="30"/>
        </w:rPr>
      </w:pPr>
      <w:r>
        <w:rPr>
          <w:rFonts w:hint="eastAsia" w:ascii="黑体" w:hAnsi="黑体" w:eastAsia="黑体" w:cs="黑体"/>
          <w:bCs/>
          <w:sz w:val="30"/>
          <w:szCs w:val="30"/>
        </w:rPr>
        <w:t>（二）取证要求：本专业要求取得岗位职业资格证书和技能等级证书。</w:t>
      </w:r>
    </w:p>
    <w:p>
      <w:pPr>
        <w:spacing w:line="360" w:lineRule="auto"/>
        <w:ind w:firstLine="472"/>
        <w:rPr>
          <w:rFonts w:ascii="宋体" w:hAnsi="宋体"/>
          <w:bCs/>
          <w:sz w:val="24"/>
        </w:rPr>
      </w:pPr>
      <w:r>
        <w:rPr>
          <w:rFonts w:hint="eastAsia" w:ascii="宋体" w:hAnsi="宋体"/>
          <w:sz w:val="24"/>
        </w:rPr>
        <w:t>本专业要求取得岗位职业资格证书和技能等级证书，如下表所示。</w:t>
      </w:r>
    </w:p>
    <w:tbl>
      <w:tblPr>
        <w:tblStyle w:val="18"/>
        <w:tblpPr w:leftFromText="180" w:rightFromText="180" w:vertAnchor="text" w:horzAnchor="margin" w:tblpX="-284" w:tblpY="144"/>
        <w:tblW w:w="88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700"/>
        <w:gridCol w:w="2269"/>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832" w:type="dxa"/>
            <w:gridSpan w:val="4"/>
            <w:tcBorders>
              <w:top w:val="nil"/>
              <w:left w:val="nil"/>
              <w:bottom w:val="single" w:color="auto" w:sz="4" w:space="0"/>
              <w:right w:val="nil"/>
            </w:tcBorders>
            <w:vAlign w:val="center"/>
          </w:tcPr>
          <w:p>
            <w:pPr>
              <w:spacing w:line="360" w:lineRule="auto"/>
              <w:ind w:firstLine="551" w:firstLineChars="196"/>
              <w:jc w:val="center"/>
              <w:rPr>
                <w:rFonts w:ascii="宋体" w:hAnsi="宋体"/>
                <w:szCs w:val="21"/>
              </w:rPr>
            </w:pPr>
            <w:r>
              <w:rPr>
                <w:rFonts w:hint="eastAsia" w:ascii="宋体" w:hAnsi="宋体"/>
                <w:b/>
                <w:sz w:val="28"/>
                <w:szCs w:val="28"/>
              </w:rPr>
              <w:t>岗位职业资格证书和技能等级证书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411" w:type="dxa"/>
            <w:tcBorders>
              <w:top w:val="single" w:color="auto" w:sz="4" w:space="0"/>
              <w:right w:val="single" w:color="auto" w:sz="6" w:space="0"/>
            </w:tcBorders>
            <w:vAlign w:val="center"/>
          </w:tcPr>
          <w:p>
            <w:pPr>
              <w:spacing w:line="360" w:lineRule="auto"/>
              <w:jc w:val="center"/>
              <w:rPr>
                <w:rFonts w:ascii="宋体" w:hAnsi="宋体"/>
                <w:b/>
                <w:sz w:val="24"/>
              </w:rPr>
            </w:pPr>
            <w:r>
              <w:rPr>
                <w:rFonts w:hint="eastAsia" w:ascii="宋体" w:hAnsi="宋体"/>
                <w:b/>
                <w:sz w:val="24"/>
              </w:rPr>
              <w:t>证书名称</w:t>
            </w:r>
          </w:p>
        </w:tc>
        <w:tc>
          <w:tcPr>
            <w:tcW w:w="1700" w:type="dxa"/>
            <w:tcBorders>
              <w:top w:val="single" w:color="auto" w:sz="4" w:space="0"/>
              <w:left w:val="single" w:color="auto" w:sz="6" w:space="0"/>
              <w:right w:val="single" w:color="auto" w:sz="6" w:space="0"/>
            </w:tcBorders>
            <w:vAlign w:val="center"/>
          </w:tcPr>
          <w:p>
            <w:pPr>
              <w:spacing w:line="360" w:lineRule="auto"/>
              <w:jc w:val="center"/>
              <w:rPr>
                <w:rFonts w:ascii="宋体" w:hAnsi="宋体"/>
                <w:b/>
                <w:sz w:val="24"/>
              </w:rPr>
            </w:pPr>
            <w:r>
              <w:rPr>
                <w:rFonts w:hint="eastAsia" w:ascii="宋体" w:hAnsi="宋体"/>
                <w:b/>
                <w:sz w:val="24"/>
              </w:rPr>
              <w:t>等</w:t>
            </w:r>
            <w:r>
              <w:rPr>
                <w:rFonts w:ascii="宋体" w:hAnsi="宋体"/>
                <w:b/>
                <w:sz w:val="24"/>
              </w:rPr>
              <w:t xml:space="preserve">  </w:t>
            </w:r>
            <w:r>
              <w:rPr>
                <w:rFonts w:hint="eastAsia" w:ascii="宋体" w:hAnsi="宋体"/>
                <w:b/>
                <w:sz w:val="24"/>
              </w:rPr>
              <w:t>级</w:t>
            </w:r>
          </w:p>
        </w:tc>
        <w:tc>
          <w:tcPr>
            <w:tcW w:w="2269" w:type="dxa"/>
            <w:tcBorders>
              <w:top w:val="single" w:color="auto" w:sz="4" w:space="0"/>
              <w:left w:val="single" w:color="auto" w:sz="6" w:space="0"/>
              <w:right w:val="single" w:color="auto" w:sz="6" w:space="0"/>
            </w:tcBorders>
            <w:vAlign w:val="center"/>
          </w:tcPr>
          <w:p>
            <w:pPr>
              <w:spacing w:line="360" w:lineRule="auto"/>
              <w:jc w:val="center"/>
              <w:rPr>
                <w:rFonts w:ascii="宋体" w:hAnsi="宋体"/>
                <w:b/>
                <w:sz w:val="24"/>
              </w:rPr>
            </w:pPr>
            <w:r>
              <w:rPr>
                <w:rFonts w:hint="eastAsia" w:ascii="宋体" w:hAnsi="宋体"/>
                <w:b/>
                <w:sz w:val="24"/>
              </w:rPr>
              <w:t>考核部门</w:t>
            </w:r>
          </w:p>
        </w:tc>
        <w:tc>
          <w:tcPr>
            <w:tcW w:w="2452" w:type="dxa"/>
            <w:tcBorders>
              <w:top w:val="single" w:color="auto" w:sz="4" w:space="0"/>
              <w:left w:val="single" w:color="auto" w:sz="6" w:space="0"/>
            </w:tcBorders>
            <w:vAlign w:val="center"/>
          </w:tcPr>
          <w:p>
            <w:pPr>
              <w:spacing w:line="360" w:lineRule="auto"/>
              <w:jc w:val="center"/>
              <w:rPr>
                <w:rFonts w:ascii="宋体" w:hAnsi="宋体"/>
                <w:b/>
                <w:sz w:val="24"/>
              </w:rPr>
            </w:pPr>
            <w:r>
              <w:rPr>
                <w:rFonts w:hint="eastAsia" w:ascii="宋体" w:hAnsi="宋体"/>
                <w:b/>
                <w:sz w:val="24"/>
              </w:rPr>
              <w:t>学</w:t>
            </w:r>
            <w:r>
              <w:rPr>
                <w:rFonts w:ascii="宋体" w:hAnsi="宋体"/>
                <w:b/>
                <w:sz w:val="24"/>
              </w:rPr>
              <w:t xml:space="preserve">  </w:t>
            </w:r>
            <w:r>
              <w:rPr>
                <w:rFonts w:hint="eastAsia" w:ascii="宋体" w:hAnsi="宋体"/>
                <w:b/>
                <w:sz w:val="24"/>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11" w:type="dxa"/>
            <w:vAlign w:val="center"/>
          </w:tcPr>
          <w:p>
            <w:pPr>
              <w:spacing w:line="360" w:lineRule="auto"/>
              <w:jc w:val="center"/>
              <w:rPr>
                <w:rFonts w:ascii="宋体" w:hAnsi="宋体"/>
                <w:sz w:val="24"/>
              </w:rPr>
            </w:pPr>
            <w:r>
              <w:rPr>
                <w:rFonts w:hint="eastAsia" w:ascii="宋体" w:hAnsi="宋体"/>
                <w:sz w:val="24"/>
              </w:rPr>
              <w:t>平面设计师</w:t>
            </w:r>
          </w:p>
        </w:tc>
        <w:tc>
          <w:tcPr>
            <w:tcW w:w="1700" w:type="dxa"/>
            <w:vAlign w:val="center"/>
          </w:tcPr>
          <w:p>
            <w:pPr>
              <w:spacing w:line="360" w:lineRule="auto"/>
              <w:jc w:val="center"/>
              <w:rPr>
                <w:rFonts w:ascii="宋体" w:hAnsi="宋体"/>
                <w:sz w:val="24"/>
              </w:rPr>
            </w:pPr>
            <w:r>
              <w:rPr>
                <w:rFonts w:hint="eastAsia" w:ascii="宋体" w:hAnsi="宋体"/>
                <w:sz w:val="24"/>
              </w:rPr>
              <w:t>初、中级</w:t>
            </w:r>
          </w:p>
        </w:tc>
        <w:tc>
          <w:tcPr>
            <w:tcW w:w="2269" w:type="dxa"/>
            <w:vAlign w:val="center"/>
          </w:tcPr>
          <w:p>
            <w:pPr>
              <w:spacing w:line="360" w:lineRule="auto"/>
              <w:jc w:val="center"/>
              <w:rPr>
                <w:rFonts w:ascii="宋体" w:hAnsi="宋体"/>
                <w:sz w:val="24"/>
              </w:rPr>
            </w:pPr>
            <w:r>
              <w:rPr>
                <w:rFonts w:hint="eastAsia" w:ascii="宋体" w:hAnsi="宋体"/>
                <w:sz w:val="24"/>
              </w:rPr>
              <w:t>国家职业鉴定中心</w:t>
            </w:r>
          </w:p>
        </w:tc>
        <w:tc>
          <w:tcPr>
            <w:tcW w:w="2452" w:type="dxa"/>
            <w:vAlign w:val="center"/>
          </w:tcPr>
          <w:p>
            <w:pPr>
              <w:spacing w:line="360" w:lineRule="auto"/>
              <w:jc w:val="center"/>
              <w:rPr>
                <w:rFonts w:ascii="宋体" w:hAnsi="宋体"/>
                <w:sz w:val="24"/>
              </w:rPr>
            </w:pPr>
            <w:r>
              <w:rPr>
                <w:rFonts w:hint="eastAsia" w:ascii="宋体" w:hAnsi="宋体"/>
                <w:sz w:val="24"/>
              </w:rPr>
              <w:t>四、五、六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11" w:type="dxa"/>
            <w:vAlign w:val="center"/>
          </w:tcPr>
          <w:p>
            <w:pPr>
              <w:spacing w:line="360" w:lineRule="auto"/>
              <w:jc w:val="center"/>
              <w:rPr>
                <w:rFonts w:ascii="宋体" w:hAnsi="宋体"/>
                <w:sz w:val="24"/>
              </w:rPr>
            </w:pPr>
            <w:r>
              <w:rPr>
                <w:rFonts w:hint="eastAsia" w:ascii="宋体" w:hAnsi="宋体"/>
                <w:sz w:val="24"/>
              </w:rPr>
              <w:t>网页设计师</w:t>
            </w:r>
          </w:p>
        </w:tc>
        <w:tc>
          <w:tcPr>
            <w:tcW w:w="1700" w:type="dxa"/>
            <w:vAlign w:val="center"/>
          </w:tcPr>
          <w:p>
            <w:pPr>
              <w:spacing w:line="360" w:lineRule="auto"/>
              <w:jc w:val="center"/>
              <w:rPr>
                <w:rFonts w:ascii="宋体" w:hAnsi="宋体"/>
                <w:sz w:val="24"/>
              </w:rPr>
            </w:pPr>
            <w:r>
              <w:rPr>
                <w:rFonts w:hint="eastAsia" w:ascii="宋体" w:hAnsi="宋体"/>
                <w:sz w:val="24"/>
              </w:rPr>
              <w:t>初、中级</w:t>
            </w:r>
          </w:p>
        </w:tc>
        <w:tc>
          <w:tcPr>
            <w:tcW w:w="2269" w:type="dxa"/>
            <w:vAlign w:val="center"/>
          </w:tcPr>
          <w:p>
            <w:pPr>
              <w:spacing w:line="360" w:lineRule="auto"/>
              <w:jc w:val="center"/>
              <w:rPr>
                <w:rFonts w:ascii="宋体" w:hAnsi="宋体"/>
                <w:sz w:val="24"/>
              </w:rPr>
            </w:pPr>
            <w:r>
              <w:rPr>
                <w:rFonts w:hint="eastAsia" w:ascii="宋体" w:hAnsi="宋体"/>
                <w:sz w:val="24"/>
              </w:rPr>
              <w:t>国家职业鉴定中心</w:t>
            </w:r>
          </w:p>
        </w:tc>
        <w:tc>
          <w:tcPr>
            <w:tcW w:w="2452" w:type="dxa"/>
            <w:vAlign w:val="center"/>
          </w:tcPr>
          <w:p>
            <w:pPr>
              <w:spacing w:line="360" w:lineRule="auto"/>
              <w:jc w:val="center"/>
              <w:rPr>
                <w:rFonts w:ascii="宋体" w:hAnsi="宋体"/>
                <w:sz w:val="24"/>
              </w:rPr>
            </w:pPr>
            <w:r>
              <w:rPr>
                <w:rFonts w:hint="eastAsia" w:ascii="宋体" w:hAnsi="宋体"/>
                <w:sz w:val="24"/>
              </w:rPr>
              <w:t>四、五、六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11" w:type="dxa"/>
            <w:vAlign w:val="center"/>
          </w:tcPr>
          <w:p>
            <w:pPr>
              <w:spacing w:line="360" w:lineRule="auto"/>
              <w:jc w:val="center"/>
              <w:rPr>
                <w:rFonts w:ascii="宋体" w:hAnsi="宋体"/>
                <w:sz w:val="24"/>
              </w:rPr>
            </w:pPr>
            <w:r>
              <w:rPr>
                <w:rFonts w:hint="eastAsia" w:ascii="宋体" w:hAnsi="宋体"/>
                <w:sz w:val="24"/>
              </w:rPr>
              <w:t>室内装饰设计师</w:t>
            </w:r>
          </w:p>
        </w:tc>
        <w:tc>
          <w:tcPr>
            <w:tcW w:w="1700" w:type="dxa"/>
            <w:vAlign w:val="center"/>
          </w:tcPr>
          <w:p>
            <w:pPr>
              <w:spacing w:line="360" w:lineRule="auto"/>
              <w:jc w:val="center"/>
              <w:rPr>
                <w:rFonts w:ascii="宋体" w:hAnsi="宋体"/>
                <w:sz w:val="24"/>
              </w:rPr>
            </w:pPr>
            <w:r>
              <w:rPr>
                <w:rFonts w:hint="eastAsia" w:ascii="宋体" w:hAnsi="宋体"/>
                <w:sz w:val="24"/>
              </w:rPr>
              <w:t>初、中级</w:t>
            </w:r>
          </w:p>
        </w:tc>
        <w:tc>
          <w:tcPr>
            <w:tcW w:w="2269" w:type="dxa"/>
            <w:vAlign w:val="center"/>
          </w:tcPr>
          <w:p>
            <w:pPr>
              <w:spacing w:line="360" w:lineRule="auto"/>
              <w:jc w:val="center"/>
              <w:rPr>
                <w:rFonts w:ascii="宋体" w:hAnsi="宋体"/>
                <w:sz w:val="24"/>
              </w:rPr>
            </w:pPr>
            <w:r>
              <w:rPr>
                <w:rFonts w:hint="eastAsia" w:ascii="宋体" w:hAnsi="宋体"/>
                <w:sz w:val="24"/>
              </w:rPr>
              <w:t>国家职业鉴定中心</w:t>
            </w:r>
          </w:p>
        </w:tc>
        <w:tc>
          <w:tcPr>
            <w:tcW w:w="2452" w:type="dxa"/>
            <w:vAlign w:val="center"/>
          </w:tcPr>
          <w:p>
            <w:pPr>
              <w:spacing w:line="360" w:lineRule="auto"/>
              <w:jc w:val="center"/>
              <w:rPr>
                <w:rFonts w:ascii="宋体" w:hAnsi="宋体"/>
                <w:sz w:val="24"/>
              </w:rPr>
            </w:pPr>
            <w:r>
              <w:rPr>
                <w:rFonts w:hint="eastAsia" w:ascii="宋体" w:hAnsi="宋体"/>
                <w:sz w:val="24"/>
              </w:rPr>
              <w:t>四、五、六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11" w:type="dxa"/>
            <w:vAlign w:val="center"/>
          </w:tcPr>
          <w:p>
            <w:pPr>
              <w:spacing w:line="360" w:lineRule="auto"/>
              <w:jc w:val="center"/>
              <w:rPr>
                <w:rFonts w:ascii="宋体" w:hAnsi="宋体"/>
                <w:sz w:val="24"/>
              </w:rPr>
            </w:pPr>
            <w:r>
              <w:rPr>
                <w:rFonts w:hint="eastAsia" w:ascii="宋体" w:hAnsi="宋体"/>
                <w:sz w:val="24"/>
              </w:rPr>
              <w:t>广告策划师</w:t>
            </w:r>
          </w:p>
        </w:tc>
        <w:tc>
          <w:tcPr>
            <w:tcW w:w="1700" w:type="dxa"/>
            <w:vAlign w:val="center"/>
          </w:tcPr>
          <w:p>
            <w:pPr>
              <w:spacing w:line="360" w:lineRule="auto"/>
              <w:jc w:val="center"/>
              <w:rPr>
                <w:rFonts w:ascii="宋体" w:hAnsi="宋体"/>
                <w:sz w:val="24"/>
              </w:rPr>
            </w:pPr>
            <w:r>
              <w:rPr>
                <w:rFonts w:hint="eastAsia" w:ascii="宋体" w:hAnsi="宋体"/>
                <w:sz w:val="24"/>
              </w:rPr>
              <w:t>初、中级</w:t>
            </w:r>
          </w:p>
        </w:tc>
        <w:tc>
          <w:tcPr>
            <w:tcW w:w="2269" w:type="dxa"/>
            <w:vAlign w:val="center"/>
          </w:tcPr>
          <w:p>
            <w:pPr>
              <w:spacing w:line="360" w:lineRule="auto"/>
              <w:jc w:val="center"/>
              <w:rPr>
                <w:rFonts w:ascii="宋体" w:hAnsi="宋体"/>
                <w:sz w:val="24"/>
              </w:rPr>
            </w:pPr>
            <w:r>
              <w:rPr>
                <w:rFonts w:hint="eastAsia" w:ascii="宋体" w:hAnsi="宋体"/>
                <w:sz w:val="24"/>
              </w:rPr>
              <w:t>国家职业鉴定中心</w:t>
            </w:r>
          </w:p>
        </w:tc>
        <w:tc>
          <w:tcPr>
            <w:tcW w:w="2452" w:type="dxa"/>
            <w:vAlign w:val="center"/>
          </w:tcPr>
          <w:p>
            <w:pPr>
              <w:spacing w:line="360" w:lineRule="auto"/>
              <w:jc w:val="center"/>
              <w:rPr>
                <w:rFonts w:ascii="宋体" w:hAnsi="宋体"/>
                <w:sz w:val="24"/>
              </w:rPr>
            </w:pPr>
            <w:r>
              <w:rPr>
                <w:rFonts w:hint="eastAsia" w:ascii="宋体" w:hAnsi="宋体"/>
                <w:sz w:val="24"/>
              </w:rPr>
              <w:t>四、五、六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11" w:type="dxa"/>
            <w:vAlign w:val="center"/>
          </w:tcPr>
          <w:p>
            <w:pPr>
              <w:spacing w:line="360" w:lineRule="auto"/>
              <w:jc w:val="center"/>
              <w:rPr>
                <w:rFonts w:ascii="宋体" w:hAnsi="宋体"/>
                <w:sz w:val="24"/>
              </w:rPr>
            </w:pPr>
            <w:r>
              <w:rPr>
                <w:rFonts w:hint="eastAsia" w:ascii="宋体" w:hAnsi="宋体"/>
                <w:sz w:val="24"/>
              </w:rPr>
              <w:t>平面设计师</w:t>
            </w:r>
          </w:p>
        </w:tc>
        <w:tc>
          <w:tcPr>
            <w:tcW w:w="1700" w:type="dxa"/>
            <w:vAlign w:val="center"/>
          </w:tcPr>
          <w:p>
            <w:pPr>
              <w:spacing w:line="360" w:lineRule="auto"/>
              <w:jc w:val="center"/>
              <w:rPr>
                <w:rFonts w:ascii="宋体" w:hAnsi="宋体"/>
                <w:sz w:val="24"/>
              </w:rPr>
            </w:pPr>
            <w:r>
              <w:rPr>
                <w:rFonts w:hint="eastAsia" w:ascii="宋体" w:hAnsi="宋体"/>
                <w:sz w:val="24"/>
              </w:rPr>
              <w:t>初、中级</w:t>
            </w:r>
          </w:p>
        </w:tc>
        <w:tc>
          <w:tcPr>
            <w:tcW w:w="2269" w:type="dxa"/>
            <w:vAlign w:val="center"/>
          </w:tcPr>
          <w:p>
            <w:pPr>
              <w:spacing w:line="360" w:lineRule="auto"/>
              <w:jc w:val="center"/>
              <w:rPr>
                <w:rFonts w:ascii="宋体" w:hAnsi="宋体"/>
                <w:sz w:val="24"/>
              </w:rPr>
            </w:pPr>
            <w:r>
              <w:rPr>
                <w:rFonts w:hint="eastAsia" w:ascii="宋体" w:hAnsi="宋体"/>
                <w:sz w:val="24"/>
              </w:rPr>
              <w:t>Adobe认证</w:t>
            </w:r>
          </w:p>
        </w:tc>
        <w:tc>
          <w:tcPr>
            <w:tcW w:w="2452" w:type="dxa"/>
            <w:vAlign w:val="center"/>
          </w:tcPr>
          <w:p>
            <w:pPr>
              <w:spacing w:line="360" w:lineRule="auto"/>
              <w:jc w:val="center"/>
              <w:rPr>
                <w:rFonts w:ascii="宋体" w:hAnsi="宋体"/>
                <w:sz w:val="24"/>
              </w:rPr>
            </w:pPr>
            <w:r>
              <w:rPr>
                <w:rFonts w:hint="eastAsia" w:ascii="宋体" w:hAnsi="宋体"/>
                <w:sz w:val="24"/>
              </w:rPr>
              <w:t>四、五、六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11" w:type="dxa"/>
            <w:vAlign w:val="center"/>
          </w:tcPr>
          <w:p>
            <w:pPr>
              <w:spacing w:line="360" w:lineRule="auto"/>
              <w:jc w:val="center"/>
              <w:rPr>
                <w:rFonts w:ascii="宋体" w:hAnsi="宋体"/>
                <w:sz w:val="24"/>
              </w:rPr>
            </w:pPr>
            <w:r>
              <w:rPr>
                <w:rFonts w:hint="eastAsia" w:ascii="宋体" w:hAnsi="宋体"/>
                <w:sz w:val="24"/>
              </w:rPr>
              <w:t>全国计算机等级考试</w:t>
            </w:r>
          </w:p>
        </w:tc>
        <w:tc>
          <w:tcPr>
            <w:tcW w:w="1700" w:type="dxa"/>
            <w:vAlign w:val="center"/>
          </w:tcPr>
          <w:p>
            <w:pPr>
              <w:spacing w:line="360" w:lineRule="auto"/>
              <w:jc w:val="center"/>
              <w:rPr>
                <w:rFonts w:ascii="宋体" w:hAnsi="宋体"/>
                <w:sz w:val="24"/>
              </w:rPr>
            </w:pPr>
            <w:r>
              <w:rPr>
                <w:rFonts w:hint="eastAsia" w:ascii="宋体" w:hAnsi="宋体"/>
                <w:sz w:val="24"/>
              </w:rPr>
              <w:t>二级及以上</w:t>
            </w:r>
          </w:p>
        </w:tc>
        <w:tc>
          <w:tcPr>
            <w:tcW w:w="2269" w:type="dxa"/>
            <w:vAlign w:val="center"/>
          </w:tcPr>
          <w:p>
            <w:pPr>
              <w:spacing w:line="360" w:lineRule="auto"/>
              <w:jc w:val="center"/>
              <w:rPr>
                <w:rFonts w:ascii="宋体" w:hAnsi="宋体"/>
                <w:sz w:val="24"/>
              </w:rPr>
            </w:pPr>
            <w:r>
              <w:rPr>
                <w:rFonts w:hint="eastAsia" w:ascii="宋体" w:hAnsi="宋体"/>
                <w:sz w:val="24"/>
              </w:rPr>
              <w:t>国家教育部</w:t>
            </w:r>
          </w:p>
        </w:tc>
        <w:tc>
          <w:tcPr>
            <w:tcW w:w="2452" w:type="dxa"/>
            <w:vAlign w:val="center"/>
          </w:tcPr>
          <w:p>
            <w:pPr>
              <w:spacing w:line="360" w:lineRule="auto"/>
              <w:jc w:val="center"/>
              <w:rPr>
                <w:rFonts w:ascii="宋体" w:hAnsi="宋体"/>
                <w:sz w:val="24"/>
              </w:rPr>
            </w:pPr>
            <w:r>
              <w:rPr>
                <w:rFonts w:hint="eastAsia" w:ascii="宋体" w:hAnsi="宋体"/>
                <w:sz w:val="24"/>
              </w:rPr>
              <w:t>二、三、四、五、六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11" w:type="dxa"/>
            <w:vAlign w:val="center"/>
          </w:tcPr>
          <w:p>
            <w:pPr>
              <w:spacing w:line="360" w:lineRule="auto"/>
              <w:jc w:val="center"/>
              <w:rPr>
                <w:rFonts w:ascii="宋体" w:hAnsi="宋体"/>
                <w:sz w:val="24"/>
              </w:rPr>
            </w:pPr>
            <w:r>
              <w:rPr>
                <w:rFonts w:hint="eastAsia" w:ascii="宋体" w:hAnsi="宋体"/>
                <w:sz w:val="24"/>
              </w:rPr>
              <w:t>普通话证</w:t>
            </w:r>
          </w:p>
        </w:tc>
        <w:tc>
          <w:tcPr>
            <w:tcW w:w="1700" w:type="dxa"/>
            <w:vAlign w:val="center"/>
          </w:tcPr>
          <w:p>
            <w:pPr>
              <w:spacing w:line="360" w:lineRule="auto"/>
              <w:jc w:val="center"/>
              <w:rPr>
                <w:rFonts w:ascii="宋体" w:hAnsi="宋体"/>
                <w:sz w:val="24"/>
              </w:rPr>
            </w:pPr>
            <w:r>
              <w:rPr>
                <w:rFonts w:hint="eastAsia" w:ascii="宋体" w:hAnsi="宋体"/>
                <w:sz w:val="24"/>
              </w:rPr>
              <w:t>二级乙等以上</w:t>
            </w:r>
          </w:p>
        </w:tc>
        <w:tc>
          <w:tcPr>
            <w:tcW w:w="2269" w:type="dxa"/>
            <w:vAlign w:val="center"/>
          </w:tcPr>
          <w:p>
            <w:pPr>
              <w:spacing w:line="360" w:lineRule="auto"/>
              <w:jc w:val="center"/>
              <w:rPr>
                <w:rFonts w:ascii="宋体" w:hAnsi="宋体"/>
                <w:sz w:val="24"/>
              </w:rPr>
            </w:pPr>
            <w:r>
              <w:rPr>
                <w:rFonts w:hint="eastAsia" w:ascii="宋体" w:hAnsi="宋体"/>
                <w:sz w:val="24"/>
              </w:rPr>
              <w:t>市级以上教育部门</w:t>
            </w:r>
          </w:p>
        </w:tc>
        <w:tc>
          <w:tcPr>
            <w:tcW w:w="2452" w:type="dxa"/>
            <w:vAlign w:val="center"/>
          </w:tcPr>
          <w:p>
            <w:pPr>
              <w:spacing w:line="360" w:lineRule="auto"/>
              <w:jc w:val="center"/>
              <w:rPr>
                <w:rFonts w:ascii="宋体" w:hAnsi="宋体"/>
                <w:sz w:val="24"/>
              </w:rPr>
            </w:pPr>
            <w:r>
              <w:rPr>
                <w:rFonts w:hint="eastAsia" w:ascii="宋体" w:hAnsi="宋体"/>
                <w:sz w:val="24"/>
              </w:rPr>
              <w:t>二、三、四、五、六</w:t>
            </w:r>
          </w:p>
        </w:tc>
      </w:tr>
    </w:tbl>
    <w:p>
      <w:pPr>
        <w:spacing w:line="360" w:lineRule="auto"/>
        <w:ind w:firstLine="537" w:firstLineChars="168"/>
        <w:outlineLvl w:val="1"/>
        <w:rPr>
          <w:rFonts w:ascii="黑体" w:hAnsi="宋体" w:eastAsia="黑体"/>
          <w:bCs/>
          <w:sz w:val="32"/>
          <w:szCs w:val="32"/>
        </w:rPr>
      </w:pPr>
      <w:bookmarkStart w:id="21" w:name="_Toc19118"/>
      <w:r>
        <w:rPr>
          <w:rFonts w:hint="eastAsia" w:ascii="黑体" w:hAnsi="宋体" w:eastAsia="黑体"/>
          <w:bCs/>
          <w:sz w:val="32"/>
          <w:szCs w:val="32"/>
        </w:rPr>
        <w:t>十</w:t>
      </w:r>
      <w:r>
        <w:rPr>
          <w:rFonts w:hint="eastAsia" w:ascii="黑体" w:hAnsi="宋体" w:eastAsia="黑体"/>
          <w:bCs/>
          <w:sz w:val="32"/>
          <w:szCs w:val="32"/>
          <w:lang w:val="en-US" w:eastAsia="zh-CN"/>
        </w:rPr>
        <w:t>一</w:t>
      </w:r>
      <w:r>
        <w:rPr>
          <w:rFonts w:hint="eastAsia" w:ascii="黑体" w:hAnsi="宋体" w:eastAsia="黑体"/>
          <w:bCs/>
          <w:sz w:val="32"/>
          <w:szCs w:val="32"/>
        </w:rPr>
        <w:t>、学习深造建议</w:t>
      </w:r>
      <w:bookmarkEnd w:id="21"/>
    </w:p>
    <w:p>
      <w:pPr>
        <w:spacing w:line="360" w:lineRule="auto"/>
        <w:ind w:firstLine="480" w:firstLineChars="200"/>
        <w:rPr>
          <w:rFonts w:ascii="宋体" w:hAnsi="宋体"/>
          <w:sz w:val="24"/>
        </w:rPr>
      </w:pPr>
      <w:r>
        <w:rPr>
          <w:rFonts w:hint="eastAsia" w:ascii="宋体" w:hAnsi="宋体"/>
          <w:bCs/>
          <w:sz w:val="24"/>
        </w:rPr>
        <w:t>本专业毕业后，继续深造学习的渠道和接受更高层次教育的专业走向。</w:t>
      </w:r>
    </w:p>
    <w:p>
      <w:pPr>
        <w:spacing w:line="360" w:lineRule="auto"/>
        <w:ind w:firstLine="480" w:firstLineChars="200"/>
        <w:rPr>
          <w:rFonts w:ascii="宋体" w:hAnsi="宋体"/>
          <w:sz w:val="24"/>
        </w:rPr>
      </w:pPr>
      <w:r>
        <w:rPr>
          <w:rFonts w:hint="eastAsia" w:ascii="宋体" w:hAnsi="宋体"/>
          <w:sz w:val="24"/>
        </w:rPr>
        <w:t>（一）专升本：升大三后，可报名参加全省统一考试。考试后进入省规定的本科学校继续深造，目前可以考取的专业有视觉传达，环境设计，计算机科学与技术，软件工程，网络工程和物联网工程。</w:t>
      </w:r>
    </w:p>
    <w:p>
      <w:pPr>
        <w:spacing w:line="360" w:lineRule="auto"/>
        <w:ind w:firstLine="480" w:firstLineChars="200"/>
        <w:rPr>
          <w:rFonts w:ascii="宋体" w:hAnsi="宋体"/>
          <w:sz w:val="24"/>
        </w:rPr>
      </w:pPr>
      <w:r>
        <w:rPr>
          <w:rFonts w:hint="eastAsia" w:ascii="宋体" w:hAnsi="宋体"/>
          <w:sz w:val="24"/>
        </w:rPr>
        <w:t>（二）可以通过自学考试、网络教育、成人教育等方式函授本科。</w:t>
      </w:r>
    </w:p>
    <w:p>
      <w:pPr>
        <w:spacing w:line="360" w:lineRule="auto"/>
        <w:ind w:firstLine="480" w:firstLineChars="200"/>
        <w:rPr>
          <w:rFonts w:ascii="宋体" w:hAnsi="宋体"/>
          <w:sz w:val="24"/>
        </w:rPr>
      </w:pPr>
      <w:r>
        <w:rPr>
          <w:rFonts w:hint="eastAsia" w:ascii="宋体" w:hAnsi="宋体"/>
          <w:sz w:val="24"/>
        </w:rPr>
        <w:t>（三）具有一定企业经历后，可以直接考取专业硕士继续学习。</w:t>
      </w:r>
    </w:p>
    <w:p>
      <w:pPr>
        <w:spacing w:line="360" w:lineRule="auto"/>
        <w:ind w:firstLine="352" w:firstLineChars="168"/>
        <w:rPr>
          <w:rFonts w:ascii="宋体" w:hAnsi="宋体"/>
          <w:bCs/>
          <w:sz w:val="24"/>
        </w:rPr>
      </w:pPr>
      <w:r>
        <w:br w:type="page"/>
      </w:r>
    </w:p>
    <w:p>
      <w:pPr>
        <w:pStyle w:val="2"/>
        <w:adjustRightInd w:val="0"/>
        <w:snapToGrid w:val="0"/>
        <w:spacing w:before="0" w:after="0" w:line="360" w:lineRule="auto"/>
        <w:jc w:val="center"/>
        <w:rPr>
          <w:rFonts w:ascii="黑体" w:hAnsi="宋体" w:eastAsia="黑体"/>
          <w:sz w:val="36"/>
          <w:szCs w:val="36"/>
        </w:rPr>
      </w:pPr>
      <w:bookmarkStart w:id="22" w:name="_Toc23915"/>
      <w:bookmarkStart w:id="23" w:name="_Toc458786447"/>
      <w:bookmarkStart w:id="24" w:name="_Toc458786462"/>
      <w:r>
        <w:rPr>
          <w:rFonts w:hint="eastAsia" w:ascii="黑体" w:hAnsi="宋体" w:eastAsia="黑体"/>
          <w:b w:val="0"/>
          <w:sz w:val="36"/>
          <w:szCs w:val="36"/>
        </w:rPr>
        <w:t>第二部分 图文信息处理专业人才需求</w:t>
      </w:r>
      <w:r>
        <w:rPr>
          <w:rFonts w:ascii="黑体" w:hAnsi="宋体" w:eastAsia="黑体"/>
          <w:b w:val="0"/>
          <w:sz w:val="36"/>
          <w:szCs w:val="36"/>
        </w:rPr>
        <w:br w:type="textWrapping"/>
      </w:r>
      <w:r>
        <w:rPr>
          <w:rFonts w:hint="eastAsia" w:ascii="黑体" w:hAnsi="宋体" w:eastAsia="黑体"/>
          <w:b w:val="0"/>
          <w:sz w:val="36"/>
          <w:szCs w:val="36"/>
        </w:rPr>
        <w:t>与专业建设调研报告</w:t>
      </w:r>
      <w:bookmarkEnd w:id="22"/>
      <w:bookmarkEnd w:id="23"/>
    </w:p>
    <w:p>
      <w:pPr>
        <w:spacing w:line="360" w:lineRule="auto"/>
        <w:ind w:firstLine="480" w:firstLineChars="200"/>
        <w:jc w:val="left"/>
        <w:rPr>
          <w:rFonts w:ascii="宋体" w:hAnsi="宋体" w:cs="宋体"/>
          <w:kern w:val="0"/>
          <w:sz w:val="24"/>
        </w:rPr>
      </w:pPr>
      <w:r>
        <w:rPr>
          <w:rFonts w:hint="eastAsia" w:ascii="宋体" w:hAnsi="宋体" w:cs="宋体"/>
          <w:kern w:val="0"/>
          <w:sz w:val="24"/>
        </w:rPr>
        <w:t>为了进一步了解图文信息处理专业建设的合理性与企业对专业人才需求的情况，以便及时发现在专业教学方面的不足，更好的确立图文信息处理专业人才培养方案，我系组织该专业教师团队对图文信息处理专业人才需求，专业现状和专业就业方向进行调研，此次调研主要走访了晋城及周边地区多家装修公司、平面设计公司、印刷公司、各商场宣传部门以及兄弟职业院校等，通过访谈，调查问卷的方式深入行业企业，了解企业人才需求，同时也记录了企业对图文信息专业人才培养方案的建议。</w:t>
      </w:r>
    </w:p>
    <w:p>
      <w:pPr>
        <w:spacing w:line="360" w:lineRule="auto"/>
        <w:ind w:firstLine="537" w:firstLineChars="168"/>
        <w:outlineLvl w:val="1"/>
        <w:rPr>
          <w:rFonts w:ascii="黑体" w:hAnsi="宋体" w:eastAsia="黑体"/>
          <w:bCs/>
          <w:sz w:val="32"/>
          <w:szCs w:val="32"/>
        </w:rPr>
      </w:pPr>
      <w:bookmarkStart w:id="25" w:name="_Toc10350"/>
      <w:bookmarkStart w:id="26" w:name="_Toc339913807"/>
      <w:bookmarkStart w:id="27" w:name="_Toc341338637"/>
      <w:bookmarkStart w:id="28" w:name="_Toc339985608"/>
      <w:bookmarkStart w:id="29" w:name="_Toc458786448"/>
      <w:r>
        <w:rPr>
          <w:rFonts w:hint="eastAsia" w:ascii="黑体" w:hAnsi="宋体" w:eastAsia="黑体"/>
          <w:bCs/>
          <w:sz w:val="32"/>
          <w:szCs w:val="32"/>
        </w:rPr>
        <w:t>一、专业人才需求与专业建设调研基本思路与方法</w:t>
      </w:r>
      <w:bookmarkEnd w:id="25"/>
      <w:bookmarkEnd w:id="26"/>
      <w:bookmarkEnd w:id="27"/>
      <w:bookmarkEnd w:id="28"/>
      <w:bookmarkEnd w:id="29"/>
    </w:p>
    <w:p>
      <w:pPr>
        <w:spacing w:line="360" w:lineRule="auto"/>
        <w:ind w:firstLine="600" w:firstLineChars="200"/>
        <w:rPr>
          <w:rFonts w:ascii="黑体" w:hAnsi="宋体" w:eastAsia="黑体"/>
          <w:sz w:val="30"/>
          <w:szCs w:val="30"/>
        </w:rPr>
      </w:pPr>
      <w:r>
        <w:rPr>
          <w:rFonts w:hint="eastAsia" w:ascii="黑体" w:hAnsi="宋体" w:eastAsia="黑体"/>
          <w:sz w:val="30"/>
          <w:szCs w:val="30"/>
        </w:rPr>
        <w:t xml:space="preserve">（一）指导思想 </w:t>
      </w:r>
    </w:p>
    <w:p>
      <w:pPr>
        <w:spacing w:line="360" w:lineRule="auto"/>
        <w:ind w:firstLine="480" w:firstLineChars="200"/>
        <w:rPr>
          <w:rFonts w:ascii="宋体" w:hAnsi="宋体" w:cs="宋体"/>
          <w:kern w:val="0"/>
          <w:sz w:val="24"/>
        </w:rPr>
      </w:pPr>
      <w:r>
        <w:rPr>
          <w:rFonts w:hint="eastAsia" w:ascii="宋体" w:hAnsi="宋体" w:cs="宋体"/>
          <w:kern w:val="0"/>
          <w:sz w:val="24"/>
        </w:rPr>
        <w:t>以校企共育，工学结合基本理念为支撑，充分尊重图文信息处理行业用人单位对一线应用型人才的客观要求，结合本专业毕业生从业现状和职业生涯发展的去修，以就业为导向，以能力为本位，把握用人单位对本专业的需求，明确专业培养目标，探索图文信息处理专业的教学改革新思路和新方案。</w:t>
      </w:r>
    </w:p>
    <w:p>
      <w:pPr>
        <w:spacing w:line="360" w:lineRule="auto"/>
        <w:ind w:firstLine="600" w:firstLineChars="200"/>
        <w:rPr>
          <w:rFonts w:ascii="黑体" w:hAnsi="宋体" w:eastAsia="黑体"/>
          <w:sz w:val="30"/>
          <w:szCs w:val="30"/>
        </w:rPr>
      </w:pPr>
      <w:r>
        <w:rPr>
          <w:rFonts w:hint="eastAsia" w:ascii="黑体" w:hAnsi="宋体" w:eastAsia="黑体"/>
          <w:sz w:val="30"/>
          <w:szCs w:val="30"/>
        </w:rPr>
        <w:t xml:space="preserve">（二）基本思路 </w:t>
      </w:r>
    </w:p>
    <w:p>
      <w:pPr>
        <w:spacing w:line="360" w:lineRule="auto"/>
        <w:ind w:firstLine="480" w:firstLineChars="200"/>
        <w:rPr>
          <w:rFonts w:ascii="宋体" w:hAnsi="宋体" w:cs="宋体"/>
          <w:kern w:val="0"/>
          <w:sz w:val="24"/>
        </w:rPr>
      </w:pPr>
      <w:r>
        <w:rPr>
          <w:rFonts w:hint="eastAsia" w:ascii="宋体" w:hAnsi="宋体"/>
          <w:bCs/>
          <w:sz w:val="24"/>
        </w:rPr>
        <w:t>本次调研通过深入</w:t>
      </w:r>
      <w:r>
        <w:rPr>
          <w:rFonts w:hint="eastAsia" w:ascii="宋体" w:hAnsi="宋体" w:cs="宋体"/>
          <w:kern w:val="0"/>
          <w:sz w:val="24"/>
        </w:rPr>
        <w:t>多家装修公司、平面设计公司、印刷公司、各商场宣传部门以及同类学校等单位沟通，通过网络、媒体收集本行业发展状况，从而从宏观上把握行业、用人单位的人才需求以及高职院校人才培养的现状，在此基础上确定图文信息处理专业教学改革思路、培养目标等，进而提出专业改革思路和建议。</w:t>
      </w:r>
    </w:p>
    <w:p>
      <w:pPr>
        <w:spacing w:line="360" w:lineRule="auto"/>
        <w:ind w:firstLine="600" w:firstLineChars="200"/>
        <w:rPr>
          <w:rFonts w:ascii="黑体" w:hAnsi="宋体" w:eastAsia="黑体"/>
          <w:sz w:val="30"/>
          <w:szCs w:val="30"/>
        </w:rPr>
      </w:pPr>
      <w:r>
        <w:rPr>
          <w:rFonts w:hint="eastAsia" w:ascii="黑体" w:hAnsi="宋体" w:eastAsia="黑体"/>
          <w:sz w:val="30"/>
          <w:szCs w:val="30"/>
        </w:rPr>
        <w:t xml:space="preserve">（三）调研方法 </w:t>
      </w:r>
    </w:p>
    <w:p>
      <w:pPr>
        <w:spacing w:line="360" w:lineRule="auto"/>
        <w:ind w:firstLine="480" w:firstLineChars="200"/>
        <w:rPr>
          <w:rFonts w:ascii="宋体" w:hAnsi="宋体" w:cs="宋体"/>
          <w:kern w:val="0"/>
          <w:sz w:val="24"/>
        </w:rPr>
      </w:pPr>
      <w:r>
        <w:rPr>
          <w:rFonts w:hint="eastAsia" w:ascii="宋体" w:hAnsi="宋体" w:cs="宋体"/>
          <w:kern w:val="0"/>
          <w:sz w:val="24"/>
        </w:rPr>
        <w:t>调研方法：调查问卷、线上线下访谈、座谈会、文献检索、网站查询等。</w:t>
      </w:r>
    </w:p>
    <w:p>
      <w:pPr>
        <w:spacing w:line="360" w:lineRule="auto"/>
        <w:ind w:firstLine="482"/>
        <w:rPr>
          <w:rFonts w:ascii="宋体" w:hAnsi="宋体" w:cs="宋体"/>
          <w:kern w:val="0"/>
          <w:sz w:val="24"/>
        </w:rPr>
      </w:pPr>
      <w:r>
        <w:rPr>
          <w:rFonts w:hint="eastAsia" w:ascii="宋体" w:hAnsi="宋体" w:cs="宋体"/>
          <w:kern w:val="0"/>
          <w:sz w:val="24"/>
        </w:rPr>
        <w:t>调研范围：晋城及周边地区的与本专业相关的大中小企业，包括广告公司、室内装饰公司、网络推广和运营公司、摄影机构、印刷公司、报社等，还有兄弟职业院校。</w:t>
      </w:r>
    </w:p>
    <w:p>
      <w:pPr>
        <w:spacing w:line="360" w:lineRule="auto"/>
        <w:ind w:firstLine="482"/>
        <w:rPr>
          <w:rFonts w:ascii="宋体" w:hAnsi="宋体" w:cs="宋体"/>
          <w:kern w:val="0"/>
          <w:sz w:val="24"/>
        </w:rPr>
      </w:pPr>
      <w:r>
        <w:rPr>
          <w:rFonts w:hint="eastAsia" w:ascii="宋体" w:hAnsi="宋体" w:cs="宋体"/>
          <w:kern w:val="0"/>
          <w:sz w:val="24"/>
        </w:rPr>
        <w:t>调研内容：图文信息处理专业人才现状、专业发展趋势、人才需求状况，职业岗位对从业人员知识以及能力的要求，相应的职业资格，学生就业方向等。</w:t>
      </w:r>
    </w:p>
    <w:p>
      <w:pPr>
        <w:spacing w:line="360" w:lineRule="auto"/>
        <w:ind w:firstLine="482"/>
        <w:rPr>
          <w:rFonts w:ascii="宋体" w:hAnsi="宋体" w:cs="宋体"/>
          <w:kern w:val="0"/>
          <w:sz w:val="24"/>
        </w:rPr>
      </w:pPr>
      <w:r>
        <w:rPr>
          <w:rFonts w:hint="eastAsia" w:ascii="宋体" w:hAnsi="宋体" w:cs="宋体"/>
          <w:kern w:val="0"/>
          <w:sz w:val="24"/>
        </w:rPr>
        <w:t>调研成员：</w:t>
      </w:r>
    </w:p>
    <w:p>
      <w:pPr>
        <w:spacing w:line="360" w:lineRule="auto"/>
        <w:ind w:firstLine="482"/>
        <w:rPr>
          <w:rFonts w:ascii="宋体" w:hAnsi="宋体" w:cs="宋体"/>
          <w:kern w:val="0"/>
          <w:sz w:val="24"/>
        </w:rPr>
      </w:pPr>
      <w:r>
        <w:rPr>
          <w:rFonts w:hint="eastAsia" w:ascii="宋体" w:hAnsi="宋体" w:cs="宋体"/>
          <w:kern w:val="0"/>
          <w:sz w:val="24"/>
        </w:rPr>
        <w:t>组长：项丽萍，副组长：张新朝</w:t>
      </w:r>
    </w:p>
    <w:p>
      <w:pPr>
        <w:spacing w:line="360" w:lineRule="auto"/>
        <w:ind w:firstLine="482"/>
        <w:rPr>
          <w:rFonts w:ascii="宋体" w:hAnsi="宋体" w:cs="宋体"/>
          <w:kern w:val="0"/>
          <w:sz w:val="24"/>
        </w:rPr>
      </w:pPr>
      <w:r>
        <w:rPr>
          <w:rFonts w:hint="eastAsia" w:ascii="宋体" w:hAnsi="宋体" w:cs="宋体"/>
          <w:kern w:val="0"/>
          <w:sz w:val="24"/>
        </w:rPr>
        <w:t>成员：王梅艳 刘文斌 孔中明 李苗苗  杨素芳 闫丽娟 吴超</w:t>
      </w:r>
    </w:p>
    <w:p>
      <w:pPr>
        <w:spacing w:line="360" w:lineRule="auto"/>
        <w:ind w:firstLine="537" w:firstLineChars="168"/>
        <w:outlineLvl w:val="1"/>
        <w:rPr>
          <w:rFonts w:ascii="黑体" w:hAnsi="宋体" w:eastAsia="黑体"/>
          <w:bCs/>
          <w:sz w:val="32"/>
          <w:szCs w:val="32"/>
        </w:rPr>
      </w:pPr>
      <w:bookmarkStart w:id="30" w:name="_Toc341338638"/>
      <w:bookmarkStart w:id="31" w:name="_Toc339985609"/>
      <w:bookmarkStart w:id="32" w:name="_Toc339913808"/>
      <w:bookmarkStart w:id="33" w:name="_Toc458786449"/>
      <w:bookmarkStart w:id="34" w:name="_Toc16355"/>
      <w:r>
        <w:rPr>
          <w:rFonts w:hint="eastAsia" w:ascii="黑体" w:hAnsi="宋体" w:eastAsia="黑体"/>
          <w:bCs/>
          <w:sz w:val="32"/>
          <w:szCs w:val="32"/>
        </w:rPr>
        <w:t>二、专业人才需求调研</w:t>
      </w:r>
      <w:bookmarkEnd w:id="30"/>
      <w:bookmarkEnd w:id="31"/>
      <w:bookmarkEnd w:id="32"/>
      <w:bookmarkEnd w:id="33"/>
      <w:bookmarkEnd w:id="34"/>
    </w:p>
    <w:p>
      <w:pPr>
        <w:spacing w:line="360" w:lineRule="auto"/>
        <w:ind w:firstLine="600" w:firstLineChars="200"/>
        <w:rPr>
          <w:rFonts w:ascii="黑体" w:hAnsi="宋体" w:eastAsia="黑体"/>
          <w:sz w:val="30"/>
          <w:szCs w:val="30"/>
        </w:rPr>
      </w:pPr>
      <w:r>
        <w:rPr>
          <w:rFonts w:hint="eastAsia" w:ascii="黑体" w:hAnsi="宋体" w:eastAsia="黑体"/>
          <w:sz w:val="30"/>
          <w:szCs w:val="30"/>
        </w:rPr>
        <w:t>（一）行业发展社会背景</w:t>
      </w:r>
    </w:p>
    <w:p>
      <w:pPr>
        <w:spacing w:line="360" w:lineRule="auto"/>
        <w:ind w:firstLine="480" w:firstLineChars="200"/>
        <w:rPr>
          <w:rFonts w:ascii="宋体" w:hAnsi="宋体" w:cs="宋体"/>
          <w:kern w:val="0"/>
          <w:sz w:val="24"/>
        </w:rPr>
      </w:pPr>
      <w:r>
        <w:rPr>
          <w:rFonts w:hint="eastAsia" w:ascii="宋体" w:hAnsi="宋体" w:cs="宋体"/>
          <w:kern w:val="0"/>
          <w:sz w:val="24"/>
        </w:rPr>
        <w:t>随着我国经济持续稳定的发展，人民生活水平日益提高，新的产品不断涌现，尤其是互联网+的推出，带来了信息化的推广和普及，也很大程度上拓宽了人们的视野范围，改变了人们的思维习惯，在新的时代背景下，图文信息处理专业向多元化方向发展，同时随着IT软件的开发量越来越大，对于界面设计人员的需求也更为突出，这一点从各大求职网站中的招聘广告中可以看到。目前各行各业都需要广告策划、产品包装，宣传设计，图文信息处理专业人才就业前景非常广阔。</w:t>
      </w:r>
    </w:p>
    <w:p>
      <w:pPr>
        <w:spacing w:line="360" w:lineRule="auto"/>
        <w:ind w:firstLine="600" w:firstLineChars="200"/>
        <w:rPr>
          <w:rFonts w:ascii="黑体" w:hAnsi="宋体" w:eastAsia="黑体"/>
          <w:sz w:val="30"/>
          <w:szCs w:val="30"/>
        </w:rPr>
      </w:pPr>
      <w:r>
        <w:rPr>
          <w:rFonts w:hint="eastAsia" w:ascii="黑体" w:hAnsi="宋体" w:eastAsia="黑体"/>
          <w:sz w:val="30"/>
          <w:szCs w:val="30"/>
        </w:rPr>
        <w:t>（二）行业发展与人才需求</w:t>
      </w:r>
    </w:p>
    <w:p>
      <w:pPr>
        <w:spacing w:line="360" w:lineRule="auto"/>
        <w:ind w:firstLine="480" w:firstLineChars="200"/>
        <w:rPr>
          <w:rFonts w:ascii="宋体" w:hAnsi="宋体" w:cs="宋体"/>
          <w:kern w:val="0"/>
          <w:sz w:val="24"/>
        </w:rPr>
      </w:pPr>
      <w:r>
        <w:rPr>
          <w:rFonts w:hint="eastAsia" w:ascii="宋体" w:hAnsi="宋体" w:cs="宋体"/>
          <w:kern w:val="0"/>
          <w:sz w:val="24"/>
        </w:rPr>
        <w:t>目前图文信息处理专业所涵盖的职业包括：广告设计，书籍装帧设计，产品包装设计，网页设计，摄影，室内外设计，企业UI设计，影视编辑等，涉及的行业有印刷包装行业（线下印刷海报广告设计），互联网行业（互联网海报广告设计），室内外装修行业等，这些行业同属于现代服务业，对人才需求十分旺盛。</w:t>
      </w:r>
    </w:p>
    <w:p>
      <w:pPr>
        <w:spacing w:line="360" w:lineRule="auto"/>
        <w:ind w:firstLine="480" w:firstLineChars="200"/>
        <w:rPr>
          <w:rFonts w:ascii="黑体" w:hAnsi="宋体" w:eastAsia="黑体"/>
          <w:sz w:val="32"/>
          <w:szCs w:val="32"/>
        </w:rPr>
      </w:pPr>
      <w:r>
        <w:rPr>
          <w:rFonts w:hint="eastAsia" w:ascii="宋体" w:hAnsi="宋体" w:cs="宋体"/>
          <w:kern w:val="0"/>
          <w:sz w:val="24"/>
        </w:rPr>
        <w:t>据了解，一般的影视后期制作人员或者</w:t>
      </w:r>
      <w:r>
        <w:rPr>
          <w:rFonts w:ascii="宋体" w:hAnsi="宋体" w:cs="宋体"/>
          <w:kern w:val="0"/>
          <w:sz w:val="24"/>
        </w:rPr>
        <w:t>普通平面设计师</w:t>
      </w:r>
      <w:r>
        <w:rPr>
          <w:rFonts w:hint="eastAsia" w:ascii="宋体" w:hAnsi="宋体" w:cs="宋体"/>
          <w:kern w:val="0"/>
          <w:sz w:val="24"/>
        </w:rPr>
        <w:t>月薪为</w:t>
      </w:r>
      <w:r>
        <w:rPr>
          <w:rFonts w:ascii="宋体" w:hAnsi="宋体" w:cs="宋体"/>
          <w:kern w:val="0"/>
          <w:sz w:val="24"/>
        </w:rPr>
        <w:t>2500-3000</w:t>
      </w:r>
      <w:r>
        <w:rPr>
          <w:rFonts w:hint="eastAsia" w:ascii="宋体" w:hAnsi="宋体" w:cs="宋体"/>
          <w:kern w:val="0"/>
          <w:sz w:val="24"/>
        </w:rPr>
        <w:t>元；室内</w:t>
      </w:r>
      <w:r>
        <w:rPr>
          <w:rFonts w:ascii="宋体" w:hAnsi="宋体" w:cs="宋体"/>
          <w:kern w:val="0"/>
          <w:sz w:val="24"/>
        </w:rPr>
        <w:t>设计师助理月薪为</w:t>
      </w:r>
      <w:r>
        <w:rPr>
          <w:rFonts w:hint="eastAsia" w:ascii="宋体" w:hAnsi="宋体" w:cs="宋体"/>
          <w:kern w:val="0"/>
          <w:sz w:val="24"/>
        </w:rPr>
        <w:t>2000—3000元</w:t>
      </w:r>
      <w:r>
        <w:rPr>
          <w:rFonts w:ascii="宋体" w:hAnsi="宋体" w:cs="宋体"/>
          <w:kern w:val="0"/>
          <w:sz w:val="24"/>
        </w:rPr>
        <w:t>；</w:t>
      </w:r>
      <w:r>
        <w:rPr>
          <w:rFonts w:hint="eastAsia" w:ascii="宋体" w:hAnsi="宋体" w:cs="宋体"/>
          <w:kern w:val="0"/>
          <w:sz w:val="24"/>
        </w:rPr>
        <w:t>影视制作公司和广告公司影视后期制作人员的月薪为</w:t>
      </w:r>
      <w:r>
        <w:rPr>
          <w:rFonts w:ascii="宋体" w:hAnsi="宋体" w:cs="宋体"/>
          <w:kern w:val="0"/>
          <w:sz w:val="24"/>
        </w:rPr>
        <w:t>3500-4500</w:t>
      </w:r>
      <w:r>
        <w:rPr>
          <w:rFonts w:hint="eastAsia" w:ascii="宋体" w:hAnsi="宋体" w:cs="宋体"/>
          <w:kern w:val="0"/>
          <w:sz w:val="24"/>
        </w:rPr>
        <w:t>元，UI界面</w:t>
      </w:r>
      <w:r>
        <w:rPr>
          <w:rFonts w:ascii="宋体" w:hAnsi="宋体" w:cs="宋体"/>
          <w:kern w:val="0"/>
          <w:sz w:val="24"/>
        </w:rPr>
        <w:t>设计师</w:t>
      </w:r>
      <w:r>
        <w:rPr>
          <w:rFonts w:hint="eastAsia" w:ascii="宋体" w:hAnsi="宋体" w:cs="宋体"/>
          <w:kern w:val="0"/>
          <w:sz w:val="24"/>
        </w:rPr>
        <w:t>以及</w:t>
      </w:r>
      <w:r>
        <w:rPr>
          <w:rFonts w:ascii="宋体" w:hAnsi="宋体" w:cs="宋体"/>
          <w:kern w:val="0"/>
          <w:sz w:val="24"/>
        </w:rPr>
        <w:t>VI设计师</w:t>
      </w:r>
      <w:r>
        <w:rPr>
          <w:rFonts w:hint="eastAsia" w:ascii="宋体" w:hAnsi="宋体" w:cs="宋体"/>
          <w:kern w:val="0"/>
          <w:sz w:val="24"/>
        </w:rPr>
        <w:t>更是达到了每月</w:t>
      </w:r>
      <w:r>
        <w:rPr>
          <w:rFonts w:ascii="宋体" w:hAnsi="宋体" w:cs="宋体"/>
          <w:kern w:val="0"/>
          <w:sz w:val="24"/>
        </w:rPr>
        <w:t>5000-9000</w:t>
      </w:r>
      <w:r>
        <w:rPr>
          <w:rFonts w:hint="eastAsia" w:ascii="宋体" w:hAnsi="宋体" w:cs="宋体"/>
          <w:kern w:val="0"/>
          <w:sz w:val="24"/>
        </w:rPr>
        <w:t>元。巨大的市场需求使平面</w:t>
      </w:r>
      <w:r>
        <w:rPr>
          <w:rFonts w:ascii="宋体" w:hAnsi="宋体" w:cs="宋体"/>
          <w:kern w:val="0"/>
          <w:sz w:val="24"/>
        </w:rPr>
        <w:t>设计、</w:t>
      </w:r>
      <w:r>
        <w:rPr>
          <w:rFonts w:hint="eastAsia" w:ascii="宋体" w:hAnsi="宋体" w:cs="宋体"/>
          <w:kern w:val="0"/>
          <w:sz w:val="24"/>
        </w:rPr>
        <w:t>室内</w:t>
      </w:r>
      <w:r>
        <w:rPr>
          <w:rFonts w:ascii="宋体" w:hAnsi="宋体" w:cs="宋体"/>
          <w:kern w:val="0"/>
          <w:sz w:val="24"/>
        </w:rPr>
        <w:t>设计、</w:t>
      </w:r>
      <w:r>
        <w:rPr>
          <w:rFonts w:hint="eastAsia" w:ascii="宋体" w:hAnsi="宋体" w:cs="宋体"/>
          <w:kern w:val="0"/>
          <w:sz w:val="24"/>
        </w:rPr>
        <w:t>UI设计、</w:t>
      </w:r>
      <w:r>
        <w:rPr>
          <w:rFonts w:ascii="宋体" w:hAnsi="宋体" w:cs="宋体"/>
          <w:kern w:val="0"/>
          <w:sz w:val="24"/>
        </w:rPr>
        <w:t>VI设计</w:t>
      </w:r>
      <w:r>
        <w:rPr>
          <w:rFonts w:hint="eastAsia" w:ascii="宋体" w:hAnsi="宋体" w:cs="宋体"/>
          <w:kern w:val="0"/>
          <w:sz w:val="24"/>
        </w:rPr>
        <w:t>成为炙手可热的职业，前景非常广阔。</w:t>
      </w:r>
    </w:p>
    <w:p>
      <w:pPr>
        <w:spacing w:line="360" w:lineRule="auto"/>
        <w:ind w:firstLine="480" w:firstLineChars="200"/>
        <w:rPr>
          <w:rFonts w:ascii="宋体" w:hAnsi="宋体" w:cs="宋体"/>
          <w:kern w:val="0"/>
          <w:sz w:val="24"/>
        </w:rPr>
      </w:pPr>
      <w:r>
        <w:rPr>
          <w:rFonts w:hint="eastAsia" w:ascii="宋体" w:hAnsi="宋体" w:cs="宋体"/>
          <w:kern w:val="0"/>
          <w:sz w:val="24"/>
          <w:lang w:val="en-US" w:eastAsia="zh-CN"/>
        </w:rPr>
        <w:t>1.</w:t>
      </w:r>
      <w:r>
        <w:rPr>
          <w:rFonts w:hint="eastAsia" w:ascii="宋体" w:hAnsi="宋体" w:cs="宋体"/>
          <w:kern w:val="0"/>
          <w:sz w:val="24"/>
        </w:rPr>
        <w:t>印刷包装行业</w:t>
      </w:r>
    </w:p>
    <w:p>
      <w:pPr>
        <w:spacing w:line="360" w:lineRule="auto"/>
        <w:ind w:firstLine="480" w:firstLineChars="200"/>
        <w:rPr>
          <w:rFonts w:ascii="宋体" w:hAnsi="宋体" w:cs="宋体"/>
          <w:kern w:val="0"/>
          <w:sz w:val="24"/>
        </w:rPr>
      </w:pPr>
      <w:r>
        <w:rPr>
          <w:rFonts w:hint="eastAsia" w:ascii="宋体" w:hAnsi="宋体" w:cs="宋体"/>
          <w:kern w:val="0"/>
          <w:sz w:val="24"/>
        </w:rPr>
        <w:t>印刷、包装行业专业技术人才长期匮乏，从业人员学历偏低。据调查，造成这种结果的原因主要有：一是大家对该行业的认识普遍不高，本科学生不愿意从事这一行业；二是专业技术人才的严重匮乏。而高职图文信息处理专业培养的学生正好填补了这一真空区，他们专业技术过硬，综合素质高，工作积极性高，创新能力强，未来这一行业将是高职生的天下。</w:t>
      </w:r>
    </w:p>
    <w:p>
      <w:pPr>
        <w:spacing w:line="360" w:lineRule="auto"/>
        <w:ind w:firstLine="480" w:firstLineChars="200"/>
        <w:rPr>
          <w:rFonts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互联网行业</w:t>
      </w:r>
    </w:p>
    <w:p>
      <w:pPr>
        <w:spacing w:line="360" w:lineRule="auto"/>
        <w:ind w:firstLine="480" w:firstLineChars="200"/>
        <w:rPr>
          <w:rFonts w:ascii="宋体" w:hAnsi="宋体" w:cs="宋体"/>
          <w:kern w:val="0"/>
          <w:sz w:val="24"/>
        </w:rPr>
      </w:pPr>
      <w:r>
        <w:rPr>
          <w:rFonts w:hint="eastAsia" w:ascii="宋体" w:hAnsi="宋体" w:cs="宋体"/>
          <w:kern w:val="0"/>
          <w:sz w:val="24"/>
        </w:rPr>
        <w:t>根据行业市场调查的数据显示，2019年UI设计师需求人员数量同比2018年上升10%，其中以互联网公司招聘需求量相对比较大，部分大互联联网公司都开出高薪聘请有专业设计能力的UI设计师。根据对比调查表数据，以北、上、广、深为例，UI设计师人才需求为72449人。数据显示，在国内以北、上、广、深为例的大中型城市UI设计师的人才需求量已超过网页设计师，由于UI设计薪资待遇较高，吸引了很多在校学生。</w:t>
      </w:r>
      <w:r>
        <w:rPr>
          <w:rFonts w:ascii="宋体" w:hAnsi="宋体" w:cs="宋体"/>
          <w:kern w:val="0"/>
          <w:sz w:val="24"/>
        </w:rPr>
        <w:t>互联网+UI要求设计师不仅仅是在设计上出彩，更需要了解用户逻辑思维，明白产品思维方式，注重用户体验，设计的作品往往需要考虑跨平台使用，除此之外，对Web前端有所了解也是互联网+UI的考量范围</w:t>
      </w:r>
      <w:r>
        <w:rPr>
          <w:rFonts w:hint="eastAsia" w:ascii="宋体" w:hAnsi="宋体" w:cs="宋体"/>
          <w:kern w:val="0"/>
          <w:sz w:val="24"/>
        </w:rPr>
        <w:t>，因为</w:t>
      </w:r>
      <w:r>
        <w:rPr>
          <w:rFonts w:ascii="宋体" w:hAnsi="宋体" w:cs="宋体"/>
          <w:kern w:val="0"/>
          <w:sz w:val="24"/>
        </w:rPr>
        <w:t>就业形势很好，</w:t>
      </w:r>
    </w:p>
    <w:p>
      <w:pPr>
        <w:spacing w:line="360" w:lineRule="auto"/>
        <w:ind w:firstLine="480" w:firstLineChars="200"/>
        <w:rPr>
          <w:rFonts w:ascii="宋体" w:hAnsi="宋体" w:cs="宋体"/>
          <w:kern w:val="0"/>
          <w:sz w:val="24"/>
        </w:rPr>
      </w:pPr>
      <w:r>
        <w:rPr>
          <w:rFonts w:hint="eastAsia" w:ascii="宋体" w:hAnsi="宋体" w:cs="宋体"/>
          <w:kern w:val="0"/>
          <w:sz w:val="24"/>
          <w:lang w:val="en-US" w:eastAsia="zh-CN"/>
        </w:rPr>
        <w:t>3.</w:t>
      </w:r>
      <w:r>
        <w:rPr>
          <w:rFonts w:hint="eastAsia" w:ascii="宋体" w:hAnsi="宋体" w:cs="宋体"/>
          <w:kern w:val="0"/>
          <w:sz w:val="24"/>
        </w:rPr>
        <w:t>室内外装修行业</w:t>
      </w:r>
    </w:p>
    <w:p>
      <w:pPr>
        <w:spacing w:line="360" w:lineRule="auto"/>
        <w:ind w:firstLine="480" w:firstLineChars="200"/>
        <w:rPr>
          <w:rFonts w:ascii="宋体" w:hAnsi="宋体" w:cs="宋体"/>
          <w:kern w:val="0"/>
          <w:sz w:val="24"/>
        </w:rPr>
      </w:pPr>
      <w:r>
        <w:rPr>
          <w:rFonts w:ascii="宋体" w:hAnsi="宋体" w:cs="宋体"/>
          <w:kern w:val="0"/>
          <w:sz w:val="24"/>
        </w:rPr>
        <w:t>在国内经济高速发展的大环境下，各地基础建设和房地产业生机勃勃，方兴未艾。全国每年装饰市场产值达6000亿。装饰设计和施工企业都急需大量优秀专业人才加盟。建筑装饰行业是目前最具潜力的朝阳产业之一，未来30-50年都处于一个高速上升的阶段，具有可持续发展的潜力。</w:t>
      </w:r>
      <w:r>
        <w:rPr>
          <w:rFonts w:hint="eastAsia" w:ascii="宋体" w:hAnsi="宋体" w:cs="宋体"/>
          <w:kern w:val="0"/>
          <w:sz w:val="24"/>
        </w:rPr>
        <w:t>晋城装修行业近几年发展速度也很快，随着人们生活水平的提高，对家居环境的要求也是越来越高，室内设计师的需求在不断增涨。行业中人员流动比较大，高水平的设计师人才缺口大。</w:t>
      </w:r>
    </w:p>
    <w:p>
      <w:pPr>
        <w:spacing w:line="360" w:lineRule="auto"/>
        <w:ind w:firstLine="480" w:firstLineChars="200"/>
        <w:rPr>
          <w:rFonts w:ascii="宋体" w:hAnsi="宋体" w:cs="宋体"/>
          <w:kern w:val="0"/>
          <w:sz w:val="24"/>
        </w:rPr>
      </w:pPr>
      <w:r>
        <w:rPr>
          <w:rFonts w:hint="eastAsia" w:ascii="宋体" w:hAnsi="宋体" w:cs="宋体"/>
          <w:kern w:val="0"/>
          <w:sz w:val="24"/>
          <w:lang w:val="en-US" w:eastAsia="zh-CN"/>
        </w:rPr>
        <w:t>4.</w:t>
      </w:r>
      <w:r>
        <w:rPr>
          <w:rFonts w:hint="eastAsia" w:ascii="宋体" w:hAnsi="宋体" w:cs="宋体"/>
          <w:kern w:val="0"/>
          <w:sz w:val="24"/>
        </w:rPr>
        <w:t>影视动画方向</w:t>
      </w:r>
    </w:p>
    <w:p>
      <w:pPr>
        <w:spacing w:line="360" w:lineRule="auto"/>
        <w:ind w:firstLine="480" w:firstLineChars="200"/>
        <w:rPr>
          <w:rFonts w:ascii="宋体" w:hAnsi="宋体" w:cs="宋体"/>
          <w:kern w:val="0"/>
          <w:sz w:val="24"/>
        </w:rPr>
      </w:pPr>
      <w:r>
        <w:rPr>
          <w:rFonts w:hint="eastAsia" w:ascii="宋体" w:hAnsi="宋体" w:cs="宋体"/>
          <w:kern w:val="0"/>
          <w:sz w:val="24"/>
        </w:rPr>
        <w:t>随着全国各大电视台的制播分离，大量的影视制作公司如雨后春笋般诞生，相比平面广告，电视包装更能直观的体现公司形象与产品宣传效果，全国有上千家电视台，上万个电视频道，数万个电视栏目，电视广告、电视片头、游戏片头、建筑动画片头、微电影片头、网络视频片头等众多媒体需要大量的包装人才，据统计现金全国影视包装人才不足5万人，目前在晋城及周边地区一些婚庆公司、影视公司、传媒公司、网络短视频平台等数字媒体公司人才需求量比较大。</w:t>
      </w:r>
    </w:p>
    <w:p>
      <w:pPr>
        <w:spacing w:line="360" w:lineRule="auto"/>
        <w:ind w:firstLine="600" w:firstLineChars="200"/>
        <w:rPr>
          <w:rFonts w:ascii="黑体" w:hAnsi="宋体" w:eastAsia="黑体"/>
          <w:sz w:val="30"/>
          <w:szCs w:val="30"/>
        </w:rPr>
      </w:pPr>
      <w:r>
        <w:rPr>
          <w:rFonts w:hint="eastAsia" w:ascii="黑体" w:hAnsi="宋体" w:eastAsia="黑体"/>
          <w:sz w:val="30"/>
          <w:szCs w:val="30"/>
        </w:rPr>
        <w:t>（三）区域专业对应的职业岗位分析</w:t>
      </w:r>
    </w:p>
    <w:p>
      <w:pPr>
        <w:spacing w:line="360" w:lineRule="auto"/>
        <w:ind w:firstLine="480" w:firstLineChars="200"/>
        <w:rPr>
          <w:rFonts w:ascii="宋体" w:hAnsi="宋体" w:cs="宋体"/>
          <w:kern w:val="0"/>
          <w:sz w:val="24"/>
        </w:rPr>
      </w:pPr>
      <w:r>
        <w:rPr>
          <w:rFonts w:hint="eastAsia" w:ascii="宋体" w:hAnsi="宋体" w:cs="宋体"/>
          <w:kern w:val="0"/>
          <w:sz w:val="24"/>
        </w:rPr>
        <w:t>通过调研，我们了解到图文信息处理专业在晋城的人才需求数量还是挺大，就业岗位以及各岗位所需的职业能力如下表所示。</w:t>
      </w:r>
    </w:p>
    <w:p>
      <w:pPr>
        <w:spacing w:line="360" w:lineRule="auto"/>
        <w:jc w:val="center"/>
        <w:rPr>
          <w:rFonts w:ascii="宋体" w:hAnsi="宋体"/>
          <w:b/>
          <w:bCs/>
          <w:color w:val="000000"/>
          <w:szCs w:val="21"/>
        </w:rPr>
      </w:pPr>
      <w:r>
        <w:rPr>
          <w:rFonts w:hint="eastAsia" w:ascii="宋体" w:hAnsi="宋体"/>
          <w:b/>
          <w:bCs/>
          <w:color w:val="000000"/>
          <w:szCs w:val="21"/>
        </w:rPr>
        <w:t>表2-1  专业岗位所需能力</w:t>
      </w:r>
    </w:p>
    <w:tbl>
      <w:tblPr>
        <w:tblStyle w:val="18"/>
        <w:tblW w:w="8789" w:type="dxa"/>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668"/>
        <w:gridCol w:w="3402"/>
        <w:gridCol w:w="2268"/>
        <w:gridCol w:w="1451"/>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60" w:hRule="atLeast"/>
        </w:trPr>
        <w:tc>
          <w:tcPr>
            <w:tcW w:w="1668"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就业岗位</w:t>
            </w:r>
          </w:p>
        </w:tc>
        <w:tc>
          <w:tcPr>
            <w:tcW w:w="3402"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职业能力</w:t>
            </w:r>
          </w:p>
        </w:tc>
        <w:tc>
          <w:tcPr>
            <w:tcW w:w="2268"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社会能力</w:t>
            </w:r>
          </w:p>
        </w:tc>
        <w:tc>
          <w:tcPr>
            <w:tcW w:w="1451" w:type="dxa"/>
            <w:shd w:val="clear" w:color="auto" w:fill="E0E0E0"/>
            <w:vAlign w:val="center"/>
          </w:tcPr>
          <w:p>
            <w:pPr>
              <w:spacing w:line="360" w:lineRule="auto"/>
              <w:jc w:val="center"/>
              <w:rPr>
                <w:rFonts w:ascii="楷体_GB2312" w:hAnsi="宋体" w:eastAsia="楷体_GB2312"/>
                <w:b/>
                <w:sz w:val="24"/>
              </w:rPr>
            </w:pPr>
            <w:r>
              <w:rPr>
                <w:rFonts w:hint="eastAsia" w:ascii="楷体_GB2312" w:hAnsi="宋体" w:eastAsia="楷体_GB2312"/>
                <w:b/>
                <w:sz w:val="24"/>
              </w:rPr>
              <w:t>方法能力</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1668" w:type="dxa"/>
            <w:vAlign w:val="center"/>
          </w:tcPr>
          <w:p>
            <w:pPr>
              <w:spacing w:line="360" w:lineRule="auto"/>
              <w:jc w:val="center"/>
              <w:rPr>
                <w:rFonts w:ascii="宋体" w:hAnsi="宋体"/>
                <w:color w:val="000000"/>
                <w:szCs w:val="21"/>
              </w:rPr>
            </w:pPr>
            <w:r>
              <w:rPr>
                <w:rFonts w:hint="eastAsia" w:ascii="宋体" w:hAnsi="宋体"/>
                <w:color w:val="000000"/>
                <w:szCs w:val="21"/>
              </w:rPr>
              <w:t>平面设计</w:t>
            </w:r>
          </w:p>
          <w:p>
            <w:pPr>
              <w:spacing w:line="360" w:lineRule="auto"/>
              <w:jc w:val="center"/>
              <w:rPr>
                <w:rFonts w:ascii="宋体" w:hAnsi="宋体"/>
                <w:color w:val="000000"/>
                <w:szCs w:val="21"/>
              </w:rPr>
            </w:pPr>
            <w:r>
              <w:rPr>
                <w:rFonts w:hint="eastAsia" w:ascii="宋体" w:hAnsi="宋体"/>
                <w:color w:val="000000"/>
                <w:szCs w:val="21"/>
              </w:rPr>
              <w:t>岗位</w:t>
            </w:r>
          </w:p>
        </w:tc>
        <w:tc>
          <w:tcPr>
            <w:tcW w:w="3402" w:type="dxa"/>
            <w:vAlign w:val="center"/>
          </w:tcPr>
          <w:p>
            <w:pPr>
              <w:spacing w:line="360" w:lineRule="auto"/>
              <w:jc w:val="left"/>
              <w:rPr>
                <w:rFonts w:ascii="宋体" w:hAnsi="宋体"/>
                <w:color w:val="000000"/>
                <w:szCs w:val="21"/>
              </w:rPr>
            </w:pPr>
            <w:r>
              <w:rPr>
                <w:rFonts w:hint="eastAsia" w:ascii="宋体" w:hAnsi="宋体"/>
                <w:color w:val="000000"/>
                <w:szCs w:val="21"/>
              </w:rPr>
              <w:t>理解能力；创意设计能力；审美能力；手绘能力；广告设计能力；书籍装帧设计能力；产品包装设计能力；品牌设计能力；印刷快印能力</w:t>
            </w:r>
          </w:p>
        </w:tc>
        <w:tc>
          <w:tcPr>
            <w:tcW w:w="2268" w:type="dxa"/>
            <w:vMerge w:val="restart"/>
          </w:tcPr>
          <w:p>
            <w:pPr>
              <w:spacing w:line="360" w:lineRule="auto"/>
              <w:rPr>
                <w:rFonts w:ascii="宋体" w:hAnsi="宋体"/>
                <w:color w:val="000000"/>
                <w:szCs w:val="21"/>
              </w:rPr>
            </w:pPr>
            <w:r>
              <w:rPr>
                <w:rFonts w:hint="eastAsia" w:ascii="宋体" w:hAnsi="宋体"/>
                <w:color w:val="000000"/>
                <w:szCs w:val="21"/>
              </w:rPr>
              <w:t>1．具备吃苦耐劳，敬业爱岗的职业素质和积极进取精神；</w:t>
            </w:r>
          </w:p>
          <w:p>
            <w:pPr>
              <w:spacing w:line="360" w:lineRule="auto"/>
              <w:rPr>
                <w:rFonts w:ascii="宋体" w:hAnsi="宋体"/>
                <w:color w:val="000000"/>
                <w:szCs w:val="21"/>
              </w:rPr>
            </w:pPr>
            <w:r>
              <w:rPr>
                <w:rFonts w:hint="eastAsia" w:ascii="宋体" w:hAnsi="宋体"/>
                <w:color w:val="000000"/>
                <w:szCs w:val="21"/>
              </w:rPr>
              <w:t>2．具有人际交往能力和团队合作精神；</w:t>
            </w:r>
          </w:p>
          <w:p>
            <w:pPr>
              <w:spacing w:line="360" w:lineRule="auto"/>
              <w:rPr>
                <w:rFonts w:ascii="宋体" w:hAnsi="宋体"/>
                <w:color w:val="000000"/>
                <w:szCs w:val="21"/>
              </w:rPr>
            </w:pPr>
            <w:r>
              <w:rPr>
                <w:rFonts w:hint="eastAsia" w:ascii="宋体" w:hAnsi="宋体"/>
                <w:color w:val="000000"/>
                <w:szCs w:val="21"/>
              </w:rPr>
              <w:t>3．具有正确的就业和创业意识；</w:t>
            </w:r>
          </w:p>
          <w:p>
            <w:pPr>
              <w:spacing w:line="360" w:lineRule="auto"/>
              <w:rPr>
                <w:rFonts w:ascii="宋体" w:hAnsi="宋体"/>
                <w:color w:val="000000"/>
                <w:szCs w:val="21"/>
              </w:rPr>
            </w:pPr>
            <w:r>
              <w:rPr>
                <w:rFonts w:hint="eastAsia" w:ascii="宋体" w:hAnsi="宋体"/>
                <w:color w:val="000000"/>
                <w:szCs w:val="21"/>
              </w:rPr>
              <w:t>4．具有严谨、踏实的工作作风；</w:t>
            </w:r>
          </w:p>
          <w:p>
            <w:pPr>
              <w:spacing w:line="360" w:lineRule="auto"/>
              <w:rPr>
                <w:rFonts w:ascii="宋体" w:hAnsi="宋体"/>
                <w:color w:val="000000"/>
                <w:szCs w:val="21"/>
              </w:rPr>
            </w:pPr>
            <w:r>
              <w:rPr>
                <w:rFonts w:hint="eastAsia" w:ascii="宋体" w:hAnsi="宋体"/>
                <w:color w:val="000000"/>
                <w:szCs w:val="21"/>
              </w:rPr>
              <w:t>5．具有良好的学习能力。</w:t>
            </w:r>
          </w:p>
        </w:tc>
        <w:tc>
          <w:tcPr>
            <w:tcW w:w="1451" w:type="dxa"/>
            <w:vMerge w:val="restart"/>
          </w:tcPr>
          <w:p>
            <w:pPr>
              <w:spacing w:line="360" w:lineRule="auto"/>
            </w:pPr>
            <w:r>
              <w:rPr>
                <w:rFonts w:hint="eastAsia"/>
              </w:rPr>
              <w:t>1.信息收集和筛选能力；</w:t>
            </w:r>
          </w:p>
          <w:p>
            <w:pPr>
              <w:spacing w:line="360" w:lineRule="auto"/>
            </w:pPr>
            <w:r>
              <w:rPr>
                <w:rFonts w:hint="eastAsia"/>
              </w:rPr>
              <w:t>2.自主学习，不断提升的能力；</w:t>
            </w:r>
          </w:p>
          <w:p>
            <w:pPr>
              <w:spacing w:line="360" w:lineRule="auto"/>
            </w:pPr>
            <w:r>
              <w:rPr>
                <w:rFonts w:hint="eastAsia"/>
              </w:rPr>
              <w:t>3</w:t>
            </w:r>
            <w:r>
              <w:t>.</w:t>
            </w:r>
            <w:r>
              <w:rPr>
                <w:rFonts w:hint="eastAsia"/>
              </w:rPr>
              <w:t>掌握制定工作计划、独立决策和实施的能力；</w:t>
            </w:r>
          </w:p>
          <w:p>
            <w:pPr>
              <w:spacing w:line="360" w:lineRule="auto"/>
            </w:pPr>
            <w:r>
              <w:rPr>
                <w:rFonts w:hint="eastAsia"/>
              </w:rPr>
              <w:t>4.具备准确的自我评价能力和接受他人评价的承受力。</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10" w:hRule="atLeast"/>
        </w:trPr>
        <w:tc>
          <w:tcPr>
            <w:tcW w:w="1668" w:type="dxa"/>
            <w:vAlign w:val="center"/>
          </w:tcPr>
          <w:p>
            <w:pPr>
              <w:spacing w:line="360" w:lineRule="auto"/>
              <w:jc w:val="center"/>
              <w:rPr>
                <w:rFonts w:ascii="宋体" w:hAnsi="宋体"/>
                <w:color w:val="000000"/>
                <w:szCs w:val="21"/>
              </w:rPr>
            </w:pPr>
            <w:r>
              <w:rPr>
                <w:rFonts w:hint="eastAsia" w:ascii="宋体" w:hAnsi="宋体"/>
                <w:color w:val="000000"/>
                <w:szCs w:val="21"/>
              </w:rPr>
              <w:t>环境设计</w:t>
            </w:r>
          </w:p>
          <w:p>
            <w:pPr>
              <w:spacing w:line="360" w:lineRule="auto"/>
              <w:jc w:val="center"/>
              <w:rPr>
                <w:rFonts w:ascii="宋体" w:hAnsi="宋体"/>
                <w:color w:val="000000"/>
                <w:szCs w:val="21"/>
              </w:rPr>
            </w:pPr>
            <w:r>
              <w:rPr>
                <w:rFonts w:hint="eastAsia" w:ascii="宋体" w:hAnsi="宋体"/>
                <w:color w:val="000000"/>
                <w:szCs w:val="21"/>
              </w:rPr>
              <w:t>岗位</w:t>
            </w:r>
          </w:p>
        </w:tc>
        <w:tc>
          <w:tcPr>
            <w:tcW w:w="3402" w:type="dxa"/>
          </w:tcPr>
          <w:p>
            <w:pPr>
              <w:spacing w:line="360" w:lineRule="auto"/>
              <w:rPr>
                <w:rFonts w:ascii="宋体" w:hAnsi="宋体"/>
                <w:color w:val="000000"/>
                <w:szCs w:val="21"/>
              </w:rPr>
            </w:pPr>
            <w:r>
              <w:rPr>
                <w:rFonts w:hint="eastAsia" w:ascii="宋体" w:hAnsi="宋体"/>
                <w:color w:val="000000"/>
                <w:szCs w:val="21"/>
              </w:rPr>
              <w:t>空间形象设计能力；装饰施工图绘制能力；软装设计能力；室内装饰工程管理能力；效果图制作能力；</w:t>
            </w:r>
          </w:p>
        </w:tc>
        <w:tc>
          <w:tcPr>
            <w:tcW w:w="2268" w:type="dxa"/>
            <w:vMerge w:val="continue"/>
          </w:tcPr>
          <w:p>
            <w:pPr>
              <w:jc w:val="center"/>
              <w:rPr>
                <w:rFonts w:ascii="仿宋_GB2312" w:hAnsi="宋体" w:eastAsia="仿宋_GB2312"/>
                <w:color w:val="000000"/>
                <w:szCs w:val="21"/>
              </w:rPr>
            </w:pPr>
          </w:p>
        </w:tc>
        <w:tc>
          <w:tcPr>
            <w:tcW w:w="1451" w:type="dxa"/>
            <w:vMerge w:val="continue"/>
          </w:tcPr>
          <w:p>
            <w:pPr>
              <w:jc w:val="center"/>
              <w:rPr>
                <w:rFonts w:ascii="仿宋_GB2312" w:hAnsi="宋体" w:eastAsia="仿宋_GB2312"/>
                <w:color w:val="000000"/>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43" w:hRule="atLeast"/>
        </w:trPr>
        <w:tc>
          <w:tcPr>
            <w:tcW w:w="1668" w:type="dxa"/>
            <w:vAlign w:val="center"/>
          </w:tcPr>
          <w:p>
            <w:pPr>
              <w:spacing w:line="360" w:lineRule="auto"/>
              <w:jc w:val="center"/>
              <w:rPr>
                <w:rFonts w:ascii="宋体" w:hAnsi="宋体"/>
                <w:color w:val="000000"/>
                <w:szCs w:val="21"/>
              </w:rPr>
            </w:pPr>
            <w:r>
              <w:rPr>
                <w:rFonts w:hint="eastAsia" w:ascii="宋体" w:hAnsi="宋体"/>
                <w:color w:val="000000"/>
                <w:szCs w:val="21"/>
              </w:rPr>
              <w:t>网页设计</w:t>
            </w:r>
          </w:p>
          <w:p>
            <w:pPr>
              <w:spacing w:line="360" w:lineRule="auto"/>
              <w:jc w:val="center"/>
              <w:rPr>
                <w:rFonts w:ascii="宋体" w:hAnsi="宋体"/>
                <w:color w:val="000000"/>
                <w:szCs w:val="21"/>
              </w:rPr>
            </w:pPr>
            <w:r>
              <w:rPr>
                <w:rFonts w:hint="eastAsia" w:ascii="宋体" w:hAnsi="宋体"/>
                <w:color w:val="000000"/>
                <w:szCs w:val="21"/>
              </w:rPr>
              <w:t>岗位</w:t>
            </w:r>
          </w:p>
        </w:tc>
        <w:tc>
          <w:tcPr>
            <w:tcW w:w="3402" w:type="dxa"/>
          </w:tcPr>
          <w:p>
            <w:pPr>
              <w:spacing w:line="360" w:lineRule="auto"/>
              <w:rPr>
                <w:rFonts w:ascii="宋体" w:hAnsi="宋体"/>
                <w:color w:val="000000"/>
                <w:szCs w:val="21"/>
              </w:rPr>
            </w:pPr>
            <w:r>
              <w:rPr>
                <w:rFonts w:hint="eastAsia" w:ascii="宋体" w:hAnsi="宋体"/>
                <w:color w:val="000000"/>
                <w:szCs w:val="21"/>
              </w:rPr>
              <w:t>网页图形设计能力；网页色彩搭配能力；网页格局设计能力；网页排版设计能力；电商店面装修能力；线上产品界面美化</w:t>
            </w:r>
          </w:p>
        </w:tc>
        <w:tc>
          <w:tcPr>
            <w:tcW w:w="2268" w:type="dxa"/>
            <w:vMerge w:val="continue"/>
          </w:tcPr>
          <w:p>
            <w:pPr>
              <w:jc w:val="center"/>
              <w:rPr>
                <w:rFonts w:ascii="仿宋_GB2312" w:hAnsi="仿宋_GB2312" w:eastAsia="仿宋_GB2312"/>
                <w:color w:val="000000"/>
                <w:szCs w:val="21"/>
              </w:rPr>
            </w:pPr>
          </w:p>
        </w:tc>
        <w:tc>
          <w:tcPr>
            <w:tcW w:w="1451" w:type="dxa"/>
            <w:vMerge w:val="continue"/>
          </w:tcPr>
          <w:p>
            <w:pPr>
              <w:jc w:val="center"/>
              <w:rPr>
                <w:rFonts w:ascii="仿宋_GB2312" w:hAnsi="仿宋_GB2312" w:eastAsia="仿宋_GB2312"/>
                <w:color w:val="000000"/>
                <w:szCs w:val="21"/>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791" w:hRule="atLeast"/>
        </w:trPr>
        <w:tc>
          <w:tcPr>
            <w:tcW w:w="1668" w:type="dxa"/>
            <w:vAlign w:val="center"/>
          </w:tcPr>
          <w:p>
            <w:pPr>
              <w:spacing w:line="360" w:lineRule="auto"/>
              <w:jc w:val="center"/>
              <w:rPr>
                <w:rFonts w:ascii="宋体" w:hAnsi="宋体"/>
                <w:color w:val="000000"/>
                <w:szCs w:val="21"/>
              </w:rPr>
            </w:pPr>
            <w:r>
              <w:rPr>
                <w:rFonts w:hint="eastAsia" w:ascii="宋体" w:hAnsi="宋体"/>
                <w:color w:val="000000"/>
                <w:szCs w:val="21"/>
              </w:rPr>
              <w:t>影视动画</w:t>
            </w:r>
          </w:p>
          <w:p>
            <w:pPr>
              <w:spacing w:line="360" w:lineRule="auto"/>
              <w:jc w:val="center"/>
              <w:rPr>
                <w:rFonts w:ascii="宋体" w:hAnsi="宋体"/>
                <w:color w:val="000000"/>
                <w:szCs w:val="21"/>
              </w:rPr>
            </w:pPr>
            <w:r>
              <w:rPr>
                <w:rFonts w:hint="eastAsia" w:ascii="宋体" w:hAnsi="宋体"/>
                <w:color w:val="000000"/>
                <w:szCs w:val="21"/>
              </w:rPr>
              <w:t>岗位</w:t>
            </w:r>
          </w:p>
        </w:tc>
        <w:tc>
          <w:tcPr>
            <w:tcW w:w="3402" w:type="dxa"/>
          </w:tcPr>
          <w:p>
            <w:pPr>
              <w:spacing w:line="360" w:lineRule="auto"/>
              <w:rPr>
                <w:rFonts w:ascii="宋体" w:hAnsi="宋体"/>
                <w:color w:val="000000"/>
                <w:szCs w:val="21"/>
              </w:rPr>
            </w:pPr>
            <w:r>
              <w:rPr>
                <w:rFonts w:hint="eastAsia" w:ascii="宋体" w:hAnsi="宋体"/>
                <w:color w:val="000000"/>
                <w:szCs w:val="21"/>
              </w:rPr>
              <w:t>建筑动画制作能力；摄影能力；影像合成编辑能力；电视栏目包装能力；</w:t>
            </w:r>
          </w:p>
        </w:tc>
        <w:tc>
          <w:tcPr>
            <w:tcW w:w="2268" w:type="dxa"/>
            <w:vMerge w:val="continue"/>
          </w:tcPr>
          <w:p>
            <w:pPr>
              <w:jc w:val="center"/>
              <w:rPr>
                <w:rFonts w:ascii="仿宋_GB2312" w:hAnsi="仿宋_GB2312" w:eastAsia="仿宋_GB2312"/>
                <w:color w:val="000000"/>
                <w:szCs w:val="21"/>
              </w:rPr>
            </w:pPr>
          </w:p>
        </w:tc>
        <w:tc>
          <w:tcPr>
            <w:tcW w:w="1451" w:type="dxa"/>
            <w:vMerge w:val="continue"/>
          </w:tcPr>
          <w:p>
            <w:pPr>
              <w:jc w:val="center"/>
              <w:rPr>
                <w:rFonts w:ascii="仿宋_GB2312" w:hAnsi="仿宋_GB2312" w:eastAsia="仿宋_GB2312"/>
                <w:color w:val="000000"/>
                <w:szCs w:val="21"/>
              </w:rPr>
            </w:pPr>
          </w:p>
        </w:tc>
      </w:tr>
    </w:tbl>
    <w:p>
      <w:pPr>
        <w:spacing w:line="360" w:lineRule="auto"/>
        <w:ind w:firstLine="600" w:firstLineChars="200"/>
        <w:rPr>
          <w:rFonts w:ascii="黑体" w:hAnsi="宋体" w:eastAsia="黑体"/>
          <w:sz w:val="30"/>
          <w:szCs w:val="30"/>
        </w:rPr>
      </w:pPr>
      <w:r>
        <w:rPr>
          <w:rFonts w:hint="eastAsia" w:ascii="黑体" w:hAnsi="宋体" w:eastAsia="黑体"/>
          <w:sz w:val="30"/>
          <w:szCs w:val="30"/>
        </w:rPr>
        <w:t>（四）人才结构分析</w:t>
      </w:r>
    </w:p>
    <w:p>
      <w:pPr>
        <w:spacing w:line="360" w:lineRule="auto"/>
        <w:ind w:firstLine="480" w:firstLineChars="200"/>
        <w:rPr>
          <w:rFonts w:ascii="宋体" w:hAnsi="宋体" w:cs="宋体"/>
          <w:kern w:val="0"/>
          <w:sz w:val="24"/>
        </w:rPr>
      </w:pPr>
      <w:r>
        <w:rPr>
          <w:rFonts w:hint="eastAsia" w:ascii="宋体" w:hAnsi="宋体" w:cs="宋体"/>
          <w:kern w:val="0"/>
          <w:sz w:val="24"/>
        </w:rPr>
        <w:t>在被调查的企业中，需要的平面设计类人才占30%，网页设计类人才占33%，环境设计类占24%，影视动画类占13%。如下图所示。</w:t>
      </w:r>
    </w:p>
    <w:p>
      <w:pPr>
        <w:spacing w:line="360" w:lineRule="auto"/>
        <w:ind w:firstLine="420" w:firstLineChars="200"/>
        <w:rPr>
          <w:rFonts w:ascii="宋体" w:hAnsi="宋体" w:cs="宋体"/>
          <w:kern w:val="0"/>
          <w:sz w:val="24"/>
        </w:rPr>
      </w:pPr>
      <w:r>
        <w:drawing>
          <wp:inline distT="0" distB="0" distL="0" distR="0">
            <wp:extent cx="4572000" cy="2743200"/>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spacing w:line="360" w:lineRule="auto"/>
        <w:ind w:firstLine="2730" w:firstLineChars="1300"/>
        <w:rPr>
          <w:rFonts w:ascii="宋体" w:hAnsi="宋体" w:cs="宋体"/>
          <w:kern w:val="0"/>
          <w:szCs w:val="21"/>
        </w:rPr>
      </w:pPr>
      <w:r>
        <w:rPr>
          <w:rFonts w:hint="eastAsia" w:ascii="宋体" w:hAnsi="宋体" w:cs="宋体"/>
          <w:kern w:val="0"/>
          <w:szCs w:val="21"/>
        </w:rPr>
        <w:t>图2-1 人才需求情况</w:t>
      </w:r>
    </w:p>
    <w:p>
      <w:pPr>
        <w:spacing w:line="360" w:lineRule="auto"/>
        <w:ind w:firstLine="480" w:firstLineChars="200"/>
        <w:rPr>
          <w:rFonts w:ascii="宋体" w:hAnsi="宋体" w:cs="宋体"/>
          <w:kern w:val="0"/>
          <w:sz w:val="24"/>
        </w:rPr>
      </w:pPr>
      <w:r>
        <w:rPr>
          <w:rFonts w:hint="eastAsia" w:ascii="宋体" w:hAnsi="宋体" w:cs="宋体"/>
          <w:kern w:val="0"/>
          <w:sz w:val="24"/>
        </w:rPr>
        <w:t>同时发现在调查的企业中，与本专业相关的企业最受欢迎的是高职生，企业人士表示，高职学生实践能力强，对工作待遇的期望值低，珍惜工作，积极上进。本专业从业人员的学历结构图如下图所示。</w:t>
      </w:r>
    </w:p>
    <w:p>
      <w:pPr>
        <w:spacing w:line="360" w:lineRule="auto"/>
        <w:ind w:firstLine="420" w:firstLineChars="200"/>
        <w:rPr>
          <w:rFonts w:ascii="宋体" w:hAnsi="宋体" w:cs="宋体"/>
          <w:kern w:val="0"/>
          <w:sz w:val="24"/>
        </w:rPr>
      </w:pPr>
      <w:r>
        <w:drawing>
          <wp:inline distT="0" distB="0" distL="0" distR="0">
            <wp:extent cx="4572000" cy="2743200"/>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spacing w:line="360" w:lineRule="auto"/>
        <w:jc w:val="center"/>
        <w:rPr>
          <w:rFonts w:ascii="宋体" w:hAnsi="宋体" w:cs="宋体"/>
          <w:kern w:val="0"/>
          <w:szCs w:val="21"/>
        </w:rPr>
      </w:pPr>
      <w:r>
        <w:rPr>
          <w:rFonts w:hint="eastAsia" w:ascii="宋体" w:hAnsi="宋体" w:cs="宋体"/>
          <w:kern w:val="0"/>
          <w:szCs w:val="21"/>
        </w:rPr>
        <w:t>图2-2 专业从业人员学历结构图</w:t>
      </w:r>
    </w:p>
    <w:p>
      <w:pPr>
        <w:pStyle w:val="3"/>
        <w:snapToGrid w:val="0"/>
        <w:spacing w:before="0" w:after="0" w:line="360" w:lineRule="auto"/>
        <w:ind w:firstLine="640" w:firstLineChars="200"/>
        <w:rPr>
          <w:rFonts w:ascii="黑体" w:hAnsi="宋体"/>
          <w:b w:val="0"/>
          <w:szCs w:val="32"/>
        </w:rPr>
      </w:pPr>
      <w:bookmarkStart w:id="35" w:name="_Toc339985610"/>
      <w:bookmarkStart w:id="36" w:name="_Toc341338639"/>
      <w:bookmarkStart w:id="37" w:name="_Toc458786450"/>
      <w:bookmarkStart w:id="38" w:name="_Toc18805"/>
      <w:bookmarkStart w:id="39" w:name="_Toc339913809"/>
      <w:r>
        <w:rPr>
          <w:rFonts w:hint="eastAsia" w:ascii="黑体" w:hAnsi="宋体"/>
          <w:b w:val="0"/>
          <w:szCs w:val="32"/>
        </w:rPr>
        <w:t>三、专业现状调研</w:t>
      </w:r>
      <w:bookmarkEnd w:id="35"/>
      <w:bookmarkEnd w:id="36"/>
      <w:bookmarkEnd w:id="37"/>
      <w:bookmarkEnd w:id="38"/>
      <w:bookmarkEnd w:id="39"/>
    </w:p>
    <w:p>
      <w:pPr>
        <w:spacing w:line="500" w:lineRule="exact"/>
        <w:ind w:firstLine="420"/>
        <w:rPr>
          <w:sz w:val="24"/>
        </w:rPr>
      </w:pPr>
      <w:r>
        <w:rPr>
          <w:rFonts w:hint="eastAsia" w:ascii="Arial" w:hAnsi="Arial" w:cs="Arial"/>
          <w:kern w:val="0"/>
          <w:sz w:val="24"/>
        </w:rPr>
        <w:t>我院图文信息处理专业2012年申报成功后开始招生，连续八年来，招生人数稳定，共招生11个班，406学生数，已经有五届毕业生。目前在校人数共159人。大部分学生毕业后从事和专业相关的企业，比如：印刷公司、影视公司、广告公司、装修公司、房地产公司，报社等。目前有很多高职院校都开设有本专业，如：大连职业技术学院，上海出版印刷高等专科学校，山东传媒职业学院，江西传媒职业学院等学校。通过调研了解到</w:t>
      </w:r>
      <w:r>
        <w:rPr>
          <w:rFonts w:hint="eastAsia"/>
          <w:sz w:val="24"/>
        </w:rPr>
        <w:t>本专业学生大多通过对口升学入学，学生先前对专业已经有了一定的认知，并具备相应的专业基础知识，但其中大部分学生缺乏美术基础，这也成了学生专业发展的瓶颈。</w:t>
      </w:r>
    </w:p>
    <w:p>
      <w:pPr>
        <w:spacing w:line="500" w:lineRule="exact"/>
        <w:ind w:firstLine="420"/>
        <w:rPr>
          <w:sz w:val="24"/>
        </w:rPr>
      </w:pPr>
      <w:r>
        <w:rPr>
          <w:rFonts w:hint="eastAsia"/>
          <w:sz w:val="24"/>
        </w:rPr>
        <w:t>本专业在办学过程中注重与企业对接，成立专业教学指导委员会，每年召开研讨会，根据行业发展对专业的人才培养方案进行论证，根据岗位技能要求调整课程体系。同时还邀请企业人员作为外聘教师给学生授课，将企业真实案例带入课堂，与企业实现了人才培养，专业建设，实习就业等方面的合作，为更好的实现校企合作搭建了很好的平台。</w:t>
      </w:r>
    </w:p>
    <w:p>
      <w:pPr>
        <w:pStyle w:val="3"/>
        <w:snapToGrid w:val="0"/>
        <w:spacing w:before="0" w:after="0" w:line="360" w:lineRule="auto"/>
        <w:ind w:firstLine="640" w:firstLineChars="200"/>
        <w:rPr>
          <w:rFonts w:ascii="黑体" w:hAnsi="宋体"/>
          <w:b w:val="0"/>
          <w:szCs w:val="32"/>
        </w:rPr>
      </w:pPr>
      <w:bookmarkStart w:id="40" w:name="_Toc20636"/>
      <w:bookmarkStart w:id="41" w:name="_Toc339913810"/>
      <w:bookmarkStart w:id="42" w:name="_Toc339985611"/>
      <w:bookmarkStart w:id="43" w:name="_Toc458786451"/>
      <w:bookmarkStart w:id="44" w:name="_Toc341338640"/>
      <w:r>
        <w:rPr>
          <w:rFonts w:hint="eastAsia" w:ascii="黑体" w:hAnsi="宋体"/>
          <w:b w:val="0"/>
          <w:szCs w:val="32"/>
        </w:rPr>
        <w:t>四、专业就业面向</w:t>
      </w:r>
      <w:bookmarkEnd w:id="40"/>
      <w:bookmarkEnd w:id="41"/>
      <w:bookmarkEnd w:id="42"/>
      <w:bookmarkEnd w:id="43"/>
      <w:bookmarkEnd w:id="44"/>
    </w:p>
    <w:p>
      <w:pPr>
        <w:spacing w:line="360" w:lineRule="auto"/>
        <w:ind w:firstLine="480" w:firstLineChars="200"/>
        <w:rPr>
          <w:rFonts w:ascii="宋体" w:hAnsi="宋体"/>
          <w:bCs/>
          <w:sz w:val="24"/>
        </w:rPr>
      </w:pPr>
      <w:r>
        <w:rPr>
          <w:rFonts w:hint="eastAsia" w:ascii="宋体" w:hAnsi="宋体"/>
          <w:bCs/>
          <w:sz w:val="24"/>
        </w:rPr>
        <w:t>本专业培养的毕业生主要为满足晋城及周边地区对图文信息处理的高端技能型人才的需要，主要就业单位包括印刷企业、出版社、广告设计公司、影视公司、快印公司、网站、商场宣传等单位，具体工作岗位主要有宣传、广告设计、标志设计、包装、印刷出版、网页编辑、网页美工、UI设计</w:t>
      </w:r>
      <w:r>
        <w:rPr>
          <w:rFonts w:ascii="宋体" w:hAnsi="宋体"/>
          <w:bCs/>
          <w:sz w:val="24"/>
        </w:rPr>
        <w:t>、VI全案设计、</w:t>
      </w:r>
      <w:r>
        <w:rPr>
          <w:rFonts w:hint="eastAsia" w:ascii="宋体" w:hAnsi="宋体"/>
          <w:bCs/>
          <w:sz w:val="24"/>
        </w:rPr>
        <w:t>室内外装修设计、展示设计、影视编辑。</w:t>
      </w:r>
    </w:p>
    <w:p>
      <w:pPr>
        <w:pStyle w:val="3"/>
        <w:snapToGrid w:val="0"/>
        <w:spacing w:before="0" w:after="0" w:line="360" w:lineRule="auto"/>
        <w:ind w:firstLine="640" w:firstLineChars="200"/>
        <w:rPr>
          <w:rFonts w:ascii="黑体" w:hAnsi="宋体"/>
          <w:b w:val="0"/>
          <w:szCs w:val="32"/>
        </w:rPr>
      </w:pPr>
      <w:bookmarkStart w:id="45" w:name="_Toc341338641"/>
      <w:bookmarkStart w:id="46" w:name="_Toc458786452"/>
      <w:bookmarkStart w:id="47" w:name="_Toc21634"/>
      <w:bookmarkStart w:id="48" w:name="_Toc339913811"/>
      <w:bookmarkStart w:id="49" w:name="_Toc339985612"/>
      <w:r>
        <w:rPr>
          <w:rFonts w:hint="eastAsia" w:ascii="黑体" w:hAnsi="宋体"/>
          <w:b w:val="0"/>
          <w:szCs w:val="32"/>
        </w:rPr>
        <w:t>五、专业教学改革建议</w:t>
      </w:r>
      <w:bookmarkEnd w:id="45"/>
      <w:bookmarkEnd w:id="46"/>
      <w:bookmarkEnd w:id="47"/>
      <w:bookmarkEnd w:id="48"/>
      <w:bookmarkEnd w:id="49"/>
    </w:p>
    <w:p>
      <w:pPr>
        <w:spacing w:line="360" w:lineRule="auto"/>
        <w:ind w:firstLine="600" w:firstLineChars="200"/>
        <w:rPr>
          <w:rFonts w:ascii="黑体" w:hAnsi="宋体" w:eastAsia="黑体"/>
          <w:sz w:val="30"/>
          <w:szCs w:val="30"/>
        </w:rPr>
      </w:pPr>
      <w:r>
        <w:rPr>
          <w:rFonts w:hint="eastAsia" w:ascii="黑体" w:hAnsi="宋体" w:eastAsia="黑体"/>
          <w:sz w:val="30"/>
          <w:szCs w:val="30"/>
        </w:rPr>
        <w:t>（一）探索多元办学模式</w:t>
      </w:r>
    </w:p>
    <w:p>
      <w:pPr>
        <w:spacing w:line="360" w:lineRule="auto"/>
        <w:ind w:firstLine="480" w:firstLineChars="200"/>
        <w:rPr>
          <w:rFonts w:ascii="宋体" w:hAnsi="宋体"/>
          <w:bCs/>
          <w:sz w:val="24"/>
        </w:rPr>
      </w:pPr>
      <w:r>
        <w:rPr>
          <w:rFonts w:hint="eastAsia" w:ascii="宋体" w:hAnsi="宋体"/>
          <w:bCs/>
          <w:sz w:val="24"/>
        </w:rPr>
        <w:t>创新体制机制，探索充满活力的多元办学模式，形成政府、行业、企业、学校等各方合作办学、共同育人的长效机制。</w:t>
      </w:r>
    </w:p>
    <w:p>
      <w:pPr>
        <w:spacing w:line="360" w:lineRule="auto"/>
        <w:ind w:firstLine="480" w:firstLineChars="200"/>
        <w:rPr>
          <w:rFonts w:ascii="宋体" w:hAnsi="宋体"/>
          <w:bCs/>
          <w:sz w:val="24"/>
        </w:rPr>
      </w:pPr>
      <w:r>
        <w:rPr>
          <w:rFonts w:hint="eastAsia" w:ascii="宋体" w:hAnsi="宋体"/>
          <w:bCs/>
          <w:sz w:val="24"/>
        </w:rPr>
        <w:t>具体措施：</w:t>
      </w:r>
    </w:p>
    <w:p>
      <w:pPr>
        <w:spacing w:line="360" w:lineRule="auto"/>
        <w:ind w:firstLine="480" w:firstLineChars="200"/>
        <w:rPr>
          <w:rFonts w:ascii="宋体" w:hAnsi="宋体"/>
          <w:bCs/>
          <w:sz w:val="24"/>
        </w:rPr>
      </w:pPr>
      <w:r>
        <w:rPr>
          <w:rFonts w:hint="eastAsia" w:ascii="宋体" w:hAnsi="宋体"/>
          <w:bCs/>
          <w:sz w:val="24"/>
        </w:rPr>
        <w:t>1.聘用</w:t>
      </w:r>
      <w:r>
        <w:rPr>
          <w:rFonts w:ascii="宋体" w:hAnsi="宋体"/>
          <w:bCs/>
          <w:sz w:val="24"/>
        </w:rPr>
        <w:t>企业</w:t>
      </w:r>
      <w:r>
        <w:rPr>
          <w:rFonts w:hint="eastAsia" w:ascii="宋体" w:hAnsi="宋体"/>
          <w:bCs/>
          <w:sz w:val="24"/>
        </w:rPr>
        <w:t>资深</w:t>
      </w:r>
      <w:r>
        <w:rPr>
          <w:rFonts w:ascii="宋体" w:hAnsi="宋体"/>
          <w:bCs/>
          <w:sz w:val="24"/>
        </w:rPr>
        <w:t>人员授课</w:t>
      </w:r>
      <w:r>
        <w:rPr>
          <w:rFonts w:hint="eastAsia" w:ascii="宋体" w:hAnsi="宋体"/>
          <w:bCs/>
          <w:sz w:val="24"/>
        </w:rPr>
        <w:t>，将企业真实案例和经验带入课堂。</w:t>
      </w:r>
    </w:p>
    <w:p>
      <w:pPr>
        <w:spacing w:line="360" w:lineRule="auto"/>
        <w:ind w:firstLine="480" w:firstLineChars="200"/>
        <w:rPr>
          <w:rFonts w:ascii="宋体" w:hAnsi="宋体"/>
          <w:bCs/>
          <w:sz w:val="24"/>
        </w:rPr>
      </w:pPr>
      <w:r>
        <w:rPr>
          <w:rFonts w:hint="eastAsia" w:ascii="宋体" w:hAnsi="宋体"/>
          <w:bCs/>
          <w:sz w:val="24"/>
        </w:rPr>
        <w:t>2.学校和企业共育人才，共建专业，以此促进学生专业技能与企业岗位需求实现无缝对接，也只有校企共育，才能打通人才培养的“最后一公里”。</w:t>
      </w:r>
    </w:p>
    <w:p>
      <w:pPr>
        <w:spacing w:line="360" w:lineRule="auto"/>
        <w:ind w:firstLine="480" w:firstLineChars="200"/>
        <w:rPr>
          <w:rFonts w:ascii="宋体" w:hAnsi="宋体"/>
          <w:bCs/>
          <w:sz w:val="24"/>
        </w:rPr>
      </w:pPr>
      <w:r>
        <w:rPr>
          <w:rFonts w:hint="eastAsia" w:ascii="宋体" w:hAnsi="宋体"/>
          <w:bCs/>
          <w:sz w:val="24"/>
        </w:rPr>
        <w:t>3.成立</w:t>
      </w:r>
      <w:r>
        <w:rPr>
          <w:rFonts w:ascii="宋体" w:hAnsi="宋体"/>
          <w:bCs/>
          <w:sz w:val="24"/>
        </w:rPr>
        <w:t>工作室</w:t>
      </w:r>
      <w:r>
        <w:rPr>
          <w:rFonts w:hint="eastAsia" w:ascii="宋体" w:hAnsi="宋体"/>
          <w:bCs/>
          <w:sz w:val="24"/>
        </w:rPr>
        <w:t>，实现工作室与课堂教学结合，互通有无。</w:t>
      </w:r>
    </w:p>
    <w:p>
      <w:pPr>
        <w:spacing w:line="360" w:lineRule="auto"/>
        <w:ind w:firstLine="600" w:firstLineChars="200"/>
        <w:rPr>
          <w:rFonts w:ascii="黑体" w:hAnsi="宋体" w:eastAsia="黑体"/>
          <w:sz w:val="30"/>
          <w:szCs w:val="30"/>
        </w:rPr>
      </w:pPr>
      <w:r>
        <w:rPr>
          <w:rFonts w:hint="eastAsia" w:ascii="黑体" w:hAnsi="宋体" w:eastAsia="黑体"/>
          <w:sz w:val="30"/>
          <w:szCs w:val="30"/>
        </w:rPr>
        <w:t>（二）推进校企对接，深化人才培养模式改革</w:t>
      </w:r>
    </w:p>
    <w:p>
      <w:pPr>
        <w:spacing w:line="360" w:lineRule="auto"/>
        <w:ind w:firstLine="480" w:firstLineChars="200"/>
        <w:rPr>
          <w:rFonts w:ascii="宋体" w:hAnsi="宋体"/>
          <w:bCs/>
          <w:sz w:val="24"/>
        </w:rPr>
      </w:pPr>
      <w:r>
        <w:rPr>
          <w:rFonts w:hint="eastAsia" w:ascii="宋体" w:hAnsi="宋体"/>
          <w:bCs/>
          <w:sz w:val="24"/>
        </w:rPr>
        <w:t>以区域产业发展对人才的需求为依据，明晰人才培养目标，深化工学结合、校企合作、顶岗实习的人才培养模式改革，使校企合作体现在专业培养目标、方案、构建课程、教学实施与评价的全过程中，全面实现校企合作办学、合作育人、合作就业、合作发展的目标。</w:t>
      </w:r>
    </w:p>
    <w:p>
      <w:pPr>
        <w:spacing w:line="360" w:lineRule="auto"/>
        <w:ind w:firstLine="480" w:firstLineChars="200"/>
        <w:rPr>
          <w:rFonts w:ascii="宋体" w:hAnsi="宋体"/>
          <w:bCs/>
          <w:sz w:val="24"/>
        </w:rPr>
      </w:pPr>
      <w:r>
        <w:rPr>
          <w:rFonts w:hint="eastAsia" w:ascii="宋体" w:hAnsi="宋体"/>
          <w:bCs/>
          <w:sz w:val="24"/>
        </w:rPr>
        <w:t>具体措施：</w:t>
      </w:r>
    </w:p>
    <w:p>
      <w:pPr>
        <w:spacing w:line="360" w:lineRule="auto"/>
        <w:ind w:firstLine="480" w:firstLineChars="200"/>
        <w:rPr>
          <w:rFonts w:ascii="宋体" w:hAnsi="宋体"/>
          <w:bCs/>
          <w:sz w:val="24"/>
        </w:rPr>
      </w:pPr>
      <w:r>
        <w:rPr>
          <w:rFonts w:hint="eastAsia" w:ascii="宋体" w:hAnsi="宋体"/>
          <w:bCs/>
          <w:sz w:val="24"/>
        </w:rPr>
        <w:t>1.定期召开校企合作研讨会</w:t>
      </w:r>
    </w:p>
    <w:p>
      <w:pPr>
        <w:spacing w:line="360" w:lineRule="auto"/>
        <w:ind w:firstLine="480" w:firstLineChars="200"/>
        <w:rPr>
          <w:rFonts w:ascii="宋体" w:hAnsi="宋体"/>
          <w:bCs/>
          <w:sz w:val="24"/>
        </w:rPr>
      </w:pPr>
      <w:r>
        <w:rPr>
          <w:rFonts w:hint="eastAsia" w:ascii="宋体" w:hAnsi="宋体"/>
          <w:bCs/>
          <w:sz w:val="24"/>
        </w:rPr>
        <w:t>2.校企合作开发课程</w:t>
      </w:r>
    </w:p>
    <w:p>
      <w:pPr>
        <w:spacing w:line="360" w:lineRule="auto"/>
        <w:ind w:firstLine="480" w:firstLineChars="200"/>
        <w:rPr>
          <w:rFonts w:ascii="宋体" w:hAnsi="宋体"/>
          <w:bCs/>
          <w:sz w:val="24"/>
        </w:rPr>
      </w:pPr>
      <w:r>
        <w:rPr>
          <w:rFonts w:hint="eastAsia" w:ascii="宋体" w:hAnsi="宋体"/>
          <w:bCs/>
          <w:sz w:val="24"/>
        </w:rPr>
        <w:t>3.邀请企业进驻课堂，完成集中实训</w:t>
      </w:r>
    </w:p>
    <w:p>
      <w:pPr>
        <w:spacing w:line="360" w:lineRule="auto"/>
        <w:ind w:firstLine="480" w:firstLineChars="200"/>
        <w:rPr>
          <w:rFonts w:ascii="宋体" w:hAnsi="宋体"/>
          <w:bCs/>
          <w:sz w:val="24"/>
        </w:rPr>
      </w:pPr>
      <w:r>
        <w:rPr>
          <w:rFonts w:hint="eastAsia" w:ascii="宋体" w:hAnsi="宋体"/>
          <w:bCs/>
          <w:sz w:val="24"/>
        </w:rPr>
        <w:t>4.常年聘请企业人员参与课程的教学与评价</w:t>
      </w:r>
    </w:p>
    <w:p>
      <w:pPr>
        <w:spacing w:line="360" w:lineRule="auto"/>
        <w:ind w:firstLine="480" w:firstLineChars="200"/>
        <w:rPr>
          <w:rFonts w:ascii="宋体" w:hAnsi="宋体"/>
          <w:bCs/>
          <w:sz w:val="24"/>
        </w:rPr>
      </w:pPr>
      <w:r>
        <w:rPr>
          <w:rFonts w:hint="eastAsia" w:ascii="宋体" w:hAnsi="宋体"/>
          <w:bCs/>
          <w:sz w:val="24"/>
        </w:rPr>
        <w:t>5.教师定期下企业学习实践</w:t>
      </w:r>
    </w:p>
    <w:p>
      <w:pPr>
        <w:spacing w:line="360" w:lineRule="auto"/>
        <w:ind w:firstLine="480" w:firstLineChars="200"/>
        <w:rPr>
          <w:rFonts w:ascii="黑体" w:hAnsi="宋体" w:eastAsia="黑体"/>
          <w:bCs/>
          <w:sz w:val="32"/>
          <w:szCs w:val="32"/>
        </w:rPr>
      </w:pPr>
      <w:r>
        <w:rPr>
          <w:rFonts w:hint="eastAsia" w:ascii="宋体" w:hAnsi="宋体"/>
          <w:bCs/>
          <w:sz w:val="24"/>
        </w:rPr>
        <w:t>6.顶岗实习</w:t>
      </w:r>
    </w:p>
    <w:p>
      <w:pPr>
        <w:spacing w:line="360" w:lineRule="auto"/>
        <w:ind w:firstLine="600" w:firstLineChars="200"/>
        <w:rPr>
          <w:rFonts w:ascii="黑体" w:hAnsi="宋体" w:eastAsia="黑体"/>
          <w:sz w:val="30"/>
          <w:szCs w:val="30"/>
        </w:rPr>
      </w:pPr>
      <w:r>
        <w:rPr>
          <w:rFonts w:hint="eastAsia" w:ascii="黑体" w:hAnsi="宋体" w:eastAsia="黑体"/>
          <w:sz w:val="30"/>
          <w:szCs w:val="30"/>
        </w:rPr>
        <w:t>（三）改革课程与教学</w:t>
      </w:r>
    </w:p>
    <w:p>
      <w:pPr>
        <w:spacing w:line="360" w:lineRule="auto"/>
        <w:ind w:firstLine="480" w:firstLineChars="200"/>
        <w:rPr>
          <w:rFonts w:ascii="宋体" w:hAnsi="宋体"/>
          <w:bCs/>
          <w:sz w:val="24"/>
        </w:rPr>
      </w:pPr>
      <w:r>
        <w:rPr>
          <w:rFonts w:hint="eastAsia" w:ascii="宋体" w:hAnsi="宋体"/>
          <w:bCs/>
          <w:sz w:val="24"/>
        </w:rPr>
        <w:t xml:space="preserve">通过调研，以培养学生职业能力为主线，构建合理的课程体系，不断优化教学内容，提升课堂教学效率。 </w:t>
      </w:r>
    </w:p>
    <w:p>
      <w:pPr>
        <w:spacing w:line="360" w:lineRule="auto"/>
        <w:ind w:firstLine="480" w:firstLineChars="200"/>
        <w:rPr>
          <w:rFonts w:ascii="宋体" w:hAnsi="宋体"/>
          <w:bCs/>
          <w:sz w:val="24"/>
        </w:rPr>
      </w:pPr>
      <w:r>
        <w:rPr>
          <w:rFonts w:hint="eastAsia" w:ascii="宋体" w:hAnsi="宋体"/>
          <w:bCs/>
          <w:sz w:val="24"/>
        </w:rPr>
        <w:t>具体措施：</w:t>
      </w:r>
    </w:p>
    <w:p>
      <w:pPr>
        <w:spacing w:line="360" w:lineRule="auto"/>
        <w:ind w:firstLine="480" w:firstLineChars="200"/>
        <w:rPr>
          <w:rFonts w:ascii="宋体" w:hAnsi="宋体"/>
          <w:bCs/>
          <w:sz w:val="24"/>
        </w:rPr>
      </w:pPr>
      <w:r>
        <w:rPr>
          <w:rFonts w:hint="eastAsia" w:ascii="宋体" w:hAnsi="宋体"/>
          <w:bCs/>
          <w:sz w:val="24"/>
        </w:rPr>
        <w:t>1.课程内容与职业标准的对接</w:t>
      </w:r>
    </w:p>
    <w:p>
      <w:pPr>
        <w:spacing w:line="360" w:lineRule="auto"/>
        <w:ind w:firstLine="480" w:firstLineChars="200"/>
        <w:rPr>
          <w:rFonts w:ascii="宋体" w:hAnsi="宋体"/>
          <w:bCs/>
          <w:sz w:val="24"/>
        </w:rPr>
      </w:pPr>
      <w:r>
        <w:rPr>
          <w:rFonts w:hint="eastAsia" w:ascii="宋体" w:hAnsi="宋体"/>
          <w:bCs/>
          <w:sz w:val="24"/>
        </w:rPr>
        <w:t>将国家职业技能鉴定中与本专业相关的职业标准引入课程内容，邀请企业人员参与课程内容设计与教学评价。</w:t>
      </w:r>
    </w:p>
    <w:p>
      <w:pPr>
        <w:tabs>
          <w:tab w:val="left" w:pos="312"/>
        </w:tabs>
        <w:spacing w:line="360" w:lineRule="auto"/>
        <w:ind w:left="480"/>
        <w:rPr>
          <w:rFonts w:ascii="宋体" w:hAnsi="宋体"/>
          <w:bCs/>
          <w:sz w:val="24"/>
        </w:rPr>
      </w:pPr>
      <w:r>
        <w:rPr>
          <w:rFonts w:hint="eastAsia" w:ascii="宋体" w:hAnsi="宋体"/>
          <w:bCs/>
          <w:sz w:val="24"/>
        </w:rPr>
        <w:t>2.实行集中实训</w:t>
      </w:r>
    </w:p>
    <w:p>
      <w:pPr>
        <w:spacing w:line="360" w:lineRule="auto"/>
        <w:ind w:firstLine="480" w:firstLineChars="200"/>
        <w:rPr>
          <w:rFonts w:ascii="宋体" w:hAnsi="宋体"/>
          <w:bCs/>
          <w:sz w:val="24"/>
        </w:rPr>
      </w:pPr>
      <w:r>
        <w:rPr>
          <w:rFonts w:hint="eastAsia" w:ascii="宋体" w:hAnsi="宋体"/>
          <w:bCs/>
          <w:sz w:val="24"/>
        </w:rPr>
        <w:t>在一年级的第二学期和二年级的两个学期中均安排一周的集中实训时间，聘请企业人员与学生讲解企业典型案例，让学生对专业有更深刻的了解，也更感兴趣。</w:t>
      </w:r>
    </w:p>
    <w:p>
      <w:pPr>
        <w:spacing w:line="360" w:lineRule="auto"/>
        <w:ind w:firstLine="480" w:firstLineChars="200"/>
        <w:rPr>
          <w:rFonts w:ascii="宋体" w:hAnsi="宋体"/>
          <w:bCs/>
          <w:sz w:val="24"/>
        </w:rPr>
      </w:pPr>
      <w:r>
        <w:rPr>
          <w:rFonts w:hint="eastAsia" w:ascii="宋体" w:hAnsi="宋体"/>
          <w:bCs/>
          <w:sz w:val="24"/>
        </w:rPr>
        <w:t>3.职业教育与终身学习对接</w:t>
      </w:r>
    </w:p>
    <w:p>
      <w:pPr>
        <w:spacing w:line="360" w:lineRule="auto"/>
        <w:ind w:firstLine="480" w:firstLineChars="200"/>
        <w:rPr>
          <w:rFonts w:ascii="宋体" w:hAnsi="宋体"/>
          <w:bCs/>
          <w:sz w:val="24"/>
        </w:rPr>
      </w:pPr>
      <w:r>
        <w:rPr>
          <w:rFonts w:hint="eastAsia" w:ascii="宋体" w:hAnsi="宋体"/>
          <w:bCs/>
          <w:sz w:val="24"/>
        </w:rPr>
        <w:t>强化公共领域课程的学习；专业课教学中注重培养学生的学习方法和学习能力；除专业领域内的职业资格证书外，鼓励学生考取普通话证和外语等级证书；为专升本学生独立开设相应的理论课程。</w:t>
      </w:r>
    </w:p>
    <w:p>
      <w:pPr>
        <w:spacing w:line="360" w:lineRule="auto"/>
        <w:ind w:firstLine="480" w:firstLineChars="200"/>
        <w:rPr>
          <w:rFonts w:ascii="宋体" w:hAnsi="宋体"/>
          <w:bCs/>
          <w:sz w:val="24"/>
        </w:rPr>
      </w:pPr>
      <w:r>
        <w:rPr>
          <w:rFonts w:hint="eastAsia" w:ascii="宋体" w:hAnsi="宋体"/>
          <w:bCs/>
          <w:sz w:val="24"/>
        </w:rPr>
        <w:t>4. 推进专业课的课程思政教育</w:t>
      </w:r>
    </w:p>
    <w:p>
      <w:pPr>
        <w:spacing w:line="360" w:lineRule="auto"/>
        <w:ind w:firstLine="480" w:firstLineChars="200"/>
        <w:rPr>
          <w:rFonts w:ascii="宋体" w:hAnsi="宋体"/>
          <w:bCs/>
          <w:sz w:val="24"/>
        </w:rPr>
      </w:pPr>
      <w:r>
        <w:rPr>
          <w:rFonts w:hint="eastAsia" w:ascii="宋体" w:hAnsi="宋体"/>
          <w:bCs/>
          <w:sz w:val="24"/>
        </w:rPr>
        <w:t>引导专业教师挖掘专业领域领军人物、专家、企业工程师、优秀学生及其团队创新创业、奋力拼搏的事迹，挖掘各门专业课程所蕴含的思想政治教育元素，把做人做事的基本道理、社会主义核心价值观的要求、实现民族复兴的理想和责任融入专业课程教学中，把家国情怀自然渗入专业课程方方面面，实现润物无声的效果，推动构建课程思政的育人大格局。</w:t>
      </w:r>
    </w:p>
    <w:p>
      <w:pPr>
        <w:spacing w:line="360" w:lineRule="auto"/>
        <w:ind w:firstLine="600" w:firstLineChars="200"/>
        <w:rPr>
          <w:rFonts w:ascii="黑体" w:hAnsi="宋体" w:eastAsia="黑体"/>
          <w:sz w:val="30"/>
          <w:szCs w:val="30"/>
        </w:rPr>
      </w:pPr>
      <w:r>
        <w:rPr>
          <w:rFonts w:hint="eastAsia" w:ascii="黑体" w:hAnsi="宋体" w:eastAsia="黑体"/>
          <w:sz w:val="30"/>
          <w:szCs w:val="30"/>
        </w:rPr>
        <w:t>（四）加强“双师”素质教学团队建设</w:t>
      </w:r>
    </w:p>
    <w:p>
      <w:pPr>
        <w:spacing w:line="360" w:lineRule="auto"/>
        <w:ind w:firstLine="480" w:firstLineChars="200"/>
        <w:rPr>
          <w:rFonts w:ascii="宋体" w:hAnsi="宋体"/>
          <w:bCs/>
          <w:sz w:val="24"/>
        </w:rPr>
      </w:pPr>
      <w:r>
        <w:rPr>
          <w:rFonts w:hint="eastAsia" w:ascii="宋体" w:hAnsi="宋体"/>
          <w:bCs/>
          <w:sz w:val="24"/>
        </w:rPr>
        <w:t>师资队伍的质量在一定程度上决定了本专业人才培养的整体质量，“双师型”师资培养是师资建设的重点，也是彰显职业教育特色，培养学生创新和实践能力、开展教学改革、提高教学质量的关键。</w:t>
      </w:r>
    </w:p>
    <w:p>
      <w:pPr>
        <w:spacing w:line="360" w:lineRule="auto"/>
        <w:ind w:firstLine="480" w:firstLineChars="200"/>
        <w:rPr>
          <w:rFonts w:ascii="宋体" w:hAnsi="宋体"/>
          <w:bCs/>
          <w:sz w:val="24"/>
        </w:rPr>
      </w:pPr>
      <w:r>
        <w:rPr>
          <w:rFonts w:hint="eastAsia" w:ascii="宋体" w:hAnsi="宋体"/>
          <w:bCs/>
          <w:sz w:val="24"/>
        </w:rPr>
        <w:t>1.组织教师参加社会实践</w:t>
      </w:r>
    </w:p>
    <w:p>
      <w:pPr>
        <w:spacing w:line="360" w:lineRule="auto"/>
        <w:ind w:firstLine="480" w:firstLineChars="200"/>
        <w:rPr>
          <w:rFonts w:ascii="宋体" w:hAnsi="宋体"/>
          <w:bCs/>
          <w:sz w:val="24"/>
        </w:rPr>
      </w:pPr>
      <w:r>
        <w:rPr>
          <w:rFonts w:hint="eastAsia" w:ascii="宋体" w:hAnsi="宋体"/>
          <w:bCs/>
          <w:sz w:val="24"/>
        </w:rPr>
        <w:t>有计划地组织教师参加社会实践活动，提高教师实践教学能力，使教师由单一的教学型向教学、科研、生产实践一体化的“双师型”目标转变。</w:t>
      </w:r>
    </w:p>
    <w:p>
      <w:pPr>
        <w:spacing w:line="360" w:lineRule="auto"/>
        <w:ind w:firstLine="480" w:firstLineChars="200"/>
        <w:rPr>
          <w:rFonts w:ascii="宋体" w:hAnsi="宋体"/>
          <w:bCs/>
          <w:sz w:val="24"/>
        </w:rPr>
      </w:pPr>
      <w:r>
        <w:rPr>
          <w:rFonts w:hint="eastAsia" w:ascii="宋体" w:hAnsi="宋体"/>
          <w:bCs/>
          <w:sz w:val="24"/>
        </w:rPr>
        <w:t>2.企业兼职教师聘请</w:t>
      </w:r>
    </w:p>
    <w:p>
      <w:pPr>
        <w:spacing w:line="360" w:lineRule="auto"/>
        <w:ind w:firstLine="480" w:firstLineChars="200"/>
        <w:rPr>
          <w:rFonts w:ascii="宋体" w:hAnsi="宋体"/>
          <w:bCs/>
          <w:sz w:val="24"/>
        </w:rPr>
      </w:pPr>
      <w:r>
        <w:rPr>
          <w:rFonts w:hint="eastAsia" w:ascii="宋体" w:hAnsi="宋体"/>
          <w:bCs/>
          <w:sz w:val="24"/>
        </w:rPr>
        <w:t xml:space="preserve">从企业聘请教师，应具有5年以上企业工作经历，具有中级以上技术职务，是企业的技术骨干，有一定的技术指导能力。主要承担实践课程的教学任务，指导学生顶岗实习和毕业设计等。  </w:t>
      </w:r>
    </w:p>
    <w:p>
      <w:pPr>
        <w:spacing w:line="360" w:lineRule="auto"/>
        <w:ind w:firstLine="480" w:firstLineChars="200"/>
        <w:rPr>
          <w:rFonts w:ascii="宋体" w:hAnsi="宋体"/>
          <w:bCs/>
          <w:sz w:val="24"/>
        </w:rPr>
      </w:pPr>
      <w:r>
        <w:rPr>
          <w:rFonts w:hint="eastAsia" w:ascii="宋体" w:hAnsi="宋体"/>
          <w:bCs/>
          <w:sz w:val="24"/>
        </w:rPr>
        <w:t>3.教师科研能力培养</w:t>
      </w:r>
    </w:p>
    <w:p>
      <w:pPr>
        <w:spacing w:line="360" w:lineRule="auto"/>
        <w:ind w:firstLine="480" w:firstLineChars="200"/>
        <w:rPr>
          <w:rFonts w:ascii="宋体" w:hAnsi="宋体"/>
          <w:bCs/>
          <w:sz w:val="24"/>
        </w:rPr>
      </w:pPr>
      <w:r>
        <w:rPr>
          <w:rFonts w:hint="eastAsia" w:ascii="宋体" w:hAnsi="宋体"/>
          <w:bCs/>
          <w:sz w:val="24"/>
        </w:rPr>
        <w:t>鼓励教师申报横向课题，倡导教师参与科研，帮助他们开阔眼界，了解市场需求，加快教学内容更新和教学改革。</w:t>
      </w:r>
    </w:p>
    <w:p>
      <w:pPr>
        <w:spacing w:line="360" w:lineRule="auto"/>
        <w:rPr>
          <w:rFonts w:ascii="宋体" w:hAnsi="宋体"/>
          <w:sz w:val="28"/>
          <w:szCs w:val="28"/>
        </w:rPr>
      </w:pPr>
    </w:p>
    <w:p>
      <w:pPr>
        <w:pStyle w:val="2"/>
        <w:adjustRightInd w:val="0"/>
        <w:snapToGrid w:val="0"/>
        <w:spacing w:before="0" w:after="0" w:line="360" w:lineRule="auto"/>
        <w:jc w:val="center"/>
        <w:rPr>
          <w:rFonts w:ascii="黑体" w:hAnsi="宋体" w:eastAsia="黑体"/>
          <w:b w:val="0"/>
          <w:sz w:val="36"/>
          <w:szCs w:val="36"/>
        </w:rPr>
        <w:sectPr>
          <w:headerReference r:id="rId11" w:type="default"/>
          <w:footerReference r:id="rId12" w:type="default"/>
          <w:footerReference r:id="rId13" w:type="even"/>
          <w:pgSz w:w="11906" w:h="16838"/>
          <w:pgMar w:top="1440" w:right="1701" w:bottom="1440" w:left="1797" w:header="851" w:footer="992" w:gutter="0"/>
          <w:pgNumType w:fmt="decimal"/>
          <w:cols w:space="720" w:num="1"/>
          <w:docGrid w:type="lines" w:linePitch="312" w:charSpace="0"/>
        </w:sectPr>
      </w:pPr>
      <w:bookmarkStart w:id="50" w:name="_Toc458786453"/>
    </w:p>
    <w:p>
      <w:pPr>
        <w:pStyle w:val="2"/>
        <w:adjustRightInd w:val="0"/>
        <w:snapToGrid w:val="0"/>
        <w:spacing w:before="0" w:after="0" w:line="360" w:lineRule="auto"/>
        <w:jc w:val="center"/>
        <w:rPr>
          <w:rFonts w:ascii="黑体" w:eastAsia="黑体"/>
          <w:b w:val="0"/>
          <w:sz w:val="36"/>
          <w:szCs w:val="36"/>
        </w:rPr>
      </w:pPr>
      <w:bookmarkStart w:id="51" w:name="_Toc11759"/>
      <w:r>
        <w:rPr>
          <w:rFonts w:hint="eastAsia" w:ascii="黑体" w:hAnsi="宋体" w:eastAsia="黑体"/>
          <w:b w:val="0"/>
          <w:sz w:val="36"/>
          <w:szCs w:val="36"/>
        </w:rPr>
        <w:t>第三部分 图文信息处理专业职业岗位</w:t>
      </w:r>
      <w:r>
        <w:rPr>
          <w:rFonts w:ascii="黑体" w:hAnsi="宋体" w:eastAsia="黑体"/>
          <w:b w:val="0"/>
          <w:sz w:val="36"/>
          <w:szCs w:val="36"/>
        </w:rPr>
        <w:br w:type="textWrapping"/>
      </w:r>
      <w:r>
        <w:rPr>
          <w:rFonts w:hint="eastAsia" w:ascii="黑体" w:hAnsi="宋体" w:eastAsia="黑体"/>
          <w:b w:val="0"/>
          <w:sz w:val="36"/>
          <w:szCs w:val="36"/>
        </w:rPr>
        <w:t>与工作任务分析报告</w:t>
      </w:r>
      <w:bookmarkEnd w:id="50"/>
      <w:bookmarkEnd w:id="51"/>
    </w:p>
    <w:p>
      <w:pPr>
        <w:spacing w:line="360" w:lineRule="auto"/>
        <w:ind w:firstLine="480" w:firstLineChars="200"/>
        <w:rPr>
          <w:rFonts w:ascii="宋体" w:hAnsi="宋体"/>
          <w:bCs/>
          <w:sz w:val="24"/>
        </w:rPr>
      </w:pPr>
      <w:r>
        <w:rPr>
          <w:rFonts w:hint="eastAsia" w:ascii="宋体" w:hAnsi="宋体"/>
          <w:bCs/>
          <w:sz w:val="24"/>
        </w:rPr>
        <w:t>在计算机应用技术日益发展的今天，图文信息处理层出不穷，以其简便、实用性强的特点，在社会经济生活等各个方面得到广泛应用。比如，商品的模型设计、包装设计、广告设计、企业的VI设计；网站的设计、编辑与制作；建筑行业中建筑图纸的绘制、效果图的制作、家居设计及室内外装潢效果图的设计与制作；影视素材采编以及后期制作、电视栏目包装等。</w:t>
      </w:r>
    </w:p>
    <w:p>
      <w:pPr>
        <w:spacing w:line="360" w:lineRule="auto"/>
        <w:ind w:firstLine="480" w:firstLineChars="200"/>
      </w:pPr>
      <w:r>
        <w:rPr>
          <w:rFonts w:hint="eastAsia" w:ascii="宋体" w:hAnsi="宋体"/>
          <w:bCs/>
          <w:sz w:val="24"/>
        </w:rPr>
        <w:t>本专业教师与相关行业企业专家进行多次研讨，并组织对晋城及周边地区多家企业及各人才市场进行图文信息处理专业人才需求调研，期间，主要采用访谈法、实地观察法、问卷调查法等多种方式展开，主要针对本专业人才需求、职业岗位和工作任务以及职业能力进行调研。通过多次研讨、调研，对本专业职业岗位与工作任务分析总结如下：</w:t>
      </w:r>
    </w:p>
    <w:p>
      <w:pPr>
        <w:pStyle w:val="3"/>
        <w:snapToGrid w:val="0"/>
        <w:spacing w:before="0" w:after="0" w:line="360" w:lineRule="auto"/>
        <w:ind w:firstLine="640" w:firstLineChars="200"/>
        <w:rPr>
          <w:rFonts w:ascii="黑体" w:hAnsi="宋体"/>
          <w:b w:val="0"/>
          <w:szCs w:val="32"/>
        </w:rPr>
      </w:pPr>
      <w:bookmarkStart w:id="52" w:name="_Toc7865"/>
      <w:bookmarkStart w:id="53" w:name="_Toc458786454"/>
      <w:bookmarkStart w:id="54" w:name="_Toc339985614"/>
      <w:bookmarkStart w:id="55" w:name="_Toc339913813"/>
      <w:bookmarkStart w:id="56" w:name="_Toc341338643"/>
      <w:r>
        <w:rPr>
          <w:rFonts w:hint="eastAsia" w:ascii="黑体" w:hAnsi="宋体"/>
          <w:b w:val="0"/>
          <w:szCs w:val="32"/>
        </w:rPr>
        <w:t>一、就业岗位</w:t>
      </w:r>
      <w:bookmarkEnd w:id="52"/>
      <w:bookmarkEnd w:id="53"/>
      <w:bookmarkEnd w:id="54"/>
      <w:bookmarkEnd w:id="55"/>
      <w:bookmarkEnd w:id="56"/>
    </w:p>
    <w:p>
      <w:pPr>
        <w:spacing w:line="360" w:lineRule="auto"/>
        <w:ind w:firstLine="480" w:firstLineChars="200"/>
        <w:rPr>
          <w:rFonts w:ascii="宋体" w:hAnsi="宋体"/>
          <w:bCs/>
          <w:sz w:val="24"/>
        </w:rPr>
      </w:pPr>
      <w:r>
        <w:rPr>
          <w:rFonts w:hint="eastAsia" w:ascii="宋体" w:hAnsi="宋体"/>
          <w:bCs/>
          <w:sz w:val="24"/>
        </w:rPr>
        <w:t>根据人才需求调研，本专业的毕业生从事的岗位有：平面设计岗位（包括广告制作，产品包装，书籍出版和印刷快印），环境设计岗位（包括室内装璜和建筑景观），网页设计岗位和影视动画制作岗位。</w:t>
      </w:r>
      <w:bookmarkStart w:id="57" w:name="_Toc339985615"/>
      <w:bookmarkStart w:id="58" w:name="_Toc339913814"/>
      <w:bookmarkStart w:id="59" w:name="_Toc458786455"/>
      <w:bookmarkStart w:id="60" w:name="_Toc341338644"/>
    </w:p>
    <w:p>
      <w:pPr>
        <w:pStyle w:val="3"/>
        <w:snapToGrid w:val="0"/>
        <w:spacing w:before="0" w:after="0" w:line="360" w:lineRule="auto"/>
        <w:ind w:firstLine="640" w:firstLineChars="200"/>
        <w:rPr>
          <w:rFonts w:ascii="黑体" w:hAnsi="宋体"/>
          <w:b w:val="0"/>
          <w:szCs w:val="32"/>
        </w:rPr>
      </w:pPr>
      <w:bookmarkStart w:id="61" w:name="_Toc4062"/>
      <w:r>
        <w:rPr>
          <w:rFonts w:hint="eastAsia" w:ascii="黑体" w:hAnsi="宋体"/>
          <w:b w:val="0"/>
          <w:szCs w:val="32"/>
        </w:rPr>
        <w:t>二、职业岗位分析</w:t>
      </w:r>
      <w:bookmarkEnd w:id="57"/>
      <w:bookmarkEnd w:id="58"/>
      <w:bookmarkEnd w:id="59"/>
      <w:bookmarkEnd w:id="60"/>
      <w:bookmarkEnd w:id="61"/>
    </w:p>
    <w:p>
      <w:pPr>
        <w:spacing w:line="360" w:lineRule="auto"/>
        <w:ind w:firstLine="561"/>
        <w:rPr>
          <w:rFonts w:ascii="仿宋_GB2312" w:eastAsia="仿宋_GB2312"/>
          <w:bCs/>
          <w:sz w:val="24"/>
        </w:rPr>
      </w:pPr>
      <w:r>
        <w:rPr>
          <w:rFonts w:hint="eastAsia" w:ascii="宋体" w:hAnsi="宋体"/>
          <w:bCs/>
          <w:sz w:val="24"/>
        </w:rPr>
        <w:t>根据调研结果显示，图文信息处理专业学生就业面向的岗位如表3-1所示。</w:t>
      </w:r>
    </w:p>
    <w:p>
      <w:pPr>
        <w:jc w:val="center"/>
        <w:rPr>
          <w:rFonts w:ascii="宋体" w:hAnsi="宋体"/>
          <w:szCs w:val="21"/>
        </w:rPr>
      </w:pPr>
      <w:r>
        <w:rPr>
          <w:rFonts w:hint="eastAsia" w:ascii="宋体" w:hAnsi="宋体"/>
          <w:szCs w:val="21"/>
        </w:rPr>
        <w:t>表3-1图文信息处理专业就业面向岗位</w:t>
      </w:r>
    </w:p>
    <w:tbl>
      <w:tblPr>
        <w:tblStyle w:val="18"/>
        <w:tblW w:w="775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61"/>
        <w:gridCol w:w="1301"/>
        <w:gridCol w:w="3596"/>
        <w:gridCol w:w="219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trHeight w:val="520" w:hRule="atLeast"/>
          <w:jc w:val="center"/>
        </w:trPr>
        <w:tc>
          <w:tcPr>
            <w:tcW w:w="1962" w:type="dxa"/>
            <w:gridSpan w:val="2"/>
            <w:shd w:val="clear" w:color="auto" w:fill="E0E0E0"/>
            <w:vAlign w:val="center"/>
          </w:tcPr>
          <w:p>
            <w:pPr>
              <w:spacing w:line="360" w:lineRule="auto"/>
              <w:jc w:val="center"/>
              <w:rPr>
                <w:rFonts w:ascii="宋体" w:hAnsi="宋体"/>
                <w:b/>
                <w:sz w:val="24"/>
              </w:rPr>
            </w:pPr>
            <w:r>
              <w:rPr>
                <w:rFonts w:hint="eastAsia" w:ascii="宋体" w:hAnsi="宋体"/>
                <w:b/>
                <w:sz w:val="24"/>
              </w:rPr>
              <w:t>职业面向</w:t>
            </w:r>
          </w:p>
        </w:tc>
        <w:tc>
          <w:tcPr>
            <w:tcW w:w="3596" w:type="dxa"/>
            <w:shd w:val="clear" w:color="auto" w:fill="E0E0E0"/>
            <w:vAlign w:val="center"/>
          </w:tcPr>
          <w:p>
            <w:pPr>
              <w:spacing w:line="360" w:lineRule="auto"/>
              <w:jc w:val="center"/>
              <w:rPr>
                <w:rFonts w:ascii="宋体" w:hAnsi="宋体"/>
                <w:b/>
                <w:sz w:val="24"/>
              </w:rPr>
            </w:pPr>
            <w:r>
              <w:rPr>
                <w:rFonts w:hint="eastAsia" w:ascii="宋体" w:hAnsi="宋体"/>
                <w:b/>
                <w:sz w:val="24"/>
              </w:rPr>
              <w:t>初始岗位</w:t>
            </w:r>
          </w:p>
        </w:tc>
        <w:tc>
          <w:tcPr>
            <w:tcW w:w="2194" w:type="dxa"/>
            <w:shd w:val="clear" w:color="auto" w:fill="E0E0E0"/>
            <w:vAlign w:val="center"/>
          </w:tcPr>
          <w:p>
            <w:pPr>
              <w:spacing w:line="360" w:lineRule="auto"/>
              <w:jc w:val="center"/>
              <w:rPr>
                <w:rFonts w:ascii="宋体" w:hAnsi="宋体"/>
                <w:b/>
                <w:sz w:val="24"/>
              </w:rPr>
            </w:pPr>
            <w:r>
              <w:rPr>
                <w:rFonts w:hint="eastAsia" w:ascii="宋体" w:hAnsi="宋体"/>
                <w:b/>
                <w:sz w:val="24"/>
              </w:rPr>
              <w:t>目标岗位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restart"/>
            <w:vAlign w:val="center"/>
          </w:tcPr>
          <w:p>
            <w:pPr>
              <w:spacing w:line="400" w:lineRule="exact"/>
              <w:jc w:val="center"/>
              <w:rPr>
                <w:rFonts w:ascii="宋体" w:hAnsi="宋体" w:eastAsia="宋体"/>
                <w:sz w:val="24"/>
              </w:rPr>
            </w:pPr>
            <w:r>
              <w:rPr>
                <w:rFonts w:hint="eastAsia" w:ascii="宋体" w:hAnsi="宋体"/>
                <w:sz w:val="24"/>
              </w:rPr>
              <w:t>平面设计</w:t>
            </w:r>
          </w:p>
        </w:tc>
        <w:tc>
          <w:tcPr>
            <w:tcW w:w="1301" w:type="dxa"/>
            <w:vAlign w:val="center"/>
          </w:tcPr>
          <w:p>
            <w:pPr>
              <w:spacing w:line="400" w:lineRule="exact"/>
              <w:jc w:val="center"/>
              <w:rPr>
                <w:rFonts w:ascii="宋体" w:hAnsi="宋体" w:eastAsia="宋体"/>
                <w:sz w:val="24"/>
              </w:rPr>
            </w:pPr>
            <w:r>
              <w:rPr>
                <w:rFonts w:hint="eastAsia" w:ascii="宋体" w:hAnsi="宋体"/>
                <w:sz w:val="24"/>
              </w:rPr>
              <w:t>广告制作</w:t>
            </w:r>
          </w:p>
        </w:tc>
        <w:tc>
          <w:tcPr>
            <w:tcW w:w="3596" w:type="dxa"/>
            <w:vAlign w:val="center"/>
          </w:tcPr>
          <w:p>
            <w:pPr>
              <w:spacing w:line="400" w:lineRule="exact"/>
              <w:jc w:val="center"/>
              <w:rPr>
                <w:rFonts w:ascii="宋体" w:hAnsi="宋体"/>
                <w:sz w:val="24"/>
              </w:rPr>
            </w:pPr>
            <w:r>
              <w:rPr>
                <w:rFonts w:hint="eastAsia" w:ascii="宋体" w:hAnsi="宋体"/>
                <w:sz w:val="24"/>
              </w:rPr>
              <w:t>广告设计员</w:t>
            </w:r>
          </w:p>
          <w:p>
            <w:pPr>
              <w:spacing w:line="400" w:lineRule="exact"/>
              <w:jc w:val="center"/>
              <w:rPr>
                <w:rFonts w:ascii="宋体" w:hAnsi="宋体" w:eastAsia="宋体" w:cs="Times New Roman"/>
                <w:sz w:val="24"/>
              </w:rPr>
            </w:pPr>
            <w:r>
              <w:rPr>
                <w:rFonts w:hint="eastAsia" w:ascii="宋体" w:hAnsi="宋体"/>
                <w:sz w:val="24"/>
              </w:rPr>
              <w:t>广告物料制作员</w:t>
            </w:r>
          </w:p>
        </w:tc>
        <w:tc>
          <w:tcPr>
            <w:tcW w:w="2194" w:type="dxa"/>
            <w:vMerge w:val="restart"/>
            <w:vAlign w:val="center"/>
          </w:tcPr>
          <w:p>
            <w:pPr>
              <w:spacing w:line="440" w:lineRule="exact"/>
              <w:jc w:val="center"/>
              <w:rPr>
                <w:rFonts w:ascii="宋体" w:hAnsi="宋体"/>
                <w:sz w:val="24"/>
              </w:rPr>
            </w:pPr>
            <w:r>
              <w:rPr>
                <w:rFonts w:hint="eastAsia" w:ascii="宋体" w:hAnsi="宋体"/>
                <w:sz w:val="24"/>
              </w:rPr>
              <w:t>部门经理</w:t>
            </w:r>
          </w:p>
          <w:p>
            <w:pPr>
              <w:spacing w:line="440" w:lineRule="exact"/>
              <w:jc w:val="center"/>
              <w:rPr>
                <w:rFonts w:ascii="宋体" w:hAnsi="宋体"/>
                <w:sz w:val="24"/>
              </w:rPr>
            </w:pPr>
            <w:r>
              <w:rPr>
                <w:rFonts w:hint="eastAsia" w:ascii="宋体" w:hAnsi="宋体"/>
                <w:sz w:val="24"/>
              </w:rPr>
              <w:t>设计总监</w:t>
            </w:r>
          </w:p>
          <w:p>
            <w:pPr>
              <w:spacing w:line="440" w:lineRule="exact"/>
              <w:jc w:val="center"/>
              <w:rPr>
                <w:rFonts w:ascii="宋体" w:hAnsi="宋体"/>
                <w:sz w:val="24"/>
              </w:rPr>
            </w:pPr>
            <w:r>
              <w:rPr>
                <w:rFonts w:hint="eastAsia" w:ascii="宋体" w:hAnsi="宋体"/>
                <w:sz w:val="24"/>
              </w:rPr>
              <w:t>资深设计师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continue"/>
            <w:vAlign w:val="center"/>
          </w:tcPr>
          <w:p>
            <w:pPr>
              <w:spacing w:line="400" w:lineRule="exact"/>
              <w:jc w:val="center"/>
              <w:rPr>
                <w:rFonts w:ascii="宋体" w:hAnsi="宋体"/>
                <w:sz w:val="24"/>
              </w:rPr>
            </w:pPr>
          </w:p>
        </w:tc>
        <w:tc>
          <w:tcPr>
            <w:tcW w:w="1301" w:type="dxa"/>
            <w:vAlign w:val="center"/>
          </w:tcPr>
          <w:p>
            <w:pPr>
              <w:spacing w:line="400" w:lineRule="exact"/>
              <w:jc w:val="center"/>
              <w:rPr>
                <w:rFonts w:ascii="宋体" w:hAnsi="宋体"/>
                <w:sz w:val="24"/>
              </w:rPr>
            </w:pPr>
            <w:r>
              <w:rPr>
                <w:rFonts w:hint="eastAsia" w:ascii="宋体" w:hAnsi="宋体"/>
                <w:sz w:val="24"/>
              </w:rPr>
              <w:t>产品包装</w:t>
            </w:r>
          </w:p>
        </w:tc>
        <w:tc>
          <w:tcPr>
            <w:tcW w:w="3596" w:type="dxa"/>
            <w:vAlign w:val="center"/>
          </w:tcPr>
          <w:p>
            <w:pPr>
              <w:spacing w:line="400" w:lineRule="exact"/>
              <w:jc w:val="center"/>
              <w:rPr>
                <w:rFonts w:ascii="宋体" w:hAnsi="宋体"/>
                <w:sz w:val="24"/>
              </w:rPr>
            </w:pPr>
            <w:r>
              <w:rPr>
                <w:rFonts w:hint="eastAsia" w:ascii="宋体" w:hAnsi="宋体"/>
                <w:sz w:val="24"/>
              </w:rPr>
              <w:t>包装装潢设计师</w:t>
            </w:r>
          </w:p>
          <w:p>
            <w:pPr>
              <w:spacing w:line="400" w:lineRule="exact"/>
              <w:jc w:val="center"/>
              <w:rPr>
                <w:rFonts w:ascii="宋体" w:hAnsi="宋体" w:eastAsia="宋体" w:cs="Times New Roman"/>
                <w:sz w:val="24"/>
              </w:rPr>
            </w:pPr>
            <w:r>
              <w:rPr>
                <w:rFonts w:hint="eastAsia" w:ascii="宋体" w:hAnsi="宋体"/>
                <w:sz w:val="24"/>
              </w:rPr>
              <w:t>包装结构设计师</w:t>
            </w:r>
          </w:p>
        </w:tc>
        <w:tc>
          <w:tcPr>
            <w:tcW w:w="2194" w:type="dxa"/>
            <w:vMerge w:val="continue"/>
            <w:vAlign w:val="center"/>
          </w:tcPr>
          <w:p>
            <w:pPr>
              <w:spacing w:line="440" w:lineRule="exact"/>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continue"/>
            <w:vAlign w:val="center"/>
          </w:tcPr>
          <w:p>
            <w:pPr>
              <w:spacing w:line="400" w:lineRule="exact"/>
              <w:jc w:val="center"/>
              <w:rPr>
                <w:rFonts w:ascii="宋体" w:hAnsi="宋体" w:eastAsia="宋体"/>
                <w:sz w:val="24"/>
              </w:rPr>
            </w:pPr>
          </w:p>
        </w:tc>
        <w:tc>
          <w:tcPr>
            <w:tcW w:w="1301" w:type="dxa"/>
            <w:vAlign w:val="center"/>
          </w:tcPr>
          <w:p>
            <w:pPr>
              <w:spacing w:line="400" w:lineRule="exact"/>
              <w:jc w:val="center"/>
              <w:rPr>
                <w:rFonts w:ascii="宋体" w:hAnsi="宋体" w:eastAsia="宋体"/>
                <w:sz w:val="24"/>
              </w:rPr>
            </w:pPr>
            <w:r>
              <w:rPr>
                <w:rFonts w:hint="eastAsia" w:ascii="宋体" w:hAnsi="宋体"/>
                <w:sz w:val="24"/>
              </w:rPr>
              <w:t>书籍出版</w:t>
            </w:r>
          </w:p>
        </w:tc>
        <w:tc>
          <w:tcPr>
            <w:tcW w:w="3596" w:type="dxa"/>
            <w:vAlign w:val="center"/>
          </w:tcPr>
          <w:p>
            <w:pPr>
              <w:spacing w:line="400" w:lineRule="exact"/>
              <w:jc w:val="center"/>
              <w:rPr>
                <w:rFonts w:ascii="宋体" w:hAnsi="宋体" w:eastAsia="宋体" w:cs="Times New Roman"/>
                <w:sz w:val="24"/>
              </w:rPr>
            </w:pPr>
            <w:r>
              <w:rPr>
                <w:rFonts w:hint="eastAsia" w:ascii="宋体" w:hAnsi="宋体"/>
                <w:sz w:val="24"/>
              </w:rPr>
              <w:t>书籍期刊美术编辑</w:t>
            </w:r>
          </w:p>
        </w:tc>
        <w:tc>
          <w:tcPr>
            <w:tcW w:w="2194" w:type="dxa"/>
            <w:vMerge w:val="continue"/>
            <w:vAlign w:val="center"/>
          </w:tcPr>
          <w:p>
            <w:pPr>
              <w:spacing w:line="440" w:lineRule="exact"/>
              <w:jc w:val="center"/>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continue"/>
            <w:vAlign w:val="center"/>
          </w:tcPr>
          <w:p>
            <w:pPr>
              <w:spacing w:line="400" w:lineRule="exact"/>
              <w:jc w:val="center"/>
              <w:rPr>
                <w:rFonts w:ascii="宋体" w:hAnsi="宋体"/>
                <w:sz w:val="24"/>
              </w:rPr>
            </w:pPr>
          </w:p>
        </w:tc>
        <w:tc>
          <w:tcPr>
            <w:tcW w:w="1301" w:type="dxa"/>
            <w:vAlign w:val="center"/>
          </w:tcPr>
          <w:p>
            <w:pPr>
              <w:spacing w:line="400" w:lineRule="exact"/>
              <w:jc w:val="center"/>
              <w:rPr>
                <w:rFonts w:ascii="宋体" w:hAnsi="宋体"/>
                <w:sz w:val="24"/>
              </w:rPr>
            </w:pPr>
            <w:r>
              <w:rPr>
                <w:rFonts w:hint="eastAsia" w:ascii="宋体" w:hAnsi="宋体"/>
                <w:sz w:val="24"/>
              </w:rPr>
              <w:t>印刷快印</w:t>
            </w:r>
          </w:p>
        </w:tc>
        <w:tc>
          <w:tcPr>
            <w:tcW w:w="3596" w:type="dxa"/>
            <w:vAlign w:val="center"/>
          </w:tcPr>
          <w:p>
            <w:pPr>
              <w:spacing w:line="400" w:lineRule="exact"/>
              <w:jc w:val="center"/>
              <w:rPr>
                <w:rFonts w:ascii="宋体" w:hAnsi="宋体"/>
                <w:sz w:val="24"/>
              </w:rPr>
            </w:pPr>
            <w:r>
              <w:rPr>
                <w:rFonts w:hint="eastAsia" w:ascii="宋体" w:hAnsi="宋体"/>
                <w:sz w:val="24"/>
              </w:rPr>
              <w:t>印刷快印印前设计员</w:t>
            </w:r>
          </w:p>
          <w:p>
            <w:pPr>
              <w:spacing w:line="400" w:lineRule="exact"/>
              <w:jc w:val="center"/>
              <w:rPr>
                <w:rFonts w:ascii="宋体" w:hAnsi="宋体" w:eastAsia="宋体" w:cs="Times New Roman"/>
                <w:sz w:val="24"/>
              </w:rPr>
            </w:pPr>
            <w:r>
              <w:rPr>
                <w:rFonts w:hint="eastAsia" w:ascii="宋体" w:hAnsi="宋体"/>
                <w:sz w:val="24"/>
              </w:rPr>
              <w:t>快印操作员</w:t>
            </w:r>
          </w:p>
        </w:tc>
        <w:tc>
          <w:tcPr>
            <w:tcW w:w="2194" w:type="dxa"/>
            <w:vMerge w:val="continue"/>
            <w:vAlign w:val="center"/>
          </w:tcPr>
          <w:p>
            <w:pPr>
              <w:spacing w:line="440" w:lineRule="exact"/>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restart"/>
            <w:vAlign w:val="center"/>
          </w:tcPr>
          <w:p>
            <w:pPr>
              <w:spacing w:line="400" w:lineRule="exact"/>
              <w:jc w:val="center"/>
              <w:rPr>
                <w:rFonts w:ascii="宋体" w:hAnsi="宋体"/>
                <w:sz w:val="24"/>
              </w:rPr>
            </w:pPr>
            <w:r>
              <w:rPr>
                <w:rFonts w:hint="eastAsia" w:ascii="宋体" w:hAnsi="宋体"/>
                <w:sz w:val="24"/>
              </w:rPr>
              <w:t>环境艺术</w:t>
            </w:r>
          </w:p>
        </w:tc>
        <w:tc>
          <w:tcPr>
            <w:tcW w:w="1301" w:type="dxa"/>
            <w:vAlign w:val="center"/>
          </w:tcPr>
          <w:p>
            <w:pPr>
              <w:spacing w:line="400" w:lineRule="exact"/>
              <w:jc w:val="center"/>
              <w:rPr>
                <w:rFonts w:ascii="宋体" w:hAnsi="宋体" w:eastAsia="宋体" w:cs="Times New Roman"/>
                <w:sz w:val="24"/>
              </w:rPr>
            </w:pPr>
            <w:r>
              <w:rPr>
                <w:rFonts w:hint="eastAsia" w:ascii="宋体" w:hAnsi="宋体"/>
                <w:sz w:val="24"/>
              </w:rPr>
              <w:t>室内装潢</w:t>
            </w:r>
          </w:p>
        </w:tc>
        <w:tc>
          <w:tcPr>
            <w:tcW w:w="3596" w:type="dxa"/>
            <w:vAlign w:val="center"/>
          </w:tcPr>
          <w:p>
            <w:pPr>
              <w:spacing w:line="400" w:lineRule="exact"/>
              <w:jc w:val="center"/>
              <w:rPr>
                <w:rFonts w:ascii="宋体" w:hAnsi="宋体"/>
                <w:sz w:val="24"/>
              </w:rPr>
            </w:pPr>
            <w:r>
              <w:rPr>
                <w:rFonts w:hint="eastAsia" w:ascii="宋体" w:hAnsi="宋体"/>
                <w:sz w:val="24"/>
              </w:rPr>
              <w:t>室内效果图出图员</w:t>
            </w:r>
          </w:p>
          <w:p>
            <w:pPr>
              <w:spacing w:line="400" w:lineRule="exact"/>
              <w:jc w:val="center"/>
              <w:rPr>
                <w:rFonts w:ascii="宋体" w:hAnsi="宋体" w:eastAsia="宋体" w:cs="Times New Roman"/>
                <w:sz w:val="24"/>
              </w:rPr>
            </w:pPr>
            <w:r>
              <w:rPr>
                <w:rFonts w:hint="eastAsia" w:ascii="宋体" w:hAnsi="宋体"/>
                <w:sz w:val="24"/>
              </w:rPr>
              <w:t>CAD施工图制图员</w:t>
            </w:r>
          </w:p>
        </w:tc>
        <w:tc>
          <w:tcPr>
            <w:tcW w:w="2194" w:type="dxa"/>
            <w:vMerge w:val="restart"/>
            <w:vAlign w:val="center"/>
          </w:tcPr>
          <w:p>
            <w:pPr>
              <w:spacing w:line="440" w:lineRule="exact"/>
              <w:jc w:val="center"/>
              <w:rPr>
                <w:rFonts w:ascii="宋体" w:hAnsi="宋体"/>
                <w:sz w:val="24"/>
              </w:rPr>
            </w:pPr>
            <w:r>
              <w:rPr>
                <w:rFonts w:hint="eastAsia" w:ascii="宋体" w:hAnsi="宋体"/>
                <w:sz w:val="24"/>
              </w:rPr>
              <w:t>室内设计师</w:t>
            </w:r>
          </w:p>
          <w:p>
            <w:pPr>
              <w:spacing w:line="440" w:lineRule="exact"/>
              <w:jc w:val="center"/>
              <w:rPr>
                <w:rFonts w:ascii="宋体" w:hAnsi="宋体" w:eastAsia="宋体"/>
                <w:sz w:val="24"/>
              </w:rPr>
            </w:pPr>
            <w:r>
              <w:rPr>
                <w:rFonts w:hint="eastAsia" w:ascii="宋体" w:hAnsi="宋体"/>
                <w:sz w:val="24"/>
              </w:rPr>
              <w:t>景观规划设计师</w:t>
            </w:r>
          </w:p>
          <w:p>
            <w:pPr>
              <w:spacing w:line="440" w:lineRule="exact"/>
              <w:jc w:val="center"/>
              <w:rPr>
                <w:rFonts w:ascii="宋体" w:hAnsi="宋体"/>
                <w:sz w:val="24"/>
              </w:rPr>
            </w:pPr>
            <w:r>
              <w:rPr>
                <w:rFonts w:hint="eastAsia" w:ascii="宋体" w:hAnsi="宋体"/>
                <w:sz w:val="24"/>
              </w:rPr>
              <w:t>设计施工监理</w:t>
            </w:r>
          </w:p>
          <w:p>
            <w:pPr>
              <w:spacing w:line="440" w:lineRule="exact"/>
              <w:jc w:val="center"/>
              <w:rPr>
                <w:rFonts w:ascii="宋体" w:hAnsi="宋体"/>
                <w:sz w:val="24"/>
              </w:rPr>
            </w:pPr>
            <w:r>
              <w:rPr>
                <w:rFonts w:hint="eastAsia" w:ascii="宋体" w:hAnsi="宋体"/>
                <w:sz w:val="24"/>
              </w:rPr>
              <w:t>设计总监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661" w:type="dxa"/>
            <w:vMerge w:val="continue"/>
            <w:vAlign w:val="center"/>
          </w:tcPr>
          <w:p>
            <w:pPr>
              <w:spacing w:line="400" w:lineRule="exact"/>
              <w:jc w:val="center"/>
              <w:rPr>
                <w:rFonts w:ascii="宋体" w:hAnsi="宋体"/>
                <w:sz w:val="24"/>
              </w:rPr>
            </w:pPr>
          </w:p>
        </w:tc>
        <w:tc>
          <w:tcPr>
            <w:tcW w:w="1301" w:type="dxa"/>
            <w:vAlign w:val="center"/>
          </w:tcPr>
          <w:p>
            <w:pPr>
              <w:spacing w:line="400" w:lineRule="exact"/>
              <w:jc w:val="center"/>
              <w:rPr>
                <w:rFonts w:ascii="宋体" w:hAnsi="宋体" w:eastAsia="宋体" w:cs="Times New Roman"/>
                <w:sz w:val="24"/>
              </w:rPr>
            </w:pPr>
            <w:r>
              <w:rPr>
                <w:rFonts w:hint="eastAsia" w:ascii="宋体" w:hAnsi="宋体"/>
                <w:sz w:val="24"/>
              </w:rPr>
              <w:t>建筑景观</w:t>
            </w:r>
          </w:p>
        </w:tc>
        <w:tc>
          <w:tcPr>
            <w:tcW w:w="3596" w:type="dxa"/>
            <w:vAlign w:val="center"/>
          </w:tcPr>
          <w:p>
            <w:pPr>
              <w:spacing w:line="400" w:lineRule="exact"/>
              <w:jc w:val="center"/>
              <w:rPr>
                <w:rFonts w:ascii="宋体" w:hAnsi="宋体"/>
                <w:sz w:val="24"/>
              </w:rPr>
            </w:pPr>
            <w:r>
              <w:rPr>
                <w:rFonts w:hint="eastAsia" w:ascii="宋体" w:hAnsi="宋体"/>
                <w:sz w:val="24"/>
              </w:rPr>
              <w:t>商业空间展示效果图出图员</w:t>
            </w:r>
          </w:p>
          <w:p>
            <w:pPr>
              <w:spacing w:line="400" w:lineRule="exact"/>
              <w:jc w:val="center"/>
              <w:rPr>
                <w:rFonts w:ascii="宋体" w:hAnsi="宋体" w:eastAsia="宋体" w:cs="Times New Roman"/>
                <w:sz w:val="24"/>
              </w:rPr>
            </w:pPr>
            <w:r>
              <w:rPr>
                <w:rFonts w:hint="eastAsia" w:ascii="宋体" w:hAnsi="宋体"/>
                <w:sz w:val="24"/>
              </w:rPr>
              <w:t>建筑景观效果图出图员</w:t>
            </w:r>
          </w:p>
        </w:tc>
        <w:tc>
          <w:tcPr>
            <w:tcW w:w="2194" w:type="dxa"/>
            <w:vMerge w:val="continue"/>
            <w:vAlign w:val="center"/>
          </w:tcPr>
          <w:p>
            <w:pPr>
              <w:spacing w:line="440" w:lineRule="exact"/>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1962" w:type="dxa"/>
            <w:gridSpan w:val="2"/>
            <w:vAlign w:val="center"/>
          </w:tcPr>
          <w:p>
            <w:pPr>
              <w:spacing w:line="400" w:lineRule="exact"/>
              <w:jc w:val="center"/>
              <w:rPr>
                <w:rFonts w:ascii="宋体" w:hAnsi="宋体" w:eastAsia="宋体"/>
                <w:sz w:val="24"/>
              </w:rPr>
            </w:pPr>
            <w:r>
              <w:rPr>
                <w:rFonts w:hint="eastAsia" w:ascii="宋体" w:hAnsi="宋体"/>
                <w:sz w:val="24"/>
              </w:rPr>
              <w:t>网页设计</w:t>
            </w:r>
          </w:p>
        </w:tc>
        <w:tc>
          <w:tcPr>
            <w:tcW w:w="3596" w:type="dxa"/>
            <w:vAlign w:val="center"/>
          </w:tcPr>
          <w:p>
            <w:pPr>
              <w:spacing w:line="400" w:lineRule="exact"/>
              <w:jc w:val="center"/>
              <w:rPr>
                <w:rFonts w:ascii="宋体" w:hAnsi="宋体"/>
                <w:sz w:val="24"/>
              </w:rPr>
            </w:pPr>
            <w:r>
              <w:rPr>
                <w:rFonts w:hint="eastAsia" w:ascii="宋体" w:hAnsi="宋体"/>
                <w:sz w:val="24"/>
              </w:rPr>
              <w:t>网页界面设计师</w:t>
            </w:r>
          </w:p>
          <w:p>
            <w:pPr>
              <w:spacing w:line="400" w:lineRule="exact"/>
              <w:jc w:val="center"/>
              <w:rPr>
                <w:rFonts w:ascii="宋体" w:hAnsi="宋体" w:eastAsia="宋体" w:cs="Times New Roman"/>
                <w:sz w:val="24"/>
              </w:rPr>
            </w:pPr>
            <w:r>
              <w:rPr>
                <w:rFonts w:hint="eastAsia" w:ascii="宋体" w:hAnsi="宋体"/>
                <w:sz w:val="24"/>
              </w:rPr>
              <w:t>线上店面美工</w:t>
            </w:r>
          </w:p>
        </w:tc>
        <w:tc>
          <w:tcPr>
            <w:tcW w:w="2194" w:type="dxa"/>
            <w:vAlign w:val="center"/>
          </w:tcPr>
          <w:p>
            <w:pPr>
              <w:spacing w:line="440" w:lineRule="exact"/>
              <w:jc w:val="center"/>
              <w:rPr>
                <w:rFonts w:ascii="宋体" w:hAnsi="宋体"/>
                <w:sz w:val="24"/>
              </w:rPr>
            </w:pPr>
            <w:r>
              <w:rPr>
                <w:rFonts w:hint="eastAsia" w:ascii="宋体" w:hAnsi="宋体"/>
                <w:sz w:val="24"/>
              </w:rPr>
              <w:t>资深设计师</w:t>
            </w:r>
          </w:p>
          <w:p>
            <w:pPr>
              <w:spacing w:line="440" w:lineRule="exact"/>
              <w:jc w:val="center"/>
              <w:rPr>
                <w:rFonts w:ascii="宋体" w:hAnsi="宋体"/>
                <w:sz w:val="24"/>
              </w:rPr>
            </w:pPr>
            <w:r>
              <w:rPr>
                <w:rFonts w:hint="eastAsia" w:ascii="宋体" w:hAnsi="宋体"/>
                <w:sz w:val="24"/>
              </w:rPr>
              <w:t>设计总监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1962" w:type="dxa"/>
            <w:gridSpan w:val="2"/>
            <w:vAlign w:val="center"/>
          </w:tcPr>
          <w:p>
            <w:pPr>
              <w:spacing w:line="400" w:lineRule="exact"/>
              <w:jc w:val="center"/>
              <w:rPr>
                <w:rFonts w:ascii="宋体" w:hAnsi="宋体"/>
                <w:sz w:val="24"/>
              </w:rPr>
            </w:pPr>
            <w:r>
              <w:rPr>
                <w:rFonts w:hint="eastAsia" w:ascii="宋体" w:hAnsi="宋体"/>
                <w:sz w:val="24"/>
              </w:rPr>
              <w:t>影视动画</w:t>
            </w:r>
          </w:p>
        </w:tc>
        <w:tc>
          <w:tcPr>
            <w:tcW w:w="3596" w:type="dxa"/>
            <w:vAlign w:val="center"/>
          </w:tcPr>
          <w:p>
            <w:pPr>
              <w:spacing w:line="400" w:lineRule="exact"/>
              <w:jc w:val="center"/>
              <w:rPr>
                <w:rFonts w:ascii="宋体" w:hAnsi="宋体"/>
                <w:sz w:val="24"/>
              </w:rPr>
            </w:pPr>
            <w:r>
              <w:rPr>
                <w:rFonts w:hint="eastAsia" w:ascii="宋体" w:hAnsi="宋体"/>
                <w:sz w:val="24"/>
              </w:rPr>
              <w:t>建筑动画制作人员</w:t>
            </w:r>
          </w:p>
          <w:p>
            <w:pPr>
              <w:spacing w:line="400" w:lineRule="exact"/>
              <w:jc w:val="center"/>
              <w:rPr>
                <w:rFonts w:ascii="宋体" w:hAnsi="宋体"/>
                <w:sz w:val="24"/>
              </w:rPr>
            </w:pPr>
            <w:r>
              <w:rPr>
                <w:rFonts w:hint="eastAsia" w:ascii="宋体" w:hAnsi="宋体"/>
                <w:sz w:val="24"/>
              </w:rPr>
              <w:t>影视采编</w:t>
            </w:r>
          </w:p>
          <w:p>
            <w:pPr>
              <w:spacing w:line="400" w:lineRule="exact"/>
              <w:jc w:val="center"/>
              <w:rPr>
                <w:rFonts w:ascii="宋体" w:hAnsi="宋体" w:eastAsia="宋体" w:cs="Times New Roman"/>
                <w:sz w:val="24"/>
              </w:rPr>
            </w:pPr>
            <w:r>
              <w:rPr>
                <w:rFonts w:hint="eastAsia" w:ascii="宋体" w:hAnsi="宋体"/>
                <w:sz w:val="24"/>
              </w:rPr>
              <w:t>影视后期制作人员</w:t>
            </w:r>
          </w:p>
        </w:tc>
        <w:tc>
          <w:tcPr>
            <w:tcW w:w="2194" w:type="dxa"/>
            <w:vAlign w:val="center"/>
          </w:tcPr>
          <w:p>
            <w:pPr>
              <w:spacing w:line="440" w:lineRule="exact"/>
              <w:jc w:val="center"/>
              <w:rPr>
                <w:rFonts w:ascii="宋体" w:hAnsi="宋体"/>
                <w:sz w:val="24"/>
              </w:rPr>
            </w:pPr>
            <w:r>
              <w:rPr>
                <w:rFonts w:hint="eastAsia" w:ascii="宋体" w:hAnsi="宋体"/>
                <w:sz w:val="24"/>
              </w:rPr>
              <w:t>传媒策划师</w:t>
            </w:r>
          </w:p>
          <w:p>
            <w:pPr>
              <w:spacing w:line="440" w:lineRule="exact"/>
              <w:jc w:val="center"/>
              <w:rPr>
                <w:rFonts w:ascii="宋体" w:hAnsi="宋体"/>
                <w:sz w:val="24"/>
              </w:rPr>
            </w:pPr>
            <w:r>
              <w:rPr>
                <w:rFonts w:hint="eastAsia" w:ascii="宋体" w:hAnsi="宋体"/>
                <w:sz w:val="24"/>
              </w:rPr>
              <w:t>栏目总监</w:t>
            </w:r>
          </w:p>
        </w:tc>
      </w:tr>
    </w:tbl>
    <w:p>
      <w:pPr>
        <w:spacing w:line="360" w:lineRule="auto"/>
        <w:ind w:firstLine="480" w:firstLineChars="200"/>
        <w:rPr>
          <w:rFonts w:ascii="宋体" w:hAnsi="宋体"/>
          <w:bCs/>
          <w:sz w:val="24"/>
        </w:rPr>
      </w:pPr>
      <w:r>
        <w:rPr>
          <w:rFonts w:hint="eastAsia" w:ascii="宋体" w:hAnsi="宋体"/>
          <w:bCs/>
          <w:sz w:val="24"/>
        </w:rPr>
        <w:t>在专业指导委员会与行业企业专家多次研讨的基础上，参照行业企业岗位职业标准，对平面设计、网页设计、环境设计和影视动画四个职业方向的典型工作任务和职业能力要求、知识目标以及素质要求进行了分析，确立了</w:t>
      </w:r>
      <w:r>
        <w:rPr>
          <w:rFonts w:hint="eastAsia" w:ascii="宋体" w:hAnsi="宋体"/>
          <w:b/>
          <w:bCs/>
          <w:sz w:val="24"/>
        </w:rPr>
        <w:t>15个典型工作任务</w:t>
      </w:r>
      <w:r>
        <w:rPr>
          <w:rFonts w:hint="eastAsia" w:ascii="宋体" w:hAnsi="宋体"/>
          <w:bCs/>
          <w:sz w:val="24"/>
        </w:rPr>
        <w:t>，针对每个工作任务，分析了其</w:t>
      </w:r>
      <w:r>
        <w:rPr>
          <w:rFonts w:hint="eastAsia" w:ascii="宋体" w:hAnsi="宋体"/>
          <w:b/>
          <w:bCs/>
          <w:sz w:val="24"/>
        </w:rPr>
        <w:t>职业能力</w:t>
      </w:r>
      <w:r>
        <w:rPr>
          <w:rFonts w:hint="eastAsia" w:ascii="宋体" w:hAnsi="宋体"/>
          <w:bCs/>
          <w:sz w:val="24"/>
        </w:rPr>
        <w:t>、</w:t>
      </w:r>
      <w:r>
        <w:rPr>
          <w:rFonts w:hint="eastAsia" w:ascii="宋体" w:hAnsi="宋体"/>
          <w:b/>
          <w:bCs/>
          <w:sz w:val="24"/>
        </w:rPr>
        <w:t>知识目标</w:t>
      </w:r>
      <w:r>
        <w:rPr>
          <w:rFonts w:hint="eastAsia" w:ascii="宋体" w:hAnsi="宋体"/>
          <w:bCs/>
          <w:sz w:val="24"/>
        </w:rPr>
        <w:t>以及</w:t>
      </w:r>
      <w:r>
        <w:rPr>
          <w:rFonts w:hint="eastAsia" w:ascii="宋体" w:hAnsi="宋体"/>
          <w:b/>
          <w:bCs/>
          <w:sz w:val="24"/>
        </w:rPr>
        <w:t>职业素质</w:t>
      </w:r>
      <w:r>
        <w:rPr>
          <w:rFonts w:hint="eastAsia" w:ascii="宋体" w:hAnsi="宋体"/>
          <w:bCs/>
          <w:sz w:val="24"/>
        </w:rPr>
        <w:t>要求，具体情况如表3-2所示。</w:t>
      </w:r>
    </w:p>
    <w:p>
      <w:pPr>
        <w:spacing w:line="460" w:lineRule="exact"/>
        <w:jc w:val="center"/>
        <w:rPr>
          <w:rFonts w:ascii="宋体" w:hAnsi="宋体" w:cs="仿宋_GB2312"/>
          <w:szCs w:val="21"/>
        </w:rPr>
      </w:pPr>
      <w:r>
        <w:rPr>
          <w:rFonts w:hint="eastAsia" w:ascii="宋体" w:hAnsi="宋体" w:cs="宋体"/>
          <w:kern w:val="0"/>
          <w:szCs w:val="21"/>
        </w:rPr>
        <w:t>表3-2  工作任务与职业能力分析</w:t>
      </w:r>
    </w:p>
    <w:tbl>
      <w:tblPr>
        <w:tblStyle w:val="18"/>
        <w:tblW w:w="9506" w:type="dxa"/>
        <w:tblInd w:w="-5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498"/>
        <w:gridCol w:w="2772"/>
        <w:gridCol w:w="2239"/>
        <w:gridCol w:w="1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trPr>
        <w:tc>
          <w:tcPr>
            <w:tcW w:w="1381" w:type="dxa"/>
            <w:shd w:val="clear" w:color="auto" w:fill="D9D9D9"/>
            <w:vAlign w:val="center"/>
          </w:tcPr>
          <w:p>
            <w:pPr>
              <w:widowControl/>
              <w:jc w:val="center"/>
              <w:rPr>
                <w:rFonts w:ascii="仿宋" w:hAnsi="仿宋" w:eastAsia="仿宋" w:cs="宋体"/>
                <w:b/>
                <w:bCs/>
                <w:szCs w:val="21"/>
              </w:rPr>
            </w:pPr>
            <w:r>
              <w:rPr>
                <w:rFonts w:hint="eastAsia" w:ascii="仿宋" w:hAnsi="仿宋" w:eastAsia="仿宋" w:cs="宋体"/>
                <w:b/>
                <w:bCs/>
                <w:szCs w:val="21"/>
              </w:rPr>
              <w:t>职业方向</w:t>
            </w:r>
          </w:p>
          <w:p>
            <w:pPr>
              <w:widowControl/>
              <w:jc w:val="center"/>
              <w:rPr>
                <w:rFonts w:ascii="仿宋" w:hAnsi="仿宋" w:eastAsia="仿宋" w:cs="宋体"/>
                <w:b/>
                <w:bCs/>
                <w:szCs w:val="21"/>
              </w:rPr>
            </w:pPr>
            <w:r>
              <w:rPr>
                <w:rFonts w:hint="eastAsia" w:ascii="仿宋" w:hAnsi="仿宋" w:eastAsia="仿宋" w:cs="宋体"/>
                <w:b/>
                <w:bCs/>
                <w:szCs w:val="21"/>
              </w:rPr>
              <w:t>(Occupation direction)</w:t>
            </w:r>
          </w:p>
        </w:tc>
        <w:tc>
          <w:tcPr>
            <w:tcW w:w="1498" w:type="dxa"/>
            <w:shd w:val="clear" w:color="auto" w:fill="D9D9D9"/>
            <w:vAlign w:val="center"/>
          </w:tcPr>
          <w:p>
            <w:pPr>
              <w:widowControl/>
              <w:jc w:val="center"/>
              <w:rPr>
                <w:rFonts w:ascii="仿宋" w:hAnsi="仿宋" w:eastAsia="仿宋" w:cs="宋体"/>
                <w:b/>
                <w:bCs/>
                <w:szCs w:val="21"/>
              </w:rPr>
            </w:pPr>
            <w:r>
              <w:rPr>
                <w:rFonts w:hint="eastAsia" w:ascii="仿宋" w:hAnsi="仿宋" w:eastAsia="仿宋" w:cs="宋体"/>
                <w:b/>
                <w:bCs/>
                <w:szCs w:val="21"/>
              </w:rPr>
              <w:t>典型工作任务</w:t>
            </w:r>
          </w:p>
          <w:p>
            <w:pPr>
              <w:widowControl/>
              <w:jc w:val="center"/>
              <w:rPr>
                <w:rFonts w:ascii="仿宋" w:hAnsi="仿宋" w:eastAsia="仿宋" w:cs="宋体"/>
                <w:b/>
                <w:bCs/>
                <w:szCs w:val="21"/>
              </w:rPr>
            </w:pPr>
            <w:r>
              <w:rPr>
                <w:rFonts w:hint="eastAsia" w:ascii="仿宋" w:hAnsi="仿宋" w:eastAsia="仿宋" w:cs="宋体"/>
                <w:b/>
                <w:szCs w:val="21"/>
              </w:rPr>
              <w:t>（P</w:t>
            </w:r>
            <w:r>
              <w:rPr>
                <w:rFonts w:ascii="仿宋" w:hAnsi="仿宋" w:eastAsia="仿宋" w:cs="宋体"/>
                <w:b/>
                <w:szCs w:val="21"/>
              </w:rPr>
              <w:t xml:space="preserve">rofessional </w:t>
            </w:r>
            <w:r>
              <w:rPr>
                <w:rFonts w:hint="eastAsia" w:ascii="仿宋" w:hAnsi="仿宋" w:eastAsia="仿宋" w:cs="宋体"/>
                <w:b/>
                <w:szCs w:val="21"/>
              </w:rPr>
              <w:t>T</w:t>
            </w:r>
            <w:r>
              <w:rPr>
                <w:rFonts w:ascii="仿宋" w:hAnsi="仿宋" w:eastAsia="仿宋" w:cs="宋体"/>
                <w:b/>
                <w:szCs w:val="21"/>
              </w:rPr>
              <w:t>asks）</w:t>
            </w:r>
          </w:p>
        </w:tc>
        <w:tc>
          <w:tcPr>
            <w:tcW w:w="2772" w:type="dxa"/>
            <w:shd w:val="clear" w:color="auto" w:fill="D9D9D9"/>
            <w:vAlign w:val="center"/>
          </w:tcPr>
          <w:p>
            <w:pPr>
              <w:widowControl/>
              <w:jc w:val="center"/>
              <w:rPr>
                <w:rFonts w:ascii="仿宋" w:hAnsi="仿宋" w:eastAsia="仿宋" w:cs="宋体"/>
                <w:b/>
                <w:bCs/>
                <w:szCs w:val="21"/>
              </w:rPr>
            </w:pPr>
            <w:r>
              <w:rPr>
                <w:rFonts w:hint="eastAsia" w:ascii="仿宋" w:hAnsi="仿宋" w:eastAsia="仿宋" w:cs="宋体"/>
                <w:b/>
                <w:bCs/>
                <w:szCs w:val="21"/>
              </w:rPr>
              <w:t>能力要求</w:t>
            </w:r>
          </w:p>
          <w:p>
            <w:pPr>
              <w:widowControl/>
              <w:jc w:val="center"/>
              <w:rPr>
                <w:rFonts w:ascii="仿宋" w:hAnsi="仿宋" w:eastAsia="仿宋" w:cs="宋体"/>
                <w:b/>
                <w:bCs/>
                <w:szCs w:val="21"/>
              </w:rPr>
            </w:pPr>
            <w:r>
              <w:rPr>
                <w:rFonts w:hint="eastAsia" w:ascii="仿宋" w:hAnsi="仿宋" w:eastAsia="仿宋" w:cs="宋体"/>
                <w:b/>
                <w:szCs w:val="21"/>
              </w:rPr>
              <w:t>(</w:t>
            </w:r>
            <w:r>
              <w:rPr>
                <w:rFonts w:ascii="仿宋" w:hAnsi="仿宋" w:eastAsia="仿宋" w:cs="宋体"/>
                <w:b/>
                <w:szCs w:val="21"/>
              </w:rPr>
              <w:t xml:space="preserve">Ability </w:t>
            </w:r>
            <w:r>
              <w:rPr>
                <w:rFonts w:hint="eastAsia" w:ascii="仿宋" w:hAnsi="仿宋" w:eastAsia="仿宋" w:cs="宋体"/>
                <w:b/>
                <w:bCs/>
                <w:szCs w:val="21"/>
              </w:rPr>
              <w:t>R</w:t>
            </w:r>
            <w:r>
              <w:rPr>
                <w:rFonts w:ascii="仿宋" w:hAnsi="仿宋" w:eastAsia="仿宋" w:cs="宋体"/>
                <w:b/>
                <w:bCs/>
                <w:szCs w:val="21"/>
              </w:rPr>
              <w:t>equirements</w:t>
            </w:r>
            <w:r>
              <w:rPr>
                <w:rFonts w:hint="eastAsia" w:ascii="仿宋" w:hAnsi="仿宋" w:eastAsia="仿宋" w:cs="宋体"/>
                <w:b/>
                <w:szCs w:val="21"/>
              </w:rPr>
              <w:t>)</w:t>
            </w:r>
          </w:p>
        </w:tc>
        <w:tc>
          <w:tcPr>
            <w:tcW w:w="2239" w:type="dxa"/>
            <w:shd w:val="clear" w:color="auto" w:fill="D9D9D9"/>
            <w:vAlign w:val="center"/>
          </w:tcPr>
          <w:p>
            <w:pPr>
              <w:widowControl/>
              <w:jc w:val="center"/>
              <w:rPr>
                <w:rFonts w:ascii="仿宋" w:hAnsi="仿宋" w:eastAsia="仿宋" w:cs="宋体"/>
                <w:b/>
                <w:bCs/>
                <w:szCs w:val="21"/>
              </w:rPr>
            </w:pPr>
            <w:r>
              <w:rPr>
                <w:rFonts w:hint="eastAsia" w:ascii="仿宋" w:hAnsi="仿宋" w:eastAsia="仿宋" w:cs="宋体"/>
                <w:b/>
                <w:bCs/>
                <w:szCs w:val="21"/>
              </w:rPr>
              <w:t>知识目标</w:t>
            </w:r>
          </w:p>
          <w:p>
            <w:pPr>
              <w:widowControl/>
              <w:jc w:val="center"/>
              <w:rPr>
                <w:rFonts w:ascii="仿宋" w:hAnsi="仿宋" w:eastAsia="仿宋" w:cs="宋体"/>
                <w:b/>
                <w:bCs/>
                <w:szCs w:val="21"/>
              </w:rPr>
            </w:pPr>
            <w:r>
              <w:rPr>
                <w:rFonts w:hint="eastAsia" w:ascii="仿宋" w:hAnsi="仿宋" w:eastAsia="仿宋" w:cs="宋体"/>
                <w:b/>
                <w:bCs/>
                <w:szCs w:val="21"/>
              </w:rPr>
              <w:t>（K</w:t>
            </w:r>
            <w:r>
              <w:rPr>
                <w:rFonts w:ascii="仿宋" w:hAnsi="仿宋" w:eastAsia="仿宋" w:cs="宋体"/>
                <w:b/>
                <w:bCs/>
                <w:szCs w:val="21"/>
              </w:rPr>
              <w:t>nowledge</w:t>
            </w:r>
            <w:r>
              <w:rPr>
                <w:rFonts w:hint="eastAsia" w:ascii="仿宋" w:hAnsi="仿宋" w:eastAsia="仿宋" w:cs="宋体"/>
                <w:b/>
                <w:bCs/>
                <w:szCs w:val="21"/>
              </w:rPr>
              <w:t xml:space="preserve"> G</w:t>
            </w:r>
            <w:r>
              <w:rPr>
                <w:rFonts w:ascii="仿宋" w:hAnsi="仿宋" w:eastAsia="仿宋" w:cs="宋体"/>
                <w:b/>
                <w:bCs/>
                <w:szCs w:val="21"/>
              </w:rPr>
              <w:t>oal</w:t>
            </w:r>
            <w:r>
              <w:rPr>
                <w:rFonts w:hint="eastAsia" w:ascii="仿宋" w:hAnsi="仿宋" w:eastAsia="仿宋" w:cs="宋体"/>
                <w:b/>
                <w:bCs/>
                <w:szCs w:val="21"/>
              </w:rPr>
              <w:t>s）</w:t>
            </w:r>
          </w:p>
        </w:tc>
        <w:tc>
          <w:tcPr>
            <w:tcW w:w="1616" w:type="dxa"/>
            <w:shd w:val="clear" w:color="auto" w:fill="D9D9D9"/>
            <w:vAlign w:val="center"/>
          </w:tcPr>
          <w:p>
            <w:pPr>
              <w:widowControl/>
              <w:jc w:val="center"/>
              <w:rPr>
                <w:rFonts w:ascii="仿宋" w:hAnsi="仿宋" w:eastAsia="仿宋" w:cs="宋体"/>
                <w:b/>
                <w:bCs/>
                <w:szCs w:val="21"/>
              </w:rPr>
            </w:pPr>
            <w:r>
              <w:rPr>
                <w:rFonts w:hint="eastAsia" w:ascii="仿宋" w:hAnsi="仿宋" w:eastAsia="仿宋" w:cs="宋体"/>
                <w:b/>
                <w:bCs/>
                <w:szCs w:val="21"/>
              </w:rPr>
              <w:t>素质要求</w:t>
            </w:r>
          </w:p>
          <w:p>
            <w:pPr>
              <w:widowControl/>
              <w:jc w:val="center"/>
              <w:rPr>
                <w:rFonts w:ascii="仿宋" w:hAnsi="仿宋" w:eastAsia="仿宋" w:cs="宋体"/>
                <w:b/>
                <w:bCs/>
                <w:szCs w:val="21"/>
              </w:rPr>
            </w:pPr>
            <w:r>
              <w:rPr>
                <w:rFonts w:hint="eastAsia" w:ascii="仿宋" w:hAnsi="仿宋" w:eastAsia="仿宋" w:cs="宋体"/>
                <w:b/>
                <w:bCs/>
                <w:szCs w:val="21"/>
              </w:rPr>
              <w:t>（D</w:t>
            </w:r>
            <w:r>
              <w:rPr>
                <w:rFonts w:ascii="仿宋" w:hAnsi="仿宋" w:eastAsia="仿宋" w:cs="宋体"/>
                <w:b/>
                <w:bCs/>
                <w:szCs w:val="21"/>
              </w:rPr>
              <w:t xml:space="preserve">iathesis </w:t>
            </w:r>
            <w:r>
              <w:rPr>
                <w:rFonts w:hint="eastAsia" w:ascii="仿宋" w:hAnsi="仿宋" w:eastAsia="仿宋" w:cs="宋体"/>
                <w:b/>
                <w:bCs/>
                <w:szCs w:val="21"/>
              </w:rPr>
              <w:t>R</w:t>
            </w:r>
            <w:r>
              <w:rPr>
                <w:rFonts w:ascii="仿宋" w:hAnsi="仿宋" w:eastAsia="仿宋" w:cs="宋体"/>
                <w:b/>
                <w:bCs/>
                <w:szCs w:val="21"/>
              </w:rPr>
              <w:t>equirement</w:t>
            </w:r>
            <w:r>
              <w:rPr>
                <w:rFonts w:hint="eastAsia" w:ascii="仿宋" w:hAnsi="仿宋" w:eastAsia="仿宋" w:cs="宋体"/>
                <w:b/>
                <w:bCs/>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381" w:type="dxa"/>
            <w:vMerge w:val="restart"/>
            <w:shd w:val="clear" w:color="auto" w:fill="auto"/>
            <w:vAlign w:val="center"/>
          </w:tcPr>
          <w:p>
            <w:pPr>
              <w:spacing w:line="360" w:lineRule="auto"/>
              <w:jc w:val="center"/>
              <w:rPr>
                <w:rFonts w:ascii="宋体" w:hAnsi="宋体" w:cs="宋体"/>
                <w:sz w:val="20"/>
                <w:szCs w:val="20"/>
              </w:rPr>
            </w:pPr>
            <w:r>
              <w:rPr>
                <w:rFonts w:hint="eastAsia" w:ascii="宋体" w:hAnsi="宋体" w:cs="宋体"/>
                <w:sz w:val="20"/>
                <w:szCs w:val="20"/>
              </w:rPr>
              <w:t>O1：</w:t>
            </w:r>
          </w:p>
          <w:p>
            <w:pPr>
              <w:spacing w:line="360" w:lineRule="auto"/>
              <w:jc w:val="center"/>
              <w:rPr>
                <w:rFonts w:ascii="宋体" w:hAnsi="宋体" w:cs="宋体"/>
                <w:sz w:val="20"/>
                <w:szCs w:val="20"/>
              </w:rPr>
            </w:pPr>
            <w:r>
              <w:rPr>
                <w:rFonts w:hint="eastAsia" w:ascii="宋体" w:hAnsi="宋体" w:cs="宋体"/>
                <w:sz w:val="20"/>
                <w:szCs w:val="20"/>
              </w:rPr>
              <w:t>平面</w:t>
            </w:r>
          </w:p>
          <w:p>
            <w:pPr>
              <w:spacing w:line="360" w:lineRule="auto"/>
              <w:jc w:val="center"/>
              <w:rPr>
                <w:rFonts w:ascii="宋体" w:hAnsi="宋体" w:cs="宋体"/>
                <w:b/>
                <w:bCs/>
                <w:sz w:val="20"/>
                <w:szCs w:val="20"/>
              </w:rPr>
            </w:pPr>
            <w:r>
              <w:rPr>
                <w:rFonts w:hint="eastAsia" w:ascii="宋体" w:hAnsi="宋体" w:cs="宋体"/>
                <w:sz w:val="20"/>
                <w:szCs w:val="20"/>
              </w:rPr>
              <w:t>设计</w:t>
            </w:r>
          </w:p>
        </w:tc>
        <w:tc>
          <w:tcPr>
            <w:tcW w:w="1498" w:type="dxa"/>
            <w:tcBorders>
              <w:bottom w:val="single" w:color="auto" w:sz="4" w:space="0"/>
            </w:tcBorders>
            <w:shd w:val="clear" w:color="auto" w:fill="auto"/>
            <w:vAlign w:val="center"/>
          </w:tcPr>
          <w:p>
            <w:pPr>
              <w:widowControl/>
              <w:jc w:val="left"/>
              <w:rPr>
                <w:rFonts w:ascii="宋体" w:hAnsi="宋体" w:cs="宋体"/>
                <w:bCs/>
                <w:sz w:val="20"/>
                <w:szCs w:val="20"/>
              </w:rPr>
            </w:pPr>
            <w:r>
              <w:rPr>
                <w:rFonts w:hint="eastAsia" w:ascii="宋体" w:hAnsi="宋体" w:cs="宋体"/>
                <w:sz w:val="20"/>
                <w:szCs w:val="20"/>
              </w:rPr>
              <w:t>T1：</w:t>
            </w:r>
            <w:r>
              <w:rPr>
                <w:rFonts w:hint="eastAsia" w:ascii="宋体" w:hAnsi="宋体" w:cs="宋体"/>
                <w:bCs/>
                <w:sz w:val="20"/>
                <w:szCs w:val="20"/>
              </w:rPr>
              <w:t>图形图像设计、绘制</w:t>
            </w:r>
          </w:p>
        </w:tc>
        <w:tc>
          <w:tcPr>
            <w:tcW w:w="2772" w:type="dxa"/>
            <w:tcBorders>
              <w:bottom w:val="single" w:color="auto" w:sz="4" w:space="0"/>
            </w:tcBorders>
            <w:shd w:val="clear" w:color="auto" w:fill="auto"/>
            <w:vAlign w:val="center"/>
          </w:tcPr>
          <w:p>
            <w:pPr>
              <w:widowControl/>
              <w:rPr>
                <w:rFonts w:ascii="宋体" w:hAnsi="宋体" w:cs="宋体"/>
                <w:sz w:val="20"/>
                <w:szCs w:val="20"/>
              </w:rPr>
            </w:pPr>
            <w:r>
              <w:rPr>
                <w:rFonts w:hint="eastAsia" w:ascii="宋体" w:hAnsi="宋体" w:cs="宋体"/>
                <w:sz w:val="20"/>
                <w:szCs w:val="20"/>
              </w:rPr>
              <w:t>A1-1：能够绘制图形标志</w:t>
            </w:r>
          </w:p>
          <w:p>
            <w:pPr>
              <w:widowControl/>
              <w:rPr>
                <w:rFonts w:ascii="宋体" w:hAnsi="宋体" w:cs="宋体"/>
                <w:sz w:val="20"/>
                <w:szCs w:val="20"/>
              </w:rPr>
            </w:pPr>
            <w:r>
              <w:rPr>
                <w:rFonts w:hint="eastAsia" w:ascii="宋体" w:hAnsi="宋体" w:cs="宋体"/>
                <w:sz w:val="20"/>
                <w:szCs w:val="20"/>
              </w:rPr>
              <w:t>A1-2：能够根据图像的特点使用正确的方法精确抠图</w:t>
            </w:r>
          </w:p>
          <w:p>
            <w:pPr>
              <w:widowControl/>
              <w:rPr>
                <w:rFonts w:ascii="宋体" w:hAnsi="宋体" w:cs="宋体"/>
                <w:sz w:val="20"/>
                <w:szCs w:val="20"/>
              </w:rPr>
            </w:pPr>
            <w:r>
              <w:rPr>
                <w:rFonts w:hint="eastAsia" w:ascii="宋体" w:hAnsi="宋体" w:cs="宋体"/>
                <w:sz w:val="20"/>
                <w:szCs w:val="20"/>
              </w:rPr>
              <w:t>A1-3：能够对有瑕疵和缺陷的照片和图片进行修整</w:t>
            </w:r>
          </w:p>
          <w:p>
            <w:pPr>
              <w:widowControl/>
              <w:rPr>
                <w:rFonts w:ascii="宋体" w:hAnsi="宋体" w:cs="宋体"/>
                <w:sz w:val="20"/>
                <w:szCs w:val="20"/>
              </w:rPr>
            </w:pPr>
            <w:r>
              <w:rPr>
                <w:rFonts w:hint="eastAsia" w:ascii="宋体" w:hAnsi="宋体" w:cs="宋体"/>
                <w:sz w:val="20"/>
                <w:szCs w:val="20"/>
              </w:rPr>
              <w:t>A1-4：能够对图像进行色彩、色调和亮度调整</w:t>
            </w:r>
          </w:p>
          <w:p>
            <w:pPr>
              <w:widowControl/>
              <w:rPr>
                <w:rFonts w:ascii="宋体" w:hAnsi="宋体" w:cs="宋体"/>
                <w:sz w:val="20"/>
                <w:szCs w:val="20"/>
              </w:rPr>
            </w:pPr>
            <w:r>
              <w:rPr>
                <w:rFonts w:hint="eastAsia" w:ascii="宋体" w:hAnsi="宋体" w:cs="宋体"/>
                <w:sz w:val="20"/>
                <w:szCs w:val="20"/>
              </w:rPr>
              <w:t>A1-5：能够给图层添加样式</w:t>
            </w:r>
          </w:p>
          <w:p>
            <w:pPr>
              <w:widowControl/>
              <w:rPr>
                <w:rFonts w:ascii="宋体" w:hAnsi="宋体" w:cs="宋体"/>
                <w:sz w:val="20"/>
                <w:szCs w:val="20"/>
              </w:rPr>
            </w:pPr>
            <w:r>
              <w:rPr>
                <w:rFonts w:hint="eastAsia" w:ascii="宋体" w:hAnsi="宋体" w:cs="宋体"/>
                <w:sz w:val="20"/>
                <w:szCs w:val="20"/>
              </w:rPr>
              <w:t>A1-6：能够使用蒙板编辑图层</w:t>
            </w:r>
          </w:p>
          <w:p>
            <w:pPr>
              <w:widowControl/>
              <w:rPr>
                <w:rFonts w:ascii="宋体" w:hAnsi="宋体" w:cs="宋体"/>
                <w:sz w:val="20"/>
                <w:szCs w:val="20"/>
              </w:rPr>
            </w:pPr>
            <w:r>
              <w:rPr>
                <w:rFonts w:hint="eastAsia" w:ascii="宋体" w:hAnsi="宋体" w:cs="宋体"/>
                <w:sz w:val="20"/>
                <w:szCs w:val="20"/>
              </w:rPr>
              <w:t>A1-7：能够使用滤镜给图片添加特殊效果</w:t>
            </w:r>
          </w:p>
        </w:tc>
        <w:tc>
          <w:tcPr>
            <w:tcW w:w="2239" w:type="dxa"/>
            <w:vAlign w:val="center"/>
          </w:tcPr>
          <w:p>
            <w:pPr>
              <w:widowControl/>
              <w:rPr>
                <w:rFonts w:ascii="宋体" w:hAnsi="宋体" w:cs="宋体"/>
                <w:sz w:val="20"/>
                <w:szCs w:val="20"/>
              </w:rPr>
            </w:pPr>
            <w:r>
              <w:rPr>
                <w:rFonts w:hint="eastAsia" w:ascii="宋体" w:hAnsi="宋体" w:cs="宋体"/>
                <w:sz w:val="20"/>
                <w:szCs w:val="20"/>
              </w:rPr>
              <w:t>K1-1:图像的色彩模式</w:t>
            </w:r>
          </w:p>
          <w:p>
            <w:pPr>
              <w:widowControl/>
              <w:rPr>
                <w:rFonts w:ascii="宋体" w:hAnsi="宋体" w:cs="宋体"/>
                <w:sz w:val="20"/>
                <w:szCs w:val="20"/>
              </w:rPr>
            </w:pPr>
            <w:r>
              <w:rPr>
                <w:rFonts w:hint="eastAsia" w:ascii="宋体" w:hAnsi="宋体" w:cs="宋体"/>
                <w:sz w:val="20"/>
                <w:szCs w:val="20"/>
              </w:rPr>
              <w:t>K1-2:色彩的三要素</w:t>
            </w:r>
          </w:p>
          <w:p>
            <w:pPr>
              <w:widowControl/>
              <w:rPr>
                <w:rFonts w:ascii="宋体" w:hAnsi="宋体" w:cs="宋体"/>
                <w:sz w:val="20"/>
                <w:szCs w:val="20"/>
              </w:rPr>
            </w:pPr>
            <w:r>
              <w:rPr>
                <w:rFonts w:hint="eastAsia" w:ascii="宋体" w:hAnsi="宋体" w:cs="宋体"/>
                <w:sz w:val="20"/>
                <w:szCs w:val="20"/>
              </w:rPr>
              <w:t>K1-3:位图和矢量图的区别</w:t>
            </w:r>
          </w:p>
          <w:p>
            <w:pPr>
              <w:widowControl/>
              <w:rPr>
                <w:rFonts w:ascii="宋体" w:hAnsi="宋体" w:cs="宋体"/>
                <w:sz w:val="20"/>
                <w:szCs w:val="20"/>
              </w:rPr>
            </w:pPr>
            <w:r>
              <w:rPr>
                <w:rFonts w:hint="eastAsia" w:ascii="宋体" w:hAnsi="宋体" w:cs="宋体"/>
                <w:sz w:val="20"/>
                <w:szCs w:val="20"/>
              </w:rPr>
              <w:t>K1-4:图像分辨率</w:t>
            </w:r>
          </w:p>
          <w:p>
            <w:pPr>
              <w:widowControl/>
              <w:rPr>
                <w:rFonts w:ascii="宋体" w:hAnsi="宋体" w:cs="宋体"/>
                <w:sz w:val="20"/>
                <w:szCs w:val="20"/>
              </w:rPr>
            </w:pPr>
            <w:r>
              <w:rPr>
                <w:rFonts w:hint="eastAsia" w:ascii="宋体" w:hAnsi="宋体" w:cs="宋体"/>
                <w:sz w:val="20"/>
                <w:szCs w:val="20"/>
              </w:rPr>
              <w:t>K1-5:图像的文件格式</w:t>
            </w:r>
          </w:p>
        </w:tc>
        <w:tc>
          <w:tcPr>
            <w:tcW w:w="1616" w:type="dxa"/>
            <w:vMerge w:val="restart"/>
          </w:tcPr>
          <w:p>
            <w:pPr>
              <w:widowControl/>
              <w:jc w:val="left"/>
              <w:rPr>
                <w:rFonts w:ascii="宋体" w:hAnsi="宋体" w:cs="宋体"/>
                <w:sz w:val="20"/>
                <w:szCs w:val="20"/>
              </w:rPr>
            </w:pPr>
            <w:r>
              <w:rPr>
                <w:rFonts w:hint="eastAsia" w:ascii="宋体" w:hAnsi="宋体" w:cs="宋体"/>
                <w:sz w:val="20"/>
                <w:szCs w:val="20"/>
              </w:rPr>
              <w:t>D1：合格的思想政治素质、良好的公民道德与职业道德素养</w:t>
            </w:r>
          </w:p>
          <w:p>
            <w:pPr>
              <w:widowControl/>
              <w:jc w:val="left"/>
              <w:rPr>
                <w:rFonts w:ascii="宋体" w:hAnsi="宋体" w:cs="宋体"/>
                <w:sz w:val="20"/>
                <w:szCs w:val="20"/>
              </w:rPr>
            </w:pPr>
            <w:r>
              <w:rPr>
                <w:rFonts w:hint="eastAsia" w:ascii="宋体" w:hAnsi="宋体" w:cs="宋体"/>
                <w:sz w:val="20"/>
                <w:szCs w:val="20"/>
              </w:rPr>
              <w:t>D2：健康的身体与心理素质</w:t>
            </w:r>
          </w:p>
          <w:p>
            <w:pPr>
              <w:widowControl/>
              <w:jc w:val="left"/>
              <w:rPr>
                <w:rFonts w:ascii="宋体" w:hAnsi="宋体" w:cs="宋体"/>
                <w:sz w:val="20"/>
                <w:szCs w:val="20"/>
              </w:rPr>
            </w:pPr>
            <w:r>
              <w:rPr>
                <w:rFonts w:hint="eastAsia" w:ascii="宋体" w:hAnsi="宋体" w:cs="宋体"/>
                <w:sz w:val="20"/>
                <w:szCs w:val="20"/>
              </w:rPr>
              <w:t>D3：基本的人文与科学素质</w:t>
            </w:r>
          </w:p>
          <w:p>
            <w:pPr>
              <w:widowControl/>
              <w:jc w:val="left"/>
              <w:rPr>
                <w:rFonts w:ascii="宋体" w:hAnsi="宋体" w:cs="宋体"/>
                <w:bCs/>
                <w:sz w:val="20"/>
                <w:szCs w:val="20"/>
              </w:rPr>
            </w:pPr>
            <w:r>
              <w:rPr>
                <w:rFonts w:hint="eastAsia" w:ascii="宋体" w:hAnsi="宋体" w:cs="宋体"/>
                <w:sz w:val="20"/>
                <w:szCs w:val="20"/>
              </w:rPr>
              <w:t>D4：</w:t>
            </w:r>
            <w:r>
              <w:rPr>
                <w:rFonts w:hint="eastAsia" w:ascii="宋体" w:hAnsi="宋体" w:cs="宋体"/>
                <w:bCs/>
                <w:sz w:val="20"/>
                <w:szCs w:val="20"/>
              </w:rPr>
              <w:t>较强的事业心和高度的责任感</w:t>
            </w:r>
          </w:p>
          <w:p>
            <w:pPr>
              <w:widowControl/>
              <w:jc w:val="left"/>
              <w:rPr>
                <w:rFonts w:ascii="宋体" w:hAnsi="宋体" w:cs="宋体"/>
                <w:bCs/>
                <w:sz w:val="20"/>
                <w:szCs w:val="20"/>
              </w:rPr>
            </w:pPr>
            <w:r>
              <w:rPr>
                <w:rFonts w:hint="eastAsia" w:ascii="宋体" w:hAnsi="宋体" w:cs="宋体"/>
                <w:sz w:val="20"/>
                <w:szCs w:val="20"/>
              </w:rPr>
              <w:t>D5：</w:t>
            </w:r>
            <w:r>
              <w:rPr>
                <w:rFonts w:hint="eastAsia" w:ascii="宋体" w:hAnsi="宋体" w:cs="宋体"/>
                <w:bCs/>
                <w:sz w:val="20"/>
                <w:szCs w:val="20"/>
              </w:rPr>
              <w:t>较强的法律意识和信息安全意识</w:t>
            </w:r>
          </w:p>
          <w:p>
            <w:pPr>
              <w:widowControl/>
              <w:jc w:val="left"/>
              <w:rPr>
                <w:rFonts w:ascii="宋体" w:hAnsi="宋体" w:cs="宋体"/>
                <w:bCs/>
                <w:sz w:val="20"/>
                <w:szCs w:val="20"/>
              </w:rPr>
            </w:pPr>
            <w:r>
              <w:rPr>
                <w:rFonts w:hint="eastAsia" w:ascii="宋体" w:hAnsi="宋体" w:cs="宋体"/>
                <w:sz w:val="20"/>
                <w:szCs w:val="20"/>
              </w:rPr>
              <w:t>D6：较强的计算机专业英语学习与应用的能力</w:t>
            </w:r>
          </w:p>
          <w:p>
            <w:pPr>
              <w:widowControl/>
              <w:jc w:val="left"/>
              <w:rPr>
                <w:rFonts w:ascii="宋体" w:hAnsi="宋体" w:cs="宋体"/>
                <w:bCs/>
                <w:sz w:val="20"/>
                <w:szCs w:val="20"/>
              </w:rPr>
            </w:pPr>
            <w:r>
              <w:rPr>
                <w:rFonts w:hint="eastAsia" w:ascii="宋体" w:hAnsi="宋体" w:cs="宋体"/>
                <w:sz w:val="20"/>
                <w:szCs w:val="20"/>
              </w:rPr>
              <w:t>D7：具有按时完成</w:t>
            </w:r>
            <w:r>
              <w:rPr>
                <w:rFonts w:hint="eastAsia" w:ascii="宋体" w:hAnsi="宋体" w:cs="宋体"/>
                <w:bCs/>
                <w:sz w:val="20"/>
                <w:szCs w:val="20"/>
              </w:rPr>
              <w:t>工作任务、服务用户和良好沟通的能力</w:t>
            </w:r>
          </w:p>
          <w:p>
            <w:pPr>
              <w:widowControl/>
              <w:jc w:val="left"/>
              <w:rPr>
                <w:rFonts w:ascii="宋体" w:hAnsi="宋体" w:cs="宋体"/>
                <w:bCs/>
                <w:sz w:val="20"/>
                <w:szCs w:val="20"/>
              </w:rPr>
            </w:pPr>
            <w:r>
              <w:rPr>
                <w:rFonts w:hint="eastAsia" w:ascii="宋体" w:hAnsi="宋体" w:cs="宋体"/>
                <w:sz w:val="20"/>
                <w:szCs w:val="20"/>
              </w:rPr>
              <w:t>D8：具有作风</w:t>
            </w:r>
            <w:r>
              <w:rPr>
                <w:rFonts w:hint="eastAsia" w:ascii="宋体" w:hAnsi="宋体" w:cs="宋体"/>
                <w:bCs/>
                <w:sz w:val="20"/>
                <w:szCs w:val="20"/>
              </w:rPr>
              <w:t>严谨、团队协作和坚持不懈的良好职业素质</w:t>
            </w:r>
          </w:p>
          <w:p>
            <w:pPr>
              <w:widowControl/>
              <w:jc w:val="left"/>
              <w:rPr>
                <w:rFonts w:ascii="宋体" w:hAnsi="宋体" w:cs="宋体"/>
                <w:sz w:val="20"/>
                <w:szCs w:val="20"/>
              </w:rPr>
            </w:pPr>
            <w:r>
              <w:rPr>
                <w:rFonts w:hint="eastAsia" w:ascii="宋体" w:hAnsi="宋体" w:cs="宋体"/>
                <w:sz w:val="20"/>
                <w:szCs w:val="20"/>
              </w:rPr>
              <w:t>D9：具有良好的心理素质，</w:t>
            </w:r>
            <w:r>
              <w:rPr>
                <w:rFonts w:ascii="宋体" w:hAnsi="宋体" w:cs="宋体"/>
                <w:sz w:val="20"/>
                <w:szCs w:val="20"/>
              </w:rPr>
              <w:t>擅长多任务，善于处理危机</w:t>
            </w:r>
            <w:r>
              <w:rPr>
                <w:rFonts w:hint="eastAsia" w:ascii="宋体" w:hAnsi="宋体" w:cs="宋体"/>
                <w:sz w:val="20"/>
                <w:szCs w:val="20"/>
              </w:rPr>
              <w:t>，</w:t>
            </w:r>
            <w:r>
              <w:rPr>
                <w:rFonts w:ascii="宋体" w:hAnsi="宋体" w:cs="宋体"/>
                <w:sz w:val="20"/>
                <w:szCs w:val="20"/>
              </w:rPr>
              <w:t>在压力</w:t>
            </w:r>
            <w:r>
              <w:rPr>
                <w:rFonts w:hint="eastAsia" w:ascii="宋体" w:hAnsi="宋体" w:cs="宋体"/>
                <w:sz w:val="20"/>
                <w:szCs w:val="20"/>
              </w:rPr>
              <w:t>下</w:t>
            </w:r>
            <w:r>
              <w:rPr>
                <w:rFonts w:ascii="宋体" w:hAnsi="宋体" w:cs="宋体"/>
                <w:sz w:val="20"/>
                <w:szCs w:val="20"/>
              </w:rPr>
              <w:t>能够保持冷静</w:t>
            </w:r>
            <w:r>
              <w:rPr>
                <w:rFonts w:hint="eastAsia" w:ascii="宋体" w:hAnsi="宋体" w:cs="宋体"/>
                <w:sz w:val="20"/>
                <w:szCs w:val="20"/>
              </w:rPr>
              <w:t>，</w:t>
            </w:r>
            <w:r>
              <w:rPr>
                <w:rFonts w:ascii="宋体" w:hAnsi="宋体" w:cs="宋体"/>
                <w:sz w:val="20"/>
                <w:szCs w:val="20"/>
              </w:rPr>
              <w:t>能够对系统出现</w:t>
            </w:r>
            <w:r>
              <w:rPr>
                <w:rFonts w:hint="eastAsia" w:ascii="宋体" w:hAnsi="宋体" w:cs="宋体"/>
                <w:sz w:val="20"/>
                <w:szCs w:val="20"/>
              </w:rPr>
              <w:t>的常见</w:t>
            </w:r>
            <w:r>
              <w:rPr>
                <w:rFonts w:ascii="宋体" w:hAnsi="宋体" w:cs="宋体"/>
                <w:sz w:val="20"/>
                <w:szCs w:val="20"/>
              </w:rPr>
              <w:t>故障</w:t>
            </w:r>
            <w:r>
              <w:rPr>
                <w:rFonts w:hint="eastAsia" w:ascii="宋体" w:hAnsi="宋体" w:cs="宋体"/>
                <w:sz w:val="20"/>
                <w:szCs w:val="20"/>
              </w:rPr>
              <w:t>进行修复</w:t>
            </w:r>
          </w:p>
          <w:p>
            <w:pPr>
              <w:widowControl/>
              <w:jc w:val="left"/>
              <w:rPr>
                <w:rFonts w:ascii="宋体" w:hAnsi="宋体" w:cs="宋体"/>
                <w:sz w:val="20"/>
                <w:szCs w:val="20"/>
              </w:rPr>
            </w:pPr>
            <w:r>
              <w:rPr>
                <w:rFonts w:hint="eastAsia" w:ascii="宋体" w:hAnsi="宋体" w:cs="宋体"/>
                <w:sz w:val="20"/>
                <w:szCs w:val="20"/>
              </w:rPr>
              <w:t>D10：具有</w:t>
            </w:r>
            <w:r>
              <w:rPr>
                <w:rFonts w:ascii="宋体" w:hAnsi="宋体" w:cs="宋体"/>
                <w:sz w:val="20"/>
                <w:szCs w:val="20"/>
              </w:rPr>
              <w:t>制定完整工作计划能力</w:t>
            </w:r>
          </w:p>
          <w:p>
            <w:pPr>
              <w:widowControl/>
              <w:jc w:val="left"/>
              <w:rPr>
                <w:rFonts w:ascii="宋体" w:hAnsi="宋体" w:cs="宋体"/>
                <w:sz w:val="20"/>
                <w:szCs w:val="20"/>
              </w:rPr>
            </w:pPr>
            <w:r>
              <w:rPr>
                <w:rFonts w:hint="eastAsia" w:ascii="宋体" w:hAnsi="宋体" w:cs="宋体"/>
                <w:sz w:val="20"/>
                <w:szCs w:val="20"/>
              </w:rPr>
              <w:t>D11：具有</w:t>
            </w:r>
            <w:r>
              <w:rPr>
                <w:rFonts w:ascii="宋体" w:hAnsi="宋体" w:cs="宋体"/>
                <w:sz w:val="20"/>
                <w:szCs w:val="20"/>
              </w:rPr>
              <w:t>获取新知识、新技能、新方法的能力</w:t>
            </w:r>
          </w:p>
          <w:p>
            <w:pPr>
              <w:widowControl/>
              <w:jc w:val="left"/>
              <w:rPr>
                <w:rFonts w:ascii="宋体" w:hAnsi="宋体" w:cs="宋体"/>
                <w:sz w:val="20"/>
                <w:szCs w:val="20"/>
              </w:rPr>
            </w:pPr>
            <w:r>
              <w:rPr>
                <w:rFonts w:hint="eastAsia" w:ascii="宋体" w:hAnsi="宋体" w:cs="宋体"/>
                <w:sz w:val="20"/>
                <w:szCs w:val="20"/>
              </w:rPr>
              <w:t>D12：具有</w:t>
            </w:r>
            <w:r>
              <w:rPr>
                <w:rFonts w:ascii="宋体" w:hAnsi="宋体" w:cs="宋体"/>
                <w:sz w:val="20"/>
                <w:szCs w:val="20"/>
              </w:rPr>
              <w:t>解决问题</w:t>
            </w:r>
            <w:r>
              <w:rPr>
                <w:rFonts w:hint="eastAsia" w:ascii="宋体" w:hAnsi="宋体" w:cs="宋体"/>
                <w:sz w:val="20"/>
                <w:szCs w:val="20"/>
              </w:rPr>
              <w:t>、分析问题、</w:t>
            </w:r>
            <w:r>
              <w:rPr>
                <w:rFonts w:ascii="宋体" w:hAnsi="宋体" w:cs="宋体"/>
                <w:sz w:val="20"/>
                <w:szCs w:val="20"/>
              </w:rPr>
              <w:t>不断学习的能力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381" w:type="dxa"/>
            <w:vMerge w:val="continue"/>
            <w:shd w:val="clear" w:color="auto" w:fill="auto"/>
          </w:tcPr>
          <w:p>
            <w:pPr>
              <w:widowControl/>
              <w:jc w:val="left"/>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sz w:val="20"/>
                <w:szCs w:val="20"/>
              </w:rPr>
            </w:pPr>
            <w:r>
              <w:rPr>
                <w:rFonts w:hint="eastAsia" w:ascii="宋体" w:hAnsi="宋体" w:cs="宋体"/>
                <w:sz w:val="20"/>
                <w:szCs w:val="20"/>
              </w:rPr>
              <w:t>T2：广告设计</w:t>
            </w:r>
          </w:p>
        </w:tc>
        <w:tc>
          <w:tcPr>
            <w:tcW w:w="2772" w:type="dxa"/>
            <w:shd w:val="clear" w:color="auto" w:fill="auto"/>
            <w:vAlign w:val="center"/>
          </w:tcPr>
          <w:p>
            <w:pPr>
              <w:widowControl/>
              <w:rPr>
                <w:rFonts w:ascii="宋体" w:hAnsi="宋体" w:cs="宋体"/>
                <w:sz w:val="20"/>
                <w:szCs w:val="20"/>
              </w:rPr>
            </w:pPr>
            <w:r>
              <w:rPr>
                <w:rFonts w:hint="eastAsia" w:ascii="宋体" w:hAnsi="宋体" w:cs="宋体"/>
                <w:sz w:val="20"/>
                <w:szCs w:val="20"/>
              </w:rPr>
              <w:t>A2-1：能够准确把握客户意图</w:t>
            </w:r>
          </w:p>
          <w:p>
            <w:pPr>
              <w:widowControl/>
              <w:rPr>
                <w:rFonts w:ascii="宋体" w:hAnsi="宋体" w:cs="宋体"/>
                <w:sz w:val="20"/>
                <w:szCs w:val="20"/>
              </w:rPr>
            </w:pPr>
            <w:r>
              <w:rPr>
                <w:rFonts w:hint="eastAsia" w:ascii="宋体" w:hAnsi="宋体" w:cs="宋体"/>
                <w:sz w:val="20"/>
                <w:szCs w:val="20"/>
              </w:rPr>
              <w:t>A2-2：能够编写满足客户需求的文案</w:t>
            </w:r>
          </w:p>
          <w:p>
            <w:pPr>
              <w:widowControl/>
              <w:rPr>
                <w:rFonts w:ascii="宋体" w:hAnsi="宋体" w:cs="宋体"/>
                <w:sz w:val="20"/>
                <w:szCs w:val="20"/>
              </w:rPr>
            </w:pPr>
            <w:r>
              <w:rPr>
                <w:rFonts w:hint="eastAsia" w:ascii="宋体" w:hAnsi="宋体" w:cs="宋体"/>
                <w:sz w:val="20"/>
                <w:szCs w:val="20"/>
              </w:rPr>
              <w:t>A2-3：能够收集符合文案要求的素材</w:t>
            </w:r>
          </w:p>
          <w:p>
            <w:pPr>
              <w:widowControl/>
              <w:rPr>
                <w:rFonts w:ascii="宋体" w:hAnsi="宋体" w:cs="宋体"/>
                <w:sz w:val="20"/>
                <w:szCs w:val="20"/>
              </w:rPr>
            </w:pPr>
            <w:r>
              <w:rPr>
                <w:rFonts w:hint="eastAsia" w:ascii="宋体" w:hAnsi="宋体" w:cs="宋体"/>
                <w:sz w:val="20"/>
                <w:szCs w:val="20"/>
              </w:rPr>
              <w:t>A2-4：能够使用软件制作广告作品</w:t>
            </w:r>
          </w:p>
          <w:p>
            <w:pPr>
              <w:widowControl/>
              <w:rPr>
                <w:rFonts w:ascii="宋体" w:hAnsi="宋体" w:cs="宋体"/>
                <w:sz w:val="20"/>
                <w:szCs w:val="20"/>
              </w:rPr>
            </w:pPr>
            <w:r>
              <w:rPr>
                <w:rFonts w:hint="eastAsia" w:ascii="宋体" w:hAnsi="宋体" w:cs="宋体"/>
                <w:sz w:val="20"/>
                <w:szCs w:val="20"/>
              </w:rPr>
              <w:t>A2-5：能够输出满足客户要求的广告作品</w:t>
            </w:r>
          </w:p>
          <w:p>
            <w:pPr>
              <w:widowControl/>
              <w:rPr>
                <w:rFonts w:ascii="宋体" w:hAnsi="宋体" w:cs="宋体"/>
                <w:sz w:val="20"/>
                <w:szCs w:val="20"/>
              </w:rPr>
            </w:pPr>
            <w:r>
              <w:rPr>
                <w:rFonts w:hint="eastAsia" w:ascii="宋体" w:hAnsi="宋体" w:cs="宋体"/>
                <w:sz w:val="20"/>
                <w:szCs w:val="20"/>
              </w:rPr>
              <w:t>A2-6：能够具备优良的团队协作精神</w:t>
            </w:r>
          </w:p>
        </w:tc>
        <w:tc>
          <w:tcPr>
            <w:tcW w:w="2239" w:type="dxa"/>
            <w:vAlign w:val="center"/>
          </w:tcPr>
          <w:p>
            <w:pPr>
              <w:widowControl/>
              <w:rPr>
                <w:rFonts w:ascii="宋体" w:hAnsi="宋体" w:cs="宋体"/>
                <w:sz w:val="20"/>
                <w:szCs w:val="20"/>
              </w:rPr>
            </w:pPr>
            <w:r>
              <w:rPr>
                <w:rFonts w:hint="eastAsia" w:ascii="宋体" w:hAnsi="宋体" w:cs="宋体"/>
                <w:sz w:val="20"/>
                <w:szCs w:val="20"/>
              </w:rPr>
              <w:t>K2-1:文案的制作形式和内容</w:t>
            </w:r>
          </w:p>
          <w:p>
            <w:pPr>
              <w:widowControl/>
              <w:rPr>
                <w:rFonts w:ascii="宋体" w:hAnsi="宋体" w:cs="宋体"/>
                <w:sz w:val="20"/>
                <w:szCs w:val="20"/>
              </w:rPr>
            </w:pPr>
            <w:r>
              <w:rPr>
                <w:rFonts w:hint="eastAsia" w:ascii="宋体" w:hAnsi="宋体" w:cs="宋体"/>
                <w:sz w:val="20"/>
                <w:szCs w:val="20"/>
              </w:rPr>
              <w:t>K2-2:房产风景照片的拍摄</w:t>
            </w:r>
          </w:p>
          <w:p>
            <w:pPr>
              <w:widowControl/>
              <w:rPr>
                <w:rFonts w:ascii="宋体" w:hAnsi="宋体" w:cs="宋体"/>
                <w:sz w:val="20"/>
                <w:szCs w:val="20"/>
              </w:rPr>
            </w:pPr>
            <w:r>
              <w:rPr>
                <w:rFonts w:hint="eastAsia" w:ascii="宋体" w:hAnsi="宋体" w:cs="宋体"/>
                <w:sz w:val="20"/>
                <w:szCs w:val="20"/>
              </w:rPr>
              <w:t>K2-3:商品照片的拍摄</w:t>
            </w:r>
          </w:p>
          <w:p>
            <w:pPr>
              <w:widowControl/>
              <w:rPr>
                <w:rFonts w:ascii="宋体" w:hAnsi="宋体" w:cs="宋体"/>
                <w:sz w:val="20"/>
                <w:szCs w:val="20"/>
              </w:rPr>
            </w:pPr>
            <w:r>
              <w:rPr>
                <w:rFonts w:hint="eastAsia" w:ascii="宋体" w:hAnsi="宋体" w:cs="宋体"/>
                <w:sz w:val="20"/>
                <w:szCs w:val="20"/>
              </w:rPr>
              <w:t>K2-4:企业VI设计要素</w:t>
            </w:r>
          </w:p>
          <w:p>
            <w:pPr>
              <w:widowControl/>
              <w:rPr>
                <w:rFonts w:ascii="宋体" w:hAnsi="宋体" w:cs="宋体"/>
                <w:sz w:val="20"/>
                <w:szCs w:val="20"/>
              </w:rPr>
            </w:pPr>
            <w:r>
              <w:rPr>
                <w:rFonts w:hint="eastAsia" w:ascii="宋体" w:hAnsi="宋体" w:cs="宋体"/>
                <w:sz w:val="20"/>
                <w:szCs w:val="20"/>
              </w:rPr>
              <w:t>K2-5:广告构成要素</w:t>
            </w:r>
          </w:p>
        </w:tc>
        <w:tc>
          <w:tcPr>
            <w:tcW w:w="1616" w:type="dxa"/>
            <w:vMerge w:val="continue"/>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381" w:type="dxa"/>
            <w:vMerge w:val="continue"/>
            <w:shd w:val="clear" w:color="auto" w:fill="auto"/>
          </w:tcPr>
          <w:p>
            <w:pPr>
              <w:widowControl/>
              <w:jc w:val="left"/>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sz w:val="20"/>
                <w:szCs w:val="20"/>
              </w:rPr>
            </w:pPr>
            <w:r>
              <w:rPr>
                <w:rFonts w:hint="eastAsia" w:ascii="宋体" w:hAnsi="宋体" w:cs="宋体"/>
                <w:sz w:val="20"/>
                <w:szCs w:val="20"/>
              </w:rPr>
              <w:t>T3：</w:t>
            </w:r>
            <w:r>
              <w:rPr>
                <w:rFonts w:hint="eastAsia" w:ascii="宋体" w:hAnsi="宋体" w:cs="宋体"/>
                <w:bCs/>
                <w:sz w:val="20"/>
                <w:szCs w:val="20"/>
              </w:rPr>
              <w:t>包装设计</w:t>
            </w:r>
          </w:p>
        </w:tc>
        <w:tc>
          <w:tcPr>
            <w:tcW w:w="2772" w:type="dxa"/>
            <w:shd w:val="clear" w:color="auto" w:fill="auto"/>
            <w:vAlign w:val="center"/>
          </w:tcPr>
          <w:p>
            <w:pPr>
              <w:widowControl/>
              <w:rPr>
                <w:rFonts w:ascii="宋体" w:hAnsi="宋体" w:cs="宋体"/>
                <w:sz w:val="20"/>
                <w:szCs w:val="20"/>
              </w:rPr>
            </w:pPr>
            <w:r>
              <w:rPr>
                <w:rFonts w:hint="eastAsia" w:ascii="宋体" w:hAnsi="宋体" w:cs="宋体"/>
                <w:sz w:val="20"/>
                <w:szCs w:val="20"/>
              </w:rPr>
              <w:t>A3-1：能够制作并输出满足客户要求的平面解剖图</w:t>
            </w:r>
          </w:p>
          <w:p>
            <w:pPr>
              <w:rPr>
                <w:rFonts w:ascii="宋体" w:hAnsi="宋体" w:cs="宋体"/>
                <w:sz w:val="20"/>
                <w:szCs w:val="20"/>
              </w:rPr>
            </w:pPr>
            <w:r>
              <w:rPr>
                <w:rFonts w:hint="eastAsia" w:ascii="宋体" w:hAnsi="宋体" w:cs="宋体"/>
                <w:sz w:val="20"/>
                <w:szCs w:val="20"/>
              </w:rPr>
              <w:t>A3-2：能够制作不同背景下的立体效果图</w:t>
            </w:r>
          </w:p>
        </w:tc>
        <w:tc>
          <w:tcPr>
            <w:tcW w:w="2239" w:type="dxa"/>
          </w:tcPr>
          <w:p>
            <w:pPr>
              <w:widowControl/>
              <w:rPr>
                <w:rFonts w:ascii="宋体" w:hAnsi="宋体" w:cs="宋体"/>
                <w:sz w:val="20"/>
                <w:szCs w:val="20"/>
              </w:rPr>
            </w:pPr>
            <w:r>
              <w:rPr>
                <w:rFonts w:hint="eastAsia" w:ascii="宋体" w:hAnsi="宋体" w:cs="宋体"/>
                <w:sz w:val="20"/>
                <w:szCs w:val="20"/>
              </w:rPr>
              <w:t>K3-1:包装设计的程序与操作</w:t>
            </w:r>
          </w:p>
          <w:p>
            <w:pPr>
              <w:widowControl/>
              <w:rPr>
                <w:rFonts w:ascii="宋体" w:hAnsi="宋体" w:cs="宋体"/>
                <w:sz w:val="20"/>
                <w:szCs w:val="20"/>
              </w:rPr>
            </w:pPr>
            <w:r>
              <w:rPr>
                <w:rFonts w:hint="eastAsia" w:ascii="宋体" w:hAnsi="宋体" w:cs="宋体"/>
                <w:sz w:val="20"/>
                <w:szCs w:val="20"/>
              </w:rPr>
              <w:t>K3-2:包装的造型与结构设计</w:t>
            </w:r>
          </w:p>
          <w:p>
            <w:pPr>
              <w:widowControl/>
              <w:jc w:val="left"/>
              <w:rPr>
                <w:rFonts w:ascii="宋体" w:hAnsi="宋体" w:cs="宋体"/>
                <w:sz w:val="20"/>
                <w:szCs w:val="20"/>
              </w:rPr>
            </w:pPr>
            <w:r>
              <w:rPr>
                <w:rFonts w:hint="eastAsia" w:ascii="宋体" w:hAnsi="宋体" w:cs="宋体"/>
                <w:sz w:val="20"/>
                <w:szCs w:val="20"/>
              </w:rPr>
              <w:t>K3-3:包装的平面视觉设计</w:t>
            </w:r>
          </w:p>
        </w:tc>
        <w:tc>
          <w:tcPr>
            <w:tcW w:w="1616" w:type="dxa"/>
            <w:vMerge w:val="continue"/>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381" w:type="dxa"/>
            <w:vMerge w:val="continue"/>
            <w:shd w:val="clear" w:color="auto" w:fill="auto"/>
          </w:tcPr>
          <w:p>
            <w:pPr>
              <w:widowControl/>
              <w:jc w:val="left"/>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kern w:val="0"/>
                <w:sz w:val="20"/>
                <w:szCs w:val="20"/>
              </w:rPr>
            </w:pPr>
            <w:r>
              <w:rPr>
                <w:rFonts w:hint="eastAsia" w:ascii="宋体" w:hAnsi="宋体" w:cs="宋体"/>
                <w:sz w:val="20"/>
                <w:szCs w:val="20"/>
              </w:rPr>
              <w:t>T4：</w:t>
            </w:r>
            <w:r>
              <w:rPr>
                <w:rFonts w:hint="eastAsia" w:ascii="宋体" w:hAnsi="宋体" w:cs="宋体"/>
                <w:bCs/>
                <w:sz w:val="20"/>
                <w:szCs w:val="20"/>
              </w:rPr>
              <w:t>书籍装帧设计</w:t>
            </w:r>
          </w:p>
        </w:tc>
        <w:tc>
          <w:tcPr>
            <w:tcW w:w="2772" w:type="dxa"/>
            <w:shd w:val="clear" w:color="auto" w:fill="auto"/>
            <w:vAlign w:val="center"/>
          </w:tcPr>
          <w:p>
            <w:pPr>
              <w:widowControl/>
              <w:rPr>
                <w:rFonts w:ascii="宋体" w:hAnsi="宋体" w:cs="宋体"/>
                <w:sz w:val="20"/>
                <w:szCs w:val="20"/>
              </w:rPr>
            </w:pPr>
            <w:r>
              <w:rPr>
                <w:rFonts w:hint="eastAsia" w:ascii="宋体" w:hAnsi="宋体" w:cs="宋体"/>
                <w:sz w:val="20"/>
                <w:szCs w:val="20"/>
              </w:rPr>
              <w:t>A4-1：能够制作书籍的封面</w:t>
            </w:r>
          </w:p>
          <w:p>
            <w:pPr>
              <w:widowControl/>
              <w:rPr>
                <w:rFonts w:ascii="宋体" w:hAnsi="宋体" w:cs="宋体"/>
                <w:sz w:val="20"/>
                <w:szCs w:val="20"/>
              </w:rPr>
            </w:pPr>
            <w:r>
              <w:rPr>
                <w:rFonts w:hint="eastAsia" w:ascii="宋体" w:hAnsi="宋体" w:cs="宋体"/>
                <w:sz w:val="20"/>
                <w:szCs w:val="20"/>
              </w:rPr>
              <w:t>A4-2：能够制作书籍的封底和书脊</w:t>
            </w:r>
          </w:p>
          <w:p>
            <w:pPr>
              <w:rPr>
                <w:rFonts w:ascii="宋体" w:hAnsi="宋体" w:cs="宋体"/>
                <w:sz w:val="20"/>
                <w:szCs w:val="20"/>
              </w:rPr>
            </w:pPr>
            <w:r>
              <w:rPr>
                <w:rFonts w:hint="eastAsia" w:ascii="宋体" w:hAnsi="宋体" w:cs="宋体"/>
                <w:sz w:val="20"/>
                <w:szCs w:val="20"/>
              </w:rPr>
              <w:t>A4-3：能够制作书籍的护封和腰封</w:t>
            </w:r>
          </w:p>
        </w:tc>
        <w:tc>
          <w:tcPr>
            <w:tcW w:w="2239" w:type="dxa"/>
          </w:tcPr>
          <w:p>
            <w:pPr>
              <w:widowControl/>
              <w:rPr>
                <w:rFonts w:ascii="宋体" w:hAnsi="宋体" w:cs="宋体"/>
                <w:sz w:val="20"/>
                <w:szCs w:val="20"/>
              </w:rPr>
            </w:pPr>
            <w:r>
              <w:rPr>
                <w:rFonts w:hint="eastAsia" w:ascii="宋体" w:hAnsi="宋体" w:cs="宋体"/>
                <w:sz w:val="20"/>
                <w:szCs w:val="20"/>
              </w:rPr>
              <w:t>K4-1:书籍装帧设计的任务和要求</w:t>
            </w:r>
          </w:p>
          <w:p>
            <w:pPr>
              <w:widowControl/>
              <w:jc w:val="left"/>
              <w:rPr>
                <w:rFonts w:ascii="宋体" w:hAnsi="宋体" w:cs="宋体"/>
                <w:sz w:val="20"/>
                <w:szCs w:val="20"/>
              </w:rPr>
            </w:pPr>
            <w:r>
              <w:rPr>
                <w:rFonts w:hint="eastAsia" w:ascii="宋体" w:hAnsi="宋体" w:cs="宋体"/>
                <w:sz w:val="20"/>
                <w:szCs w:val="20"/>
              </w:rPr>
              <w:t>K4-2:书籍装帧设计的原则</w:t>
            </w:r>
          </w:p>
        </w:tc>
        <w:tc>
          <w:tcPr>
            <w:tcW w:w="1616" w:type="dxa"/>
            <w:vMerge w:val="continue"/>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381" w:type="dxa"/>
            <w:vMerge w:val="continue"/>
            <w:shd w:val="clear" w:color="auto" w:fill="auto"/>
          </w:tcPr>
          <w:p>
            <w:pPr>
              <w:widowControl/>
              <w:jc w:val="left"/>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kern w:val="0"/>
                <w:sz w:val="20"/>
                <w:szCs w:val="20"/>
              </w:rPr>
            </w:pPr>
            <w:r>
              <w:rPr>
                <w:rFonts w:hint="eastAsia" w:ascii="宋体" w:hAnsi="宋体" w:cs="宋体"/>
                <w:kern w:val="0"/>
                <w:sz w:val="20"/>
                <w:szCs w:val="20"/>
              </w:rPr>
              <w:t>T5：印刷制版</w:t>
            </w:r>
          </w:p>
        </w:tc>
        <w:tc>
          <w:tcPr>
            <w:tcW w:w="2772" w:type="dxa"/>
            <w:shd w:val="clear" w:color="auto" w:fill="auto"/>
            <w:vAlign w:val="center"/>
          </w:tcPr>
          <w:p>
            <w:pPr>
              <w:rPr>
                <w:rFonts w:ascii="宋体" w:hAnsi="宋体" w:cs="宋体"/>
                <w:sz w:val="20"/>
                <w:szCs w:val="20"/>
              </w:rPr>
            </w:pPr>
            <w:r>
              <w:rPr>
                <w:rFonts w:hint="eastAsia" w:ascii="宋体" w:hAnsi="宋体" w:cs="宋体"/>
                <w:sz w:val="20"/>
                <w:szCs w:val="20"/>
              </w:rPr>
              <w:t>A5-1：能够熟练地掌握印前制图软件的操作</w:t>
            </w:r>
          </w:p>
          <w:p>
            <w:pPr>
              <w:rPr>
                <w:rFonts w:ascii="宋体" w:hAnsi="宋体" w:cs="宋体"/>
                <w:sz w:val="20"/>
                <w:szCs w:val="20"/>
              </w:rPr>
            </w:pPr>
            <w:r>
              <w:rPr>
                <w:rFonts w:hint="eastAsia" w:ascii="宋体" w:hAnsi="宋体" w:cs="宋体"/>
                <w:sz w:val="20"/>
                <w:szCs w:val="20"/>
              </w:rPr>
              <w:t>A5-2：能够熟悉发排流程</w:t>
            </w:r>
          </w:p>
          <w:p>
            <w:pPr>
              <w:rPr>
                <w:rFonts w:ascii="宋体" w:hAnsi="宋体" w:cs="宋体"/>
                <w:sz w:val="20"/>
                <w:szCs w:val="20"/>
              </w:rPr>
            </w:pPr>
            <w:r>
              <w:rPr>
                <w:rFonts w:hint="eastAsia" w:ascii="宋体" w:hAnsi="宋体" w:cs="宋体"/>
                <w:sz w:val="20"/>
                <w:szCs w:val="20"/>
              </w:rPr>
              <w:t>A5-3：能够熟悉质检流程A5-4：能够熟练地掌握显影、定影设备的操作</w:t>
            </w:r>
          </w:p>
          <w:p>
            <w:pPr>
              <w:rPr>
                <w:rFonts w:ascii="宋体" w:hAnsi="宋体" w:cs="宋体"/>
                <w:sz w:val="20"/>
                <w:szCs w:val="20"/>
              </w:rPr>
            </w:pPr>
          </w:p>
        </w:tc>
        <w:tc>
          <w:tcPr>
            <w:tcW w:w="2239" w:type="dxa"/>
            <w:vAlign w:val="center"/>
          </w:tcPr>
          <w:p>
            <w:pPr>
              <w:rPr>
                <w:rFonts w:ascii="宋体" w:hAnsi="宋体" w:cs="宋体"/>
                <w:sz w:val="20"/>
                <w:szCs w:val="20"/>
              </w:rPr>
            </w:pPr>
            <w:r>
              <w:rPr>
                <w:rFonts w:hint="eastAsia" w:ascii="宋体" w:hAnsi="宋体" w:cs="宋体"/>
                <w:sz w:val="20"/>
                <w:szCs w:val="20"/>
              </w:rPr>
              <w:t>K5-1：制版前设计完稿</w:t>
            </w:r>
          </w:p>
          <w:p>
            <w:pPr>
              <w:rPr>
                <w:rFonts w:ascii="宋体" w:hAnsi="宋体" w:cs="宋体"/>
                <w:sz w:val="20"/>
                <w:szCs w:val="20"/>
              </w:rPr>
            </w:pPr>
            <w:r>
              <w:rPr>
                <w:rFonts w:hint="eastAsia" w:ascii="宋体" w:hAnsi="宋体" w:cs="宋体"/>
                <w:sz w:val="20"/>
                <w:szCs w:val="20"/>
              </w:rPr>
              <w:t>K5-2：印前文件设置</w:t>
            </w:r>
          </w:p>
          <w:p>
            <w:pPr>
              <w:rPr>
                <w:rFonts w:ascii="宋体" w:hAnsi="宋体" w:cs="宋体"/>
                <w:sz w:val="20"/>
                <w:szCs w:val="20"/>
              </w:rPr>
            </w:pPr>
            <w:r>
              <w:rPr>
                <w:rFonts w:hint="eastAsia" w:ascii="宋体" w:hAnsi="宋体" w:cs="宋体"/>
                <w:sz w:val="20"/>
                <w:szCs w:val="20"/>
              </w:rPr>
              <w:t>K5-3：发排质检软件的设置及环节设定</w:t>
            </w:r>
          </w:p>
          <w:p>
            <w:pPr>
              <w:rPr>
                <w:rFonts w:ascii="宋体" w:hAnsi="宋体" w:cs="宋体"/>
                <w:sz w:val="20"/>
                <w:szCs w:val="20"/>
              </w:rPr>
            </w:pPr>
            <w:r>
              <w:rPr>
                <w:rFonts w:hint="eastAsia" w:ascii="宋体" w:hAnsi="宋体" w:cs="宋体"/>
                <w:sz w:val="20"/>
                <w:szCs w:val="20"/>
              </w:rPr>
              <w:t>K5-4：控制显影液的浓度与显影设备清洗</w:t>
            </w:r>
          </w:p>
          <w:p>
            <w:pPr>
              <w:rPr>
                <w:rFonts w:ascii="宋体" w:hAnsi="宋体" w:cs="宋体"/>
                <w:sz w:val="20"/>
                <w:szCs w:val="20"/>
              </w:rPr>
            </w:pPr>
            <w:r>
              <w:rPr>
                <w:rFonts w:hint="eastAsia" w:ascii="宋体" w:hAnsi="宋体" w:cs="宋体"/>
                <w:sz w:val="20"/>
                <w:szCs w:val="20"/>
              </w:rPr>
              <w:t>K5-5：控制定影液的浓度与定影设备清洗</w:t>
            </w:r>
          </w:p>
        </w:tc>
        <w:tc>
          <w:tcPr>
            <w:tcW w:w="1616" w:type="dxa"/>
            <w:vMerge w:val="continue"/>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381" w:type="dxa"/>
            <w:vMerge w:val="restart"/>
            <w:shd w:val="clear" w:color="auto" w:fill="auto"/>
            <w:vAlign w:val="center"/>
          </w:tcPr>
          <w:p>
            <w:pPr>
              <w:spacing w:line="360" w:lineRule="auto"/>
              <w:jc w:val="center"/>
              <w:rPr>
                <w:rFonts w:ascii="宋体" w:hAnsi="宋体" w:cs="宋体"/>
                <w:sz w:val="20"/>
                <w:szCs w:val="20"/>
              </w:rPr>
            </w:pPr>
            <w:r>
              <w:rPr>
                <w:rFonts w:hint="eastAsia" w:ascii="宋体" w:hAnsi="宋体" w:cs="宋体"/>
                <w:sz w:val="20"/>
                <w:szCs w:val="20"/>
              </w:rPr>
              <w:t>O2:</w:t>
            </w:r>
          </w:p>
          <w:p>
            <w:pPr>
              <w:spacing w:line="360" w:lineRule="auto"/>
              <w:jc w:val="center"/>
              <w:rPr>
                <w:rFonts w:ascii="宋体" w:hAnsi="宋体" w:cs="宋体"/>
                <w:sz w:val="20"/>
                <w:szCs w:val="20"/>
              </w:rPr>
            </w:pPr>
            <w:r>
              <w:rPr>
                <w:rFonts w:hint="eastAsia" w:ascii="宋体" w:hAnsi="宋体" w:cs="宋体"/>
                <w:sz w:val="20"/>
                <w:szCs w:val="20"/>
              </w:rPr>
              <w:t>网页</w:t>
            </w:r>
          </w:p>
          <w:p>
            <w:pPr>
              <w:spacing w:line="360" w:lineRule="auto"/>
              <w:jc w:val="center"/>
              <w:rPr>
                <w:rFonts w:ascii="宋体" w:hAnsi="宋体" w:cs="宋体"/>
                <w:sz w:val="20"/>
                <w:szCs w:val="20"/>
              </w:rPr>
            </w:pPr>
            <w:r>
              <w:rPr>
                <w:rFonts w:hint="eastAsia" w:ascii="宋体" w:hAnsi="宋体" w:cs="宋体"/>
                <w:sz w:val="20"/>
                <w:szCs w:val="20"/>
              </w:rPr>
              <w:t>设计</w:t>
            </w:r>
          </w:p>
        </w:tc>
        <w:tc>
          <w:tcPr>
            <w:tcW w:w="1498" w:type="dxa"/>
            <w:shd w:val="clear" w:color="auto" w:fill="auto"/>
            <w:vAlign w:val="center"/>
          </w:tcPr>
          <w:p>
            <w:pPr>
              <w:spacing w:line="360" w:lineRule="auto"/>
              <w:jc w:val="left"/>
              <w:rPr>
                <w:rFonts w:ascii="宋体" w:hAnsi="宋体" w:cs="宋体"/>
                <w:kern w:val="0"/>
                <w:sz w:val="20"/>
                <w:szCs w:val="20"/>
              </w:rPr>
            </w:pPr>
            <w:r>
              <w:rPr>
                <w:rFonts w:hint="eastAsia" w:ascii="宋体" w:hAnsi="宋体" w:cs="宋体"/>
                <w:sz w:val="20"/>
                <w:szCs w:val="20"/>
              </w:rPr>
              <w:t>T6：</w:t>
            </w:r>
            <w:r>
              <w:rPr>
                <w:rFonts w:hint="eastAsia" w:ascii="宋体" w:hAnsi="宋体" w:cs="宋体"/>
                <w:kern w:val="0"/>
                <w:sz w:val="20"/>
                <w:szCs w:val="20"/>
              </w:rPr>
              <w:t>网页设计与制作</w:t>
            </w:r>
          </w:p>
        </w:tc>
        <w:tc>
          <w:tcPr>
            <w:tcW w:w="2772" w:type="dxa"/>
            <w:shd w:val="clear" w:color="auto" w:fill="auto"/>
            <w:vAlign w:val="center"/>
          </w:tcPr>
          <w:p>
            <w:pPr>
              <w:widowControl/>
              <w:rPr>
                <w:rFonts w:ascii="宋体" w:hAnsi="宋体" w:cs="宋体"/>
                <w:sz w:val="20"/>
                <w:szCs w:val="20"/>
              </w:rPr>
            </w:pPr>
            <w:r>
              <w:rPr>
                <w:rFonts w:hint="eastAsia" w:ascii="宋体" w:hAnsi="宋体" w:cs="宋体"/>
                <w:sz w:val="20"/>
                <w:szCs w:val="20"/>
              </w:rPr>
              <w:t>A6-1：能够搭建和管理本地站点</w:t>
            </w:r>
          </w:p>
          <w:p>
            <w:pPr>
              <w:widowControl/>
              <w:rPr>
                <w:rFonts w:ascii="宋体" w:hAnsi="宋体" w:cs="宋体"/>
                <w:sz w:val="20"/>
                <w:szCs w:val="20"/>
              </w:rPr>
            </w:pPr>
            <w:r>
              <w:rPr>
                <w:rFonts w:hint="eastAsia" w:ascii="宋体" w:hAnsi="宋体" w:cs="宋体"/>
                <w:sz w:val="20"/>
                <w:szCs w:val="20"/>
              </w:rPr>
              <w:t xml:space="preserve">A6-2：能够制作简单网页 </w:t>
            </w:r>
          </w:p>
          <w:p>
            <w:pPr>
              <w:widowControl/>
              <w:rPr>
                <w:rFonts w:ascii="宋体" w:hAnsi="宋体" w:cs="宋体"/>
                <w:sz w:val="20"/>
                <w:szCs w:val="20"/>
              </w:rPr>
            </w:pPr>
            <w:r>
              <w:rPr>
                <w:rFonts w:hint="eastAsia" w:ascii="宋体" w:hAnsi="宋体" w:cs="宋体"/>
                <w:sz w:val="20"/>
                <w:szCs w:val="20"/>
              </w:rPr>
              <w:t>A6-3：能够使用CSS样式</w:t>
            </w:r>
          </w:p>
          <w:p>
            <w:pPr>
              <w:widowControl/>
              <w:rPr>
                <w:rFonts w:ascii="宋体" w:hAnsi="宋体" w:cs="宋体"/>
                <w:sz w:val="20"/>
                <w:szCs w:val="20"/>
              </w:rPr>
            </w:pPr>
            <w:r>
              <w:rPr>
                <w:rFonts w:hint="eastAsia" w:ascii="宋体" w:hAnsi="宋体" w:cs="宋体"/>
                <w:sz w:val="20"/>
                <w:szCs w:val="20"/>
              </w:rPr>
              <w:t>A6-4：能够创建超链接网页</w:t>
            </w:r>
          </w:p>
          <w:p>
            <w:pPr>
              <w:widowControl/>
              <w:rPr>
                <w:rFonts w:ascii="宋体" w:hAnsi="宋体" w:cs="宋体"/>
                <w:sz w:val="20"/>
                <w:szCs w:val="20"/>
              </w:rPr>
            </w:pPr>
            <w:r>
              <w:rPr>
                <w:rFonts w:hint="eastAsia" w:ascii="宋体" w:hAnsi="宋体" w:cs="宋体"/>
                <w:sz w:val="20"/>
                <w:szCs w:val="20"/>
              </w:rPr>
              <w:t>A6-5：能够创建表格网页</w:t>
            </w:r>
          </w:p>
          <w:p>
            <w:pPr>
              <w:widowControl/>
              <w:rPr>
                <w:rFonts w:ascii="宋体" w:hAnsi="宋体" w:cs="宋体"/>
                <w:sz w:val="20"/>
                <w:szCs w:val="20"/>
              </w:rPr>
            </w:pPr>
            <w:r>
              <w:rPr>
                <w:rFonts w:hint="eastAsia" w:ascii="宋体" w:hAnsi="宋体" w:cs="宋体"/>
                <w:sz w:val="20"/>
                <w:szCs w:val="20"/>
              </w:rPr>
              <w:t>A6-6：能够创建框架网页和模板网页</w:t>
            </w:r>
          </w:p>
          <w:p>
            <w:pPr>
              <w:widowControl/>
              <w:rPr>
                <w:rFonts w:ascii="宋体" w:hAnsi="宋体" w:cs="宋体"/>
                <w:sz w:val="20"/>
                <w:szCs w:val="20"/>
              </w:rPr>
            </w:pPr>
            <w:r>
              <w:rPr>
                <w:rFonts w:hint="eastAsia" w:ascii="宋体" w:hAnsi="宋体" w:cs="宋体"/>
                <w:sz w:val="20"/>
                <w:szCs w:val="20"/>
              </w:rPr>
              <w:t>A6-7：能够在网页中插入多媒体元素</w:t>
            </w:r>
          </w:p>
          <w:p>
            <w:pPr>
              <w:widowControl/>
              <w:rPr>
                <w:rFonts w:ascii="宋体" w:hAnsi="宋体" w:cs="宋体"/>
                <w:sz w:val="20"/>
                <w:szCs w:val="20"/>
              </w:rPr>
            </w:pPr>
            <w:r>
              <w:rPr>
                <w:rFonts w:hint="eastAsia" w:ascii="宋体" w:hAnsi="宋体" w:cs="宋体"/>
                <w:sz w:val="20"/>
                <w:szCs w:val="20"/>
              </w:rPr>
              <w:t>A6-8：能够使用层参与排版</w:t>
            </w:r>
          </w:p>
          <w:p>
            <w:pPr>
              <w:rPr>
                <w:rFonts w:ascii="宋体" w:hAnsi="宋体" w:cs="宋体"/>
                <w:sz w:val="20"/>
                <w:szCs w:val="20"/>
              </w:rPr>
            </w:pPr>
            <w:r>
              <w:rPr>
                <w:rFonts w:hint="eastAsia" w:ascii="宋体" w:hAnsi="宋体" w:cs="宋体"/>
                <w:sz w:val="20"/>
                <w:szCs w:val="20"/>
              </w:rPr>
              <w:t>A6-9：能够完成站点的发布与维护</w:t>
            </w:r>
          </w:p>
        </w:tc>
        <w:tc>
          <w:tcPr>
            <w:tcW w:w="2239" w:type="dxa"/>
          </w:tcPr>
          <w:p>
            <w:pPr>
              <w:widowControl/>
              <w:ind w:left="500" w:hanging="500" w:hangingChars="250"/>
              <w:rPr>
                <w:rFonts w:ascii="宋体" w:hAnsi="宋体" w:cs="宋体"/>
                <w:sz w:val="20"/>
                <w:szCs w:val="20"/>
              </w:rPr>
            </w:pPr>
            <w:r>
              <w:rPr>
                <w:rFonts w:hint="eastAsia" w:ascii="宋体" w:hAnsi="宋体" w:cs="宋体"/>
                <w:sz w:val="20"/>
                <w:szCs w:val="20"/>
              </w:rPr>
              <w:t>K6-1:站点的操作以及</w:t>
            </w:r>
          </w:p>
          <w:p>
            <w:pPr>
              <w:widowControl/>
              <w:ind w:left="500" w:hanging="500" w:hangingChars="250"/>
              <w:rPr>
                <w:rFonts w:ascii="宋体" w:hAnsi="宋体" w:cs="宋体"/>
                <w:sz w:val="20"/>
                <w:szCs w:val="20"/>
              </w:rPr>
            </w:pPr>
            <w:r>
              <w:rPr>
                <w:rFonts w:hint="eastAsia" w:ascii="宋体" w:hAnsi="宋体" w:cs="宋体"/>
                <w:sz w:val="20"/>
                <w:szCs w:val="20"/>
              </w:rPr>
              <w:t>网页文档的创建和管理</w:t>
            </w:r>
          </w:p>
          <w:p>
            <w:pPr>
              <w:widowControl/>
              <w:ind w:left="500" w:hanging="500" w:hangingChars="250"/>
              <w:rPr>
                <w:rFonts w:ascii="宋体" w:hAnsi="宋体" w:cs="宋体"/>
                <w:sz w:val="20"/>
                <w:szCs w:val="20"/>
              </w:rPr>
            </w:pPr>
            <w:r>
              <w:rPr>
                <w:rFonts w:hint="eastAsia" w:ascii="宋体" w:hAnsi="宋体" w:cs="宋体"/>
                <w:sz w:val="20"/>
                <w:szCs w:val="20"/>
              </w:rPr>
              <w:t>K6-2:文本、图像以及其</w:t>
            </w:r>
          </w:p>
          <w:p>
            <w:pPr>
              <w:widowControl/>
              <w:ind w:left="500" w:hanging="500" w:hangingChars="250"/>
              <w:rPr>
                <w:rFonts w:ascii="宋体" w:hAnsi="宋体" w:cs="宋体"/>
                <w:sz w:val="20"/>
                <w:szCs w:val="20"/>
              </w:rPr>
            </w:pPr>
            <w:r>
              <w:rPr>
                <w:rFonts w:hint="eastAsia" w:ascii="宋体" w:hAnsi="宋体" w:cs="宋体"/>
                <w:sz w:val="20"/>
                <w:szCs w:val="20"/>
              </w:rPr>
              <w:t>他内容的插入和设置</w:t>
            </w:r>
          </w:p>
          <w:p>
            <w:pPr>
              <w:widowControl/>
              <w:rPr>
                <w:rFonts w:ascii="宋体" w:hAnsi="宋体" w:cs="宋体"/>
                <w:sz w:val="20"/>
                <w:szCs w:val="20"/>
              </w:rPr>
            </w:pPr>
            <w:r>
              <w:rPr>
                <w:rFonts w:hint="eastAsia" w:ascii="宋体" w:hAnsi="宋体" w:cs="宋体"/>
                <w:sz w:val="20"/>
                <w:szCs w:val="20"/>
              </w:rPr>
              <w:t>K6-3:CSS样式的设置</w:t>
            </w:r>
          </w:p>
          <w:p>
            <w:pPr>
              <w:widowControl/>
              <w:rPr>
                <w:rFonts w:ascii="宋体" w:hAnsi="宋体" w:cs="宋体"/>
                <w:sz w:val="20"/>
                <w:szCs w:val="20"/>
              </w:rPr>
            </w:pPr>
            <w:r>
              <w:rPr>
                <w:rFonts w:hint="eastAsia" w:ascii="宋体" w:hAnsi="宋体" w:cs="宋体"/>
                <w:sz w:val="20"/>
                <w:szCs w:val="20"/>
              </w:rPr>
              <w:t>K6-4:超级链接的设置及书签的使用</w:t>
            </w:r>
          </w:p>
          <w:p>
            <w:pPr>
              <w:widowControl/>
              <w:rPr>
                <w:rFonts w:ascii="宋体" w:hAnsi="宋体" w:cs="宋体"/>
                <w:sz w:val="20"/>
                <w:szCs w:val="20"/>
              </w:rPr>
            </w:pPr>
            <w:r>
              <w:rPr>
                <w:rFonts w:hint="eastAsia" w:ascii="宋体" w:hAnsi="宋体" w:cs="宋体"/>
                <w:sz w:val="20"/>
                <w:szCs w:val="20"/>
              </w:rPr>
              <w:t>K6-5:表格的基本操作及布局</w:t>
            </w:r>
          </w:p>
          <w:p>
            <w:pPr>
              <w:widowControl/>
              <w:rPr>
                <w:rFonts w:ascii="宋体" w:hAnsi="宋体" w:cs="宋体"/>
                <w:sz w:val="20"/>
                <w:szCs w:val="20"/>
              </w:rPr>
            </w:pPr>
            <w:r>
              <w:rPr>
                <w:rFonts w:hint="eastAsia" w:ascii="宋体" w:hAnsi="宋体" w:cs="宋体"/>
                <w:sz w:val="20"/>
                <w:szCs w:val="20"/>
              </w:rPr>
              <w:t>K6-6:框架、模板和库的应用</w:t>
            </w:r>
          </w:p>
          <w:p>
            <w:pPr>
              <w:widowControl/>
              <w:ind w:left="500" w:hanging="500" w:hangingChars="250"/>
              <w:rPr>
                <w:rFonts w:ascii="宋体" w:hAnsi="宋体" w:cs="宋体"/>
                <w:sz w:val="20"/>
                <w:szCs w:val="20"/>
              </w:rPr>
            </w:pPr>
            <w:r>
              <w:rPr>
                <w:rFonts w:hint="eastAsia" w:ascii="宋体" w:hAnsi="宋体" w:cs="宋体"/>
                <w:sz w:val="20"/>
                <w:szCs w:val="20"/>
              </w:rPr>
              <w:t>K6-7:Flash、音频、视</w:t>
            </w:r>
          </w:p>
          <w:p>
            <w:pPr>
              <w:widowControl/>
              <w:ind w:left="500" w:hanging="500" w:hangingChars="250"/>
              <w:rPr>
                <w:rFonts w:ascii="宋体" w:hAnsi="宋体" w:cs="宋体"/>
                <w:sz w:val="20"/>
                <w:szCs w:val="20"/>
              </w:rPr>
            </w:pPr>
            <w:r>
              <w:rPr>
                <w:rFonts w:hint="eastAsia" w:ascii="宋体" w:hAnsi="宋体" w:cs="宋体"/>
                <w:sz w:val="20"/>
                <w:szCs w:val="20"/>
              </w:rPr>
              <w:t>频及其他媒体的插入</w:t>
            </w:r>
          </w:p>
          <w:p>
            <w:pPr>
              <w:widowControl/>
              <w:rPr>
                <w:rFonts w:ascii="宋体" w:hAnsi="宋体" w:cs="宋体"/>
                <w:sz w:val="20"/>
                <w:szCs w:val="20"/>
              </w:rPr>
            </w:pPr>
            <w:r>
              <w:rPr>
                <w:rFonts w:hint="eastAsia" w:ascii="宋体" w:hAnsi="宋体" w:cs="宋体"/>
                <w:sz w:val="20"/>
                <w:szCs w:val="20"/>
              </w:rPr>
              <w:t>K6-8:层的创建、基本操作、使用技巧</w:t>
            </w:r>
          </w:p>
          <w:p>
            <w:pPr>
              <w:widowControl/>
              <w:jc w:val="left"/>
              <w:rPr>
                <w:rFonts w:ascii="宋体" w:hAnsi="宋体" w:cs="宋体"/>
                <w:sz w:val="20"/>
                <w:szCs w:val="20"/>
              </w:rPr>
            </w:pPr>
            <w:r>
              <w:rPr>
                <w:rFonts w:hint="eastAsia" w:ascii="宋体" w:hAnsi="宋体" w:cs="宋体"/>
                <w:sz w:val="20"/>
                <w:szCs w:val="20"/>
              </w:rPr>
              <w:t>K6-9:站点发布及网站的测试和维护</w:t>
            </w:r>
          </w:p>
        </w:tc>
        <w:tc>
          <w:tcPr>
            <w:tcW w:w="1616" w:type="dxa"/>
            <w:vMerge w:val="continue"/>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1381" w:type="dxa"/>
            <w:vMerge w:val="continue"/>
            <w:shd w:val="clear" w:color="auto" w:fill="auto"/>
            <w:vAlign w:val="center"/>
          </w:tcPr>
          <w:p>
            <w:pPr>
              <w:spacing w:line="360" w:lineRule="auto"/>
              <w:jc w:val="center"/>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sz w:val="20"/>
                <w:szCs w:val="20"/>
              </w:rPr>
            </w:pPr>
            <w:r>
              <w:rPr>
                <w:rFonts w:hint="eastAsia" w:ascii="宋体" w:hAnsi="宋体" w:cs="宋体"/>
                <w:sz w:val="20"/>
                <w:szCs w:val="20"/>
              </w:rPr>
              <w:t>T7：线上店面设计与制作</w:t>
            </w:r>
          </w:p>
        </w:tc>
        <w:tc>
          <w:tcPr>
            <w:tcW w:w="2772" w:type="dxa"/>
            <w:shd w:val="clear" w:color="auto" w:fill="auto"/>
            <w:vAlign w:val="center"/>
          </w:tcPr>
          <w:p>
            <w:pPr>
              <w:rPr>
                <w:rFonts w:ascii="宋体" w:hAnsi="宋体" w:cs="宋体"/>
                <w:sz w:val="20"/>
                <w:szCs w:val="20"/>
              </w:rPr>
            </w:pPr>
            <w:r>
              <w:rPr>
                <w:rFonts w:hint="eastAsia" w:ascii="宋体" w:hAnsi="宋体" w:cs="宋体"/>
                <w:sz w:val="20"/>
                <w:szCs w:val="20"/>
              </w:rPr>
              <w:t>A7-1：能够独立完成页面设计</w:t>
            </w:r>
          </w:p>
          <w:p>
            <w:pPr>
              <w:rPr>
                <w:rFonts w:ascii="宋体" w:hAnsi="宋体" w:cs="宋体"/>
                <w:sz w:val="20"/>
                <w:szCs w:val="20"/>
              </w:rPr>
            </w:pPr>
            <w:r>
              <w:rPr>
                <w:rFonts w:hint="eastAsia" w:ascii="宋体" w:hAnsi="宋体" w:cs="宋体"/>
                <w:sz w:val="20"/>
                <w:szCs w:val="20"/>
              </w:rPr>
              <w:t>A7-2：能够熟练的掌握切片、布局处理</w:t>
            </w:r>
          </w:p>
          <w:p>
            <w:pPr>
              <w:rPr>
                <w:rFonts w:ascii="宋体" w:hAnsi="宋体" w:cs="宋体"/>
                <w:sz w:val="20"/>
                <w:szCs w:val="20"/>
              </w:rPr>
            </w:pPr>
            <w:r>
              <w:rPr>
                <w:rFonts w:hint="eastAsia" w:ascii="宋体" w:hAnsi="宋体" w:cs="宋体"/>
                <w:sz w:val="20"/>
                <w:szCs w:val="20"/>
              </w:rPr>
              <w:t>A7-3：能够完成图片的美化处理及banner广告制作</w:t>
            </w:r>
          </w:p>
          <w:p>
            <w:pPr>
              <w:rPr>
                <w:rFonts w:ascii="宋体" w:hAnsi="宋体"/>
                <w:szCs w:val="20"/>
              </w:rPr>
            </w:pPr>
            <w:r>
              <w:rPr>
                <w:rFonts w:hint="eastAsia" w:ascii="宋体" w:hAnsi="宋体" w:cs="宋体"/>
                <w:sz w:val="20"/>
                <w:szCs w:val="20"/>
              </w:rPr>
              <w:t>A7-4：能够对网页素材进行收集、归类、整理</w:t>
            </w:r>
          </w:p>
        </w:tc>
        <w:tc>
          <w:tcPr>
            <w:tcW w:w="2239" w:type="dxa"/>
          </w:tcPr>
          <w:p>
            <w:pPr>
              <w:rPr>
                <w:sz w:val="20"/>
                <w:szCs w:val="20"/>
              </w:rPr>
            </w:pPr>
            <w:r>
              <w:rPr>
                <w:rFonts w:hint="eastAsia" w:ascii="宋体" w:hAnsi="宋体" w:cs="宋体"/>
                <w:sz w:val="20"/>
                <w:szCs w:val="20"/>
              </w:rPr>
              <w:t>K7-1:</w:t>
            </w:r>
            <w:r>
              <w:rPr>
                <w:rFonts w:hint="eastAsia"/>
                <w:sz w:val="20"/>
                <w:szCs w:val="20"/>
              </w:rPr>
              <w:t>页面设计在</w:t>
            </w:r>
            <w:r>
              <w:rPr>
                <w:rFonts w:hint="eastAsia" w:ascii="宋体" w:hAnsi="宋体" w:cs="宋体"/>
                <w:sz w:val="20"/>
                <w:szCs w:val="20"/>
              </w:rPr>
              <w:t>Photoshop</w:t>
            </w:r>
            <w:r>
              <w:rPr>
                <w:rFonts w:hint="eastAsia"/>
                <w:sz w:val="20"/>
                <w:szCs w:val="20"/>
              </w:rPr>
              <w:t>里创建的格式要求，文本的设置</w:t>
            </w:r>
          </w:p>
          <w:p>
            <w:pPr>
              <w:rPr>
                <w:sz w:val="20"/>
                <w:szCs w:val="20"/>
              </w:rPr>
            </w:pPr>
            <w:r>
              <w:rPr>
                <w:rFonts w:hint="eastAsia" w:ascii="宋体" w:hAnsi="宋体" w:cs="宋体"/>
                <w:sz w:val="20"/>
                <w:szCs w:val="20"/>
              </w:rPr>
              <w:t>K7-2:</w:t>
            </w:r>
            <w:r>
              <w:rPr>
                <w:rFonts w:hint="eastAsia"/>
                <w:sz w:val="20"/>
                <w:szCs w:val="20"/>
              </w:rPr>
              <w:t>色彩的平衡与呼应；布局精确，协调网站整体配色效果</w:t>
            </w:r>
          </w:p>
          <w:p>
            <w:pPr>
              <w:rPr>
                <w:sz w:val="20"/>
                <w:szCs w:val="20"/>
              </w:rPr>
            </w:pPr>
            <w:r>
              <w:rPr>
                <w:rFonts w:hint="eastAsia" w:ascii="宋体" w:hAnsi="宋体" w:cs="宋体"/>
                <w:sz w:val="20"/>
                <w:szCs w:val="20"/>
              </w:rPr>
              <w:t>K7-3:</w:t>
            </w:r>
            <w:r>
              <w:rPr>
                <w:rFonts w:hint="eastAsia"/>
                <w:sz w:val="20"/>
                <w:szCs w:val="20"/>
              </w:rPr>
              <w:t>按钮、导航、图标等功能键的绘制及质感处理技巧</w:t>
            </w:r>
          </w:p>
          <w:p>
            <w:pPr>
              <w:rPr>
                <w:rFonts w:ascii="宋体" w:hAnsi="宋体"/>
                <w:sz w:val="20"/>
                <w:szCs w:val="20"/>
              </w:rPr>
            </w:pPr>
            <w:r>
              <w:rPr>
                <w:rFonts w:hint="eastAsia" w:ascii="宋体" w:hAnsi="宋体" w:cs="宋体"/>
                <w:sz w:val="20"/>
                <w:szCs w:val="20"/>
              </w:rPr>
              <w:t>K7-4:</w:t>
            </w:r>
            <w:r>
              <w:rPr>
                <w:rFonts w:hint="eastAsia"/>
                <w:sz w:val="20"/>
                <w:szCs w:val="20"/>
              </w:rPr>
              <w:t>图片的大小、裁切、渲染及图文混排</w:t>
            </w:r>
          </w:p>
        </w:tc>
        <w:tc>
          <w:tcPr>
            <w:tcW w:w="1616" w:type="dxa"/>
            <w:vMerge w:val="continue"/>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1381" w:type="dxa"/>
            <w:vMerge w:val="continue"/>
            <w:shd w:val="clear" w:color="auto" w:fill="auto"/>
            <w:vAlign w:val="center"/>
          </w:tcPr>
          <w:p>
            <w:pPr>
              <w:spacing w:line="360" w:lineRule="auto"/>
              <w:jc w:val="center"/>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sz w:val="20"/>
                <w:szCs w:val="20"/>
              </w:rPr>
            </w:pPr>
            <w:r>
              <w:rPr>
                <w:rFonts w:hint="eastAsia" w:ascii="宋体" w:hAnsi="宋体" w:cs="宋体"/>
                <w:sz w:val="20"/>
                <w:szCs w:val="20"/>
              </w:rPr>
              <w:t>T8：V</w:t>
            </w:r>
            <w:r>
              <w:rPr>
                <w:rFonts w:ascii="宋体" w:hAnsi="宋体" w:cs="宋体"/>
                <w:sz w:val="20"/>
                <w:szCs w:val="20"/>
              </w:rPr>
              <w:t xml:space="preserve">I </w:t>
            </w:r>
            <w:r>
              <w:rPr>
                <w:rFonts w:hint="eastAsia" w:ascii="宋体" w:hAnsi="宋体" w:cs="宋体"/>
                <w:sz w:val="20"/>
                <w:szCs w:val="20"/>
              </w:rPr>
              <w:t>全案</w:t>
            </w:r>
            <w:r>
              <w:rPr>
                <w:rFonts w:ascii="宋体" w:hAnsi="宋体" w:cs="宋体"/>
                <w:sz w:val="20"/>
                <w:szCs w:val="20"/>
              </w:rPr>
              <w:t>设计</w:t>
            </w:r>
          </w:p>
        </w:tc>
        <w:tc>
          <w:tcPr>
            <w:tcW w:w="2772" w:type="dxa"/>
            <w:shd w:val="clear" w:color="auto" w:fill="auto"/>
            <w:vAlign w:val="center"/>
          </w:tcPr>
          <w:p>
            <w:pPr>
              <w:widowControl/>
              <w:rPr>
                <w:rFonts w:ascii="宋体" w:hAnsi="宋体"/>
                <w:sz w:val="20"/>
                <w:szCs w:val="20"/>
                <w:lang w:val="pt-BR"/>
              </w:rPr>
            </w:pPr>
            <w:r>
              <w:rPr>
                <w:rFonts w:hint="eastAsia" w:ascii="宋体" w:hAnsi="宋体"/>
                <w:sz w:val="20"/>
                <w:szCs w:val="20"/>
                <w:lang w:val="pt-BR"/>
              </w:rPr>
              <w:t>A8-1</w:t>
            </w:r>
            <w:r>
              <w:rPr>
                <w:rFonts w:ascii="宋体" w:hAnsi="宋体"/>
                <w:sz w:val="20"/>
                <w:szCs w:val="20"/>
                <w:lang w:val="pt-BR"/>
              </w:rPr>
              <w:t>:</w:t>
            </w:r>
            <w:r>
              <w:rPr>
                <w:rFonts w:hint="eastAsia" w:ascii="宋体" w:hAnsi="宋体"/>
                <w:sz w:val="20"/>
                <w:szCs w:val="20"/>
                <w:lang w:val="pt-BR"/>
              </w:rPr>
              <w:t>图标设计</w:t>
            </w:r>
            <w:r>
              <w:rPr>
                <w:rFonts w:ascii="宋体" w:hAnsi="宋体"/>
                <w:sz w:val="20"/>
                <w:szCs w:val="20"/>
                <w:lang w:val="pt-BR"/>
              </w:rPr>
              <w:t>能力；</w:t>
            </w:r>
          </w:p>
          <w:p>
            <w:pPr>
              <w:widowControl/>
              <w:rPr>
                <w:rFonts w:ascii="宋体" w:hAnsi="宋体"/>
                <w:sz w:val="20"/>
                <w:szCs w:val="20"/>
                <w:lang w:val="pt-BR"/>
              </w:rPr>
            </w:pPr>
            <w:r>
              <w:rPr>
                <w:rFonts w:hint="eastAsia" w:ascii="宋体" w:hAnsi="宋体"/>
                <w:sz w:val="20"/>
                <w:szCs w:val="20"/>
                <w:lang w:val="pt-BR"/>
              </w:rPr>
              <w:t>A8-2：图形</w:t>
            </w:r>
            <w:r>
              <w:rPr>
                <w:rFonts w:ascii="宋体" w:hAnsi="宋体"/>
                <w:sz w:val="20"/>
                <w:szCs w:val="20"/>
                <w:lang w:val="pt-BR"/>
              </w:rPr>
              <w:t>设计能力</w:t>
            </w:r>
          </w:p>
          <w:p>
            <w:pPr>
              <w:widowControl/>
              <w:rPr>
                <w:rFonts w:ascii="宋体" w:hAnsi="宋体"/>
                <w:sz w:val="20"/>
                <w:szCs w:val="20"/>
                <w:lang w:val="pt-BR"/>
              </w:rPr>
            </w:pPr>
            <w:r>
              <w:rPr>
                <w:rFonts w:hint="eastAsia" w:ascii="宋体" w:hAnsi="宋体"/>
                <w:sz w:val="20"/>
                <w:szCs w:val="20"/>
                <w:lang w:val="pt-BR"/>
              </w:rPr>
              <w:t>A8-3：设计</w:t>
            </w:r>
            <w:r>
              <w:rPr>
                <w:rFonts w:ascii="宋体" w:hAnsi="宋体"/>
                <w:sz w:val="20"/>
                <w:szCs w:val="20"/>
                <w:lang w:val="pt-BR"/>
              </w:rPr>
              <w:t>编排能力</w:t>
            </w:r>
          </w:p>
          <w:p>
            <w:pPr>
              <w:widowControl/>
              <w:rPr>
                <w:rFonts w:ascii="宋体" w:hAnsi="宋体"/>
                <w:sz w:val="20"/>
                <w:szCs w:val="20"/>
                <w:lang w:val="pt-BR"/>
              </w:rPr>
            </w:pPr>
            <w:r>
              <w:rPr>
                <w:rFonts w:hint="eastAsia" w:ascii="宋体" w:hAnsi="宋体"/>
                <w:sz w:val="20"/>
                <w:szCs w:val="20"/>
                <w:lang w:val="pt-BR"/>
              </w:rPr>
              <w:t>A8-4：设计</w:t>
            </w:r>
            <w:r>
              <w:rPr>
                <w:rFonts w:ascii="宋体" w:hAnsi="宋体"/>
                <w:sz w:val="20"/>
                <w:szCs w:val="20"/>
                <w:lang w:val="pt-BR"/>
              </w:rPr>
              <w:t>提案能力</w:t>
            </w:r>
          </w:p>
          <w:p>
            <w:pPr>
              <w:widowControl/>
              <w:rPr>
                <w:rFonts w:ascii="宋体" w:hAnsi="宋体"/>
                <w:sz w:val="20"/>
                <w:szCs w:val="20"/>
                <w:lang w:val="pt-BR"/>
              </w:rPr>
            </w:pPr>
            <w:r>
              <w:rPr>
                <w:rFonts w:hint="eastAsia" w:ascii="宋体" w:hAnsi="宋体"/>
                <w:sz w:val="20"/>
                <w:szCs w:val="20"/>
                <w:lang w:val="pt-BR"/>
              </w:rPr>
              <w:t>A8-5：海报</w:t>
            </w:r>
            <w:r>
              <w:rPr>
                <w:rFonts w:ascii="宋体" w:hAnsi="宋体"/>
                <w:sz w:val="20"/>
                <w:szCs w:val="20"/>
                <w:lang w:val="pt-BR"/>
              </w:rPr>
              <w:t>banner设计能力</w:t>
            </w:r>
          </w:p>
          <w:p>
            <w:pPr>
              <w:widowControl/>
              <w:rPr>
                <w:rFonts w:ascii="宋体" w:hAnsi="宋体"/>
                <w:sz w:val="20"/>
                <w:szCs w:val="20"/>
                <w:lang w:val="pt-BR"/>
              </w:rPr>
            </w:pPr>
            <w:r>
              <w:rPr>
                <w:rFonts w:hint="eastAsia" w:ascii="宋体" w:hAnsi="宋体"/>
                <w:sz w:val="20"/>
                <w:szCs w:val="20"/>
                <w:lang w:val="pt-BR"/>
              </w:rPr>
              <w:t>A8-6：界面</w:t>
            </w:r>
            <w:r>
              <w:rPr>
                <w:rFonts w:ascii="宋体" w:hAnsi="宋体"/>
                <w:sz w:val="20"/>
                <w:szCs w:val="20"/>
                <w:lang w:val="pt-BR"/>
              </w:rPr>
              <w:t>设计能力</w:t>
            </w:r>
          </w:p>
          <w:p>
            <w:pPr>
              <w:widowControl/>
              <w:rPr>
                <w:rFonts w:ascii="宋体" w:hAnsi="宋体"/>
                <w:sz w:val="20"/>
                <w:szCs w:val="20"/>
                <w:lang w:val="pt-BR"/>
              </w:rPr>
            </w:pPr>
            <w:r>
              <w:rPr>
                <w:rFonts w:hint="eastAsia" w:ascii="宋体" w:hAnsi="宋体"/>
                <w:sz w:val="20"/>
                <w:szCs w:val="20"/>
                <w:lang w:val="pt-BR"/>
              </w:rPr>
              <w:t>A8-7：交互</w:t>
            </w:r>
            <w:r>
              <w:rPr>
                <w:rFonts w:ascii="宋体" w:hAnsi="宋体"/>
                <w:sz w:val="20"/>
                <w:szCs w:val="20"/>
                <w:lang w:val="pt-BR"/>
              </w:rPr>
              <w:t>思维能力</w:t>
            </w:r>
          </w:p>
          <w:p>
            <w:pPr>
              <w:widowControl/>
              <w:rPr>
                <w:rFonts w:ascii="宋体" w:hAnsi="宋体"/>
                <w:sz w:val="20"/>
                <w:szCs w:val="20"/>
                <w:lang w:val="pt-BR"/>
              </w:rPr>
            </w:pPr>
            <w:r>
              <w:rPr>
                <w:rFonts w:hint="eastAsia" w:ascii="宋体" w:hAnsi="宋体"/>
                <w:sz w:val="20"/>
                <w:szCs w:val="20"/>
                <w:lang w:val="pt-BR"/>
              </w:rPr>
              <w:t>A8-8</w:t>
            </w:r>
            <w:r>
              <w:rPr>
                <w:rFonts w:ascii="宋体" w:hAnsi="宋体"/>
                <w:sz w:val="20"/>
                <w:szCs w:val="20"/>
                <w:lang w:val="pt-BR"/>
              </w:rPr>
              <w:t>：</w:t>
            </w:r>
            <w:r>
              <w:rPr>
                <w:rFonts w:hint="eastAsia" w:ascii="宋体" w:hAnsi="宋体"/>
                <w:sz w:val="20"/>
                <w:szCs w:val="20"/>
                <w:lang w:val="pt-BR"/>
              </w:rPr>
              <w:t>沟通</w:t>
            </w:r>
            <w:r>
              <w:rPr>
                <w:rFonts w:ascii="宋体" w:hAnsi="宋体"/>
                <w:sz w:val="20"/>
                <w:szCs w:val="20"/>
                <w:lang w:val="pt-BR"/>
              </w:rPr>
              <w:t>理解能力</w:t>
            </w:r>
          </w:p>
          <w:p>
            <w:pPr>
              <w:rPr>
                <w:rFonts w:ascii="宋体" w:hAnsi="宋体" w:cs="宋体"/>
                <w:sz w:val="20"/>
                <w:szCs w:val="20"/>
                <w:lang w:val="pt-BR"/>
              </w:rPr>
            </w:pPr>
          </w:p>
        </w:tc>
        <w:tc>
          <w:tcPr>
            <w:tcW w:w="2239" w:type="dxa"/>
          </w:tcPr>
          <w:p>
            <w:pPr>
              <w:widowControl/>
              <w:rPr>
                <w:rFonts w:ascii="宋体" w:hAnsi="宋体"/>
                <w:sz w:val="20"/>
                <w:szCs w:val="20"/>
              </w:rPr>
            </w:pPr>
            <w:r>
              <w:rPr>
                <w:rFonts w:hint="eastAsia" w:ascii="宋体" w:hAnsi="宋体"/>
                <w:sz w:val="20"/>
                <w:szCs w:val="20"/>
              </w:rPr>
              <w:t>K</w:t>
            </w:r>
            <w:r>
              <w:rPr>
                <w:rFonts w:hint="eastAsia" w:ascii="宋体" w:hAnsi="宋体"/>
                <w:sz w:val="20"/>
                <w:szCs w:val="20"/>
                <w:lang w:val="pt-BR"/>
              </w:rPr>
              <w:t>8</w:t>
            </w:r>
            <w:r>
              <w:rPr>
                <w:rFonts w:hint="eastAsia" w:ascii="宋体" w:hAnsi="宋体"/>
                <w:sz w:val="20"/>
                <w:szCs w:val="20"/>
              </w:rPr>
              <w:t>-1：图形图像</w:t>
            </w:r>
            <w:r>
              <w:rPr>
                <w:rFonts w:ascii="宋体" w:hAnsi="宋体"/>
                <w:sz w:val="20"/>
                <w:szCs w:val="20"/>
              </w:rPr>
              <w:t>处理工具</w:t>
            </w:r>
            <w:r>
              <w:rPr>
                <w:rFonts w:hint="eastAsia" w:ascii="宋体" w:hAnsi="宋体"/>
                <w:sz w:val="20"/>
                <w:szCs w:val="20"/>
              </w:rPr>
              <w:t>的</w:t>
            </w:r>
            <w:r>
              <w:rPr>
                <w:rFonts w:ascii="宋体" w:hAnsi="宋体"/>
                <w:sz w:val="20"/>
                <w:szCs w:val="20"/>
              </w:rPr>
              <w:t>使用</w:t>
            </w:r>
          </w:p>
          <w:p>
            <w:pPr>
              <w:widowControl/>
              <w:rPr>
                <w:rFonts w:ascii="宋体" w:hAnsi="宋体"/>
                <w:sz w:val="20"/>
                <w:szCs w:val="20"/>
              </w:rPr>
            </w:pPr>
            <w:r>
              <w:rPr>
                <w:rFonts w:hint="eastAsia" w:ascii="宋体" w:hAnsi="宋体"/>
                <w:sz w:val="20"/>
                <w:szCs w:val="20"/>
              </w:rPr>
              <w:t>K</w:t>
            </w:r>
            <w:r>
              <w:rPr>
                <w:rFonts w:hint="eastAsia" w:ascii="宋体" w:hAnsi="宋体"/>
                <w:sz w:val="20"/>
                <w:szCs w:val="20"/>
                <w:lang w:val="pt-BR"/>
              </w:rPr>
              <w:t>8</w:t>
            </w:r>
            <w:r>
              <w:rPr>
                <w:rFonts w:hint="eastAsia" w:ascii="宋体" w:hAnsi="宋体"/>
                <w:sz w:val="20"/>
                <w:szCs w:val="20"/>
              </w:rPr>
              <w:t>-</w:t>
            </w:r>
            <w:r>
              <w:rPr>
                <w:rFonts w:ascii="宋体" w:hAnsi="宋体"/>
                <w:sz w:val="20"/>
                <w:szCs w:val="20"/>
              </w:rPr>
              <w:t>2</w:t>
            </w:r>
            <w:r>
              <w:rPr>
                <w:rFonts w:hint="eastAsia" w:ascii="宋体" w:hAnsi="宋体"/>
                <w:sz w:val="20"/>
                <w:szCs w:val="20"/>
              </w:rPr>
              <w:t>：界面设计</w:t>
            </w:r>
            <w:r>
              <w:rPr>
                <w:rFonts w:ascii="宋体" w:hAnsi="宋体"/>
                <w:sz w:val="20"/>
                <w:szCs w:val="20"/>
              </w:rPr>
              <w:t>相关知识，移动产品页面分析</w:t>
            </w:r>
          </w:p>
          <w:p>
            <w:pPr>
              <w:widowControl/>
              <w:rPr>
                <w:rFonts w:ascii="宋体" w:hAnsi="宋体"/>
                <w:sz w:val="20"/>
                <w:szCs w:val="20"/>
              </w:rPr>
            </w:pPr>
            <w:r>
              <w:rPr>
                <w:rFonts w:hint="eastAsia" w:ascii="宋体" w:hAnsi="宋体"/>
                <w:sz w:val="20"/>
                <w:szCs w:val="20"/>
              </w:rPr>
              <w:t>K</w:t>
            </w:r>
            <w:r>
              <w:rPr>
                <w:rFonts w:hint="eastAsia" w:ascii="宋体" w:hAnsi="宋体"/>
                <w:sz w:val="20"/>
                <w:szCs w:val="20"/>
                <w:lang w:val="pt-BR"/>
              </w:rPr>
              <w:t>8</w:t>
            </w:r>
            <w:r>
              <w:rPr>
                <w:rFonts w:hint="eastAsia" w:ascii="宋体" w:hAnsi="宋体"/>
                <w:sz w:val="20"/>
                <w:szCs w:val="20"/>
              </w:rPr>
              <w:t>-</w:t>
            </w:r>
            <w:r>
              <w:rPr>
                <w:rFonts w:ascii="宋体" w:hAnsi="宋体"/>
                <w:sz w:val="20"/>
                <w:szCs w:val="20"/>
              </w:rPr>
              <w:t>3</w:t>
            </w:r>
            <w:r>
              <w:rPr>
                <w:rFonts w:hint="eastAsia" w:ascii="宋体" w:hAnsi="宋体"/>
                <w:sz w:val="20"/>
                <w:szCs w:val="20"/>
              </w:rPr>
              <w:t>：</w:t>
            </w:r>
            <w:r>
              <w:rPr>
                <w:rFonts w:ascii="宋体" w:hAnsi="宋体"/>
                <w:sz w:val="20"/>
                <w:szCs w:val="20"/>
              </w:rPr>
              <w:t>APP</w:t>
            </w:r>
            <w:r>
              <w:rPr>
                <w:rFonts w:hint="eastAsia" w:ascii="宋体" w:hAnsi="宋体"/>
                <w:sz w:val="20"/>
                <w:szCs w:val="20"/>
              </w:rPr>
              <w:t>页面</w:t>
            </w:r>
            <w:r>
              <w:rPr>
                <w:rFonts w:ascii="宋体" w:hAnsi="宋体"/>
                <w:sz w:val="20"/>
                <w:szCs w:val="20"/>
              </w:rPr>
              <w:t>制作，适配、标注与切图规范</w:t>
            </w:r>
          </w:p>
          <w:p>
            <w:pPr>
              <w:widowControl/>
              <w:rPr>
                <w:rFonts w:ascii="宋体" w:hAnsi="宋体"/>
                <w:sz w:val="20"/>
                <w:szCs w:val="20"/>
              </w:rPr>
            </w:pPr>
            <w:r>
              <w:rPr>
                <w:rFonts w:hint="eastAsia" w:ascii="宋体" w:hAnsi="宋体"/>
                <w:sz w:val="20"/>
                <w:szCs w:val="20"/>
              </w:rPr>
              <w:t>K</w:t>
            </w:r>
            <w:r>
              <w:rPr>
                <w:rFonts w:hint="eastAsia" w:ascii="宋体" w:hAnsi="宋体"/>
                <w:sz w:val="20"/>
                <w:szCs w:val="20"/>
                <w:lang w:val="pt-BR"/>
              </w:rPr>
              <w:t>8</w:t>
            </w:r>
            <w:r>
              <w:rPr>
                <w:rFonts w:hint="eastAsia" w:ascii="宋体" w:hAnsi="宋体"/>
                <w:sz w:val="20"/>
                <w:szCs w:val="20"/>
              </w:rPr>
              <w:t>-</w:t>
            </w:r>
            <w:r>
              <w:rPr>
                <w:rFonts w:ascii="宋体" w:hAnsi="宋体"/>
                <w:sz w:val="20"/>
                <w:szCs w:val="20"/>
              </w:rPr>
              <w:t>4</w:t>
            </w:r>
            <w:r>
              <w:rPr>
                <w:rFonts w:hint="eastAsia" w:ascii="宋体" w:hAnsi="宋体"/>
                <w:sz w:val="20"/>
                <w:szCs w:val="20"/>
              </w:rPr>
              <w:t>：</w:t>
            </w:r>
            <w:r>
              <w:rPr>
                <w:rFonts w:ascii="宋体" w:hAnsi="宋体"/>
                <w:sz w:val="20"/>
                <w:szCs w:val="20"/>
              </w:rPr>
              <w:t>Banner</w:t>
            </w:r>
            <w:r>
              <w:rPr>
                <w:rFonts w:hint="eastAsia" w:ascii="宋体" w:hAnsi="宋体"/>
                <w:sz w:val="20"/>
                <w:szCs w:val="20"/>
              </w:rPr>
              <w:t>设计</w:t>
            </w:r>
            <w:r>
              <w:rPr>
                <w:rFonts w:ascii="宋体" w:hAnsi="宋体"/>
                <w:sz w:val="20"/>
                <w:szCs w:val="20"/>
              </w:rPr>
              <w:t>以及网页设计流程</w:t>
            </w:r>
            <w:r>
              <w:rPr>
                <w:rFonts w:hint="eastAsia" w:ascii="宋体" w:hAnsi="宋体"/>
                <w:sz w:val="20"/>
                <w:szCs w:val="20"/>
              </w:rPr>
              <w:t>及</w:t>
            </w:r>
            <w:r>
              <w:rPr>
                <w:rFonts w:ascii="宋体" w:hAnsi="宋体"/>
                <w:sz w:val="20"/>
                <w:szCs w:val="20"/>
              </w:rPr>
              <w:t>规范</w:t>
            </w:r>
          </w:p>
          <w:p>
            <w:pPr>
              <w:widowControl/>
              <w:rPr>
                <w:rFonts w:ascii="宋体" w:hAnsi="宋体"/>
                <w:sz w:val="20"/>
                <w:szCs w:val="20"/>
              </w:rPr>
            </w:pPr>
            <w:r>
              <w:rPr>
                <w:rFonts w:hint="eastAsia" w:ascii="宋体" w:hAnsi="宋体"/>
                <w:sz w:val="20"/>
                <w:szCs w:val="20"/>
              </w:rPr>
              <w:t>K</w:t>
            </w:r>
            <w:r>
              <w:rPr>
                <w:rFonts w:hint="eastAsia" w:ascii="宋体" w:hAnsi="宋体"/>
                <w:sz w:val="20"/>
                <w:szCs w:val="20"/>
                <w:lang w:val="pt-BR"/>
              </w:rPr>
              <w:t>8</w:t>
            </w:r>
            <w:r>
              <w:rPr>
                <w:rFonts w:hint="eastAsia" w:ascii="宋体" w:hAnsi="宋体"/>
                <w:sz w:val="20"/>
                <w:szCs w:val="20"/>
              </w:rPr>
              <w:t>-</w:t>
            </w:r>
            <w:r>
              <w:rPr>
                <w:rFonts w:ascii="宋体" w:hAnsi="宋体"/>
                <w:sz w:val="20"/>
                <w:szCs w:val="20"/>
              </w:rPr>
              <w:t>5</w:t>
            </w:r>
            <w:r>
              <w:rPr>
                <w:rFonts w:hint="eastAsia" w:ascii="宋体" w:hAnsi="宋体"/>
                <w:sz w:val="20"/>
                <w:szCs w:val="20"/>
              </w:rPr>
              <w:t>：矢量绘图的</w:t>
            </w:r>
            <w:r>
              <w:rPr>
                <w:rFonts w:ascii="宋体" w:hAnsi="宋体"/>
                <w:sz w:val="20"/>
                <w:szCs w:val="20"/>
              </w:rPr>
              <w:t>技巧</w:t>
            </w:r>
          </w:p>
          <w:p>
            <w:pPr>
              <w:rPr>
                <w:rFonts w:ascii="宋体" w:hAnsi="宋体"/>
                <w:sz w:val="20"/>
                <w:szCs w:val="20"/>
              </w:rPr>
            </w:pPr>
            <w:r>
              <w:rPr>
                <w:rFonts w:hint="eastAsia" w:ascii="宋体" w:hAnsi="宋体"/>
                <w:sz w:val="20"/>
                <w:szCs w:val="20"/>
              </w:rPr>
              <w:t>K</w:t>
            </w:r>
            <w:r>
              <w:rPr>
                <w:rFonts w:hint="eastAsia" w:ascii="宋体" w:hAnsi="宋体"/>
                <w:sz w:val="20"/>
                <w:szCs w:val="20"/>
                <w:lang w:val="pt-BR"/>
              </w:rPr>
              <w:t>8</w:t>
            </w:r>
            <w:r>
              <w:rPr>
                <w:rFonts w:hint="eastAsia" w:ascii="宋体" w:hAnsi="宋体"/>
                <w:sz w:val="20"/>
                <w:szCs w:val="20"/>
              </w:rPr>
              <w:t>-</w:t>
            </w:r>
            <w:r>
              <w:rPr>
                <w:rFonts w:ascii="宋体" w:hAnsi="宋体"/>
                <w:sz w:val="20"/>
                <w:szCs w:val="20"/>
              </w:rPr>
              <w:t>6</w:t>
            </w:r>
            <w:r>
              <w:rPr>
                <w:rFonts w:hint="eastAsia" w:ascii="宋体" w:hAnsi="宋体"/>
                <w:sz w:val="20"/>
                <w:szCs w:val="20"/>
              </w:rPr>
              <w:t>：移动设备</w:t>
            </w:r>
            <w:r>
              <w:rPr>
                <w:rFonts w:ascii="宋体" w:hAnsi="宋体"/>
                <w:sz w:val="20"/>
                <w:szCs w:val="20"/>
              </w:rPr>
              <w:t>的图标设计，</w:t>
            </w:r>
            <w:r>
              <w:rPr>
                <w:rFonts w:hint="eastAsia" w:ascii="宋体" w:hAnsi="宋体"/>
                <w:sz w:val="20"/>
                <w:szCs w:val="20"/>
              </w:rPr>
              <w:t>界面</w:t>
            </w:r>
            <w:r>
              <w:rPr>
                <w:rFonts w:ascii="宋体" w:hAnsi="宋体"/>
                <w:sz w:val="20"/>
                <w:szCs w:val="20"/>
              </w:rPr>
              <w:t>设计</w:t>
            </w:r>
            <w:r>
              <w:rPr>
                <w:rFonts w:hint="eastAsia" w:ascii="宋体" w:hAnsi="宋体"/>
                <w:sz w:val="20"/>
                <w:szCs w:val="20"/>
              </w:rPr>
              <w:t xml:space="preserve"> </w:t>
            </w:r>
          </w:p>
          <w:p>
            <w:pPr>
              <w:rPr>
                <w:rFonts w:ascii="宋体" w:hAnsi="宋体"/>
                <w:sz w:val="20"/>
                <w:szCs w:val="20"/>
              </w:rPr>
            </w:pPr>
          </w:p>
        </w:tc>
        <w:tc>
          <w:tcPr>
            <w:tcW w:w="1616" w:type="dxa"/>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1381" w:type="dxa"/>
            <w:vMerge w:val="restart"/>
            <w:shd w:val="clear" w:color="auto" w:fill="auto"/>
            <w:vAlign w:val="center"/>
          </w:tcPr>
          <w:p>
            <w:pPr>
              <w:spacing w:line="360" w:lineRule="auto"/>
              <w:jc w:val="center"/>
              <w:rPr>
                <w:rFonts w:ascii="宋体" w:hAnsi="宋体" w:cs="宋体"/>
                <w:sz w:val="20"/>
                <w:szCs w:val="20"/>
              </w:rPr>
            </w:pPr>
            <w:r>
              <w:rPr>
                <w:rFonts w:hint="eastAsia" w:ascii="宋体" w:hAnsi="宋体" w:cs="宋体"/>
                <w:sz w:val="20"/>
                <w:szCs w:val="20"/>
              </w:rPr>
              <w:t>O3:</w:t>
            </w:r>
          </w:p>
          <w:p>
            <w:pPr>
              <w:spacing w:line="360" w:lineRule="auto"/>
              <w:jc w:val="center"/>
              <w:rPr>
                <w:rFonts w:ascii="宋体" w:hAnsi="宋体" w:cs="宋体"/>
                <w:sz w:val="20"/>
                <w:szCs w:val="20"/>
              </w:rPr>
            </w:pPr>
            <w:r>
              <w:rPr>
                <w:rFonts w:hint="eastAsia" w:ascii="宋体" w:hAnsi="宋体" w:cs="宋体"/>
                <w:sz w:val="20"/>
                <w:szCs w:val="20"/>
              </w:rPr>
              <w:t>环境设计</w:t>
            </w:r>
          </w:p>
        </w:tc>
        <w:tc>
          <w:tcPr>
            <w:tcW w:w="1498" w:type="dxa"/>
            <w:shd w:val="clear" w:color="auto" w:fill="auto"/>
            <w:vAlign w:val="center"/>
          </w:tcPr>
          <w:p>
            <w:pPr>
              <w:spacing w:line="360" w:lineRule="auto"/>
              <w:jc w:val="left"/>
              <w:rPr>
                <w:rFonts w:ascii="宋体" w:hAnsi="宋体" w:cs="宋体"/>
                <w:sz w:val="20"/>
                <w:szCs w:val="20"/>
              </w:rPr>
            </w:pPr>
            <w:r>
              <w:rPr>
                <w:rFonts w:hint="eastAsia" w:ascii="宋体" w:hAnsi="宋体" w:cs="宋体"/>
                <w:sz w:val="20"/>
                <w:szCs w:val="20"/>
              </w:rPr>
              <w:t>T</w:t>
            </w:r>
            <w:r>
              <w:rPr>
                <w:rFonts w:hint="eastAsia" w:ascii="宋体" w:hAnsi="宋体"/>
                <w:sz w:val="20"/>
                <w:szCs w:val="20"/>
              </w:rPr>
              <w:t>9</w:t>
            </w:r>
            <w:r>
              <w:rPr>
                <w:rFonts w:hint="eastAsia" w:ascii="宋体" w:hAnsi="宋体" w:cs="宋体"/>
                <w:sz w:val="20"/>
                <w:szCs w:val="20"/>
              </w:rPr>
              <w:t>：室内设计与室外建筑表现</w:t>
            </w:r>
          </w:p>
        </w:tc>
        <w:tc>
          <w:tcPr>
            <w:tcW w:w="2772" w:type="dxa"/>
            <w:shd w:val="clear" w:color="auto" w:fill="auto"/>
            <w:vAlign w:val="center"/>
          </w:tcPr>
          <w:p>
            <w:pPr>
              <w:widowControl/>
              <w:rPr>
                <w:rFonts w:ascii="宋体" w:hAnsi="宋体"/>
                <w:sz w:val="20"/>
                <w:szCs w:val="20"/>
                <w:lang w:val="pt-BR"/>
              </w:rPr>
            </w:pPr>
            <w:r>
              <w:rPr>
                <w:rFonts w:hint="eastAsia" w:ascii="宋体" w:hAnsi="宋体"/>
                <w:sz w:val="20"/>
                <w:szCs w:val="20"/>
                <w:lang w:val="pt-BR"/>
              </w:rPr>
              <w:t>A</w:t>
            </w:r>
            <w:r>
              <w:rPr>
                <w:rFonts w:ascii="宋体" w:hAnsi="宋体"/>
                <w:sz w:val="20"/>
                <w:szCs w:val="20"/>
                <w:lang w:val="pt-BR"/>
              </w:rPr>
              <w:t>9</w:t>
            </w:r>
            <w:r>
              <w:rPr>
                <w:rFonts w:hint="eastAsia" w:ascii="宋体" w:hAnsi="宋体"/>
                <w:sz w:val="20"/>
                <w:szCs w:val="20"/>
                <w:lang w:val="pt-BR"/>
              </w:rPr>
              <w:t>-1：能够进行一般模型的创建</w:t>
            </w:r>
          </w:p>
          <w:p>
            <w:pPr>
              <w:widowControl/>
              <w:rPr>
                <w:rFonts w:ascii="宋体" w:hAnsi="宋体"/>
                <w:sz w:val="20"/>
                <w:szCs w:val="20"/>
                <w:lang w:val="pt-BR"/>
              </w:rPr>
            </w:pPr>
            <w:r>
              <w:rPr>
                <w:rFonts w:hint="eastAsia" w:ascii="宋体" w:hAnsi="宋体"/>
                <w:sz w:val="20"/>
                <w:szCs w:val="20"/>
                <w:lang w:val="pt-BR"/>
              </w:rPr>
              <w:t>A</w:t>
            </w:r>
            <w:r>
              <w:rPr>
                <w:rFonts w:hint="eastAsia" w:ascii="宋体" w:hAnsi="宋体"/>
                <w:sz w:val="20"/>
                <w:szCs w:val="20"/>
              </w:rPr>
              <w:t>9</w:t>
            </w:r>
            <w:r>
              <w:rPr>
                <w:rFonts w:hint="eastAsia" w:ascii="宋体" w:hAnsi="宋体"/>
                <w:sz w:val="20"/>
                <w:szCs w:val="20"/>
                <w:lang w:val="pt-BR"/>
              </w:rPr>
              <w:t>-2：能够运用修改命令创建较为复杂的模型</w:t>
            </w:r>
          </w:p>
          <w:p>
            <w:pPr>
              <w:widowControl/>
              <w:rPr>
                <w:rFonts w:ascii="宋体" w:hAnsi="宋体"/>
                <w:sz w:val="20"/>
                <w:szCs w:val="20"/>
                <w:lang w:val="pt-BR"/>
              </w:rPr>
            </w:pPr>
            <w:r>
              <w:rPr>
                <w:rFonts w:hint="eastAsia" w:ascii="宋体" w:hAnsi="宋体"/>
                <w:sz w:val="20"/>
                <w:szCs w:val="20"/>
                <w:lang w:val="pt-BR"/>
              </w:rPr>
              <w:t>A</w:t>
            </w:r>
            <w:r>
              <w:rPr>
                <w:rFonts w:hint="eastAsia" w:ascii="宋体" w:hAnsi="宋体"/>
                <w:sz w:val="20"/>
                <w:szCs w:val="20"/>
              </w:rPr>
              <w:t>9</w:t>
            </w:r>
            <w:r>
              <w:rPr>
                <w:rFonts w:hint="eastAsia" w:ascii="宋体" w:hAnsi="宋体"/>
                <w:sz w:val="20"/>
                <w:szCs w:val="20"/>
                <w:lang w:val="pt-BR"/>
              </w:rPr>
              <w:t>-3：能够创建高级模型</w:t>
            </w:r>
          </w:p>
          <w:p>
            <w:pPr>
              <w:widowControl/>
              <w:rPr>
                <w:rFonts w:ascii="宋体" w:hAnsi="宋体"/>
                <w:sz w:val="20"/>
                <w:szCs w:val="20"/>
                <w:lang w:val="pt-BR"/>
              </w:rPr>
            </w:pPr>
            <w:r>
              <w:rPr>
                <w:rFonts w:hint="eastAsia" w:ascii="宋体" w:hAnsi="宋体"/>
                <w:sz w:val="20"/>
                <w:szCs w:val="20"/>
                <w:lang w:val="pt-BR"/>
              </w:rPr>
              <w:t>A</w:t>
            </w:r>
            <w:r>
              <w:rPr>
                <w:rFonts w:hint="eastAsia" w:ascii="宋体" w:hAnsi="宋体"/>
                <w:sz w:val="20"/>
                <w:szCs w:val="20"/>
              </w:rPr>
              <w:t>9</w:t>
            </w:r>
            <w:r>
              <w:rPr>
                <w:rFonts w:hint="eastAsia" w:ascii="宋体" w:hAnsi="宋体"/>
                <w:sz w:val="20"/>
                <w:szCs w:val="20"/>
                <w:lang w:val="pt-BR"/>
              </w:rPr>
              <w:t>-4：能够正确调整材质和贴图</w:t>
            </w:r>
          </w:p>
          <w:p>
            <w:pPr>
              <w:widowControl/>
              <w:rPr>
                <w:rFonts w:ascii="宋体" w:hAnsi="宋体"/>
                <w:sz w:val="20"/>
                <w:szCs w:val="20"/>
                <w:lang w:val="pt-BR"/>
              </w:rPr>
            </w:pPr>
            <w:r>
              <w:rPr>
                <w:rFonts w:hint="eastAsia" w:ascii="宋体" w:hAnsi="宋体"/>
                <w:sz w:val="20"/>
                <w:szCs w:val="20"/>
                <w:lang w:val="pt-BR"/>
              </w:rPr>
              <w:t>A</w:t>
            </w:r>
            <w:r>
              <w:rPr>
                <w:rFonts w:hint="eastAsia" w:ascii="宋体" w:hAnsi="宋体"/>
                <w:sz w:val="20"/>
                <w:szCs w:val="20"/>
              </w:rPr>
              <w:t>9</w:t>
            </w:r>
            <w:r>
              <w:rPr>
                <w:rFonts w:hint="eastAsia" w:ascii="宋体" w:hAnsi="宋体"/>
                <w:sz w:val="20"/>
                <w:szCs w:val="20"/>
                <w:lang w:val="pt-BR"/>
              </w:rPr>
              <w:t>-5：能够合理设置并调整贴图坐标</w:t>
            </w:r>
          </w:p>
          <w:p>
            <w:pPr>
              <w:widowControl/>
              <w:rPr>
                <w:rFonts w:ascii="宋体" w:hAnsi="宋体"/>
                <w:sz w:val="20"/>
                <w:szCs w:val="20"/>
                <w:lang w:val="pt-BR"/>
              </w:rPr>
            </w:pPr>
            <w:r>
              <w:rPr>
                <w:rFonts w:hint="eastAsia" w:ascii="宋体" w:hAnsi="宋体"/>
                <w:sz w:val="20"/>
                <w:szCs w:val="20"/>
                <w:lang w:val="pt-BR"/>
              </w:rPr>
              <w:t>A</w:t>
            </w:r>
            <w:r>
              <w:rPr>
                <w:rFonts w:hint="eastAsia" w:ascii="宋体" w:hAnsi="宋体"/>
                <w:sz w:val="20"/>
                <w:szCs w:val="20"/>
              </w:rPr>
              <w:t>9</w:t>
            </w:r>
            <w:r>
              <w:rPr>
                <w:rFonts w:hint="eastAsia" w:ascii="宋体" w:hAnsi="宋体"/>
                <w:sz w:val="20"/>
                <w:szCs w:val="20"/>
                <w:lang w:val="pt-BR"/>
              </w:rPr>
              <w:t>-6：能够正确展开物体UV贴图和绘制贴图</w:t>
            </w:r>
          </w:p>
          <w:p>
            <w:pPr>
              <w:widowControl/>
              <w:rPr>
                <w:rFonts w:ascii="宋体" w:hAnsi="宋体"/>
                <w:sz w:val="20"/>
                <w:szCs w:val="20"/>
                <w:lang w:val="pt-BR"/>
              </w:rPr>
            </w:pPr>
            <w:r>
              <w:rPr>
                <w:rFonts w:hint="eastAsia" w:ascii="宋体" w:hAnsi="宋体"/>
                <w:sz w:val="20"/>
                <w:szCs w:val="20"/>
                <w:lang w:val="pt-BR"/>
              </w:rPr>
              <w:t>A</w:t>
            </w:r>
            <w:r>
              <w:rPr>
                <w:rFonts w:hint="eastAsia" w:ascii="宋体" w:hAnsi="宋体"/>
                <w:sz w:val="20"/>
                <w:szCs w:val="20"/>
              </w:rPr>
              <w:t>9</w:t>
            </w:r>
            <w:r>
              <w:rPr>
                <w:rFonts w:hint="eastAsia" w:ascii="宋体" w:hAnsi="宋体"/>
                <w:sz w:val="20"/>
                <w:szCs w:val="20"/>
                <w:lang w:val="pt-BR"/>
              </w:rPr>
              <w:t>-7：能够掌握灯光和摄像机的架设</w:t>
            </w:r>
          </w:p>
          <w:p>
            <w:pPr>
              <w:widowControl/>
              <w:rPr>
                <w:rFonts w:ascii="宋体" w:hAnsi="宋体"/>
                <w:sz w:val="20"/>
                <w:szCs w:val="20"/>
                <w:lang w:val="pt-BR"/>
              </w:rPr>
            </w:pPr>
            <w:r>
              <w:rPr>
                <w:rFonts w:hint="eastAsia" w:ascii="宋体" w:hAnsi="宋体"/>
                <w:sz w:val="20"/>
                <w:szCs w:val="20"/>
                <w:lang w:val="pt-BR"/>
              </w:rPr>
              <w:t>A9-8：能够正确使用V</w:t>
            </w:r>
            <w:r>
              <w:rPr>
                <w:rFonts w:ascii="宋体" w:hAnsi="宋体"/>
                <w:sz w:val="20"/>
                <w:szCs w:val="20"/>
                <w:lang w:val="pt-BR"/>
              </w:rPr>
              <w:t>r</w:t>
            </w:r>
            <w:r>
              <w:rPr>
                <w:rFonts w:hint="eastAsia" w:ascii="宋体" w:hAnsi="宋体"/>
                <w:sz w:val="20"/>
                <w:szCs w:val="20"/>
                <w:lang w:val="pt-BR"/>
              </w:rPr>
              <w:t>ay材质</w:t>
            </w:r>
          </w:p>
          <w:p>
            <w:pPr>
              <w:widowControl/>
              <w:rPr>
                <w:rFonts w:ascii="宋体" w:hAnsi="宋体"/>
                <w:sz w:val="20"/>
                <w:szCs w:val="20"/>
                <w:lang w:val="pt-BR"/>
              </w:rPr>
            </w:pPr>
            <w:r>
              <w:rPr>
                <w:rFonts w:hint="eastAsia" w:ascii="宋体" w:hAnsi="宋体"/>
                <w:sz w:val="20"/>
                <w:szCs w:val="20"/>
                <w:lang w:val="pt-BR"/>
              </w:rPr>
              <w:t>A9-9：能够熟练设置V</w:t>
            </w:r>
            <w:r>
              <w:rPr>
                <w:rFonts w:ascii="宋体" w:hAnsi="宋体"/>
                <w:sz w:val="20"/>
                <w:szCs w:val="20"/>
                <w:lang w:val="pt-BR"/>
              </w:rPr>
              <w:t>r</w:t>
            </w:r>
            <w:r>
              <w:rPr>
                <w:rFonts w:hint="eastAsia" w:ascii="宋体" w:hAnsi="宋体"/>
                <w:sz w:val="20"/>
                <w:szCs w:val="20"/>
                <w:lang w:val="pt-BR"/>
              </w:rPr>
              <w:t>ay灯光</w:t>
            </w:r>
          </w:p>
          <w:p>
            <w:pPr>
              <w:widowControl/>
              <w:rPr>
                <w:rFonts w:ascii="宋体" w:hAnsi="宋体"/>
                <w:sz w:val="20"/>
                <w:szCs w:val="20"/>
                <w:lang w:val="pt-BR"/>
              </w:rPr>
            </w:pPr>
            <w:r>
              <w:rPr>
                <w:rFonts w:hint="eastAsia" w:ascii="宋体" w:hAnsi="宋体"/>
                <w:sz w:val="20"/>
                <w:szCs w:val="20"/>
                <w:lang w:val="pt-BR"/>
              </w:rPr>
              <w:t>A9-10：能够熟练设置V</w:t>
            </w:r>
            <w:r>
              <w:rPr>
                <w:rFonts w:ascii="宋体" w:hAnsi="宋体"/>
                <w:sz w:val="20"/>
                <w:szCs w:val="20"/>
                <w:lang w:val="pt-BR"/>
              </w:rPr>
              <w:t>r</w:t>
            </w:r>
            <w:r>
              <w:rPr>
                <w:rFonts w:hint="eastAsia" w:ascii="宋体" w:hAnsi="宋体"/>
                <w:sz w:val="20"/>
                <w:szCs w:val="20"/>
                <w:lang w:val="pt-BR"/>
              </w:rPr>
              <w:t>ay渲染参数</w:t>
            </w:r>
          </w:p>
          <w:p>
            <w:pPr>
              <w:widowControl/>
              <w:ind w:left="600" w:hanging="600" w:hangingChars="300"/>
              <w:jc w:val="left"/>
              <w:rPr>
                <w:rFonts w:ascii="宋体" w:hAnsi="宋体"/>
                <w:sz w:val="20"/>
                <w:szCs w:val="20"/>
              </w:rPr>
            </w:pPr>
            <w:r>
              <w:rPr>
                <w:rFonts w:hint="eastAsia" w:ascii="宋体" w:hAnsi="宋体"/>
                <w:sz w:val="20"/>
                <w:szCs w:val="20"/>
              </w:rPr>
              <w:t>A9-11：能够进行室内外装饰</w:t>
            </w:r>
          </w:p>
          <w:p>
            <w:pPr>
              <w:widowControl/>
              <w:ind w:left="600" w:hanging="600" w:hangingChars="300"/>
              <w:jc w:val="left"/>
              <w:rPr>
                <w:rFonts w:ascii="宋体" w:hAnsi="宋体"/>
                <w:sz w:val="20"/>
                <w:szCs w:val="20"/>
              </w:rPr>
            </w:pPr>
            <w:r>
              <w:rPr>
                <w:rFonts w:hint="eastAsia" w:ascii="宋体" w:hAnsi="宋体"/>
                <w:sz w:val="20"/>
                <w:szCs w:val="20"/>
              </w:rPr>
              <w:t>工程施工图的绘制和设计</w:t>
            </w:r>
          </w:p>
          <w:p>
            <w:pPr>
              <w:widowControl/>
              <w:ind w:left="600" w:hanging="600" w:hangingChars="300"/>
              <w:rPr>
                <w:rFonts w:ascii="宋体" w:hAnsi="宋体"/>
                <w:sz w:val="20"/>
                <w:szCs w:val="20"/>
              </w:rPr>
            </w:pPr>
            <w:r>
              <w:rPr>
                <w:rFonts w:hint="eastAsia" w:ascii="宋体" w:hAnsi="宋体"/>
                <w:sz w:val="20"/>
                <w:szCs w:val="20"/>
              </w:rPr>
              <w:t>A9-12：能够进行室内外装饰</w:t>
            </w:r>
          </w:p>
          <w:p>
            <w:pPr>
              <w:widowControl/>
              <w:ind w:left="600" w:hanging="600" w:hangingChars="300"/>
              <w:rPr>
                <w:rFonts w:ascii="宋体" w:hAnsi="宋体"/>
                <w:sz w:val="20"/>
                <w:szCs w:val="20"/>
              </w:rPr>
            </w:pPr>
            <w:r>
              <w:rPr>
                <w:rFonts w:hint="eastAsia" w:ascii="宋体" w:hAnsi="宋体"/>
                <w:sz w:val="20"/>
                <w:szCs w:val="20"/>
              </w:rPr>
              <w:t>效果图的绘制和设计</w:t>
            </w:r>
          </w:p>
          <w:p>
            <w:pPr>
              <w:widowControl/>
              <w:ind w:left="600" w:hanging="600" w:hangingChars="300"/>
              <w:jc w:val="left"/>
              <w:rPr>
                <w:rFonts w:ascii="宋体" w:hAnsi="宋体"/>
                <w:sz w:val="20"/>
                <w:szCs w:val="20"/>
              </w:rPr>
            </w:pPr>
            <w:r>
              <w:rPr>
                <w:rFonts w:hint="eastAsia" w:ascii="宋体" w:hAnsi="宋体"/>
                <w:sz w:val="20"/>
                <w:szCs w:val="20"/>
              </w:rPr>
              <w:t>A9-13：能够完成室内外设计</w:t>
            </w:r>
          </w:p>
          <w:p>
            <w:pPr>
              <w:widowControl/>
              <w:ind w:left="600" w:hanging="600" w:hangingChars="300"/>
              <w:jc w:val="left"/>
              <w:rPr>
                <w:rFonts w:ascii="宋体" w:hAnsi="宋体"/>
                <w:sz w:val="20"/>
                <w:szCs w:val="20"/>
              </w:rPr>
            </w:pPr>
            <w:r>
              <w:rPr>
                <w:rFonts w:hint="eastAsia" w:ascii="宋体" w:hAnsi="宋体"/>
                <w:sz w:val="20"/>
                <w:szCs w:val="20"/>
              </w:rPr>
              <w:t>后期配饰与设计</w:t>
            </w:r>
          </w:p>
          <w:p>
            <w:pPr>
              <w:widowControl/>
              <w:ind w:left="600" w:hanging="600" w:hangingChars="300"/>
              <w:jc w:val="left"/>
              <w:rPr>
                <w:rFonts w:ascii="宋体" w:hAnsi="宋体"/>
                <w:sz w:val="20"/>
                <w:szCs w:val="20"/>
              </w:rPr>
            </w:pPr>
            <w:r>
              <w:rPr>
                <w:rFonts w:hint="eastAsia" w:ascii="宋体" w:hAnsi="宋体"/>
                <w:sz w:val="20"/>
                <w:szCs w:val="20"/>
              </w:rPr>
              <w:t>A9-14：能够完成效果图的后</w:t>
            </w:r>
          </w:p>
          <w:p>
            <w:pPr>
              <w:widowControl/>
              <w:rPr>
                <w:rFonts w:ascii="宋体" w:hAnsi="宋体"/>
                <w:sz w:val="20"/>
                <w:szCs w:val="20"/>
                <w:lang w:val="pt-BR"/>
              </w:rPr>
            </w:pPr>
            <w:r>
              <w:rPr>
                <w:rFonts w:hint="eastAsia" w:ascii="宋体" w:hAnsi="宋体"/>
                <w:sz w:val="20"/>
                <w:szCs w:val="20"/>
              </w:rPr>
              <w:t>期渲染合成</w:t>
            </w:r>
          </w:p>
        </w:tc>
        <w:tc>
          <w:tcPr>
            <w:tcW w:w="2239" w:type="dxa"/>
          </w:tcPr>
          <w:p>
            <w:pPr>
              <w:widowControl/>
              <w:rPr>
                <w:rFonts w:ascii="宋体" w:hAnsi="宋体"/>
                <w:sz w:val="20"/>
                <w:szCs w:val="20"/>
                <w:lang w:val="pt-BR"/>
              </w:rPr>
            </w:pPr>
            <w:r>
              <w:rPr>
                <w:rFonts w:hint="eastAsia" w:ascii="宋体" w:hAnsi="宋体"/>
                <w:sz w:val="20"/>
                <w:szCs w:val="20"/>
              </w:rPr>
              <w:t>K</w:t>
            </w:r>
            <w:r>
              <w:rPr>
                <w:rFonts w:ascii="宋体" w:hAnsi="宋体"/>
                <w:sz w:val="20"/>
                <w:szCs w:val="20"/>
                <w:lang w:val="pt-BR"/>
              </w:rPr>
              <w:t>9</w:t>
            </w:r>
            <w:r>
              <w:rPr>
                <w:rFonts w:hint="eastAsia" w:ascii="宋体" w:hAnsi="宋体"/>
                <w:sz w:val="20"/>
                <w:szCs w:val="20"/>
              </w:rPr>
              <w:t>-1：</w:t>
            </w:r>
            <w:r>
              <w:rPr>
                <w:rFonts w:hint="eastAsia" w:ascii="宋体" w:hAnsi="宋体"/>
                <w:sz w:val="20"/>
                <w:szCs w:val="20"/>
                <w:lang w:val="pt-BR"/>
              </w:rPr>
              <w:t>一般模型的创建</w:t>
            </w:r>
          </w:p>
          <w:p>
            <w:pPr>
              <w:widowControl/>
              <w:rPr>
                <w:rFonts w:ascii="宋体" w:hAnsi="宋体"/>
                <w:sz w:val="20"/>
                <w:szCs w:val="20"/>
                <w:lang w:val="pt-BR"/>
              </w:rPr>
            </w:pPr>
            <w:r>
              <w:rPr>
                <w:rFonts w:hint="eastAsia" w:ascii="宋体" w:hAnsi="宋体"/>
                <w:sz w:val="20"/>
                <w:szCs w:val="20"/>
              </w:rPr>
              <w:t>K</w:t>
            </w:r>
            <w:r>
              <w:rPr>
                <w:rFonts w:ascii="宋体" w:hAnsi="宋体"/>
                <w:sz w:val="20"/>
                <w:szCs w:val="20"/>
                <w:lang w:val="pt-BR"/>
              </w:rPr>
              <w:t>9</w:t>
            </w:r>
            <w:r>
              <w:rPr>
                <w:rFonts w:hint="eastAsia" w:ascii="宋体" w:hAnsi="宋体"/>
                <w:sz w:val="20"/>
                <w:szCs w:val="20"/>
                <w:lang w:val="pt-BR"/>
              </w:rPr>
              <w:t>-2：各种修改命令的使用</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9-3：创建高级模型</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9-4：调整材质和贴图</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9-5：设置并调整贴图坐标</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9-6：展开物体的UV贴图和绘制贴图</w:t>
            </w:r>
          </w:p>
          <w:p>
            <w:pPr>
              <w:widowControl/>
              <w:ind w:left="600" w:hanging="600" w:hangingChars="300"/>
              <w:jc w:val="left"/>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9-7：架设灯光和摄像</w:t>
            </w:r>
          </w:p>
          <w:p>
            <w:pPr>
              <w:widowControl/>
              <w:ind w:left="600" w:hanging="600" w:hangingChars="300"/>
              <w:jc w:val="left"/>
              <w:rPr>
                <w:rFonts w:ascii="宋体" w:hAnsi="宋体"/>
                <w:sz w:val="20"/>
                <w:szCs w:val="20"/>
                <w:lang w:val="pt-BR"/>
              </w:rPr>
            </w:pPr>
            <w:r>
              <w:rPr>
                <w:rFonts w:hint="eastAsia" w:ascii="宋体" w:hAnsi="宋体"/>
                <w:sz w:val="20"/>
                <w:szCs w:val="20"/>
                <w:lang w:val="pt-BR"/>
              </w:rPr>
              <w:t>机的方法</w:t>
            </w:r>
          </w:p>
          <w:p>
            <w:pPr>
              <w:widowControl/>
              <w:ind w:left="600" w:hanging="600" w:hangingChars="300"/>
              <w:jc w:val="left"/>
              <w:rPr>
                <w:rFonts w:ascii="宋体" w:hAnsi="宋体"/>
                <w:sz w:val="20"/>
                <w:szCs w:val="20"/>
              </w:rPr>
            </w:pPr>
            <w:r>
              <w:rPr>
                <w:rFonts w:hint="eastAsia" w:ascii="宋体" w:hAnsi="宋体"/>
                <w:sz w:val="20"/>
                <w:szCs w:val="20"/>
              </w:rPr>
              <w:t>K</w:t>
            </w:r>
            <w:r>
              <w:rPr>
                <w:rFonts w:ascii="宋体" w:hAnsi="宋体"/>
                <w:sz w:val="20"/>
                <w:szCs w:val="20"/>
              </w:rPr>
              <w:t>9</w:t>
            </w:r>
            <w:r>
              <w:rPr>
                <w:rFonts w:hint="eastAsia" w:ascii="宋体" w:hAnsi="宋体"/>
                <w:sz w:val="20"/>
                <w:szCs w:val="20"/>
              </w:rPr>
              <w:t>-8：VRay材质设置</w:t>
            </w:r>
          </w:p>
          <w:p>
            <w:pPr>
              <w:widowControl/>
              <w:ind w:left="600" w:hanging="600" w:hangingChars="300"/>
              <w:jc w:val="left"/>
              <w:rPr>
                <w:rFonts w:ascii="宋体" w:hAnsi="宋体"/>
                <w:sz w:val="20"/>
                <w:szCs w:val="20"/>
              </w:rPr>
            </w:pPr>
            <w:r>
              <w:rPr>
                <w:rFonts w:hint="eastAsia" w:ascii="宋体" w:hAnsi="宋体"/>
                <w:sz w:val="20"/>
                <w:szCs w:val="20"/>
              </w:rPr>
              <w:t>K9-9：VRay灯光设置</w:t>
            </w:r>
          </w:p>
          <w:p>
            <w:pPr>
              <w:widowControl/>
              <w:ind w:left="600" w:hanging="600" w:hangingChars="300"/>
              <w:jc w:val="left"/>
              <w:rPr>
                <w:rFonts w:ascii="宋体" w:hAnsi="宋体"/>
                <w:sz w:val="20"/>
                <w:szCs w:val="20"/>
              </w:rPr>
            </w:pPr>
            <w:r>
              <w:rPr>
                <w:rFonts w:hint="eastAsia" w:ascii="宋体" w:hAnsi="宋体"/>
                <w:sz w:val="20"/>
                <w:szCs w:val="20"/>
              </w:rPr>
              <w:t>K9-10：VRay渲染参数</w:t>
            </w:r>
          </w:p>
          <w:p>
            <w:pPr>
              <w:widowControl/>
              <w:ind w:left="600" w:hanging="600" w:hangingChars="300"/>
              <w:jc w:val="left"/>
              <w:rPr>
                <w:rFonts w:ascii="宋体" w:hAnsi="宋体"/>
                <w:sz w:val="20"/>
                <w:szCs w:val="20"/>
              </w:rPr>
            </w:pPr>
            <w:r>
              <w:rPr>
                <w:rFonts w:hint="eastAsia" w:ascii="宋体" w:hAnsi="宋体"/>
                <w:sz w:val="20"/>
                <w:szCs w:val="20"/>
              </w:rPr>
              <w:t>设置</w:t>
            </w:r>
          </w:p>
          <w:p>
            <w:pPr>
              <w:widowControl/>
              <w:ind w:left="600" w:hanging="600" w:hangingChars="300"/>
              <w:jc w:val="left"/>
              <w:rPr>
                <w:rFonts w:ascii="宋体" w:hAnsi="宋体"/>
                <w:sz w:val="20"/>
                <w:szCs w:val="20"/>
              </w:rPr>
            </w:pPr>
            <w:r>
              <w:rPr>
                <w:rFonts w:hint="eastAsia" w:ascii="宋体" w:hAnsi="宋体"/>
                <w:sz w:val="20"/>
                <w:szCs w:val="20"/>
              </w:rPr>
              <w:t>K9-11：掌握空间规划与</w:t>
            </w:r>
          </w:p>
          <w:p>
            <w:pPr>
              <w:rPr>
                <w:rFonts w:ascii="宋体" w:hAnsi="宋体"/>
                <w:sz w:val="20"/>
                <w:szCs w:val="20"/>
              </w:rPr>
            </w:pPr>
            <w:r>
              <w:rPr>
                <w:rFonts w:hint="eastAsia" w:ascii="宋体" w:hAnsi="宋体"/>
                <w:sz w:val="20"/>
                <w:szCs w:val="20"/>
              </w:rPr>
              <w:t>设计的能力</w:t>
            </w:r>
          </w:p>
          <w:p>
            <w:pPr>
              <w:rPr>
                <w:sz w:val="20"/>
                <w:szCs w:val="20"/>
              </w:rPr>
            </w:pPr>
            <w:r>
              <w:rPr>
                <w:rFonts w:hint="eastAsia" w:ascii="宋体" w:hAnsi="宋体" w:cs="宋体"/>
                <w:sz w:val="20"/>
                <w:szCs w:val="20"/>
              </w:rPr>
              <w:t>K9-12:</w:t>
            </w:r>
            <w:r>
              <w:rPr>
                <w:rFonts w:hint="eastAsia"/>
                <w:sz w:val="20"/>
                <w:szCs w:val="20"/>
              </w:rPr>
              <w:t>效果图制作技巧、高级建模</w:t>
            </w:r>
          </w:p>
          <w:p>
            <w:pPr>
              <w:rPr>
                <w:sz w:val="20"/>
                <w:szCs w:val="20"/>
              </w:rPr>
            </w:pPr>
            <w:r>
              <w:rPr>
                <w:rFonts w:hint="eastAsia" w:ascii="宋体" w:hAnsi="宋体" w:cs="宋体"/>
                <w:sz w:val="20"/>
                <w:szCs w:val="20"/>
              </w:rPr>
              <w:t>K9-13:</w:t>
            </w:r>
            <w:r>
              <w:rPr>
                <w:rFonts w:hint="eastAsia"/>
                <w:sz w:val="20"/>
                <w:szCs w:val="20"/>
              </w:rPr>
              <w:t>高级材质制作、效果图色彩与灯光调配</w:t>
            </w:r>
          </w:p>
          <w:p>
            <w:pPr>
              <w:rPr>
                <w:sz w:val="20"/>
                <w:szCs w:val="20"/>
              </w:rPr>
            </w:pPr>
            <w:r>
              <w:rPr>
                <w:rFonts w:hint="eastAsia" w:ascii="宋体" w:hAnsi="宋体" w:cs="宋体"/>
                <w:sz w:val="20"/>
                <w:szCs w:val="20"/>
              </w:rPr>
              <w:t>K9-14:</w:t>
            </w:r>
            <w:r>
              <w:rPr>
                <w:rFonts w:hint="eastAsia"/>
                <w:sz w:val="20"/>
                <w:szCs w:val="20"/>
              </w:rPr>
              <w:t>室内效果图配景合成</w:t>
            </w:r>
          </w:p>
          <w:p>
            <w:pPr>
              <w:rPr>
                <w:sz w:val="20"/>
                <w:szCs w:val="20"/>
              </w:rPr>
            </w:pPr>
            <w:r>
              <w:rPr>
                <w:rFonts w:hint="eastAsia" w:ascii="宋体" w:hAnsi="宋体" w:cs="宋体"/>
                <w:sz w:val="20"/>
                <w:szCs w:val="20"/>
              </w:rPr>
              <w:t>K9-15:</w:t>
            </w:r>
            <w:r>
              <w:rPr>
                <w:rFonts w:hint="eastAsia"/>
                <w:sz w:val="20"/>
                <w:szCs w:val="20"/>
              </w:rPr>
              <w:t>效果图整体布局与创意</w:t>
            </w:r>
          </w:p>
          <w:p>
            <w:pPr>
              <w:widowControl/>
              <w:ind w:left="600" w:hanging="600" w:hangingChars="300"/>
              <w:jc w:val="left"/>
              <w:rPr>
                <w:rFonts w:ascii="宋体" w:hAnsi="宋体"/>
                <w:sz w:val="20"/>
                <w:szCs w:val="20"/>
              </w:rPr>
            </w:pPr>
            <w:r>
              <w:rPr>
                <w:rFonts w:hint="eastAsia" w:ascii="宋体" w:hAnsi="宋体"/>
                <w:sz w:val="20"/>
                <w:szCs w:val="20"/>
              </w:rPr>
              <w:t>K9-16：掌握效果图后期</w:t>
            </w:r>
          </w:p>
          <w:p>
            <w:pPr>
              <w:widowControl/>
              <w:rPr>
                <w:rFonts w:ascii="宋体" w:hAnsi="宋体"/>
                <w:sz w:val="20"/>
                <w:szCs w:val="20"/>
              </w:rPr>
            </w:pPr>
            <w:r>
              <w:rPr>
                <w:rFonts w:hint="eastAsia" w:ascii="宋体" w:hAnsi="宋体"/>
                <w:sz w:val="20"/>
                <w:szCs w:val="20"/>
              </w:rPr>
              <w:t>制作的知识</w:t>
            </w:r>
          </w:p>
        </w:tc>
        <w:tc>
          <w:tcPr>
            <w:tcW w:w="1616" w:type="dxa"/>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81" w:type="dxa"/>
            <w:vMerge w:val="continue"/>
            <w:shd w:val="clear" w:color="auto" w:fill="auto"/>
            <w:vAlign w:val="center"/>
          </w:tcPr>
          <w:p>
            <w:pPr>
              <w:spacing w:line="360" w:lineRule="auto"/>
              <w:jc w:val="center"/>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sz w:val="20"/>
                <w:szCs w:val="20"/>
              </w:rPr>
            </w:pPr>
            <w:r>
              <w:rPr>
                <w:rFonts w:hint="eastAsia" w:ascii="宋体" w:hAnsi="宋体" w:cs="宋体"/>
                <w:sz w:val="20"/>
                <w:szCs w:val="20"/>
              </w:rPr>
              <w:t>T</w:t>
            </w:r>
            <w:r>
              <w:rPr>
                <w:rFonts w:ascii="宋体" w:hAnsi="宋体" w:cs="宋体"/>
                <w:sz w:val="20"/>
                <w:szCs w:val="20"/>
              </w:rPr>
              <w:t>10</w:t>
            </w:r>
            <w:r>
              <w:rPr>
                <w:rFonts w:hint="eastAsia" w:ascii="宋体" w:hAnsi="宋体" w:cs="宋体"/>
                <w:sz w:val="20"/>
                <w:szCs w:val="20"/>
              </w:rPr>
              <w:t>：景观设计</w:t>
            </w:r>
          </w:p>
        </w:tc>
        <w:tc>
          <w:tcPr>
            <w:tcW w:w="2772" w:type="dxa"/>
            <w:shd w:val="clear" w:color="auto" w:fill="auto"/>
            <w:vAlign w:val="center"/>
          </w:tcPr>
          <w:p>
            <w:pPr>
              <w:rPr>
                <w:sz w:val="20"/>
                <w:szCs w:val="20"/>
              </w:rPr>
            </w:pPr>
            <w:r>
              <w:rPr>
                <w:rFonts w:hint="eastAsia" w:ascii="宋体" w:hAnsi="宋体" w:cs="宋体"/>
                <w:sz w:val="20"/>
                <w:szCs w:val="20"/>
              </w:rPr>
              <w:t>A</w:t>
            </w:r>
            <w:r>
              <w:rPr>
                <w:rFonts w:ascii="宋体" w:hAnsi="宋体" w:cs="宋体"/>
                <w:sz w:val="20"/>
                <w:szCs w:val="20"/>
              </w:rPr>
              <w:t>10</w:t>
            </w:r>
            <w:r>
              <w:rPr>
                <w:rFonts w:hint="eastAsia" w:ascii="宋体" w:hAnsi="宋体" w:cs="宋体"/>
                <w:sz w:val="20"/>
                <w:szCs w:val="20"/>
              </w:rPr>
              <w:t>-1：</w:t>
            </w:r>
            <w:r>
              <w:rPr>
                <w:rFonts w:hint="eastAsia"/>
                <w:sz w:val="20"/>
                <w:szCs w:val="20"/>
              </w:rPr>
              <w:t>掌握景观设计的基础理论及方法</w:t>
            </w:r>
          </w:p>
          <w:p>
            <w:pPr>
              <w:rPr>
                <w:sz w:val="20"/>
                <w:szCs w:val="20"/>
              </w:rPr>
            </w:pPr>
            <w:r>
              <w:rPr>
                <w:rFonts w:hint="eastAsia" w:ascii="宋体" w:hAnsi="宋体" w:cs="宋体"/>
                <w:sz w:val="20"/>
                <w:szCs w:val="20"/>
              </w:rPr>
              <w:t>A</w:t>
            </w:r>
            <w:r>
              <w:rPr>
                <w:rFonts w:ascii="宋体" w:hAnsi="宋体" w:cs="宋体"/>
                <w:sz w:val="20"/>
                <w:szCs w:val="20"/>
              </w:rPr>
              <w:t>10</w:t>
            </w:r>
            <w:r>
              <w:rPr>
                <w:rFonts w:hint="eastAsia" w:ascii="宋体" w:hAnsi="宋体" w:cs="宋体"/>
                <w:sz w:val="20"/>
                <w:szCs w:val="20"/>
              </w:rPr>
              <w:t>-2：</w:t>
            </w:r>
            <w:r>
              <w:rPr>
                <w:rFonts w:hint="eastAsia"/>
                <w:sz w:val="20"/>
                <w:szCs w:val="20"/>
              </w:rPr>
              <w:t>了解中外景观设计的发展趋势</w:t>
            </w:r>
          </w:p>
          <w:p>
            <w:pPr>
              <w:rPr>
                <w:sz w:val="20"/>
                <w:szCs w:val="20"/>
              </w:rPr>
            </w:pPr>
            <w:r>
              <w:rPr>
                <w:rFonts w:hint="eastAsia" w:ascii="宋体" w:hAnsi="宋体" w:cs="宋体"/>
                <w:sz w:val="20"/>
                <w:szCs w:val="20"/>
              </w:rPr>
              <w:t>A</w:t>
            </w:r>
            <w:r>
              <w:rPr>
                <w:rFonts w:ascii="宋体" w:hAnsi="宋体" w:cs="宋体"/>
                <w:sz w:val="20"/>
                <w:szCs w:val="20"/>
              </w:rPr>
              <w:t>10</w:t>
            </w:r>
            <w:r>
              <w:rPr>
                <w:rFonts w:hint="eastAsia" w:ascii="宋体" w:hAnsi="宋体" w:cs="宋体"/>
                <w:sz w:val="20"/>
                <w:szCs w:val="20"/>
              </w:rPr>
              <w:t>-3：</w:t>
            </w:r>
            <w:r>
              <w:rPr>
                <w:rFonts w:hint="eastAsia"/>
                <w:sz w:val="20"/>
                <w:szCs w:val="20"/>
              </w:rPr>
              <w:t>重点掌握景观设计中的自然环境保护、利用和开发以及生态规划理论和方法</w:t>
            </w:r>
          </w:p>
          <w:p>
            <w:pPr>
              <w:widowControl/>
              <w:ind w:left="600" w:hanging="600" w:hangingChars="300"/>
              <w:jc w:val="left"/>
              <w:rPr>
                <w:sz w:val="20"/>
                <w:szCs w:val="20"/>
              </w:rPr>
            </w:pPr>
            <w:r>
              <w:rPr>
                <w:rFonts w:hint="eastAsia" w:ascii="宋体" w:hAnsi="宋体" w:cs="宋体"/>
                <w:sz w:val="20"/>
                <w:szCs w:val="20"/>
              </w:rPr>
              <w:t>A</w:t>
            </w:r>
            <w:r>
              <w:rPr>
                <w:rFonts w:ascii="宋体" w:hAnsi="宋体" w:cs="宋体"/>
                <w:sz w:val="20"/>
                <w:szCs w:val="20"/>
              </w:rPr>
              <w:t>10</w:t>
            </w:r>
            <w:r>
              <w:rPr>
                <w:rFonts w:hint="eastAsia" w:ascii="宋体" w:hAnsi="宋体" w:cs="宋体"/>
                <w:sz w:val="20"/>
                <w:szCs w:val="20"/>
              </w:rPr>
              <w:t>-4：</w:t>
            </w:r>
            <w:r>
              <w:rPr>
                <w:rFonts w:hint="eastAsia"/>
                <w:sz w:val="20"/>
                <w:szCs w:val="20"/>
              </w:rPr>
              <w:t>能胜任城市开放空</w:t>
            </w:r>
          </w:p>
          <w:p>
            <w:pPr>
              <w:widowControl/>
              <w:ind w:left="600" w:hanging="600" w:hangingChars="300"/>
              <w:jc w:val="left"/>
              <w:rPr>
                <w:sz w:val="20"/>
                <w:szCs w:val="20"/>
              </w:rPr>
            </w:pPr>
            <w:r>
              <w:rPr>
                <w:rFonts w:hint="eastAsia"/>
                <w:sz w:val="20"/>
                <w:szCs w:val="20"/>
              </w:rPr>
              <w:t>间、各类园林景观绿地、</w:t>
            </w:r>
          </w:p>
          <w:p>
            <w:pPr>
              <w:widowControl/>
              <w:ind w:left="600" w:hanging="600" w:hangingChars="300"/>
              <w:jc w:val="left"/>
              <w:rPr>
                <w:sz w:val="20"/>
                <w:szCs w:val="20"/>
              </w:rPr>
            </w:pPr>
            <w:r>
              <w:rPr>
                <w:rFonts w:hint="eastAsia"/>
                <w:sz w:val="20"/>
                <w:szCs w:val="20"/>
              </w:rPr>
              <w:t>风景名胜区、风景园林建</w:t>
            </w:r>
          </w:p>
          <w:p>
            <w:pPr>
              <w:widowControl/>
              <w:ind w:left="600" w:hanging="600" w:hangingChars="300"/>
              <w:jc w:val="left"/>
              <w:rPr>
                <w:rFonts w:ascii="宋体" w:hAnsi="宋体"/>
                <w:sz w:val="20"/>
                <w:szCs w:val="20"/>
              </w:rPr>
            </w:pPr>
            <w:r>
              <w:rPr>
                <w:rFonts w:hint="eastAsia"/>
                <w:sz w:val="20"/>
                <w:szCs w:val="20"/>
              </w:rPr>
              <w:t>筑等方面的规划设计</w:t>
            </w:r>
          </w:p>
        </w:tc>
        <w:tc>
          <w:tcPr>
            <w:tcW w:w="2239" w:type="dxa"/>
          </w:tcPr>
          <w:p>
            <w:pPr>
              <w:rPr>
                <w:sz w:val="20"/>
                <w:szCs w:val="20"/>
              </w:rPr>
            </w:pPr>
            <w:r>
              <w:rPr>
                <w:rFonts w:hint="eastAsia" w:ascii="宋体" w:hAnsi="宋体" w:cs="宋体"/>
                <w:sz w:val="20"/>
                <w:szCs w:val="20"/>
              </w:rPr>
              <w:t>K</w:t>
            </w:r>
            <w:r>
              <w:rPr>
                <w:rFonts w:ascii="宋体" w:hAnsi="宋体" w:cs="宋体"/>
                <w:sz w:val="20"/>
                <w:szCs w:val="20"/>
              </w:rPr>
              <w:t>10</w:t>
            </w:r>
            <w:r>
              <w:rPr>
                <w:rFonts w:hint="eastAsia" w:ascii="宋体" w:hAnsi="宋体" w:cs="宋体"/>
                <w:sz w:val="20"/>
                <w:szCs w:val="20"/>
              </w:rPr>
              <w:t>-1:</w:t>
            </w:r>
            <w:r>
              <w:rPr>
                <w:rFonts w:hint="eastAsia"/>
                <w:sz w:val="20"/>
                <w:szCs w:val="20"/>
              </w:rPr>
              <w:t>掌握软件绘图的能力，包括熟练的使用</w:t>
            </w:r>
            <w:r>
              <w:rPr>
                <w:rFonts w:hint="eastAsia" w:ascii="宋体" w:hAnsi="宋体" w:cs="宋体"/>
                <w:sz w:val="20"/>
                <w:szCs w:val="20"/>
              </w:rPr>
              <w:t>PHOTOSHOP、CAD、3DMAX</w:t>
            </w:r>
            <w:r>
              <w:rPr>
                <w:rFonts w:hint="eastAsia"/>
                <w:sz w:val="20"/>
                <w:szCs w:val="20"/>
              </w:rPr>
              <w:t>等辅助的绘图软件</w:t>
            </w:r>
          </w:p>
          <w:p>
            <w:pPr>
              <w:rPr>
                <w:sz w:val="20"/>
                <w:szCs w:val="20"/>
              </w:rPr>
            </w:pPr>
            <w:r>
              <w:rPr>
                <w:rFonts w:hint="eastAsia" w:ascii="宋体" w:hAnsi="宋体" w:cs="宋体"/>
                <w:sz w:val="20"/>
                <w:szCs w:val="20"/>
              </w:rPr>
              <w:t>K</w:t>
            </w:r>
            <w:r>
              <w:rPr>
                <w:rFonts w:ascii="宋体" w:hAnsi="宋体" w:cs="宋体"/>
                <w:sz w:val="20"/>
                <w:szCs w:val="20"/>
              </w:rPr>
              <w:t>10</w:t>
            </w:r>
            <w:r>
              <w:rPr>
                <w:rFonts w:hint="eastAsia" w:ascii="宋体" w:hAnsi="宋体" w:cs="宋体"/>
                <w:sz w:val="20"/>
                <w:szCs w:val="20"/>
              </w:rPr>
              <w:t>-2:</w:t>
            </w:r>
            <w:r>
              <w:rPr>
                <w:rFonts w:hint="eastAsia"/>
                <w:sz w:val="20"/>
                <w:szCs w:val="20"/>
              </w:rPr>
              <w:t>具备创新能力，想象力和审美力，还要有协调沟通的能力，能够对绿化的工作提出合理化的建议</w:t>
            </w:r>
          </w:p>
          <w:p>
            <w:pPr>
              <w:rPr>
                <w:sz w:val="20"/>
                <w:szCs w:val="20"/>
              </w:rPr>
            </w:pPr>
            <w:r>
              <w:rPr>
                <w:rFonts w:hint="eastAsia" w:ascii="宋体" w:hAnsi="宋体" w:cs="宋体"/>
                <w:sz w:val="20"/>
                <w:szCs w:val="20"/>
              </w:rPr>
              <w:t>K</w:t>
            </w:r>
            <w:r>
              <w:rPr>
                <w:rFonts w:ascii="宋体" w:hAnsi="宋体" w:cs="宋体"/>
                <w:sz w:val="20"/>
                <w:szCs w:val="20"/>
              </w:rPr>
              <w:t>10</w:t>
            </w:r>
            <w:r>
              <w:rPr>
                <w:rFonts w:hint="eastAsia" w:ascii="宋体" w:hAnsi="宋体" w:cs="宋体"/>
                <w:sz w:val="20"/>
                <w:szCs w:val="20"/>
              </w:rPr>
              <w:t>-3:</w:t>
            </w:r>
            <w:r>
              <w:rPr>
                <w:rFonts w:hint="eastAsia"/>
                <w:sz w:val="20"/>
                <w:szCs w:val="20"/>
              </w:rPr>
              <w:t>团队的团员协调和沟通</w:t>
            </w:r>
          </w:p>
        </w:tc>
        <w:tc>
          <w:tcPr>
            <w:tcW w:w="1616" w:type="dxa"/>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1381" w:type="dxa"/>
            <w:vMerge w:val="continue"/>
            <w:shd w:val="clear" w:color="auto" w:fill="auto"/>
            <w:vAlign w:val="center"/>
          </w:tcPr>
          <w:p>
            <w:pPr>
              <w:spacing w:line="360" w:lineRule="auto"/>
              <w:jc w:val="center"/>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bCs/>
                <w:sz w:val="20"/>
                <w:szCs w:val="20"/>
              </w:rPr>
            </w:pPr>
            <w:r>
              <w:rPr>
                <w:rFonts w:hint="eastAsia" w:ascii="宋体" w:hAnsi="宋体" w:cs="宋体"/>
                <w:bCs/>
                <w:sz w:val="20"/>
                <w:szCs w:val="20"/>
              </w:rPr>
              <w:t>T11：三维建筑动画制作</w:t>
            </w:r>
          </w:p>
        </w:tc>
        <w:tc>
          <w:tcPr>
            <w:tcW w:w="2772" w:type="dxa"/>
            <w:shd w:val="clear" w:color="auto" w:fill="auto"/>
            <w:vAlign w:val="center"/>
          </w:tcPr>
          <w:p>
            <w:pPr>
              <w:widowControl/>
              <w:ind w:left="600" w:hanging="600" w:hangingChars="300"/>
              <w:rPr>
                <w:rFonts w:ascii="宋体" w:hAnsi="宋体"/>
                <w:sz w:val="20"/>
                <w:szCs w:val="20"/>
              </w:rPr>
            </w:pPr>
            <w:r>
              <w:rPr>
                <w:rFonts w:hint="eastAsia" w:ascii="宋体" w:hAnsi="宋体"/>
                <w:sz w:val="20"/>
                <w:szCs w:val="20"/>
              </w:rPr>
              <w:t>A11-1：能够按照客户要求编</w:t>
            </w:r>
          </w:p>
          <w:p>
            <w:pPr>
              <w:widowControl/>
              <w:ind w:left="600" w:hanging="600" w:hangingChars="300"/>
              <w:rPr>
                <w:rFonts w:ascii="宋体" w:hAnsi="宋体"/>
                <w:sz w:val="20"/>
                <w:szCs w:val="20"/>
              </w:rPr>
            </w:pPr>
            <w:r>
              <w:rPr>
                <w:rFonts w:hint="eastAsia" w:ascii="宋体" w:hAnsi="宋体"/>
                <w:sz w:val="20"/>
                <w:szCs w:val="20"/>
              </w:rPr>
              <w:t>写分镜头稿本</w:t>
            </w:r>
          </w:p>
          <w:p>
            <w:pPr>
              <w:widowControl/>
              <w:rPr>
                <w:rFonts w:ascii="宋体" w:hAnsi="宋体"/>
                <w:sz w:val="20"/>
                <w:szCs w:val="20"/>
              </w:rPr>
            </w:pPr>
            <w:r>
              <w:rPr>
                <w:rFonts w:hint="eastAsia" w:ascii="宋体" w:hAnsi="宋体"/>
                <w:sz w:val="20"/>
                <w:szCs w:val="20"/>
              </w:rPr>
              <w:t>A11-2：能够制作简模动画预演</w:t>
            </w:r>
          </w:p>
          <w:p>
            <w:pPr>
              <w:widowControl/>
              <w:rPr>
                <w:rFonts w:ascii="宋体" w:hAnsi="宋体"/>
                <w:sz w:val="20"/>
                <w:szCs w:val="20"/>
                <w:lang w:val="pt-BR"/>
              </w:rPr>
            </w:pPr>
            <w:r>
              <w:rPr>
                <w:rFonts w:hint="eastAsia" w:ascii="宋体" w:hAnsi="宋体"/>
                <w:sz w:val="20"/>
                <w:szCs w:val="20"/>
                <w:lang w:val="pt-BR"/>
              </w:rPr>
              <w:t>A11-3：能够创建建筑模型</w:t>
            </w:r>
          </w:p>
          <w:p>
            <w:pPr>
              <w:widowControl/>
              <w:rPr>
                <w:rFonts w:ascii="宋体" w:hAnsi="宋体"/>
                <w:sz w:val="20"/>
                <w:szCs w:val="20"/>
                <w:lang w:val="pt-BR"/>
              </w:rPr>
            </w:pPr>
            <w:r>
              <w:rPr>
                <w:rFonts w:hint="eastAsia" w:ascii="宋体" w:hAnsi="宋体"/>
                <w:sz w:val="20"/>
                <w:szCs w:val="20"/>
                <w:lang w:val="pt-BR"/>
              </w:rPr>
              <w:t>A11-4：能够正确赋予材质</w:t>
            </w:r>
          </w:p>
          <w:p>
            <w:pPr>
              <w:widowControl/>
              <w:rPr>
                <w:rFonts w:ascii="宋体" w:hAnsi="宋体"/>
                <w:sz w:val="20"/>
                <w:szCs w:val="20"/>
                <w:lang w:val="pt-BR"/>
              </w:rPr>
            </w:pPr>
            <w:r>
              <w:rPr>
                <w:rFonts w:hint="eastAsia" w:ascii="宋体" w:hAnsi="宋体"/>
                <w:sz w:val="20"/>
                <w:szCs w:val="20"/>
                <w:lang w:val="pt-BR"/>
              </w:rPr>
              <w:t>A11-5：能够熟练架设相机</w:t>
            </w:r>
          </w:p>
          <w:p>
            <w:pPr>
              <w:widowControl/>
              <w:rPr>
                <w:rFonts w:ascii="宋体" w:hAnsi="宋体"/>
                <w:sz w:val="20"/>
                <w:szCs w:val="20"/>
                <w:lang w:val="pt-BR"/>
              </w:rPr>
            </w:pPr>
            <w:r>
              <w:rPr>
                <w:rFonts w:hint="eastAsia" w:ascii="宋体" w:hAnsi="宋体"/>
                <w:sz w:val="20"/>
                <w:szCs w:val="20"/>
                <w:lang w:val="pt-BR"/>
              </w:rPr>
              <w:t>A11-6：能够按要求设置灯光</w:t>
            </w:r>
          </w:p>
          <w:p>
            <w:pPr>
              <w:widowControl/>
              <w:rPr>
                <w:rFonts w:ascii="宋体" w:hAnsi="宋体"/>
                <w:sz w:val="20"/>
                <w:szCs w:val="20"/>
                <w:lang w:val="pt-BR"/>
              </w:rPr>
            </w:pPr>
            <w:r>
              <w:rPr>
                <w:rFonts w:hint="eastAsia" w:ascii="宋体" w:hAnsi="宋体"/>
                <w:sz w:val="20"/>
                <w:szCs w:val="20"/>
                <w:lang w:val="pt-BR"/>
              </w:rPr>
              <w:t>A11-7：能够使用V</w:t>
            </w:r>
            <w:r>
              <w:rPr>
                <w:rFonts w:ascii="宋体" w:hAnsi="宋体"/>
                <w:sz w:val="20"/>
                <w:szCs w:val="20"/>
                <w:lang w:val="pt-BR"/>
              </w:rPr>
              <w:t>r</w:t>
            </w:r>
            <w:r>
              <w:rPr>
                <w:rFonts w:hint="eastAsia" w:ascii="宋体" w:hAnsi="宋体"/>
                <w:sz w:val="20"/>
                <w:szCs w:val="20"/>
                <w:lang w:val="pt-BR"/>
              </w:rPr>
              <w:t>ay渲染器动画渲染</w:t>
            </w:r>
          </w:p>
        </w:tc>
        <w:tc>
          <w:tcPr>
            <w:tcW w:w="2239" w:type="dxa"/>
          </w:tcPr>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11-1：分镜头稿本的撰写</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11-2：简单动画生成</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11-3：室内外模型创建</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11-4：3D及V</w:t>
            </w:r>
            <w:r>
              <w:rPr>
                <w:rFonts w:ascii="宋体" w:hAnsi="宋体"/>
                <w:sz w:val="20"/>
                <w:szCs w:val="20"/>
                <w:lang w:val="pt-BR"/>
              </w:rPr>
              <w:t>r</w:t>
            </w:r>
            <w:r>
              <w:rPr>
                <w:rFonts w:hint="eastAsia" w:ascii="宋体" w:hAnsi="宋体"/>
                <w:sz w:val="20"/>
                <w:szCs w:val="20"/>
                <w:lang w:val="pt-BR"/>
              </w:rPr>
              <w:t>ay材质的制作</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11-5：3D相机的设置</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11-6：3D及V</w:t>
            </w:r>
            <w:r>
              <w:rPr>
                <w:rFonts w:ascii="宋体" w:hAnsi="宋体"/>
                <w:sz w:val="20"/>
                <w:szCs w:val="20"/>
                <w:lang w:val="pt-BR"/>
              </w:rPr>
              <w:t>r</w:t>
            </w:r>
            <w:r>
              <w:rPr>
                <w:rFonts w:hint="eastAsia" w:ascii="宋体" w:hAnsi="宋体"/>
                <w:sz w:val="20"/>
                <w:szCs w:val="20"/>
                <w:lang w:val="pt-BR"/>
              </w:rPr>
              <w:t>ay灯光设置</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11-7：V</w:t>
            </w:r>
            <w:r>
              <w:rPr>
                <w:rFonts w:ascii="宋体" w:hAnsi="宋体"/>
                <w:sz w:val="20"/>
                <w:szCs w:val="20"/>
                <w:lang w:val="pt-BR"/>
              </w:rPr>
              <w:t>r</w:t>
            </w:r>
            <w:r>
              <w:rPr>
                <w:rFonts w:hint="eastAsia" w:ascii="宋体" w:hAnsi="宋体"/>
                <w:sz w:val="20"/>
                <w:szCs w:val="20"/>
                <w:lang w:val="pt-BR"/>
              </w:rPr>
              <w:t>ay渲染器设置</w:t>
            </w:r>
          </w:p>
          <w:p>
            <w:pPr>
              <w:widowControl/>
              <w:jc w:val="left"/>
              <w:rPr>
                <w:rFonts w:ascii="宋体" w:hAnsi="宋体" w:cs="宋体"/>
                <w:sz w:val="20"/>
                <w:szCs w:val="20"/>
              </w:rPr>
            </w:pPr>
          </w:p>
        </w:tc>
        <w:tc>
          <w:tcPr>
            <w:tcW w:w="1616" w:type="dxa"/>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1381" w:type="dxa"/>
            <w:vMerge w:val="restart"/>
            <w:shd w:val="clear" w:color="auto" w:fill="auto"/>
            <w:vAlign w:val="center"/>
          </w:tcPr>
          <w:p>
            <w:pPr>
              <w:spacing w:line="360" w:lineRule="auto"/>
              <w:jc w:val="center"/>
              <w:rPr>
                <w:rFonts w:ascii="宋体" w:hAnsi="宋体" w:cs="宋体"/>
                <w:sz w:val="20"/>
                <w:szCs w:val="20"/>
              </w:rPr>
            </w:pPr>
            <w:r>
              <w:rPr>
                <w:rFonts w:hint="eastAsia" w:ascii="宋体" w:hAnsi="宋体" w:cs="宋体"/>
                <w:sz w:val="20"/>
                <w:szCs w:val="20"/>
              </w:rPr>
              <w:t>O4：</w:t>
            </w:r>
          </w:p>
          <w:p>
            <w:pPr>
              <w:spacing w:line="360" w:lineRule="auto"/>
              <w:jc w:val="center"/>
              <w:rPr>
                <w:rFonts w:ascii="宋体" w:hAnsi="宋体" w:cs="宋体"/>
                <w:sz w:val="20"/>
                <w:szCs w:val="20"/>
              </w:rPr>
            </w:pPr>
            <w:r>
              <w:rPr>
                <w:rFonts w:hint="eastAsia" w:ascii="宋体" w:hAnsi="宋体" w:cs="宋体"/>
                <w:sz w:val="20"/>
                <w:szCs w:val="20"/>
              </w:rPr>
              <w:t>影视</w:t>
            </w:r>
          </w:p>
          <w:p>
            <w:pPr>
              <w:spacing w:line="360" w:lineRule="auto"/>
              <w:jc w:val="center"/>
              <w:rPr>
                <w:rFonts w:ascii="宋体" w:hAnsi="宋体" w:cs="宋体"/>
                <w:sz w:val="20"/>
                <w:szCs w:val="20"/>
              </w:rPr>
            </w:pPr>
            <w:r>
              <w:rPr>
                <w:rFonts w:hint="eastAsia" w:ascii="宋体" w:hAnsi="宋体" w:cs="宋体"/>
                <w:sz w:val="20"/>
                <w:szCs w:val="20"/>
              </w:rPr>
              <w:t>动画</w:t>
            </w:r>
          </w:p>
        </w:tc>
        <w:tc>
          <w:tcPr>
            <w:tcW w:w="1498" w:type="dxa"/>
            <w:shd w:val="clear" w:color="auto" w:fill="auto"/>
            <w:vAlign w:val="center"/>
          </w:tcPr>
          <w:p>
            <w:pPr>
              <w:spacing w:line="360" w:lineRule="auto"/>
              <w:jc w:val="left"/>
              <w:rPr>
                <w:rFonts w:ascii="宋体" w:hAnsi="宋体" w:cs="宋体"/>
                <w:bCs/>
                <w:sz w:val="20"/>
                <w:szCs w:val="20"/>
              </w:rPr>
            </w:pPr>
            <w:r>
              <w:rPr>
                <w:rFonts w:hint="eastAsia" w:ascii="宋体" w:hAnsi="宋体" w:cs="宋体"/>
                <w:sz w:val="20"/>
                <w:szCs w:val="20"/>
              </w:rPr>
              <w:t>T12：</w:t>
            </w:r>
            <w:r>
              <w:rPr>
                <w:rFonts w:hint="eastAsia" w:ascii="宋体" w:hAnsi="宋体" w:cs="宋体"/>
                <w:bCs/>
                <w:sz w:val="20"/>
                <w:szCs w:val="20"/>
              </w:rPr>
              <w:t>文稿撰写</w:t>
            </w:r>
          </w:p>
        </w:tc>
        <w:tc>
          <w:tcPr>
            <w:tcW w:w="2772" w:type="dxa"/>
            <w:shd w:val="clear" w:color="auto" w:fill="auto"/>
            <w:vAlign w:val="center"/>
          </w:tcPr>
          <w:p>
            <w:pPr>
              <w:widowControl/>
              <w:ind w:left="600" w:hanging="600" w:hangingChars="300"/>
              <w:rPr>
                <w:rFonts w:ascii="宋体" w:hAnsi="宋体"/>
                <w:sz w:val="20"/>
                <w:szCs w:val="20"/>
              </w:rPr>
            </w:pPr>
            <w:r>
              <w:rPr>
                <w:rFonts w:hint="eastAsia" w:ascii="宋体" w:hAnsi="宋体"/>
                <w:sz w:val="20"/>
                <w:szCs w:val="20"/>
              </w:rPr>
              <w:t>A12-1：能够根据客户需求</w:t>
            </w:r>
          </w:p>
          <w:p>
            <w:pPr>
              <w:widowControl/>
              <w:ind w:left="600" w:hanging="600" w:hangingChars="300"/>
              <w:rPr>
                <w:rFonts w:ascii="宋体" w:hAnsi="宋体"/>
                <w:sz w:val="20"/>
                <w:szCs w:val="20"/>
              </w:rPr>
            </w:pPr>
            <w:r>
              <w:rPr>
                <w:rFonts w:hint="eastAsia" w:ascii="宋体" w:hAnsi="宋体"/>
                <w:sz w:val="20"/>
                <w:szCs w:val="20"/>
              </w:rPr>
              <w:t>进行构思创意</w:t>
            </w:r>
          </w:p>
          <w:p>
            <w:pPr>
              <w:widowControl/>
              <w:ind w:left="600" w:hanging="600" w:hangingChars="300"/>
              <w:rPr>
                <w:rFonts w:ascii="宋体" w:hAnsi="宋体"/>
                <w:sz w:val="20"/>
                <w:szCs w:val="20"/>
              </w:rPr>
            </w:pPr>
            <w:r>
              <w:rPr>
                <w:rFonts w:hint="eastAsia" w:ascii="宋体" w:hAnsi="宋体"/>
                <w:sz w:val="20"/>
                <w:szCs w:val="20"/>
              </w:rPr>
              <w:t>A12-2：能够按照客户要求</w:t>
            </w:r>
          </w:p>
          <w:p>
            <w:pPr>
              <w:widowControl/>
              <w:ind w:left="600" w:hanging="600" w:hangingChars="300"/>
              <w:rPr>
                <w:rFonts w:ascii="宋体" w:hAnsi="宋体"/>
                <w:sz w:val="20"/>
                <w:szCs w:val="20"/>
              </w:rPr>
            </w:pPr>
            <w:r>
              <w:rPr>
                <w:rFonts w:hint="eastAsia" w:ascii="宋体" w:hAnsi="宋体"/>
                <w:sz w:val="20"/>
                <w:szCs w:val="20"/>
              </w:rPr>
              <w:t>编写文稿</w:t>
            </w:r>
          </w:p>
          <w:p>
            <w:pPr>
              <w:widowControl/>
              <w:rPr>
                <w:rFonts w:ascii="宋体" w:hAnsi="宋体" w:cs="宋体"/>
                <w:sz w:val="20"/>
                <w:szCs w:val="20"/>
              </w:rPr>
            </w:pPr>
            <w:r>
              <w:rPr>
                <w:rFonts w:hint="eastAsia" w:ascii="宋体" w:hAnsi="宋体"/>
                <w:sz w:val="20"/>
                <w:szCs w:val="20"/>
              </w:rPr>
              <w:t>A12-3：能够根据文稿撰写分镜头脚本</w:t>
            </w:r>
          </w:p>
        </w:tc>
        <w:tc>
          <w:tcPr>
            <w:tcW w:w="2239" w:type="dxa"/>
          </w:tcPr>
          <w:p>
            <w:pPr>
              <w:widowControl/>
              <w:rPr>
                <w:rFonts w:ascii="宋体" w:hAnsi="宋体"/>
                <w:sz w:val="20"/>
                <w:szCs w:val="20"/>
                <w:lang w:val="pt-BR"/>
              </w:rPr>
            </w:pPr>
            <w:r>
              <w:rPr>
                <w:rFonts w:hint="eastAsia" w:ascii="宋体" w:hAnsi="宋体"/>
                <w:sz w:val="20"/>
                <w:szCs w:val="20"/>
              </w:rPr>
              <w:t>K12-1：</w:t>
            </w:r>
            <w:r>
              <w:rPr>
                <w:rFonts w:hint="eastAsia" w:ascii="宋体" w:hAnsi="宋体"/>
                <w:sz w:val="20"/>
                <w:szCs w:val="20"/>
                <w:lang w:val="pt-BR"/>
              </w:rPr>
              <w:t>文稿的撰写要求</w:t>
            </w:r>
          </w:p>
          <w:p>
            <w:pPr>
              <w:widowControl/>
              <w:rPr>
                <w:rFonts w:ascii="宋体" w:hAnsi="宋体"/>
                <w:sz w:val="20"/>
                <w:szCs w:val="20"/>
                <w:lang w:val="pt-BR"/>
              </w:rPr>
            </w:pPr>
            <w:r>
              <w:rPr>
                <w:rFonts w:hint="eastAsia" w:ascii="宋体" w:hAnsi="宋体"/>
                <w:sz w:val="20"/>
                <w:szCs w:val="20"/>
              </w:rPr>
              <w:t>K12</w:t>
            </w:r>
            <w:r>
              <w:rPr>
                <w:rFonts w:hint="eastAsia" w:ascii="宋体" w:hAnsi="宋体"/>
                <w:sz w:val="20"/>
                <w:szCs w:val="20"/>
                <w:lang w:val="pt-BR"/>
              </w:rPr>
              <w:t>-2：分镜头脚本的撰写格式</w:t>
            </w:r>
          </w:p>
        </w:tc>
        <w:tc>
          <w:tcPr>
            <w:tcW w:w="1616" w:type="dxa"/>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1381" w:type="dxa"/>
            <w:vMerge w:val="continue"/>
            <w:shd w:val="clear" w:color="auto" w:fill="auto"/>
            <w:vAlign w:val="center"/>
          </w:tcPr>
          <w:p>
            <w:pPr>
              <w:spacing w:line="360" w:lineRule="auto"/>
              <w:jc w:val="center"/>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bCs/>
                <w:sz w:val="20"/>
                <w:szCs w:val="20"/>
              </w:rPr>
            </w:pPr>
            <w:r>
              <w:rPr>
                <w:rFonts w:hint="eastAsia" w:ascii="宋体" w:hAnsi="宋体" w:cs="宋体"/>
                <w:sz w:val="20"/>
                <w:szCs w:val="20"/>
              </w:rPr>
              <w:t>T13：素材采集</w:t>
            </w:r>
          </w:p>
        </w:tc>
        <w:tc>
          <w:tcPr>
            <w:tcW w:w="2772" w:type="dxa"/>
            <w:shd w:val="clear" w:color="auto" w:fill="auto"/>
            <w:vAlign w:val="center"/>
          </w:tcPr>
          <w:p>
            <w:pPr>
              <w:widowControl/>
              <w:ind w:left="600" w:hanging="600" w:hangingChars="300"/>
              <w:rPr>
                <w:rFonts w:ascii="宋体" w:hAnsi="宋体"/>
                <w:sz w:val="20"/>
                <w:szCs w:val="20"/>
              </w:rPr>
            </w:pPr>
            <w:r>
              <w:rPr>
                <w:rFonts w:hint="eastAsia" w:ascii="宋体" w:hAnsi="宋体"/>
                <w:sz w:val="20"/>
                <w:szCs w:val="20"/>
              </w:rPr>
              <w:t>A13-1：能够根据分镜头脚</w:t>
            </w:r>
          </w:p>
          <w:p>
            <w:pPr>
              <w:widowControl/>
              <w:ind w:left="600" w:hanging="600" w:hangingChars="300"/>
              <w:rPr>
                <w:rFonts w:ascii="宋体" w:hAnsi="宋体"/>
                <w:sz w:val="20"/>
                <w:szCs w:val="20"/>
              </w:rPr>
            </w:pPr>
            <w:r>
              <w:rPr>
                <w:rFonts w:hint="eastAsia" w:ascii="宋体" w:hAnsi="宋体"/>
                <w:sz w:val="20"/>
                <w:szCs w:val="20"/>
              </w:rPr>
              <w:t>本需求进行素材采集</w:t>
            </w:r>
          </w:p>
          <w:p>
            <w:pPr>
              <w:widowControl/>
              <w:ind w:left="600" w:hanging="600" w:hangingChars="300"/>
              <w:rPr>
                <w:rFonts w:ascii="宋体" w:hAnsi="宋体"/>
                <w:sz w:val="20"/>
                <w:szCs w:val="20"/>
              </w:rPr>
            </w:pPr>
            <w:r>
              <w:rPr>
                <w:rFonts w:hint="eastAsia" w:ascii="宋体" w:hAnsi="宋体"/>
                <w:sz w:val="20"/>
                <w:szCs w:val="20"/>
              </w:rPr>
              <w:t>A13-2：能够熟练使用摄影</w:t>
            </w:r>
          </w:p>
          <w:p>
            <w:pPr>
              <w:widowControl/>
              <w:ind w:left="600" w:hanging="600" w:hangingChars="300"/>
              <w:rPr>
                <w:rFonts w:ascii="宋体" w:hAnsi="宋体"/>
                <w:sz w:val="20"/>
                <w:szCs w:val="20"/>
              </w:rPr>
            </w:pPr>
            <w:r>
              <w:rPr>
                <w:rFonts w:hint="eastAsia" w:ascii="宋体" w:hAnsi="宋体"/>
                <w:sz w:val="20"/>
                <w:szCs w:val="20"/>
              </w:rPr>
              <w:t>摄像器材</w:t>
            </w:r>
          </w:p>
          <w:p>
            <w:pPr>
              <w:widowControl/>
              <w:rPr>
                <w:rFonts w:ascii="宋体" w:hAnsi="宋体" w:cs="宋体"/>
                <w:sz w:val="20"/>
                <w:szCs w:val="20"/>
              </w:rPr>
            </w:pPr>
            <w:r>
              <w:rPr>
                <w:rFonts w:hint="eastAsia" w:ascii="宋体" w:hAnsi="宋体"/>
                <w:sz w:val="20"/>
                <w:szCs w:val="20"/>
              </w:rPr>
              <w:t>A13-3：能够使用工具软件对采集的素材进行处理</w:t>
            </w:r>
          </w:p>
        </w:tc>
        <w:tc>
          <w:tcPr>
            <w:tcW w:w="2239" w:type="dxa"/>
          </w:tcPr>
          <w:p>
            <w:pPr>
              <w:widowControl/>
              <w:rPr>
                <w:rFonts w:ascii="宋体" w:hAnsi="宋体"/>
                <w:sz w:val="20"/>
                <w:szCs w:val="20"/>
                <w:lang w:val="pt-BR"/>
              </w:rPr>
            </w:pPr>
            <w:r>
              <w:rPr>
                <w:rFonts w:hint="eastAsia" w:ascii="宋体" w:hAnsi="宋体"/>
                <w:sz w:val="20"/>
                <w:szCs w:val="20"/>
              </w:rPr>
              <w:t>K13</w:t>
            </w:r>
            <w:r>
              <w:rPr>
                <w:rFonts w:hint="eastAsia" w:ascii="宋体" w:hAnsi="宋体"/>
                <w:sz w:val="20"/>
                <w:szCs w:val="20"/>
                <w:lang w:val="pt-BR"/>
              </w:rPr>
              <w:t>-1：摄影摄像的基本知识</w:t>
            </w:r>
          </w:p>
          <w:p>
            <w:pPr>
              <w:widowControl/>
              <w:rPr>
                <w:rFonts w:ascii="宋体" w:hAnsi="宋体"/>
                <w:sz w:val="20"/>
                <w:szCs w:val="20"/>
                <w:lang w:val="pt-BR"/>
              </w:rPr>
            </w:pPr>
            <w:r>
              <w:rPr>
                <w:rFonts w:hint="eastAsia" w:ascii="宋体" w:hAnsi="宋体"/>
                <w:sz w:val="20"/>
                <w:szCs w:val="20"/>
              </w:rPr>
              <w:t>K13</w:t>
            </w:r>
            <w:r>
              <w:rPr>
                <w:rFonts w:hint="eastAsia" w:ascii="宋体" w:hAnsi="宋体"/>
                <w:sz w:val="20"/>
                <w:szCs w:val="20"/>
                <w:lang w:val="pt-BR"/>
              </w:rPr>
              <w:t>-2：摄影摄像的技能技巧</w:t>
            </w:r>
          </w:p>
          <w:p>
            <w:pPr>
              <w:widowControl/>
              <w:rPr>
                <w:rFonts w:ascii="宋体" w:hAnsi="宋体"/>
                <w:sz w:val="20"/>
                <w:szCs w:val="20"/>
                <w:lang w:val="pt-BR"/>
              </w:rPr>
            </w:pPr>
            <w:r>
              <w:rPr>
                <w:rFonts w:hint="eastAsia" w:ascii="宋体" w:hAnsi="宋体"/>
                <w:sz w:val="20"/>
                <w:szCs w:val="20"/>
              </w:rPr>
              <w:t>K13</w:t>
            </w:r>
            <w:r>
              <w:rPr>
                <w:rFonts w:hint="eastAsia" w:ascii="宋体" w:hAnsi="宋体"/>
                <w:sz w:val="20"/>
                <w:szCs w:val="20"/>
                <w:lang w:val="pt-BR"/>
              </w:rPr>
              <w:t>-3：镜头组接的基本知识</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13-4：视频编辑的常用方法</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13-5：运动参数的设置方法</w:t>
            </w:r>
          </w:p>
        </w:tc>
        <w:tc>
          <w:tcPr>
            <w:tcW w:w="1616" w:type="dxa"/>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1381" w:type="dxa"/>
            <w:vMerge w:val="continue"/>
            <w:shd w:val="clear" w:color="auto" w:fill="auto"/>
            <w:vAlign w:val="center"/>
          </w:tcPr>
          <w:p>
            <w:pPr>
              <w:spacing w:line="360" w:lineRule="auto"/>
              <w:jc w:val="center"/>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sz w:val="20"/>
                <w:szCs w:val="20"/>
              </w:rPr>
            </w:pPr>
            <w:r>
              <w:rPr>
                <w:rFonts w:hint="eastAsia" w:ascii="宋体" w:hAnsi="宋体" w:cs="宋体"/>
                <w:sz w:val="20"/>
                <w:szCs w:val="20"/>
              </w:rPr>
              <w:t>T14：视频作品编辑合成</w:t>
            </w:r>
          </w:p>
        </w:tc>
        <w:tc>
          <w:tcPr>
            <w:tcW w:w="2772" w:type="dxa"/>
            <w:shd w:val="clear" w:color="auto" w:fill="auto"/>
            <w:vAlign w:val="center"/>
          </w:tcPr>
          <w:p>
            <w:pPr>
              <w:widowControl/>
              <w:rPr>
                <w:rFonts w:ascii="宋体" w:hAnsi="宋体"/>
                <w:sz w:val="20"/>
                <w:szCs w:val="20"/>
                <w:lang w:val="pt-BR"/>
              </w:rPr>
            </w:pPr>
            <w:r>
              <w:rPr>
                <w:rFonts w:hint="eastAsia" w:ascii="宋体" w:hAnsi="宋体"/>
                <w:sz w:val="20"/>
                <w:szCs w:val="20"/>
                <w:lang w:val="pt-BR"/>
              </w:rPr>
              <w:t>A14-1：熟练使用非线性编辑软件对素材进行初步剪辑</w:t>
            </w:r>
          </w:p>
          <w:p>
            <w:pPr>
              <w:widowControl/>
              <w:rPr>
                <w:rFonts w:ascii="宋体" w:hAnsi="宋体"/>
                <w:sz w:val="20"/>
                <w:szCs w:val="20"/>
                <w:lang w:val="pt-BR"/>
              </w:rPr>
            </w:pPr>
            <w:r>
              <w:rPr>
                <w:rFonts w:hint="eastAsia" w:ascii="宋体" w:hAnsi="宋体"/>
                <w:sz w:val="20"/>
                <w:szCs w:val="20"/>
                <w:lang w:val="pt-BR"/>
              </w:rPr>
              <w:t>A14-2：能够根据分镜头脚本的要求进行素材排序</w:t>
            </w:r>
          </w:p>
          <w:p>
            <w:pPr>
              <w:widowControl/>
              <w:rPr>
                <w:rFonts w:ascii="宋体" w:hAnsi="宋体"/>
                <w:sz w:val="20"/>
                <w:szCs w:val="20"/>
                <w:lang w:val="pt-BR"/>
              </w:rPr>
            </w:pPr>
            <w:r>
              <w:rPr>
                <w:rFonts w:hint="eastAsia" w:ascii="宋体" w:hAnsi="宋体"/>
                <w:sz w:val="20"/>
                <w:szCs w:val="20"/>
                <w:lang w:val="pt-BR"/>
              </w:rPr>
              <w:t>A14-3：能够使用常用的编辑方法对素材进行编辑</w:t>
            </w:r>
          </w:p>
          <w:p>
            <w:pPr>
              <w:widowControl/>
              <w:rPr>
                <w:rFonts w:ascii="宋体" w:hAnsi="宋体"/>
                <w:sz w:val="20"/>
                <w:szCs w:val="20"/>
                <w:lang w:val="pt-BR"/>
              </w:rPr>
            </w:pPr>
            <w:r>
              <w:rPr>
                <w:rFonts w:hint="eastAsia" w:ascii="宋体" w:hAnsi="宋体"/>
                <w:sz w:val="20"/>
                <w:szCs w:val="20"/>
                <w:lang w:val="pt-BR"/>
              </w:rPr>
              <w:t>A14-4：熟练掌握运动参数的设置方法</w:t>
            </w:r>
          </w:p>
          <w:p>
            <w:pPr>
              <w:widowControl/>
              <w:rPr>
                <w:rFonts w:ascii="宋体" w:hAnsi="宋体"/>
                <w:sz w:val="20"/>
                <w:szCs w:val="20"/>
                <w:lang w:val="pt-BR"/>
              </w:rPr>
            </w:pPr>
            <w:r>
              <w:rPr>
                <w:rFonts w:hint="eastAsia" w:ascii="宋体" w:hAnsi="宋体"/>
                <w:sz w:val="20"/>
                <w:szCs w:val="20"/>
                <w:lang w:val="pt-BR"/>
              </w:rPr>
              <w:t>A14-5：能够根据素材的特点设置适当的转场特效</w:t>
            </w:r>
          </w:p>
          <w:p>
            <w:pPr>
              <w:widowControl/>
              <w:rPr>
                <w:rFonts w:ascii="宋体" w:hAnsi="宋体"/>
                <w:sz w:val="20"/>
                <w:szCs w:val="20"/>
                <w:lang w:val="pt-BR"/>
              </w:rPr>
            </w:pPr>
            <w:r>
              <w:rPr>
                <w:rFonts w:hint="eastAsia" w:ascii="宋体" w:hAnsi="宋体"/>
                <w:sz w:val="20"/>
                <w:szCs w:val="20"/>
                <w:lang w:val="pt-BR"/>
              </w:rPr>
              <w:t>A14-6：能够设计制作视频特效</w:t>
            </w:r>
          </w:p>
          <w:p>
            <w:pPr>
              <w:widowControl/>
              <w:rPr>
                <w:rFonts w:ascii="宋体" w:hAnsi="宋体"/>
                <w:sz w:val="20"/>
                <w:szCs w:val="20"/>
                <w:lang w:val="pt-BR"/>
              </w:rPr>
            </w:pPr>
            <w:r>
              <w:rPr>
                <w:rFonts w:hint="eastAsia" w:ascii="宋体" w:hAnsi="宋体"/>
                <w:sz w:val="20"/>
                <w:szCs w:val="20"/>
                <w:lang w:val="pt-BR"/>
              </w:rPr>
              <w:t>A14-7：熟练掌握音频转场和特效的设置</w:t>
            </w:r>
          </w:p>
          <w:p>
            <w:pPr>
              <w:widowControl/>
              <w:rPr>
                <w:rFonts w:ascii="宋体" w:hAnsi="宋体" w:cs="宋体"/>
                <w:sz w:val="20"/>
                <w:szCs w:val="20"/>
              </w:rPr>
            </w:pPr>
            <w:r>
              <w:rPr>
                <w:rFonts w:hint="eastAsia" w:ascii="宋体" w:hAnsi="宋体"/>
                <w:sz w:val="20"/>
                <w:szCs w:val="20"/>
                <w:lang w:val="pt-BR"/>
              </w:rPr>
              <w:t>A14-8：能根据影片的不同用途进行相应的输出参数设置</w:t>
            </w:r>
          </w:p>
        </w:tc>
        <w:tc>
          <w:tcPr>
            <w:tcW w:w="2239" w:type="dxa"/>
          </w:tcPr>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14-1：视频转场的正确使用</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14-2：视频特效的制作</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14-3:字幕的设计制作</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14-4:音频素材的编辑</w:t>
            </w:r>
          </w:p>
          <w:p>
            <w:pPr>
              <w:widowControl/>
              <w:jc w:val="left"/>
              <w:rPr>
                <w:rFonts w:ascii="宋体" w:hAnsi="宋体" w:cs="宋体"/>
                <w:sz w:val="20"/>
                <w:szCs w:val="20"/>
              </w:rPr>
            </w:pPr>
            <w:r>
              <w:rPr>
                <w:rFonts w:hint="eastAsia" w:ascii="宋体" w:hAnsi="宋体"/>
                <w:sz w:val="20"/>
                <w:szCs w:val="20"/>
              </w:rPr>
              <w:t>K</w:t>
            </w:r>
            <w:r>
              <w:rPr>
                <w:rFonts w:hint="eastAsia" w:ascii="宋体" w:hAnsi="宋体"/>
                <w:sz w:val="20"/>
                <w:szCs w:val="20"/>
                <w:lang w:val="pt-BR"/>
              </w:rPr>
              <w:t>14-5:视频作品的输出设置</w:t>
            </w:r>
          </w:p>
        </w:tc>
        <w:tc>
          <w:tcPr>
            <w:tcW w:w="1616" w:type="dxa"/>
          </w:tcPr>
          <w:p>
            <w:pPr>
              <w:widowControl/>
              <w:jc w:val="left"/>
              <w:rPr>
                <w:rFonts w:ascii="宋体" w:hAnsi="宋体"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1381" w:type="dxa"/>
            <w:vMerge w:val="continue"/>
            <w:shd w:val="clear" w:color="auto" w:fill="auto"/>
            <w:vAlign w:val="center"/>
          </w:tcPr>
          <w:p>
            <w:pPr>
              <w:spacing w:line="360" w:lineRule="auto"/>
              <w:jc w:val="center"/>
              <w:rPr>
                <w:rFonts w:ascii="宋体" w:hAnsi="宋体" w:cs="宋体"/>
                <w:sz w:val="20"/>
                <w:szCs w:val="20"/>
              </w:rPr>
            </w:pPr>
          </w:p>
        </w:tc>
        <w:tc>
          <w:tcPr>
            <w:tcW w:w="1498" w:type="dxa"/>
            <w:shd w:val="clear" w:color="auto" w:fill="auto"/>
            <w:vAlign w:val="center"/>
          </w:tcPr>
          <w:p>
            <w:pPr>
              <w:spacing w:line="360" w:lineRule="auto"/>
              <w:jc w:val="left"/>
              <w:rPr>
                <w:rFonts w:ascii="宋体" w:hAnsi="宋体" w:cs="宋体"/>
                <w:sz w:val="20"/>
                <w:szCs w:val="20"/>
              </w:rPr>
            </w:pPr>
            <w:r>
              <w:rPr>
                <w:rFonts w:hint="eastAsia" w:ascii="宋体" w:hAnsi="宋体" w:cs="宋体"/>
                <w:sz w:val="20"/>
                <w:szCs w:val="20"/>
              </w:rPr>
              <w:t>T15：电视栏目包装</w:t>
            </w:r>
          </w:p>
        </w:tc>
        <w:tc>
          <w:tcPr>
            <w:tcW w:w="2772" w:type="dxa"/>
            <w:shd w:val="clear" w:color="auto" w:fill="auto"/>
            <w:vAlign w:val="center"/>
          </w:tcPr>
          <w:p>
            <w:pPr>
              <w:widowControl/>
              <w:rPr>
                <w:rFonts w:ascii="宋体" w:hAnsi="宋体"/>
                <w:sz w:val="20"/>
                <w:szCs w:val="20"/>
                <w:lang w:val="pt-BR"/>
              </w:rPr>
            </w:pPr>
            <w:r>
              <w:rPr>
                <w:rFonts w:hint="eastAsia" w:ascii="宋体" w:hAnsi="宋体"/>
                <w:sz w:val="20"/>
                <w:szCs w:val="20"/>
                <w:lang w:val="pt-BR"/>
              </w:rPr>
              <w:t>A15-1：掌握常用特技制作软件的使用方法</w:t>
            </w:r>
          </w:p>
          <w:p>
            <w:pPr>
              <w:widowControl/>
              <w:rPr>
                <w:rFonts w:ascii="宋体" w:hAnsi="宋体"/>
                <w:sz w:val="20"/>
                <w:szCs w:val="20"/>
                <w:lang w:val="pt-BR"/>
              </w:rPr>
            </w:pPr>
            <w:r>
              <w:rPr>
                <w:rFonts w:hint="eastAsia" w:ascii="宋体" w:hAnsi="宋体"/>
                <w:sz w:val="20"/>
                <w:szCs w:val="20"/>
                <w:lang w:val="pt-BR"/>
              </w:rPr>
              <w:t>A15-2：能够根据分镜头脚本的要求制作特技效果</w:t>
            </w:r>
          </w:p>
          <w:p>
            <w:pPr>
              <w:widowControl/>
              <w:rPr>
                <w:rFonts w:ascii="宋体" w:hAnsi="宋体"/>
                <w:sz w:val="20"/>
                <w:szCs w:val="20"/>
                <w:lang w:val="pt-BR"/>
              </w:rPr>
            </w:pPr>
            <w:r>
              <w:rPr>
                <w:rFonts w:hint="eastAsia" w:ascii="宋体" w:hAnsi="宋体"/>
                <w:sz w:val="20"/>
                <w:szCs w:val="20"/>
                <w:lang w:val="pt-BR"/>
              </w:rPr>
              <w:t>A15-3：能够根据视频的特点设计特技特效</w:t>
            </w:r>
          </w:p>
          <w:p>
            <w:pPr>
              <w:widowControl/>
              <w:rPr>
                <w:rFonts w:ascii="宋体" w:hAnsi="宋体"/>
                <w:sz w:val="20"/>
                <w:szCs w:val="20"/>
                <w:lang w:val="pt-BR"/>
              </w:rPr>
            </w:pPr>
            <w:r>
              <w:rPr>
                <w:rFonts w:hint="eastAsia" w:ascii="宋体" w:hAnsi="宋体"/>
                <w:sz w:val="20"/>
                <w:szCs w:val="20"/>
                <w:lang w:val="pt-BR"/>
              </w:rPr>
              <w:t>A15-4：能够</w:t>
            </w:r>
            <w:r>
              <w:rPr>
                <w:rFonts w:ascii="宋体" w:hAnsi="宋体"/>
                <w:sz w:val="20"/>
                <w:szCs w:val="20"/>
                <w:lang w:val="pt-BR"/>
              </w:rPr>
              <w:t>进行</w:t>
            </w:r>
            <w:r>
              <w:rPr>
                <w:rFonts w:hint="eastAsia" w:ascii="宋体" w:hAnsi="宋体"/>
                <w:sz w:val="20"/>
                <w:szCs w:val="20"/>
                <w:lang w:val="pt-BR"/>
              </w:rPr>
              <w:t>调色</w:t>
            </w:r>
            <w:r>
              <w:rPr>
                <w:rFonts w:ascii="宋体" w:hAnsi="宋体"/>
                <w:sz w:val="20"/>
                <w:szCs w:val="20"/>
                <w:lang w:val="pt-BR"/>
              </w:rPr>
              <w:t>、抠像</w:t>
            </w:r>
            <w:r>
              <w:rPr>
                <w:rFonts w:hint="eastAsia" w:ascii="宋体" w:hAnsi="宋体"/>
                <w:sz w:val="20"/>
                <w:szCs w:val="20"/>
                <w:lang w:val="pt-BR"/>
              </w:rPr>
              <w:t>、仿真、追踪等特效制作</w:t>
            </w:r>
          </w:p>
          <w:p>
            <w:pPr>
              <w:widowControl/>
              <w:rPr>
                <w:rFonts w:ascii="宋体" w:hAnsi="宋体"/>
                <w:sz w:val="20"/>
                <w:szCs w:val="20"/>
                <w:lang w:val="pt-BR"/>
              </w:rPr>
            </w:pPr>
            <w:r>
              <w:rPr>
                <w:rFonts w:hint="eastAsia" w:ascii="宋体" w:hAnsi="宋体"/>
                <w:sz w:val="20"/>
                <w:szCs w:val="20"/>
                <w:lang w:val="pt-BR"/>
              </w:rPr>
              <w:t>A15-5：熟练掌握文字特效的设置方法</w:t>
            </w:r>
          </w:p>
          <w:p>
            <w:pPr>
              <w:widowControl/>
              <w:rPr>
                <w:rFonts w:ascii="宋体" w:hAnsi="宋体"/>
                <w:sz w:val="20"/>
                <w:szCs w:val="20"/>
                <w:lang w:val="pt-BR"/>
              </w:rPr>
            </w:pPr>
            <w:r>
              <w:rPr>
                <w:rFonts w:hint="eastAsia" w:ascii="宋体" w:hAnsi="宋体"/>
                <w:sz w:val="20"/>
                <w:szCs w:val="20"/>
                <w:lang w:val="pt-BR"/>
              </w:rPr>
              <w:t>A15-6：能够熟练利用表达式进行特效制作</w:t>
            </w:r>
          </w:p>
          <w:p>
            <w:pPr>
              <w:widowControl/>
              <w:rPr>
                <w:rFonts w:ascii="宋体" w:hAnsi="宋体"/>
                <w:sz w:val="20"/>
                <w:szCs w:val="20"/>
                <w:lang w:val="pt-BR"/>
              </w:rPr>
            </w:pPr>
            <w:r>
              <w:rPr>
                <w:rFonts w:hint="eastAsia" w:ascii="宋体" w:hAnsi="宋体"/>
                <w:sz w:val="20"/>
                <w:szCs w:val="20"/>
                <w:lang w:val="pt-BR"/>
              </w:rPr>
              <w:t>A15-7：能够熟练三维空间的特效制作</w:t>
            </w:r>
          </w:p>
          <w:p>
            <w:pPr>
              <w:widowControl/>
              <w:rPr>
                <w:rFonts w:ascii="宋体" w:hAnsi="宋体"/>
                <w:sz w:val="20"/>
                <w:szCs w:val="20"/>
                <w:lang w:val="pt-BR"/>
              </w:rPr>
            </w:pPr>
            <w:r>
              <w:rPr>
                <w:rFonts w:hint="eastAsia" w:ascii="宋体" w:hAnsi="宋体"/>
                <w:sz w:val="20"/>
                <w:szCs w:val="20"/>
                <w:lang w:val="pt-BR"/>
              </w:rPr>
              <w:t>A15-8：能根据视频的不同用途进行相应的输出参数设置</w:t>
            </w:r>
          </w:p>
        </w:tc>
        <w:tc>
          <w:tcPr>
            <w:tcW w:w="2239" w:type="dxa"/>
          </w:tcPr>
          <w:p>
            <w:pPr>
              <w:widowControl/>
              <w:rPr>
                <w:rFonts w:ascii="宋体" w:hAnsi="宋体"/>
                <w:sz w:val="20"/>
                <w:szCs w:val="20"/>
                <w:lang w:val="pt-BR"/>
              </w:rPr>
            </w:pPr>
            <w:r>
              <w:rPr>
                <w:rFonts w:hint="eastAsia" w:ascii="宋体" w:hAnsi="宋体"/>
                <w:sz w:val="20"/>
                <w:szCs w:val="20"/>
                <w:lang w:val="pt-BR"/>
              </w:rPr>
              <w:t>K15-1：特技效果的制作流程</w:t>
            </w:r>
          </w:p>
          <w:p>
            <w:pPr>
              <w:widowControl/>
              <w:rPr>
                <w:rFonts w:ascii="宋体" w:hAnsi="宋体"/>
                <w:sz w:val="20"/>
                <w:szCs w:val="20"/>
                <w:lang w:val="pt-BR"/>
              </w:rPr>
            </w:pPr>
            <w:r>
              <w:rPr>
                <w:rFonts w:hint="eastAsia" w:ascii="宋体" w:hAnsi="宋体"/>
                <w:sz w:val="20"/>
                <w:szCs w:val="20"/>
                <w:lang w:val="pt-BR"/>
              </w:rPr>
              <w:t>K15-2：图层的基本操作</w:t>
            </w:r>
          </w:p>
          <w:p>
            <w:pPr>
              <w:widowControl/>
              <w:rPr>
                <w:rFonts w:ascii="宋体" w:hAnsi="宋体"/>
                <w:sz w:val="20"/>
                <w:szCs w:val="20"/>
                <w:lang w:val="pt-BR"/>
              </w:rPr>
            </w:pPr>
            <w:r>
              <w:rPr>
                <w:rFonts w:hint="eastAsia" w:ascii="宋体" w:hAnsi="宋体"/>
                <w:sz w:val="20"/>
                <w:szCs w:val="20"/>
                <w:lang w:val="pt-BR"/>
              </w:rPr>
              <w:t>K15-3：关键帧动画的设计制作</w:t>
            </w:r>
          </w:p>
          <w:p>
            <w:pPr>
              <w:widowControl/>
              <w:rPr>
                <w:rFonts w:ascii="宋体" w:hAnsi="宋体"/>
                <w:sz w:val="20"/>
                <w:szCs w:val="20"/>
                <w:lang w:val="pt-BR"/>
              </w:rPr>
            </w:pPr>
            <w:r>
              <w:rPr>
                <w:rFonts w:hint="eastAsia" w:ascii="宋体" w:hAnsi="宋体"/>
                <w:sz w:val="20"/>
                <w:szCs w:val="20"/>
                <w:lang w:val="pt-BR"/>
              </w:rPr>
              <w:t>K15-4：关键帧高级技巧</w:t>
            </w:r>
          </w:p>
          <w:p>
            <w:pPr>
              <w:widowControl/>
              <w:rPr>
                <w:rFonts w:ascii="宋体" w:hAnsi="宋体"/>
                <w:sz w:val="20"/>
                <w:szCs w:val="20"/>
                <w:lang w:val="pt-BR"/>
              </w:rPr>
            </w:pPr>
            <w:r>
              <w:rPr>
                <w:rFonts w:hint="eastAsia" w:ascii="宋体" w:hAnsi="宋体"/>
                <w:sz w:val="20"/>
                <w:szCs w:val="20"/>
                <w:lang w:val="pt-BR"/>
              </w:rPr>
              <w:t>K15-5：合成模式与蒙板的使用</w:t>
            </w:r>
          </w:p>
          <w:p>
            <w:pPr>
              <w:widowControl/>
              <w:rPr>
                <w:rFonts w:ascii="宋体" w:hAnsi="宋体"/>
                <w:sz w:val="20"/>
                <w:szCs w:val="20"/>
                <w:lang w:val="pt-BR"/>
              </w:rPr>
            </w:pPr>
            <w:r>
              <w:rPr>
                <w:rFonts w:hint="eastAsia" w:ascii="宋体" w:hAnsi="宋体"/>
                <w:sz w:val="20"/>
                <w:szCs w:val="20"/>
                <w:lang w:val="pt-BR"/>
              </w:rPr>
              <w:t>K15-6：正确使用滤镜进行特效制作</w:t>
            </w:r>
          </w:p>
          <w:p>
            <w:pPr>
              <w:widowControl/>
              <w:rPr>
                <w:rFonts w:ascii="宋体" w:hAnsi="宋体"/>
                <w:sz w:val="20"/>
                <w:szCs w:val="20"/>
                <w:lang w:val="pt-BR"/>
              </w:rPr>
            </w:pPr>
            <w:r>
              <w:rPr>
                <w:rFonts w:hint="eastAsia" w:ascii="宋体" w:hAnsi="宋体"/>
                <w:sz w:val="20"/>
                <w:szCs w:val="20"/>
                <w:lang w:val="pt-BR"/>
              </w:rPr>
              <w:t>K15-7：文字特效的制作方法</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15-8：三维空间中摄像机和灯光的设置</w:t>
            </w:r>
          </w:p>
          <w:p>
            <w:pPr>
              <w:widowControl/>
              <w:rPr>
                <w:rFonts w:ascii="宋体" w:hAnsi="宋体"/>
                <w:sz w:val="20"/>
                <w:szCs w:val="20"/>
                <w:lang w:val="pt-BR"/>
              </w:rPr>
            </w:pPr>
            <w:r>
              <w:rPr>
                <w:rFonts w:hint="eastAsia" w:ascii="宋体" w:hAnsi="宋体"/>
                <w:sz w:val="20"/>
                <w:szCs w:val="20"/>
              </w:rPr>
              <w:t>K</w:t>
            </w:r>
            <w:r>
              <w:rPr>
                <w:rFonts w:hint="eastAsia" w:ascii="宋体" w:hAnsi="宋体"/>
                <w:sz w:val="20"/>
                <w:szCs w:val="20"/>
                <w:lang w:val="pt-BR"/>
              </w:rPr>
              <w:t>15-9：使用表达式制作特效</w:t>
            </w:r>
          </w:p>
          <w:p>
            <w:pPr>
              <w:widowControl/>
              <w:rPr>
                <w:rFonts w:ascii="宋体" w:hAnsi="宋体"/>
                <w:sz w:val="20"/>
                <w:szCs w:val="20"/>
              </w:rPr>
            </w:pPr>
            <w:r>
              <w:rPr>
                <w:rFonts w:hint="eastAsia" w:ascii="宋体" w:hAnsi="宋体"/>
                <w:sz w:val="20"/>
                <w:szCs w:val="20"/>
              </w:rPr>
              <w:t>K</w:t>
            </w:r>
            <w:r>
              <w:rPr>
                <w:rFonts w:hint="eastAsia" w:ascii="宋体" w:hAnsi="宋体"/>
                <w:sz w:val="20"/>
                <w:szCs w:val="20"/>
                <w:lang w:val="pt-BR"/>
              </w:rPr>
              <w:t>15-10:</w:t>
            </w:r>
            <w:r>
              <w:rPr>
                <w:rFonts w:hint="eastAsia" w:ascii="宋体" w:hAnsi="宋体"/>
                <w:sz w:val="20"/>
                <w:szCs w:val="20"/>
              </w:rPr>
              <w:t>渲染输出不同格式的文件</w:t>
            </w:r>
          </w:p>
        </w:tc>
        <w:tc>
          <w:tcPr>
            <w:tcW w:w="1616" w:type="dxa"/>
          </w:tcPr>
          <w:p>
            <w:pPr>
              <w:widowControl/>
              <w:jc w:val="left"/>
              <w:rPr>
                <w:rFonts w:ascii="宋体" w:hAnsi="宋体" w:cs="宋体"/>
                <w:sz w:val="20"/>
                <w:szCs w:val="20"/>
              </w:rPr>
            </w:pPr>
          </w:p>
        </w:tc>
      </w:tr>
    </w:tbl>
    <w:p/>
    <w:p>
      <w:pPr>
        <w:pStyle w:val="3"/>
        <w:snapToGrid w:val="0"/>
        <w:spacing w:before="0" w:after="312" w:afterLines="100" w:line="360" w:lineRule="auto"/>
        <w:ind w:firstLine="640" w:firstLineChars="200"/>
        <w:rPr>
          <w:rFonts w:ascii="黑体" w:hAnsi="宋体"/>
          <w:b w:val="0"/>
          <w:szCs w:val="32"/>
        </w:rPr>
      </w:pPr>
      <w:bookmarkStart w:id="62" w:name="_Toc339913815"/>
      <w:bookmarkStart w:id="63" w:name="_Toc339985616"/>
      <w:bookmarkStart w:id="64" w:name="_Toc341338645"/>
      <w:bookmarkStart w:id="65" w:name="_Toc470"/>
      <w:bookmarkStart w:id="66" w:name="_Toc458786456"/>
      <w:r>
        <w:rPr>
          <w:rFonts w:hint="eastAsia" w:ascii="黑体" w:hAnsi="宋体"/>
          <w:b w:val="0"/>
          <w:szCs w:val="32"/>
        </w:rPr>
        <w:t>三、课程安排</w:t>
      </w:r>
      <w:bookmarkEnd w:id="62"/>
      <w:bookmarkEnd w:id="63"/>
      <w:bookmarkEnd w:id="64"/>
      <w:bookmarkEnd w:id="65"/>
      <w:bookmarkEnd w:id="66"/>
    </w:p>
    <w:p>
      <w:pPr>
        <w:spacing w:line="360" w:lineRule="auto"/>
        <w:ind w:firstLine="561"/>
        <w:rPr>
          <w:rFonts w:ascii="宋体" w:hAnsi="宋体"/>
          <w:bCs/>
          <w:sz w:val="24"/>
        </w:rPr>
      </w:pPr>
      <w:r>
        <w:rPr>
          <w:rFonts w:hint="eastAsia" w:ascii="宋体" w:hAnsi="宋体"/>
          <w:bCs/>
          <w:sz w:val="24"/>
        </w:rPr>
        <w:t>根据以上分析结果，结合图文信息处理专业“面向职业岗位群”的人才培养模式，经过专业建设指导委员会专家讨论，进行确定本专业课程体系包括：公共学习领域，专业学习领域，拓展学习领域，实习实训领域。具体如表3-3。</w:t>
      </w:r>
    </w:p>
    <w:p>
      <w:pPr>
        <w:spacing w:line="480" w:lineRule="exact"/>
        <w:ind w:firstLine="420" w:firstLineChars="200"/>
        <w:jc w:val="center"/>
        <w:rPr>
          <w:rFonts w:ascii="宋体" w:hAnsi="宋体"/>
          <w:sz w:val="24"/>
        </w:rPr>
      </w:pPr>
      <w:r>
        <w:rPr>
          <w:rFonts w:hint="eastAsia" w:ascii="宋体" w:hAnsi="宋体" w:cs="宋体"/>
          <w:kern w:val="0"/>
          <w:szCs w:val="21"/>
        </w:rPr>
        <w:t>表3-3  课程项目安排表</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130" w:type="dxa"/>
            <w:shd w:val="clear" w:color="auto" w:fill="CCCCCC"/>
            <w:vAlign w:val="center"/>
          </w:tcPr>
          <w:p>
            <w:pPr>
              <w:spacing w:line="560" w:lineRule="exact"/>
              <w:jc w:val="center"/>
              <w:rPr>
                <w:rFonts w:ascii="仿宋_GB2312" w:eastAsia="仿宋_GB2312"/>
                <w:b/>
                <w:sz w:val="24"/>
              </w:rPr>
            </w:pPr>
            <w:r>
              <w:rPr>
                <w:rFonts w:hint="eastAsia" w:ascii="仿宋_GB2312" w:eastAsia="仿宋_GB2312"/>
                <w:b/>
                <w:sz w:val="24"/>
              </w:rPr>
              <w:t>学  年</w:t>
            </w:r>
          </w:p>
        </w:tc>
        <w:tc>
          <w:tcPr>
            <w:tcW w:w="6392" w:type="dxa"/>
            <w:gridSpan w:val="3"/>
            <w:shd w:val="clear" w:color="auto" w:fill="CCCCCC"/>
          </w:tcPr>
          <w:p>
            <w:pPr>
              <w:spacing w:line="560" w:lineRule="exact"/>
              <w:jc w:val="center"/>
              <w:rPr>
                <w:sz w:val="24"/>
              </w:rPr>
            </w:pPr>
            <w:r>
              <w:rPr>
                <w:rFonts w:hint="eastAsia" w:ascii="仿宋_GB2312" w:eastAsia="仿宋_GB2312"/>
                <w:b/>
                <w:sz w:val="24"/>
              </w:rPr>
              <w:t>课  程  项  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shd w:val="clear" w:color="auto" w:fill="CCCCCC"/>
            <w:vAlign w:val="center"/>
          </w:tcPr>
          <w:p>
            <w:pPr>
              <w:spacing w:line="560" w:lineRule="exact"/>
              <w:jc w:val="center"/>
              <w:rPr>
                <w:rFonts w:ascii="仿宋_GB2312" w:eastAsia="仿宋_GB2312"/>
                <w:b/>
                <w:sz w:val="24"/>
              </w:rPr>
            </w:pPr>
            <w:r>
              <w:rPr>
                <w:rFonts w:hint="eastAsia" w:ascii="仿宋_GB2312" w:eastAsia="仿宋_GB2312"/>
                <w:b/>
                <w:sz w:val="24"/>
              </w:rPr>
              <w:t>第一学年</w:t>
            </w:r>
          </w:p>
        </w:tc>
        <w:tc>
          <w:tcPr>
            <w:tcW w:w="2130" w:type="dxa"/>
            <w:shd w:val="clear" w:color="auto" w:fill="auto"/>
          </w:tcPr>
          <w:p>
            <w:pPr>
              <w:spacing w:line="560" w:lineRule="exact"/>
              <w:rPr>
                <w:szCs w:val="21"/>
              </w:rPr>
            </w:pPr>
            <w:r>
              <w:rPr>
                <w:rFonts w:hint="eastAsia"/>
                <w:szCs w:val="21"/>
              </w:rPr>
              <w:t>公共学习领域</w:t>
            </w:r>
          </w:p>
        </w:tc>
        <w:tc>
          <w:tcPr>
            <w:tcW w:w="2131" w:type="dxa"/>
            <w:shd w:val="clear" w:color="auto" w:fill="auto"/>
          </w:tcPr>
          <w:p>
            <w:pPr>
              <w:spacing w:line="560" w:lineRule="exact"/>
              <w:rPr>
                <w:szCs w:val="21"/>
              </w:rPr>
            </w:pPr>
            <w:r>
              <w:rPr>
                <w:rFonts w:hint="eastAsia"/>
                <w:szCs w:val="21"/>
              </w:rPr>
              <w:t>专业基础学习</w:t>
            </w:r>
          </w:p>
        </w:tc>
        <w:tc>
          <w:tcPr>
            <w:tcW w:w="2131" w:type="dxa"/>
            <w:shd w:val="clear" w:color="auto" w:fill="auto"/>
          </w:tcPr>
          <w:p>
            <w:pPr>
              <w:spacing w:line="560" w:lineRule="exact"/>
              <w:rPr>
                <w:szCs w:val="21"/>
              </w:rPr>
            </w:pPr>
            <w:r>
              <w:rPr>
                <w:rFonts w:hint="eastAsia"/>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30" w:type="dxa"/>
            <w:shd w:val="clear" w:color="auto" w:fill="CCCCCC"/>
            <w:vAlign w:val="center"/>
          </w:tcPr>
          <w:p>
            <w:pPr>
              <w:spacing w:line="560" w:lineRule="exact"/>
              <w:jc w:val="center"/>
              <w:rPr>
                <w:rFonts w:ascii="仿宋_GB2312" w:eastAsia="仿宋_GB2312"/>
                <w:b/>
                <w:sz w:val="24"/>
              </w:rPr>
            </w:pPr>
            <w:r>
              <w:rPr>
                <w:rFonts w:hint="eastAsia" w:ascii="仿宋_GB2312" w:eastAsia="仿宋_GB2312"/>
                <w:b/>
                <w:sz w:val="24"/>
              </w:rPr>
              <w:t>第二学年</w:t>
            </w:r>
          </w:p>
        </w:tc>
        <w:tc>
          <w:tcPr>
            <w:tcW w:w="2130" w:type="dxa"/>
            <w:shd w:val="clear" w:color="auto" w:fill="auto"/>
          </w:tcPr>
          <w:p>
            <w:pPr>
              <w:spacing w:line="560" w:lineRule="exact"/>
              <w:rPr>
                <w:szCs w:val="21"/>
              </w:rPr>
            </w:pPr>
            <w:r>
              <w:rPr>
                <w:rFonts w:hint="eastAsia"/>
                <w:szCs w:val="21"/>
              </w:rPr>
              <w:t>专业技能学习</w:t>
            </w:r>
          </w:p>
        </w:tc>
        <w:tc>
          <w:tcPr>
            <w:tcW w:w="2131" w:type="dxa"/>
            <w:shd w:val="clear" w:color="auto" w:fill="auto"/>
          </w:tcPr>
          <w:p>
            <w:pPr>
              <w:spacing w:line="560" w:lineRule="exact"/>
              <w:rPr>
                <w:szCs w:val="21"/>
              </w:rPr>
            </w:pPr>
            <w:r>
              <w:rPr>
                <w:rFonts w:hint="eastAsia"/>
                <w:szCs w:val="21"/>
              </w:rPr>
              <w:t>专业限选领域</w:t>
            </w:r>
          </w:p>
        </w:tc>
        <w:tc>
          <w:tcPr>
            <w:tcW w:w="2131" w:type="dxa"/>
            <w:shd w:val="clear" w:color="auto" w:fill="auto"/>
          </w:tcPr>
          <w:p>
            <w:pPr>
              <w:spacing w:line="560" w:lineRule="exact"/>
              <w:rPr>
                <w:szCs w:val="21"/>
              </w:rPr>
            </w:pPr>
            <w:r>
              <w:rPr>
                <w:rFonts w:hint="eastAsia"/>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130" w:type="dxa"/>
            <w:shd w:val="clear" w:color="auto" w:fill="CCCCCC"/>
            <w:vAlign w:val="center"/>
          </w:tcPr>
          <w:p>
            <w:pPr>
              <w:spacing w:line="560" w:lineRule="exact"/>
              <w:jc w:val="center"/>
              <w:rPr>
                <w:rFonts w:ascii="仿宋_GB2312" w:eastAsia="仿宋_GB2312"/>
                <w:b/>
                <w:sz w:val="24"/>
              </w:rPr>
            </w:pPr>
            <w:r>
              <w:rPr>
                <w:rFonts w:hint="eastAsia" w:ascii="仿宋_GB2312" w:eastAsia="仿宋_GB2312"/>
                <w:b/>
                <w:sz w:val="24"/>
              </w:rPr>
              <w:t>第三学年</w:t>
            </w:r>
          </w:p>
        </w:tc>
        <w:tc>
          <w:tcPr>
            <w:tcW w:w="2130" w:type="dxa"/>
            <w:shd w:val="clear" w:color="auto" w:fill="auto"/>
          </w:tcPr>
          <w:p>
            <w:pPr>
              <w:spacing w:line="560" w:lineRule="exact"/>
              <w:rPr>
                <w:szCs w:val="21"/>
              </w:rPr>
            </w:pPr>
            <w:r>
              <w:rPr>
                <w:rFonts w:hint="eastAsia"/>
                <w:szCs w:val="21"/>
              </w:rPr>
              <w:t>社会实践</w:t>
            </w:r>
          </w:p>
        </w:tc>
        <w:tc>
          <w:tcPr>
            <w:tcW w:w="2131" w:type="dxa"/>
            <w:shd w:val="clear" w:color="auto" w:fill="auto"/>
          </w:tcPr>
          <w:p>
            <w:pPr>
              <w:spacing w:line="560" w:lineRule="exact"/>
              <w:rPr>
                <w:szCs w:val="21"/>
              </w:rPr>
            </w:pPr>
            <w:r>
              <w:rPr>
                <w:rFonts w:hint="eastAsia"/>
                <w:szCs w:val="21"/>
              </w:rPr>
              <w:t>跟</w:t>
            </w:r>
            <w:r>
              <w:rPr>
                <w:szCs w:val="21"/>
              </w:rPr>
              <w:t>岗、</w:t>
            </w:r>
            <w:r>
              <w:rPr>
                <w:rFonts w:hint="eastAsia"/>
                <w:szCs w:val="21"/>
              </w:rPr>
              <w:t>顶岗实习</w:t>
            </w:r>
          </w:p>
        </w:tc>
        <w:tc>
          <w:tcPr>
            <w:tcW w:w="2131" w:type="dxa"/>
            <w:shd w:val="clear" w:color="auto" w:fill="auto"/>
          </w:tcPr>
          <w:p>
            <w:pPr>
              <w:spacing w:line="560" w:lineRule="exact"/>
              <w:rPr>
                <w:szCs w:val="21"/>
              </w:rPr>
            </w:pPr>
            <w:r>
              <w:rPr>
                <w:rFonts w:hint="eastAsia"/>
                <w:szCs w:val="21"/>
              </w:rPr>
              <w:t>毕业设计与毕业论文</w:t>
            </w:r>
          </w:p>
        </w:tc>
      </w:tr>
    </w:tbl>
    <w:p>
      <w:pPr>
        <w:spacing w:line="360" w:lineRule="auto"/>
        <w:rPr>
          <w:sz w:val="24"/>
        </w:rPr>
      </w:pPr>
    </w:p>
    <w:p>
      <w:pPr>
        <w:pStyle w:val="2"/>
        <w:adjustRightInd w:val="0"/>
        <w:snapToGrid w:val="0"/>
        <w:spacing w:before="0" w:after="0" w:line="360" w:lineRule="auto"/>
        <w:jc w:val="center"/>
        <w:rPr>
          <w:rFonts w:ascii="黑体" w:hAnsi="宋体" w:eastAsia="黑体"/>
          <w:b w:val="0"/>
          <w:sz w:val="36"/>
          <w:szCs w:val="36"/>
        </w:rPr>
        <w:sectPr>
          <w:pgSz w:w="11906" w:h="16838"/>
          <w:pgMar w:top="1440" w:right="1701" w:bottom="1440" w:left="1797" w:header="851" w:footer="992" w:gutter="0"/>
          <w:pgNumType w:fmt="decimal"/>
          <w:cols w:space="720" w:num="1"/>
          <w:docGrid w:type="lines" w:linePitch="312" w:charSpace="0"/>
        </w:sectPr>
      </w:pPr>
      <w:bookmarkStart w:id="67" w:name="_Toc458786457"/>
    </w:p>
    <w:p>
      <w:pPr>
        <w:pStyle w:val="2"/>
        <w:adjustRightInd w:val="0"/>
        <w:snapToGrid w:val="0"/>
        <w:spacing w:before="0" w:after="0" w:line="360" w:lineRule="auto"/>
        <w:jc w:val="center"/>
        <w:rPr>
          <w:rFonts w:ascii="宋体" w:hAnsi="宋体"/>
          <w:b w:val="0"/>
          <w:sz w:val="36"/>
          <w:szCs w:val="36"/>
        </w:rPr>
      </w:pPr>
      <w:bookmarkStart w:id="68" w:name="_Toc27626"/>
      <w:r>
        <w:rPr>
          <w:rFonts w:hint="eastAsia" w:ascii="黑体" w:hAnsi="宋体" w:eastAsia="黑体"/>
          <w:b w:val="0"/>
          <w:sz w:val="36"/>
          <w:szCs w:val="36"/>
        </w:rPr>
        <w:t>第四部分 图文信息处理专业核心课程标准</w:t>
      </w:r>
      <w:bookmarkEnd w:id="67"/>
      <w:bookmarkEnd w:id="68"/>
    </w:p>
    <w:p>
      <w:pPr>
        <w:pStyle w:val="3"/>
        <w:snapToGrid w:val="0"/>
        <w:spacing w:before="0" w:after="0" w:line="360" w:lineRule="auto"/>
        <w:rPr>
          <w:rFonts w:ascii="黑体" w:hAnsi="宋体"/>
          <w:b w:val="0"/>
          <w:szCs w:val="32"/>
        </w:rPr>
      </w:pPr>
      <w:bookmarkStart w:id="69" w:name="_Toc458786458"/>
      <w:bookmarkStart w:id="70" w:name="_Toc339985617"/>
      <w:bookmarkStart w:id="71" w:name="_Toc32038"/>
      <w:bookmarkStart w:id="72" w:name="_Toc339913816"/>
      <w:bookmarkStart w:id="73" w:name="_Toc341338646"/>
      <w:r>
        <w:rPr>
          <w:rFonts w:hint="eastAsia" w:ascii="黑体" w:hAnsi="宋体"/>
          <w:b w:val="0"/>
          <w:szCs w:val="32"/>
        </w:rPr>
        <w:t>《平面构成》核心课程标准</w:t>
      </w:r>
      <w:bookmarkEnd w:id="69"/>
      <w:bookmarkEnd w:id="70"/>
      <w:bookmarkEnd w:id="71"/>
      <w:bookmarkEnd w:id="72"/>
      <w:bookmarkEnd w:id="73"/>
    </w:p>
    <w:tbl>
      <w:tblPr>
        <w:tblStyle w:val="18"/>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课程编码</w:t>
            </w:r>
          </w:p>
        </w:tc>
        <w:tc>
          <w:tcPr>
            <w:tcW w:w="2777" w:type="dxa"/>
            <w:vAlign w:val="center"/>
          </w:tcPr>
          <w:p>
            <w:pPr>
              <w:spacing w:line="360" w:lineRule="auto"/>
              <w:rPr>
                <w:rFonts w:ascii="宋体" w:hAnsi="宋体"/>
                <w:szCs w:val="21"/>
              </w:rPr>
            </w:pPr>
            <w:r>
              <w:rPr>
                <w:rFonts w:hint="eastAsia" w:ascii="宋体" w:hAnsi="宋体"/>
                <w:szCs w:val="21"/>
              </w:rPr>
              <w:t>040202</w:t>
            </w:r>
          </w:p>
        </w:tc>
        <w:tc>
          <w:tcPr>
            <w:tcW w:w="1267" w:type="dxa"/>
          </w:tcPr>
          <w:p>
            <w:pPr>
              <w:spacing w:line="360" w:lineRule="auto"/>
              <w:rPr>
                <w:rFonts w:ascii="宋体" w:hAnsi="宋体"/>
                <w:szCs w:val="21"/>
              </w:rPr>
            </w:pPr>
            <w:r>
              <w:rPr>
                <w:rFonts w:hint="eastAsia" w:ascii="宋体" w:hAnsi="宋体"/>
                <w:szCs w:val="21"/>
              </w:rPr>
              <w:t>课程类别</w:t>
            </w:r>
          </w:p>
        </w:tc>
        <w:tc>
          <w:tcPr>
            <w:tcW w:w="2844" w:type="dxa"/>
          </w:tcPr>
          <w:p>
            <w:pPr>
              <w:spacing w:line="360" w:lineRule="auto"/>
              <w:rPr>
                <w:rFonts w:ascii="宋体" w:hAnsi="宋体"/>
                <w:szCs w:val="21"/>
              </w:rPr>
            </w:pPr>
            <w:r>
              <w:rPr>
                <w:rFonts w:hint="eastAsia" w:ascii="宋体" w:hAnsi="宋体"/>
                <w:szCs w:val="21"/>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计划学时</w:t>
            </w:r>
          </w:p>
        </w:tc>
        <w:tc>
          <w:tcPr>
            <w:tcW w:w="2777" w:type="dxa"/>
            <w:vAlign w:val="center"/>
          </w:tcPr>
          <w:p>
            <w:pPr>
              <w:spacing w:line="360" w:lineRule="auto"/>
              <w:rPr>
                <w:rFonts w:hint="default" w:ascii="宋体" w:hAnsi="宋体" w:eastAsiaTheme="minorEastAsia"/>
                <w:szCs w:val="21"/>
                <w:lang w:val="en-US" w:eastAsia="zh-CN"/>
              </w:rPr>
            </w:pPr>
            <w:r>
              <w:rPr>
                <w:rFonts w:hint="eastAsia" w:ascii="宋体" w:hAnsi="宋体"/>
                <w:szCs w:val="21"/>
                <w:lang w:val="en-US" w:eastAsia="zh-CN"/>
              </w:rPr>
              <w:t>64</w:t>
            </w:r>
          </w:p>
        </w:tc>
        <w:tc>
          <w:tcPr>
            <w:tcW w:w="1267" w:type="dxa"/>
          </w:tcPr>
          <w:p>
            <w:pPr>
              <w:spacing w:line="360" w:lineRule="auto"/>
              <w:rPr>
                <w:rFonts w:ascii="宋体" w:hAnsi="宋体"/>
                <w:szCs w:val="21"/>
              </w:rPr>
            </w:pPr>
            <w:r>
              <w:rPr>
                <w:rFonts w:hint="eastAsia" w:ascii="宋体" w:hAnsi="宋体"/>
                <w:szCs w:val="21"/>
              </w:rPr>
              <w:t>课程类型</w:t>
            </w:r>
          </w:p>
        </w:tc>
        <w:tc>
          <w:tcPr>
            <w:tcW w:w="2844" w:type="dxa"/>
          </w:tcPr>
          <w:p>
            <w:pPr>
              <w:spacing w:line="360" w:lineRule="auto"/>
              <w:rPr>
                <w:rFonts w:ascii="宋体" w:hAnsi="宋体"/>
                <w:szCs w:val="21"/>
              </w:rPr>
            </w:pPr>
            <w:r>
              <w:rPr>
                <w:rFonts w:hint="eastAsia" w:ascii="宋体" w:hAnsi="宋体"/>
                <w:szCs w:val="21"/>
              </w:rPr>
              <w:t>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适用专业</w:t>
            </w:r>
          </w:p>
        </w:tc>
        <w:tc>
          <w:tcPr>
            <w:tcW w:w="2777" w:type="dxa"/>
            <w:vAlign w:val="center"/>
          </w:tcPr>
          <w:p>
            <w:pPr>
              <w:spacing w:line="360" w:lineRule="auto"/>
              <w:rPr>
                <w:rFonts w:ascii="宋体" w:hAnsi="宋体"/>
                <w:szCs w:val="21"/>
              </w:rPr>
            </w:pPr>
            <w:r>
              <w:rPr>
                <w:rFonts w:hint="eastAsia" w:ascii="宋体" w:hAnsi="宋体"/>
                <w:szCs w:val="21"/>
              </w:rPr>
              <w:t>图文信息处理专业</w:t>
            </w:r>
          </w:p>
        </w:tc>
        <w:tc>
          <w:tcPr>
            <w:tcW w:w="1267" w:type="dxa"/>
          </w:tcPr>
          <w:p>
            <w:pPr>
              <w:spacing w:line="360" w:lineRule="auto"/>
              <w:rPr>
                <w:rFonts w:ascii="宋体" w:hAnsi="宋体"/>
                <w:szCs w:val="21"/>
              </w:rPr>
            </w:pPr>
            <w:r>
              <w:rPr>
                <w:rFonts w:hint="eastAsia" w:ascii="宋体" w:hAnsi="宋体"/>
                <w:szCs w:val="21"/>
              </w:rPr>
              <w:t>课程性质</w:t>
            </w:r>
          </w:p>
        </w:tc>
        <w:tc>
          <w:tcPr>
            <w:tcW w:w="2844" w:type="dxa"/>
          </w:tcPr>
          <w:p>
            <w:pPr>
              <w:spacing w:line="360" w:lineRule="auto"/>
              <w:rPr>
                <w:rFonts w:ascii="宋体" w:hAnsi="宋体"/>
                <w:szCs w:val="21"/>
              </w:rPr>
            </w:pPr>
            <w:r>
              <w:rPr>
                <w:rFonts w:hint="eastAsia" w:ascii="宋体" w:hAnsi="宋体"/>
                <w:szCs w:val="21"/>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Pr>
          <w:p>
            <w:pPr>
              <w:spacing w:line="360" w:lineRule="auto"/>
              <w:rPr>
                <w:rFonts w:ascii="宋体" w:hAnsi="宋体"/>
                <w:szCs w:val="21"/>
              </w:rPr>
            </w:pPr>
            <w:r>
              <w:rPr>
                <w:rFonts w:hint="eastAsia" w:ascii="宋体" w:hAnsi="宋体"/>
                <w:szCs w:val="21"/>
              </w:rPr>
              <w:t>开课学期</w:t>
            </w:r>
          </w:p>
        </w:tc>
        <w:tc>
          <w:tcPr>
            <w:tcW w:w="2777" w:type="dxa"/>
            <w:vAlign w:val="center"/>
          </w:tcPr>
          <w:p>
            <w:pPr>
              <w:spacing w:line="360" w:lineRule="auto"/>
              <w:rPr>
                <w:rFonts w:ascii="宋体" w:hAnsi="宋体"/>
                <w:szCs w:val="21"/>
              </w:rPr>
            </w:pPr>
            <w:r>
              <w:rPr>
                <w:rFonts w:hint="eastAsia" w:ascii="宋体" w:hAnsi="宋体"/>
                <w:szCs w:val="21"/>
              </w:rPr>
              <w:t>第一学期</w:t>
            </w:r>
          </w:p>
        </w:tc>
        <w:tc>
          <w:tcPr>
            <w:tcW w:w="1267" w:type="dxa"/>
          </w:tcPr>
          <w:p>
            <w:pPr>
              <w:spacing w:line="360" w:lineRule="auto"/>
              <w:rPr>
                <w:rFonts w:ascii="宋体" w:hAnsi="宋体"/>
                <w:szCs w:val="21"/>
              </w:rPr>
            </w:pPr>
            <w:r>
              <w:rPr>
                <w:rFonts w:hint="eastAsia" w:ascii="宋体" w:hAnsi="宋体"/>
                <w:szCs w:val="21"/>
              </w:rPr>
              <w:t>学分</w:t>
            </w:r>
          </w:p>
        </w:tc>
        <w:tc>
          <w:tcPr>
            <w:tcW w:w="2844" w:type="dxa"/>
          </w:tcPr>
          <w:p>
            <w:pPr>
              <w:spacing w:line="360" w:lineRule="auto"/>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先行课程</w:t>
            </w:r>
          </w:p>
        </w:tc>
        <w:tc>
          <w:tcPr>
            <w:tcW w:w="2777" w:type="dxa"/>
          </w:tcPr>
          <w:p>
            <w:pPr>
              <w:spacing w:line="360" w:lineRule="auto"/>
              <w:rPr>
                <w:rFonts w:ascii="宋体" w:hAnsi="宋体"/>
                <w:szCs w:val="21"/>
              </w:rPr>
            </w:pPr>
          </w:p>
        </w:tc>
        <w:tc>
          <w:tcPr>
            <w:tcW w:w="1267" w:type="dxa"/>
          </w:tcPr>
          <w:p>
            <w:pPr>
              <w:spacing w:line="360" w:lineRule="auto"/>
              <w:rPr>
                <w:rFonts w:ascii="宋体" w:hAnsi="宋体"/>
                <w:szCs w:val="21"/>
              </w:rPr>
            </w:pPr>
            <w:r>
              <w:rPr>
                <w:rFonts w:hint="eastAsia" w:ascii="宋体" w:hAnsi="宋体"/>
                <w:szCs w:val="21"/>
              </w:rPr>
              <w:t>开课单位</w:t>
            </w:r>
          </w:p>
        </w:tc>
        <w:tc>
          <w:tcPr>
            <w:tcW w:w="2844" w:type="dxa"/>
          </w:tcPr>
          <w:p>
            <w:pPr>
              <w:spacing w:line="360" w:lineRule="auto"/>
              <w:rPr>
                <w:rFonts w:ascii="宋体" w:hAnsi="宋体"/>
                <w:szCs w:val="21"/>
              </w:rPr>
            </w:pPr>
            <w:r>
              <w:rPr>
                <w:rFonts w:hint="eastAsia" w:ascii="宋体" w:hAnsi="宋体"/>
                <w:szCs w:val="21"/>
              </w:rPr>
              <w:t>信息工程系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平行课程</w:t>
            </w:r>
          </w:p>
        </w:tc>
        <w:tc>
          <w:tcPr>
            <w:tcW w:w="2777" w:type="dxa"/>
          </w:tcPr>
          <w:p>
            <w:pPr>
              <w:spacing w:line="360" w:lineRule="auto"/>
              <w:rPr>
                <w:rFonts w:ascii="宋体" w:hAnsi="宋体"/>
                <w:szCs w:val="21"/>
              </w:rPr>
            </w:pPr>
            <w:r>
              <w:rPr>
                <w:rFonts w:hint="eastAsia" w:ascii="宋体" w:hAnsi="宋体"/>
                <w:szCs w:val="21"/>
              </w:rPr>
              <w:t>计算机高级应用操作，图形图像处理</w:t>
            </w:r>
          </w:p>
        </w:tc>
        <w:tc>
          <w:tcPr>
            <w:tcW w:w="1267" w:type="dxa"/>
          </w:tcPr>
          <w:p>
            <w:pPr>
              <w:spacing w:line="360" w:lineRule="auto"/>
              <w:rPr>
                <w:rFonts w:ascii="宋体" w:hAnsi="宋体"/>
                <w:szCs w:val="21"/>
              </w:rPr>
            </w:pPr>
            <w:r>
              <w:rPr>
                <w:rFonts w:hint="eastAsia" w:ascii="宋体" w:hAnsi="宋体"/>
                <w:szCs w:val="21"/>
              </w:rPr>
              <w:t>考核类型</w:t>
            </w:r>
          </w:p>
        </w:tc>
        <w:tc>
          <w:tcPr>
            <w:tcW w:w="2844" w:type="dxa"/>
          </w:tcPr>
          <w:p>
            <w:pPr>
              <w:spacing w:line="360" w:lineRule="auto"/>
              <w:rPr>
                <w:rFonts w:ascii="宋体" w:hAnsi="宋体"/>
                <w:szCs w:val="21"/>
              </w:rPr>
            </w:pPr>
            <w:r>
              <w:rPr>
                <w:rFonts w:hint="eastAsia" w:ascii="宋体" w:hAnsi="宋体"/>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Pr>
          <w:p>
            <w:pPr>
              <w:spacing w:line="360" w:lineRule="auto"/>
              <w:rPr>
                <w:rFonts w:ascii="宋体" w:hAnsi="宋体"/>
                <w:szCs w:val="21"/>
              </w:rPr>
            </w:pPr>
            <w:r>
              <w:rPr>
                <w:rFonts w:hint="eastAsia" w:ascii="宋体" w:hAnsi="宋体"/>
                <w:szCs w:val="21"/>
              </w:rPr>
              <w:t>后继课程</w:t>
            </w:r>
          </w:p>
        </w:tc>
        <w:tc>
          <w:tcPr>
            <w:tcW w:w="6888" w:type="dxa"/>
            <w:gridSpan w:val="3"/>
            <w:vAlign w:val="center"/>
          </w:tcPr>
          <w:p>
            <w:pPr>
              <w:rPr>
                <w:rFonts w:ascii="宋体" w:hAnsi="宋体"/>
                <w:kern w:val="0"/>
                <w:sz w:val="18"/>
                <w:szCs w:val="18"/>
              </w:rPr>
            </w:pPr>
            <w:r>
              <w:rPr>
                <w:rFonts w:hint="eastAsia" w:ascii="宋体" w:hAnsi="宋体"/>
                <w:szCs w:val="21"/>
              </w:rPr>
              <w:t>色彩构成，立体构成，书籍与画册设计等</w:t>
            </w:r>
          </w:p>
        </w:tc>
      </w:tr>
    </w:tbl>
    <w:p>
      <w:pPr>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图文信息处理专业的核心课程之一，是设计类专业学习的必修课，也是图文信息处理的重要组成部分。通过对平面构成形式的认识、感知、审美和表现能力的培养与训练，使学生能够在实践中发现美、创造美，培养学生构成意识的素养及能力,为后续的书籍与画册设计、包装设计打下坚实的基础。</w:t>
      </w:r>
    </w:p>
    <w:p>
      <w:pPr>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宋体" w:hAnsi="宋体"/>
          <w:sz w:val="24"/>
        </w:rPr>
        <w:t>平面构成及应用作为广告和设计专业的专业基础课，着重培养学生的形象思维能力和艺术创造能力，对于开发学生设计思维、培养学生综合运用平面构成知识与实践应用技能。</w:t>
      </w:r>
    </w:p>
    <w:p>
      <w:pPr>
        <w:spacing w:line="360" w:lineRule="auto"/>
        <w:ind w:firstLine="480" w:firstLineChars="200"/>
        <w:rPr>
          <w:rFonts w:ascii="宋体" w:hAnsi="宋体"/>
          <w:sz w:val="24"/>
        </w:rPr>
      </w:pPr>
      <w:r>
        <w:rPr>
          <w:rFonts w:hint="eastAsia" w:ascii="宋体" w:hAnsi="宋体"/>
          <w:sz w:val="24"/>
        </w:rPr>
        <w:t>本课程通过通俗易懂、实用性的经典案例来分析讲解平面构成的概念、理论、类型、规律，采用基础理念教学与实践相互融合的方法，启发学生的设计思维的创造性。实践部分采用学生手绘方式进行，每个类型的构成都设置相应的作业，学习在手绘作业的时即检验理论的掌握程度和理解程度，也为同学们补补美术课，同时也培养了学生设计制作与表现的动力、能力，更培养了学生们专心、耐心、细心，使学生尽快熟悉平面构成设计制作与应用操作要求的同时也为以后就业打下一定的基础。</w:t>
      </w:r>
    </w:p>
    <w:p>
      <w:pPr>
        <w:spacing w:line="360" w:lineRule="auto"/>
        <w:rPr>
          <w:rFonts w:ascii="宋体" w:hAnsi="宋体"/>
          <w:sz w:val="24"/>
        </w:rPr>
      </w:pPr>
      <w:r>
        <w:rPr>
          <w:rFonts w:hint="eastAsia" w:ascii="宋体" w:hAnsi="宋体"/>
          <w:sz w:val="24"/>
        </w:rPr>
        <w:t>三、课程目标</w:t>
      </w:r>
    </w:p>
    <w:p>
      <w:pPr>
        <w:spacing w:line="360" w:lineRule="auto"/>
        <w:ind w:left="562"/>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宋体" w:hAnsi="宋体"/>
          <w:sz w:val="24"/>
        </w:rPr>
        <w:t>平面构成课程为设计专业学生必须掌握的基础技能之一。要求学生对平面构成的形态要素和基本要素全部了解，熟练掌握平面构成的形式美法则和平面构成的类型及平面构成在艺术设计中的应用等基本知识和技能。</w:t>
      </w:r>
    </w:p>
    <w:p>
      <w:pPr>
        <w:spacing w:line="360" w:lineRule="auto"/>
        <w:ind w:firstLine="480" w:firstLineChars="200"/>
        <w:rPr>
          <w:rFonts w:ascii="宋体" w:hAnsi="宋体"/>
          <w:sz w:val="24"/>
        </w:rPr>
      </w:pPr>
      <w:r>
        <w:rPr>
          <w:rFonts w:hint="eastAsia" w:ascii="宋体" w:hAnsi="宋体"/>
          <w:sz w:val="24"/>
        </w:rPr>
        <w:t>（二）技能与知识目标</w:t>
      </w:r>
    </w:p>
    <w:p>
      <w:pPr>
        <w:spacing w:line="360" w:lineRule="auto"/>
        <w:ind w:firstLine="480" w:firstLineChars="200"/>
        <w:rPr>
          <w:rFonts w:ascii="宋体" w:hAnsi="宋体"/>
          <w:sz w:val="24"/>
        </w:rPr>
      </w:pPr>
      <w:r>
        <w:rPr>
          <w:rFonts w:hint="eastAsia" w:ascii="宋体" w:hAnsi="宋体"/>
          <w:sz w:val="24"/>
        </w:rPr>
        <w:t>1.掌握平面构成的概念，了解点、线、面等平面构成的形态要素；</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理解点、线、面的概念，掌握点、线、面的形态、作用及性格及其在设计中的应用；</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了解形式美法则的含义，理解形式美法则的价值；</w:t>
      </w:r>
    </w:p>
    <w:p>
      <w:pPr>
        <w:spacing w:line="360" w:lineRule="auto"/>
        <w:ind w:firstLine="480" w:firstLineChars="200"/>
        <w:rPr>
          <w:rFonts w:ascii="宋体" w:hAnsi="宋体"/>
          <w:sz w:val="24"/>
        </w:rPr>
      </w:pPr>
      <w:r>
        <w:rPr>
          <w:rFonts w:ascii="宋体" w:hAnsi="宋体"/>
          <w:sz w:val="24"/>
        </w:rPr>
        <w:t>4.</w:t>
      </w:r>
      <w:r>
        <w:rPr>
          <w:rFonts w:hint="eastAsia" w:ascii="宋体" w:hAnsi="宋体"/>
          <w:sz w:val="24"/>
        </w:rPr>
        <w:t>了解基本形的概念及组合关系、逻辑构成范畴内的各种构成规律，掌握肌理构成的种类形式和表现方法及平面性空间的表现方法。。</w:t>
      </w:r>
    </w:p>
    <w:p>
      <w:pPr>
        <w:tabs>
          <w:tab w:val="left" w:pos="2955"/>
        </w:tabs>
        <w:spacing w:line="360" w:lineRule="auto"/>
        <w:ind w:firstLine="480" w:firstLineChars="200"/>
        <w:rPr>
          <w:rFonts w:ascii="宋体" w:hAnsi="宋体"/>
          <w:sz w:val="24"/>
        </w:rPr>
      </w:pPr>
      <w:r>
        <w:rPr>
          <w:rFonts w:hint="eastAsia" w:ascii="宋体" w:hAnsi="宋体"/>
          <w:sz w:val="24"/>
        </w:rPr>
        <w:t>（三）能力与素质目标</w:t>
      </w:r>
      <w:r>
        <w:rPr>
          <w:rFonts w:ascii="宋体" w:hAnsi="宋体"/>
          <w:sz w:val="24"/>
        </w:rPr>
        <w:tab/>
      </w:r>
    </w:p>
    <w:p>
      <w:pPr>
        <w:spacing w:line="360" w:lineRule="auto"/>
        <w:ind w:firstLine="480" w:firstLineChars="200"/>
        <w:rPr>
          <w:rFonts w:ascii="宋体" w:hAnsi="宋体"/>
          <w:sz w:val="24"/>
        </w:rPr>
      </w:pPr>
      <w:r>
        <w:rPr>
          <w:rFonts w:hint="eastAsia" w:ascii="宋体" w:hAnsi="宋体"/>
          <w:sz w:val="24"/>
        </w:rPr>
        <w:t>了解基本形的概念及组合关系、逻辑构成范畴内的各种构成规律，掌握不同构成形式的种类和表现方法并能体现在设计作品中。达到在实际中能够融会贯、灵活运用平面构成的理论和方法进行符合功能和审美的设计。</w:t>
      </w:r>
    </w:p>
    <w:p>
      <w:pPr>
        <w:spacing w:line="360" w:lineRule="auto"/>
        <w:rPr>
          <w:rFonts w:ascii="宋体" w:hAnsi="宋体"/>
          <w:sz w:val="24"/>
        </w:rPr>
      </w:pPr>
      <w:r>
        <w:rPr>
          <w:rFonts w:hint="eastAsia" w:ascii="宋体" w:hAnsi="宋体"/>
          <w:sz w:val="24"/>
        </w:rPr>
        <w:t>四、课程教学内容及学时分配</w:t>
      </w:r>
    </w:p>
    <w:tbl>
      <w:tblPr>
        <w:tblStyle w:val="18"/>
        <w:tblW w:w="8648" w:type="dxa"/>
        <w:tblInd w:w="-176"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34"/>
        <w:gridCol w:w="1701"/>
        <w:gridCol w:w="2126"/>
        <w:gridCol w:w="2268"/>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710"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序号</w:t>
            </w:r>
          </w:p>
        </w:tc>
        <w:tc>
          <w:tcPr>
            <w:tcW w:w="1134"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项目名称</w:t>
            </w:r>
          </w:p>
        </w:tc>
        <w:tc>
          <w:tcPr>
            <w:tcW w:w="1701"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学习任务</w:t>
            </w:r>
          </w:p>
        </w:tc>
        <w:tc>
          <w:tcPr>
            <w:tcW w:w="2126"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学习目标</w:t>
            </w:r>
          </w:p>
        </w:tc>
        <w:tc>
          <w:tcPr>
            <w:tcW w:w="2268"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学习内容</w:t>
            </w:r>
          </w:p>
        </w:tc>
        <w:tc>
          <w:tcPr>
            <w:tcW w:w="709" w:type="dxa"/>
            <w:tcBorders>
              <w:top w:val="single" w:color="auto" w:sz="12" w:space="0"/>
              <w:bottom w:val="single" w:color="auto" w:sz="8" w:space="0"/>
            </w:tcBorders>
            <w:shd w:val="clear" w:color="auto" w:fill="D9D9D9"/>
            <w:vAlign w:val="center"/>
          </w:tcPr>
          <w:p>
            <w:pPr>
              <w:jc w:val="center"/>
              <w:rPr>
                <w:rFonts w:ascii="宋体" w:hAnsi="宋体"/>
                <w:szCs w:val="21"/>
              </w:rPr>
            </w:pPr>
            <w:r>
              <w:rPr>
                <w:rFonts w:hint="eastAsia" w:ascii="宋体" w:hAnsi="宋体"/>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tcBorders>
            <w:shd w:val="clear" w:color="auto" w:fill="auto"/>
            <w:vAlign w:val="center"/>
          </w:tcPr>
          <w:p>
            <w:pPr>
              <w:jc w:val="center"/>
              <w:rPr>
                <w:rFonts w:ascii="宋体" w:hAnsi="宋体"/>
                <w:szCs w:val="21"/>
              </w:rPr>
            </w:pPr>
            <w:r>
              <w:rPr>
                <w:rFonts w:hint="eastAsia" w:ascii="宋体" w:hAnsi="宋体"/>
                <w:szCs w:val="21"/>
              </w:rPr>
              <w:t>1</w:t>
            </w:r>
          </w:p>
        </w:tc>
        <w:tc>
          <w:tcPr>
            <w:tcW w:w="1134" w:type="dxa"/>
            <w:vMerge w:val="restart"/>
            <w:tcBorders>
              <w:top w:val="single" w:color="auto" w:sz="8" w:space="0"/>
            </w:tcBorders>
            <w:shd w:val="clear" w:color="auto" w:fill="auto"/>
            <w:vAlign w:val="center"/>
          </w:tcPr>
          <w:p>
            <w:pPr>
              <w:jc w:val="center"/>
              <w:rPr>
                <w:rFonts w:ascii="宋体" w:hAnsi="宋体"/>
                <w:szCs w:val="21"/>
              </w:rPr>
            </w:pPr>
            <w:r>
              <w:rPr>
                <w:rFonts w:hint="eastAsia" w:ascii="宋体" w:hAnsi="宋体"/>
                <w:szCs w:val="21"/>
              </w:rPr>
              <w:t>平面构成的概念与理论</w:t>
            </w:r>
          </w:p>
        </w:tc>
        <w:tc>
          <w:tcPr>
            <w:tcW w:w="1701" w:type="dxa"/>
            <w:tcBorders>
              <w:top w:val="single" w:color="auto" w:sz="8" w:space="0"/>
            </w:tcBorders>
            <w:shd w:val="clear" w:color="auto" w:fill="auto"/>
            <w:vAlign w:val="center"/>
          </w:tcPr>
          <w:p>
            <w:pPr>
              <w:rPr>
                <w:rFonts w:ascii="宋体" w:hAnsi="宋体"/>
                <w:szCs w:val="21"/>
              </w:rPr>
            </w:pPr>
            <w:r>
              <w:rPr>
                <w:rFonts w:hint="eastAsia" w:ascii="宋体" w:hAnsi="宋体"/>
                <w:szCs w:val="21"/>
              </w:rPr>
              <w:t>任务一：欣赏平面构成作品，学习平面构成的起源</w:t>
            </w:r>
          </w:p>
        </w:tc>
        <w:tc>
          <w:tcPr>
            <w:tcW w:w="2126" w:type="dxa"/>
            <w:tcBorders>
              <w:top w:val="single" w:color="auto" w:sz="8" w:space="0"/>
            </w:tcBorders>
            <w:shd w:val="clear" w:color="auto" w:fill="auto"/>
            <w:vAlign w:val="center"/>
          </w:tcPr>
          <w:p>
            <w:pPr>
              <w:rPr>
                <w:rFonts w:ascii="宋体" w:hAnsi="宋体"/>
                <w:szCs w:val="21"/>
              </w:rPr>
            </w:pPr>
            <w:r>
              <w:rPr>
                <w:rFonts w:hint="eastAsia" w:ascii="宋体" w:hAnsi="宋体"/>
                <w:szCs w:val="21"/>
              </w:rPr>
              <w:t>能激发学生学习平面构成的兴趣，了解平面构成的发展历史。</w:t>
            </w:r>
          </w:p>
        </w:tc>
        <w:tc>
          <w:tcPr>
            <w:tcW w:w="2268" w:type="dxa"/>
            <w:tcBorders>
              <w:top w:val="single" w:color="auto" w:sz="8" w:space="0"/>
            </w:tcBorders>
            <w:shd w:val="clear" w:color="auto" w:fill="auto"/>
            <w:vAlign w:val="center"/>
          </w:tcPr>
          <w:p>
            <w:pPr>
              <w:rPr>
                <w:rFonts w:ascii="宋体" w:hAnsi="宋体"/>
                <w:szCs w:val="21"/>
              </w:rPr>
            </w:pPr>
            <w:r>
              <w:rPr>
                <w:rFonts w:hint="eastAsia" w:ascii="宋体" w:hAnsi="宋体"/>
                <w:szCs w:val="21"/>
              </w:rPr>
              <w:t>1.平面构成作品欣赏</w:t>
            </w:r>
          </w:p>
          <w:p>
            <w:pPr>
              <w:rPr>
                <w:rFonts w:ascii="宋体" w:hAnsi="宋体"/>
                <w:szCs w:val="21"/>
              </w:rPr>
            </w:pPr>
            <w:r>
              <w:rPr>
                <w:rFonts w:hint="eastAsia" w:ascii="宋体" w:hAnsi="宋体"/>
                <w:szCs w:val="21"/>
              </w:rPr>
              <w:t>2.平面构成的起源。</w:t>
            </w:r>
          </w:p>
        </w:tc>
        <w:tc>
          <w:tcPr>
            <w:tcW w:w="709" w:type="dxa"/>
            <w:vMerge w:val="restart"/>
            <w:tcBorders>
              <w:top w:val="single" w:color="auto" w:sz="8" w:space="0"/>
            </w:tcBorders>
            <w:shd w:val="clear" w:color="auto" w:fill="auto"/>
            <w:vAlign w:val="center"/>
          </w:tcPr>
          <w:p>
            <w:pPr>
              <w:jc w:val="center"/>
              <w:rPr>
                <w:rFonts w:hint="default" w:ascii="宋体" w:hAnsi="宋体" w:eastAsiaTheme="minorEastAsia"/>
                <w:szCs w:val="21"/>
                <w:lang w:val="en-US" w:eastAsia="zh-CN"/>
              </w:rPr>
            </w:pPr>
            <w:r>
              <w:rPr>
                <w:rFonts w:hint="eastAsia" w:ascii="宋体" w:hAnsi="宋体"/>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任务二：学习平面构成的概念，了解平面构成的基本内容</w:t>
            </w:r>
          </w:p>
        </w:tc>
        <w:tc>
          <w:tcPr>
            <w:tcW w:w="2126" w:type="dxa"/>
            <w:shd w:val="clear" w:color="auto" w:fill="auto"/>
            <w:vAlign w:val="center"/>
          </w:tcPr>
          <w:p>
            <w:pPr>
              <w:rPr>
                <w:rFonts w:ascii="宋体" w:hAnsi="宋体"/>
                <w:szCs w:val="21"/>
              </w:rPr>
            </w:pPr>
            <w:r>
              <w:rPr>
                <w:rFonts w:hint="eastAsia" w:ascii="宋体" w:hAnsi="宋体"/>
                <w:szCs w:val="21"/>
              </w:rPr>
              <w:t>1.掌握平面构成的概念</w:t>
            </w:r>
          </w:p>
          <w:p>
            <w:pPr>
              <w:rPr>
                <w:rFonts w:ascii="宋体" w:hAnsi="宋体"/>
                <w:szCs w:val="21"/>
              </w:rPr>
            </w:pPr>
            <w:r>
              <w:rPr>
                <w:rFonts w:hint="eastAsia" w:ascii="宋体" w:hAnsi="宋体"/>
                <w:szCs w:val="21"/>
              </w:rPr>
              <w:t>2.了解平面构成的形态要素</w:t>
            </w:r>
          </w:p>
          <w:p>
            <w:pPr>
              <w:rPr>
                <w:rFonts w:ascii="宋体" w:hAnsi="宋体"/>
                <w:szCs w:val="21"/>
              </w:rPr>
            </w:pPr>
            <w:r>
              <w:rPr>
                <w:rFonts w:hint="eastAsia" w:ascii="宋体" w:hAnsi="宋体"/>
                <w:szCs w:val="21"/>
              </w:rPr>
              <w:t>3.理解平面构成的形态变化</w:t>
            </w:r>
          </w:p>
          <w:p>
            <w:pPr>
              <w:rPr>
                <w:rFonts w:ascii="宋体" w:hAnsi="宋体"/>
                <w:szCs w:val="21"/>
              </w:rPr>
            </w:pPr>
            <w:r>
              <w:rPr>
                <w:rFonts w:ascii="宋体" w:hAnsi="宋体"/>
                <w:szCs w:val="21"/>
              </w:rPr>
              <w:t>4.</w:t>
            </w:r>
            <w:r>
              <w:rPr>
                <w:rFonts w:hint="eastAsia" w:ascii="宋体" w:hAnsi="宋体"/>
                <w:szCs w:val="21"/>
              </w:rPr>
              <w:t>了解平面构成美的外在形式</w:t>
            </w:r>
          </w:p>
          <w:p>
            <w:pPr>
              <w:rPr>
                <w:rFonts w:ascii="宋体" w:hAnsi="宋体"/>
                <w:szCs w:val="21"/>
              </w:rPr>
            </w:pPr>
            <w:r>
              <w:rPr>
                <w:rFonts w:ascii="宋体" w:hAnsi="宋体"/>
                <w:szCs w:val="21"/>
              </w:rPr>
              <w:t>5.</w:t>
            </w:r>
            <w:r>
              <w:rPr>
                <w:rFonts w:hint="eastAsia" w:ascii="宋体" w:hAnsi="宋体"/>
                <w:szCs w:val="21"/>
              </w:rPr>
              <w:t>了解平面构成的形式</w:t>
            </w:r>
          </w:p>
        </w:tc>
        <w:tc>
          <w:tcPr>
            <w:tcW w:w="2268" w:type="dxa"/>
            <w:shd w:val="clear" w:color="auto" w:fill="auto"/>
            <w:vAlign w:val="center"/>
          </w:tcPr>
          <w:p>
            <w:pPr>
              <w:rPr>
                <w:rFonts w:ascii="宋体" w:hAnsi="宋体"/>
                <w:szCs w:val="21"/>
              </w:rPr>
            </w:pPr>
            <w:r>
              <w:rPr>
                <w:rFonts w:hint="eastAsia" w:ascii="宋体" w:hAnsi="宋体"/>
                <w:szCs w:val="21"/>
              </w:rPr>
              <w:t>1.平面构成的概念</w:t>
            </w:r>
          </w:p>
          <w:p>
            <w:pPr>
              <w:rPr>
                <w:rFonts w:ascii="宋体" w:hAnsi="宋体"/>
                <w:szCs w:val="21"/>
              </w:rPr>
            </w:pPr>
            <w:r>
              <w:rPr>
                <w:rFonts w:hint="eastAsia" w:ascii="宋体" w:hAnsi="宋体"/>
                <w:szCs w:val="21"/>
              </w:rPr>
              <w:t>2.形态的概念、形态的分类、点线面的构成）</w:t>
            </w:r>
          </w:p>
          <w:p>
            <w:pPr>
              <w:rPr>
                <w:rFonts w:ascii="宋体" w:hAnsi="宋体"/>
                <w:szCs w:val="21"/>
              </w:rPr>
            </w:pPr>
            <w:r>
              <w:rPr>
                <w:rFonts w:hint="eastAsia" w:ascii="宋体" w:hAnsi="宋体"/>
                <w:szCs w:val="21"/>
              </w:rPr>
              <w:t>3.平面构成的形态变化（空间、运动、光、变形、质感）</w:t>
            </w:r>
          </w:p>
          <w:p>
            <w:pPr>
              <w:rPr>
                <w:rFonts w:ascii="宋体" w:hAnsi="宋体"/>
                <w:szCs w:val="21"/>
              </w:rPr>
            </w:pPr>
            <w:r>
              <w:rPr>
                <w:rFonts w:ascii="宋体" w:hAnsi="宋体"/>
                <w:szCs w:val="21"/>
              </w:rPr>
              <w:t>4.</w:t>
            </w:r>
            <w:r>
              <w:rPr>
                <w:rFonts w:hint="eastAsia" w:ascii="宋体" w:hAnsi="宋体"/>
                <w:szCs w:val="21"/>
              </w:rPr>
              <w:t>平面构成美的外在形式（统一与变化、对称与平衡、节奏与韵律）</w:t>
            </w:r>
          </w:p>
          <w:p>
            <w:pPr>
              <w:rPr>
                <w:rFonts w:ascii="宋体" w:hAnsi="宋体"/>
                <w:szCs w:val="21"/>
              </w:rPr>
            </w:pPr>
            <w:r>
              <w:rPr>
                <w:rFonts w:ascii="宋体" w:hAnsi="宋体"/>
                <w:szCs w:val="21"/>
              </w:rPr>
              <w:t>5.</w:t>
            </w:r>
            <w:r>
              <w:rPr>
                <w:rFonts w:hint="eastAsia" w:ascii="宋体" w:hAnsi="宋体"/>
                <w:szCs w:val="21"/>
              </w:rPr>
              <w:t>平面构成的形式（重复、近似、渐变、变异、对比、密集、分割）</w:t>
            </w:r>
          </w:p>
        </w:tc>
        <w:tc>
          <w:tcPr>
            <w:tcW w:w="709" w:type="dxa"/>
            <w:vMerge w:val="continue"/>
            <w:shd w:val="clear" w:color="auto" w:fill="auto"/>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25" w:hRule="atLeast"/>
        </w:trPr>
        <w:tc>
          <w:tcPr>
            <w:tcW w:w="710" w:type="dxa"/>
            <w:vMerge w:val="restart"/>
            <w:shd w:val="clear" w:color="auto" w:fill="auto"/>
            <w:vAlign w:val="center"/>
          </w:tcPr>
          <w:p>
            <w:pPr>
              <w:jc w:val="center"/>
              <w:rPr>
                <w:rFonts w:ascii="宋体" w:hAnsi="宋体"/>
                <w:szCs w:val="21"/>
              </w:rPr>
            </w:pPr>
            <w:r>
              <w:rPr>
                <w:rFonts w:hint="eastAsia" w:ascii="宋体" w:hAnsi="宋体"/>
                <w:szCs w:val="21"/>
              </w:rPr>
              <w:t>2</w:t>
            </w:r>
          </w:p>
        </w:tc>
        <w:tc>
          <w:tcPr>
            <w:tcW w:w="1134" w:type="dxa"/>
            <w:vMerge w:val="restart"/>
            <w:shd w:val="clear" w:color="auto" w:fill="auto"/>
            <w:vAlign w:val="center"/>
          </w:tcPr>
          <w:p>
            <w:pPr>
              <w:rPr>
                <w:rFonts w:ascii="宋体" w:hAnsi="宋体"/>
                <w:szCs w:val="21"/>
              </w:rPr>
            </w:pPr>
            <w:r>
              <w:rPr>
                <w:rFonts w:hint="eastAsia" w:ascii="宋体" w:hAnsi="宋体"/>
                <w:szCs w:val="21"/>
              </w:rPr>
              <w:t>平面构成的基本要素</w:t>
            </w:r>
          </w:p>
        </w:tc>
        <w:tc>
          <w:tcPr>
            <w:tcW w:w="1701" w:type="dxa"/>
            <w:shd w:val="clear" w:color="auto" w:fill="auto"/>
            <w:vAlign w:val="center"/>
          </w:tcPr>
          <w:p>
            <w:pPr>
              <w:rPr>
                <w:rFonts w:ascii="宋体" w:hAnsi="宋体"/>
                <w:szCs w:val="21"/>
              </w:rPr>
            </w:pPr>
            <w:r>
              <w:rPr>
                <w:rFonts w:hint="eastAsia" w:ascii="宋体" w:hAnsi="宋体"/>
                <w:szCs w:val="21"/>
              </w:rPr>
              <w:t>任务一：学习构成的基本要素</w:t>
            </w:r>
          </w:p>
          <w:p>
            <w:pPr>
              <w:rPr>
                <w:rFonts w:ascii="宋体" w:hAnsi="宋体"/>
                <w:szCs w:val="21"/>
              </w:rPr>
            </w:pPr>
            <w:r>
              <w:rPr>
                <w:rFonts w:hint="eastAsia" w:ascii="宋体" w:hAnsi="宋体"/>
                <w:szCs w:val="21"/>
              </w:rPr>
              <w:t>——点</w:t>
            </w:r>
          </w:p>
        </w:tc>
        <w:tc>
          <w:tcPr>
            <w:tcW w:w="2126" w:type="dxa"/>
            <w:shd w:val="clear" w:color="auto" w:fill="auto"/>
            <w:vAlign w:val="center"/>
          </w:tcPr>
          <w:p>
            <w:pPr>
              <w:rPr>
                <w:rFonts w:ascii="宋体" w:hAnsi="宋体"/>
                <w:szCs w:val="21"/>
              </w:rPr>
            </w:pPr>
            <w:r>
              <w:rPr>
                <w:rFonts w:hint="eastAsia" w:ascii="宋体" w:hAnsi="宋体"/>
                <w:szCs w:val="21"/>
              </w:rPr>
              <w:t>理解点的概念、形态、作用及性格及在设计中的应用</w:t>
            </w:r>
          </w:p>
        </w:tc>
        <w:tc>
          <w:tcPr>
            <w:tcW w:w="2268" w:type="dxa"/>
            <w:shd w:val="clear" w:color="auto" w:fill="auto"/>
            <w:vAlign w:val="center"/>
          </w:tcPr>
          <w:p>
            <w:pPr>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点的概念</w:t>
            </w:r>
          </w:p>
          <w:p>
            <w:pPr>
              <w:rPr>
                <w:rFonts w:ascii="宋体" w:hAnsi="宋体"/>
                <w:szCs w:val="21"/>
              </w:rPr>
            </w:pPr>
            <w:r>
              <w:rPr>
                <w:rFonts w:hint="eastAsia" w:ascii="宋体" w:hAnsi="宋体"/>
                <w:szCs w:val="21"/>
              </w:rPr>
              <w:t>2.点的形态、作用及性格</w:t>
            </w:r>
          </w:p>
          <w:p>
            <w:pPr>
              <w:rPr>
                <w:rFonts w:ascii="宋体" w:hAnsi="宋体"/>
                <w:szCs w:val="21"/>
              </w:rPr>
            </w:pPr>
            <w:r>
              <w:rPr>
                <w:rFonts w:hint="eastAsia" w:ascii="宋体" w:hAnsi="宋体"/>
                <w:szCs w:val="21"/>
              </w:rPr>
              <w:t>3.点的位置与感觉</w:t>
            </w:r>
          </w:p>
          <w:p>
            <w:pPr>
              <w:rPr>
                <w:rFonts w:ascii="宋体" w:hAnsi="宋体"/>
                <w:szCs w:val="21"/>
              </w:rPr>
            </w:pPr>
            <w:r>
              <w:rPr>
                <w:rFonts w:hint="eastAsia" w:ascii="宋体" w:hAnsi="宋体"/>
                <w:szCs w:val="21"/>
              </w:rPr>
              <w:t>4.点的构成与设计</w:t>
            </w:r>
          </w:p>
        </w:tc>
        <w:tc>
          <w:tcPr>
            <w:tcW w:w="709" w:type="dxa"/>
            <w:vMerge w:val="restart"/>
            <w:shd w:val="clear" w:color="auto" w:fill="auto"/>
            <w:vAlign w:val="center"/>
          </w:tcPr>
          <w:p>
            <w:pPr>
              <w:jc w:val="center"/>
              <w:rPr>
                <w:rFonts w:ascii="宋体" w:hAnsi="宋体"/>
                <w:szCs w:val="21"/>
              </w:rPr>
            </w:pPr>
            <w:r>
              <w:rPr>
                <w:rFonts w:hint="eastAsia" w:ascii="宋体"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90" w:hRule="atLeast"/>
        </w:trPr>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任务二：学习构成的基本要素</w:t>
            </w:r>
          </w:p>
          <w:p>
            <w:pPr>
              <w:rPr>
                <w:rFonts w:ascii="宋体" w:hAnsi="宋体"/>
                <w:szCs w:val="21"/>
              </w:rPr>
            </w:pPr>
            <w:r>
              <w:rPr>
                <w:rFonts w:hint="eastAsia" w:ascii="宋体" w:hAnsi="宋体"/>
                <w:szCs w:val="21"/>
              </w:rPr>
              <w:t>——线</w:t>
            </w:r>
          </w:p>
        </w:tc>
        <w:tc>
          <w:tcPr>
            <w:tcW w:w="2126" w:type="dxa"/>
            <w:shd w:val="clear" w:color="auto" w:fill="auto"/>
            <w:vAlign w:val="center"/>
          </w:tcPr>
          <w:p>
            <w:pPr>
              <w:rPr>
                <w:rFonts w:ascii="宋体" w:hAnsi="宋体"/>
                <w:szCs w:val="21"/>
              </w:rPr>
            </w:pPr>
            <w:r>
              <w:rPr>
                <w:rFonts w:hint="eastAsia" w:ascii="宋体" w:hAnsi="宋体"/>
                <w:szCs w:val="21"/>
              </w:rPr>
              <w:t>理解线的概念、形态、作用及性格及在设计中的应用</w:t>
            </w:r>
          </w:p>
        </w:tc>
        <w:tc>
          <w:tcPr>
            <w:tcW w:w="2268" w:type="dxa"/>
            <w:shd w:val="clear" w:color="auto" w:fill="auto"/>
            <w:vAlign w:val="center"/>
          </w:tcPr>
          <w:p>
            <w:pPr>
              <w:rPr>
                <w:rFonts w:ascii="宋体" w:hAnsi="宋体"/>
                <w:szCs w:val="21"/>
              </w:rPr>
            </w:pPr>
            <w:r>
              <w:rPr>
                <w:rFonts w:hint="eastAsia" w:ascii="宋体" w:hAnsi="宋体"/>
                <w:szCs w:val="21"/>
              </w:rPr>
              <w:t>1.</w:t>
            </w:r>
            <w:r>
              <w:rPr>
                <w:rFonts w:hint="eastAsia" w:ascii="宋体" w:hAnsi="宋体"/>
                <w:szCs w:val="21"/>
              </w:rPr>
              <w:tab/>
            </w:r>
            <w:r>
              <w:rPr>
                <w:rFonts w:hint="eastAsia" w:ascii="宋体" w:hAnsi="宋体"/>
                <w:szCs w:val="21"/>
              </w:rPr>
              <w:t>线的概念</w:t>
            </w:r>
          </w:p>
          <w:p>
            <w:pPr>
              <w:rPr>
                <w:rFonts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线的形态、作用及性格</w:t>
            </w:r>
          </w:p>
          <w:p>
            <w:pPr>
              <w:rPr>
                <w:rFonts w:ascii="宋体" w:hAnsi="宋体"/>
                <w:szCs w:val="21"/>
              </w:rPr>
            </w:pPr>
            <w:r>
              <w:rPr>
                <w:rFonts w:hint="eastAsia" w:ascii="宋体" w:hAnsi="宋体"/>
                <w:szCs w:val="21"/>
              </w:rPr>
              <w:t>3.</w:t>
            </w:r>
            <w:r>
              <w:rPr>
                <w:rFonts w:hint="eastAsia" w:ascii="宋体" w:hAnsi="宋体"/>
                <w:szCs w:val="21"/>
              </w:rPr>
              <w:tab/>
            </w:r>
            <w:r>
              <w:rPr>
                <w:rFonts w:hint="eastAsia" w:ascii="宋体" w:hAnsi="宋体"/>
                <w:szCs w:val="21"/>
              </w:rPr>
              <w:t>线的组合</w:t>
            </w:r>
          </w:p>
          <w:p>
            <w:pPr>
              <w:rPr>
                <w:rFonts w:ascii="宋体" w:hAnsi="宋体"/>
                <w:szCs w:val="21"/>
              </w:rPr>
            </w:pPr>
            <w:r>
              <w:rPr>
                <w:rFonts w:hint="eastAsia" w:ascii="宋体" w:hAnsi="宋体"/>
                <w:szCs w:val="21"/>
              </w:rPr>
              <w:t>4.</w:t>
            </w:r>
            <w:r>
              <w:rPr>
                <w:rFonts w:hint="eastAsia" w:ascii="宋体" w:hAnsi="宋体"/>
                <w:szCs w:val="21"/>
              </w:rPr>
              <w:tab/>
            </w:r>
            <w:r>
              <w:rPr>
                <w:rFonts w:hint="eastAsia" w:ascii="宋体" w:hAnsi="宋体"/>
                <w:szCs w:val="21"/>
              </w:rPr>
              <w:t>点的构成与设计</w:t>
            </w:r>
          </w:p>
        </w:tc>
        <w:tc>
          <w:tcPr>
            <w:tcW w:w="709" w:type="dxa"/>
            <w:vMerge w:val="continue"/>
            <w:shd w:val="clear" w:color="auto" w:fill="auto"/>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任务三：学习构成的基本要素</w:t>
            </w:r>
          </w:p>
          <w:p>
            <w:pPr>
              <w:rPr>
                <w:rFonts w:ascii="宋体" w:hAnsi="宋体"/>
                <w:szCs w:val="21"/>
              </w:rPr>
            </w:pPr>
            <w:r>
              <w:rPr>
                <w:rFonts w:hint="eastAsia" w:ascii="宋体" w:hAnsi="宋体"/>
                <w:szCs w:val="21"/>
              </w:rPr>
              <w:t>——面</w:t>
            </w:r>
          </w:p>
        </w:tc>
        <w:tc>
          <w:tcPr>
            <w:tcW w:w="2126" w:type="dxa"/>
            <w:shd w:val="clear" w:color="auto" w:fill="auto"/>
            <w:vAlign w:val="center"/>
          </w:tcPr>
          <w:p>
            <w:pPr>
              <w:rPr>
                <w:rFonts w:ascii="宋体" w:hAnsi="宋体"/>
                <w:szCs w:val="21"/>
              </w:rPr>
            </w:pPr>
            <w:r>
              <w:rPr>
                <w:rFonts w:hint="eastAsia" w:ascii="宋体" w:hAnsi="宋体"/>
                <w:szCs w:val="21"/>
              </w:rPr>
              <w:t>理解面的概念、形态、作用及性格及在设计中的应用</w:t>
            </w:r>
          </w:p>
        </w:tc>
        <w:tc>
          <w:tcPr>
            <w:tcW w:w="2268" w:type="dxa"/>
            <w:shd w:val="clear" w:color="auto" w:fill="auto"/>
            <w:vAlign w:val="center"/>
          </w:tcPr>
          <w:p>
            <w:pPr>
              <w:rPr>
                <w:rFonts w:ascii="宋体" w:hAnsi="宋体"/>
                <w:szCs w:val="21"/>
              </w:rPr>
            </w:pPr>
            <w:r>
              <w:rPr>
                <w:rFonts w:hint="eastAsia" w:ascii="宋体" w:hAnsi="宋体"/>
                <w:szCs w:val="21"/>
              </w:rPr>
              <w:t>1.</w:t>
            </w:r>
            <w:r>
              <w:rPr>
                <w:rFonts w:hint="eastAsia" w:ascii="宋体" w:hAnsi="宋体"/>
                <w:szCs w:val="21"/>
              </w:rPr>
              <w:tab/>
            </w:r>
            <w:r>
              <w:rPr>
                <w:rFonts w:hint="eastAsia" w:ascii="宋体" w:hAnsi="宋体"/>
                <w:szCs w:val="21"/>
              </w:rPr>
              <w:t>面的概念</w:t>
            </w:r>
          </w:p>
          <w:p>
            <w:pPr>
              <w:rPr>
                <w:rFonts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面的形态、作用及性格</w:t>
            </w:r>
          </w:p>
          <w:p>
            <w:pPr>
              <w:rPr>
                <w:rFonts w:ascii="宋体" w:hAnsi="宋体"/>
                <w:szCs w:val="21"/>
              </w:rPr>
            </w:pPr>
            <w:r>
              <w:rPr>
                <w:rFonts w:hint="eastAsia" w:ascii="宋体" w:hAnsi="宋体"/>
                <w:szCs w:val="21"/>
              </w:rPr>
              <w:t>3.</w:t>
            </w:r>
            <w:r>
              <w:rPr>
                <w:rFonts w:hint="eastAsia" w:ascii="宋体" w:hAnsi="宋体"/>
                <w:szCs w:val="21"/>
              </w:rPr>
              <w:tab/>
            </w:r>
            <w:r>
              <w:rPr>
                <w:rFonts w:hint="eastAsia" w:ascii="宋体" w:hAnsi="宋体"/>
                <w:szCs w:val="21"/>
              </w:rPr>
              <w:t>面的正与负</w:t>
            </w:r>
          </w:p>
          <w:p>
            <w:pPr>
              <w:rPr>
                <w:rFonts w:ascii="宋体" w:hAnsi="宋体"/>
                <w:szCs w:val="21"/>
              </w:rPr>
            </w:pPr>
            <w:r>
              <w:rPr>
                <w:rFonts w:hint="eastAsia" w:ascii="宋体" w:hAnsi="宋体"/>
                <w:szCs w:val="21"/>
              </w:rPr>
              <w:t>4.</w:t>
            </w:r>
            <w:r>
              <w:rPr>
                <w:rFonts w:hint="eastAsia" w:ascii="宋体" w:hAnsi="宋体"/>
                <w:szCs w:val="21"/>
              </w:rPr>
              <w:tab/>
            </w:r>
            <w:r>
              <w:rPr>
                <w:rFonts w:hint="eastAsia" w:ascii="宋体" w:hAnsi="宋体"/>
                <w:szCs w:val="21"/>
              </w:rPr>
              <w:t>点的构成与设计</w:t>
            </w:r>
          </w:p>
        </w:tc>
        <w:tc>
          <w:tcPr>
            <w:tcW w:w="709" w:type="dxa"/>
            <w:vMerge w:val="continue"/>
            <w:shd w:val="clear" w:color="auto" w:fill="auto"/>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36" w:hRule="atLeast"/>
        </w:trPr>
        <w:tc>
          <w:tcPr>
            <w:tcW w:w="710" w:type="dxa"/>
            <w:shd w:val="clear" w:color="auto" w:fill="auto"/>
            <w:vAlign w:val="center"/>
          </w:tcPr>
          <w:p>
            <w:pPr>
              <w:jc w:val="center"/>
              <w:rPr>
                <w:rFonts w:ascii="宋体" w:hAnsi="宋体"/>
                <w:szCs w:val="21"/>
              </w:rPr>
            </w:pPr>
            <w:r>
              <w:rPr>
                <w:rFonts w:hint="eastAsia" w:ascii="宋体" w:hAnsi="宋体"/>
                <w:szCs w:val="21"/>
              </w:rPr>
              <w:t>3</w:t>
            </w:r>
          </w:p>
        </w:tc>
        <w:tc>
          <w:tcPr>
            <w:tcW w:w="1134" w:type="dxa"/>
            <w:shd w:val="clear" w:color="auto" w:fill="auto"/>
            <w:vAlign w:val="center"/>
          </w:tcPr>
          <w:p>
            <w:pPr>
              <w:jc w:val="center"/>
              <w:rPr>
                <w:rFonts w:ascii="宋体" w:hAnsi="宋体"/>
                <w:szCs w:val="21"/>
              </w:rPr>
            </w:pPr>
            <w:r>
              <w:rPr>
                <w:rFonts w:hint="eastAsia" w:ascii="宋体" w:hAnsi="宋体"/>
                <w:szCs w:val="21"/>
              </w:rPr>
              <w:t>平面构成的形式美法则</w:t>
            </w:r>
          </w:p>
        </w:tc>
        <w:tc>
          <w:tcPr>
            <w:tcW w:w="1701" w:type="dxa"/>
            <w:shd w:val="clear" w:color="auto" w:fill="auto"/>
            <w:vAlign w:val="center"/>
          </w:tcPr>
          <w:p>
            <w:pPr>
              <w:rPr>
                <w:rFonts w:ascii="宋体" w:hAnsi="宋体"/>
                <w:szCs w:val="21"/>
              </w:rPr>
            </w:pPr>
            <w:r>
              <w:rPr>
                <w:rFonts w:hint="eastAsia" w:ascii="宋体" w:hAnsi="宋体"/>
                <w:szCs w:val="21"/>
              </w:rPr>
              <w:t>任务一：学习形式美的基本法则</w:t>
            </w:r>
          </w:p>
        </w:tc>
        <w:tc>
          <w:tcPr>
            <w:tcW w:w="2126" w:type="dxa"/>
            <w:shd w:val="clear" w:color="auto" w:fill="auto"/>
            <w:vAlign w:val="center"/>
          </w:tcPr>
          <w:p>
            <w:pPr>
              <w:rPr>
                <w:rFonts w:ascii="宋体" w:hAnsi="宋体"/>
                <w:szCs w:val="21"/>
              </w:rPr>
            </w:pPr>
            <w:r>
              <w:rPr>
                <w:rFonts w:hint="eastAsia" w:ascii="宋体" w:hAnsi="宋体"/>
                <w:szCs w:val="21"/>
              </w:rPr>
              <w:t>了解形式美的重要性及四种基本的形式美法则并能从设计实践上能够自觉地应用形式美法则</w:t>
            </w:r>
          </w:p>
        </w:tc>
        <w:tc>
          <w:tcPr>
            <w:tcW w:w="2268" w:type="dxa"/>
            <w:shd w:val="clear" w:color="auto" w:fill="auto"/>
            <w:vAlign w:val="center"/>
          </w:tcPr>
          <w:p>
            <w:pPr>
              <w:rPr>
                <w:rFonts w:ascii="宋体" w:hAnsi="宋体"/>
                <w:szCs w:val="21"/>
              </w:rPr>
            </w:pPr>
            <w:r>
              <w:rPr>
                <w:rFonts w:hint="eastAsia" w:ascii="宋体" w:hAnsi="宋体"/>
                <w:szCs w:val="21"/>
                <w:highlight w:val="lightGray"/>
              </w:rPr>
              <w:t>1.</w:t>
            </w:r>
            <w:r>
              <w:rPr>
                <w:rFonts w:hint="eastAsia" w:ascii="宋体" w:hAnsi="宋体"/>
                <w:szCs w:val="21"/>
              </w:rPr>
              <w:t xml:space="preserve">统一与变化 </w:t>
            </w:r>
          </w:p>
          <w:p>
            <w:pPr>
              <w:rPr>
                <w:rFonts w:ascii="宋体" w:hAnsi="宋体"/>
                <w:szCs w:val="21"/>
              </w:rPr>
            </w:pPr>
            <w:r>
              <w:rPr>
                <w:rFonts w:hint="eastAsia" w:ascii="宋体" w:hAnsi="宋体"/>
                <w:szCs w:val="21"/>
              </w:rPr>
              <w:t>2.对称与平衡</w:t>
            </w:r>
          </w:p>
          <w:p>
            <w:pPr>
              <w:rPr>
                <w:rFonts w:ascii="宋体" w:hAnsi="宋体"/>
                <w:szCs w:val="21"/>
              </w:rPr>
            </w:pPr>
            <w:r>
              <w:rPr>
                <w:rFonts w:hint="eastAsia" w:ascii="宋体" w:hAnsi="宋体"/>
                <w:szCs w:val="21"/>
              </w:rPr>
              <w:t>3.比例与尺度</w:t>
            </w:r>
          </w:p>
          <w:p>
            <w:pPr>
              <w:rPr>
                <w:rFonts w:ascii="宋体" w:hAnsi="宋体"/>
                <w:szCs w:val="21"/>
              </w:rPr>
            </w:pPr>
            <w:r>
              <w:rPr>
                <w:rFonts w:hint="eastAsia" w:ascii="宋体" w:hAnsi="宋体"/>
                <w:szCs w:val="21"/>
              </w:rPr>
              <w:t>4.节奏与韵律</w:t>
            </w:r>
          </w:p>
        </w:tc>
        <w:tc>
          <w:tcPr>
            <w:tcW w:w="709" w:type="dxa"/>
            <w:shd w:val="clear" w:color="auto" w:fill="auto"/>
            <w:vAlign w:val="center"/>
          </w:tcPr>
          <w:p>
            <w:pPr>
              <w:jc w:val="center"/>
              <w:rPr>
                <w:rFonts w:ascii="宋体" w:hAnsi="宋体"/>
                <w:szCs w:val="21"/>
              </w:rPr>
            </w:pPr>
            <w:r>
              <w:rPr>
                <w:rFonts w:hint="eastAsia" w:ascii="宋体" w:hAnsi="宋体"/>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05" w:hRule="atLeast"/>
        </w:trPr>
        <w:tc>
          <w:tcPr>
            <w:tcW w:w="710" w:type="dxa"/>
            <w:vMerge w:val="restart"/>
            <w:shd w:val="clear" w:color="auto" w:fill="auto"/>
            <w:vAlign w:val="center"/>
          </w:tcPr>
          <w:p>
            <w:pPr>
              <w:jc w:val="center"/>
              <w:rPr>
                <w:rFonts w:ascii="宋体" w:hAnsi="宋体"/>
                <w:szCs w:val="21"/>
              </w:rPr>
            </w:pPr>
            <w:r>
              <w:rPr>
                <w:rFonts w:hint="eastAsia" w:ascii="宋体" w:hAnsi="宋体"/>
                <w:szCs w:val="21"/>
              </w:rPr>
              <w:t>4</w:t>
            </w:r>
          </w:p>
        </w:tc>
        <w:tc>
          <w:tcPr>
            <w:tcW w:w="1134" w:type="dxa"/>
            <w:vMerge w:val="restart"/>
            <w:shd w:val="clear" w:color="auto" w:fill="auto"/>
            <w:vAlign w:val="center"/>
          </w:tcPr>
          <w:p>
            <w:pPr>
              <w:jc w:val="center"/>
              <w:rPr>
                <w:rFonts w:ascii="宋体" w:hAnsi="宋体"/>
                <w:szCs w:val="21"/>
              </w:rPr>
            </w:pPr>
            <w:r>
              <w:rPr>
                <w:rFonts w:hint="eastAsia" w:ascii="宋体" w:hAnsi="宋体"/>
                <w:szCs w:val="21"/>
              </w:rPr>
              <w:t>平面构成的类型</w:t>
            </w:r>
          </w:p>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任务一：学习平面构成的基本形骨格</w:t>
            </w:r>
          </w:p>
        </w:tc>
        <w:tc>
          <w:tcPr>
            <w:tcW w:w="2126" w:type="dxa"/>
            <w:shd w:val="clear" w:color="auto" w:fill="auto"/>
            <w:vAlign w:val="center"/>
          </w:tcPr>
          <w:p>
            <w:pPr>
              <w:rPr>
                <w:rFonts w:ascii="宋体" w:hAnsi="宋体"/>
                <w:szCs w:val="21"/>
              </w:rPr>
            </w:pPr>
            <w:r>
              <w:rPr>
                <w:rFonts w:hint="eastAsia" w:ascii="宋体" w:hAnsi="宋体"/>
                <w:szCs w:val="21"/>
              </w:rPr>
              <w:t>1.了解基本形的概念及组合关系</w:t>
            </w:r>
          </w:p>
          <w:p>
            <w:pPr>
              <w:rPr>
                <w:rFonts w:ascii="宋体" w:hAnsi="宋体"/>
                <w:szCs w:val="21"/>
              </w:rPr>
            </w:pPr>
            <w:r>
              <w:rPr>
                <w:rFonts w:hint="eastAsia" w:ascii="宋体" w:hAnsi="宋体"/>
                <w:szCs w:val="21"/>
              </w:rPr>
              <w:t>2.掌握骨格的概念、作用与类型</w:t>
            </w:r>
          </w:p>
        </w:tc>
        <w:tc>
          <w:tcPr>
            <w:tcW w:w="2268" w:type="dxa"/>
            <w:shd w:val="clear" w:color="auto" w:fill="auto"/>
            <w:vAlign w:val="center"/>
          </w:tcPr>
          <w:p>
            <w:pPr>
              <w:rPr>
                <w:rFonts w:ascii="宋体" w:hAnsi="宋体"/>
                <w:szCs w:val="21"/>
              </w:rPr>
            </w:pPr>
            <w:r>
              <w:rPr>
                <w:rFonts w:hint="eastAsia" w:ascii="宋体" w:hAnsi="宋体"/>
                <w:szCs w:val="21"/>
              </w:rPr>
              <w:t>1.单元形的概念、组合关系、</w:t>
            </w:r>
          </w:p>
          <w:p>
            <w:pPr>
              <w:rPr>
                <w:rFonts w:ascii="宋体" w:hAnsi="宋体"/>
                <w:szCs w:val="21"/>
              </w:rPr>
            </w:pPr>
            <w:r>
              <w:rPr>
                <w:rFonts w:hint="eastAsia" w:ascii="宋体" w:hAnsi="宋体"/>
                <w:szCs w:val="21"/>
              </w:rPr>
              <w:t>2.骨格的概念、构成、作用及类型</w:t>
            </w:r>
          </w:p>
        </w:tc>
        <w:tc>
          <w:tcPr>
            <w:tcW w:w="709" w:type="dxa"/>
            <w:shd w:val="clear" w:color="auto" w:fill="auto"/>
            <w:vAlign w:val="center"/>
          </w:tcPr>
          <w:p>
            <w:pPr>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任务二：学习逻辑构成，欣赏逻辑构成的作品</w:t>
            </w:r>
          </w:p>
        </w:tc>
        <w:tc>
          <w:tcPr>
            <w:tcW w:w="2126" w:type="dxa"/>
            <w:shd w:val="clear" w:color="auto" w:fill="auto"/>
            <w:vAlign w:val="center"/>
          </w:tcPr>
          <w:p>
            <w:pPr>
              <w:rPr>
                <w:rFonts w:ascii="宋体" w:hAnsi="宋体"/>
                <w:szCs w:val="21"/>
              </w:rPr>
            </w:pPr>
            <w:r>
              <w:rPr>
                <w:rFonts w:hint="eastAsia" w:ascii="宋体" w:hAnsi="宋体"/>
                <w:szCs w:val="21"/>
              </w:rPr>
              <w:t>1.了解逻辑构成的概念与内容</w:t>
            </w:r>
          </w:p>
          <w:p>
            <w:pPr>
              <w:rPr>
                <w:rFonts w:ascii="宋体" w:hAnsi="宋体"/>
                <w:szCs w:val="21"/>
              </w:rPr>
            </w:pPr>
            <w:r>
              <w:rPr>
                <w:rFonts w:hint="eastAsia" w:ascii="宋体" w:hAnsi="宋体"/>
                <w:szCs w:val="21"/>
              </w:rPr>
              <w:t>2.掌握逻辑构成中的重复构成、近似构成、渐变构成、发射构成、特异构成的概念与类型</w:t>
            </w:r>
          </w:p>
        </w:tc>
        <w:tc>
          <w:tcPr>
            <w:tcW w:w="2268" w:type="dxa"/>
            <w:shd w:val="clear" w:color="auto" w:fill="auto"/>
            <w:vAlign w:val="center"/>
          </w:tcPr>
          <w:p>
            <w:pPr>
              <w:rPr>
                <w:rFonts w:ascii="宋体" w:hAnsi="宋体"/>
                <w:szCs w:val="21"/>
              </w:rPr>
            </w:pPr>
            <w:r>
              <w:rPr>
                <w:rFonts w:hint="eastAsia" w:ascii="宋体" w:hAnsi="宋体"/>
                <w:szCs w:val="21"/>
              </w:rPr>
              <w:t>1.逻辑构成的概念及内容</w:t>
            </w:r>
          </w:p>
          <w:p>
            <w:pPr>
              <w:rPr>
                <w:rFonts w:ascii="宋体" w:hAnsi="宋体"/>
                <w:szCs w:val="21"/>
              </w:rPr>
            </w:pPr>
            <w:r>
              <w:rPr>
                <w:rFonts w:hint="eastAsia" w:ascii="宋体" w:hAnsi="宋体"/>
                <w:szCs w:val="21"/>
              </w:rPr>
              <w:t>2.重复构成的概念、类型及作品欣赏</w:t>
            </w:r>
          </w:p>
          <w:p>
            <w:pPr>
              <w:rPr>
                <w:rFonts w:ascii="宋体" w:hAnsi="宋体"/>
                <w:szCs w:val="21"/>
              </w:rPr>
            </w:pPr>
            <w:r>
              <w:rPr>
                <w:rFonts w:hint="eastAsia" w:ascii="宋体" w:hAnsi="宋体"/>
                <w:szCs w:val="21"/>
              </w:rPr>
              <w:t>3.近似构成的概念与类型及作品欣赏</w:t>
            </w:r>
          </w:p>
          <w:p>
            <w:pPr>
              <w:rPr>
                <w:rFonts w:ascii="宋体" w:hAnsi="宋体"/>
                <w:szCs w:val="21"/>
              </w:rPr>
            </w:pPr>
            <w:r>
              <w:rPr>
                <w:rFonts w:hint="eastAsia" w:ascii="宋体" w:hAnsi="宋体"/>
                <w:szCs w:val="21"/>
              </w:rPr>
              <w:t>4.渐变构成的概念、类型、基本形与骨格的关系及作品欣赏</w:t>
            </w:r>
          </w:p>
          <w:p>
            <w:pPr>
              <w:rPr>
                <w:rFonts w:ascii="宋体" w:hAnsi="宋体"/>
                <w:szCs w:val="21"/>
              </w:rPr>
            </w:pPr>
            <w:r>
              <w:rPr>
                <w:rFonts w:hint="eastAsia" w:ascii="宋体" w:hAnsi="宋体"/>
                <w:szCs w:val="21"/>
              </w:rPr>
              <w:t>5.发射构成的概念、元素、类型、骨格与基本形的关系及作品欣赏</w:t>
            </w:r>
          </w:p>
          <w:p>
            <w:pPr>
              <w:rPr>
                <w:rFonts w:ascii="宋体" w:hAnsi="宋体"/>
                <w:szCs w:val="21"/>
              </w:rPr>
            </w:pPr>
            <w:r>
              <w:rPr>
                <w:rFonts w:hint="eastAsia" w:ascii="宋体" w:hAnsi="宋体"/>
                <w:szCs w:val="21"/>
              </w:rPr>
              <w:t>6.特异构成的概念、类型及作品欣赏</w:t>
            </w:r>
          </w:p>
        </w:tc>
        <w:tc>
          <w:tcPr>
            <w:tcW w:w="709" w:type="dxa"/>
            <w:shd w:val="clear" w:color="auto" w:fill="auto"/>
            <w:vAlign w:val="center"/>
          </w:tcPr>
          <w:p>
            <w:pPr>
              <w:jc w:val="center"/>
              <w:rPr>
                <w:rFonts w:hint="eastAsia" w:ascii="宋体" w:hAnsi="宋体" w:eastAsiaTheme="minorEastAsia"/>
                <w:szCs w:val="21"/>
                <w:lang w:eastAsia="zh-CN"/>
              </w:rPr>
            </w:pPr>
            <w:r>
              <w:rPr>
                <w:rFonts w:hint="eastAsia" w:ascii="宋体" w:hAnsi="宋体"/>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任务三：手绘完成4幅逻辑构成作品</w:t>
            </w:r>
          </w:p>
        </w:tc>
        <w:tc>
          <w:tcPr>
            <w:tcW w:w="2126" w:type="dxa"/>
            <w:shd w:val="clear" w:color="auto" w:fill="auto"/>
            <w:vAlign w:val="center"/>
          </w:tcPr>
          <w:p>
            <w:pPr>
              <w:rPr>
                <w:rFonts w:ascii="宋体" w:hAnsi="宋体"/>
                <w:szCs w:val="21"/>
              </w:rPr>
            </w:pPr>
            <w:r>
              <w:rPr>
                <w:rFonts w:hint="eastAsia" w:ascii="宋体" w:hAnsi="宋体"/>
                <w:szCs w:val="21"/>
              </w:rPr>
              <w:t>1.掌握手法平面构成作品的方法</w:t>
            </w:r>
          </w:p>
          <w:p>
            <w:pPr>
              <w:rPr>
                <w:rFonts w:ascii="宋体" w:hAnsi="宋体"/>
                <w:szCs w:val="21"/>
              </w:rPr>
            </w:pPr>
            <w:r>
              <w:rPr>
                <w:rFonts w:hint="eastAsia" w:ascii="宋体" w:hAnsi="宋体"/>
                <w:szCs w:val="21"/>
              </w:rPr>
              <w:t>2.掌握手绘近似构成、渐变构成、发射构成、特异构成的方法、步骤与要令</w:t>
            </w:r>
          </w:p>
          <w:p>
            <w:pPr>
              <w:rPr>
                <w:rFonts w:ascii="宋体" w:hAnsi="宋体"/>
                <w:szCs w:val="21"/>
              </w:rPr>
            </w:pPr>
            <w:r>
              <w:rPr>
                <w:rFonts w:hint="eastAsia" w:ascii="宋体" w:hAnsi="宋体"/>
                <w:szCs w:val="21"/>
              </w:rPr>
              <w:t>3.了解在构成作品中形式美法则的运用</w:t>
            </w:r>
          </w:p>
        </w:tc>
        <w:tc>
          <w:tcPr>
            <w:tcW w:w="2268" w:type="dxa"/>
            <w:shd w:val="clear" w:color="auto" w:fill="auto"/>
            <w:vAlign w:val="center"/>
          </w:tcPr>
          <w:p>
            <w:pPr>
              <w:rPr>
                <w:rFonts w:ascii="宋体" w:hAnsi="宋体"/>
                <w:szCs w:val="21"/>
              </w:rPr>
            </w:pPr>
            <w:r>
              <w:rPr>
                <w:rFonts w:hint="eastAsia" w:ascii="宋体" w:hAnsi="宋体"/>
                <w:szCs w:val="21"/>
              </w:rPr>
              <w:t>1.手绘近似构成、渐变构成、发射构成与特异构成四种构成作品各1幅</w:t>
            </w:r>
          </w:p>
          <w:p>
            <w:pPr>
              <w:rPr>
                <w:rFonts w:ascii="宋体" w:hAnsi="宋体"/>
                <w:szCs w:val="21"/>
              </w:rPr>
            </w:pPr>
            <w:r>
              <w:rPr>
                <w:rFonts w:hint="eastAsia" w:ascii="宋体" w:hAnsi="宋体"/>
                <w:szCs w:val="21"/>
              </w:rPr>
              <w:t>2.评选出每种构成的优秀作品</w:t>
            </w:r>
          </w:p>
        </w:tc>
        <w:tc>
          <w:tcPr>
            <w:tcW w:w="709" w:type="dxa"/>
            <w:shd w:val="clear" w:color="auto" w:fill="auto"/>
            <w:vAlign w:val="center"/>
          </w:tcPr>
          <w:p>
            <w:pPr>
              <w:jc w:val="center"/>
              <w:rPr>
                <w:rFonts w:ascii="宋体" w:hAnsi="宋体"/>
                <w:szCs w:val="21"/>
              </w:rPr>
            </w:pPr>
            <w:r>
              <w:rPr>
                <w:rFonts w:hint="eastAsia" w:ascii="宋体" w:hAnsi="宋体"/>
                <w:szCs w:val="21"/>
              </w:rPr>
              <w:t>16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任务四：学习视觉平衡构成中对比构成与结集构成</w:t>
            </w:r>
          </w:p>
        </w:tc>
        <w:tc>
          <w:tcPr>
            <w:tcW w:w="2126" w:type="dxa"/>
            <w:shd w:val="clear" w:color="auto" w:fill="auto"/>
            <w:vAlign w:val="center"/>
          </w:tcPr>
          <w:p>
            <w:pPr>
              <w:rPr>
                <w:rFonts w:ascii="宋体" w:hAnsi="宋体"/>
                <w:szCs w:val="21"/>
              </w:rPr>
            </w:pPr>
            <w:r>
              <w:rPr>
                <w:rFonts w:hint="eastAsia" w:ascii="宋体" w:hAnsi="宋体"/>
                <w:szCs w:val="21"/>
              </w:rPr>
              <w:t>1.掌握视觉平衡的概念及视觉判断标准</w:t>
            </w:r>
          </w:p>
          <w:p>
            <w:pPr>
              <w:rPr>
                <w:rFonts w:ascii="宋体" w:hAnsi="宋体"/>
                <w:szCs w:val="21"/>
              </w:rPr>
            </w:pPr>
            <w:r>
              <w:rPr>
                <w:rFonts w:hint="eastAsia" w:ascii="宋体" w:hAnsi="宋体"/>
                <w:szCs w:val="21"/>
              </w:rPr>
              <w:t>2. 掌握对比构成与结集构成的概念与类型</w:t>
            </w:r>
          </w:p>
        </w:tc>
        <w:tc>
          <w:tcPr>
            <w:tcW w:w="2268" w:type="dxa"/>
            <w:shd w:val="clear" w:color="auto" w:fill="auto"/>
            <w:vAlign w:val="center"/>
          </w:tcPr>
          <w:p>
            <w:pPr>
              <w:rPr>
                <w:rFonts w:ascii="宋体" w:hAnsi="宋体"/>
                <w:szCs w:val="21"/>
              </w:rPr>
            </w:pPr>
            <w:r>
              <w:rPr>
                <w:rFonts w:hint="eastAsia" w:ascii="宋体" w:hAnsi="宋体"/>
                <w:szCs w:val="21"/>
              </w:rPr>
              <w:t>1.视觉平衡的概念及视觉判断标准</w:t>
            </w:r>
          </w:p>
          <w:p>
            <w:pPr>
              <w:rPr>
                <w:rFonts w:ascii="宋体" w:hAnsi="宋体"/>
                <w:szCs w:val="21"/>
              </w:rPr>
            </w:pPr>
            <w:r>
              <w:rPr>
                <w:rFonts w:hint="eastAsia" w:ascii="宋体" w:hAnsi="宋体"/>
                <w:szCs w:val="21"/>
              </w:rPr>
              <w:t>2.对比构成的概念、类型及作品欣赏</w:t>
            </w:r>
          </w:p>
          <w:p>
            <w:pPr>
              <w:rPr>
                <w:rFonts w:ascii="宋体" w:hAnsi="宋体"/>
                <w:szCs w:val="21"/>
              </w:rPr>
            </w:pPr>
            <w:r>
              <w:rPr>
                <w:rFonts w:hint="eastAsia" w:ascii="宋体" w:hAnsi="宋体"/>
                <w:szCs w:val="21"/>
              </w:rPr>
              <w:t>3.结集构成的概念、类型及作品欣赏</w:t>
            </w:r>
          </w:p>
        </w:tc>
        <w:tc>
          <w:tcPr>
            <w:tcW w:w="709" w:type="dxa"/>
            <w:shd w:val="clear" w:color="auto" w:fill="auto"/>
            <w:vAlign w:val="center"/>
          </w:tcPr>
          <w:p>
            <w:pPr>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任务五：手绘完成2幅视觉平衡构成作品</w:t>
            </w:r>
          </w:p>
        </w:tc>
        <w:tc>
          <w:tcPr>
            <w:tcW w:w="2126" w:type="dxa"/>
            <w:shd w:val="clear" w:color="auto" w:fill="auto"/>
            <w:vAlign w:val="center"/>
          </w:tcPr>
          <w:p>
            <w:pPr>
              <w:rPr>
                <w:rFonts w:ascii="宋体" w:hAnsi="宋体"/>
                <w:szCs w:val="21"/>
              </w:rPr>
            </w:pPr>
            <w:r>
              <w:rPr>
                <w:rFonts w:hint="eastAsia" w:ascii="宋体" w:hAnsi="宋体"/>
                <w:szCs w:val="21"/>
              </w:rPr>
              <w:t>1.掌握手绘近似构成、渐变构成、发射构成、特异构成的方法、步骤与要令</w:t>
            </w:r>
          </w:p>
          <w:p>
            <w:pPr>
              <w:rPr>
                <w:rFonts w:ascii="宋体" w:hAnsi="宋体"/>
                <w:szCs w:val="21"/>
              </w:rPr>
            </w:pPr>
            <w:r>
              <w:rPr>
                <w:rFonts w:hint="eastAsia" w:ascii="宋体" w:hAnsi="宋体"/>
                <w:szCs w:val="21"/>
              </w:rPr>
              <w:t>2.掌握在构成作品中运用形式美法则</w:t>
            </w:r>
          </w:p>
        </w:tc>
        <w:tc>
          <w:tcPr>
            <w:tcW w:w="2268" w:type="dxa"/>
            <w:shd w:val="clear" w:color="auto" w:fill="auto"/>
            <w:vAlign w:val="center"/>
          </w:tcPr>
          <w:p>
            <w:pPr>
              <w:rPr>
                <w:rFonts w:ascii="宋体" w:hAnsi="宋体"/>
                <w:szCs w:val="21"/>
              </w:rPr>
            </w:pPr>
            <w:r>
              <w:rPr>
                <w:rFonts w:hint="eastAsia" w:ascii="宋体" w:hAnsi="宋体"/>
                <w:szCs w:val="21"/>
              </w:rPr>
              <w:t>1.手绘完成对比构成与结集构成作品各1幅</w:t>
            </w:r>
          </w:p>
          <w:p>
            <w:pPr>
              <w:rPr>
                <w:rFonts w:ascii="宋体" w:hAnsi="宋体"/>
                <w:szCs w:val="21"/>
              </w:rPr>
            </w:pPr>
            <w:r>
              <w:rPr>
                <w:rFonts w:hint="eastAsia" w:ascii="宋体" w:hAnsi="宋体"/>
                <w:szCs w:val="21"/>
              </w:rPr>
              <w:t>2.评选出每种构成的优秀作品</w:t>
            </w:r>
          </w:p>
        </w:tc>
        <w:tc>
          <w:tcPr>
            <w:tcW w:w="709" w:type="dxa"/>
            <w:shd w:val="clear" w:color="auto" w:fill="auto"/>
            <w:vAlign w:val="center"/>
          </w:tcPr>
          <w:p>
            <w:pPr>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任务六：学习抽象构成，手绘完成一幅抽象构成作品</w:t>
            </w:r>
          </w:p>
        </w:tc>
        <w:tc>
          <w:tcPr>
            <w:tcW w:w="2126" w:type="dxa"/>
            <w:shd w:val="clear" w:color="auto" w:fill="auto"/>
            <w:vAlign w:val="center"/>
          </w:tcPr>
          <w:p>
            <w:pPr>
              <w:rPr>
                <w:rFonts w:ascii="宋体" w:hAnsi="宋体"/>
                <w:szCs w:val="21"/>
              </w:rPr>
            </w:pPr>
            <w:r>
              <w:rPr>
                <w:rFonts w:hint="eastAsia" w:ascii="宋体" w:hAnsi="宋体"/>
                <w:szCs w:val="21"/>
              </w:rPr>
              <w:t>1.掌握抽象构成的概念与类型</w:t>
            </w:r>
          </w:p>
          <w:p>
            <w:pPr>
              <w:rPr>
                <w:rFonts w:ascii="宋体" w:hAnsi="宋体"/>
                <w:szCs w:val="21"/>
              </w:rPr>
            </w:pPr>
            <w:r>
              <w:rPr>
                <w:rFonts w:hint="eastAsia" w:ascii="宋体" w:hAnsi="宋体"/>
                <w:szCs w:val="21"/>
              </w:rPr>
              <w:t>2.掌握手绘抽象构成的方法、步骤与要令</w:t>
            </w:r>
          </w:p>
          <w:p>
            <w:pPr>
              <w:rPr>
                <w:rFonts w:ascii="宋体" w:hAnsi="宋体"/>
                <w:szCs w:val="21"/>
              </w:rPr>
            </w:pPr>
            <w:r>
              <w:rPr>
                <w:rFonts w:hint="eastAsia" w:ascii="宋体" w:hAnsi="宋体"/>
                <w:szCs w:val="21"/>
              </w:rPr>
              <w:t>3.掌握在构成作品中运用形式美法则</w:t>
            </w:r>
          </w:p>
        </w:tc>
        <w:tc>
          <w:tcPr>
            <w:tcW w:w="2268" w:type="dxa"/>
            <w:shd w:val="clear" w:color="auto" w:fill="auto"/>
            <w:vAlign w:val="center"/>
          </w:tcPr>
          <w:p>
            <w:pPr>
              <w:rPr>
                <w:rFonts w:ascii="宋体" w:hAnsi="宋体"/>
                <w:szCs w:val="21"/>
              </w:rPr>
            </w:pPr>
            <w:r>
              <w:rPr>
                <w:rFonts w:hint="eastAsia" w:ascii="宋体" w:hAnsi="宋体"/>
                <w:szCs w:val="21"/>
              </w:rPr>
              <w:t>1.抽象构成的概念与类型</w:t>
            </w:r>
          </w:p>
          <w:p>
            <w:pPr>
              <w:rPr>
                <w:rFonts w:ascii="宋体" w:hAnsi="宋体"/>
                <w:szCs w:val="21"/>
              </w:rPr>
            </w:pPr>
            <w:r>
              <w:rPr>
                <w:rFonts w:hint="eastAsia" w:ascii="宋体" w:hAnsi="宋体"/>
                <w:szCs w:val="21"/>
              </w:rPr>
              <w:t>2.欣赏抽象绘画作品与抽象构成作品</w:t>
            </w:r>
          </w:p>
          <w:p>
            <w:pPr>
              <w:rPr>
                <w:rFonts w:ascii="宋体" w:hAnsi="宋体"/>
                <w:szCs w:val="21"/>
              </w:rPr>
            </w:pPr>
            <w:r>
              <w:rPr>
                <w:rFonts w:hint="eastAsia" w:ascii="宋体" w:hAnsi="宋体"/>
                <w:szCs w:val="21"/>
              </w:rPr>
              <w:t>3.手绘完成一幅抽象构成作品</w:t>
            </w:r>
          </w:p>
          <w:p>
            <w:pPr>
              <w:rPr>
                <w:rFonts w:ascii="宋体" w:hAnsi="宋体"/>
                <w:szCs w:val="21"/>
              </w:rPr>
            </w:pPr>
            <w:r>
              <w:rPr>
                <w:rFonts w:hint="eastAsia" w:ascii="宋体" w:hAnsi="宋体"/>
                <w:szCs w:val="21"/>
              </w:rPr>
              <w:t>4.评选优秀抽象</w:t>
            </w:r>
          </w:p>
        </w:tc>
        <w:tc>
          <w:tcPr>
            <w:tcW w:w="709" w:type="dxa"/>
            <w:shd w:val="clear" w:color="auto" w:fill="auto"/>
            <w:vAlign w:val="center"/>
          </w:tcPr>
          <w:p>
            <w:pPr>
              <w:jc w:val="center"/>
              <w:rPr>
                <w:rFonts w:ascii="宋体" w:hAnsi="宋体"/>
                <w:szCs w:val="21"/>
              </w:rPr>
            </w:pPr>
            <w:r>
              <w:rPr>
                <w:rFonts w:hint="eastAsia" w:ascii="宋体"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任务七：学习肌理构成</w:t>
            </w:r>
          </w:p>
        </w:tc>
        <w:tc>
          <w:tcPr>
            <w:tcW w:w="2126" w:type="dxa"/>
            <w:shd w:val="clear" w:color="auto" w:fill="auto"/>
            <w:vAlign w:val="center"/>
          </w:tcPr>
          <w:p>
            <w:pPr>
              <w:rPr>
                <w:rFonts w:ascii="宋体" w:hAnsi="宋体"/>
                <w:szCs w:val="21"/>
              </w:rPr>
            </w:pPr>
            <w:r>
              <w:rPr>
                <w:rFonts w:hint="eastAsia" w:ascii="宋体" w:hAnsi="宋体"/>
                <w:szCs w:val="21"/>
              </w:rPr>
              <w:t>1.掌握肌理构成的概念、种类与形式</w:t>
            </w:r>
          </w:p>
          <w:p>
            <w:pPr>
              <w:rPr>
                <w:rFonts w:ascii="宋体" w:hAnsi="宋体"/>
                <w:szCs w:val="21"/>
              </w:rPr>
            </w:pPr>
            <w:r>
              <w:rPr>
                <w:rFonts w:hint="eastAsia" w:ascii="宋体" w:hAnsi="宋体"/>
                <w:szCs w:val="21"/>
              </w:rPr>
              <w:t>2.了解肌理构成的表现技法和应用</w:t>
            </w:r>
          </w:p>
        </w:tc>
        <w:tc>
          <w:tcPr>
            <w:tcW w:w="2268" w:type="dxa"/>
            <w:shd w:val="clear" w:color="auto" w:fill="auto"/>
            <w:vAlign w:val="center"/>
          </w:tcPr>
          <w:p>
            <w:pPr>
              <w:rPr>
                <w:rFonts w:ascii="宋体" w:hAnsi="宋体"/>
                <w:szCs w:val="21"/>
              </w:rPr>
            </w:pPr>
            <w:r>
              <w:rPr>
                <w:rFonts w:hint="eastAsia" w:ascii="宋体" w:hAnsi="宋体"/>
                <w:szCs w:val="21"/>
              </w:rPr>
              <w:t>1.肌理构成的概念</w:t>
            </w:r>
          </w:p>
          <w:p>
            <w:pPr>
              <w:rPr>
                <w:rFonts w:ascii="宋体" w:hAnsi="宋体"/>
                <w:szCs w:val="21"/>
              </w:rPr>
            </w:pPr>
            <w:r>
              <w:rPr>
                <w:rFonts w:hint="eastAsia" w:ascii="宋体" w:hAnsi="宋体"/>
                <w:szCs w:val="21"/>
              </w:rPr>
              <w:t>2.肌理构成的种类和形式</w:t>
            </w:r>
          </w:p>
          <w:p>
            <w:pPr>
              <w:rPr>
                <w:rFonts w:ascii="宋体" w:hAnsi="宋体"/>
                <w:szCs w:val="21"/>
              </w:rPr>
            </w:pPr>
            <w:r>
              <w:rPr>
                <w:rFonts w:hint="eastAsia" w:ascii="宋体" w:hAnsi="宋体"/>
                <w:szCs w:val="21"/>
              </w:rPr>
              <w:t>3.肌理构成的表现技法和应用</w:t>
            </w:r>
          </w:p>
          <w:p>
            <w:pPr>
              <w:rPr>
                <w:rFonts w:ascii="宋体" w:hAnsi="宋体"/>
                <w:szCs w:val="21"/>
              </w:rPr>
            </w:pPr>
            <w:r>
              <w:rPr>
                <w:rFonts w:hint="eastAsia" w:ascii="宋体" w:hAnsi="宋体"/>
                <w:szCs w:val="21"/>
              </w:rPr>
              <w:t>4.欣赏肌理画作品</w:t>
            </w:r>
          </w:p>
        </w:tc>
        <w:tc>
          <w:tcPr>
            <w:tcW w:w="709" w:type="dxa"/>
            <w:shd w:val="clear" w:color="auto" w:fill="auto"/>
            <w:vAlign w:val="center"/>
          </w:tcPr>
          <w:p>
            <w:pPr>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任务八：手绘完成一幅肌理构成作品</w:t>
            </w:r>
          </w:p>
        </w:tc>
        <w:tc>
          <w:tcPr>
            <w:tcW w:w="2126" w:type="dxa"/>
            <w:shd w:val="clear" w:color="auto" w:fill="auto"/>
            <w:vAlign w:val="center"/>
          </w:tcPr>
          <w:p>
            <w:pPr>
              <w:rPr>
                <w:rFonts w:ascii="宋体" w:hAnsi="宋体"/>
                <w:szCs w:val="21"/>
              </w:rPr>
            </w:pPr>
            <w:r>
              <w:rPr>
                <w:rFonts w:hint="eastAsia" w:ascii="宋体" w:hAnsi="宋体"/>
                <w:szCs w:val="21"/>
              </w:rPr>
              <w:t>1.掌握2-3种肌理构成的表现技法并应用于作品中</w:t>
            </w:r>
          </w:p>
          <w:p>
            <w:pPr>
              <w:rPr>
                <w:rFonts w:ascii="宋体" w:hAnsi="宋体"/>
                <w:szCs w:val="21"/>
              </w:rPr>
            </w:pPr>
            <w:r>
              <w:rPr>
                <w:rFonts w:hint="eastAsia" w:ascii="宋体" w:hAnsi="宋体"/>
                <w:szCs w:val="21"/>
              </w:rPr>
              <w:t>2.在作品中熟练运用形式美法则</w:t>
            </w:r>
          </w:p>
        </w:tc>
        <w:tc>
          <w:tcPr>
            <w:tcW w:w="2268" w:type="dxa"/>
            <w:shd w:val="clear" w:color="auto" w:fill="auto"/>
            <w:vAlign w:val="center"/>
          </w:tcPr>
          <w:p>
            <w:pPr>
              <w:rPr>
                <w:rFonts w:ascii="宋体" w:hAnsi="宋体"/>
                <w:szCs w:val="21"/>
              </w:rPr>
            </w:pPr>
            <w:r>
              <w:rPr>
                <w:rFonts w:hint="eastAsia" w:ascii="宋体" w:hAnsi="宋体"/>
                <w:szCs w:val="21"/>
              </w:rPr>
              <w:t>1.手绘完成1幅肌理构成作品</w:t>
            </w:r>
          </w:p>
          <w:p>
            <w:pPr>
              <w:rPr>
                <w:rFonts w:ascii="宋体" w:hAnsi="宋体"/>
                <w:szCs w:val="21"/>
              </w:rPr>
            </w:pPr>
            <w:r>
              <w:rPr>
                <w:rFonts w:hint="eastAsia" w:ascii="宋体" w:hAnsi="宋体"/>
                <w:szCs w:val="21"/>
              </w:rPr>
              <w:t>2.评选优秀作品</w:t>
            </w:r>
          </w:p>
        </w:tc>
        <w:tc>
          <w:tcPr>
            <w:tcW w:w="709" w:type="dxa"/>
            <w:shd w:val="clear" w:color="auto" w:fill="auto"/>
            <w:vAlign w:val="center"/>
          </w:tcPr>
          <w:p>
            <w:pPr>
              <w:jc w:val="center"/>
              <w:rPr>
                <w:rFonts w:ascii="宋体" w:hAnsi="宋体"/>
                <w:szCs w:val="21"/>
              </w:rPr>
            </w:pPr>
            <w:r>
              <w:rPr>
                <w:rFonts w:hint="eastAsia" w:ascii="宋体"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任务九：学习空间构成</w:t>
            </w:r>
          </w:p>
        </w:tc>
        <w:tc>
          <w:tcPr>
            <w:tcW w:w="2126" w:type="dxa"/>
            <w:shd w:val="clear" w:color="auto" w:fill="auto"/>
            <w:vAlign w:val="center"/>
          </w:tcPr>
          <w:p>
            <w:pPr>
              <w:rPr>
                <w:rFonts w:ascii="宋体" w:hAnsi="宋体"/>
                <w:szCs w:val="21"/>
              </w:rPr>
            </w:pPr>
            <w:r>
              <w:rPr>
                <w:rFonts w:hint="eastAsia" w:ascii="宋体" w:hAnsi="宋体"/>
                <w:szCs w:val="21"/>
              </w:rPr>
              <w:t>1.了解空间与平面性空间的概念</w:t>
            </w:r>
          </w:p>
          <w:p>
            <w:pPr>
              <w:rPr>
                <w:rFonts w:ascii="宋体" w:hAnsi="宋体"/>
                <w:szCs w:val="21"/>
              </w:rPr>
            </w:pPr>
            <w:r>
              <w:rPr>
                <w:rFonts w:hint="eastAsia" w:ascii="宋体" w:hAnsi="宋体"/>
                <w:szCs w:val="21"/>
              </w:rPr>
              <w:t>2.掌握平面性空间的表现方法</w:t>
            </w:r>
          </w:p>
          <w:p>
            <w:pPr>
              <w:rPr>
                <w:rFonts w:ascii="宋体" w:hAnsi="宋体"/>
                <w:szCs w:val="21"/>
              </w:rPr>
            </w:pPr>
            <w:r>
              <w:rPr>
                <w:rFonts w:hint="eastAsia" w:ascii="宋体" w:hAnsi="宋体"/>
                <w:szCs w:val="21"/>
              </w:rPr>
              <w:t>3.了解空间的错视原理、矛盾空间与反转空间的表现方法</w:t>
            </w:r>
          </w:p>
        </w:tc>
        <w:tc>
          <w:tcPr>
            <w:tcW w:w="2268" w:type="dxa"/>
            <w:shd w:val="clear" w:color="auto" w:fill="auto"/>
            <w:vAlign w:val="center"/>
          </w:tcPr>
          <w:p>
            <w:pPr>
              <w:rPr>
                <w:rFonts w:ascii="宋体" w:hAnsi="宋体"/>
                <w:szCs w:val="21"/>
              </w:rPr>
            </w:pPr>
            <w:r>
              <w:rPr>
                <w:rFonts w:hint="eastAsia" w:ascii="宋体" w:hAnsi="宋体"/>
                <w:szCs w:val="21"/>
              </w:rPr>
              <w:t>1.认识空间</w:t>
            </w:r>
          </w:p>
          <w:p>
            <w:pPr>
              <w:rPr>
                <w:rFonts w:ascii="宋体" w:hAnsi="宋体"/>
                <w:szCs w:val="21"/>
              </w:rPr>
            </w:pPr>
            <w:r>
              <w:rPr>
                <w:rFonts w:hint="eastAsia" w:ascii="宋体" w:hAnsi="宋体"/>
                <w:szCs w:val="21"/>
              </w:rPr>
              <w:t>2.平面性空间的表现方法</w:t>
            </w:r>
          </w:p>
          <w:p>
            <w:pPr>
              <w:rPr>
                <w:rFonts w:ascii="宋体" w:hAnsi="宋体"/>
                <w:szCs w:val="21"/>
              </w:rPr>
            </w:pPr>
            <w:r>
              <w:rPr>
                <w:rFonts w:hint="eastAsia" w:ascii="宋体" w:hAnsi="宋体"/>
                <w:szCs w:val="21"/>
              </w:rPr>
              <w:t>3.矛盾空间与反转空间</w:t>
            </w:r>
          </w:p>
          <w:p>
            <w:pPr>
              <w:rPr>
                <w:rFonts w:ascii="宋体" w:hAnsi="宋体"/>
                <w:szCs w:val="21"/>
              </w:rPr>
            </w:pPr>
            <w:r>
              <w:rPr>
                <w:rFonts w:hint="eastAsia" w:ascii="宋体" w:hAnsi="宋体"/>
                <w:szCs w:val="21"/>
                <w:highlight w:val="lightGray"/>
              </w:rPr>
              <w:t>4.</w:t>
            </w:r>
            <w:r>
              <w:rPr>
                <w:rFonts w:hint="eastAsia" w:ascii="宋体" w:hAnsi="宋体"/>
                <w:szCs w:val="21"/>
              </w:rPr>
              <w:t>欣赏空间构成作品</w:t>
            </w:r>
          </w:p>
        </w:tc>
        <w:tc>
          <w:tcPr>
            <w:tcW w:w="709" w:type="dxa"/>
            <w:shd w:val="clear" w:color="auto" w:fill="auto"/>
            <w:vAlign w:val="center"/>
          </w:tcPr>
          <w:p>
            <w:pPr>
              <w:jc w:val="center"/>
              <w:rPr>
                <w:rFonts w:ascii="宋体" w:hAnsi="宋体"/>
                <w:szCs w:val="21"/>
              </w:rPr>
            </w:pPr>
            <w:r>
              <w:rPr>
                <w:rFonts w:hint="eastAsia"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任务十：手绘完成一幅空间构成作品</w:t>
            </w:r>
          </w:p>
        </w:tc>
        <w:tc>
          <w:tcPr>
            <w:tcW w:w="2126" w:type="dxa"/>
            <w:shd w:val="clear" w:color="auto" w:fill="auto"/>
            <w:vAlign w:val="center"/>
          </w:tcPr>
          <w:p>
            <w:pPr>
              <w:rPr>
                <w:rFonts w:ascii="宋体" w:hAnsi="宋体"/>
                <w:szCs w:val="21"/>
              </w:rPr>
            </w:pPr>
            <w:r>
              <w:rPr>
                <w:rFonts w:hint="eastAsia" w:ascii="宋体" w:hAnsi="宋体"/>
                <w:szCs w:val="21"/>
              </w:rPr>
              <w:t>1.掌握矛盾空间与反转空间的表现方法</w:t>
            </w:r>
          </w:p>
          <w:p>
            <w:pPr>
              <w:rPr>
                <w:rFonts w:ascii="宋体" w:hAnsi="宋体"/>
                <w:szCs w:val="21"/>
              </w:rPr>
            </w:pPr>
            <w:r>
              <w:rPr>
                <w:rFonts w:hint="eastAsia" w:ascii="宋体" w:hAnsi="宋体"/>
                <w:szCs w:val="21"/>
              </w:rPr>
              <w:t>2.在作品中熟练运用形式美法则</w:t>
            </w:r>
          </w:p>
        </w:tc>
        <w:tc>
          <w:tcPr>
            <w:tcW w:w="2268" w:type="dxa"/>
            <w:shd w:val="clear" w:color="auto" w:fill="auto"/>
            <w:vAlign w:val="center"/>
          </w:tcPr>
          <w:p>
            <w:pPr>
              <w:rPr>
                <w:rFonts w:ascii="宋体" w:hAnsi="宋体"/>
                <w:szCs w:val="21"/>
              </w:rPr>
            </w:pPr>
            <w:r>
              <w:rPr>
                <w:rFonts w:hint="eastAsia" w:ascii="宋体" w:hAnsi="宋体"/>
                <w:szCs w:val="21"/>
              </w:rPr>
              <w:t>1.完成一幅空间构成的作品</w:t>
            </w:r>
          </w:p>
          <w:p>
            <w:pPr>
              <w:rPr>
                <w:rFonts w:ascii="宋体" w:hAnsi="宋体"/>
                <w:szCs w:val="21"/>
              </w:rPr>
            </w:pPr>
            <w:r>
              <w:rPr>
                <w:rFonts w:hint="eastAsia" w:ascii="宋体" w:hAnsi="宋体"/>
                <w:szCs w:val="21"/>
              </w:rPr>
              <w:t>2.评选优秀作品</w:t>
            </w:r>
          </w:p>
        </w:tc>
        <w:tc>
          <w:tcPr>
            <w:tcW w:w="709" w:type="dxa"/>
            <w:shd w:val="clear" w:color="auto" w:fill="auto"/>
            <w:vAlign w:val="center"/>
          </w:tcPr>
          <w:p>
            <w:pPr>
              <w:jc w:val="center"/>
              <w:rPr>
                <w:rFonts w:ascii="宋体" w:hAnsi="宋体"/>
                <w:szCs w:val="21"/>
              </w:rPr>
            </w:pPr>
            <w:r>
              <w:rPr>
                <w:rFonts w:hint="eastAsia" w:ascii="宋体"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shd w:val="clear" w:color="auto" w:fill="auto"/>
            <w:vAlign w:val="center"/>
          </w:tcPr>
          <w:p>
            <w:pPr>
              <w:jc w:val="center"/>
              <w:rPr>
                <w:rFonts w:ascii="宋体" w:hAnsi="宋体"/>
                <w:szCs w:val="21"/>
              </w:rPr>
            </w:pPr>
          </w:p>
        </w:tc>
        <w:tc>
          <w:tcPr>
            <w:tcW w:w="1134" w:type="dxa"/>
            <w:vMerge w:val="continue"/>
            <w:shd w:val="clear" w:color="auto" w:fill="auto"/>
            <w:vAlign w:val="center"/>
          </w:tcPr>
          <w:p>
            <w:pPr>
              <w:jc w:val="center"/>
              <w:rPr>
                <w:rFonts w:ascii="宋体" w:hAnsi="宋体"/>
                <w:szCs w:val="21"/>
              </w:rPr>
            </w:pPr>
          </w:p>
        </w:tc>
        <w:tc>
          <w:tcPr>
            <w:tcW w:w="1701" w:type="dxa"/>
            <w:shd w:val="clear" w:color="auto" w:fill="auto"/>
            <w:vAlign w:val="center"/>
          </w:tcPr>
          <w:p>
            <w:pPr>
              <w:rPr>
                <w:rFonts w:ascii="宋体" w:hAnsi="宋体"/>
                <w:szCs w:val="21"/>
              </w:rPr>
            </w:pPr>
            <w:r>
              <w:rPr>
                <w:rFonts w:hint="eastAsia" w:ascii="宋体" w:hAnsi="宋体"/>
                <w:szCs w:val="21"/>
              </w:rPr>
              <w:t>任务三：学习联想构成并手绘完成一幅联想构成作品</w:t>
            </w:r>
          </w:p>
        </w:tc>
        <w:tc>
          <w:tcPr>
            <w:tcW w:w="2126" w:type="dxa"/>
            <w:shd w:val="clear" w:color="auto" w:fill="auto"/>
            <w:vAlign w:val="center"/>
          </w:tcPr>
          <w:p>
            <w:pPr>
              <w:rPr>
                <w:rFonts w:ascii="宋体" w:hAnsi="宋体"/>
                <w:szCs w:val="21"/>
              </w:rPr>
            </w:pPr>
            <w:r>
              <w:rPr>
                <w:rFonts w:hint="eastAsia" w:ascii="宋体" w:hAnsi="宋体"/>
                <w:szCs w:val="21"/>
              </w:rPr>
              <w:t>1.掌握联想构成的概念与联想方法</w:t>
            </w:r>
          </w:p>
          <w:p>
            <w:pPr>
              <w:rPr>
                <w:rFonts w:ascii="宋体" w:hAnsi="宋体"/>
                <w:szCs w:val="21"/>
              </w:rPr>
            </w:pPr>
            <w:r>
              <w:rPr>
                <w:rFonts w:hint="eastAsia" w:ascii="宋体" w:hAnsi="宋体"/>
                <w:szCs w:val="21"/>
              </w:rPr>
              <w:t>2.掌握联想构成的形式并连同形式美法则一并运用到作品中</w:t>
            </w:r>
          </w:p>
        </w:tc>
        <w:tc>
          <w:tcPr>
            <w:tcW w:w="2268" w:type="dxa"/>
            <w:shd w:val="clear" w:color="auto" w:fill="auto"/>
            <w:vAlign w:val="center"/>
          </w:tcPr>
          <w:p>
            <w:pPr>
              <w:rPr>
                <w:rFonts w:ascii="宋体" w:hAnsi="宋体"/>
                <w:szCs w:val="21"/>
              </w:rPr>
            </w:pPr>
            <w:r>
              <w:rPr>
                <w:rFonts w:hint="eastAsia" w:ascii="宋体" w:hAnsi="宋体"/>
                <w:szCs w:val="21"/>
              </w:rPr>
              <w:t>1.联想构成的概念与联想的方法</w:t>
            </w:r>
          </w:p>
          <w:p>
            <w:pPr>
              <w:rPr>
                <w:rFonts w:ascii="宋体" w:hAnsi="宋体"/>
                <w:szCs w:val="21"/>
              </w:rPr>
            </w:pPr>
            <w:r>
              <w:rPr>
                <w:rFonts w:hint="eastAsia" w:ascii="宋体" w:hAnsi="宋体"/>
                <w:szCs w:val="21"/>
              </w:rPr>
              <w:t>2.联想构成的主要形式</w:t>
            </w:r>
          </w:p>
          <w:p>
            <w:pPr>
              <w:rPr>
                <w:rFonts w:ascii="宋体" w:hAnsi="宋体"/>
                <w:szCs w:val="21"/>
              </w:rPr>
            </w:pPr>
            <w:r>
              <w:rPr>
                <w:rFonts w:hint="eastAsia" w:ascii="宋体" w:hAnsi="宋体"/>
                <w:szCs w:val="21"/>
              </w:rPr>
              <w:t>3.欣赏联想构成作品</w:t>
            </w:r>
          </w:p>
          <w:p>
            <w:pPr>
              <w:rPr>
                <w:rFonts w:ascii="宋体" w:hAnsi="宋体"/>
                <w:szCs w:val="21"/>
              </w:rPr>
            </w:pPr>
            <w:r>
              <w:rPr>
                <w:rFonts w:hint="eastAsia" w:ascii="宋体" w:hAnsi="宋体"/>
                <w:szCs w:val="21"/>
              </w:rPr>
              <w:t>4.完成一幅联想构成作品</w:t>
            </w:r>
          </w:p>
          <w:p>
            <w:pPr>
              <w:rPr>
                <w:rFonts w:ascii="宋体" w:hAnsi="宋体"/>
                <w:szCs w:val="21"/>
              </w:rPr>
            </w:pPr>
            <w:r>
              <w:rPr>
                <w:rFonts w:hint="eastAsia" w:ascii="宋体" w:hAnsi="宋体"/>
                <w:szCs w:val="21"/>
              </w:rPr>
              <w:t>5.评选优秀作品</w:t>
            </w:r>
          </w:p>
        </w:tc>
        <w:tc>
          <w:tcPr>
            <w:tcW w:w="709" w:type="dxa"/>
            <w:shd w:val="clear" w:color="auto" w:fill="auto"/>
            <w:vAlign w:val="center"/>
          </w:tcPr>
          <w:p>
            <w:pPr>
              <w:jc w:val="center"/>
              <w:rPr>
                <w:rFonts w:ascii="宋体" w:hAnsi="宋体"/>
                <w:szCs w:val="21"/>
              </w:rPr>
            </w:pPr>
            <w:r>
              <w:rPr>
                <w:rFonts w:hint="eastAsia" w:ascii="宋体"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74" w:hRule="atLeast"/>
        </w:trPr>
        <w:tc>
          <w:tcPr>
            <w:tcW w:w="710" w:type="dxa"/>
            <w:shd w:val="clear" w:color="auto" w:fill="auto"/>
            <w:vAlign w:val="center"/>
          </w:tcPr>
          <w:p>
            <w:pPr>
              <w:jc w:val="center"/>
              <w:rPr>
                <w:rFonts w:ascii="宋体" w:hAnsi="宋体"/>
                <w:szCs w:val="21"/>
              </w:rPr>
            </w:pPr>
            <w:r>
              <w:rPr>
                <w:rFonts w:hint="eastAsia" w:ascii="宋体" w:hAnsi="宋体"/>
                <w:szCs w:val="21"/>
              </w:rPr>
              <w:t>5</w:t>
            </w:r>
          </w:p>
        </w:tc>
        <w:tc>
          <w:tcPr>
            <w:tcW w:w="1134" w:type="dxa"/>
            <w:shd w:val="clear" w:color="auto" w:fill="auto"/>
            <w:vAlign w:val="center"/>
          </w:tcPr>
          <w:p>
            <w:pPr>
              <w:jc w:val="center"/>
              <w:rPr>
                <w:rFonts w:ascii="宋体" w:hAnsi="宋体"/>
                <w:szCs w:val="21"/>
              </w:rPr>
            </w:pPr>
            <w:r>
              <w:rPr>
                <w:rFonts w:hint="eastAsia" w:ascii="宋体" w:hAnsi="宋体"/>
                <w:szCs w:val="21"/>
              </w:rPr>
              <w:t>平面构成在艺术设计中的广泛应用</w:t>
            </w:r>
          </w:p>
        </w:tc>
        <w:tc>
          <w:tcPr>
            <w:tcW w:w="1701" w:type="dxa"/>
            <w:shd w:val="clear" w:color="auto" w:fill="auto"/>
            <w:vAlign w:val="center"/>
          </w:tcPr>
          <w:p>
            <w:pPr>
              <w:rPr>
                <w:rFonts w:ascii="宋体" w:hAnsi="宋体"/>
                <w:szCs w:val="21"/>
              </w:rPr>
            </w:pPr>
            <w:r>
              <w:rPr>
                <w:rFonts w:hint="eastAsia" w:ascii="宋体" w:hAnsi="宋体"/>
                <w:szCs w:val="21"/>
              </w:rPr>
              <w:t>任务一：学习平面构成在不同设计领域的应用</w:t>
            </w:r>
          </w:p>
        </w:tc>
        <w:tc>
          <w:tcPr>
            <w:tcW w:w="2126" w:type="dxa"/>
            <w:shd w:val="clear" w:color="auto" w:fill="auto"/>
            <w:vAlign w:val="center"/>
          </w:tcPr>
          <w:p>
            <w:pPr>
              <w:rPr>
                <w:rFonts w:ascii="宋体" w:hAnsi="宋体"/>
                <w:szCs w:val="21"/>
              </w:rPr>
            </w:pPr>
            <w:r>
              <w:rPr>
                <w:rFonts w:hint="eastAsia" w:ascii="宋体" w:hAnsi="宋体"/>
                <w:szCs w:val="21"/>
              </w:rPr>
              <w:t>1.了解平面构成在绘画中的应用</w:t>
            </w:r>
          </w:p>
          <w:p>
            <w:pPr>
              <w:rPr>
                <w:rFonts w:ascii="宋体" w:hAnsi="宋体"/>
                <w:szCs w:val="21"/>
              </w:rPr>
            </w:pPr>
            <w:r>
              <w:rPr>
                <w:rFonts w:hint="eastAsia" w:ascii="宋体" w:hAnsi="宋体"/>
                <w:szCs w:val="21"/>
              </w:rPr>
              <w:t>2.了解平面构成在平面设计中的应用</w:t>
            </w:r>
          </w:p>
          <w:p>
            <w:pPr>
              <w:rPr>
                <w:rFonts w:ascii="宋体" w:hAnsi="宋体"/>
                <w:szCs w:val="21"/>
              </w:rPr>
            </w:pPr>
            <w:r>
              <w:rPr>
                <w:rFonts w:hint="eastAsia" w:ascii="宋体" w:hAnsi="宋体"/>
                <w:szCs w:val="21"/>
              </w:rPr>
              <w:t>3.了解平面构成在环境艺术设计中的应用</w:t>
            </w:r>
          </w:p>
          <w:p>
            <w:pPr>
              <w:rPr>
                <w:rFonts w:ascii="宋体" w:hAnsi="宋体"/>
                <w:szCs w:val="21"/>
              </w:rPr>
            </w:pPr>
            <w:r>
              <w:rPr>
                <w:rFonts w:hint="eastAsia" w:ascii="宋体" w:hAnsi="宋体"/>
                <w:szCs w:val="21"/>
              </w:rPr>
              <w:t>4.了解平面构成在服装设计中的应用</w:t>
            </w:r>
          </w:p>
          <w:p>
            <w:pPr>
              <w:rPr>
                <w:rFonts w:ascii="宋体" w:hAnsi="宋体"/>
                <w:szCs w:val="21"/>
              </w:rPr>
            </w:pPr>
            <w:r>
              <w:rPr>
                <w:rFonts w:hint="eastAsia" w:ascii="宋体" w:hAnsi="宋体"/>
                <w:szCs w:val="21"/>
              </w:rPr>
              <w:t>5.了解平面构成在建设设计中的应用</w:t>
            </w:r>
          </w:p>
          <w:p>
            <w:pPr>
              <w:rPr>
                <w:rFonts w:ascii="宋体" w:hAnsi="宋体"/>
                <w:szCs w:val="21"/>
              </w:rPr>
            </w:pPr>
            <w:r>
              <w:rPr>
                <w:rFonts w:hint="eastAsia" w:ascii="宋体" w:hAnsi="宋体"/>
                <w:szCs w:val="21"/>
              </w:rPr>
              <w:t>6.了解平面构成在园林设计中的应用</w:t>
            </w:r>
          </w:p>
        </w:tc>
        <w:tc>
          <w:tcPr>
            <w:tcW w:w="2268" w:type="dxa"/>
            <w:shd w:val="clear" w:color="auto" w:fill="auto"/>
            <w:vAlign w:val="center"/>
          </w:tcPr>
          <w:p>
            <w:pPr>
              <w:rPr>
                <w:rFonts w:ascii="宋体" w:hAnsi="宋体"/>
                <w:szCs w:val="21"/>
              </w:rPr>
            </w:pPr>
            <w:r>
              <w:rPr>
                <w:rFonts w:hint="eastAsia" w:ascii="宋体" w:hAnsi="宋体"/>
                <w:szCs w:val="21"/>
              </w:rPr>
              <w:t>1.在绘画中的应用：绘画概述，绘画领域中的平面构成及表现形式</w:t>
            </w:r>
          </w:p>
          <w:p>
            <w:pPr>
              <w:rPr>
                <w:rFonts w:ascii="宋体" w:hAnsi="宋体"/>
                <w:szCs w:val="21"/>
              </w:rPr>
            </w:pPr>
            <w:r>
              <w:rPr>
                <w:rFonts w:hint="eastAsia" w:ascii="宋体" w:hAnsi="宋体"/>
                <w:szCs w:val="21"/>
              </w:rPr>
              <w:t>2.在平面设计中的应用：平面设计概念，在平面设计中的应用与表现</w:t>
            </w:r>
          </w:p>
          <w:p>
            <w:pPr>
              <w:rPr>
                <w:rFonts w:ascii="宋体" w:hAnsi="宋体"/>
                <w:szCs w:val="21"/>
              </w:rPr>
            </w:pPr>
            <w:r>
              <w:rPr>
                <w:rFonts w:hint="eastAsia" w:ascii="宋体" w:hAnsi="宋体"/>
                <w:szCs w:val="21"/>
              </w:rPr>
              <w:t>3.在环艺中应用：环境艺术设计概念，室内与景观中平面构成的应用</w:t>
            </w:r>
          </w:p>
          <w:p>
            <w:pPr>
              <w:rPr>
                <w:rFonts w:ascii="宋体" w:hAnsi="宋体"/>
                <w:szCs w:val="21"/>
              </w:rPr>
            </w:pPr>
            <w:r>
              <w:rPr>
                <w:rFonts w:hint="eastAsia" w:ascii="宋体" w:hAnsi="宋体"/>
                <w:szCs w:val="21"/>
              </w:rPr>
              <w:t>4.在服装设计中的应用</w:t>
            </w:r>
          </w:p>
          <w:p>
            <w:pPr>
              <w:rPr>
                <w:rFonts w:ascii="宋体" w:hAnsi="宋体"/>
                <w:szCs w:val="21"/>
              </w:rPr>
            </w:pPr>
            <w:r>
              <w:rPr>
                <w:rFonts w:hint="eastAsia" w:ascii="宋体" w:hAnsi="宋体"/>
                <w:szCs w:val="21"/>
              </w:rPr>
              <w:t>5.在建筑中的应用：建筑的概述，设计的形式美与空间的表现形式</w:t>
            </w:r>
          </w:p>
          <w:p>
            <w:pPr>
              <w:rPr>
                <w:rFonts w:ascii="宋体" w:hAnsi="宋体"/>
                <w:szCs w:val="21"/>
              </w:rPr>
            </w:pPr>
            <w:r>
              <w:rPr>
                <w:rFonts w:hint="eastAsia" w:ascii="宋体" w:hAnsi="宋体"/>
                <w:szCs w:val="21"/>
              </w:rPr>
              <w:t>6.在园林设计中的应用：园林设计概述，在现代设计中的应用与实例欣赏</w:t>
            </w:r>
          </w:p>
        </w:tc>
        <w:tc>
          <w:tcPr>
            <w:tcW w:w="709" w:type="dxa"/>
            <w:shd w:val="clear" w:color="auto" w:fill="auto"/>
            <w:vAlign w:val="center"/>
          </w:tcPr>
          <w:p>
            <w:pPr>
              <w:jc w:val="center"/>
              <w:rPr>
                <w:rFonts w:ascii="宋体" w:hAnsi="宋体"/>
                <w:szCs w:val="21"/>
              </w:rPr>
            </w:pPr>
            <w:r>
              <w:rPr>
                <w:rFonts w:hint="eastAsia" w:ascii="宋体" w:hAnsi="宋体"/>
                <w:szCs w:val="21"/>
              </w:rPr>
              <w:t>6</w:t>
            </w:r>
          </w:p>
        </w:tc>
      </w:tr>
    </w:tbl>
    <w:p>
      <w:pPr>
        <w:spacing w:line="360" w:lineRule="auto"/>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本课程的考核评价手段和方法，采用阶段性、过程性项目评价、理论与实践一体化评价模式。关注评价的多元性，将课堂提问、学生作业、平时测验、项目考核、技能考核作为平时成绩，占总成绩的60%，期末书面测试占总成绩的40%。</w:t>
      </w:r>
    </w:p>
    <w:p>
      <w:pPr>
        <w:spacing w:line="360" w:lineRule="auto"/>
        <w:rPr>
          <w:rFonts w:ascii="宋体" w:hAnsi="宋体"/>
          <w:sz w:val="24"/>
        </w:rPr>
      </w:pPr>
      <w:r>
        <w:rPr>
          <w:rFonts w:hint="eastAsia" w:ascii="宋体" w:hAnsi="宋体"/>
          <w:sz w:val="24"/>
        </w:rPr>
        <w:t>六、教学建议</w:t>
      </w:r>
    </w:p>
    <w:p>
      <w:pPr>
        <w:pStyle w:val="25"/>
        <w:spacing w:line="360" w:lineRule="auto"/>
        <w:ind w:firstLineChars="0"/>
        <w:rPr>
          <w:rFonts w:ascii="宋体" w:hAnsi="宋体"/>
          <w:sz w:val="24"/>
        </w:rPr>
      </w:pPr>
      <w:r>
        <w:rPr>
          <w:rFonts w:hint="eastAsia" w:ascii="宋体" w:hAnsi="宋体"/>
          <w:sz w:val="24"/>
        </w:rPr>
        <w:t>（一）教学条件</w:t>
      </w:r>
    </w:p>
    <w:p>
      <w:pPr>
        <w:widowControl/>
        <w:spacing w:line="360" w:lineRule="auto"/>
        <w:ind w:firstLine="480" w:firstLineChars="200"/>
        <w:jc w:val="left"/>
        <w:rPr>
          <w:rFonts w:ascii="宋体" w:hAnsi="宋体"/>
          <w:sz w:val="24"/>
        </w:rPr>
      </w:pPr>
      <w:r>
        <w:rPr>
          <w:rFonts w:hint="eastAsia" w:ascii="宋体" w:hAnsi="宋体"/>
          <w:sz w:val="24"/>
        </w:rPr>
        <w:t>采用多媒体教学的方法，有较为丰富图片及影像学习资料供学生参考；图片来源主要是生产、生活中的应用实例，其结构合理、内容新颖、案例经典具有理论性、示范性、可读性、实用性相结合的特点。</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本课程注重培养学生的动手操作能力。通过通俗易懂、实用性的经典案例来分析讲解平面构成的概念、理论、类型、规律，采用基础理念教学与实践相互融合的方法，启发学生的设计思维的创造性，注重培养学生设计制作与表现的动力能力，使学生尽快熟悉平面构成设计制作与应用操作。</w:t>
      </w:r>
    </w:p>
    <w:p>
      <w:pPr>
        <w:spacing w:line="360" w:lineRule="auto"/>
        <w:ind w:firstLine="480" w:firstLineChars="200"/>
        <w:rPr>
          <w:rFonts w:ascii="宋体" w:hAnsi="宋体"/>
          <w:sz w:val="24"/>
        </w:rPr>
      </w:pPr>
      <w:r>
        <w:rPr>
          <w:rFonts w:hint="eastAsia" w:ascii="宋体" w:hAnsi="宋体"/>
          <w:sz w:val="24"/>
        </w:rPr>
        <w:t>（四）教学资源的开发与利用</w:t>
      </w:r>
    </w:p>
    <w:p>
      <w:pPr>
        <w:spacing w:line="360" w:lineRule="auto"/>
        <w:ind w:firstLine="480" w:firstLineChars="200"/>
        <w:rPr>
          <w:rFonts w:ascii="宋体" w:hAnsi="宋体"/>
          <w:sz w:val="24"/>
        </w:rPr>
      </w:pPr>
      <w:r>
        <w:rPr>
          <w:rFonts w:hint="eastAsia" w:ascii="宋体" w:hAnsi="宋体"/>
          <w:sz w:val="24"/>
        </w:rPr>
        <w:t>本课程是我系与新浪印业有限公司合作开发的课程，所以在教学中可以将公司中的优秀作品、经典案例及最新的设计思路用于实际的教学过程中，使学生学习理论知识的同时能受到最新、最美设计作品的熏陶，提高学生的审美能力。</w:t>
      </w:r>
    </w:p>
    <w:p>
      <w:pPr>
        <w:spacing w:line="360" w:lineRule="auto"/>
        <w:ind w:firstLine="480" w:firstLineChars="200"/>
        <w:rPr>
          <w:rFonts w:ascii="宋体" w:hAnsi="宋体"/>
          <w:sz w:val="24"/>
        </w:rPr>
      </w:pPr>
      <w:r>
        <w:rPr>
          <w:rFonts w:hint="eastAsia" w:ascii="宋体" w:hAnsi="宋体"/>
          <w:sz w:val="24"/>
        </w:rPr>
        <w:t>（五）评价标准</w:t>
      </w:r>
    </w:p>
    <w:p>
      <w:pPr>
        <w:spacing w:line="360" w:lineRule="auto"/>
        <w:ind w:firstLine="480" w:firstLineChars="200"/>
        <w:rPr>
          <w:rFonts w:ascii="宋体" w:hAnsi="宋体"/>
          <w:sz w:val="24"/>
        </w:rPr>
      </w:pPr>
      <w:r>
        <w:rPr>
          <w:rFonts w:hint="eastAsia" w:ascii="宋体" w:hAnsi="宋体"/>
          <w:sz w:val="24"/>
        </w:rPr>
        <w:t>教学评价不再像以往一样采取简单的考试，而采用阶段性评价和总结性评价相结合的方式，学生每次任务的作品和最终的作品都将作为最终评价学生学习的依据。平时成绩以学生的平常课堂表现和作品的标准性与美的法则的运用为标准，期末成绩以书面文字表达的准确性和美的法则的运用灵活性为标准。</w:t>
      </w:r>
    </w:p>
    <w:p>
      <w:pPr>
        <w:spacing w:line="360" w:lineRule="auto"/>
        <w:rPr>
          <w:rFonts w:ascii="宋体" w:hAnsi="宋体"/>
          <w:sz w:val="24"/>
        </w:rPr>
      </w:pPr>
      <w:r>
        <w:rPr>
          <w:rFonts w:hint="eastAsia" w:ascii="宋体" w:hAnsi="宋体"/>
          <w:sz w:val="24"/>
        </w:rPr>
        <w:t>七、推荐选用教材</w:t>
      </w:r>
    </w:p>
    <w:p>
      <w:pPr>
        <w:spacing w:line="360" w:lineRule="auto"/>
        <w:ind w:firstLine="480" w:firstLineChars="200"/>
        <w:rPr>
          <w:rFonts w:ascii="宋体" w:hAnsi="宋体"/>
          <w:sz w:val="24"/>
        </w:rPr>
      </w:pPr>
      <w:r>
        <w:rPr>
          <w:rFonts w:hint="eastAsia" w:ascii="宋体" w:hAnsi="宋体"/>
          <w:sz w:val="24"/>
        </w:rPr>
        <w:t>[1]张鸿博，明兰.平面构成（普通高校艺术与设计基础教材）[M].北京：        北京交通大学出版社，2011</w:t>
      </w:r>
    </w:p>
    <w:p>
      <w:pPr>
        <w:spacing w:line="360" w:lineRule="auto"/>
        <w:ind w:firstLine="480" w:firstLineChars="200"/>
        <w:rPr>
          <w:rFonts w:ascii="宋体" w:hAnsi="宋体"/>
          <w:sz w:val="24"/>
        </w:rPr>
      </w:pPr>
      <w:bookmarkStart w:id="74" w:name="__infodetail_pub"/>
      <w:r>
        <w:rPr>
          <w:rFonts w:hint="eastAsia" w:ascii="宋体" w:hAnsi="宋体"/>
          <w:sz w:val="24"/>
        </w:rPr>
        <w:t>[2]</w:t>
      </w:r>
      <w:bookmarkEnd w:id="74"/>
      <w:r>
        <w:rPr>
          <w:rFonts w:hint="eastAsia" w:ascii="宋体" w:hAnsi="宋体"/>
          <w:sz w:val="24"/>
        </w:rPr>
        <w:t>于国瑞.平面构成（修订版）[M].北京：清华大学出版社，2012</w:t>
      </w:r>
    </w:p>
    <w:p>
      <w:pPr>
        <w:spacing w:line="360" w:lineRule="auto"/>
        <w:rPr>
          <w:rFonts w:ascii="宋体" w:hAnsi="宋体"/>
          <w:sz w:val="24"/>
        </w:rPr>
      </w:pPr>
      <w:r>
        <w:rPr>
          <w:rFonts w:hint="eastAsia" w:ascii="宋体" w:hAnsi="宋体"/>
          <w:sz w:val="24"/>
        </w:rPr>
        <w:t>八、参考文献（含课程网站）</w:t>
      </w:r>
    </w:p>
    <w:p>
      <w:pPr>
        <w:spacing w:line="360" w:lineRule="auto"/>
        <w:ind w:firstLine="480" w:firstLineChars="200"/>
        <w:rPr>
          <w:rFonts w:ascii="宋体" w:hAnsi="宋体"/>
          <w:sz w:val="24"/>
        </w:rPr>
      </w:pPr>
      <w:r>
        <w:rPr>
          <w:rFonts w:hint="eastAsia" w:ascii="宋体" w:hAnsi="宋体"/>
          <w:sz w:val="24"/>
        </w:rPr>
        <w:t>[1]John McWade[美].超越平凡的平面设计: 版式设计原理与应用(平面设计师必读之书)[M].北京：人民邮电出版社</w:t>
      </w:r>
    </w:p>
    <w:p>
      <w:pPr>
        <w:spacing w:line="360" w:lineRule="auto"/>
        <w:ind w:firstLine="480" w:firstLineChars="200"/>
        <w:rPr>
          <w:rFonts w:ascii="宋体" w:hAnsi="宋体"/>
          <w:sz w:val="24"/>
        </w:rPr>
      </w:pPr>
      <w:r>
        <w:rPr>
          <w:rFonts w:hint="eastAsia" w:ascii="宋体" w:hAnsi="宋体"/>
          <w:sz w:val="24"/>
        </w:rPr>
        <w:t>[2]晋小彦.形式感+——网页视觉设计创意拓展与快速表现[M]. 北京：清华大学出版社，2014</w:t>
      </w:r>
    </w:p>
    <w:p>
      <w:pPr>
        <w:spacing w:line="360" w:lineRule="auto"/>
        <w:ind w:firstLine="480" w:firstLineChars="200"/>
        <w:rPr>
          <w:rFonts w:ascii="宋体" w:hAnsi="宋体"/>
          <w:sz w:val="24"/>
        </w:rPr>
      </w:pPr>
      <w:r>
        <w:rPr>
          <w:rFonts w:hint="eastAsia" w:ascii="宋体" w:hAnsi="宋体"/>
          <w:sz w:val="24"/>
        </w:rPr>
        <w:t>[3] 中国美术学院教务处.中国美术学院2012毕业展优秀作品集（2013中国最美图书）[M]. 北京：中国美术学院出版社</w:t>
      </w:r>
    </w:p>
    <w:p>
      <w:pPr>
        <w:spacing w:line="360" w:lineRule="auto"/>
        <w:ind w:firstLine="480" w:firstLineChars="200"/>
        <w:rPr>
          <w:rFonts w:ascii="宋体" w:hAnsi="宋体"/>
          <w:sz w:val="24"/>
        </w:rPr>
      </w:pPr>
      <w:r>
        <w:rPr>
          <w:rFonts w:hint="eastAsia" w:ascii="宋体" w:hAnsi="宋体"/>
          <w:sz w:val="24"/>
        </w:rPr>
        <w:t>[4]昵图网：</w:t>
      </w:r>
      <w:r>
        <w:rPr>
          <w:rFonts w:ascii="宋体" w:hAnsi="宋体"/>
          <w:sz w:val="24"/>
        </w:rPr>
        <w:t>http://www.nipic.com/index.html</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[5]红动中国:</w:t>
      </w:r>
      <w:r>
        <w:rPr>
          <w:rFonts w:ascii="宋体" w:hAnsi="宋体"/>
          <w:sz w:val="24"/>
        </w:rPr>
        <w:t xml:space="preserve"> </w:t>
      </w:r>
      <w:r>
        <w:fldChar w:fldCharType="begin"/>
      </w:r>
      <w:r>
        <w:instrText xml:space="preserve"> HYPERLINK "http://www.redocn.com/" </w:instrText>
      </w:r>
      <w:r>
        <w:fldChar w:fldCharType="separate"/>
      </w:r>
      <w:r>
        <w:rPr>
          <w:rStyle w:val="24"/>
          <w:rFonts w:ascii="宋体" w:hAnsi="宋体"/>
          <w:sz w:val="24"/>
        </w:rPr>
        <w:t>http://www.redocn.com/</w:t>
      </w:r>
      <w:r>
        <w:rPr>
          <w:rStyle w:val="24"/>
          <w:rFonts w:ascii="宋体" w:hAnsi="宋体"/>
          <w:sz w:val="24"/>
        </w:rPr>
        <w:fldChar w:fldCharType="end"/>
      </w:r>
      <w:r>
        <w:rPr>
          <w:rFonts w:hint="eastAsia" w:ascii="宋体" w:hAnsi="宋体"/>
          <w:sz w:val="24"/>
        </w:rPr>
        <w:t xml:space="preserve"> </w:t>
      </w:r>
    </w:p>
    <w:p>
      <w:pPr>
        <w:pStyle w:val="3"/>
        <w:snapToGrid w:val="0"/>
        <w:spacing w:before="0" w:after="0" w:line="360" w:lineRule="auto"/>
        <w:rPr>
          <w:rFonts w:ascii="黑体" w:hAnsi="宋体"/>
          <w:b w:val="0"/>
          <w:szCs w:val="32"/>
        </w:rPr>
      </w:pPr>
      <w:bookmarkStart w:id="75" w:name="_Toc458786459"/>
      <w:bookmarkStart w:id="76" w:name="_Toc27833"/>
      <w:r>
        <w:rPr>
          <w:rFonts w:hint="eastAsia" w:ascii="黑体" w:hAnsi="宋体"/>
          <w:b w:val="0"/>
          <w:szCs w:val="32"/>
        </w:rPr>
        <w:t>《色彩构成》核心课程标准</w:t>
      </w:r>
      <w:bookmarkEnd w:id="75"/>
      <w:bookmarkEnd w:id="76"/>
    </w:p>
    <w:tbl>
      <w:tblPr>
        <w:tblStyle w:val="18"/>
        <w:tblW w:w="0" w:type="auto"/>
        <w:tblInd w:w="123"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81"/>
        <w:gridCol w:w="1261"/>
        <w:gridCol w:w="285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12"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课程编码</w:t>
            </w:r>
          </w:p>
        </w:tc>
        <w:tc>
          <w:tcPr>
            <w:tcW w:w="2781" w:type="dxa"/>
            <w:tcBorders>
              <w:top w:val="single" w:color="auto" w:sz="12"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040203</w:t>
            </w:r>
          </w:p>
        </w:tc>
        <w:tc>
          <w:tcPr>
            <w:tcW w:w="1261"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课程类别</w:t>
            </w:r>
          </w:p>
        </w:tc>
        <w:tc>
          <w:tcPr>
            <w:tcW w:w="2850" w:type="dxa"/>
            <w:tcBorders>
              <w:top w:val="single" w:color="auto" w:sz="12"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计划学时</w:t>
            </w:r>
          </w:p>
        </w:tc>
        <w:tc>
          <w:tcPr>
            <w:tcW w:w="2781"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72</w:t>
            </w:r>
          </w:p>
        </w:tc>
        <w:tc>
          <w:tcPr>
            <w:tcW w:w="12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课程类型</w:t>
            </w:r>
          </w:p>
        </w:tc>
        <w:tc>
          <w:tcPr>
            <w:tcW w:w="2850" w:type="dxa"/>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B类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适用专业</w:t>
            </w:r>
          </w:p>
        </w:tc>
        <w:tc>
          <w:tcPr>
            <w:tcW w:w="2781"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图文信息处理专业</w:t>
            </w:r>
          </w:p>
        </w:tc>
        <w:tc>
          <w:tcPr>
            <w:tcW w:w="12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课程性质</w:t>
            </w:r>
          </w:p>
        </w:tc>
        <w:tc>
          <w:tcPr>
            <w:tcW w:w="2850" w:type="dxa"/>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必修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开课学期</w:t>
            </w:r>
          </w:p>
        </w:tc>
        <w:tc>
          <w:tcPr>
            <w:tcW w:w="2781"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第二学期</w:t>
            </w:r>
          </w:p>
        </w:tc>
        <w:tc>
          <w:tcPr>
            <w:tcW w:w="12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学分</w:t>
            </w:r>
          </w:p>
        </w:tc>
        <w:tc>
          <w:tcPr>
            <w:tcW w:w="2850" w:type="dxa"/>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先行课程</w:t>
            </w:r>
          </w:p>
        </w:tc>
        <w:tc>
          <w:tcPr>
            <w:tcW w:w="2781"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szCs w:val="21"/>
              </w:rPr>
              <w:t>计算机高级应用操作</w:t>
            </w:r>
            <w:r>
              <w:rPr>
                <w:rFonts w:hint="eastAsia" w:ascii="宋体" w:hAnsi="宋体"/>
                <w:kern w:val="0"/>
                <w:szCs w:val="21"/>
              </w:rPr>
              <w:t>，图形图像处理，平面构成</w:t>
            </w:r>
          </w:p>
        </w:tc>
        <w:tc>
          <w:tcPr>
            <w:tcW w:w="1260"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开课单位</w:t>
            </w:r>
          </w:p>
        </w:tc>
        <w:tc>
          <w:tcPr>
            <w:tcW w:w="2851" w:type="dxa"/>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信息工程系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平行课程</w:t>
            </w:r>
          </w:p>
        </w:tc>
        <w:tc>
          <w:tcPr>
            <w:tcW w:w="6892" w:type="dxa"/>
            <w:gridSpan w:val="3"/>
            <w:tcBorders>
              <w:top w:val="single" w:color="auto" w:sz="8" w:space="0"/>
              <w:left w:val="single" w:color="auto" w:sz="8" w:space="0"/>
              <w:bottom w:val="single" w:color="auto" w:sz="8" w:space="0"/>
              <w:right w:val="single" w:color="auto" w:sz="12" w:space="0"/>
            </w:tcBorders>
            <w:vAlign w:val="center"/>
          </w:tcPr>
          <w:p>
            <w:pPr>
              <w:rPr>
                <w:rFonts w:ascii="宋体" w:hAnsi="宋体"/>
                <w:kern w:val="0"/>
                <w:szCs w:val="21"/>
              </w:rPr>
            </w:pPr>
            <w:r>
              <w:rPr>
                <w:rFonts w:hint="eastAsia" w:ascii="宋体" w:hAnsi="宋体"/>
                <w:kern w:val="0"/>
                <w:szCs w:val="21"/>
              </w:rPr>
              <w:t>矢量绘图基础，</w:t>
            </w:r>
            <w:r>
              <w:rPr>
                <w:rFonts w:hint="eastAsia" w:ascii="宋体" w:hAnsi="宋体" w:cs="宋体"/>
                <w:kern w:val="0"/>
                <w:szCs w:val="18"/>
              </w:rPr>
              <w:t>建筑CAD绘图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后继课程</w:t>
            </w:r>
          </w:p>
        </w:tc>
        <w:tc>
          <w:tcPr>
            <w:tcW w:w="6892" w:type="dxa"/>
            <w:gridSpan w:val="3"/>
            <w:tcBorders>
              <w:top w:val="single" w:color="auto" w:sz="8" w:space="0"/>
              <w:left w:val="single" w:color="auto" w:sz="8" w:space="0"/>
              <w:bottom w:val="single" w:color="auto" w:sz="12" w:space="0"/>
              <w:right w:val="single" w:color="auto" w:sz="12" w:space="0"/>
            </w:tcBorders>
            <w:vAlign w:val="center"/>
          </w:tcPr>
          <w:p>
            <w:pPr>
              <w:rPr>
                <w:rFonts w:ascii="宋体" w:hAnsi="宋体"/>
                <w:kern w:val="0"/>
                <w:szCs w:val="21"/>
              </w:rPr>
            </w:pPr>
            <w:r>
              <w:rPr>
                <w:rFonts w:hint="eastAsia" w:ascii="宋体" w:hAnsi="宋体"/>
                <w:kern w:val="0"/>
                <w:szCs w:val="21"/>
              </w:rPr>
              <w:t>书籍与画册设计，包装工艺与应用，VI全案设计</w:t>
            </w:r>
          </w:p>
        </w:tc>
      </w:tr>
    </w:tbl>
    <w:p>
      <w:pPr>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图文信息处理专业的核心课程，着重培养学生的形象思维能力和艺术创造能力，通过对色彩的认识、感知、审美和表现能力的培养与训练，使学生能在实践中发现美、创造美，培养学生构成意识的素养及能力的提高。</w:t>
      </w:r>
    </w:p>
    <w:p>
      <w:pPr>
        <w:spacing w:line="360" w:lineRule="auto"/>
        <w:rPr>
          <w:rFonts w:ascii="宋体" w:hAnsi="宋体"/>
          <w:sz w:val="24"/>
        </w:rPr>
      </w:pPr>
      <w:r>
        <w:rPr>
          <w:rFonts w:hint="eastAsia" w:ascii="宋体" w:hAnsi="宋体"/>
          <w:sz w:val="24"/>
        </w:rPr>
        <w:t xml:space="preserve">    本课程通过引导学生正确的思维方式与灵活的构思方法，引导学生对色彩理论知识有一个全面的认识；在实际的教学过程中注重校企合作、贴近行业企业对专业性人才的实际要求，强化理论与实践的紧密结合。</w:t>
      </w:r>
    </w:p>
    <w:p>
      <w:pPr>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宋体" w:hAnsi="宋体"/>
          <w:sz w:val="24"/>
        </w:rPr>
        <w:t>色彩构成以实践为重点，以能力培养为核心，以满足艺术设计教育需求为目的，对艺术设计相关领域内的色彩理论及应用知识做了详细的讲解分析。</w:t>
      </w:r>
    </w:p>
    <w:p>
      <w:pPr>
        <w:spacing w:line="360" w:lineRule="auto"/>
        <w:rPr>
          <w:rFonts w:ascii="宋体" w:hAnsi="宋体"/>
          <w:sz w:val="24"/>
        </w:rPr>
      </w:pPr>
      <w:r>
        <w:rPr>
          <w:rFonts w:hint="eastAsia" w:ascii="宋体" w:hAnsi="宋体"/>
          <w:sz w:val="24"/>
        </w:rPr>
        <w:t xml:space="preserve">旨在使学生系统的掌握色彩构成的基本原理，学会运用色彩语言，同时培养学生的创新思维、创造能力，在注重理论分析的同时兼顾实际的应用价值。    </w:t>
      </w:r>
      <w:r>
        <w:rPr>
          <w:rFonts w:ascii="宋体" w:hAnsi="宋体"/>
          <w:sz w:val="24"/>
        </w:rPr>
        <w:t xml:space="preserve">  </w:t>
      </w:r>
    </w:p>
    <w:p>
      <w:pPr>
        <w:spacing w:line="360" w:lineRule="auto"/>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宋体" w:hAnsi="宋体"/>
          <w:sz w:val="24"/>
        </w:rPr>
        <w:t>色彩构成与平面构成、立体构成统称三大构成，是现代视觉传达艺术基础课，也是设计基础必开课。色彩构成是研究和利用色彩要素的搭配原理、规律、法则、技法而获得色彩审美价值的学说。本课程旨在培养学生掌握色彩构成的基本原理和一般规律，学会运用色彩语言表达的设计意图，并能够熟练地掌握与运用色彩。</w:t>
      </w:r>
    </w:p>
    <w:p>
      <w:pPr>
        <w:spacing w:line="360" w:lineRule="auto"/>
        <w:ind w:firstLine="480" w:firstLineChars="200"/>
        <w:rPr>
          <w:rFonts w:ascii="宋体" w:hAnsi="宋体"/>
          <w:sz w:val="24"/>
        </w:rPr>
      </w:pPr>
      <w:r>
        <w:rPr>
          <w:rFonts w:hint="eastAsia" w:ascii="宋体" w:hAnsi="宋体"/>
          <w:sz w:val="24"/>
        </w:rPr>
        <w:t>（二）知识目标</w:t>
      </w:r>
    </w:p>
    <w:p>
      <w:pPr>
        <w:spacing w:line="360" w:lineRule="auto"/>
        <w:ind w:firstLine="480" w:firstLineChars="200"/>
        <w:rPr>
          <w:rFonts w:ascii="宋体" w:hAnsi="宋体"/>
          <w:sz w:val="24"/>
        </w:rPr>
      </w:pPr>
      <w:r>
        <w:rPr>
          <w:rFonts w:hint="eastAsia" w:ascii="宋体" w:hAnsi="宋体"/>
          <w:sz w:val="24"/>
        </w:rPr>
        <w:t xml:space="preserve">本课程是为培养学生认识和把握色彩规律、提高学生对色彩的审美感受和设计能力而开设的专业基础课程。通过本课程的教学使学生对色彩的物理特性、生理特性、色彩的混合、色彩的要素与色彩主体，以及色彩的对比调和规律有较为系统的了解认识，掌握色彩构成的基本理论、原则、方法、学会用色彩构成规律培养色彩的审美自觉性。    </w:t>
      </w:r>
    </w:p>
    <w:p>
      <w:pPr>
        <w:spacing w:line="360" w:lineRule="auto"/>
        <w:ind w:firstLine="480" w:firstLineChars="200"/>
        <w:rPr>
          <w:rFonts w:ascii="宋体" w:hAnsi="宋体"/>
          <w:sz w:val="24"/>
        </w:rPr>
      </w:pPr>
      <w:r>
        <w:rPr>
          <w:rFonts w:hint="eastAsia" w:ascii="宋体" w:hAnsi="宋体"/>
          <w:sz w:val="24"/>
        </w:rPr>
        <w:t>（三）能力目标</w:t>
      </w:r>
      <w:r>
        <w:rPr>
          <w:rFonts w:hint="eastAsia" w:ascii="宋体" w:hAnsi="宋体"/>
          <w:sz w:val="24"/>
        </w:rPr>
        <w:tab/>
      </w:r>
    </w:p>
    <w:p>
      <w:pPr>
        <w:spacing w:line="360" w:lineRule="auto"/>
        <w:ind w:firstLine="480" w:firstLineChars="200"/>
        <w:rPr>
          <w:rFonts w:ascii="宋体" w:hAnsi="宋体"/>
          <w:sz w:val="24"/>
        </w:rPr>
      </w:pPr>
      <w:r>
        <w:rPr>
          <w:rFonts w:hint="eastAsia" w:ascii="宋体" w:hAnsi="宋体"/>
          <w:sz w:val="24"/>
        </w:rPr>
        <w:t>色彩构成是设计及美术学科的基础，其学习目的是培养视觉艺术形式的创造性思维方式，掌握色彩搭配的视觉规律。色彩是理性的，通过理性的视觉训练，让学生从物理学、化学、生理学和心理学等方面深入浅出地表述色彩的属性和视觉创造的方法，把学生以前的视觉习惯代以崭新的、理性的视觉规律，丰富学生的视觉经验，使学生将色彩运用自如，为专业课程系统的学习奠定基础。</w:t>
      </w:r>
    </w:p>
    <w:p>
      <w:pPr>
        <w:spacing w:line="360" w:lineRule="auto"/>
        <w:rPr>
          <w:rFonts w:ascii="宋体" w:hAnsi="宋体"/>
          <w:sz w:val="24"/>
        </w:rPr>
      </w:pPr>
      <w:r>
        <w:rPr>
          <w:rFonts w:hint="eastAsia" w:ascii="宋体" w:hAnsi="宋体"/>
          <w:sz w:val="24"/>
        </w:rPr>
        <w:t>以大量优秀的色彩构成作品为范例，同时结合国际、国内视觉设计精品的分析，让学生对色彩知识有详尽地认识和理解；通过系统的作业训练，使学生将理性的色彩知识融入感性的色彩设计中，培养学生对色彩的感觉由个人的直觉升华到更宽广、更科学的色彩审美境界，最终达到在各种专业性的设计中能够灵活运用色彩构成的理论和方法进行符合功能和审美的色彩设计，并能融会贯通到自己的设计作品中。</w:t>
      </w:r>
    </w:p>
    <w:p>
      <w:pPr>
        <w:spacing w:line="360" w:lineRule="auto"/>
        <w:rPr>
          <w:rFonts w:ascii="宋体" w:hAnsi="宋体"/>
          <w:sz w:val="24"/>
        </w:rPr>
      </w:pPr>
      <w:r>
        <w:rPr>
          <w:rFonts w:hint="eastAsia" w:ascii="宋体" w:hAnsi="宋体"/>
          <w:sz w:val="24"/>
        </w:rPr>
        <w:t>四、课程教学内容及学时分配</w:t>
      </w:r>
    </w:p>
    <w:tbl>
      <w:tblPr>
        <w:tblStyle w:val="18"/>
        <w:tblW w:w="0" w:type="auto"/>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7"/>
        <w:gridCol w:w="1386"/>
        <w:gridCol w:w="1562"/>
        <w:gridCol w:w="2063"/>
        <w:gridCol w:w="1940"/>
        <w:gridCol w:w="8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547" w:type="dxa"/>
            <w:tcBorders>
              <w:top w:val="single" w:color="auto" w:sz="12" w:space="0"/>
              <w:left w:val="single" w:color="auto" w:sz="12" w:space="0"/>
              <w:bottom w:val="single" w:color="auto" w:sz="4" w:space="0"/>
              <w:right w:val="single" w:color="auto" w:sz="4" w:space="0"/>
            </w:tcBorders>
            <w:shd w:val="clear" w:color="auto" w:fill="E6E6E6"/>
            <w:vAlign w:val="center"/>
          </w:tcPr>
          <w:p>
            <w:pPr>
              <w:jc w:val="center"/>
              <w:rPr>
                <w:rFonts w:ascii="宋体" w:hAnsi="宋体"/>
                <w:b/>
                <w:szCs w:val="21"/>
              </w:rPr>
            </w:pPr>
            <w:r>
              <w:rPr>
                <w:rFonts w:hint="eastAsia" w:ascii="宋体" w:hAnsi="宋体"/>
                <w:b/>
                <w:szCs w:val="21"/>
              </w:rPr>
              <w:t>序号</w:t>
            </w:r>
          </w:p>
        </w:tc>
        <w:tc>
          <w:tcPr>
            <w:tcW w:w="1386" w:type="dxa"/>
            <w:tcBorders>
              <w:top w:val="single" w:color="auto" w:sz="12" w:space="0"/>
              <w:left w:val="single" w:color="auto" w:sz="4" w:space="0"/>
              <w:bottom w:val="single" w:color="auto" w:sz="4" w:space="0"/>
              <w:right w:val="single" w:color="auto" w:sz="4" w:space="0"/>
            </w:tcBorders>
            <w:shd w:val="clear" w:color="auto" w:fill="E6E6E6"/>
            <w:vAlign w:val="center"/>
          </w:tcPr>
          <w:p>
            <w:pPr>
              <w:jc w:val="center"/>
              <w:rPr>
                <w:rFonts w:ascii="宋体" w:hAnsi="宋体"/>
                <w:b/>
                <w:szCs w:val="21"/>
              </w:rPr>
            </w:pPr>
            <w:r>
              <w:rPr>
                <w:rFonts w:hint="eastAsia" w:ascii="宋体" w:hAnsi="宋体"/>
                <w:b/>
                <w:color w:val="000000"/>
                <w:kern w:val="0"/>
                <w:szCs w:val="21"/>
              </w:rPr>
              <w:t>项目名称</w:t>
            </w:r>
          </w:p>
        </w:tc>
        <w:tc>
          <w:tcPr>
            <w:tcW w:w="1562" w:type="dxa"/>
            <w:tcBorders>
              <w:top w:val="single" w:color="auto" w:sz="12" w:space="0"/>
              <w:left w:val="single" w:color="auto" w:sz="4" w:space="0"/>
              <w:bottom w:val="single" w:color="auto" w:sz="4" w:space="0"/>
              <w:right w:val="single" w:color="auto" w:sz="4" w:space="0"/>
            </w:tcBorders>
            <w:shd w:val="clear" w:color="auto" w:fill="E6E6E6"/>
            <w:vAlign w:val="center"/>
          </w:tcPr>
          <w:p>
            <w:pPr>
              <w:jc w:val="center"/>
              <w:rPr>
                <w:rFonts w:ascii="宋体" w:hAnsi="宋体"/>
                <w:b/>
                <w:szCs w:val="21"/>
              </w:rPr>
            </w:pPr>
            <w:r>
              <w:rPr>
                <w:rFonts w:hint="eastAsia" w:ascii="宋体" w:hAnsi="宋体"/>
                <w:b/>
                <w:color w:val="000000"/>
                <w:kern w:val="0"/>
                <w:szCs w:val="21"/>
              </w:rPr>
              <w:t>学习任务</w:t>
            </w:r>
          </w:p>
        </w:tc>
        <w:tc>
          <w:tcPr>
            <w:tcW w:w="2063" w:type="dxa"/>
            <w:tcBorders>
              <w:top w:val="single" w:color="auto" w:sz="12" w:space="0"/>
              <w:left w:val="single" w:color="auto" w:sz="4" w:space="0"/>
              <w:bottom w:val="single" w:color="auto" w:sz="4" w:space="0"/>
              <w:right w:val="single" w:color="auto" w:sz="4" w:space="0"/>
            </w:tcBorders>
            <w:shd w:val="clear" w:color="auto" w:fill="E6E6E6"/>
            <w:vAlign w:val="center"/>
          </w:tcPr>
          <w:p>
            <w:pPr>
              <w:jc w:val="center"/>
              <w:rPr>
                <w:rFonts w:ascii="宋体" w:hAnsi="宋体"/>
                <w:b/>
                <w:szCs w:val="21"/>
              </w:rPr>
            </w:pPr>
            <w:r>
              <w:rPr>
                <w:rFonts w:hint="eastAsia" w:ascii="宋体" w:hAnsi="宋体"/>
                <w:b/>
                <w:szCs w:val="21"/>
              </w:rPr>
              <w:t>学习目标</w:t>
            </w:r>
          </w:p>
        </w:tc>
        <w:tc>
          <w:tcPr>
            <w:tcW w:w="1940" w:type="dxa"/>
            <w:tcBorders>
              <w:top w:val="single" w:color="auto" w:sz="12" w:space="0"/>
              <w:left w:val="single" w:color="auto" w:sz="4" w:space="0"/>
              <w:bottom w:val="single" w:color="auto" w:sz="4" w:space="0"/>
              <w:right w:val="single" w:color="auto" w:sz="4" w:space="0"/>
            </w:tcBorders>
            <w:shd w:val="clear" w:color="auto" w:fill="E6E6E6"/>
            <w:vAlign w:val="center"/>
          </w:tcPr>
          <w:p>
            <w:pPr>
              <w:jc w:val="center"/>
              <w:rPr>
                <w:rFonts w:ascii="宋体" w:hAnsi="宋体"/>
                <w:b/>
                <w:szCs w:val="21"/>
              </w:rPr>
            </w:pPr>
            <w:r>
              <w:rPr>
                <w:rFonts w:hint="eastAsia" w:ascii="宋体" w:hAnsi="宋体"/>
                <w:b/>
                <w:color w:val="000000"/>
                <w:kern w:val="0"/>
                <w:szCs w:val="21"/>
              </w:rPr>
              <w:t>学习内容</w:t>
            </w:r>
          </w:p>
        </w:tc>
        <w:tc>
          <w:tcPr>
            <w:tcW w:w="896" w:type="dxa"/>
            <w:tcBorders>
              <w:top w:val="single" w:color="auto" w:sz="12" w:space="0"/>
              <w:left w:val="single" w:color="auto" w:sz="4" w:space="0"/>
              <w:bottom w:val="single" w:color="auto" w:sz="4" w:space="0"/>
              <w:right w:val="single" w:color="auto" w:sz="12" w:space="0"/>
            </w:tcBorders>
            <w:shd w:val="clear" w:color="auto" w:fill="E6E6E6"/>
            <w:vAlign w:val="center"/>
          </w:tcPr>
          <w:p>
            <w:pPr>
              <w:jc w:val="center"/>
              <w:rPr>
                <w:rFonts w:ascii="宋体" w:hAnsi="宋体"/>
                <w:b/>
                <w:szCs w:val="21"/>
              </w:rPr>
            </w:pPr>
            <w:r>
              <w:rPr>
                <w:rFonts w:hint="eastAsia" w:ascii="宋体" w:hAnsi="宋体"/>
                <w:b/>
                <w:szCs w:val="21"/>
              </w:rPr>
              <w:t>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547"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一</w:t>
            </w:r>
          </w:p>
        </w:tc>
        <w:tc>
          <w:tcPr>
            <w:tcW w:w="1386" w:type="dxa"/>
            <w:vMerge w:val="restart"/>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宋体" w:hAnsi="宋体" w:cs="宋体"/>
                <w:kern w:val="0"/>
                <w:szCs w:val="21"/>
              </w:rPr>
            </w:pPr>
            <w:r>
              <w:rPr>
                <w:rFonts w:hint="eastAsia" w:ascii="宋体" w:hAnsi="宋体" w:cs="宋体"/>
                <w:kern w:val="0"/>
                <w:szCs w:val="21"/>
              </w:rPr>
              <w:t>色彩构成的基础知识</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任务一：欣赏色彩构成作品，了解色彩研究发展的历史</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熟悉色彩的基本原理、人类对色彩的认知与研究发展历程，增强学生对色彩的敏感度与学习兴趣。</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光与色的关系，色彩与视知觉，色彩与文化；色彩的研究。</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任务二：学习色彩构成与艺术设计的关系及其重要性</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认识色彩构成与艺术设计之间的关系。</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色彩构成在艺术设计中的应用范例，分析其重要性与实践性，包装色彩的再设计。</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ind w:left="54"/>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547"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二</w:t>
            </w:r>
          </w:p>
        </w:tc>
        <w:tc>
          <w:tcPr>
            <w:tcW w:w="1386" w:type="dxa"/>
            <w:vMerge w:val="restart"/>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宋体" w:hAnsi="宋体" w:cs="宋体"/>
                <w:kern w:val="0"/>
                <w:szCs w:val="21"/>
              </w:rPr>
            </w:pPr>
            <w:r>
              <w:rPr>
                <w:rFonts w:hint="eastAsia" w:ascii="宋体" w:hAnsi="宋体" w:cs="宋体"/>
                <w:kern w:val="0"/>
                <w:szCs w:val="21"/>
              </w:rPr>
              <w:t>色彩构成的基本原理</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任务一：学习色彩产生的原理，掌握色彩的分类。</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了解色彩产生的物理学原理，色彩的分类及其相互之间的关系。</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色彩产生的物理学原理，光与色的关系，单色光与复色光，光源与光的传播；色彩的分类：原色、间色、复色、近似色、互补色、分离补色。</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任务二：色彩构成实例作品分析色彩中的冷暖与有色彩、无色彩的差异。</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掌握实际生活中设计色彩的应用特点，深入了解绘画色彩与设计色彩的联系。</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冷暖色的区别，有色彩与无色彩的区别；设计色彩。</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ind w:left="54"/>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47"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三</w:t>
            </w:r>
          </w:p>
        </w:tc>
        <w:tc>
          <w:tcPr>
            <w:tcW w:w="1386" w:type="dxa"/>
            <w:vMerge w:val="restart"/>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宋体" w:hAnsi="宋体" w:cs="宋体"/>
                <w:kern w:val="0"/>
                <w:szCs w:val="21"/>
              </w:rPr>
            </w:pPr>
            <w:r>
              <w:rPr>
                <w:rFonts w:hint="eastAsia" w:ascii="宋体" w:hAnsi="宋体" w:cs="宋体"/>
                <w:kern w:val="0"/>
                <w:szCs w:val="21"/>
              </w:rPr>
              <w:t>色彩构成的体系</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任务一：通过调和色彩感受色彩的基本属性。</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掌握色彩的基本属性。</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色彩的基本属性：色相、明度、纯度。</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8"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任务二：通过调和色彩训练掌握色彩混合的方法及色构作业。</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理解色彩的三种混合方式，并且能距离分析。</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加色法混合、减色法混合、中性混合。</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ind w:left="54"/>
              <w:jc w:val="center"/>
              <w:rPr>
                <w:rFonts w:ascii="宋体" w:hAnsi="宋体" w:cs="宋体"/>
                <w:kern w:val="0"/>
                <w:szCs w:val="21"/>
              </w:rPr>
            </w:pPr>
            <w:r>
              <w:rPr>
                <w:rFonts w:hint="eastAsia" w:ascii="宋体" w:hAnsi="宋体" w:cs="宋体"/>
                <w:kern w:val="0"/>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67"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任务三：学习色彩推移表现法，绘制十二色相环，欣赏手绘作品。</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了解色彩体系学说，鉴赏区分手绘作品。</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孟塞尔色立体，色相环及明度纯度推移表现技法的介绍与作品欣赏。</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ind w:left="54"/>
              <w:jc w:val="center"/>
              <w:rPr>
                <w:rFonts w:hint="eastAsia" w:ascii="宋体" w:hAnsi="宋体" w:cs="宋体" w:eastAsiaTheme="minorEastAsia"/>
                <w:kern w:val="0"/>
                <w:szCs w:val="21"/>
                <w:lang w:eastAsia="zh-CN"/>
              </w:rPr>
            </w:pPr>
            <w:r>
              <w:rPr>
                <w:rFonts w:hint="eastAsia" w:ascii="宋体" w:hAnsi="宋体" w:cs="宋体"/>
                <w:kern w:val="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47"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四</w:t>
            </w:r>
          </w:p>
        </w:tc>
        <w:tc>
          <w:tcPr>
            <w:tcW w:w="1386" w:type="dxa"/>
            <w:vMerge w:val="restart"/>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宋体" w:hAnsi="宋体" w:cs="宋体"/>
                <w:kern w:val="0"/>
                <w:szCs w:val="21"/>
              </w:rPr>
            </w:pPr>
            <w:r>
              <w:rPr>
                <w:rFonts w:hint="eastAsia" w:ascii="宋体" w:hAnsi="宋体" w:cs="宋体"/>
                <w:kern w:val="0"/>
                <w:szCs w:val="21"/>
              </w:rPr>
              <w:t>色彩构成的心里感知与情感</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任务一：了解色彩的知觉现象</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色彩的几种基本知觉现象。</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色彩的知觉现象：整体性知觉，适应性知觉，易见度知觉。</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任务二：了解色彩的心理效应及情感</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色彩的几种基本心理反应，深刻体会色彩对人情绪方面的影响</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色彩的心理差异与年龄、性别、民族地域、文化、社会职能、宗教的因素关系；色彩的情感化表现。</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ind w:left="54"/>
              <w:jc w:val="center"/>
              <w:rPr>
                <w:rFonts w:ascii="宋体" w:hAnsi="宋体" w:cs="宋体"/>
                <w:kern w:val="0"/>
                <w:szCs w:val="21"/>
              </w:rPr>
            </w:pPr>
            <w:r>
              <w:rPr>
                <w:rFonts w:hint="eastAsia" w:ascii="宋体" w:hAns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任务三：了解色彩的错觉与性格</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色彩的错觉思维对设计工作的影响。</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色彩的视错觉：前进、后退、膨胀、收缩等；色彩的性格。</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ind w:left="54"/>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五</w:t>
            </w:r>
          </w:p>
        </w:tc>
        <w:tc>
          <w:tcPr>
            <w:tcW w:w="1386" w:type="dxa"/>
            <w:vMerge w:val="restart"/>
            <w:tcBorders>
              <w:top w:val="single" w:color="auto" w:sz="4" w:space="0"/>
              <w:left w:val="single" w:color="auto" w:sz="4" w:space="0"/>
              <w:bottom w:val="single" w:color="auto" w:sz="4" w:space="0"/>
              <w:right w:val="single" w:color="auto" w:sz="4" w:space="0"/>
            </w:tcBorders>
            <w:vAlign w:val="center"/>
          </w:tcPr>
          <w:p>
            <w:pPr>
              <w:widowControl/>
              <w:ind w:left="54"/>
              <w:jc w:val="center"/>
              <w:rPr>
                <w:rFonts w:ascii="宋体" w:hAnsi="宋体" w:cs="宋体"/>
                <w:kern w:val="0"/>
                <w:szCs w:val="21"/>
              </w:rPr>
            </w:pPr>
            <w:r>
              <w:rPr>
                <w:rFonts w:hint="eastAsia" w:ascii="宋体" w:hAnsi="宋体" w:cs="宋体"/>
                <w:kern w:val="0"/>
                <w:szCs w:val="21"/>
              </w:rPr>
              <w:t>色彩的对比构成</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任务一：了解色彩的色相、明度对比</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掌握色相、明度对比产生的原因及分类，掌握色相、明度对比的规律，体会在设计领域中的应用。</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kern w:val="0"/>
                <w:szCs w:val="21"/>
              </w:rPr>
            </w:pPr>
            <w:r>
              <w:rPr>
                <w:rFonts w:hint="eastAsia" w:ascii="宋体" w:hAnsi="宋体"/>
                <w:kern w:val="0"/>
                <w:szCs w:val="21"/>
              </w:rPr>
              <w:t>色相、明度对比的概念、规律、类型。</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任务二：了解色彩的纯度、面积对比</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掌握纯度、面积对比产生的原因及分类，掌握纯度、面积对比的规律，体会在设计领域中的应用。</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纯度、面积</w:t>
            </w:r>
            <w:r>
              <w:rPr>
                <w:rFonts w:hint="eastAsia" w:ascii="宋体" w:hAnsi="宋体"/>
                <w:kern w:val="0"/>
                <w:szCs w:val="21"/>
              </w:rPr>
              <w:t>对比的概念、规律、类型。</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ind w:left="54"/>
              <w:jc w:val="center"/>
              <w:rPr>
                <w:rFonts w:ascii="宋体" w:hAnsi="宋体" w:cs="宋体"/>
                <w:kern w:val="0"/>
                <w:szCs w:val="21"/>
              </w:rPr>
            </w:pPr>
            <w:r>
              <w:rPr>
                <w:rFonts w:hint="eastAsia" w:ascii="宋体" w:hAns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任务三：了解色彩的冷暖、同时对比</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掌握冷暖、同时对比产生的原因及分类，掌握冷暖、同时对比的规律，体会在设计领域中的应用。</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冷暖、同时</w:t>
            </w:r>
            <w:r>
              <w:rPr>
                <w:rFonts w:hint="eastAsia" w:ascii="宋体" w:hAnsi="宋体"/>
                <w:kern w:val="0"/>
                <w:szCs w:val="21"/>
              </w:rPr>
              <w:t>对比的概念、规律、类型。</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ind w:left="54"/>
              <w:jc w:val="center"/>
              <w:rPr>
                <w:rFonts w:ascii="宋体" w:hAnsi="宋体" w:cs="宋体"/>
                <w:kern w:val="0"/>
                <w:szCs w:val="21"/>
              </w:rPr>
            </w:pPr>
            <w:r>
              <w:rPr>
                <w:rFonts w:hint="eastAsia" w:ascii="宋体" w:hAns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任务四：学习色彩对比作品的绘制及作品欣赏</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ind w:left="54"/>
              <w:rPr>
                <w:rFonts w:ascii="宋体" w:hAnsi="宋体" w:cs="宋体"/>
                <w:kern w:val="0"/>
                <w:szCs w:val="21"/>
              </w:rPr>
            </w:pPr>
            <w:r>
              <w:rPr>
                <w:rFonts w:hint="eastAsia" w:ascii="宋体" w:hAnsi="宋体" w:cs="宋体"/>
                <w:kern w:val="0"/>
                <w:szCs w:val="21"/>
              </w:rPr>
              <w:t>手绘色彩对比作品。</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kern w:val="0"/>
                <w:szCs w:val="21"/>
              </w:rPr>
              <w:t>画法步骤、作品欣赏。</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ind w:left="54"/>
              <w:jc w:val="center"/>
              <w:rPr>
                <w:rFonts w:ascii="宋体" w:hAnsi="宋体" w:cs="宋体"/>
                <w:kern w:val="0"/>
                <w:szCs w:val="21"/>
              </w:rPr>
            </w:pPr>
            <w:r>
              <w:rPr>
                <w:rFonts w:hint="eastAsia" w:ascii="宋体" w:hAns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547"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六</w:t>
            </w:r>
          </w:p>
        </w:tc>
        <w:tc>
          <w:tcPr>
            <w:tcW w:w="138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色彩调和</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任务一：了解色彩调和的基本原理，色相关系的调和。</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了解色彩调和的基本原理，了解色彩调和的种类和相互关系。</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色彩调和的基本原理</w:t>
            </w:r>
          </w:p>
          <w:p>
            <w:pPr>
              <w:widowControl/>
              <w:rPr>
                <w:rFonts w:ascii="宋体" w:hAnsi="宋体" w:cs="宋体"/>
                <w:kern w:val="0"/>
                <w:szCs w:val="21"/>
              </w:rPr>
            </w:pPr>
            <w:r>
              <w:rPr>
                <w:rFonts w:hint="eastAsia" w:ascii="宋体" w:hAnsi="宋体" w:cs="宋体"/>
                <w:kern w:val="0"/>
                <w:szCs w:val="21"/>
              </w:rPr>
              <w:t>色相关系的调和，明度关系的调和，纯度关系的调和，纯度关系的调和。</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任务二：了解明度、纯度关系的调和；色彩调和与面积、位置、形状的关系。</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深入了解各种调和的方法、技巧和规律。</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色彩调和与面积、位置、形状的关系。</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任务三：实践手绘水粉作品的步骤及作品欣赏。</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掌握水粉画绘制的技巧。</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色彩调和作品的画法步骤，色彩调和作品赏析。</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547" w:type="dxa"/>
            <w:vMerge w:val="restart"/>
            <w:tcBorders>
              <w:top w:val="single" w:color="auto" w:sz="4" w:space="0"/>
              <w:left w:val="single" w:color="auto" w:sz="12"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七</w:t>
            </w:r>
          </w:p>
        </w:tc>
        <w:tc>
          <w:tcPr>
            <w:tcW w:w="138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色彩的肌理</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任务一：认识肌理</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了解色彩肌理的基本特征，了解色彩肌理的分类方法。</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肌理的分类与审美。</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任务二：了解和掌握视觉肌理</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了解和掌握视觉肌理的制作方法，掌握视觉肌理的应用方法。</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视觉肌理的手绘、材料加工、综合方式。</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547"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任务三：熟悉触觉肌理的表现技法。</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了解和掌握触觉肌理的制作方法，掌握触觉肌理的应用方法。</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触觉肌理：刮刻法、雕凿法、粘贴法、组装发、编结法、堆积法。</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47" w:type="dxa"/>
            <w:vMerge w:val="restart"/>
            <w:tcBorders>
              <w:top w:val="single" w:color="auto" w:sz="4" w:space="0"/>
              <w:left w:val="single" w:color="auto" w:sz="12" w:space="0"/>
              <w:bottom w:val="single" w:color="auto" w:sz="12"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八</w:t>
            </w:r>
          </w:p>
        </w:tc>
        <w:tc>
          <w:tcPr>
            <w:tcW w:w="1386" w:type="dxa"/>
            <w:vMerge w:val="restart"/>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色彩构成在设计中的应用</w:t>
            </w: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任务一：了解色彩在视觉传达设计中的应用</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了解视觉传达设计的基本概念以及色彩构成在视觉传达设计中应用的原则，能够将理论联系实际。</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视觉传达设计、视觉传达设计中的色彩应用及案例分析。</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47" w:type="dxa"/>
            <w:vMerge w:val="continue"/>
            <w:tcBorders>
              <w:top w:val="single" w:color="auto" w:sz="4" w:space="0"/>
              <w:left w:val="single" w:color="auto" w:sz="12" w:space="0"/>
              <w:bottom w:val="single" w:color="auto" w:sz="12"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任务二：了解色彩在产品设计中的应用。</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了解产品设计的基本概念以及色彩构成在产品设计中应用的原则，能够将理论联系实际。</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产品设计、产品设计中的色彩应用及案例分析。</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47" w:type="dxa"/>
            <w:vMerge w:val="continue"/>
            <w:tcBorders>
              <w:top w:val="single" w:color="auto" w:sz="4" w:space="0"/>
              <w:left w:val="single" w:color="auto" w:sz="12" w:space="0"/>
              <w:bottom w:val="single" w:color="auto" w:sz="12"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任务三：了解色彩在环境设计中的应用。</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了解环境设计的基本概念以及色彩构成在环境设计中应用的原则，能够将理论联系实际。</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环境设计、环境设计中的色彩应用及案例分析。</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47" w:type="dxa"/>
            <w:vMerge w:val="continue"/>
            <w:tcBorders>
              <w:top w:val="single" w:color="auto" w:sz="4" w:space="0"/>
              <w:left w:val="single" w:color="auto" w:sz="12" w:space="0"/>
              <w:bottom w:val="single" w:color="auto" w:sz="12"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任务四：了解色彩在服装设计中的应用。</w:t>
            </w:r>
          </w:p>
        </w:tc>
        <w:tc>
          <w:tcPr>
            <w:tcW w:w="2063"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了解服装设计的基本概念以及色彩构成在服装设计中应用的原则，能够将理论联系实际。</w:t>
            </w:r>
          </w:p>
        </w:tc>
        <w:tc>
          <w:tcPr>
            <w:tcW w:w="1940"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服装设计、服装设计中的色彩应用及案例分析。</w:t>
            </w:r>
          </w:p>
        </w:tc>
        <w:tc>
          <w:tcPr>
            <w:tcW w:w="896"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47" w:type="dxa"/>
            <w:vMerge w:val="continue"/>
            <w:tcBorders>
              <w:top w:val="single" w:color="auto" w:sz="4" w:space="0"/>
              <w:left w:val="single" w:color="auto" w:sz="12" w:space="0"/>
              <w:bottom w:val="single" w:color="auto" w:sz="12" w:space="0"/>
              <w:right w:val="single" w:color="auto" w:sz="4" w:space="0"/>
            </w:tcBorders>
            <w:vAlign w:val="center"/>
          </w:tcPr>
          <w:p>
            <w:pPr>
              <w:widowControl/>
              <w:jc w:val="left"/>
              <w:rPr>
                <w:rFonts w:ascii="宋体" w:hAnsi="宋体" w:cs="宋体"/>
                <w:kern w:val="0"/>
                <w:szCs w:val="21"/>
              </w:rPr>
            </w:pPr>
          </w:p>
        </w:tc>
        <w:tc>
          <w:tcPr>
            <w:tcW w:w="1386" w:type="dxa"/>
            <w:vMerge w:val="continue"/>
            <w:tcBorders>
              <w:top w:val="single" w:color="auto" w:sz="4" w:space="0"/>
              <w:left w:val="single" w:color="auto" w:sz="4" w:space="0"/>
              <w:bottom w:val="single" w:color="auto" w:sz="12" w:space="0"/>
              <w:right w:val="single" w:color="auto" w:sz="4" w:space="0"/>
            </w:tcBorders>
            <w:vAlign w:val="center"/>
          </w:tcPr>
          <w:p>
            <w:pPr>
              <w:widowControl/>
              <w:jc w:val="left"/>
              <w:rPr>
                <w:rFonts w:ascii="宋体" w:hAnsi="宋体" w:cs="宋体"/>
                <w:kern w:val="0"/>
                <w:szCs w:val="21"/>
              </w:rPr>
            </w:pPr>
          </w:p>
        </w:tc>
        <w:tc>
          <w:tcPr>
            <w:tcW w:w="1562" w:type="dxa"/>
            <w:tcBorders>
              <w:top w:val="single" w:color="auto" w:sz="4" w:space="0"/>
              <w:left w:val="single" w:color="auto" w:sz="4" w:space="0"/>
              <w:bottom w:val="single" w:color="auto" w:sz="12"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任务五：了解色彩在网页设计中的应用。</w:t>
            </w:r>
          </w:p>
        </w:tc>
        <w:tc>
          <w:tcPr>
            <w:tcW w:w="2063" w:type="dxa"/>
            <w:tcBorders>
              <w:top w:val="single" w:color="auto" w:sz="4" w:space="0"/>
              <w:left w:val="single" w:color="auto" w:sz="4" w:space="0"/>
              <w:bottom w:val="single" w:color="auto" w:sz="12"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了解网页设计的基本概念以及色彩构成在网页设计中应用的原则，能够将理论联系实际。</w:t>
            </w:r>
          </w:p>
        </w:tc>
        <w:tc>
          <w:tcPr>
            <w:tcW w:w="1940" w:type="dxa"/>
            <w:tcBorders>
              <w:top w:val="single" w:color="auto" w:sz="4" w:space="0"/>
              <w:left w:val="single" w:color="auto" w:sz="4" w:space="0"/>
              <w:bottom w:val="single" w:color="auto" w:sz="12" w:space="0"/>
              <w:right w:val="single" w:color="auto" w:sz="4" w:space="0"/>
            </w:tcBorders>
            <w:vAlign w:val="center"/>
          </w:tcPr>
          <w:p>
            <w:pPr>
              <w:widowControl/>
              <w:rPr>
                <w:rFonts w:ascii="宋体" w:hAnsi="宋体" w:cs="宋体"/>
                <w:kern w:val="0"/>
                <w:szCs w:val="21"/>
              </w:rPr>
            </w:pPr>
            <w:r>
              <w:rPr>
                <w:rFonts w:hint="eastAsia" w:ascii="宋体" w:hAnsi="宋体" w:cs="宋体"/>
                <w:kern w:val="0"/>
                <w:szCs w:val="21"/>
              </w:rPr>
              <w:t>网页设计、网页设计中的色彩应用及案例分析。</w:t>
            </w:r>
          </w:p>
        </w:tc>
        <w:tc>
          <w:tcPr>
            <w:tcW w:w="896" w:type="dxa"/>
            <w:tcBorders>
              <w:top w:val="single" w:color="auto" w:sz="4" w:space="0"/>
              <w:left w:val="single" w:color="auto" w:sz="4" w:space="0"/>
              <w:bottom w:val="single" w:color="auto" w:sz="12" w:space="0"/>
              <w:right w:val="single" w:color="auto" w:sz="12" w:space="0"/>
            </w:tcBorders>
            <w:vAlign w:val="center"/>
          </w:tcPr>
          <w:p>
            <w:pPr>
              <w:widowControl/>
              <w:jc w:val="center"/>
              <w:rPr>
                <w:rFonts w:ascii="宋体" w:hAnsi="宋体" w:cs="宋体"/>
                <w:kern w:val="0"/>
                <w:szCs w:val="21"/>
              </w:rPr>
            </w:pPr>
            <w:r>
              <w:rPr>
                <w:rFonts w:hint="eastAsia" w:ascii="宋体" w:hAnsi="宋体" w:cs="宋体"/>
                <w:kern w:val="0"/>
                <w:szCs w:val="21"/>
              </w:rPr>
              <w:t>2</w:t>
            </w:r>
          </w:p>
        </w:tc>
      </w:tr>
    </w:tbl>
    <w:p>
      <w:pPr>
        <w:spacing w:line="360" w:lineRule="auto"/>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本课程的考核形式分为讲授部分考核和实践环节考核，两者成绩之和为本课程最终成绩。讲授部分成绩包括课堂讨论、回答问题、考勤、结课考试占比例60 %实践环节考核的内容以课程训练作业为主，要求学生独立完成十幅左右色彩构成作业，重点考核学生队知识与技能的掌握情况和创新能力。实践环节成绩占本课程总成绩40%。</w:t>
      </w:r>
    </w:p>
    <w:p>
      <w:pPr>
        <w:spacing w:line="360" w:lineRule="auto"/>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多媒体教室，有较为丰富图片及影像学习参考资料；有相对接的校外实训企业。</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主讲教师应具备本科或硕士研究生学历，具有绘画、艺术设计相关从业背景，有丰富的行业经验，了解前沿的绘画及设计发展趋势及理论知识，掌握一定的教学方法与教学艺术，能综合运用各种教方法开发设计课程。</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深入钻研教材，精心设计教案，善于从多渠道获取反馈信息。及时从多方面调控课堂教学；从反馈的信息中，发现教学现状与教学目标之间的差距，及时、全面、有效地调控；通过多种途径培养学生的自控能力。教学中，教师应引导学生不断解剖自己，及时找出知识与学习方法上的缺陷，加强学生的自我适应、自我调控能力。以学生为起点，以学生的发展为目标，即一切教学活动都是为了学生，教师对学生的起点了解得愈清楚，教学也就愈切合学生的需要。优化教学过程，按照教学的规律和原则要求来制定和选择一个最好的教学方案，用尽可能少的教学时间，获得最佳的教学效果。</w:t>
      </w:r>
    </w:p>
    <w:p>
      <w:pPr>
        <w:spacing w:line="360" w:lineRule="auto"/>
        <w:ind w:firstLine="480" w:firstLineChars="200"/>
        <w:rPr>
          <w:rFonts w:ascii="宋体" w:hAnsi="宋体"/>
          <w:sz w:val="24"/>
        </w:rPr>
      </w:pPr>
      <w:r>
        <w:rPr>
          <w:rFonts w:hint="eastAsia" w:ascii="宋体" w:hAnsi="宋体"/>
          <w:sz w:val="24"/>
        </w:rPr>
        <w:t>学生须做到课前阅读教材，课后参阅具有针对性的设计作品，以加深对基本原理的理解，同时准备课堂提问。由于色彩的研究不能脱离形态,空间以及人的视觉心理等因素,因此本课程涉及的相关学科有《空间造型艺术》、《视觉艺术》以及《视觉心理》等相关课程。</w:t>
      </w:r>
    </w:p>
    <w:p>
      <w:pPr>
        <w:spacing w:line="360" w:lineRule="auto"/>
        <w:ind w:firstLine="480" w:firstLineChars="200"/>
        <w:rPr>
          <w:rFonts w:ascii="宋体" w:hAnsi="宋体"/>
          <w:sz w:val="24"/>
        </w:rPr>
      </w:pPr>
      <w:r>
        <w:rPr>
          <w:rFonts w:hint="eastAsia" w:ascii="宋体" w:hAnsi="宋体"/>
          <w:sz w:val="24"/>
        </w:rPr>
        <w:t>通过对本课程的学习,让学生理解相关的色彩现象及原理,掌握色彩在运用中的一些相关规律及技法,培养学生掌握科学的色彩理论和观点,从而为今后的专业课程打下良好的理论及实践基础。</w:t>
      </w:r>
    </w:p>
    <w:p>
      <w:pPr>
        <w:spacing w:line="360" w:lineRule="auto"/>
        <w:ind w:firstLine="480" w:firstLineChars="200"/>
        <w:rPr>
          <w:rFonts w:ascii="宋体" w:hAnsi="宋体"/>
          <w:sz w:val="24"/>
        </w:rPr>
      </w:pPr>
      <w:r>
        <w:rPr>
          <w:rFonts w:hint="eastAsia" w:ascii="宋体" w:hAnsi="宋体"/>
          <w:sz w:val="24"/>
        </w:rPr>
        <w:t>1.配以大量的图片详细讲解色彩构成的内容；</w:t>
      </w:r>
    </w:p>
    <w:p>
      <w:pPr>
        <w:spacing w:line="360" w:lineRule="auto"/>
        <w:ind w:firstLine="480" w:firstLineChars="200"/>
        <w:rPr>
          <w:rFonts w:ascii="宋体" w:hAnsi="宋体"/>
          <w:sz w:val="24"/>
        </w:rPr>
      </w:pPr>
      <w:r>
        <w:rPr>
          <w:rFonts w:hint="eastAsia" w:ascii="宋体" w:hAnsi="宋体"/>
          <w:sz w:val="24"/>
        </w:rPr>
        <w:t>2.将色彩构成的知识贯穿在设计专业中，每一个知识点的图片范例都是用最新的成熟、成功的设计作品来说明；</w:t>
      </w:r>
    </w:p>
    <w:p>
      <w:pPr>
        <w:spacing w:line="360" w:lineRule="auto"/>
        <w:ind w:firstLine="480" w:firstLineChars="200"/>
        <w:rPr>
          <w:rFonts w:ascii="宋体" w:hAnsi="宋体"/>
          <w:sz w:val="24"/>
        </w:rPr>
      </w:pPr>
      <w:r>
        <w:rPr>
          <w:rFonts w:hint="eastAsia" w:ascii="宋体" w:hAnsi="宋体"/>
          <w:sz w:val="24"/>
        </w:rPr>
        <w:t>3.将所学的内容分成多个课题训练，这些课题从不同的角度训练学生使用色彩的能力。</w:t>
      </w:r>
    </w:p>
    <w:p>
      <w:pPr>
        <w:spacing w:line="360" w:lineRule="auto"/>
        <w:rPr>
          <w:rFonts w:ascii="宋体" w:hAnsi="宋体"/>
          <w:sz w:val="24"/>
        </w:rPr>
      </w:pPr>
      <w:r>
        <w:rPr>
          <w:rFonts w:hint="eastAsia" w:ascii="宋体" w:hAnsi="宋体"/>
          <w:sz w:val="24"/>
        </w:rPr>
        <w:t>七、推荐选用教材</w:t>
      </w:r>
    </w:p>
    <w:p>
      <w:pPr>
        <w:spacing w:line="360" w:lineRule="auto"/>
        <w:rPr>
          <w:rFonts w:ascii="宋体" w:hAnsi="宋体"/>
          <w:sz w:val="24"/>
        </w:rPr>
      </w:pPr>
      <w:r>
        <w:rPr>
          <w:rFonts w:hint="eastAsia" w:ascii="宋体" w:hAnsi="宋体"/>
          <w:sz w:val="24"/>
        </w:rPr>
        <w:t>[1]王涛鹏.色彩构成及应用（高等职业教育“广告和艺术设计”专业系列教材）[M].北京：清华大学出版社</w:t>
      </w:r>
    </w:p>
    <w:p>
      <w:pPr>
        <w:spacing w:line="360" w:lineRule="auto"/>
        <w:rPr>
          <w:rFonts w:ascii="宋体" w:hAnsi="宋体"/>
          <w:sz w:val="24"/>
        </w:rPr>
      </w:pPr>
      <w:r>
        <w:rPr>
          <w:rFonts w:hint="eastAsia" w:ascii="宋体" w:hAnsi="宋体"/>
          <w:sz w:val="24"/>
        </w:rPr>
        <w:t>[2]叶经文.色彩构成（高等院校艺术设计类基础课规划教材）[M].北京：清华大学出版社</w:t>
      </w:r>
    </w:p>
    <w:p>
      <w:pPr>
        <w:spacing w:line="360" w:lineRule="auto"/>
        <w:rPr>
          <w:rFonts w:ascii="宋体" w:hAnsi="宋体"/>
          <w:sz w:val="24"/>
        </w:rPr>
      </w:pPr>
      <w:r>
        <w:rPr>
          <w:rFonts w:hint="eastAsia" w:ascii="宋体" w:hAnsi="宋体"/>
          <w:sz w:val="24"/>
        </w:rPr>
        <w:t>[3]程悦杰.平面构成（二十一世纪艺术设计基础精品课程规划教材）[M].北京：中国青年出版社</w:t>
      </w:r>
    </w:p>
    <w:p>
      <w:pPr>
        <w:spacing w:line="360" w:lineRule="auto"/>
        <w:rPr>
          <w:rFonts w:ascii="宋体" w:hAnsi="宋体"/>
          <w:sz w:val="24"/>
        </w:rPr>
      </w:pPr>
      <w:r>
        <w:rPr>
          <w:rFonts w:hint="eastAsia" w:ascii="宋体" w:hAnsi="宋体"/>
          <w:sz w:val="24"/>
        </w:rPr>
        <w:t>八、参考文献</w:t>
      </w:r>
    </w:p>
    <w:p>
      <w:pPr>
        <w:spacing w:line="360" w:lineRule="auto"/>
        <w:rPr>
          <w:rFonts w:ascii="宋体" w:hAnsi="宋体"/>
          <w:sz w:val="24"/>
        </w:rPr>
      </w:pPr>
      <w:r>
        <w:rPr>
          <w:rFonts w:hint="eastAsia" w:ascii="宋体" w:hAnsi="宋体"/>
          <w:sz w:val="24"/>
        </w:rPr>
        <w:t>[1]胡心怡.色彩构成[M].上海：上海人民美术出版社</w:t>
      </w:r>
    </w:p>
    <w:p>
      <w:pPr>
        <w:spacing w:line="360" w:lineRule="auto"/>
        <w:rPr>
          <w:rFonts w:ascii="宋体" w:hAnsi="宋体"/>
          <w:sz w:val="24"/>
        </w:rPr>
      </w:pPr>
      <w:r>
        <w:rPr>
          <w:rFonts w:hint="eastAsia" w:ascii="宋体" w:hAnsi="宋体"/>
          <w:sz w:val="24"/>
        </w:rPr>
        <w:t xml:space="preserve">[2]崔生国.色彩构成[M].武汉：湖北美术出版社  </w:t>
      </w:r>
    </w:p>
    <w:p>
      <w:pPr>
        <w:spacing w:line="360" w:lineRule="auto"/>
        <w:rPr>
          <w:rFonts w:ascii="宋体" w:hAnsi="宋体"/>
          <w:sz w:val="24"/>
        </w:rPr>
      </w:pPr>
      <w:r>
        <w:rPr>
          <w:rFonts w:hint="eastAsia" w:ascii="宋体" w:hAnsi="宋体"/>
          <w:sz w:val="24"/>
        </w:rPr>
        <w:t>[3]于国瑞.色彩构成[M].北京：清华大学出版社</w:t>
      </w:r>
    </w:p>
    <w:p>
      <w:pPr>
        <w:spacing w:line="360" w:lineRule="auto"/>
        <w:rPr>
          <w:rFonts w:ascii="宋体" w:hAnsi="宋体"/>
          <w:sz w:val="24"/>
        </w:rPr>
      </w:pPr>
      <w:r>
        <w:rPr>
          <w:rFonts w:hint="eastAsia" w:ascii="宋体" w:hAnsi="宋体"/>
          <w:sz w:val="24"/>
        </w:rPr>
        <w:t>[4]陈琏年.色彩构成[M].成都：西南师大出版社</w:t>
      </w:r>
    </w:p>
    <w:p>
      <w:pPr>
        <w:spacing w:line="360" w:lineRule="auto"/>
        <w:rPr>
          <w:rFonts w:ascii="宋体" w:hAnsi="宋体"/>
          <w:sz w:val="24"/>
        </w:rPr>
      </w:pPr>
      <w:r>
        <w:rPr>
          <w:rFonts w:hint="eastAsia" w:ascii="宋体" w:hAnsi="宋体"/>
          <w:sz w:val="24"/>
        </w:rPr>
        <w:t>[5]李鹏程.色彩构成[M].上海：上海人民美术出版社</w:t>
      </w:r>
    </w:p>
    <w:p>
      <w:pPr>
        <w:spacing w:line="360" w:lineRule="auto"/>
        <w:rPr>
          <w:rFonts w:ascii="宋体" w:hAnsi="宋体"/>
          <w:sz w:val="24"/>
        </w:rPr>
      </w:pPr>
      <w:r>
        <w:rPr>
          <w:rFonts w:hint="eastAsia" w:ascii="宋体" w:hAnsi="宋体"/>
          <w:sz w:val="24"/>
        </w:rPr>
        <w:t xml:space="preserve">[6]马克辛.色彩构成[M].吉林：辽宁美术出版社 </w:t>
      </w:r>
    </w:p>
    <w:p>
      <w:pPr>
        <w:spacing w:line="360" w:lineRule="auto"/>
        <w:ind w:firstLine="480" w:firstLineChars="200"/>
        <w:rPr>
          <w:rFonts w:ascii="宋体" w:hAnsi="宋体"/>
          <w:sz w:val="24"/>
        </w:rPr>
      </w:pPr>
    </w:p>
    <w:p>
      <w:pPr>
        <w:pStyle w:val="3"/>
        <w:snapToGrid w:val="0"/>
        <w:spacing w:before="0" w:after="0" w:line="360" w:lineRule="auto"/>
        <w:rPr>
          <w:rFonts w:ascii="黑体" w:hAnsi="宋体"/>
          <w:b w:val="0"/>
          <w:szCs w:val="32"/>
        </w:rPr>
      </w:pPr>
      <w:bookmarkStart w:id="77" w:name="_Toc16159"/>
      <w:bookmarkStart w:id="78" w:name="_Toc458786460"/>
      <w:r>
        <w:rPr>
          <w:rFonts w:hint="eastAsia" w:ascii="黑体" w:hAnsi="宋体"/>
          <w:b w:val="0"/>
          <w:szCs w:val="32"/>
        </w:rPr>
        <w:t>《3ds Max基础》核心课程标准</w:t>
      </w:r>
      <w:bookmarkEnd w:id="77"/>
      <w:bookmarkEnd w:id="78"/>
    </w:p>
    <w:tbl>
      <w:tblPr>
        <w:tblStyle w:val="18"/>
        <w:tblW w:w="8222"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4161"/>
        <w:gridCol w:w="1417"/>
        <w:gridCol w:w="131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12"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课程编码</w:t>
            </w:r>
          </w:p>
        </w:tc>
        <w:tc>
          <w:tcPr>
            <w:tcW w:w="4161"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040210</w:t>
            </w:r>
          </w:p>
        </w:tc>
        <w:tc>
          <w:tcPr>
            <w:tcW w:w="141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课程类别</w:t>
            </w:r>
          </w:p>
        </w:tc>
        <w:tc>
          <w:tcPr>
            <w:tcW w:w="1310" w:type="dxa"/>
            <w:tcBorders>
              <w:top w:val="single" w:color="auto" w:sz="12"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计划学时</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72</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 xml:space="preserve">课程类型 </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B类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适用专业</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图文信息处理专业</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课程性质</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必修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开课学期</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第三学期</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学分</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先行课程</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图形图像处理，立体构成</w:t>
            </w:r>
            <w:r>
              <w:rPr>
                <w:rFonts w:ascii="宋体" w:hAnsi="宋体"/>
                <w:kern w:val="0"/>
                <w:szCs w:val="21"/>
              </w:rPr>
              <w:t xml:space="preserve"> </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开课单位</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信息工程系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平行课程</w:t>
            </w:r>
          </w:p>
        </w:tc>
        <w:tc>
          <w:tcPr>
            <w:tcW w:w="416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书籍与画册设计，包装工艺与应用，</w:t>
            </w:r>
            <w:r>
              <w:rPr>
                <w:rFonts w:hint="eastAsia" w:ascii="宋体" w:hAnsi="宋体" w:cs="宋体"/>
                <w:bCs/>
                <w:color w:val="000000" w:themeColor="text1"/>
                <w:kern w:val="0"/>
                <w:szCs w:val="18"/>
                <w14:textFill>
                  <w14:solidFill>
                    <w14:schemeClr w14:val="tx1"/>
                  </w14:solidFill>
                </w14:textFill>
              </w:rPr>
              <w:t>视频音频采集与处理</w:t>
            </w:r>
          </w:p>
        </w:tc>
        <w:tc>
          <w:tcPr>
            <w:tcW w:w="141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考试类型</w:t>
            </w:r>
          </w:p>
        </w:tc>
        <w:tc>
          <w:tcPr>
            <w:tcW w:w="1310"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后继课程</w:t>
            </w:r>
          </w:p>
        </w:tc>
        <w:tc>
          <w:tcPr>
            <w:tcW w:w="6888" w:type="dxa"/>
            <w:gridSpan w:val="3"/>
            <w:tcBorders>
              <w:top w:val="single" w:color="auto" w:sz="8" w:space="0"/>
              <w:left w:val="single" w:color="auto" w:sz="8" w:space="0"/>
              <w:bottom w:val="single" w:color="auto" w:sz="12"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建筑动画综合实训，影视栏目包装与制作，VI全案设计</w:t>
            </w:r>
          </w:p>
        </w:tc>
      </w:tr>
    </w:tbl>
    <w:p>
      <w:pPr>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图文信息处理专业核心必修课程，是一门实践性强，与行业紧密结合的专业课程，主要针对室内设计师这一岗位，培养学生掌握三维建模、材质、灯光、镜头和渲染的基本方法和理论，对于基本操作、建模、模型修改、材质赋予、灯光相机、渲染等各个方面有一个系统而全面的认识和了解，为后续的建筑动画综合实训课程打好坚实的基础。</w:t>
      </w:r>
    </w:p>
    <w:p>
      <w:pPr>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宋体" w:hAnsi="宋体"/>
          <w:sz w:val="24"/>
        </w:rPr>
        <w:t>（一）以“工种（岗位）技能标准”设计课程</w:t>
      </w:r>
    </w:p>
    <w:p>
      <w:pPr>
        <w:spacing w:line="360" w:lineRule="auto"/>
        <w:ind w:firstLine="480" w:firstLineChars="200"/>
        <w:rPr>
          <w:rFonts w:ascii="宋体" w:hAnsi="宋体"/>
          <w:sz w:val="24"/>
        </w:rPr>
      </w:pPr>
      <w:r>
        <w:rPr>
          <w:rFonts w:hint="eastAsia" w:ascii="宋体" w:hAnsi="宋体"/>
          <w:sz w:val="24"/>
        </w:rPr>
        <w:t>本课程设计的理念是改革以“学科”为标准的课程体系，建立以“工种技能要求”为标准的课程体系，把所有知识整合梳理，按项目要求，分解成各项工作任务，与生产过程组织起来，体现了职业教育的规律，有利于培养理论与实操一体化技能型复合人才。</w:t>
      </w:r>
    </w:p>
    <w:p>
      <w:pPr>
        <w:spacing w:line="360" w:lineRule="auto"/>
        <w:ind w:firstLine="480" w:firstLineChars="200"/>
        <w:rPr>
          <w:rFonts w:ascii="宋体" w:hAnsi="宋体"/>
          <w:sz w:val="24"/>
        </w:rPr>
      </w:pPr>
      <w:r>
        <w:rPr>
          <w:rFonts w:hint="eastAsia" w:ascii="宋体" w:hAnsi="宋体"/>
          <w:sz w:val="24"/>
        </w:rPr>
        <w:t>（二）理论教学与实践教学相结合，以实践教学为中心，重点培养学生的职业能力</w:t>
      </w:r>
    </w:p>
    <w:p>
      <w:pPr>
        <w:spacing w:line="360" w:lineRule="auto"/>
        <w:ind w:firstLine="480" w:firstLineChars="200"/>
        <w:rPr>
          <w:rFonts w:ascii="宋体" w:hAnsi="宋体"/>
          <w:sz w:val="24"/>
        </w:rPr>
      </w:pPr>
      <w:r>
        <w:rPr>
          <w:rFonts w:hint="eastAsia" w:ascii="宋体" w:hAnsi="宋体"/>
          <w:sz w:val="24"/>
        </w:rPr>
        <w:t>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w:t>
      </w:r>
    </w:p>
    <w:p>
      <w:pPr>
        <w:spacing w:line="360" w:lineRule="auto"/>
        <w:ind w:firstLine="480" w:firstLineChars="200"/>
        <w:rPr>
          <w:rFonts w:ascii="宋体" w:hAnsi="宋体"/>
          <w:sz w:val="24"/>
        </w:rPr>
      </w:pPr>
      <w:r>
        <w:rPr>
          <w:rFonts w:hint="eastAsia" w:ascii="宋体" w:hAnsi="宋体"/>
          <w:sz w:val="24"/>
        </w:rPr>
        <w:t>（三）采用项目教学与任务驱动教学法相结合的方式进行教学</w:t>
      </w:r>
    </w:p>
    <w:p>
      <w:pPr>
        <w:spacing w:line="360" w:lineRule="auto"/>
        <w:ind w:firstLine="480" w:firstLineChars="200"/>
        <w:rPr>
          <w:rFonts w:ascii="宋体" w:hAnsi="宋体"/>
          <w:sz w:val="24"/>
        </w:rPr>
      </w:pPr>
      <w:r>
        <w:rPr>
          <w:rFonts w:hint="eastAsia" w:ascii="宋体" w:hAnsi="宋体"/>
          <w:sz w:val="24"/>
        </w:rPr>
        <w:t>本课程共分为十四个项目，共设计了三十五个工作任务，每一个工作任务都采取典型案例教学法，以项目为导向，以任务为驱动，以典型案例为基础。同时，本课程根据生产实际情况，把效果图的生产过程分解成许多具体的工作项目，先分项目技能进行学习，在熟悉各个项目技能的基础上再进行综合性项目训练。</w:t>
      </w:r>
    </w:p>
    <w:p>
      <w:pPr>
        <w:spacing w:line="360" w:lineRule="auto"/>
        <w:rPr>
          <w:rFonts w:ascii="宋体" w:hAnsi="宋体"/>
          <w:sz w:val="24"/>
        </w:rPr>
      </w:pPr>
      <w:r>
        <w:rPr>
          <w:rFonts w:hint="eastAsia" w:ascii="宋体" w:hAnsi="宋体"/>
          <w:sz w:val="24"/>
        </w:rPr>
        <w:t>（四）坚持校企合作开发课程的理念</w:t>
      </w:r>
    </w:p>
    <w:p>
      <w:pPr>
        <w:spacing w:line="360" w:lineRule="auto"/>
        <w:ind w:firstLine="480" w:firstLineChars="200"/>
        <w:rPr>
          <w:rFonts w:ascii="宋体" w:hAnsi="宋体"/>
          <w:sz w:val="24"/>
        </w:rPr>
      </w:pPr>
      <w:r>
        <w:rPr>
          <w:rFonts w:hint="eastAsia" w:ascii="宋体" w:hAnsi="宋体"/>
          <w:sz w:val="24"/>
        </w:rPr>
        <w:t>本课程在设计与开发过程中始终坚持校企合作的理念，经常与北京四维益友公司在我校所建的校内实训基地——数字晋城实训基地保持合作与联系，还经常深入到晋城今日设计培训公司及其相关企业进行调查研究，实时掌握企业对3D效果图制作员人才的需求与任职要求，与企业一起研讨教学内容，探究教学方法，与企业合作开发设计课程。</w:t>
      </w:r>
    </w:p>
    <w:p>
      <w:pPr>
        <w:spacing w:line="360" w:lineRule="auto"/>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宋体" w:hAnsi="宋体"/>
          <w:sz w:val="24"/>
        </w:rPr>
        <w:t>通过本课程的学习，学生能够掌握利用3dsMax制作建筑效果图的方法和技巧，学会3D基本模型的建立，各类材质的调制以及灯光的设置，结合当前流行的VRay渲染器进行后期渲染工作，最终创作出理想的效果图。</w:t>
      </w:r>
    </w:p>
    <w:p>
      <w:pPr>
        <w:spacing w:line="360" w:lineRule="auto"/>
        <w:ind w:firstLine="480" w:firstLineChars="200"/>
        <w:rPr>
          <w:rFonts w:ascii="宋体" w:hAnsi="宋体"/>
          <w:sz w:val="24"/>
        </w:rPr>
      </w:pPr>
      <w:r>
        <w:rPr>
          <w:rFonts w:hint="eastAsia" w:ascii="宋体" w:hAnsi="宋体"/>
          <w:sz w:val="24"/>
        </w:rPr>
        <w:t>（二）技能与知识目标</w:t>
      </w:r>
    </w:p>
    <w:p>
      <w:pPr>
        <w:spacing w:line="360" w:lineRule="auto"/>
        <w:ind w:firstLine="480" w:firstLineChars="200"/>
        <w:rPr>
          <w:rFonts w:ascii="宋体" w:hAnsi="宋体"/>
          <w:sz w:val="24"/>
        </w:rPr>
      </w:pPr>
      <w:r>
        <w:rPr>
          <w:rFonts w:hint="eastAsia" w:ascii="宋体" w:hAnsi="宋体"/>
          <w:sz w:val="24"/>
        </w:rPr>
        <w:t>1.熟练掌握基础建模、二维建模、三维建模、高级建模的创建以及修改方法；</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熟悉3D和VRay中材质与贴图的特性与调制；</w:t>
      </w:r>
    </w:p>
    <w:p>
      <w:pPr>
        <w:spacing w:line="360" w:lineRule="auto"/>
        <w:ind w:firstLine="480" w:firstLineChars="200"/>
        <w:rPr>
          <w:rFonts w:ascii="宋体" w:hAnsi="宋体"/>
          <w:sz w:val="24"/>
        </w:rPr>
      </w:pPr>
      <w:r>
        <w:rPr>
          <w:rFonts w:hint="eastAsia" w:ascii="宋体" w:hAnsi="宋体"/>
          <w:sz w:val="24"/>
        </w:rPr>
        <w:t>3.熟悉3D灯光以及VRay灯光的设置；</w:t>
      </w:r>
    </w:p>
    <w:p>
      <w:pPr>
        <w:spacing w:line="360" w:lineRule="auto"/>
        <w:ind w:firstLine="480" w:firstLineChars="200"/>
        <w:rPr>
          <w:rFonts w:ascii="宋体" w:hAnsi="宋体"/>
          <w:sz w:val="24"/>
        </w:rPr>
      </w:pPr>
      <w:r>
        <w:rPr>
          <w:rFonts w:hint="eastAsia" w:ascii="宋体" w:hAnsi="宋体"/>
          <w:sz w:val="24"/>
        </w:rPr>
        <w:t>4.熟悉3ds Max中摄影机的设置；</w:t>
      </w:r>
    </w:p>
    <w:p>
      <w:pPr>
        <w:spacing w:line="360" w:lineRule="auto"/>
        <w:ind w:firstLine="480" w:firstLineChars="200"/>
        <w:rPr>
          <w:rFonts w:ascii="宋体" w:hAnsi="宋体"/>
          <w:sz w:val="24"/>
        </w:rPr>
      </w:pPr>
      <w:r>
        <w:rPr>
          <w:rFonts w:hint="eastAsia" w:ascii="宋体" w:hAnsi="宋体"/>
          <w:sz w:val="24"/>
        </w:rPr>
        <w:t>5.熟练掌握VRay渲染器的使用。</w:t>
      </w:r>
    </w:p>
    <w:p>
      <w:pPr>
        <w:spacing w:line="360" w:lineRule="auto"/>
        <w:ind w:firstLine="480" w:firstLineChars="200"/>
        <w:rPr>
          <w:rFonts w:ascii="宋体" w:hAnsi="宋体"/>
          <w:sz w:val="24"/>
        </w:rPr>
      </w:pPr>
      <w:r>
        <w:rPr>
          <w:rFonts w:hint="eastAsia" w:ascii="宋体" w:hAnsi="宋体"/>
          <w:sz w:val="24"/>
        </w:rPr>
        <w:t>（三）能力与素质目标</w:t>
      </w:r>
      <w:r>
        <w:rPr>
          <w:rFonts w:hint="eastAsia" w:ascii="宋体" w:hAnsi="宋体"/>
          <w:sz w:val="24"/>
        </w:rPr>
        <w:tab/>
      </w:r>
    </w:p>
    <w:p>
      <w:pPr>
        <w:spacing w:line="360" w:lineRule="auto"/>
        <w:ind w:firstLine="480" w:firstLineChars="200"/>
        <w:rPr>
          <w:rFonts w:ascii="宋体" w:hAnsi="宋体"/>
          <w:sz w:val="24"/>
        </w:rPr>
      </w:pPr>
      <w:r>
        <w:rPr>
          <w:rFonts w:hint="eastAsia" w:ascii="宋体" w:hAnsi="宋体"/>
          <w:sz w:val="24"/>
        </w:rPr>
        <w:t>学生能够熟悉软件的界面；掌握3D软件的各种建模方法；能够调制各类材质及贴图；能够给不同场景设置灯光；能够在不同场景中设置摄影机；能够综合运用知识制作室内外展示效果图。</w:t>
      </w:r>
    </w:p>
    <w:p>
      <w:pPr>
        <w:spacing w:line="360" w:lineRule="auto"/>
        <w:ind w:firstLine="480" w:firstLineChars="200"/>
        <w:rPr>
          <w:rFonts w:ascii="宋体" w:hAnsi="宋体"/>
          <w:sz w:val="24"/>
        </w:rPr>
      </w:pPr>
      <w:r>
        <w:rPr>
          <w:rFonts w:hint="eastAsia" w:ascii="宋体" w:hAnsi="宋体"/>
          <w:sz w:val="24"/>
        </w:rPr>
        <w:t>培养学生学会观察、勤于思考的学习作风；培养学生严谨、细致的工作作风；培养学生理论联系实际，综合应用能力；培养学生具有创新和审美意识。</w:t>
      </w:r>
    </w:p>
    <w:p>
      <w:pPr>
        <w:spacing w:line="360" w:lineRule="auto"/>
        <w:rPr>
          <w:rFonts w:ascii="宋体" w:hAnsi="宋体"/>
          <w:sz w:val="24"/>
        </w:rPr>
      </w:pPr>
      <w:r>
        <w:rPr>
          <w:rFonts w:hint="eastAsia" w:ascii="宋体" w:hAnsi="宋体"/>
          <w:sz w:val="24"/>
        </w:rPr>
        <w:t>四、课程教学内容及学时分配</w:t>
      </w:r>
    </w:p>
    <w:tbl>
      <w:tblPr>
        <w:tblStyle w:val="18"/>
        <w:tblW w:w="8648" w:type="dxa"/>
        <w:tblInd w:w="-176"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34"/>
        <w:gridCol w:w="1701"/>
        <w:gridCol w:w="2268"/>
        <w:gridCol w:w="2126"/>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710" w:type="dxa"/>
            <w:tcBorders>
              <w:top w:val="single" w:color="auto" w:sz="12" w:space="0"/>
              <w:left w:val="single" w:color="auto" w:sz="12"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序号</w:t>
            </w:r>
          </w:p>
        </w:tc>
        <w:tc>
          <w:tcPr>
            <w:tcW w:w="1134"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项目名称</w:t>
            </w:r>
          </w:p>
        </w:tc>
        <w:tc>
          <w:tcPr>
            <w:tcW w:w="1701"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学习任务</w:t>
            </w:r>
          </w:p>
        </w:tc>
        <w:tc>
          <w:tcPr>
            <w:tcW w:w="2268"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学习目标</w:t>
            </w:r>
          </w:p>
        </w:tc>
        <w:tc>
          <w:tcPr>
            <w:tcW w:w="2126"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学习内容</w:t>
            </w:r>
          </w:p>
        </w:tc>
        <w:tc>
          <w:tcPr>
            <w:tcW w:w="709" w:type="dxa"/>
            <w:tcBorders>
              <w:top w:val="single" w:color="auto" w:sz="12" w:space="0"/>
              <w:left w:val="single" w:color="auto" w:sz="8" w:space="0"/>
              <w:bottom w:val="single" w:color="auto" w:sz="8" w:space="0"/>
              <w:right w:val="single" w:color="auto" w:sz="12"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1</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3ds Max</w:t>
            </w:r>
          </w:p>
          <w:p>
            <w:pPr>
              <w:jc w:val="center"/>
              <w:rPr>
                <w:rFonts w:ascii="宋体" w:hAnsi="宋体"/>
                <w:kern w:val="0"/>
                <w:szCs w:val="21"/>
              </w:rPr>
            </w:pPr>
            <w:r>
              <w:rPr>
                <w:rFonts w:hint="eastAsia" w:ascii="宋体" w:hAnsi="宋体"/>
                <w:kern w:val="0"/>
                <w:szCs w:val="21"/>
              </w:rPr>
              <w:t>简   介</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任务一：欣赏3D效果图以及3D动画作品</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能激发学生学习3ds Max软件的兴趣，提升学生的审美意识。</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欣赏优秀的3ds Max作品，包括室内外效果图和建筑动画作品。</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任务二：学习3D界面介绍以及各工具的使用</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熟悉3ds Max的用户界面并能自定义设置；熟悉各选择工具、阵列工具、成组工具、捕捉工具的使用</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介绍软件界面及功能模块；通过案例学习3D常用工具：选择、阵列、成组、捕捉；介绍快捷键的使用。</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    习</w:t>
            </w:r>
          </w:p>
          <w:p>
            <w:pPr>
              <w:jc w:val="center"/>
              <w:rPr>
                <w:rFonts w:ascii="宋体" w:hAnsi="宋体"/>
                <w:kern w:val="0"/>
                <w:szCs w:val="21"/>
              </w:rPr>
            </w:pPr>
            <w:r>
              <w:rPr>
                <w:rFonts w:hint="eastAsia" w:ascii="宋体" w:hAnsi="宋体"/>
                <w:kern w:val="0"/>
                <w:szCs w:val="21"/>
              </w:rPr>
              <w:t>基础建模</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任务一：学习使用标准基本体建模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能利用标准基本体中各命令构建生活中简单模型，并修改相应参数。培养学会观察、耐心细致的学习作风。</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利用标准基本体构建模型，如电脑桌和显示器。</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任务二：学习使用扩展基本体建模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能利用扩展基本体中各命令构建生活中简单模型，并修改相应参数。培养学会观察、耐心细致的学习作风。</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利用扩展基本体构建模型，例如沙发及其组合。</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任务三：学习使用特殊基本体建模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能利用特殊基本体中各命令构建模型，并修改相应参数。培养学会学会思考、学会观察的学习作风。</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使用特殊基本体构建各种楼梯、门、窗。</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3</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    习</w:t>
            </w:r>
          </w:p>
          <w:p>
            <w:pPr>
              <w:jc w:val="center"/>
              <w:rPr>
                <w:rFonts w:ascii="宋体" w:hAnsi="宋体"/>
                <w:kern w:val="0"/>
                <w:szCs w:val="21"/>
              </w:rPr>
            </w:pPr>
            <w:r>
              <w:rPr>
                <w:rFonts w:hint="eastAsia" w:ascii="宋体" w:hAnsi="宋体"/>
                <w:kern w:val="0"/>
                <w:szCs w:val="21"/>
              </w:rPr>
              <w:t>二维建模</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任务一：学习使用线的绘制命令建模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color w:val="000000"/>
                <w:kern w:val="0"/>
                <w:szCs w:val="21"/>
              </w:rPr>
              <w:t>知道使用线条绘制构建模型的原理；能够利用线条的绘制构建模型并修改相应参数；培养学生严谨的学习态度。</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使用二维线条构建生活中模型如：铁艺扶手、花饰。</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任务二：学习使用挤出命令建模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知道使用挤出命令构建模型的原理；能够利用挤出命令构建模型并修改相应参数。培养学生动手实践能力。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使用挤出命令构建各式墙体模型。</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任务三：学习使用车削命令建模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知道车削建模的原理；能够利用车削命令构建模型并会修改相应参数；培养学生勤思考的学习能力。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使用车削命令构建模型，如酒杯、水果模型。</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任务四：学习使用倒角命令建模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知道利用倒角建模的原理；能够利用倒角命令构建模型并会修改相应参数；培养学生多观察、勤思考的学习能力。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使用倒角命令构建模型，如：台标、吧台。</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任务五：学习使用放样命令建模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知道放样建模的原理；能够利用放样命令构建模型并会修改相应参数；培养学生动手实践能力。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使用放样命令构建模型，如：窗帘、鼠标、牙膏。</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任务六：学习使用多截面放样命令建模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知道多截面放样建模的原理；能够利用多截面放样命令构建模型并会修改相应参数；培养学生勤思考的学习能力。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使用多截面放样命令构建模型如：欧式柱、口红。</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4</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    习</w:t>
            </w:r>
          </w:p>
          <w:p>
            <w:pPr>
              <w:jc w:val="center"/>
              <w:rPr>
                <w:rFonts w:ascii="宋体" w:hAnsi="宋体"/>
                <w:kern w:val="0"/>
                <w:szCs w:val="21"/>
              </w:rPr>
            </w:pPr>
            <w:r>
              <w:rPr>
                <w:rFonts w:hint="eastAsia" w:ascii="宋体" w:hAnsi="宋体"/>
                <w:kern w:val="0"/>
                <w:szCs w:val="21"/>
              </w:rPr>
              <w:t>三维建模</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任务一：学习使用弯曲、锥化命令建模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知道弯曲、锥化建模的原理；能够利用弯曲、锥化命令构建模型并会修改相应参数；培养学生动手实践的能力。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使用弯曲命令、锥化命令构建模型，如：旋转楼梯、台灯、石桌石凳。</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任务二：学习使用噪波、晶格命令建模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知道噪波、晶格命令建模的原理；能够利用噪波、晶格命令构建模型并修改相应参数；培养学生创新思维能力。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使用噪波命令、晶格命令构建模型，如：山形、装饰摆件。</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任务三：学习使用FFD、布尔命令建模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知道FFD命令、布尔命令建模的原理；能够利用FFD命令、布尔命令构建模型并修改相应参数；培养学生动手实践能力。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使用FFD命令、布尔命令构建模型，如：枕头、浴缸、凳子等。</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5</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    习</w:t>
            </w:r>
          </w:p>
          <w:p>
            <w:pPr>
              <w:jc w:val="center"/>
              <w:rPr>
                <w:rFonts w:ascii="宋体" w:hAnsi="宋体"/>
                <w:kern w:val="0"/>
                <w:szCs w:val="21"/>
              </w:rPr>
            </w:pPr>
            <w:r>
              <w:rPr>
                <w:rFonts w:hint="eastAsia" w:ascii="宋体" w:hAnsi="宋体"/>
                <w:kern w:val="0"/>
                <w:szCs w:val="21"/>
              </w:rPr>
              <w:t>高级建模</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任务一：学习多边形建模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 xml:space="preserve">知道多边形建模的原理；能够使用编辑多边形构建模型并会设置参数；培养学生勤思考、动手实践能力。 </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使用编辑多边形命令构建模型，如：咖啡杯，电脑椅等。</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任务二：学习面片建模</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知道面片建模的原理；能够使用面片构建模型并修改参数；培养学生创新思维能力。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使用面片命令构建模型，例如：床单、桌布等。</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6</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学习3ds Max材质及贴图</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任务一：学习3ds Max各种材质类型</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知道3ds Max各种材质类型；能够正确使用3ds Max各种材质；培养学生审美能力。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认识3ds Max材质编辑器；</w:t>
            </w:r>
          </w:p>
          <w:p>
            <w:pPr>
              <w:rPr>
                <w:rFonts w:ascii="宋体" w:hAnsi="宋体"/>
                <w:kern w:val="0"/>
                <w:szCs w:val="21"/>
              </w:rPr>
            </w:pPr>
            <w:r>
              <w:rPr>
                <w:rFonts w:hint="eastAsia" w:ascii="宋体" w:hAnsi="宋体"/>
                <w:kern w:val="0"/>
                <w:szCs w:val="21"/>
              </w:rPr>
              <w:t>学习3ds Max中常用的材质类型：混合材质、多维子对象材质、双面材质以及光线跟踪材质。</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任务二：学习3ds Max各种贴图类型</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知道3ds Max各种贴图类型；能够正确使用3ds Max各种贴图；培养学生审美能力。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学习3ds Max中常用的贴图类型：位图、光线跟踪、衰减、渐变贴图。</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7</w:t>
            </w: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学习VRay</w:t>
            </w:r>
          </w:p>
          <w:p>
            <w:pPr>
              <w:jc w:val="center"/>
              <w:rPr>
                <w:rFonts w:ascii="宋体" w:hAnsi="宋体"/>
                <w:kern w:val="0"/>
                <w:szCs w:val="21"/>
              </w:rPr>
            </w:pPr>
            <w:r>
              <w:rPr>
                <w:rFonts w:hint="eastAsia" w:ascii="宋体" w:hAnsi="宋体"/>
                <w:kern w:val="0"/>
                <w:szCs w:val="21"/>
              </w:rPr>
              <w:t>渲染设置</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任务一：学习VRay渲染器</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知道VRay渲染器的优点；能够正确设置VRay测试渲染和出图渲染的参数；培养学生自主学习的能力。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认识VRay渲染器；</w:t>
            </w:r>
          </w:p>
          <w:p>
            <w:pPr>
              <w:rPr>
                <w:rFonts w:ascii="宋体" w:hAnsi="宋体"/>
                <w:kern w:val="0"/>
                <w:szCs w:val="21"/>
              </w:rPr>
            </w:pPr>
            <w:r>
              <w:rPr>
                <w:rFonts w:hint="eastAsia" w:ascii="宋体" w:hAnsi="宋体"/>
                <w:kern w:val="0"/>
                <w:szCs w:val="21"/>
              </w:rPr>
              <w:t>学习VRay渲染器的渲染参数设置；</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8</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学习VRay</w:t>
            </w:r>
          </w:p>
          <w:p>
            <w:pPr>
              <w:jc w:val="center"/>
              <w:rPr>
                <w:rFonts w:ascii="宋体" w:hAnsi="宋体"/>
                <w:kern w:val="0"/>
                <w:szCs w:val="21"/>
              </w:rPr>
            </w:pPr>
            <w:r>
              <w:rPr>
                <w:rFonts w:hint="eastAsia" w:ascii="宋体" w:hAnsi="宋体"/>
                <w:kern w:val="0"/>
                <w:szCs w:val="21"/>
              </w:rPr>
              <w:t>材质设置</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任务一：学习VRay材质以及贴图</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知道VRay各种材质和贴图类型；能够正确使用VRay各材质和贴图；培养学生分析问题、解决问题的能力。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认识VRay材质编辑器；</w:t>
            </w:r>
          </w:p>
          <w:p>
            <w:pPr>
              <w:rPr>
                <w:rFonts w:ascii="宋体" w:hAnsi="宋体"/>
                <w:kern w:val="0"/>
                <w:szCs w:val="21"/>
              </w:rPr>
            </w:pPr>
            <w:r>
              <w:rPr>
                <w:rFonts w:hint="eastAsia" w:ascii="宋体" w:hAnsi="宋体"/>
                <w:kern w:val="0"/>
                <w:szCs w:val="21"/>
              </w:rPr>
              <w:t>学习VRay中常用的材质和贴图类型。</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任务二：学习VRay材质设置（一）</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知道VRay材质中各参数的涵义；能够正确设置VRay材质参数；培养学生的观察能力。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学习设置VRay各材质：乳胶漆、玻璃、磨砂玻璃、不锈钢、陶瓷、布纹。</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任务三：学习VRay材质设置（二）</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知道VRay材质中各参数的涵义；能够正确设置VRay材质参数；培养学生的观察能力。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学习设置VRay各材质：木纹、地毯、木地板、砖墙、水材质。</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9</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   习</w:t>
            </w:r>
          </w:p>
          <w:p>
            <w:pPr>
              <w:jc w:val="center"/>
              <w:rPr>
                <w:rFonts w:ascii="宋体" w:hAnsi="宋体"/>
                <w:kern w:val="0"/>
                <w:szCs w:val="21"/>
              </w:rPr>
            </w:pPr>
            <w:r>
              <w:rPr>
                <w:rFonts w:hint="eastAsia" w:ascii="宋体" w:hAnsi="宋体"/>
                <w:kern w:val="0"/>
                <w:szCs w:val="21"/>
              </w:rPr>
              <w:t>3ds Max</w:t>
            </w:r>
          </w:p>
          <w:p>
            <w:pPr>
              <w:jc w:val="center"/>
              <w:rPr>
                <w:rFonts w:ascii="宋体" w:hAnsi="宋体"/>
                <w:kern w:val="0"/>
                <w:szCs w:val="21"/>
              </w:rPr>
            </w:pPr>
            <w:r>
              <w:rPr>
                <w:rFonts w:hint="eastAsia" w:ascii="宋体" w:hAnsi="宋体"/>
                <w:kern w:val="0"/>
                <w:szCs w:val="21"/>
              </w:rPr>
              <w:t>默认灯光</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任务一：学习3d Max默认的灯光（一）</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知道3ds Max默认灯光的优缺点；能够正确使用3ds Max常用灯光并会修改其中参数；培养学生审美能力。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学习使用3ds Max常用灯光的设置：点光源、目标平行光、天光、线光源。</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任务二：学习3d Max默认的灯光（二）</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知道3ds Max默认灯光的优缺点；能够正确使用3ds Max常用灯光并会修改其中参数；培养学生审美能力。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学习使用3ds Max常用灯光设置：目标聚光灯、泛光灯、体积光。</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10</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学习设置</w:t>
            </w:r>
          </w:p>
          <w:p>
            <w:pPr>
              <w:jc w:val="center"/>
              <w:rPr>
                <w:rFonts w:ascii="宋体" w:hAnsi="宋体"/>
                <w:kern w:val="0"/>
                <w:szCs w:val="21"/>
              </w:rPr>
            </w:pPr>
            <w:r>
              <w:rPr>
                <w:rFonts w:hint="eastAsia" w:ascii="宋体" w:hAnsi="宋体"/>
                <w:kern w:val="0"/>
                <w:szCs w:val="21"/>
              </w:rPr>
              <w:t>VRay灯光</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任务一：学习VRay灯光的使用</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知道如何创建和使用VRay灯光；能够正确使用VRay各灯光并会调节灯光参数；培养学生自主学习能力。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学习使用VRay Light灯光、VRaySun灯光、光域网灯光以及各参数意义。</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任务二：室内场景VRay灯光的设置</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知道室内场景中如何设置VRay灯光；能够在室内场景中正确设置VRay灯光；培养学生审美能力。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学习室内场景各时段VRay灯光的设置以及各参数的修改。</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任务三：室外场景VRay灯光的设置</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知道室外场景中如何设置VRay灯光；能够在室外场景中正确设置VRay灯光；培养学生审美能力。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学习室外场景各时段VRay灯光的设置以及各参数的修改。</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11</w:t>
            </w: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学习设置</w:t>
            </w:r>
          </w:p>
          <w:p>
            <w:pPr>
              <w:jc w:val="center"/>
              <w:rPr>
                <w:rFonts w:ascii="宋体" w:hAnsi="宋体"/>
                <w:kern w:val="0"/>
                <w:szCs w:val="21"/>
              </w:rPr>
            </w:pPr>
            <w:r>
              <w:rPr>
                <w:rFonts w:hint="eastAsia" w:ascii="宋体" w:hAnsi="宋体"/>
                <w:kern w:val="0"/>
                <w:szCs w:val="21"/>
              </w:rPr>
              <w:t>摄影机</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任务一：摄影机的设置</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知道现实摄影机的相关知识；能够在场景中正确设置摄影机并会调整位置、镜头参数等；培养学生理论联系实际能力。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学习在室内外场景中摄影机的设置以及如何调整摄影机位置和镜头参数。</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12</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学习制作室内效果图</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任务一：学习室内效果图材质的调制和灯光的设置</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知道室内效果图制作流程；能够熟练对室内场景中各物体赋材质、设置灯光；培养学生综合运用知识能力。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学习调制室内场景中各模型的材质；学习在室内场景中设置灯光。</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任务二：渲染室内效果图</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知道效果图测试和出图渲染参数的设置；能够渲染出室内效果图；培养学生理论联系实际的能力。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复习VRay渲染器测试渲染和出图渲染参数的设置。</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任务三：室内效果图的后期处理</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知道在PS中如何调整图像；能够在PS中熟练调整图像；培养学生审美能力。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学习在PS中调整图像，弥补3ds Max中的表现不足。</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restart"/>
            <w:tcBorders>
              <w:top w:val="single" w:color="auto" w:sz="8" w:space="0"/>
              <w:left w:val="single" w:color="auto" w:sz="12"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13</w:t>
            </w:r>
          </w:p>
        </w:tc>
        <w:tc>
          <w:tcPr>
            <w:tcW w:w="1134"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学习制作室外效果图</w:t>
            </w: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任务一：学习室外效果图材质的调制和灯光的设置</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知道室外效果图制作流程；能够熟练对室外场景中各赋材质和设置灯光；培养学生综合运用知识能力。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学习调制室外场景中各模型的材质；学习室外场景中球天的设置；学习室外场景中灯光的设置。</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任务二：渲染室外效果图</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知道效果图测试和出图渲染参数的设置；能够渲染出室外效果图；培养学生理论联系实际的能力。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复习VRay渲染器测试渲染和出图渲染参数的设置。</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vMerge w:val="continue"/>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p>
        </w:tc>
        <w:tc>
          <w:tcPr>
            <w:tcW w:w="1134" w:type="dxa"/>
            <w:vMerge w:val="continue"/>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p>
        </w:tc>
        <w:tc>
          <w:tcPr>
            <w:tcW w:w="1701"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任务三：室外效果图的后期处理</w:t>
            </w:r>
          </w:p>
        </w:tc>
        <w:tc>
          <w:tcPr>
            <w:tcW w:w="2268"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知道在PS中如何调整图像；能够在PS中熟练调整图像；培养学生审美能力。</w:t>
            </w:r>
          </w:p>
        </w:tc>
        <w:tc>
          <w:tcPr>
            <w:tcW w:w="2126"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学习在PS中调整图像，弥补3ds Max中的表现不足。</w:t>
            </w:r>
          </w:p>
        </w:tc>
        <w:tc>
          <w:tcPr>
            <w:tcW w:w="709" w:type="dxa"/>
            <w:tcBorders>
              <w:top w:val="single" w:color="auto" w:sz="8" w:space="0"/>
              <w:left w:val="single" w:color="auto" w:sz="8" w:space="0"/>
              <w:bottom w:val="single" w:color="auto" w:sz="8"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10" w:type="dxa"/>
            <w:tcBorders>
              <w:top w:val="single" w:color="auto" w:sz="8" w:space="0"/>
              <w:left w:val="single" w:color="auto" w:sz="12" w:space="0"/>
              <w:bottom w:val="single" w:color="auto" w:sz="12"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14</w:t>
            </w:r>
          </w:p>
        </w:tc>
        <w:tc>
          <w:tcPr>
            <w:tcW w:w="1134" w:type="dxa"/>
            <w:tcBorders>
              <w:top w:val="single" w:color="auto" w:sz="8" w:space="0"/>
              <w:left w:val="single" w:color="auto" w:sz="8" w:space="0"/>
              <w:bottom w:val="single" w:color="auto" w:sz="12" w:space="0"/>
              <w:right w:val="single" w:color="auto" w:sz="8" w:space="0"/>
            </w:tcBorders>
            <w:shd w:val="clear" w:color="auto" w:fill="auto"/>
            <w:vAlign w:val="center"/>
          </w:tcPr>
          <w:p>
            <w:pPr>
              <w:jc w:val="center"/>
              <w:rPr>
                <w:rFonts w:ascii="宋体" w:hAnsi="宋体"/>
                <w:kern w:val="0"/>
                <w:szCs w:val="21"/>
              </w:rPr>
            </w:pPr>
            <w:r>
              <w:rPr>
                <w:rFonts w:hint="eastAsia" w:ascii="宋体" w:hAnsi="宋体"/>
                <w:kern w:val="0"/>
                <w:szCs w:val="21"/>
              </w:rPr>
              <w:t>综合项目</w:t>
            </w:r>
          </w:p>
          <w:p>
            <w:pPr>
              <w:jc w:val="center"/>
              <w:rPr>
                <w:rFonts w:ascii="宋体" w:hAnsi="宋体"/>
                <w:kern w:val="0"/>
                <w:szCs w:val="21"/>
              </w:rPr>
            </w:pPr>
            <w:r>
              <w:rPr>
                <w:rFonts w:hint="eastAsia" w:ascii="宋体" w:hAnsi="宋体"/>
                <w:kern w:val="0"/>
                <w:szCs w:val="21"/>
              </w:rPr>
              <w:t>训练</w:t>
            </w:r>
          </w:p>
        </w:tc>
        <w:tc>
          <w:tcPr>
            <w:tcW w:w="1701" w:type="dxa"/>
            <w:tcBorders>
              <w:top w:val="single" w:color="auto" w:sz="8" w:space="0"/>
              <w:left w:val="single" w:color="auto" w:sz="8"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任务一：制作展示效果图</w:t>
            </w:r>
          </w:p>
        </w:tc>
        <w:tc>
          <w:tcPr>
            <w:tcW w:w="2268" w:type="dxa"/>
            <w:tcBorders>
              <w:top w:val="single" w:color="auto" w:sz="8" w:space="0"/>
              <w:left w:val="single" w:color="auto" w:sz="8"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能够综合应用所学知识制作展示效果图；培养学生创新意识。</w:t>
            </w:r>
          </w:p>
        </w:tc>
        <w:tc>
          <w:tcPr>
            <w:tcW w:w="2126" w:type="dxa"/>
            <w:tcBorders>
              <w:top w:val="single" w:color="auto" w:sz="8" w:space="0"/>
              <w:left w:val="single" w:color="auto" w:sz="8"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综合应用本学期所学3ds Max知识制作3D展示效果图作为期末汇报作品。</w:t>
            </w:r>
          </w:p>
        </w:tc>
        <w:tc>
          <w:tcPr>
            <w:tcW w:w="709" w:type="dxa"/>
            <w:tcBorders>
              <w:top w:val="single" w:color="auto" w:sz="8" w:space="0"/>
              <w:left w:val="single" w:color="auto" w:sz="8" w:space="0"/>
              <w:bottom w:val="single" w:color="auto" w:sz="12" w:space="0"/>
              <w:right w:val="single" w:color="auto" w:sz="12" w:space="0"/>
            </w:tcBorders>
            <w:shd w:val="clear" w:color="auto" w:fill="auto"/>
            <w:vAlign w:val="center"/>
          </w:tcPr>
          <w:p>
            <w:pPr>
              <w:jc w:val="center"/>
              <w:rPr>
                <w:rFonts w:ascii="宋体" w:hAnsi="宋体"/>
                <w:kern w:val="0"/>
                <w:szCs w:val="21"/>
              </w:rPr>
            </w:pPr>
            <w:r>
              <w:rPr>
                <w:rFonts w:hint="eastAsia" w:ascii="宋体" w:hAnsi="宋体"/>
                <w:kern w:val="0"/>
                <w:szCs w:val="21"/>
              </w:rPr>
              <w:t>2</w:t>
            </w:r>
          </w:p>
        </w:tc>
      </w:tr>
    </w:tbl>
    <w:p>
      <w:pPr>
        <w:spacing w:line="360" w:lineRule="auto"/>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60%，期末作品汇报占总成绩的40%。</w:t>
      </w:r>
    </w:p>
    <w:p>
      <w:pPr>
        <w:spacing w:line="360" w:lineRule="auto"/>
        <w:ind w:firstLine="480" w:firstLineChars="200"/>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本课程中实践内容居多，要求课堂教学应在实训室上课，教师边讲解，学生边实践。同时为了合成图像和视频，需要机房安装本课程及其他相关软件：3DMax、VRay、Photoshop、AutoCAD、AfterEffect。</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 xml:space="preserve">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上机实践操作，教学与实践操作相结合，教师操作示范和学生上机操作，学生提问与教师解答、指导有机结合，让学生在“教”与“学”过程中学有所获。 </w:t>
      </w:r>
    </w:p>
    <w:p>
      <w:pPr>
        <w:spacing w:line="360" w:lineRule="auto"/>
        <w:ind w:firstLine="480" w:firstLineChars="200"/>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spacing w:line="360" w:lineRule="auto"/>
        <w:ind w:firstLine="480" w:firstLineChars="200"/>
        <w:rPr>
          <w:rFonts w:ascii="宋体" w:hAnsi="宋体"/>
          <w:sz w:val="24"/>
        </w:rPr>
      </w:pPr>
      <w:r>
        <w:rPr>
          <w:rFonts w:hint="eastAsia" w:ascii="宋体" w:hAnsi="宋体"/>
          <w:sz w:val="24"/>
        </w:rPr>
        <w:t>（四）教学资源的开发与利用</w:t>
      </w:r>
    </w:p>
    <w:p>
      <w:pPr>
        <w:spacing w:line="360" w:lineRule="auto"/>
        <w:ind w:firstLine="480" w:firstLineChars="200"/>
        <w:rPr>
          <w:rFonts w:ascii="宋体" w:hAnsi="宋体"/>
          <w:sz w:val="24"/>
        </w:rPr>
      </w:pPr>
      <w:r>
        <w:rPr>
          <w:rFonts w:hint="eastAsia" w:ascii="宋体" w:hAnsi="宋体"/>
          <w:sz w:val="24"/>
        </w:rPr>
        <w:t>本课程是我系与北京四维益友公司合作开发的课程，所以在教学中可以将公司中项目分解为多个任务，选出典型案例作为教学的资源，按照公司对产品的质量要求制作。</w:t>
      </w:r>
    </w:p>
    <w:p>
      <w:pPr>
        <w:spacing w:line="360" w:lineRule="auto"/>
        <w:ind w:firstLine="480" w:firstLineChars="200"/>
        <w:rPr>
          <w:rFonts w:ascii="宋体" w:hAnsi="宋体"/>
          <w:sz w:val="24"/>
        </w:rPr>
      </w:pPr>
      <w:r>
        <w:rPr>
          <w:rFonts w:hint="eastAsia" w:ascii="宋体" w:hAnsi="宋体"/>
          <w:sz w:val="24"/>
        </w:rPr>
        <w:t>（五）评价标准</w:t>
      </w:r>
    </w:p>
    <w:p>
      <w:pPr>
        <w:spacing w:line="360" w:lineRule="auto"/>
        <w:ind w:firstLine="480" w:firstLineChars="200"/>
        <w:rPr>
          <w:rFonts w:ascii="宋体" w:hAnsi="宋体"/>
          <w:sz w:val="24"/>
        </w:rPr>
      </w:pPr>
      <w:r>
        <w:rPr>
          <w:rFonts w:hint="eastAsia" w:ascii="宋体" w:hAnsi="宋体"/>
          <w:sz w:val="24"/>
        </w:rPr>
        <w:t>教学评价不再像以往一样采取简单的考试，而采用阶段性评价和总结性评价相结合的方式，学生每次任务的作品和最终的作品都将作为最终评价学生学习的依据；同时在教学评价中不仅仅是教师给予学生评价，也会聘请北京四维益友公司以及今日设计培训公司的相关人员参与到评价中，从企业的角度给学生指导以及评价建议。</w:t>
      </w:r>
    </w:p>
    <w:p>
      <w:pPr>
        <w:spacing w:line="360" w:lineRule="auto"/>
        <w:rPr>
          <w:rFonts w:ascii="宋体" w:hAnsi="宋体"/>
          <w:sz w:val="24"/>
        </w:rPr>
      </w:pPr>
      <w:r>
        <w:rPr>
          <w:rFonts w:hint="eastAsia" w:ascii="宋体" w:hAnsi="宋体"/>
          <w:sz w:val="24"/>
        </w:rPr>
        <w:t>七、推荐选用教材</w:t>
      </w:r>
    </w:p>
    <w:p>
      <w:pPr>
        <w:spacing w:line="360" w:lineRule="auto"/>
        <w:rPr>
          <w:rFonts w:ascii="宋体" w:hAnsi="宋体"/>
          <w:sz w:val="24"/>
        </w:rPr>
      </w:pPr>
      <w:r>
        <w:rPr>
          <w:rFonts w:hint="eastAsia" w:ascii="宋体" w:hAnsi="宋体"/>
          <w:sz w:val="24"/>
        </w:rPr>
        <w:t>[1]王玉梅，张波.3ds Max +VRay 效果图制作从入门到精通[M].北京：人民邮电出版社，2010</w:t>
      </w:r>
    </w:p>
    <w:p>
      <w:pPr>
        <w:spacing w:line="360" w:lineRule="auto"/>
        <w:rPr>
          <w:rFonts w:ascii="宋体" w:hAnsi="宋体"/>
          <w:sz w:val="24"/>
        </w:rPr>
      </w:pPr>
      <w:r>
        <w:rPr>
          <w:rFonts w:hint="eastAsia" w:ascii="宋体" w:hAnsi="宋体"/>
          <w:sz w:val="24"/>
        </w:rPr>
        <w:t>[2]</w:t>
      </w:r>
      <w:r>
        <w:fldChar w:fldCharType="begin"/>
      </w:r>
      <w:r>
        <w:instrText xml:space="preserve"> HYPERLINK "http://www.dangdang.com/author/%D0%EC%BB%DB_1" \t "_blank" </w:instrText>
      </w:r>
      <w:r>
        <w:fldChar w:fldCharType="separate"/>
      </w:r>
      <w:r>
        <w:rPr>
          <w:rFonts w:hint="eastAsia" w:ascii="宋体" w:hAnsi="宋体"/>
          <w:sz w:val="24"/>
        </w:rPr>
        <w:t>徐慧</w:t>
      </w:r>
      <w:r>
        <w:rPr>
          <w:rFonts w:hint="eastAsia" w:ascii="宋体" w:hAnsi="宋体"/>
          <w:sz w:val="24"/>
        </w:rPr>
        <w:fldChar w:fldCharType="end"/>
      </w:r>
      <w:r>
        <w:rPr>
          <w:rFonts w:hint="eastAsia" w:ascii="宋体" w:hAnsi="宋体"/>
          <w:sz w:val="24"/>
        </w:rPr>
        <w:t>，</w:t>
      </w:r>
      <w:r>
        <w:fldChar w:fldCharType="begin"/>
      </w:r>
      <w:r>
        <w:instrText xml:space="preserve"> HYPERLINK "http://www.dangdang.com/author/%D5%C5%C1%D6_1" \t "_blank" </w:instrText>
      </w:r>
      <w:r>
        <w:fldChar w:fldCharType="separate"/>
      </w:r>
      <w:r>
        <w:rPr>
          <w:rFonts w:hint="eastAsia" w:ascii="宋体" w:hAnsi="宋体"/>
          <w:sz w:val="24"/>
        </w:rPr>
        <w:t>张林</w:t>
      </w:r>
      <w:r>
        <w:rPr>
          <w:rFonts w:hint="eastAsia" w:ascii="宋体" w:hAnsi="宋体"/>
          <w:sz w:val="24"/>
        </w:rPr>
        <w:fldChar w:fldCharType="end"/>
      </w:r>
      <w:r>
        <w:rPr>
          <w:rFonts w:hint="eastAsia" w:ascii="宋体" w:hAnsi="宋体"/>
          <w:sz w:val="24"/>
        </w:rPr>
        <w:t>，</w:t>
      </w:r>
      <w:r>
        <w:fldChar w:fldCharType="begin"/>
      </w:r>
      <w:r>
        <w:instrText xml:space="preserve"> HYPERLINK "http://www.dangdang.com/author/%C0%EE%C9%D9%D3%C2_1" \t "_blank" </w:instrText>
      </w:r>
      <w:r>
        <w:fldChar w:fldCharType="separate"/>
      </w:r>
      <w:r>
        <w:rPr>
          <w:rFonts w:hint="eastAsia" w:ascii="宋体" w:hAnsi="宋体"/>
          <w:sz w:val="24"/>
        </w:rPr>
        <w:t>李少勇</w:t>
      </w:r>
      <w:r>
        <w:rPr>
          <w:rFonts w:hint="eastAsia" w:ascii="宋体" w:hAnsi="宋体"/>
          <w:sz w:val="24"/>
        </w:rPr>
        <w:fldChar w:fldCharType="end"/>
      </w:r>
      <w:r>
        <w:rPr>
          <w:rFonts w:hint="eastAsia" w:ascii="宋体" w:hAnsi="宋体"/>
          <w:sz w:val="24"/>
        </w:rPr>
        <w:t>.3ds Max 2012完全自学教程[M].北京：</w:t>
      </w:r>
      <w:r>
        <w:fldChar w:fldCharType="begin"/>
      </w:r>
      <w:r>
        <w:instrText xml:space="preserve"> HYPERLINK "http://www.dangdang.com/publish/%B1%B1%BE%A9%CF%A3%CD%FB%B5%E7%D7%D3%B3%F6%B0%E6%C9%E7_1" \t "_blank" </w:instrText>
      </w:r>
      <w:r>
        <w:fldChar w:fldCharType="separate"/>
      </w:r>
      <w:r>
        <w:rPr>
          <w:rFonts w:hint="eastAsia" w:ascii="宋体" w:hAnsi="宋体"/>
          <w:sz w:val="24"/>
        </w:rPr>
        <w:t>北京希望电子出版社</w:t>
      </w:r>
      <w:r>
        <w:rPr>
          <w:rFonts w:hint="eastAsia" w:ascii="宋体" w:hAnsi="宋体"/>
          <w:sz w:val="24"/>
        </w:rPr>
        <w:fldChar w:fldCharType="end"/>
      </w:r>
      <w:r>
        <w:rPr>
          <w:rFonts w:hint="eastAsia" w:ascii="宋体" w:hAnsi="宋体"/>
          <w:sz w:val="24"/>
        </w:rPr>
        <w:t>，2011</w:t>
      </w:r>
    </w:p>
    <w:p>
      <w:pPr>
        <w:spacing w:line="360" w:lineRule="auto"/>
        <w:rPr>
          <w:rFonts w:ascii="宋体" w:hAnsi="宋体"/>
          <w:sz w:val="24"/>
        </w:rPr>
      </w:pPr>
      <w:r>
        <w:rPr>
          <w:rFonts w:hint="eastAsia" w:ascii="宋体" w:hAnsi="宋体"/>
          <w:sz w:val="24"/>
        </w:rPr>
        <w:t>[3]</w:t>
      </w:r>
      <w:r>
        <w:fldChar w:fldCharType="begin"/>
      </w:r>
      <w:r>
        <w:instrText xml:space="preserve"> HYPERLINK "http://www.amazon.cn/s?ie=UTF8&amp;field-author=%E6%9B%B9%E8%8C%82%E9%B9%8F&amp;search-alias=books" </w:instrText>
      </w:r>
      <w:r>
        <w:fldChar w:fldCharType="separate"/>
      </w:r>
      <w:r>
        <w:rPr>
          <w:rFonts w:hint="eastAsia" w:ascii="宋体" w:hAnsi="宋体"/>
          <w:sz w:val="24"/>
        </w:rPr>
        <w:t>曹茂鹏</w:t>
      </w:r>
      <w:r>
        <w:rPr>
          <w:rFonts w:hint="eastAsia" w:ascii="宋体" w:hAnsi="宋体"/>
          <w:sz w:val="24"/>
        </w:rPr>
        <w:fldChar w:fldCharType="end"/>
      </w:r>
      <w:r>
        <w:rPr>
          <w:rFonts w:hint="eastAsia" w:ascii="宋体" w:hAnsi="宋体"/>
          <w:sz w:val="24"/>
        </w:rPr>
        <w:t>，</w:t>
      </w:r>
      <w:r>
        <w:fldChar w:fldCharType="begin"/>
      </w:r>
      <w:r>
        <w:instrText xml:space="preserve"> HYPERLINK "http://www.amazon.cn/s?ie=UTF8&amp;field-author=%E7%9E%BF%E9%A2%96%E5%81%A5&amp;search-alias=books" </w:instrText>
      </w:r>
      <w:r>
        <w:fldChar w:fldCharType="separate"/>
      </w:r>
      <w:r>
        <w:rPr>
          <w:rFonts w:hint="eastAsia" w:ascii="宋体" w:hAnsi="宋体"/>
          <w:sz w:val="24"/>
        </w:rPr>
        <w:t>瞿颖健</w:t>
      </w:r>
      <w:r>
        <w:rPr>
          <w:rFonts w:hint="eastAsia" w:ascii="宋体" w:hAnsi="宋体"/>
          <w:sz w:val="24"/>
        </w:rPr>
        <w:fldChar w:fldCharType="end"/>
      </w:r>
      <w:r>
        <w:rPr>
          <w:rFonts w:hint="eastAsia" w:ascii="宋体" w:hAnsi="宋体"/>
          <w:sz w:val="24"/>
        </w:rPr>
        <w:t>.3ds Max 2013/VRay效果图制作从入门到精通[M].北京：北京希望电子出版社，2013</w:t>
      </w:r>
    </w:p>
    <w:p>
      <w:pPr>
        <w:spacing w:line="360" w:lineRule="auto"/>
        <w:rPr>
          <w:rFonts w:ascii="宋体" w:hAnsi="宋体"/>
          <w:sz w:val="24"/>
        </w:rPr>
      </w:pPr>
      <w:r>
        <w:rPr>
          <w:rFonts w:hint="eastAsia" w:ascii="宋体" w:hAnsi="宋体"/>
          <w:sz w:val="24"/>
        </w:rPr>
        <w:t>[4]</w:t>
      </w:r>
      <w:r>
        <w:fldChar w:fldCharType="begin"/>
      </w:r>
      <w:r>
        <w:instrText xml:space="preserve"> HYPERLINK "http://www.amazon.cn/s?ie=UTF8&amp;field-author=%E7%8E%8B%E8%8A%B3&amp;search-alias=books" </w:instrText>
      </w:r>
      <w:r>
        <w:fldChar w:fldCharType="separate"/>
      </w:r>
      <w:r>
        <w:rPr>
          <w:rFonts w:hint="eastAsia" w:ascii="宋体" w:hAnsi="宋体"/>
          <w:sz w:val="24"/>
        </w:rPr>
        <w:t>王芳</w:t>
      </w:r>
      <w:r>
        <w:rPr>
          <w:rFonts w:hint="eastAsia" w:ascii="宋体" w:hAnsi="宋体"/>
          <w:sz w:val="24"/>
        </w:rPr>
        <w:fldChar w:fldCharType="end"/>
      </w:r>
      <w:r>
        <w:rPr>
          <w:rFonts w:hint="eastAsia" w:ascii="宋体" w:hAnsi="宋体"/>
          <w:sz w:val="24"/>
        </w:rPr>
        <w:t>，</w:t>
      </w:r>
      <w:r>
        <w:fldChar w:fldCharType="begin"/>
      </w:r>
      <w:r>
        <w:instrText xml:space="preserve"> HYPERLINK "http://www.amazon.cn/s?ie=UTF8&amp;field-author=%E8%B5%B5%E9%9B%AA%E6%A2%85&amp;search-alias=books" </w:instrText>
      </w:r>
      <w:r>
        <w:fldChar w:fldCharType="separate"/>
      </w:r>
      <w:r>
        <w:rPr>
          <w:rFonts w:hint="eastAsia" w:ascii="宋体" w:hAnsi="宋体"/>
          <w:sz w:val="24"/>
        </w:rPr>
        <w:t>赵雪梅</w:t>
      </w:r>
      <w:r>
        <w:rPr>
          <w:rFonts w:hint="eastAsia" w:ascii="宋体" w:hAnsi="宋体"/>
          <w:sz w:val="24"/>
        </w:rPr>
        <w:fldChar w:fldCharType="end"/>
      </w:r>
      <w:r>
        <w:rPr>
          <w:rFonts w:hint="eastAsia" w:ascii="宋体" w:hAnsi="宋体"/>
          <w:sz w:val="24"/>
        </w:rPr>
        <w:t>.3ds Max 2013完全自学教程[M].北京：中国铁道出版社，2013</w:t>
      </w:r>
    </w:p>
    <w:p>
      <w:pPr>
        <w:spacing w:line="360" w:lineRule="auto"/>
        <w:rPr>
          <w:rFonts w:ascii="宋体" w:hAnsi="宋体"/>
          <w:sz w:val="24"/>
        </w:rPr>
      </w:pPr>
      <w:r>
        <w:rPr>
          <w:rFonts w:hint="eastAsia" w:ascii="宋体" w:hAnsi="宋体"/>
          <w:sz w:val="24"/>
        </w:rPr>
        <w:t>八、参考文献（含课程网站）</w:t>
      </w:r>
    </w:p>
    <w:p>
      <w:pPr>
        <w:spacing w:line="360" w:lineRule="auto"/>
        <w:rPr>
          <w:rFonts w:ascii="宋体" w:hAnsi="宋体"/>
          <w:sz w:val="24"/>
        </w:rPr>
      </w:pPr>
      <w:r>
        <w:rPr>
          <w:rFonts w:hint="eastAsia" w:ascii="宋体" w:hAnsi="宋体"/>
          <w:sz w:val="24"/>
        </w:rPr>
        <w:t>[1]林军政. 3ds Max/VRay建筑动画技术精粹[M].北京：清华大学出版社，2011</w:t>
      </w:r>
    </w:p>
    <w:p>
      <w:pPr>
        <w:spacing w:line="360" w:lineRule="auto"/>
        <w:rPr>
          <w:rFonts w:ascii="宋体" w:hAnsi="宋体"/>
          <w:sz w:val="24"/>
        </w:rPr>
      </w:pPr>
      <w:r>
        <w:rPr>
          <w:rFonts w:hint="eastAsia" w:ascii="宋体" w:hAnsi="宋体"/>
          <w:sz w:val="24"/>
        </w:rPr>
        <w:t>[2]水晶石教育学院.水晶石技法3ds Max建筑模型实战手册[M].北京：人民邮电出版社，2011</w:t>
      </w:r>
    </w:p>
    <w:p>
      <w:pPr>
        <w:spacing w:line="360" w:lineRule="auto"/>
        <w:rPr>
          <w:rFonts w:ascii="宋体" w:hAnsi="宋体"/>
          <w:sz w:val="24"/>
        </w:rPr>
      </w:pPr>
      <w:r>
        <w:rPr>
          <w:rFonts w:hint="eastAsia" w:ascii="宋体" w:hAnsi="宋体"/>
          <w:sz w:val="24"/>
        </w:rPr>
        <w:t>[3]火星时代.3ds Max &amp; VRay建筑动画火星课堂[M].北京：人民邮电出版社，2012</w:t>
      </w:r>
    </w:p>
    <w:p>
      <w:pPr>
        <w:spacing w:line="360" w:lineRule="auto"/>
        <w:rPr>
          <w:rFonts w:ascii="宋体" w:hAnsi="宋体"/>
          <w:sz w:val="24"/>
        </w:rPr>
      </w:pPr>
      <w:r>
        <w:rPr>
          <w:rFonts w:hint="eastAsia" w:ascii="宋体" w:hAnsi="宋体"/>
          <w:sz w:val="24"/>
        </w:rPr>
        <w:t>[4]</w:t>
      </w:r>
      <w:r>
        <w:fldChar w:fldCharType="begin"/>
      </w:r>
      <w:r>
        <w:instrText xml:space="preserve"> HYPERLINK "http://www.amazon.cn/s?ie=UTF8&amp;field-author=%E6%9B%B9%E8%8C%82%E9%B9%8F&amp;search-alias=books" </w:instrText>
      </w:r>
      <w:r>
        <w:fldChar w:fldCharType="separate"/>
      </w:r>
      <w:r>
        <w:rPr>
          <w:rFonts w:hint="eastAsia" w:ascii="宋体" w:hAnsi="宋体"/>
          <w:sz w:val="24"/>
        </w:rPr>
        <w:t>曹茂鹏</w:t>
      </w:r>
      <w:r>
        <w:rPr>
          <w:rFonts w:hint="eastAsia" w:ascii="宋体" w:hAnsi="宋体"/>
          <w:sz w:val="24"/>
        </w:rPr>
        <w:fldChar w:fldCharType="end"/>
      </w:r>
      <w:r>
        <w:rPr>
          <w:rFonts w:hint="eastAsia" w:ascii="宋体" w:hAnsi="宋体"/>
          <w:sz w:val="24"/>
        </w:rPr>
        <w:t>，</w:t>
      </w:r>
      <w:r>
        <w:fldChar w:fldCharType="begin"/>
      </w:r>
      <w:r>
        <w:instrText xml:space="preserve"> HYPERLINK "http://www.amazon.cn/s?ie=UTF8&amp;field-author=%E7%9E%BF%E9%A2%96%E5%81%A5&amp;search-alias=books" </w:instrText>
      </w:r>
      <w:r>
        <w:fldChar w:fldCharType="separate"/>
      </w:r>
      <w:r>
        <w:rPr>
          <w:rFonts w:hint="eastAsia" w:ascii="宋体" w:hAnsi="宋体"/>
          <w:sz w:val="24"/>
        </w:rPr>
        <w:t>瞿颖健</w:t>
      </w:r>
      <w:r>
        <w:rPr>
          <w:rFonts w:hint="eastAsia" w:ascii="宋体" w:hAnsi="宋体"/>
          <w:sz w:val="24"/>
        </w:rPr>
        <w:fldChar w:fldCharType="end"/>
      </w:r>
      <w:r>
        <w:rPr>
          <w:rFonts w:hint="eastAsia" w:ascii="宋体" w:hAnsi="宋体"/>
          <w:sz w:val="24"/>
        </w:rPr>
        <w:t>.3ds Max 2013/VRay效果图制作从入门到精通[M].北京：北京希望电子出版社，2013</w:t>
      </w:r>
    </w:p>
    <w:p>
      <w:pPr>
        <w:spacing w:line="360" w:lineRule="auto"/>
        <w:rPr>
          <w:rFonts w:ascii="宋体" w:hAnsi="宋体"/>
          <w:sz w:val="24"/>
        </w:rPr>
      </w:pPr>
      <w:r>
        <w:rPr>
          <w:rFonts w:hint="eastAsia" w:ascii="宋体" w:hAnsi="宋体"/>
          <w:sz w:val="24"/>
        </w:rPr>
        <w:t>[5]火星时代实训基地网站：http://edu.hxsd.com/</w:t>
      </w:r>
    </w:p>
    <w:p>
      <w:pPr>
        <w:spacing w:line="360" w:lineRule="auto"/>
        <w:rPr>
          <w:rFonts w:ascii="宋体" w:hAnsi="宋体"/>
          <w:sz w:val="24"/>
        </w:rPr>
      </w:pPr>
      <w:r>
        <w:rPr>
          <w:rFonts w:hint="eastAsia" w:ascii="宋体" w:hAnsi="宋体"/>
          <w:sz w:val="24"/>
        </w:rPr>
        <w:t>[6]水晶石教育网站:http://www.crystaledu.bj.cn/</w:t>
      </w:r>
    </w:p>
    <w:p>
      <w:pPr>
        <w:spacing w:line="360" w:lineRule="auto"/>
        <w:rPr>
          <w:rFonts w:ascii="宋体" w:hAnsi="宋体"/>
          <w:sz w:val="24"/>
        </w:rPr>
      </w:pPr>
      <w:r>
        <w:rPr>
          <w:rFonts w:hint="eastAsia" w:ascii="宋体" w:hAnsi="宋体"/>
          <w:sz w:val="24"/>
        </w:rPr>
        <w:t>[7]多媒体制作员国家职业标准</w:t>
      </w:r>
    </w:p>
    <w:p>
      <w:pPr>
        <w:spacing w:line="360" w:lineRule="auto"/>
        <w:rPr>
          <w:rFonts w:ascii="宋体" w:hAnsi="宋体"/>
          <w:sz w:val="24"/>
        </w:rPr>
      </w:pPr>
    </w:p>
    <w:p>
      <w:pPr>
        <w:pStyle w:val="3"/>
        <w:snapToGrid w:val="0"/>
        <w:spacing w:before="0" w:after="0" w:line="360" w:lineRule="auto"/>
        <w:rPr>
          <w:rFonts w:ascii="黑体" w:hAnsi="宋体"/>
          <w:b w:val="0"/>
          <w:szCs w:val="32"/>
        </w:rPr>
      </w:pPr>
      <w:bookmarkStart w:id="79" w:name="_Toc963"/>
      <w:bookmarkStart w:id="80" w:name="_Toc458786461"/>
      <w:r>
        <w:rPr>
          <w:rFonts w:hint="eastAsia" w:ascii="黑体" w:hAnsi="宋体"/>
          <w:b w:val="0"/>
          <w:szCs w:val="32"/>
        </w:rPr>
        <w:t>《视频音频采集与制作》核心课程标准</w:t>
      </w:r>
      <w:bookmarkEnd w:id="79"/>
      <w:bookmarkEnd w:id="80"/>
    </w:p>
    <w:tbl>
      <w:tblPr>
        <w:tblStyle w:val="18"/>
        <w:tblW w:w="8222" w:type="dxa"/>
        <w:tblInd w:w="123"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12"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课程编码</w:t>
            </w:r>
          </w:p>
        </w:tc>
        <w:tc>
          <w:tcPr>
            <w:tcW w:w="277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040213</w:t>
            </w:r>
          </w:p>
        </w:tc>
        <w:tc>
          <w:tcPr>
            <w:tcW w:w="126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课程类别</w:t>
            </w:r>
          </w:p>
        </w:tc>
        <w:tc>
          <w:tcPr>
            <w:tcW w:w="2844" w:type="dxa"/>
            <w:tcBorders>
              <w:top w:val="single" w:color="auto" w:sz="12"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计划学时</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72</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课程类型</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B类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适用专业</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 xml:space="preserve">图文信息处理专业 </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课程性质</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必修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开课学期</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第三学期</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学分</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先行课程</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图形图像处理，平面构成</w:t>
            </w:r>
            <w:r>
              <w:rPr>
                <w:rFonts w:ascii="宋体" w:hAnsi="宋体"/>
                <w:kern w:val="0"/>
                <w:szCs w:val="21"/>
              </w:rPr>
              <w:t xml:space="preserve"> </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开课单位</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信息工程系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平行课程</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书籍与画册设计，包装工艺与应用，3ds Max基础</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考试类型</w:t>
            </w:r>
          </w:p>
        </w:tc>
        <w:tc>
          <w:tcPr>
            <w:tcW w:w="2844"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后继课程</w:t>
            </w:r>
          </w:p>
        </w:tc>
        <w:tc>
          <w:tcPr>
            <w:tcW w:w="6888" w:type="dxa"/>
            <w:gridSpan w:val="3"/>
            <w:tcBorders>
              <w:top w:val="single" w:color="auto" w:sz="8" w:space="0"/>
              <w:left w:val="single" w:color="auto" w:sz="8" w:space="0"/>
              <w:bottom w:val="single" w:color="auto" w:sz="12"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建筑动画综合实训，影视栏目包装与制作，VI全案设计</w:t>
            </w:r>
          </w:p>
        </w:tc>
      </w:tr>
    </w:tbl>
    <w:p>
      <w:pPr>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图文信息处理专业的核心课程，通过该课程的学习，主要培养学生掌握数字媒体的一般特征，了解数字视频技术的一般理论，掌握颜色、通道、音频、字幕、多媒体文件等基本概念，掌握非线编的理论知识，在此基础上，熟练操作Premiere，能够运用Premiere进行影视素材的组接、裁剪、制作高质量的动画特技，美观的字幕，熟练处理音频，做到高质量的声画同步等能力。</w:t>
      </w:r>
    </w:p>
    <w:p>
      <w:pPr>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宋体" w:hAnsi="宋体"/>
          <w:sz w:val="24"/>
        </w:rPr>
        <w:t>按照“以能力为本位，以学生为中心，以职业实践为主线，以项目课程为主题”的模块化专业课程体系的总体设计要求，以及“教、学、做一体”的教学理念，“任务导向、项目驱动、案例教学、理论实践一体化”的教学模式，该门课程以学会计算机辅助设计的使用，形成应用计算机进行辅助制图的基本技能为基本目标，彻底打破学科课程的设计思路，紧紧围绕工作任务完成的需要来选择和组织课程内容，突出工作任务与知识，增强课程内容与职业岗位能力要求的相关性，提高学生就业能力。学习项目选取的基本依据是该门课程设计的工作领域和工作任务范围，但在具体设计过程中，还根据软件专业的典型产品为载体，使工作任务具体化，产生具体的学习项目。</w:t>
      </w:r>
    </w:p>
    <w:p>
      <w:pPr>
        <w:spacing w:line="360" w:lineRule="auto"/>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宋体" w:hAnsi="宋体"/>
          <w:sz w:val="24"/>
        </w:rPr>
        <w:t>本课程总的教学目标是使学生了解有关Premiere的相关知识，掌握Premiere基本工具的使用和视频合成剪辑运用及技巧，具备应用其它多媒体工具软件与Premiere结合创作短片作品的能力。为学生从事后期影视制作继续学习专业知识和提高职业技能打下基础。</w:t>
      </w:r>
    </w:p>
    <w:p>
      <w:pPr>
        <w:spacing w:line="360" w:lineRule="auto"/>
        <w:ind w:firstLine="480" w:firstLineChars="200"/>
        <w:rPr>
          <w:rFonts w:ascii="宋体" w:hAnsi="宋体"/>
          <w:sz w:val="24"/>
        </w:rPr>
      </w:pPr>
      <w:r>
        <w:rPr>
          <w:rFonts w:hint="eastAsia" w:ascii="宋体" w:hAnsi="宋体"/>
          <w:sz w:val="24"/>
        </w:rPr>
        <w:t>（二）技能与知识目标</w:t>
      </w:r>
    </w:p>
    <w:p>
      <w:pPr>
        <w:spacing w:line="360" w:lineRule="auto"/>
        <w:ind w:firstLine="480" w:firstLineChars="200"/>
        <w:rPr>
          <w:rFonts w:ascii="宋体" w:hAnsi="宋体"/>
          <w:sz w:val="24"/>
        </w:rPr>
      </w:pPr>
      <w:r>
        <w:rPr>
          <w:rFonts w:hint="eastAsia" w:ascii="宋体" w:hAnsi="宋体"/>
          <w:sz w:val="24"/>
        </w:rPr>
        <w:t>1.学会Premiere Pro的安装与配置方法</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理解Premiere Pro的项目配置与管理</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掌握素材的采集、导入与管理</w:t>
      </w:r>
    </w:p>
    <w:p>
      <w:pPr>
        <w:spacing w:line="360" w:lineRule="auto"/>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掌握序列的创建与管理</w:t>
      </w:r>
    </w:p>
    <w:p>
      <w:pPr>
        <w:spacing w:line="360" w:lineRule="auto"/>
        <w:ind w:firstLine="480" w:firstLineChars="200"/>
        <w:rPr>
          <w:rFonts w:ascii="宋体" w:hAnsi="宋体"/>
          <w:sz w:val="24"/>
        </w:rPr>
      </w:pPr>
      <w:r>
        <w:rPr>
          <w:rFonts w:hint="eastAsia" w:ascii="宋体" w:hAnsi="宋体"/>
          <w:sz w:val="24"/>
        </w:rPr>
        <w:t>5</w:t>
      </w:r>
      <w:r>
        <w:rPr>
          <w:rFonts w:ascii="宋体" w:hAnsi="宋体"/>
          <w:sz w:val="24"/>
        </w:rPr>
        <w:t>.</w:t>
      </w:r>
      <w:r>
        <w:rPr>
          <w:rFonts w:hint="eastAsia" w:ascii="宋体" w:hAnsi="宋体"/>
          <w:sz w:val="24"/>
        </w:rPr>
        <w:t>掌握音频混合的基本技术</w:t>
      </w:r>
    </w:p>
    <w:p>
      <w:pPr>
        <w:spacing w:line="360" w:lineRule="auto"/>
        <w:ind w:firstLine="480" w:firstLineChars="200"/>
        <w:rPr>
          <w:rFonts w:ascii="宋体" w:hAnsi="宋体"/>
          <w:sz w:val="24"/>
        </w:rPr>
      </w:pPr>
      <w:r>
        <w:rPr>
          <w:rFonts w:hint="eastAsia" w:ascii="宋体" w:hAnsi="宋体"/>
          <w:sz w:val="24"/>
        </w:rPr>
        <w:t>6</w:t>
      </w:r>
      <w:r>
        <w:rPr>
          <w:rFonts w:ascii="宋体" w:hAnsi="宋体"/>
          <w:sz w:val="24"/>
        </w:rPr>
        <w:t>.</w:t>
      </w:r>
      <w:r>
        <w:rPr>
          <w:rFonts w:hint="eastAsia" w:ascii="宋体" w:hAnsi="宋体"/>
          <w:sz w:val="24"/>
        </w:rPr>
        <w:t>熟练掌握视频过渡以及特效的添加</w:t>
      </w:r>
    </w:p>
    <w:p>
      <w:pPr>
        <w:spacing w:line="360" w:lineRule="auto"/>
        <w:ind w:firstLine="480" w:firstLineChars="200"/>
        <w:rPr>
          <w:rFonts w:ascii="宋体" w:hAnsi="宋体"/>
          <w:sz w:val="24"/>
        </w:rPr>
      </w:pPr>
      <w:r>
        <w:rPr>
          <w:rFonts w:hint="eastAsia" w:ascii="宋体" w:hAnsi="宋体"/>
          <w:sz w:val="24"/>
        </w:rPr>
        <w:t>7</w:t>
      </w:r>
      <w:r>
        <w:rPr>
          <w:rFonts w:ascii="宋体" w:hAnsi="宋体"/>
          <w:sz w:val="24"/>
        </w:rPr>
        <w:t>.</w:t>
      </w:r>
      <w:r>
        <w:rPr>
          <w:rFonts w:hint="eastAsia" w:ascii="宋体" w:hAnsi="宋体"/>
          <w:sz w:val="24"/>
        </w:rPr>
        <w:t>熟练掌握字幕的创建与动画效果的使用</w:t>
      </w:r>
    </w:p>
    <w:p>
      <w:pPr>
        <w:spacing w:line="360" w:lineRule="auto"/>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熟练掌握视频合成与DVD的制作</w:t>
      </w:r>
    </w:p>
    <w:p>
      <w:pPr>
        <w:spacing w:line="360" w:lineRule="auto"/>
        <w:ind w:firstLine="480" w:firstLineChars="200"/>
        <w:rPr>
          <w:rFonts w:ascii="宋体" w:hAnsi="宋体"/>
          <w:sz w:val="24"/>
        </w:rPr>
      </w:pPr>
      <w:r>
        <w:rPr>
          <w:rFonts w:hint="eastAsia" w:ascii="宋体" w:hAnsi="宋体"/>
          <w:sz w:val="24"/>
        </w:rPr>
        <w:t>9</w:t>
      </w:r>
      <w:r>
        <w:rPr>
          <w:rFonts w:ascii="宋体" w:hAnsi="宋体"/>
          <w:sz w:val="24"/>
        </w:rPr>
        <w:t>.</w:t>
      </w:r>
      <w:r>
        <w:rPr>
          <w:rFonts w:hint="eastAsia" w:ascii="宋体" w:hAnsi="宋体"/>
          <w:sz w:val="24"/>
        </w:rPr>
        <w:t>深入了解非线性编辑的基础理论以及Premiere视频软件系统的相关理论知识。</w:t>
      </w:r>
    </w:p>
    <w:p>
      <w:pPr>
        <w:spacing w:line="360" w:lineRule="auto"/>
        <w:ind w:firstLine="480" w:firstLineChars="200"/>
        <w:rPr>
          <w:rFonts w:ascii="宋体" w:hAnsi="宋体"/>
          <w:sz w:val="24"/>
        </w:rPr>
      </w:pPr>
      <w:r>
        <w:rPr>
          <w:rFonts w:hint="eastAsia" w:ascii="宋体" w:hAnsi="宋体"/>
          <w:sz w:val="24"/>
        </w:rPr>
        <w:t>（三）能力与素质目标</w:t>
      </w:r>
      <w:r>
        <w:rPr>
          <w:rFonts w:hint="eastAsia" w:ascii="宋体" w:hAnsi="宋体"/>
          <w:sz w:val="24"/>
        </w:rPr>
        <w:tab/>
      </w:r>
    </w:p>
    <w:p>
      <w:pPr>
        <w:spacing w:line="360" w:lineRule="auto"/>
        <w:ind w:firstLine="480" w:firstLineChars="200"/>
        <w:rPr>
          <w:rFonts w:ascii="宋体" w:hAnsi="宋体"/>
          <w:sz w:val="24"/>
        </w:rPr>
      </w:pPr>
      <w:r>
        <w:rPr>
          <w:rFonts w:hint="eastAsia" w:ascii="宋体" w:hAnsi="宋体"/>
          <w:sz w:val="24"/>
        </w:rPr>
        <w:t>培养学生学会观察、勤于思考的学习作风；培养学生严谨、细致的工作作风；培养学生理论联系实际，综合应用能力；培养学生具有创新和审美意识。</w:t>
      </w:r>
    </w:p>
    <w:p>
      <w:pPr>
        <w:spacing w:line="360" w:lineRule="auto"/>
        <w:rPr>
          <w:rFonts w:ascii="宋体" w:hAnsi="宋体"/>
          <w:sz w:val="24"/>
        </w:rPr>
      </w:pPr>
      <w:r>
        <w:rPr>
          <w:rFonts w:hint="eastAsia" w:ascii="宋体" w:hAnsi="宋体"/>
          <w:sz w:val="24"/>
        </w:rPr>
        <w:t>四、课程教学内容及学时分配</w:t>
      </w:r>
    </w:p>
    <w:tbl>
      <w:tblPr>
        <w:tblStyle w:val="18"/>
        <w:tblW w:w="8704" w:type="dxa"/>
        <w:tblInd w:w="-176"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598"/>
        <w:gridCol w:w="1103"/>
        <w:gridCol w:w="1447"/>
        <w:gridCol w:w="1462"/>
        <w:gridCol w:w="1791"/>
        <w:gridCol w:w="1705"/>
        <w:gridCol w:w="59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598" w:type="dxa"/>
            <w:tcBorders>
              <w:top w:val="single" w:color="auto" w:sz="12" w:space="0"/>
              <w:left w:val="single" w:color="auto" w:sz="12" w:space="0"/>
              <w:bottom w:val="single" w:color="auto" w:sz="8" w:space="0"/>
              <w:right w:val="single" w:color="auto" w:sz="8"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序号</w:t>
            </w:r>
          </w:p>
        </w:tc>
        <w:tc>
          <w:tcPr>
            <w:tcW w:w="1103"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项目名称</w:t>
            </w:r>
          </w:p>
        </w:tc>
        <w:tc>
          <w:tcPr>
            <w:tcW w:w="1447"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学习任务</w:t>
            </w:r>
          </w:p>
        </w:tc>
        <w:tc>
          <w:tcPr>
            <w:tcW w:w="1462" w:type="dxa"/>
            <w:tcBorders>
              <w:top w:val="single" w:color="auto" w:sz="12" w:space="0"/>
              <w:left w:val="single" w:color="auto" w:sz="8" w:space="0"/>
              <w:bottom w:val="single" w:color="auto" w:sz="8" w:space="0"/>
              <w:right w:val="single" w:color="auto" w:sz="8" w:space="0"/>
            </w:tcBorders>
            <w:shd w:val="clear" w:color="auto" w:fill="D9D9D9"/>
          </w:tcPr>
          <w:p>
            <w:pPr>
              <w:jc w:val="center"/>
              <w:rPr>
                <w:rFonts w:ascii="宋体" w:hAnsi="宋体"/>
                <w:b/>
                <w:color w:val="000000"/>
                <w:kern w:val="0"/>
                <w:szCs w:val="21"/>
              </w:rPr>
            </w:pPr>
          </w:p>
        </w:tc>
        <w:tc>
          <w:tcPr>
            <w:tcW w:w="1791"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学习目标</w:t>
            </w:r>
          </w:p>
        </w:tc>
        <w:tc>
          <w:tcPr>
            <w:tcW w:w="1705"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学习内容</w:t>
            </w:r>
          </w:p>
        </w:tc>
        <w:tc>
          <w:tcPr>
            <w:tcW w:w="598" w:type="dxa"/>
            <w:tcBorders>
              <w:top w:val="single" w:color="auto" w:sz="12" w:space="0"/>
              <w:left w:val="single" w:color="auto" w:sz="8" w:space="0"/>
              <w:bottom w:val="single" w:color="auto" w:sz="8" w:space="0"/>
              <w:right w:val="single" w:color="auto" w:sz="12" w:space="0"/>
            </w:tcBorders>
            <w:shd w:val="clear" w:color="auto" w:fill="D9D9D9"/>
            <w:vAlign w:val="center"/>
          </w:tcPr>
          <w:p>
            <w:pPr>
              <w:jc w:val="center"/>
              <w:rPr>
                <w:rFonts w:ascii="宋体"/>
                <w:b/>
                <w:color w:val="000000"/>
                <w:kern w:val="0"/>
                <w:szCs w:val="21"/>
              </w:rPr>
            </w:pPr>
            <w:r>
              <w:rPr>
                <w:rFonts w:hint="eastAsia" w:ascii="宋体" w:hAnsi="宋体"/>
                <w:b/>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1</w:t>
            </w:r>
          </w:p>
        </w:tc>
        <w:tc>
          <w:tcPr>
            <w:tcW w:w="1103"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rPr>
                <w:rFonts w:hint="eastAsia" w:ascii="宋体" w:hAnsi="宋体"/>
                <w:kern w:val="0"/>
                <w:szCs w:val="21"/>
              </w:rPr>
              <w:t>Premiere 简介</w:t>
            </w: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szCs w:val="21"/>
              </w:rPr>
              <w:t>观赏视频编辑后的影视作品</w:t>
            </w:r>
          </w:p>
        </w:tc>
        <w:tc>
          <w:tcPr>
            <w:tcW w:w="1462" w:type="dxa"/>
            <w:tcBorders>
              <w:top w:val="single" w:color="auto" w:sz="8" w:space="0"/>
              <w:left w:val="single" w:color="auto" w:sz="8" w:space="0"/>
              <w:bottom w:val="single" w:color="auto" w:sz="8" w:space="0"/>
              <w:right w:val="single" w:color="auto" w:sz="8" w:space="0"/>
            </w:tcBorders>
          </w:tcPr>
          <w:p>
            <w:pPr>
              <w:rPr>
                <w:rFonts w:ascii="宋体" w:hAns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能激发学生学习Premiere软件的兴趣，提升学生的审美意识。</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影视制作电影观看</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Premiere视频编辑软件介绍</w:t>
            </w:r>
          </w:p>
        </w:tc>
        <w:tc>
          <w:tcPr>
            <w:tcW w:w="1462" w:type="dxa"/>
            <w:tcBorders>
              <w:top w:val="single" w:color="auto" w:sz="8" w:space="0"/>
              <w:left w:val="single" w:color="auto" w:sz="8" w:space="0"/>
              <w:bottom w:val="single" w:color="auto" w:sz="8" w:space="0"/>
              <w:right w:val="single" w:color="auto" w:sz="8" w:space="0"/>
            </w:tcBorders>
          </w:tcPr>
          <w:p>
            <w:pPr>
              <w:rPr>
                <w:rFonts w:ascii="宋体" w:hAns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了解Premiere视频编辑软件的课程学习意义，总目标；了解视频处理的硬件相关知识；掌握视频编辑中的常见术语。</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视频处理的硬件相关知识；视频编辑中的常见术语。</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2</w:t>
            </w:r>
          </w:p>
        </w:tc>
        <w:tc>
          <w:tcPr>
            <w:tcW w:w="1103" w:type="dxa"/>
            <w:vMerge w:val="restart"/>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Premiere视频编辑软件的基础入门</w:t>
            </w: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Premiere视频编辑软件的安装、激活图标的使用</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了解</w:t>
            </w:r>
            <w:r>
              <w:rPr>
                <w:rFonts w:hint="eastAsia" w:ascii="宋体" w:hAnsi="宋体"/>
                <w:kern w:val="0"/>
                <w:szCs w:val="21"/>
              </w:rPr>
              <w:t>Premiere视频编辑软件的运行环境；安装步骤；激活图标的使用</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Premiere视频编辑软件安装和配置的步骤。</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Premiere视频编辑软件的窗口、面板介绍</w:t>
            </w:r>
          </w:p>
        </w:tc>
        <w:tc>
          <w:tcPr>
            <w:tcW w:w="1462" w:type="dxa"/>
            <w:tcBorders>
              <w:top w:val="single" w:color="auto" w:sz="8" w:space="0"/>
              <w:left w:val="single" w:color="auto" w:sz="8" w:space="0"/>
              <w:bottom w:val="single" w:color="auto" w:sz="8" w:space="0"/>
              <w:right w:val="single" w:color="auto" w:sz="8" w:space="0"/>
            </w:tcBorders>
          </w:tcPr>
          <w:p>
            <w:pPr>
              <w:rPr>
                <w:rFonts w:ascii="宋体" w:hAns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知道Premiere视频编辑软件中各窗口、面板的作用。</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介绍项目面板，监视器窗口，时间线面板，工具面板作用。</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3</w:t>
            </w:r>
          </w:p>
        </w:tc>
        <w:tc>
          <w:tcPr>
            <w:tcW w:w="1103"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rPr>
                <w:rFonts w:hint="eastAsia" w:ascii="宋体" w:hAnsi="宋体"/>
                <w:kern w:val="0"/>
                <w:szCs w:val="21"/>
              </w:rPr>
              <w:t>Premiere视频编辑软件的编辑技巧</w:t>
            </w: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任务一：Premiere 基本编辑技巧</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掌握项目创建、素材导入、监视器播放，知道Premiere简单的制作流程。</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学习项目的创建和设置；学习</w:t>
            </w:r>
            <w:r>
              <w:rPr>
                <w:rFonts w:hint="eastAsia" w:ascii="宋体" w:hAnsi="宋体"/>
                <w:kern w:val="0"/>
                <w:szCs w:val="21"/>
              </w:rPr>
              <w:t>素材的导入、组织、管理；学习利用源监视器和节目监视器播放预期剪辑。</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任务二：Premiere 高级编辑技巧</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掌握监视器、时间线、工具窗口的使用方法</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使用时间线窗口对素材进行剪辑、修剪、润色、微调编排。如：分屏效果的制作。</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任务三：音频的编辑</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了解音频处理的基础知识，掌握音频轨道的关键帧技术</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添加音频，编辑音频素材.如：音频的淡入淡出，为音频配上完美画面。</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4</w:t>
            </w:r>
          </w:p>
        </w:tc>
        <w:tc>
          <w:tcPr>
            <w:tcW w:w="1103"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rPr>
                <w:rFonts w:hint="eastAsia" w:ascii="宋体" w:hAnsi="宋体"/>
                <w:kern w:val="0"/>
                <w:szCs w:val="21"/>
              </w:rPr>
              <w:t>Premiere视频编辑软件中</w:t>
            </w:r>
            <w:r>
              <w:rPr>
                <w:rFonts w:hint="eastAsia" w:ascii="宋体"/>
                <w:kern w:val="0"/>
                <w:szCs w:val="21"/>
              </w:rPr>
              <w:t>字幕的制作</w:t>
            </w: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任务一：掌握静态字幕和动态字幕的制作</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掌握字幕编辑窗口的使用；掌握模板的使用。</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利用字幕编辑器创建并编辑静态、动态字幕和形状。如创建垂直滚动字幕；水中倒影字幕；卷轴字幕等。</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任务二：综合实训项目</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掌握精确剪辑视频、音频素材，加入音乐和歌词字幕，输出影片。</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导入素材，片头制作，正片制作，片尾制作，输出影片。</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5</w:t>
            </w:r>
          </w:p>
        </w:tc>
        <w:tc>
          <w:tcPr>
            <w:tcW w:w="1103"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rPr>
                <w:rFonts w:hint="eastAsia" w:ascii="宋体"/>
                <w:kern w:val="0"/>
                <w:szCs w:val="21"/>
              </w:rPr>
              <w:t>相册的编辑与制作</w:t>
            </w: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任务一：转场的应用</w:t>
            </w:r>
          </w:p>
        </w:tc>
        <w:tc>
          <w:tcPr>
            <w:tcW w:w="1462" w:type="dxa"/>
            <w:tcBorders>
              <w:top w:val="single" w:color="auto" w:sz="8" w:space="0"/>
              <w:left w:val="single" w:color="auto" w:sz="8" w:space="0"/>
              <w:bottom w:val="single" w:color="auto" w:sz="8" w:space="0"/>
              <w:right w:val="single" w:color="auto" w:sz="8" w:space="0"/>
            </w:tcBorders>
          </w:tcPr>
          <w:p>
            <w:pPr>
              <w:rPr>
                <w:rFonts w:ascii="宋体" w:hAns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hAnsi="宋体"/>
                <w:kern w:val="0"/>
                <w:szCs w:val="21"/>
              </w:rPr>
              <w:t>熟悉转场的基本原理，转场的类别、添加、替换和控制。</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添加转场；控制转场。如：使用渐变擦除转场；跟踪缩放转场；画轴卷动效果，画中画效果。</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任务二：综合实训  “电子相册”的制作</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掌握视频转场的添加与参数设置。</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导入编辑素材，添加3D运动转场，制作边框效果，制作标题字幕并添加特效。如：丽江古城电子相册；泸沽湖电子相册。</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10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kern w:val="0"/>
                <w:szCs w:val="21"/>
              </w:rPr>
            </w:pPr>
            <w:r>
              <w:rPr>
                <w:rFonts w:hint="eastAsia" w:ascii="宋体" w:hAnsi="宋体"/>
                <w:kern w:val="0"/>
                <w:szCs w:val="21"/>
              </w:rPr>
              <w:t>6</w:t>
            </w:r>
          </w:p>
        </w:tc>
        <w:tc>
          <w:tcPr>
            <w:tcW w:w="1103"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kern w:val="0"/>
                <w:szCs w:val="21"/>
              </w:rPr>
            </w:pPr>
            <w:r>
              <w:rPr>
                <w:rFonts w:hint="eastAsia" w:ascii="宋体"/>
                <w:kern w:val="0"/>
                <w:szCs w:val="21"/>
              </w:rPr>
              <w:t>影视特效制作</w:t>
            </w: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任务一：视频特效之施加特效</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熟悉特效分类；掌握特效施加、参数的设置及使用特效创建动画。</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施加效果的方法；使用特效控制台窗口设置效果。如：放大效果；马赛克效果；水墨画效果；水中倒影效果等。</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kern w:val="0"/>
                <w:szCs w:val="21"/>
              </w:rPr>
            </w:pPr>
          </w:p>
        </w:tc>
        <w:tc>
          <w:tcPr>
            <w:tcW w:w="11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任务二：视频特效之视频合成</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熟悉键控的分类；知道抠像原理；能够利用常用键进行抠像。</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利用键控中的健进行动画创建。如：蓝屏健；RGB差异健创建动画。</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kern w:val="0"/>
                <w:szCs w:val="21"/>
              </w:rPr>
            </w:pPr>
          </w:p>
        </w:tc>
        <w:tc>
          <w:tcPr>
            <w:tcW w:w="11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任务三：视频特效之遮罩</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掌握遮罩原理；掌握遮罩的应用方法。</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利用遮罩技巧解决影视后期技术。如：使用蒙版遮罩；使用轨道遮罩键创建遮罩等。</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kern w:val="0"/>
                <w:szCs w:val="21"/>
              </w:rPr>
            </w:pPr>
          </w:p>
        </w:tc>
        <w:tc>
          <w:tcPr>
            <w:tcW w:w="1103"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任务四：综合实训</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掌握背景颜色调整；掌握发光效果的添加。</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利用视频特效知识调整背景颜色；使用键控知识去除黑色背景。如：“婚恋片头”视频的制作。</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restart"/>
            <w:tcBorders>
              <w:top w:val="single" w:color="auto" w:sz="8" w:space="0"/>
              <w:left w:val="single" w:color="auto" w:sz="12" w:space="0"/>
              <w:bottom w:val="single" w:color="auto" w:sz="12" w:space="0"/>
              <w:right w:val="single" w:color="auto" w:sz="8" w:space="0"/>
            </w:tcBorders>
            <w:vAlign w:val="center"/>
          </w:tcPr>
          <w:p>
            <w:pPr>
              <w:jc w:val="center"/>
              <w:rPr>
                <w:rFonts w:ascii="宋体"/>
                <w:kern w:val="0"/>
                <w:szCs w:val="21"/>
              </w:rPr>
            </w:pPr>
            <w:r>
              <w:rPr>
                <w:rFonts w:hint="eastAsia" w:ascii="宋体" w:hAnsi="宋体"/>
                <w:kern w:val="0"/>
                <w:szCs w:val="21"/>
              </w:rPr>
              <w:t>7</w:t>
            </w:r>
          </w:p>
        </w:tc>
        <w:tc>
          <w:tcPr>
            <w:tcW w:w="1103" w:type="dxa"/>
            <w:vMerge w:val="restart"/>
            <w:tcBorders>
              <w:top w:val="single" w:color="auto" w:sz="8" w:space="0"/>
              <w:left w:val="single" w:color="auto" w:sz="8" w:space="0"/>
              <w:bottom w:val="single" w:color="auto" w:sz="12" w:space="0"/>
              <w:right w:val="single" w:color="auto" w:sz="8" w:space="0"/>
            </w:tcBorders>
            <w:vAlign w:val="center"/>
          </w:tcPr>
          <w:p>
            <w:pPr>
              <w:jc w:val="center"/>
              <w:rPr>
                <w:rFonts w:ascii="宋体"/>
                <w:kern w:val="0"/>
                <w:szCs w:val="21"/>
              </w:rPr>
            </w:pPr>
            <w:r>
              <w:rPr>
                <w:rFonts w:hint="eastAsia" w:ascii="宋体"/>
                <w:kern w:val="0"/>
                <w:szCs w:val="21"/>
              </w:rPr>
              <w:t>电视纪录片的编辑</w:t>
            </w:r>
          </w:p>
        </w:tc>
        <w:tc>
          <w:tcPr>
            <w:tcW w:w="1447"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任务一：运动动画的制作</w:t>
            </w:r>
          </w:p>
        </w:tc>
        <w:tc>
          <w:tcPr>
            <w:tcW w:w="1462" w:type="dxa"/>
            <w:tcBorders>
              <w:top w:val="single" w:color="auto" w:sz="8" w:space="0"/>
              <w:left w:val="single" w:color="auto" w:sz="8" w:space="0"/>
              <w:bottom w:val="single" w:color="auto" w:sz="8"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了解运动效果的概念；掌握添加、设置运动效果的方法；学会关键帧动画的制作。</w:t>
            </w:r>
          </w:p>
        </w:tc>
        <w:tc>
          <w:tcPr>
            <w:tcW w:w="1705" w:type="dxa"/>
            <w:tcBorders>
              <w:top w:val="single" w:color="auto" w:sz="8" w:space="0"/>
              <w:left w:val="single" w:color="auto" w:sz="8" w:space="0"/>
              <w:bottom w:val="single" w:color="auto" w:sz="8" w:space="0"/>
              <w:right w:val="single" w:color="auto" w:sz="8" w:space="0"/>
            </w:tcBorders>
            <w:vAlign w:val="center"/>
          </w:tcPr>
          <w:p>
            <w:pPr>
              <w:rPr>
                <w:rFonts w:ascii="宋体"/>
                <w:kern w:val="0"/>
                <w:szCs w:val="21"/>
              </w:rPr>
            </w:pPr>
            <w:r>
              <w:rPr>
                <w:rFonts w:hint="eastAsia" w:ascii="宋体"/>
                <w:kern w:val="0"/>
                <w:szCs w:val="21"/>
              </w:rPr>
              <w:t>利用关键帧进行动画设置。如：定位点的设置；大小的设置；旋转的设置。</w:t>
            </w:r>
          </w:p>
        </w:tc>
        <w:tc>
          <w:tcPr>
            <w:tcW w:w="598"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598" w:type="dxa"/>
            <w:vMerge w:val="continue"/>
            <w:tcBorders>
              <w:top w:val="single" w:color="auto" w:sz="8" w:space="0"/>
              <w:left w:val="single" w:color="auto" w:sz="12" w:space="0"/>
              <w:bottom w:val="single" w:color="auto" w:sz="12" w:space="0"/>
              <w:right w:val="single" w:color="auto" w:sz="8" w:space="0"/>
            </w:tcBorders>
            <w:vAlign w:val="center"/>
          </w:tcPr>
          <w:p>
            <w:pPr>
              <w:widowControl/>
              <w:jc w:val="left"/>
              <w:rPr>
                <w:rFonts w:ascii="宋体"/>
                <w:kern w:val="0"/>
                <w:szCs w:val="21"/>
              </w:rPr>
            </w:pPr>
          </w:p>
        </w:tc>
        <w:tc>
          <w:tcPr>
            <w:tcW w:w="1103" w:type="dxa"/>
            <w:vMerge w:val="continue"/>
            <w:tcBorders>
              <w:top w:val="single" w:color="auto" w:sz="8" w:space="0"/>
              <w:left w:val="single" w:color="auto" w:sz="8" w:space="0"/>
              <w:bottom w:val="single" w:color="auto" w:sz="12" w:space="0"/>
              <w:right w:val="single" w:color="auto" w:sz="8" w:space="0"/>
            </w:tcBorders>
            <w:vAlign w:val="center"/>
          </w:tcPr>
          <w:p>
            <w:pPr>
              <w:widowControl/>
              <w:jc w:val="left"/>
              <w:rPr>
                <w:rFonts w:ascii="宋体"/>
                <w:kern w:val="0"/>
                <w:szCs w:val="21"/>
              </w:rPr>
            </w:pPr>
          </w:p>
        </w:tc>
        <w:tc>
          <w:tcPr>
            <w:tcW w:w="1447" w:type="dxa"/>
            <w:tcBorders>
              <w:top w:val="single" w:color="auto" w:sz="8" w:space="0"/>
              <w:left w:val="single" w:color="auto" w:sz="8" w:space="0"/>
              <w:bottom w:val="single" w:color="auto" w:sz="12" w:space="0"/>
              <w:right w:val="single" w:color="auto" w:sz="8" w:space="0"/>
            </w:tcBorders>
            <w:vAlign w:val="center"/>
          </w:tcPr>
          <w:p>
            <w:pPr>
              <w:rPr>
                <w:rFonts w:ascii="宋体"/>
                <w:kern w:val="0"/>
                <w:szCs w:val="21"/>
              </w:rPr>
            </w:pPr>
            <w:r>
              <w:rPr>
                <w:rFonts w:hint="eastAsia" w:ascii="宋体"/>
                <w:kern w:val="0"/>
                <w:szCs w:val="21"/>
              </w:rPr>
              <w:t>任务二：综合实训</w:t>
            </w:r>
          </w:p>
        </w:tc>
        <w:tc>
          <w:tcPr>
            <w:tcW w:w="1462" w:type="dxa"/>
            <w:tcBorders>
              <w:top w:val="single" w:color="auto" w:sz="8" w:space="0"/>
              <w:left w:val="single" w:color="auto" w:sz="8" w:space="0"/>
              <w:bottom w:val="single" w:color="auto" w:sz="12" w:space="0"/>
              <w:right w:val="single" w:color="auto" w:sz="8" w:space="0"/>
            </w:tcBorders>
          </w:tcPr>
          <w:p>
            <w:pPr>
              <w:rPr>
                <w:rFonts w:ascii="宋体"/>
                <w:kern w:val="0"/>
                <w:szCs w:val="21"/>
              </w:rPr>
            </w:pPr>
          </w:p>
        </w:tc>
        <w:tc>
          <w:tcPr>
            <w:tcW w:w="1791" w:type="dxa"/>
            <w:tcBorders>
              <w:top w:val="single" w:color="auto" w:sz="8" w:space="0"/>
              <w:left w:val="single" w:color="auto" w:sz="8" w:space="0"/>
              <w:bottom w:val="single" w:color="auto" w:sz="12" w:space="0"/>
              <w:right w:val="single" w:color="auto" w:sz="8" w:space="0"/>
            </w:tcBorders>
            <w:vAlign w:val="center"/>
          </w:tcPr>
          <w:p>
            <w:pPr>
              <w:rPr>
                <w:rFonts w:ascii="宋体"/>
                <w:kern w:val="0"/>
                <w:szCs w:val="21"/>
              </w:rPr>
            </w:pPr>
            <w:r>
              <w:rPr>
                <w:rFonts w:hint="eastAsia" w:ascii="宋体"/>
                <w:kern w:val="0"/>
                <w:szCs w:val="21"/>
              </w:rPr>
              <w:t>掌握为时间线窗口的素材添加动画效果和视频转换效果。</w:t>
            </w:r>
          </w:p>
        </w:tc>
        <w:tc>
          <w:tcPr>
            <w:tcW w:w="1705" w:type="dxa"/>
            <w:tcBorders>
              <w:top w:val="single" w:color="auto" w:sz="8" w:space="0"/>
              <w:left w:val="single" w:color="auto" w:sz="8" w:space="0"/>
              <w:bottom w:val="single" w:color="auto" w:sz="12" w:space="0"/>
              <w:right w:val="single" w:color="auto" w:sz="8" w:space="0"/>
            </w:tcBorders>
            <w:vAlign w:val="center"/>
          </w:tcPr>
          <w:p>
            <w:pPr>
              <w:rPr>
                <w:rFonts w:ascii="宋体"/>
                <w:kern w:val="0"/>
                <w:szCs w:val="21"/>
              </w:rPr>
            </w:pPr>
            <w:r>
              <w:rPr>
                <w:rFonts w:hint="eastAsia" w:ascii="宋体"/>
                <w:kern w:val="0"/>
                <w:szCs w:val="21"/>
              </w:rPr>
              <w:t>利用时间线窗口编排素材的出场顺序，添加运动效果和视频转换效果。如：“电影频道”视频的制作；“旅游记录”视频的制作。</w:t>
            </w:r>
          </w:p>
        </w:tc>
        <w:tc>
          <w:tcPr>
            <w:tcW w:w="598" w:type="dxa"/>
            <w:tcBorders>
              <w:top w:val="single" w:color="auto" w:sz="8" w:space="0"/>
              <w:left w:val="single" w:color="auto" w:sz="8" w:space="0"/>
              <w:bottom w:val="single" w:color="auto" w:sz="12" w:space="0"/>
              <w:right w:val="single" w:color="auto" w:sz="12" w:space="0"/>
            </w:tcBorders>
            <w:vAlign w:val="center"/>
          </w:tcPr>
          <w:p>
            <w:pPr>
              <w:jc w:val="center"/>
              <w:rPr>
                <w:rFonts w:ascii="宋体"/>
                <w:kern w:val="0"/>
                <w:szCs w:val="21"/>
              </w:rPr>
            </w:pPr>
            <w:r>
              <w:rPr>
                <w:rFonts w:hint="eastAsia" w:ascii="宋体" w:hAnsi="宋体"/>
                <w:kern w:val="0"/>
                <w:szCs w:val="21"/>
              </w:rPr>
              <w:t>8</w:t>
            </w:r>
          </w:p>
        </w:tc>
      </w:tr>
    </w:tbl>
    <w:p>
      <w:pPr>
        <w:spacing w:line="360" w:lineRule="auto"/>
        <w:rPr>
          <w:rFonts w:ascii="宋体" w:hAnsi="宋体"/>
          <w:sz w:val="24"/>
        </w:rPr>
      </w:pPr>
      <w:r>
        <w:rPr>
          <w:rFonts w:hint="eastAsia" w:ascii="宋体" w:hAnsi="宋体"/>
          <w:sz w:val="24"/>
        </w:rPr>
        <w:t>五、考核评定办法</w:t>
      </w:r>
    </w:p>
    <w:p>
      <w:pPr>
        <w:spacing w:line="360" w:lineRule="auto"/>
        <w:ind w:firstLine="480" w:firstLineChars="200"/>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60%，期末作品汇报占总成绩的40%。</w:t>
      </w:r>
    </w:p>
    <w:p>
      <w:pPr>
        <w:spacing w:line="360" w:lineRule="auto"/>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本课程实践内容居多，要求课堂教学应在实训室上课，教师边讲解，学生边实践。同时为了合成图像和视频，需要机房安装本课程及其他相关软件：3DMax、V Ray、Photoshop、AutoCAD、After Effect。</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 xml:space="preserve">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上机实践操作，教学与实践操作相结合，教师操作示范和学生上机操作，学生提问与教师解答、指导有机结合，让学生在“教”与“学”过程中学有所获。 </w:t>
      </w:r>
    </w:p>
    <w:p>
      <w:pPr>
        <w:spacing w:line="360" w:lineRule="auto"/>
        <w:rPr>
          <w:rFonts w:ascii="宋体" w:hAnsi="宋体"/>
          <w:sz w:val="24"/>
        </w:rPr>
      </w:pPr>
      <w:r>
        <w:rPr>
          <w:rFonts w:hint="eastAsia" w:ascii="宋体" w:hAnsi="宋体"/>
          <w:sz w:val="24"/>
        </w:rPr>
        <w:t xml:space="preserve">    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spacing w:line="360" w:lineRule="auto"/>
        <w:ind w:firstLine="480" w:firstLineChars="200"/>
        <w:rPr>
          <w:rFonts w:ascii="宋体" w:hAnsi="宋体"/>
          <w:sz w:val="24"/>
        </w:rPr>
      </w:pPr>
      <w:r>
        <w:rPr>
          <w:rFonts w:hint="eastAsia" w:ascii="宋体" w:hAnsi="宋体"/>
          <w:sz w:val="24"/>
        </w:rPr>
        <w:t>（四）教学资源的开发与利用</w:t>
      </w:r>
    </w:p>
    <w:p>
      <w:pPr>
        <w:spacing w:line="360" w:lineRule="auto"/>
        <w:ind w:firstLine="480" w:firstLineChars="200"/>
        <w:rPr>
          <w:rFonts w:ascii="宋体" w:hAnsi="宋体"/>
          <w:sz w:val="24"/>
        </w:rPr>
      </w:pPr>
      <w:r>
        <w:rPr>
          <w:rFonts w:hint="eastAsia" w:ascii="宋体" w:hAnsi="宋体"/>
          <w:sz w:val="24"/>
        </w:rPr>
        <w:t>本课程是我系与北京四维益友公司合作开发的课程，所以在教学中可以将公司中项目分解为多个任务，选出典型案例作为教学的资源，按照公司对产品的质量要求制作。</w:t>
      </w:r>
    </w:p>
    <w:p>
      <w:pPr>
        <w:spacing w:line="360" w:lineRule="auto"/>
        <w:ind w:firstLine="480" w:firstLineChars="200"/>
        <w:rPr>
          <w:rFonts w:ascii="宋体" w:hAnsi="宋体"/>
          <w:sz w:val="24"/>
        </w:rPr>
      </w:pPr>
      <w:r>
        <w:rPr>
          <w:rFonts w:hint="eastAsia" w:ascii="宋体" w:hAnsi="宋体"/>
          <w:sz w:val="24"/>
        </w:rPr>
        <w:t>（五）评价标准</w:t>
      </w:r>
    </w:p>
    <w:p>
      <w:pPr>
        <w:spacing w:line="360" w:lineRule="auto"/>
        <w:ind w:firstLine="480" w:firstLineChars="200"/>
        <w:rPr>
          <w:rFonts w:ascii="宋体" w:hAnsi="宋体"/>
          <w:sz w:val="24"/>
        </w:rPr>
      </w:pPr>
      <w:r>
        <w:rPr>
          <w:rFonts w:hint="eastAsia" w:ascii="宋体" w:hAnsi="宋体"/>
          <w:sz w:val="24"/>
        </w:rPr>
        <w:t>教学评价不再像以往一样采取简单的考试，而采用阶段性评价和总结性评价相结合的方式，学生每次任务的作品和最终的作品都将作为最终评价学生学习的依据；同时在教学评价中不仅仅是教师给予学生评价，也会聘请北京四维益友公司以及今日设计培训公司的相关人员参与到评价中，从企业的角度给学生指导以及评价建议。</w:t>
      </w:r>
    </w:p>
    <w:p>
      <w:pPr>
        <w:spacing w:line="360" w:lineRule="auto"/>
        <w:rPr>
          <w:rFonts w:ascii="宋体" w:hAnsi="宋体"/>
          <w:sz w:val="24"/>
        </w:rPr>
      </w:pPr>
      <w:r>
        <w:rPr>
          <w:rFonts w:hint="eastAsia" w:ascii="宋体" w:hAnsi="宋体"/>
          <w:sz w:val="24"/>
        </w:rPr>
        <w:t>七、推荐选用教材</w:t>
      </w:r>
    </w:p>
    <w:p>
      <w:pPr>
        <w:spacing w:line="360" w:lineRule="auto"/>
        <w:rPr>
          <w:rFonts w:ascii="宋体" w:hAnsi="宋体"/>
          <w:sz w:val="24"/>
        </w:rPr>
      </w:pPr>
      <w:r>
        <w:rPr>
          <w:rFonts w:hint="eastAsia" w:ascii="宋体" w:hAnsi="宋体"/>
          <w:sz w:val="24"/>
        </w:rPr>
        <w:t>郑伟，向小平.Premiere Pro CS4影视编辑技术[M].北京：清华大学出版社，2010</w:t>
      </w:r>
    </w:p>
    <w:p>
      <w:pPr>
        <w:spacing w:line="360" w:lineRule="auto"/>
        <w:rPr>
          <w:rFonts w:ascii="宋体" w:hAnsi="宋体"/>
          <w:sz w:val="24"/>
        </w:rPr>
      </w:pPr>
      <w:r>
        <w:rPr>
          <w:rFonts w:hint="eastAsia" w:ascii="宋体" w:hAnsi="宋体"/>
          <w:sz w:val="24"/>
        </w:rPr>
        <w:t>八、参考文献（含课程网站）</w:t>
      </w:r>
    </w:p>
    <w:p>
      <w:pPr>
        <w:tabs>
          <w:tab w:val="left" w:pos="-180"/>
        </w:tabs>
        <w:spacing w:line="360" w:lineRule="auto"/>
        <w:ind w:firstLine="480" w:firstLineChars="200"/>
        <w:rPr>
          <w:rFonts w:ascii="宋体" w:hAnsi="宋体"/>
          <w:sz w:val="24"/>
        </w:rPr>
      </w:pPr>
      <w:r>
        <w:rPr>
          <w:rFonts w:hint="eastAsia" w:ascii="宋体" w:hAnsi="宋体"/>
          <w:sz w:val="24"/>
        </w:rPr>
        <w:t>[1]刘羽.Adobe Premiere Pro CS4非线性编辑实务教程[M].北京：人民美</w:t>
      </w:r>
    </w:p>
    <w:p>
      <w:pPr>
        <w:spacing w:line="360" w:lineRule="auto"/>
        <w:ind w:firstLine="480" w:firstLineChars="200"/>
        <w:rPr>
          <w:rFonts w:ascii="宋体" w:hAnsi="宋体"/>
          <w:sz w:val="24"/>
        </w:rPr>
      </w:pPr>
      <w:r>
        <w:rPr>
          <w:rFonts w:hint="eastAsia" w:ascii="宋体" w:hAnsi="宋体"/>
          <w:sz w:val="24"/>
        </w:rPr>
        <w:t>术出版社,2009.9</w:t>
      </w:r>
    </w:p>
    <w:p>
      <w:pPr>
        <w:tabs>
          <w:tab w:val="left" w:pos="-180"/>
        </w:tabs>
        <w:spacing w:line="360" w:lineRule="auto"/>
        <w:ind w:firstLine="480" w:firstLineChars="200"/>
        <w:rPr>
          <w:rFonts w:ascii="宋体" w:hAnsi="宋体"/>
          <w:sz w:val="24"/>
        </w:rPr>
      </w:pPr>
      <w:r>
        <w:rPr>
          <w:rFonts w:hint="eastAsia" w:ascii="宋体" w:hAnsi="宋体"/>
          <w:sz w:val="24"/>
        </w:rPr>
        <w:t>[2]尹敬齐.Premiere Pro CS4视频编缉项目教程[M].北京：中国人民大学</w:t>
      </w:r>
    </w:p>
    <w:p>
      <w:pPr>
        <w:spacing w:line="360" w:lineRule="auto"/>
        <w:ind w:firstLine="480" w:firstLineChars="200"/>
        <w:rPr>
          <w:rFonts w:ascii="宋体" w:hAnsi="宋体"/>
          <w:sz w:val="24"/>
        </w:rPr>
      </w:pPr>
      <w:r>
        <w:rPr>
          <w:rFonts w:hint="eastAsia" w:ascii="宋体" w:hAnsi="宋体"/>
          <w:sz w:val="24"/>
        </w:rPr>
        <w:t>出版社，2010.6</w:t>
      </w:r>
    </w:p>
    <w:p>
      <w:pPr>
        <w:tabs>
          <w:tab w:val="left" w:pos="-180"/>
        </w:tabs>
        <w:spacing w:line="360" w:lineRule="auto"/>
        <w:ind w:firstLine="480" w:firstLineChars="200"/>
        <w:rPr>
          <w:rFonts w:ascii="宋体" w:hAnsi="宋体"/>
          <w:sz w:val="24"/>
        </w:rPr>
      </w:pPr>
      <w:r>
        <w:rPr>
          <w:rFonts w:hint="eastAsia" w:ascii="宋体" w:hAnsi="宋体"/>
          <w:sz w:val="24"/>
        </w:rPr>
        <w:t>[3]火星时代：</w:t>
      </w:r>
      <w:r>
        <w:fldChar w:fldCharType="begin"/>
      </w:r>
      <w:r>
        <w:instrText xml:space="preserve"> HYPERLINK "http://www.hxsd.com/" </w:instrText>
      </w:r>
      <w:r>
        <w:fldChar w:fldCharType="separate"/>
      </w:r>
      <w:r>
        <w:rPr>
          <w:rFonts w:hint="eastAsia" w:ascii="宋体" w:hAnsi="宋体"/>
          <w:sz w:val="24"/>
        </w:rPr>
        <w:t>http://www.hxsd.com/</w:t>
      </w:r>
      <w:r>
        <w:rPr>
          <w:rFonts w:hint="eastAsia" w:ascii="宋体" w:hAnsi="宋体"/>
          <w:sz w:val="24"/>
        </w:rPr>
        <w:fldChar w:fldCharType="end"/>
      </w:r>
    </w:p>
    <w:p>
      <w:pPr>
        <w:tabs>
          <w:tab w:val="left" w:pos="-180"/>
        </w:tabs>
        <w:spacing w:line="360" w:lineRule="auto"/>
        <w:ind w:firstLine="480" w:firstLineChars="200"/>
        <w:rPr>
          <w:rFonts w:ascii="宋体" w:hAnsi="宋体"/>
          <w:sz w:val="24"/>
        </w:rPr>
      </w:pPr>
      <w:bookmarkStart w:id="81" w:name="_Toc189740634"/>
      <w:r>
        <w:rPr>
          <w:rFonts w:hint="eastAsia" w:ascii="宋体" w:hAnsi="宋体"/>
          <w:sz w:val="24"/>
        </w:rPr>
        <w:t>[4]数字视频合成师职业标准</w:t>
      </w:r>
      <w:bookmarkEnd w:id="81"/>
    </w:p>
    <w:p>
      <w:pPr>
        <w:jc w:val="center"/>
        <w:rPr>
          <w:rFonts w:ascii="黑体" w:eastAsia="黑体"/>
          <w:b/>
          <w:sz w:val="44"/>
          <w:szCs w:val="44"/>
        </w:rPr>
      </w:pPr>
    </w:p>
    <w:p>
      <w:pPr>
        <w:pStyle w:val="3"/>
        <w:snapToGrid w:val="0"/>
        <w:spacing w:before="0" w:after="0" w:line="360" w:lineRule="auto"/>
        <w:rPr>
          <w:rFonts w:ascii="黑体" w:hAnsi="宋体"/>
          <w:b w:val="0"/>
          <w:szCs w:val="32"/>
        </w:rPr>
      </w:pPr>
      <w:bookmarkStart w:id="82" w:name="_Toc25797"/>
      <w:r>
        <w:rPr>
          <w:rFonts w:hint="eastAsia" w:ascii="黑体" w:hAnsi="宋体"/>
          <w:b w:val="0"/>
          <w:szCs w:val="32"/>
        </w:rPr>
        <w:t>《书籍与画册设计》核心课程标准</w:t>
      </w:r>
      <w:bookmarkEnd w:id="82"/>
    </w:p>
    <w:tbl>
      <w:tblPr>
        <w:tblStyle w:val="18"/>
        <w:tblW w:w="8225" w:type="dxa"/>
        <w:tblInd w:w="108"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334"/>
        <w:gridCol w:w="2777"/>
        <w:gridCol w:w="1267"/>
        <w:gridCol w:w="12"/>
        <w:gridCol w:w="2835"/>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12"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课程编码</w:t>
            </w:r>
          </w:p>
        </w:tc>
        <w:tc>
          <w:tcPr>
            <w:tcW w:w="277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040211</w:t>
            </w:r>
          </w:p>
        </w:tc>
        <w:tc>
          <w:tcPr>
            <w:tcW w:w="1267" w:type="dxa"/>
            <w:tcBorders>
              <w:top w:val="single" w:color="auto" w:sz="12"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课程类别</w:t>
            </w:r>
          </w:p>
        </w:tc>
        <w:tc>
          <w:tcPr>
            <w:tcW w:w="2847" w:type="dxa"/>
            <w:gridSpan w:val="2"/>
            <w:tcBorders>
              <w:top w:val="single" w:color="auto" w:sz="12"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专业核心课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计划学时</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72</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课程类型</w:t>
            </w:r>
          </w:p>
        </w:tc>
        <w:tc>
          <w:tcPr>
            <w:tcW w:w="2847" w:type="dxa"/>
            <w:gridSpan w:val="2"/>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B类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适用专业</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图文信息技术专业</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课程性质</w:t>
            </w:r>
          </w:p>
        </w:tc>
        <w:tc>
          <w:tcPr>
            <w:tcW w:w="2847" w:type="dxa"/>
            <w:gridSpan w:val="2"/>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必修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1"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开课学期</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第三学期</w:t>
            </w:r>
          </w:p>
        </w:tc>
        <w:tc>
          <w:tcPr>
            <w:tcW w:w="126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学分</w:t>
            </w:r>
          </w:p>
        </w:tc>
        <w:tc>
          <w:tcPr>
            <w:tcW w:w="2847" w:type="dxa"/>
            <w:gridSpan w:val="2"/>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先行课程</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平面构成，色彩构成，印刷概论</w:t>
            </w:r>
          </w:p>
        </w:tc>
        <w:tc>
          <w:tcPr>
            <w:tcW w:w="127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开课单位</w:t>
            </w:r>
          </w:p>
        </w:tc>
        <w:tc>
          <w:tcPr>
            <w:tcW w:w="2835"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信息工程系</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平行课程</w:t>
            </w:r>
          </w:p>
        </w:tc>
        <w:tc>
          <w:tcPr>
            <w:tcW w:w="2777" w:type="dxa"/>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包装工艺与应用，3ds Max基础， 摄影基础</w:t>
            </w:r>
          </w:p>
        </w:tc>
        <w:tc>
          <w:tcPr>
            <w:tcW w:w="1279"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考试类型</w:t>
            </w:r>
          </w:p>
        </w:tc>
        <w:tc>
          <w:tcPr>
            <w:tcW w:w="2835" w:type="dxa"/>
            <w:tcBorders>
              <w:top w:val="single" w:color="auto" w:sz="8" w:space="0"/>
              <w:left w:val="single" w:color="auto" w:sz="8" w:space="0"/>
              <w:bottom w:val="single" w:color="auto" w:sz="8"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考试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2" w:hRule="atLeast"/>
        </w:trPr>
        <w:tc>
          <w:tcPr>
            <w:tcW w:w="1334" w:type="dxa"/>
            <w:tcBorders>
              <w:top w:val="single" w:color="auto" w:sz="8" w:space="0"/>
              <w:left w:val="single" w:color="auto" w:sz="12" w:space="0"/>
              <w:bottom w:val="single" w:color="auto" w:sz="12" w:space="0"/>
              <w:right w:val="single" w:color="auto" w:sz="8" w:space="0"/>
            </w:tcBorders>
            <w:shd w:val="clear" w:color="auto" w:fill="auto"/>
            <w:vAlign w:val="center"/>
          </w:tcPr>
          <w:p>
            <w:pPr>
              <w:rPr>
                <w:rFonts w:ascii="宋体" w:hAnsi="宋体"/>
                <w:kern w:val="0"/>
                <w:szCs w:val="21"/>
              </w:rPr>
            </w:pPr>
            <w:r>
              <w:rPr>
                <w:rFonts w:hint="eastAsia" w:ascii="宋体" w:hAnsi="宋体"/>
                <w:kern w:val="0"/>
                <w:szCs w:val="21"/>
              </w:rPr>
              <w:t>后继课程</w:t>
            </w:r>
          </w:p>
        </w:tc>
        <w:tc>
          <w:tcPr>
            <w:tcW w:w="6891" w:type="dxa"/>
            <w:gridSpan w:val="4"/>
            <w:tcBorders>
              <w:top w:val="single" w:color="auto" w:sz="8" w:space="0"/>
              <w:left w:val="single" w:color="auto" w:sz="8" w:space="0"/>
              <w:bottom w:val="single" w:color="auto" w:sz="12" w:space="0"/>
              <w:right w:val="single" w:color="auto" w:sz="12" w:space="0"/>
            </w:tcBorders>
            <w:shd w:val="clear" w:color="auto" w:fill="auto"/>
            <w:vAlign w:val="center"/>
          </w:tcPr>
          <w:p>
            <w:pPr>
              <w:rPr>
                <w:rFonts w:ascii="宋体" w:hAnsi="宋体"/>
                <w:kern w:val="0"/>
                <w:szCs w:val="21"/>
              </w:rPr>
            </w:pPr>
            <w:r>
              <w:rPr>
                <w:rFonts w:hint="eastAsia" w:ascii="宋体" w:hAnsi="宋体"/>
                <w:kern w:val="0"/>
                <w:szCs w:val="21"/>
              </w:rPr>
              <w:t>VI设计</w:t>
            </w:r>
          </w:p>
        </w:tc>
      </w:tr>
    </w:tbl>
    <w:p>
      <w:pPr>
        <w:tabs>
          <w:tab w:val="left" w:pos="720"/>
        </w:tabs>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图文信息处理专业的核心课程之一，其目的是培养学生全面掌握书籍装帧设计的方法与技能，并能够灵活的运用这些方法和技能进行独立的书籍装帧设计并不断提高设计的创意能力和实际操作能力，通过对书籍的构思与创意、制作与成型、材料选择与工艺制作的训练培养学生应用不同创意方法完成书籍装帧成型的能力。初步掌握书籍装帧设计的调研、创意、制作的相关知识，书籍装帧设计的鉴赏能力和基本的理论研究能力，并对书籍装帧的工艺生产制作流程有初步的了解。准确而系统地理解和掌握有关书籍装帧艺术的基本概念、基本范畴、基本技法、基本理论、基本知识，逐步形成和树立切合书籍设计的基本观点。为书籍艺术接受和将来可能从事的书籍装帧设计创作做好扎实的理论和技能准备，把学生培养成为创新性书籍装帧应用型设计人才，且能独立胜任书籍装帧设计相关工作。</w:t>
      </w:r>
    </w:p>
    <w:p>
      <w:pPr>
        <w:tabs>
          <w:tab w:val="left" w:pos="720"/>
        </w:tabs>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宋体" w:hAnsi="宋体"/>
          <w:sz w:val="24"/>
        </w:rPr>
        <w:t>本课程以服务书籍出版的策划、设计和成型的实际需求为课程开设的依据。 以书籍装帧设计从创意到装订完成的全过程为该课程内容选择的标准，以项目任务为载体，以学生认知能力规律和书籍装帧设计的调研、创意设计、制作的工作流程编排课程内容。</w:t>
      </w:r>
    </w:p>
    <w:p>
      <w:pPr>
        <w:tabs>
          <w:tab w:val="left" w:pos="720"/>
        </w:tabs>
        <w:spacing w:line="360" w:lineRule="auto"/>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宋体" w:hAnsi="宋体"/>
          <w:sz w:val="24"/>
        </w:rPr>
        <w:t>通过本课程学习，使学生具备独立进行书籍装帧设计的基本能力；能综合运用创意的方法完成书籍装帧的设计与制作工作，能够认识书籍装帧设计是一个立体的、多侧面的、多层次的、多因素的系统工程；熟悉书籍装帧设计的工艺制作过程、装帧材料的种类、质地、性能；能够运用书籍装帧的评估方法对书籍设计项目进行专业的测评；提升学生对书籍装帧设计的鉴赏能力；培养学生创新意识和创新能力；树立学生服务意识和敬业精神。</w:t>
      </w:r>
    </w:p>
    <w:p>
      <w:pPr>
        <w:spacing w:line="360" w:lineRule="auto"/>
        <w:ind w:firstLine="480" w:firstLineChars="200"/>
        <w:rPr>
          <w:rFonts w:ascii="宋体" w:hAnsi="宋体"/>
          <w:sz w:val="24"/>
        </w:rPr>
      </w:pPr>
      <w:r>
        <w:rPr>
          <w:rFonts w:hint="eastAsia" w:ascii="宋体" w:hAnsi="宋体"/>
          <w:sz w:val="24"/>
        </w:rPr>
        <w:t>（二）具体目标</w:t>
      </w:r>
    </w:p>
    <w:p>
      <w:pPr>
        <w:spacing w:line="360" w:lineRule="auto"/>
        <w:ind w:firstLine="480" w:firstLineChars="200"/>
        <w:rPr>
          <w:rFonts w:ascii="宋体" w:hAnsi="宋体"/>
          <w:sz w:val="24"/>
        </w:rPr>
      </w:pPr>
      <w:r>
        <w:rPr>
          <w:rFonts w:hint="eastAsia" w:ascii="宋体" w:hAnsi="宋体"/>
          <w:sz w:val="24"/>
        </w:rPr>
        <w:t xml:space="preserve">1．能力目标 </w:t>
      </w:r>
    </w:p>
    <w:p>
      <w:pPr>
        <w:spacing w:line="360" w:lineRule="auto"/>
        <w:rPr>
          <w:rFonts w:ascii="宋体" w:hAnsi="宋体"/>
          <w:sz w:val="24"/>
        </w:rPr>
      </w:pPr>
      <w:r>
        <w:rPr>
          <w:rFonts w:hint="eastAsia" w:ascii="宋体" w:hAnsi="宋体"/>
          <w:sz w:val="24"/>
        </w:rPr>
        <w:t>·能够开展书籍装帧设计的调研与分析工作；</w:t>
      </w:r>
    </w:p>
    <w:p>
      <w:pPr>
        <w:spacing w:line="360" w:lineRule="auto"/>
        <w:rPr>
          <w:rFonts w:ascii="宋体" w:hAnsi="宋体"/>
          <w:sz w:val="24"/>
        </w:rPr>
      </w:pPr>
      <w:r>
        <w:rPr>
          <w:rFonts w:hint="eastAsia" w:ascii="宋体" w:hAnsi="宋体"/>
          <w:sz w:val="24"/>
        </w:rPr>
        <w:t>·能够根据各类书籍装帧设计目标需求制定合理的策划书；</w:t>
      </w:r>
    </w:p>
    <w:p>
      <w:pPr>
        <w:spacing w:line="360" w:lineRule="auto"/>
        <w:rPr>
          <w:rFonts w:ascii="宋体" w:hAnsi="宋体"/>
          <w:sz w:val="24"/>
        </w:rPr>
      </w:pPr>
      <w:r>
        <w:rPr>
          <w:rFonts w:hint="eastAsia" w:ascii="宋体" w:hAnsi="宋体"/>
          <w:sz w:val="24"/>
        </w:rPr>
        <w:t>·能够综合运用创意与制作技巧完成相关设计项目的前期调研、创意与装订完成工作。</w:t>
      </w:r>
    </w:p>
    <w:p>
      <w:pPr>
        <w:spacing w:line="360" w:lineRule="auto"/>
        <w:ind w:firstLine="480" w:firstLineChars="200"/>
        <w:rPr>
          <w:rFonts w:ascii="宋体" w:hAnsi="宋体"/>
          <w:sz w:val="24"/>
        </w:rPr>
      </w:pPr>
      <w:r>
        <w:rPr>
          <w:rFonts w:hint="eastAsia" w:ascii="宋体" w:hAnsi="宋体"/>
          <w:sz w:val="24"/>
        </w:rPr>
        <w:t>2．知识目标</w:t>
      </w:r>
    </w:p>
    <w:p>
      <w:pPr>
        <w:spacing w:line="360" w:lineRule="auto"/>
        <w:rPr>
          <w:rFonts w:ascii="宋体" w:hAnsi="宋体"/>
          <w:sz w:val="24"/>
        </w:rPr>
      </w:pPr>
      <w:r>
        <w:rPr>
          <w:rFonts w:hint="eastAsia" w:ascii="宋体" w:hAnsi="宋体"/>
          <w:sz w:val="24"/>
        </w:rPr>
        <w:t xml:space="preserve">·了解书籍装帧设计的基本原理； </w:t>
      </w:r>
    </w:p>
    <w:p>
      <w:pPr>
        <w:spacing w:line="360" w:lineRule="auto"/>
        <w:rPr>
          <w:rFonts w:ascii="宋体" w:hAnsi="宋体"/>
          <w:sz w:val="24"/>
        </w:rPr>
      </w:pPr>
      <w:r>
        <w:rPr>
          <w:rFonts w:hint="eastAsia" w:ascii="宋体" w:hAnsi="宋体"/>
          <w:sz w:val="24"/>
        </w:rPr>
        <w:t xml:space="preserve">·熟悉书籍装帧设计的策划调研方法； </w:t>
      </w:r>
    </w:p>
    <w:p>
      <w:pPr>
        <w:spacing w:line="360" w:lineRule="auto"/>
        <w:rPr>
          <w:rFonts w:ascii="宋体" w:hAnsi="宋体"/>
          <w:sz w:val="24"/>
        </w:rPr>
      </w:pPr>
      <w:r>
        <w:rPr>
          <w:rFonts w:hint="eastAsia" w:ascii="宋体" w:hAnsi="宋体"/>
          <w:sz w:val="24"/>
        </w:rPr>
        <w:t>·熟悉书籍装帧设计的创意表现方法；</w:t>
      </w:r>
    </w:p>
    <w:p>
      <w:pPr>
        <w:spacing w:line="360" w:lineRule="auto"/>
        <w:rPr>
          <w:rFonts w:ascii="宋体" w:hAnsi="宋体"/>
          <w:sz w:val="24"/>
        </w:rPr>
      </w:pPr>
      <w:r>
        <w:rPr>
          <w:rFonts w:hint="eastAsia" w:ascii="宋体" w:hAnsi="宋体"/>
          <w:sz w:val="24"/>
        </w:rPr>
        <w:t xml:space="preserve">·掌握书籍装帧设计的成型流程； </w:t>
      </w:r>
    </w:p>
    <w:p>
      <w:pPr>
        <w:spacing w:line="360" w:lineRule="auto"/>
        <w:rPr>
          <w:rFonts w:ascii="宋体" w:hAnsi="宋体"/>
          <w:sz w:val="24"/>
        </w:rPr>
      </w:pPr>
      <w:r>
        <w:rPr>
          <w:rFonts w:hint="eastAsia" w:ascii="宋体" w:hAnsi="宋体"/>
          <w:sz w:val="24"/>
        </w:rPr>
        <w:t>·掌握书籍装帧设计的材料选择与装订规律。</w:t>
      </w:r>
    </w:p>
    <w:p>
      <w:pPr>
        <w:tabs>
          <w:tab w:val="left" w:pos="720"/>
        </w:tabs>
        <w:spacing w:line="360" w:lineRule="auto"/>
        <w:rPr>
          <w:rFonts w:ascii="宋体" w:hAnsi="宋体"/>
          <w:sz w:val="24"/>
        </w:rPr>
      </w:pPr>
      <w:r>
        <w:rPr>
          <w:rFonts w:hint="eastAsia" w:ascii="宋体" w:hAnsi="宋体"/>
          <w:sz w:val="24"/>
        </w:rPr>
        <w:t>四、课程教学内容及学时分配</w:t>
      </w:r>
    </w:p>
    <w:tbl>
      <w:tblPr>
        <w:tblStyle w:val="18"/>
        <w:tblW w:w="8715" w:type="dxa"/>
        <w:tblInd w:w="-18"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05"/>
        <w:gridCol w:w="1110"/>
        <w:gridCol w:w="1572"/>
        <w:gridCol w:w="2268"/>
        <w:gridCol w:w="2295"/>
        <w:gridCol w:w="765"/>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trPr>
        <w:tc>
          <w:tcPr>
            <w:tcW w:w="705" w:type="dxa"/>
            <w:tcBorders>
              <w:top w:val="single" w:color="auto" w:sz="12" w:space="0"/>
              <w:left w:val="single" w:color="auto" w:sz="12"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序号</w:t>
            </w:r>
          </w:p>
        </w:tc>
        <w:tc>
          <w:tcPr>
            <w:tcW w:w="1110"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项目名称</w:t>
            </w:r>
          </w:p>
        </w:tc>
        <w:tc>
          <w:tcPr>
            <w:tcW w:w="1572"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学习任务</w:t>
            </w:r>
          </w:p>
        </w:tc>
        <w:tc>
          <w:tcPr>
            <w:tcW w:w="2268"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学习目标</w:t>
            </w:r>
          </w:p>
        </w:tc>
        <w:tc>
          <w:tcPr>
            <w:tcW w:w="2295" w:type="dxa"/>
            <w:tcBorders>
              <w:top w:val="single" w:color="auto" w:sz="12" w:space="0"/>
              <w:left w:val="single" w:color="auto" w:sz="8" w:space="0"/>
              <w:bottom w:val="single" w:color="auto" w:sz="8" w:space="0"/>
              <w:right w:val="single" w:color="auto" w:sz="8"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学习内容</w:t>
            </w:r>
          </w:p>
        </w:tc>
        <w:tc>
          <w:tcPr>
            <w:tcW w:w="765" w:type="dxa"/>
            <w:tcBorders>
              <w:top w:val="single" w:color="auto" w:sz="12" w:space="0"/>
              <w:left w:val="single" w:color="auto" w:sz="8" w:space="0"/>
              <w:bottom w:val="single" w:color="auto" w:sz="8" w:space="0"/>
              <w:right w:val="single" w:color="auto" w:sz="12" w:space="0"/>
            </w:tcBorders>
            <w:shd w:val="clear" w:color="auto" w:fill="D9D9D9"/>
            <w:vAlign w:val="center"/>
          </w:tcPr>
          <w:p>
            <w:pPr>
              <w:jc w:val="center"/>
              <w:rPr>
                <w:rFonts w:ascii="宋体" w:hAnsi="宋体"/>
                <w:b/>
                <w:color w:val="000000"/>
                <w:kern w:val="0"/>
                <w:szCs w:val="21"/>
              </w:rPr>
            </w:pPr>
            <w:r>
              <w:rPr>
                <w:rFonts w:hint="eastAsia" w:ascii="宋体" w:hAnsi="宋体"/>
                <w:b/>
                <w:color w:val="000000"/>
                <w:kern w:val="0"/>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05" w:hRule="atLeast"/>
        </w:trPr>
        <w:tc>
          <w:tcPr>
            <w:tcW w:w="705"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一</w:t>
            </w:r>
          </w:p>
        </w:tc>
        <w:tc>
          <w:tcPr>
            <w:tcW w:w="1110"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cs="宋体"/>
                <w:kern w:val="0"/>
                <w:szCs w:val="21"/>
              </w:rPr>
              <w:t>书籍设计的基础知识</w:t>
            </w: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任务一：了解书籍设计的概念，书籍设计的历史与发展。</w:t>
            </w:r>
          </w:p>
        </w:tc>
        <w:tc>
          <w:tcPr>
            <w:tcW w:w="2268" w:type="dxa"/>
            <w:tcBorders>
              <w:top w:val="single" w:color="auto" w:sz="8" w:space="0"/>
              <w:left w:val="single" w:color="auto" w:sz="8" w:space="0"/>
              <w:bottom w:val="single" w:color="auto" w:sz="8" w:space="0"/>
              <w:right w:val="single" w:color="auto" w:sz="8" w:space="0"/>
            </w:tcBorders>
            <w:vAlign w:val="center"/>
          </w:tcPr>
          <w:p>
            <w:pPr>
              <w:widowControl/>
              <w:rPr>
                <w:rFonts w:ascii="宋体" w:hAnsi="宋体" w:cs="宋体"/>
                <w:kern w:val="0"/>
                <w:szCs w:val="21"/>
              </w:rPr>
            </w:pPr>
            <w:r>
              <w:rPr>
                <w:rFonts w:hint="eastAsia" w:ascii="宋体" w:hAnsi="宋体" w:cs="宋体"/>
                <w:kern w:val="0"/>
                <w:szCs w:val="21"/>
              </w:rPr>
              <w:t xml:space="preserve">能够理解和运用书籍装 </w:t>
            </w:r>
          </w:p>
          <w:p>
            <w:pPr>
              <w:widowControl/>
              <w:rPr>
                <w:rFonts w:ascii="仿宋_GB2312" w:hAnsi="宋体" w:eastAsia="仿宋_GB2312"/>
                <w:kern w:val="0"/>
                <w:szCs w:val="21"/>
              </w:rPr>
            </w:pPr>
            <w:r>
              <w:rPr>
                <w:rFonts w:hint="eastAsia" w:ascii="宋体" w:hAnsi="宋体" w:cs="宋体"/>
                <w:kern w:val="0"/>
                <w:szCs w:val="21"/>
              </w:rPr>
              <w:t>帧含义； 掌握不同类型书籍装帧特征的认识与分析能力。</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cs="宋体"/>
                <w:kern w:val="0"/>
                <w:szCs w:val="21"/>
              </w:rPr>
              <w:t>书籍设计的概念；中国书籍形态的发展历程，西方书籍设计的发展历史，概念书及电子书的发展趋势与设计发展。</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05"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任务二：了解书籍设计的原则与功能。</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掌握书籍设计的原则，熟悉书籍设计的功能。</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传统与现代的结合，整体与局部的统筹，艺术与技术的体现，抽象与具象的融合，内容与形式的统一。</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05"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任务三：了解书籍设计的功能与视觉心理。</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掌握视觉心理因素在书籍设计中的应用。</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书籍设计的使用功能、艺术审美功能、商业功能；书籍的色彩、形态、材料与视觉心理。</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05"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任务四：学习书籍设计的流程。</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掌握书籍设计环节的要点，有针对性的把握学习。</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前期策划与市场调研，设计表现与制作，宣传推广。</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05"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二</w:t>
            </w:r>
          </w:p>
        </w:tc>
        <w:tc>
          <w:tcPr>
            <w:tcW w:w="1110"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rPr>
                <w:rFonts w:hint="eastAsia"/>
                <w:szCs w:val="21"/>
              </w:rPr>
              <w:t>书籍的形态与结构设计</w:t>
            </w: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任务一：学习书籍的基本形态。</w:t>
            </w:r>
          </w:p>
        </w:tc>
        <w:tc>
          <w:tcPr>
            <w:tcW w:w="2268" w:type="dxa"/>
            <w:tcBorders>
              <w:top w:val="single" w:color="auto" w:sz="8" w:space="0"/>
              <w:left w:val="single" w:color="auto" w:sz="8" w:space="0"/>
              <w:bottom w:val="single" w:color="auto" w:sz="8" w:space="0"/>
              <w:right w:val="single" w:color="auto" w:sz="8" w:space="0"/>
            </w:tcBorders>
            <w:vAlign w:val="center"/>
          </w:tcPr>
          <w:p>
            <w:pPr>
              <w:widowControl/>
              <w:rPr>
                <w:rFonts w:ascii="宋体" w:hAnsi="宋体"/>
                <w:kern w:val="0"/>
                <w:szCs w:val="21"/>
              </w:rPr>
            </w:pPr>
            <w:r>
              <w:rPr>
                <w:rFonts w:hint="eastAsia" w:ascii="宋体" w:hAnsi="宋体" w:cs="宋体"/>
                <w:kern w:val="0"/>
                <w:szCs w:val="21"/>
              </w:rPr>
              <w:t xml:space="preserve">能抓住重点，具有一定的数据收集、数据分析和文字整理能力； </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szCs w:val="21"/>
              </w:rPr>
              <w:t>平装书、精装书、线装书。</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44"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任务二：学习书籍的基本结构设计。</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cs="宋体"/>
                <w:kern w:val="0"/>
                <w:szCs w:val="21"/>
              </w:rPr>
              <w:t>书籍装帧市场运营情况 调研。</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书套设计、封面整体设计、内页设计、细节设计。</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05"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三</w:t>
            </w:r>
          </w:p>
        </w:tc>
        <w:tc>
          <w:tcPr>
            <w:tcW w:w="1110"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rPr>
                <w:rFonts w:hint="eastAsia"/>
                <w:szCs w:val="21"/>
              </w:rPr>
              <w:t>书籍版式设计</w:t>
            </w: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任务一：学习文字的编排。</w:t>
            </w:r>
          </w:p>
        </w:tc>
        <w:tc>
          <w:tcPr>
            <w:tcW w:w="2268" w:type="dxa"/>
            <w:tcBorders>
              <w:top w:val="single" w:color="auto" w:sz="8" w:space="0"/>
              <w:left w:val="single" w:color="auto" w:sz="8" w:space="0"/>
              <w:bottom w:val="single" w:color="auto" w:sz="8" w:space="0"/>
              <w:right w:val="single" w:color="auto" w:sz="8" w:space="0"/>
            </w:tcBorders>
            <w:vAlign w:val="center"/>
          </w:tcPr>
          <w:p>
            <w:pPr>
              <w:widowControl/>
              <w:rPr>
                <w:rFonts w:ascii="宋体" w:hAnsi="宋体"/>
                <w:kern w:val="0"/>
                <w:szCs w:val="21"/>
              </w:rPr>
            </w:pPr>
            <w:r>
              <w:rPr>
                <w:rFonts w:hint="eastAsia" w:ascii="宋体" w:hAnsi="宋体" w:cs="宋体"/>
                <w:kern w:val="0"/>
                <w:szCs w:val="21"/>
              </w:rPr>
              <w:t xml:space="preserve">能够科学、客观地认识各类型书籍设计中文字的特征及应用，能够根据项目需求有效选择类型文字进行设计。 </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文字的类型及特点，文字磅值、字距、行距和段距的设置，文字的对其方式与层级关系，文字应用的技巧和方法，多语言文字混排设计。</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84"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任务二：学习图形的编排。</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cs="宋体"/>
                <w:kern w:val="0"/>
                <w:szCs w:val="21"/>
              </w:rPr>
              <w:t>能够科学、客观地认识各类型书籍设计中文字的特征及应用，能够根据项目需求有效选择类型文字进行设计。</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图形的基础知识，比例分布，形状的应用，编排，特殊的处理技巧，图形与文字的混排。</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84"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任务三：学习掌握配色技法。</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熟练的掌握在版式设计中不同设计风格配色方案的解决。</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色彩的基础知识，配色的基本方法，常用的配色方案，排版设计中的色差问题。</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任务四：学习版式设计的视觉流程。</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cs="宋体"/>
                <w:kern w:val="0"/>
                <w:szCs w:val="21"/>
              </w:rPr>
              <w:t>能够针对市场不同类型 书籍的开本、造型、材料、设计风格、色调选择、文字和版式设定以及插图等方面进行分析。</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线形、焦点式、往复式视觉流程。</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05"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四</w:t>
            </w:r>
          </w:p>
        </w:tc>
        <w:tc>
          <w:tcPr>
            <w:tcW w:w="1110"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rPr>
                <w:rFonts w:hint="eastAsia"/>
                <w:szCs w:val="21"/>
              </w:rPr>
              <w:t>书籍设计用的网格应用</w:t>
            </w: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任务一：学习网格绘制。</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szCs w:val="21"/>
              </w:rPr>
              <w:t>能够针对书籍设计很好的运用网格比例分配。</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应用页面的比例、应用单元格，实例分析三分法。</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84"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任务二：了解网格的类型与实际设计应用。</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熟悉多种网格类型，在实际的设计中熟练掌握运用。</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对称式、非对称式、基线、成角网格，网格的编排形式，无网格设计。</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05"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五</w:t>
            </w:r>
          </w:p>
        </w:tc>
        <w:tc>
          <w:tcPr>
            <w:tcW w:w="1110"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rPr>
                <w:rFonts w:hint="eastAsia"/>
                <w:szCs w:val="21"/>
              </w:rPr>
              <w:t>书籍的开本及承印物</w:t>
            </w: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任务一：了解书籍的开本尺寸。</w:t>
            </w:r>
          </w:p>
        </w:tc>
        <w:tc>
          <w:tcPr>
            <w:tcW w:w="2268" w:type="dxa"/>
            <w:tcBorders>
              <w:top w:val="single" w:color="auto" w:sz="8" w:space="0"/>
              <w:left w:val="single" w:color="auto" w:sz="8" w:space="0"/>
              <w:bottom w:val="single" w:color="auto" w:sz="8" w:space="0"/>
              <w:right w:val="single" w:color="auto" w:sz="8" w:space="0"/>
            </w:tcBorders>
            <w:vAlign w:val="center"/>
          </w:tcPr>
          <w:p>
            <w:pPr>
              <w:widowControl/>
              <w:rPr>
                <w:rFonts w:ascii="宋体" w:hAnsi="宋体"/>
                <w:kern w:val="0"/>
                <w:szCs w:val="21"/>
              </w:rPr>
            </w:pPr>
            <w:r>
              <w:rPr>
                <w:rFonts w:hint="eastAsia"/>
                <w:szCs w:val="21"/>
              </w:rPr>
              <w:t>能够根据要求掌握书籍外部形态（开本）设计原理。</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书籍具体的开本类型、开本方向、选择依据。</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任务二：了解书籍额承印物。</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szCs w:val="21"/>
              </w:rPr>
              <w:t>能够正确使用书籍材料（纸张和其他特殊材料）。</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书籍应用的纸张类型，特殊承载印刷物品。</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trPr>
        <w:tc>
          <w:tcPr>
            <w:tcW w:w="705" w:type="dxa"/>
            <w:vMerge w:val="restart"/>
            <w:tcBorders>
              <w:top w:val="single" w:color="auto" w:sz="8" w:space="0"/>
              <w:left w:val="single" w:color="auto" w:sz="12" w:space="0"/>
              <w:bottom w:val="single" w:color="auto" w:sz="8" w:space="0"/>
              <w:right w:val="single" w:color="auto" w:sz="8" w:space="0"/>
            </w:tcBorders>
            <w:vAlign w:val="center"/>
          </w:tcPr>
          <w:p>
            <w:pPr>
              <w:jc w:val="center"/>
              <w:rPr>
                <w:rFonts w:ascii="宋体" w:hAnsi="宋体"/>
                <w:kern w:val="0"/>
                <w:szCs w:val="21"/>
              </w:rPr>
            </w:pPr>
            <w:r>
              <w:rPr>
                <w:rFonts w:hint="eastAsia" w:ascii="宋体" w:hAnsi="宋体"/>
                <w:kern w:val="0"/>
                <w:szCs w:val="21"/>
              </w:rPr>
              <w:t>六</w:t>
            </w:r>
          </w:p>
        </w:tc>
        <w:tc>
          <w:tcPr>
            <w:tcW w:w="1110"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hAnsi="宋体"/>
                <w:kern w:val="0"/>
                <w:szCs w:val="21"/>
              </w:rPr>
            </w:pPr>
            <w:r>
              <w:rPr>
                <w:rFonts w:hint="eastAsia"/>
                <w:szCs w:val="21"/>
              </w:rPr>
              <w:t>书籍的印刷及后期工艺</w:t>
            </w: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任务一：学习书籍的印刷工艺。</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能够根据书籍设计的需要选择相对应的印刷工艺。</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书籍平版、丝网、凸版、凹版印刷、数码快印。</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任务二：学习印刷环节的相关技术。</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熟悉印刷环节的相关技术性问题，有效的规避印刷问题的出现。</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文字与图片的输出、印刷前的拼版、印刷顺序、叠印技术。</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任务三：学习书籍的装订方式。</w:t>
            </w:r>
          </w:p>
        </w:tc>
        <w:tc>
          <w:tcPr>
            <w:tcW w:w="2268"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r>
              <w:rPr>
                <w:rFonts w:hint="eastAsia"/>
                <w:szCs w:val="21"/>
              </w:rPr>
              <w:t>了解书籍装帧设计的风格定位、创意方法；</w:t>
            </w:r>
            <w:r>
              <w:rPr>
                <w:rFonts w:hint="eastAsia" w:ascii="宋体" w:hAnsi="宋体" w:cs="宋体"/>
                <w:kern w:val="0"/>
                <w:szCs w:val="21"/>
              </w:rPr>
              <w:t>熟悉</w:t>
            </w:r>
            <w:r>
              <w:rPr>
                <w:rFonts w:hint="eastAsia"/>
                <w:szCs w:val="21"/>
              </w:rPr>
              <w:t>材料选择、装订方式。</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骑马钉、无线胶装、锁线装、精装、环装。</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trPr>
        <w:tc>
          <w:tcPr>
            <w:tcW w:w="705" w:type="dxa"/>
            <w:vMerge w:val="continue"/>
            <w:tcBorders>
              <w:top w:val="single" w:color="auto" w:sz="8" w:space="0"/>
              <w:left w:val="single" w:color="auto" w:sz="12" w:space="0"/>
              <w:bottom w:val="single" w:color="auto" w:sz="8"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任务四：学习书籍设计的后期工艺。</w:t>
            </w:r>
          </w:p>
        </w:tc>
        <w:tc>
          <w:tcPr>
            <w:tcW w:w="2268"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能够根据书籍设计的需要选择相对应的后期工艺。</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UV光油、模切、起凸、压凹、烫金/银、页边与切口装饰、打孔线。</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705" w:type="dxa"/>
            <w:vMerge w:val="restart"/>
            <w:tcBorders>
              <w:top w:val="single" w:color="auto" w:sz="8" w:space="0"/>
              <w:left w:val="single" w:color="auto" w:sz="12" w:space="0"/>
              <w:bottom w:val="single" w:color="auto" w:sz="12" w:space="0"/>
              <w:right w:val="single" w:color="auto" w:sz="8" w:space="0"/>
            </w:tcBorders>
            <w:vAlign w:val="center"/>
          </w:tcPr>
          <w:p>
            <w:pPr>
              <w:jc w:val="center"/>
              <w:rPr>
                <w:rFonts w:ascii="宋体" w:hAnsi="宋体"/>
                <w:kern w:val="0"/>
                <w:szCs w:val="21"/>
              </w:rPr>
            </w:pPr>
            <w:r>
              <w:rPr>
                <w:rFonts w:hint="eastAsia" w:ascii="宋体" w:hAnsi="宋体"/>
                <w:kern w:val="0"/>
                <w:szCs w:val="21"/>
              </w:rPr>
              <w:t>七</w:t>
            </w:r>
          </w:p>
        </w:tc>
        <w:tc>
          <w:tcPr>
            <w:tcW w:w="1110" w:type="dxa"/>
            <w:vMerge w:val="restart"/>
            <w:tcBorders>
              <w:top w:val="single" w:color="auto" w:sz="8" w:space="0"/>
              <w:left w:val="single" w:color="auto" w:sz="8" w:space="0"/>
              <w:bottom w:val="single" w:color="auto" w:sz="12" w:space="0"/>
              <w:right w:val="single" w:color="auto" w:sz="8" w:space="0"/>
            </w:tcBorders>
            <w:vAlign w:val="center"/>
          </w:tcPr>
          <w:p>
            <w:pPr>
              <w:jc w:val="center"/>
              <w:rPr>
                <w:rFonts w:ascii="宋体" w:hAnsi="宋体"/>
                <w:kern w:val="0"/>
                <w:szCs w:val="21"/>
              </w:rPr>
            </w:pPr>
            <w:r>
              <w:rPr>
                <w:rFonts w:hint="eastAsia"/>
                <w:szCs w:val="21"/>
              </w:rPr>
              <w:t>书籍设计的专项应用</w:t>
            </w:r>
          </w:p>
        </w:tc>
        <w:tc>
          <w:tcPr>
            <w:tcW w:w="1572"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任务一：了解系列书籍设计。</w:t>
            </w:r>
          </w:p>
        </w:tc>
        <w:tc>
          <w:tcPr>
            <w:tcW w:w="2268" w:type="dxa"/>
            <w:tcBorders>
              <w:top w:val="single" w:color="auto" w:sz="8" w:space="0"/>
              <w:left w:val="single" w:color="auto" w:sz="8" w:space="0"/>
              <w:bottom w:val="single" w:color="auto" w:sz="8" w:space="0"/>
              <w:right w:val="single" w:color="auto" w:sz="8" w:space="0"/>
            </w:tcBorders>
            <w:vAlign w:val="center"/>
          </w:tcPr>
          <w:p>
            <w:pPr>
              <w:widowControl/>
              <w:rPr>
                <w:rFonts w:ascii="宋体" w:hAnsi="宋体"/>
                <w:kern w:val="0"/>
                <w:szCs w:val="21"/>
              </w:rPr>
            </w:pPr>
            <w:r>
              <w:rPr>
                <w:rFonts w:hint="eastAsia"/>
                <w:szCs w:val="21"/>
              </w:rPr>
              <w:t>认识书籍装帧设计定位准</w:t>
            </w:r>
            <w:r>
              <w:rPr>
                <w:szCs w:val="21"/>
              </w:rPr>
              <w:t xml:space="preserve"> </w:t>
            </w:r>
            <w:r>
              <w:rPr>
                <w:rFonts w:hint="eastAsia"/>
                <w:szCs w:val="21"/>
              </w:rPr>
              <w:t>确、视觉效果好、市场应用性强。</w:t>
            </w:r>
          </w:p>
        </w:tc>
        <w:tc>
          <w:tcPr>
            <w:tcW w:w="2295" w:type="dxa"/>
            <w:tcBorders>
              <w:top w:val="single" w:color="auto" w:sz="8" w:space="0"/>
              <w:left w:val="single" w:color="auto" w:sz="8" w:space="0"/>
              <w:bottom w:val="single" w:color="auto" w:sz="8" w:space="0"/>
              <w:right w:val="single" w:color="auto" w:sz="8" w:space="0"/>
            </w:tcBorders>
            <w:vAlign w:val="center"/>
          </w:tcPr>
          <w:p>
            <w:pPr>
              <w:rPr>
                <w:rFonts w:ascii="宋体" w:hAnsi="宋体"/>
                <w:kern w:val="0"/>
                <w:szCs w:val="21"/>
              </w:rPr>
            </w:pPr>
            <w:r>
              <w:rPr>
                <w:rFonts w:hint="eastAsia" w:ascii="宋体" w:hAnsi="宋体"/>
                <w:kern w:val="0"/>
                <w:szCs w:val="21"/>
              </w:rPr>
              <w:t>期刊书籍的连贯式设计，文集的一体化设计，丛书的系列化设计，类书的系列化设计。</w:t>
            </w:r>
          </w:p>
        </w:tc>
        <w:tc>
          <w:tcPr>
            <w:tcW w:w="765" w:type="dxa"/>
            <w:tcBorders>
              <w:top w:val="single" w:color="auto" w:sz="8" w:space="0"/>
              <w:left w:val="single" w:color="auto" w:sz="8" w:space="0"/>
              <w:bottom w:val="single" w:color="auto" w:sz="8"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705" w:type="dxa"/>
            <w:vMerge w:val="continue"/>
            <w:tcBorders>
              <w:top w:val="single" w:color="auto" w:sz="8" w:space="0"/>
              <w:left w:val="single" w:color="auto" w:sz="12" w:space="0"/>
              <w:bottom w:val="single" w:color="auto" w:sz="12" w:space="0"/>
              <w:right w:val="single" w:color="auto" w:sz="8" w:space="0"/>
            </w:tcBorders>
            <w:vAlign w:val="center"/>
          </w:tcPr>
          <w:p>
            <w:pPr>
              <w:widowControl/>
              <w:jc w:val="left"/>
              <w:rPr>
                <w:rFonts w:ascii="宋体" w:hAnsi="宋体"/>
                <w:kern w:val="0"/>
                <w:szCs w:val="21"/>
              </w:rPr>
            </w:pPr>
          </w:p>
        </w:tc>
        <w:tc>
          <w:tcPr>
            <w:tcW w:w="1110" w:type="dxa"/>
            <w:vMerge w:val="continue"/>
            <w:tcBorders>
              <w:top w:val="single" w:color="auto" w:sz="8" w:space="0"/>
              <w:left w:val="single" w:color="auto" w:sz="8" w:space="0"/>
              <w:bottom w:val="single" w:color="auto" w:sz="12" w:space="0"/>
              <w:right w:val="single" w:color="auto" w:sz="8" w:space="0"/>
            </w:tcBorders>
            <w:vAlign w:val="center"/>
          </w:tcPr>
          <w:p>
            <w:pPr>
              <w:widowControl/>
              <w:jc w:val="left"/>
              <w:rPr>
                <w:rFonts w:ascii="宋体" w:hAnsi="宋体"/>
                <w:kern w:val="0"/>
                <w:szCs w:val="21"/>
              </w:rPr>
            </w:pPr>
          </w:p>
        </w:tc>
        <w:tc>
          <w:tcPr>
            <w:tcW w:w="1572" w:type="dxa"/>
            <w:tcBorders>
              <w:top w:val="single" w:color="auto" w:sz="8" w:space="0"/>
              <w:left w:val="single" w:color="auto" w:sz="8" w:space="0"/>
              <w:bottom w:val="single" w:color="auto" w:sz="12" w:space="0"/>
              <w:right w:val="single" w:color="auto" w:sz="8" w:space="0"/>
            </w:tcBorders>
            <w:vAlign w:val="center"/>
          </w:tcPr>
          <w:p>
            <w:pPr>
              <w:rPr>
                <w:rFonts w:ascii="宋体" w:hAnsi="宋体"/>
                <w:kern w:val="0"/>
                <w:szCs w:val="21"/>
              </w:rPr>
            </w:pPr>
            <w:r>
              <w:rPr>
                <w:rFonts w:hint="eastAsia" w:ascii="宋体" w:hAnsi="宋体"/>
                <w:kern w:val="0"/>
                <w:szCs w:val="21"/>
              </w:rPr>
              <w:t>任务二：了解不同主题书籍设计。</w:t>
            </w:r>
          </w:p>
        </w:tc>
        <w:tc>
          <w:tcPr>
            <w:tcW w:w="2268" w:type="dxa"/>
            <w:tcBorders>
              <w:top w:val="single" w:color="auto" w:sz="8" w:space="0"/>
              <w:left w:val="single" w:color="auto" w:sz="8" w:space="0"/>
              <w:bottom w:val="single" w:color="auto" w:sz="12" w:space="0"/>
              <w:right w:val="single" w:color="auto" w:sz="8" w:space="0"/>
            </w:tcBorders>
            <w:vAlign w:val="center"/>
          </w:tcPr>
          <w:p>
            <w:pPr>
              <w:widowControl/>
              <w:jc w:val="left"/>
              <w:rPr>
                <w:rFonts w:ascii="宋体" w:hAnsi="宋体"/>
                <w:kern w:val="0"/>
                <w:szCs w:val="21"/>
              </w:rPr>
            </w:pPr>
            <w:r>
              <w:rPr>
                <w:rFonts w:hint="eastAsia"/>
                <w:szCs w:val="21"/>
              </w:rPr>
              <w:t>能够用所学知识对书籍装帧设计作品进行评析。</w:t>
            </w:r>
          </w:p>
        </w:tc>
        <w:tc>
          <w:tcPr>
            <w:tcW w:w="2295" w:type="dxa"/>
            <w:tcBorders>
              <w:top w:val="single" w:color="auto" w:sz="8" w:space="0"/>
              <w:left w:val="single" w:color="auto" w:sz="8" w:space="0"/>
              <w:bottom w:val="single" w:color="auto" w:sz="12" w:space="0"/>
              <w:right w:val="single" w:color="auto" w:sz="8" w:space="0"/>
            </w:tcBorders>
            <w:vAlign w:val="center"/>
          </w:tcPr>
          <w:p>
            <w:pPr>
              <w:rPr>
                <w:rFonts w:ascii="宋体" w:hAnsi="宋体"/>
                <w:kern w:val="0"/>
                <w:szCs w:val="21"/>
              </w:rPr>
            </w:pPr>
            <w:r>
              <w:rPr>
                <w:rFonts w:hint="eastAsia" w:ascii="宋体" w:hAnsi="宋体"/>
                <w:kern w:val="0"/>
                <w:szCs w:val="21"/>
              </w:rPr>
              <w:t>学术科学类书籍，艺术文化类书籍，时尚娱乐类书籍，低幼类书籍。</w:t>
            </w:r>
          </w:p>
        </w:tc>
        <w:tc>
          <w:tcPr>
            <w:tcW w:w="765" w:type="dxa"/>
            <w:tcBorders>
              <w:top w:val="single" w:color="auto" w:sz="8" w:space="0"/>
              <w:left w:val="single" w:color="auto" w:sz="8" w:space="0"/>
              <w:bottom w:val="single" w:color="auto" w:sz="12" w:space="0"/>
              <w:right w:val="single" w:color="auto" w:sz="12" w:space="0"/>
            </w:tcBorders>
            <w:vAlign w:val="center"/>
          </w:tcPr>
          <w:p>
            <w:pPr>
              <w:jc w:val="center"/>
              <w:rPr>
                <w:rFonts w:ascii="宋体" w:hAnsi="宋体"/>
                <w:kern w:val="0"/>
                <w:szCs w:val="21"/>
              </w:rPr>
            </w:pPr>
            <w:r>
              <w:rPr>
                <w:rFonts w:hint="eastAsia" w:ascii="宋体" w:hAnsi="宋体"/>
                <w:kern w:val="0"/>
                <w:szCs w:val="21"/>
              </w:rPr>
              <w:t>4</w:t>
            </w:r>
          </w:p>
        </w:tc>
      </w:tr>
    </w:tbl>
    <w:p>
      <w:pPr>
        <w:tabs>
          <w:tab w:val="left" w:pos="720"/>
        </w:tabs>
        <w:spacing w:line="360" w:lineRule="auto"/>
        <w:rPr>
          <w:rFonts w:ascii="宋体" w:hAnsi="宋体"/>
          <w:sz w:val="24"/>
        </w:rPr>
      </w:pPr>
      <w:r>
        <w:rPr>
          <w:rFonts w:hint="eastAsia" w:ascii="宋体" w:hAnsi="宋体"/>
          <w:sz w:val="24"/>
        </w:rPr>
        <w:t>五、考核评定办法</w:t>
      </w:r>
    </w:p>
    <w:p>
      <w:pPr>
        <w:spacing w:line="360" w:lineRule="auto"/>
        <w:rPr>
          <w:rFonts w:ascii="宋体" w:hAnsi="宋体"/>
          <w:sz w:val="24"/>
        </w:rPr>
      </w:pPr>
      <w:r>
        <w:rPr>
          <w:rFonts w:hint="eastAsia" w:ascii="宋体" w:hAnsi="宋体"/>
          <w:sz w:val="24"/>
        </w:rPr>
        <w:t xml:space="preserve">1．平时成绩30% </w:t>
      </w:r>
    </w:p>
    <w:p>
      <w:pPr>
        <w:spacing w:line="360" w:lineRule="auto"/>
        <w:rPr>
          <w:rFonts w:ascii="宋体" w:hAnsi="宋体"/>
          <w:sz w:val="24"/>
        </w:rPr>
      </w:pPr>
      <w:r>
        <w:rPr>
          <w:rFonts w:hint="eastAsia" w:ascii="宋体" w:hAnsi="宋体"/>
          <w:sz w:val="24"/>
        </w:rPr>
        <w:t xml:space="preserve">2．模块训练成果考核30% </w:t>
      </w:r>
    </w:p>
    <w:p>
      <w:pPr>
        <w:spacing w:line="360" w:lineRule="auto"/>
        <w:rPr>
          <w:rFonts w:ascii="宋体" w:hAnsi="宋体"/>
          <w:sz w:val="24"/>
        </w:rPr>
      </w:pPr>
      <w:r>
        <w:rPr>
          <w:rFonts w:hint="eastAsia" w:ascii="宋体" w:hAnsi="宋体"/>
          <w:sz w:val="24"/>
        </w:rPr>
        <w:t xml:space="preserve">3．期末考评40% </w:t>
      </w:r>
    </w:p>
    <w:p>
      <w:pPr>
        <w:tabs>
          <w:tab w:val="left" w:pos="720"/>
        </w:tabs>
        <w:spacing w:line="360" w:lineRule="auto"/>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0" w:firstLineChars="200"/>
        <w:rPr>
          <w:rFonts w:ascii="宋体" w:hAnsi="宋体"/>
          <w:sz w:val="24"/>
        </w:rPr>
      </w:pPr>
      <w:r>
        <w:rPr>
          <w:rFonts w:hint="eastAsia" w:ascii="宋体" w:hAnsi="宋体"/>
          <w:sz w:val="24"/>
        </w:rPr>
        <w:t xml:space="preserve">1.在教学过程中，应充分利用校内实训基地的作用，使教学与实训紧密联 系，保持学习内容与岗位工作内容的一致性，提高学生的职业能力。 </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 xml:space="preserve">积极利用电子书籍、电子期刊、数字图书馆、国内各大设计网站，拓宽学生视野、拓展学生的相关知识和能力。 </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0" w:firstLineChars="200"/>
        <w:rPr>
          <w:rFonts w:ascii="宋体" w:hAnsi="宋体"/>
          <w:sz w:val="24"/>
        </w:rPr>
      </w:pPr>
      <w:r>
        <w:rPr>
          <w:rFonts w:hint="eastAsia" w:ascii="宋体" w:hAnsi="宋体"/>
          <w:sz w:val="24"/>
        </w:rPr>
        <w:t>主讲教师应具备本科或硕士研究生学历，具有艺术设计相关从业背景，有丰富的行业经验，了解前沿的设计发展趋势及理论知识，掌握一定的教学方法与教学艺术，能综合运用各种教法开发设计课程。</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0" w:firstLineChars="200"/>
        <w:rPr>
          <w:rFonts w:ascii="宋体" w:hAnsi="宋体"/>
          <w:sz w:val="24"/>
        </w:rPr>
      </w:pPr>
      <w:r>
        <w:rPr>
          <w:rFonts w:hint="eastAsia" w:ascii="宋体" w:hAnsi="宋体"/>
          <w:sz w:val="24"/>
        </w:rPr>
        <w:t>提倡了教学观念的转变，强调课程内容的新颖性和时代特征。打破了传统教学过多强调概念和灌注试的教学方式，将教材内容“问题化”，让学生自己学会提出问题与解决问题，结合本课程的特点加强学生设计思维的训练。</w:t>
      </w:r>
    </w:p>
    <w:p>
      <w:pPr>
        <w:spacing w:line="360" w:lineRule="auto"/>
        <w:ind w:firstLine="480" w:firstLineChars="200"/>
        <w:rPr>
          <w:rFonts w:ascii="宋体" w:hAnsi="宋体"/>
          <w:sz w:val="24"/>
        </w:rPr>
      </w:pPr>
      <w:r>
        <w:rPr>
          <w:rFonts w:hint="eastAsia" w:ascii="宋体" w:hAnsi="宋体"/>
          <w:sz w:val="24"/>
        </w:rPr>
        <w:t xml:space="preserve">1.实行任务导入、理论讲述、项目工作的新型教育模式，采用启发、欣赏、 实例制作为主体的教学方法。 </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 xml:space="preserve">教师要充分利用教学资源，拓宽学生学习渠道，改进学生学习方式，提高教学效果，增强教学的开发性和灵活性。利用多媒体教学手段，将国内外著名的艺术设计者的学术演讲、大型的艺术设计展作品资料在教学过程的适当时间进行播放、讲解和分析，让学生在熟悉基本知识的同时，进一步了解本学科国内外的当前动态，开阔眼界。利用网络资源进行教学，充分利用现有的网络资源条件调动学生参与理论与实践学习的积极性。 </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注重课程的实验性和操作性，激发学生主动学习的兴趣。在注重原理性教学基础上，拓宽视野，融会贯通，强调学生的理解力、分析力和创造力。</w:t>
      </w:r>
    </w:p>
    <w:p>
      <w:pPr>
        <w:spacing w:line="360" w:lineRule="auto"/>
        <w:ind w:firstLine="480" w:firstLineChars="200"/>
        <w:rPr>
          <w:rFonts w:ascii="宋体" w:hAnsi="宋体"/>
          <w:sz w:val="24"/>
        </w:rPr>
      </w:pPr>
      <w:r>
        <w:rPr>
          <w:rFonts w:hint="eastAsia" w:ascii="宋体" w:hAnsi="宋体"/>
          <w:sz w:val="24"/>
        </w:rPr>
        <w:t>（四）教学资源的开发与利用</w:t>
      </w:r>
    </w:p>
    <w:p>
      <w:pPr>
        <w:spacing w:line="360" w:lineRule="auto"/>
        <w:ind w:firstLine="480" w:firstLineChars="200"/>
        <w:rPr>
          <w:rFonts w:ascii="宋体" w:hAnsi="宋体"/>
          <w:sz w:val="24"/>
        </w:rPr>
      </w:pPr>
      <w:r>
        <w:rPr>
          <w:rFonts w:hint="eastAsia" w:ascii="宋体" w:hAnsi="宋体"/>
          <w:sz w:val="24"/>
        </w:rPr>
        <w:t>本课程是我系与北京四维益友公司合作开发的课程，所以在教学中可以将公司中项目分解为多个任务，选出典型案例作为教学的资源，按照公司对产品的质量要求制作。</w:t>
      </w:r>
    </w:p>
    <w:p>
      <w:pPr>
        <w:spacing w:line="360" w:lineRule="auto"/>
        <w:ind w:firstLine="480" w:firstLineChars="200"/>
        <w:rPr>
          <w:rFonts w:ascii="宋体" w:hAnsi="宋体"/>
          <w:sz w:val="24"/>
        </w:rPr>
      </w:pPr>
      <w:r>
        <w:rPr>
          <w:rFonts w:hint="eastAsia" w:ascii="宋体" w:hAnsi="宋体"/>
          <w:sz w:val="24"/>
        </w:rPr>
        <w:t>（五）评价标准</w:t>
      </w:r>
    </w:p>
    <w:p>
      <w:pPr>
        <w:spacing w:line="360" w:lineRule="auto"/>
        <w:ind w:firstLine="480" w:firstLineChars="200"/>
        <w:rPr>
          <w:rFonts w:ascii="宋体" w:hAnsi="宋体"/>
          <w:sz w:val="24"/>
        </w:rPr>
      </w:pPr>
      <w:r>
        <w:rPr>
          <w:rFonts w:hint="eastAsia" w:ascii="宋体" w:hAnsi="宋体"/>
          <w:sz w:val="24"/>
        </w:rPr>
        <w:t>教学评价不再像以往一样采取简单的考试，而采用阶段性评价和总结性评价相结合的方式，学生每次任务的作品和最终的作品都将作为最终评价学生学习的依据；同时在教学评价中不仅仅是教师给予学生评价，也会聘请北京四维益友公司以及今日设计培训公司的相关人员参与到评价中，从企业的角度给学生指导以及评价建议。</w:t>
      </w:r>
    </w:p>
    <w:p>
      <w:pPr>
        <w:tabs>
          <w:tab w:val="left" w:pos="720"/>
        </w:tabs>
        <w:spacing w:line="360" w:lineRule="auto"/>
        <w:rPr>
          <w:rFonts w:ascii="宋体" w:hAnsi="宋体"/>
          <w:sz w:val="24"/>
        </w:rPr>
      </w:pPr>
      <w:r>
        <w:rPr>
          <w:rFonts w:hint="eastAsia" w:ascii="宋体" w:hAnsi="宋体"/>
          <w:sz w:val="24"/>
        </w:rPr>
        <w:t>七、推荐选用教材</w:t>
      </w:r>
    </w:p>
    <w:p>
      <w:pPr>
        <w:spacing w:line="360" w:lineRule="auto"/>
        <w:rPr>
          <w:rFonts w:ascii="宋体" w:hAnsi="宋体"/>
          <w:sz w:val="24"/>
        </w:rPr>
      </w:pPr>
      <w:r>
        <w:rPr>
          <w:rFonts w:hint="eastAsia" w:ascii="宋体" w:hAnsi="宋体"/>
          <w:sz w:val="24"/>
        </w:rPr>
        <w:t>[1]曹  刚.书籍设计（中国高等院校"十二五"精品课程规划教材系列）[M].北京：中国青年出版社</w:t>
      </w:r>
    </w:p>
    <w:p>
      <w:pPr>
        <w:spacing w:line="360" w:lineRule="auto"/>
        <w:rPr>
          <w:rFonts w:ascii="宋体" w:hAnsi="宋体"/>
          <w:sz w:val="24"/>
        </w:rPr>
      </w:pPr>
      <w:r>
        <w:rPr>
          <w:rFonts w:hint="eastAsia" w:ascii="宋体" w:hAnsi="宋体"/>
          <w:sz w:val="24"/>
        </w:rPr>
        <w:t>[2]何其庆.书装设计（二十一世纪设计家丛书）[M].重庆：西南师范大学出版社</w:t>
      </w:r>
    </w:p>
    <w:p>
      <w:pPr>
        <w:spacing w:line="360" w:lineRule="auto"/>
        <w:rPr>
          <w:rFonts w:ascii="宋体" w:hAnsi="宋体"/>
          <w:sz w:val="24"/>
        </w:rPr>
      </w:pPr>
      <w:r>
        <w:rPr>
          <w:rFonts w:hint="eastAsia" w:ascii="宋体" w:hAnsi="宋体"/>
          <w:sz w:val="24"/>
        </w:rPr>
        <w:t>[3]李淑琴.书籍设计（二十一世纪艺术设计基础精品课程规划教材）[M].北京：中国青年出版社</w:t>
      </w:r>
    </w:p>
    <w:p>
      <w:pPr>
        <w:tabs>
          <w:tab w:val="left" w:pos="720"/>
        </w:tabs>
        <w:spacing w:line="360" w:lineRule="auto"/>
        <w:rPr>
          <w:rFonts w:ascii="宋体" w:hAnsi="宋体"/>
          <w:sz w:val="24"/>
        </w:rPr>
      </w:pPr>
      <w:r>
        <w:rPr>
          <w:rFonts w:hint="eastAsia" w:ascii="宋体" w:hAnsi="宋体"/>
          <w:sz w:val="24"/>
        </w:rPr>
        <w:t>八、参考文献（含课程网站）</w:t>
      </w:r>
    </w:p>
    <w:p>
      <w:pPr>
        <w:spacing w:line="360" w:lineRule="auto"/>
        <w:rPr>
          <w:rFonts w:ascii="宋体" w:hAnsi="宋体"/>
          <w:sz w:val="24"/>
        </w:rPr>
      </w:pPr>
      <w:r>
        <w:rPr>
          <w:rFonts w:hint="eastAsia" w:ascii="宋体" w:hAnsi="宋体"/>
          <w:sz w:val="24"/>
        </w:rPr>
        <w:t>[1]靳埭强.装帧篇[M].汕头：汕头大学出版社</w:t>
      </w:r>
    </w:p>
    <w:p>
      <w:pPr>
        <w:spacing w:line="360" w:lineRule="auto"/>
        <w:rPr>
          <w:rFonts w:ascii="宋体" w:hAnsi="宋体"/>
          <w:sz w:val="24"/>
        </w:rPr>
      </w:pPr>
      <w:r>
        <w:rPr>
          <w:rFonts w:hint="eastAsia" w:ascii="宋体" w:hAnsi="宋体"/>
          <w:sz w:val="24"/>
        </w:rPr>
        <w:t xml:space="preserve">[2]罗杰·福塞特.书籍设计[M].北京：中国纺织出版社  </w:t>
      </w:r>
    </w:p>
    <w:p>
      <w:pPr>
        <w:spacing w:line="360" w:lineRule="auto"/>
        <w:rPr>
          <w:rFonts w:ascii="宋体" w:hAnsi="宋体"/>
          <w:sz w:val="24"/>
        </w:rPr>
      </w:pPr>
      <w:r>
        <w:rPr>
          <w:rFonts w:hint="eastAsia" w:ascii="宋体" w:hAnsi="宋体"/>
          <w:sz w:val="24"/>
        </w:rPr>
        <w:t>[3]何方.书籍装帧设计[M].武汉：武汉大学出版社</w:t>
      </w:r>
    </w:p>
    <w:p>
      <w:pPr>
        <w:spacing w:line="360" w:lineRule="auto"/>
        <w:rPr>
          <w:rFonts w:ascii="宋体" w:hAnsi="宋体"/>
          <w:sz w:val="24"/>
        </w:rPr>
      </w:pPr>
      <w:r>
        <w:rPr>
          <w:rFonts w:hint="eastAsia" w:ascii="宋体" w:hAnsi="宋体"/>
          <w:sz w:val="24"/>
        </w:rPr>
        <w:t>[4]徐秉南.书籍设计[M].武汉：湖北美术出版社</w:t>
      </w:r>
    </w:p>
    <w:p>
      <w:pPr>
        <w:spacing w:line="360" w:lineRule="auto"/>
        <w:rPr>
          <w:rFonts w:ascii="宋体" w:hAnsi="宋体"/>
          <w:sz w:val="24"/>
        </w:rPr>
      </w:pPr>
      <w:r>
        <w:rPr>
          <w:rFonts w:hint="eastAsia" w:ascii="宋体" w:hAnsi="宋体"/>
          <w:sz w:val="24"/>
        </w:rPr>
        <w:t>[5]维普资讯-中文科技期刊数据库。</w:t>
      </w:r>
    </w:p>
    <w:p>
      <w:pPr>
        <w:spacing w:line="360" w:lineRule="auto"/>
        <w:rPr>
          <w:rFonts w:ascii="宋体" w:hAnsi="宋体"/>
          <w:sz w:val="24"/>
        </w:rPr>
      </w:pPr>
      <w:r>
        <w:rPr>
          <w:rFonts w:hint="eastAsia" w:ascii="宋体" w:hAnsi="宋体"/>
          <w:sz w:val="24"/>
        </w:rPr>
        <w:t>[6]http://www.artdesign.org.cn/:艺术与设计</w:t>
      </w:r>
    </w:p>
    <w:p>
      <w:pPr>
        <w:spacing w:line="360" w:lineRule="auto"/>
        <w:rPr>
          <w:rFonts w:ascii="宋体" w:hAnsi="宋体"/>
          <w:sz w:val="24"/>
        </w:rPr>
      </w:pPr>
      <w:r>
        <w:rPr>
          <w:rFonts w:hint="eastAsia" w:ascii="宋体" w:hAnsi="宋体"/>
          <w:sz w:val="24"/>
        </w:rPr>
        <w:t>[7]</w:t>
      </w:r>
      <w:r>
        <w:fldChar w:fldCharType="begin"/>
      </w:r>
      <w:r>
        <w:instrText xml:space="preserve"> HYPERLINK "http://www.dongguanidc.com/index.aspx" </w:instrText>
      </w:r>
      <w:r>
        <w:fldChar w:fldCharType="separate"/>
      </w:r>
      <w:r>
        <w:rPr>
          <w:rFonts w:hint="eastAsia" w:ascii="宋体" w:hAnsi="宋体"/>
        </w:rPr>
        <w:t>http://www.dongguanidc.com/index.aspx</w:t>
      </w:r>
      <w:r>
        <w:rPr>
          <w:rFonts w:hint="eastAsia" w:ascii="宋体" w:hAnsi="宋体"/>
        </w:rPr>
        <w:fldChar w:fldCharType="end"/>
      </w:r>
      <w:r>
        <w:rPr>
          <w:rFonts w:hint="eastAsia" w:ascii="宋体" w:hAnsi="宋体"/>
          <w:sz w:val="24"/>
        </w:rPr>
        <w:t xml:space="preserve">:东莞创新国际设计中心  </w:t>
      </w:r>
    </w:p>
    <w:p>
      <w:pPr>
        <w:spacing w:line="360" w:lineRule="auto"/>
        <w:rPr>
          <w:rFonts w:ascii="宋体" w:hAnsi="宋体"/>
          <w:sz w:val="24"/>
        </w:rPr>
      </w:pPr>
      <w:r>
        <w:rPr>
          <w:rFonts w:hint="eastAsia" w:ascii="宋体" w:hAnsi="宋体"/>
          <w:sz w:val="24"/>
        </w:rPr>
        <w:t>[8]http://www.333cn.com/:中国设计之窗</w:t>
      </w:r>
    </w:p>
    <w:p>
      <w:pPr>
        <w:spacing w:line="360" w:lineRule="auto"/>
        <w:rPr>
          <w:rFonts w:ascii="宋体" w:hAnsi="宋体"/>
          <w:sz w:val="24"/>
        </w:rPr>
      </w:pPr>
    </w:p>
    <w:p>
      <w:pPr>
        <w:pStyle w:val="3"/>
        <w:snapToGrid w:val="0"/>
        <w:spacing w:before="0" w:after="0" w:line="360" w:lineRule="auto"/>
        <w:rPr>
          <w:rFonts w:ascii="黑体" w:hAnsi="宋体"/>
          <w:bCs/>
          <w:sz w:val="36"/>
          <w:szCs w:val="36"/>
        </w:rPr>
      </w:pPr>
      <w:bookmarkStart w:id="83" w:name="_Toc19876"/>
      <w:r>
        <w:rPr>
          <w:rFonts w:hint="eastAsia" w:ascii="黑体" w:hAnsi="宋体"/>
          <w:bCs/>
          <w:sz w:val="36"/>
          <w:szCs w:val="36"/>
        </w:rPr>
        <w:t>《VI全案设计》核心课程标准</w:t>
      </w:r>
      <w:bookmarkEnd w:id="83"/>
    </w:p>
    <w:tbl>
      <w:tblPr>
        <w:tblStyle w:val="18"/>
        <w:tblW w:w="9660" w:type="dxa"/>
        <w:tblInd w:w="-696"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80"/>
        <w:gridCol w:w="5010"/>
        <w:gridCol w:w="1480"/>
        <w:gridCol w:w="169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480" w:type="dxa"/>
            <w:vAlign w:val="center"/>
          </w:tcPr>
          <w:p>
            <w:pPr>
              <w:spacing w:line="360" w:lineRule="auto"/>
              <w:rPr>
                <w:rFonts w:ascii="宋体" w:hAnsi="宋体"/>
                <w:szCs w:val="21"/>
              </w:rPr>
            </w:pPr>
            <w:r>
              <w:rPr>
                <w:rFonts w:hint="eastAsia" w:ascii="宋体" w:hAnsi="宋体"/>
                <w:szCs w:val="21"/>
              </w:rPr>
              <w:t>课程编码</w:t>
            </w:r>
          </w:p>
        </w:tc>
        <w:tc>
          <w:tcPr>
            <w:tcW w:w="5010" w:type="dxa"/>
            <w:vAlign w:val="center"/>
          </w:tcPr>
          <w:p>
            <w:pPr>
              <w:spacing w:line="360" w:lineRule="auto"/>
              <w:rPr>
                <w:rFonts w:ascii="宋体" w:hAnsi="宋体"/>
                <w:szCs w:val="21"/>
              </w:rPr>
            </w:pPr>
            <w:r>
              <w:rPr>
                <w:rFonts w:hint="eastAsia" w:ascii="宋体" w:hAnsi="宋体"/>
                <w:szCs w:val="21"/>
              </w:rPr>
              <w:t>040218</w:t>
            </w:r>
          </w:p>
        </w:tc>
        <w:tc>
          <w:tcPr>
            <w:tcW w:w="1480" w:type="dxa"/>
            <w:vAlign w:val="center"/>
          </w:tcPr>
          <w:p>
            <w:pPr>
              <w:spacing w:line="360" w:lineRule="auto"/>
              <w:rPr>
                <w:rFonts w:ascii="宋体" w:hAnsi="宋体"/>
                <w:szCs w:val="21"/>
              </w:rPr>
            </w:pPr>
            <w:r>
              <w:rPr>
                <w:rFonts w:hint="eastAsia" w:ascii="宋体" w:hAnsi="宋体"/>
                <w:szCs w:val="21"/>
              </w:rPr>
              <w:t>课程类别</w:t>
            </w:r>
          </w:p>
        </w:tc>
        <w:tc>
          <w:tcPr>
            <w:tcW w:w="1690" w:type="dxa"/>
            <w:vAlign w:val="center"/>
          </w:tcPr>
          <w:p>
            <w:pPr>
              <w:spacing w:line="360" w:lineRule="auto"/>
              <w:rPr>
                <w:rFonts w:ascii="宋体" w:hAnsi="宋体"/>
                <w:szCs w:val="21"/>
              </w:rPr>
            </w:pPr>
            <w:r>
              <w:rPr>
                <w:rFonts w:hint="eastAsia" w:ascii="宋体" w:hAnsi="宋体"/>
                <w:szCs w:val="21"/>
              </w:rPr>
              <w:t>专业核心课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480" w:type="dxa"/>
            <w:vAlign w:val="center"/>
          </w:tcPr>
          <w:p>
            <w:pPr>
              <w:spacing w:line="360" w:lineRule="auto"/>
              <w:rPr>
                <w:rFonts w:ascii="宋体" w:hAnsi="宋体"/>
                <w:szCs w:val="21"/>
              </w:rPr>
            </w:pPr>
            <w:r>
              <w:rPr>
                <w:rFonts w:hint="eastAsia" w:ascii="宋体" w:hAnsi="宋体"/>
                <w:szCs w:val="21"/>
              </w:rPr>
              <w:t>计划学时</w:t>
            </w:r>
          </w:p>
        </w:tc>
        <w:tc>
          <w:tcPr>
            <w:tcW w:w="5010" w:type="dxa"/>
            <w:vAlign w:val="center"/>
          </w:tcPr>
          <w:p>
            <w:pPr>
              <w:spacing w:line="360" w:lineRule="auto"/>
              <w:rPr>
                <w:rFonts w:ascii="宋体" w:hAnsi="宋体"/>
                <w:szCs w:val="21"/>
              </w:rPr>
            </w:pPr>
            <w:r>
              <w:rPr>
                <w:rFonts w:hint="eastAsia" w:ascii="宋体" w:hAnsi="宋体"/>
                <w:szCs w:val="21"/>
              </w:rPr>
              <w:t>72</w:t>
            </w:r>
          </w:p>
        </w:tc>
        <w:tc>
          <w:tcPr>
            <w:tcW w:w="1480" w:type="dxa"/>
            <w:vAlign w:val="center"/>
          </w:tcPr>
          <w:p>
            <w:pPr>
              <w:spacing w:line="360" w:lineRule="auto"/>
              <w:rPr>
                <w:rFonts w:ascii="宋体" w:hAnsi="宋体"/>
                <w:szCs w:val="21"/>
              </w:rPr>
            </w:pPr>
            <w:r>
              <w:rPr>
                <w:rFonts w:hint="eastAsia" w:ascii="宋体" w:hAnsi="宋体"/>
                <w:szCs w:val="21"/>
              </w:rPr>
              <w:t>课程类型</w:t>
            </w:r>
          </w:p>
        </w:tc>
        <w:tc>
          <w:tcPr>
            <w:tcW w:w="1690" w:type="dxa"/>
            <w:vAlign w:val="center"/>
          </w:tcPr>
          <w:p>
            <w:pPr>
              <w:spacing w:line="360" w:lineRule="auto"/>
              <w:rPr>
                <w:rFonts w:ascii="宋体" w:hAnsi="宋体"/>
                <w:szCs w:val="21"/>
              </w:rPr>
            </w:pPr>
            <w:r>
              <w:rPr>
                <w:rFonts w:hint="eastAsia" w:ascii="宋体" w:hAnsi="宋体"/>
                <w:szCs w:val="21"/>
              </w:rPr>
              <w:t>B类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480" w:type="dxa"/>
            <w:vAlign w:val="center"/>
          </w:tcPr>
          <w:p>
            <w:pPr>
              <w:spacing w:line="360" w:lineRule="auto"/>
              <w:rPr>
                <w:rFonts w:ascii="宋体" w:hAnsi="宋体"/>
                <w:szCs w:val="21"/>
              </w:rPr>
            </w:pPr>
            <w:r>
              <w:rPr>
                <w:rFonts w:hint="eastAsia" w:ascii="宋体" w:hAnsi="宋体"/>
                <w:szCs w:val="21"/>
              </w:rPr>
              <w:t>适用专业</w:t>
            </w:r>
          </w:p>
        </w:tc>
        <w:tc>
          <w:tcPr>
            <w:tcW w:w="5010" w:type="dxa"/>
            <w:vAlign w:val="center"/>
          </w:tcPr>
          <w:p>
            <w:pPr>
              <w:spacing w:line="360" w:lineRule="auto"/>
              <w:rPr>
                <w:rFonts w:ascii="宋体" w:hAnsi="宋体"/>
                <w:szCs w:val="21"/>
              </w:rPr>
            </w:pPr>
            <w:r>
              <w:rPr>
                <w:rFonts w:hint="eastAsia" w:ascii="宋体" w:hAnsi="宋体"/>
                <w:szCs w:val="21"/>
              </w:rPr>
              <w:t>图文信息处理专业</w:t>
            </w:r>
          </w:p>
        </w:tc>
        <w:tc>
          <w:tcPr>
            <w:tcW w:w="1480" w:type="dxa"/>
            <w:vAlign w:val="center"/>
          </w:tcPr>
          <w:p>
            <w:pPr>
              <w:spacing w:line="360" w:lineRule="auto"/>
              <w:rPr>
                <w:rFonts w:ascii="宋体" w:hAnsi="宋体"/>
                <w:szCs w:val="21"/>
              </w:rPr>
            </w:pPr>
            <w:r>
              <w:rPr>
                <w:rFonts w:hint="eastAsia" w:ascii="宋体" w:hAnsi="宋体"/>
                <w:szCs w:val="21"/>
              </w:rPr>
              <w:t>课程性质</w:t>
            </w:r>
          </w:p>
        </w:tc>
        <w:tc>
          <w:tcPr>
            <w:tcW w:w="1690" w:type="dxa"/>
            <w:vAlign w:val="center"/>
          </w:tcPr>
          <w:p>
            <w:pPr>
              <w:spacing w:line="360" w:lineRule="auto"/>
              <w:rPr>
                <w:rFonts w:ascii="宋体" w:hAnsi="宋体"/>
                <w:szCs w:val="21"/>
              </w:rPr>
            </w:pPr>
            <w:r>
              <w:rPr>
                <w:rFonts w:hint="eastAsia" w:ascii="宋体" w:hAnsi="宋体"/>
                <w:szCs w:val="21"/>
              </w:rPr>
              <w:t>必修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480" w:type="dxa"/>
            <w:vAlign w:val="center"/>
          </w:tcPr>
          <w:p>
            <w:pPr>
              <w:spacing w:line="360" w:lineRule="auto"/>
              <w:rPr>
                <w:rFonts w:ascii="宋体" w:hAnsi="宋体"/>
                <w:szCs w:val="21"/>
              </w:rPr>
            </w:pPr>
            <w:r>
              <w:rPr>
                <w:rFonts w:hint="eastAsia" w:ascii="宋体" w:hAnsi="宋体"/>
                <w:szCs w:val="21"/>
              </w:rPr>
              <w:t>开课学期</w:t>
            </w:r>
          </w:p>
        </w:tc>
        <w:tc>
          <w:tcPr>
            <w:tcW w:w="5010" w:type="dxa"/>
            <w:vAlign w:val="center"/>
          </w:tcPr>
          <w:p>
            <w:pPr>
              <w:spacing w:line="360" w:lineRule="auto"/>
              <w:rPr>
                <w:rFonts w:ascii="宋体" w:hAnsi="宋体"/>
                <w:szCs w:val="21"/>
              </w:rPr>
            </w:pPr>
            <w:r>
              <w:rPr>
                <w:rFonts w:hint="eastAsia" w:ascii="宋体" w:hAnsi="宋体"/>
                <w:szCs w:val="21"/>
              </w:rPr>
              <w:t>第四学期</w:t>
            </w:r>
          </w:p>
        </w:tc>
        <w:tc>
          <w:tcPr>
            <w:tcW w:w="1480" w:type="dxa"/>
            <w:vAlign w:val="center"/>
          </w:tcPr>
          <w:p>
            <w:pPr>
              <w:spacing w:line="360" w:lineRule="auto"/>
              <w:rPr>
                <w:rFonts w:ascii="宋体" w:hAnsi="宋体"/>
                <w:szCs w:val="21"/>
              </w:rPr>
            </w:pPr>
            <w:r>
              <w:rPr>
                <w:rFonts w:hint="eastAsia" w:ascii="宋体" w:hAnsi="宋体"/>
                <w:szCs w:val="21"/>
              </w:rPr>
              <w:t>学分</w:t>
            </w:r>
          </w:p>
        </w:tc>
        <w:tc>
          <w:tcPr>
            <w:tcW w:w="1690" w:type="dxa"/>
            <w:vAlign w:val="center"/>
          </w:tcPr>
          <w:p>
            <w:pPr>
              <w:spacing w:line="360" w:lineRule="auto"/>
              <w:rPr>
                <w:rFonts w:ascii="宋体" w:hAnsi="宋体"/>
                <w:szCs w:val="21"/>
              </w:rPr>
            </w:pPr>
            <w:r>
              <w:rPr>
                <w:rFonts w:hint="eastAsia" w:ascii="宋体" w:hAnsi="宋体"/>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480" w:type="dxa"/>
            <w:vAlign w:val="center"/>
          </w:tcPr>
          <w:p>
            <w:pPr>
              <w:spacing w:line="360" w:lineRule="auto"/>
              <w:rPr>
                <w:rFonts w:ascii="宋体" w:hAnsi="宋体"/>
                <w:szCs w:val="21"/>
              </w:rPr>
            </w:pPr>
            <w:r>
              <w:rPr>
                <w:rFonts w:hint="eastAsia" w:ascii="宋体" w:hAnsi="宋体"/>
                <w:szCs w:val="21"/>
              </w:rPr>
              <w:t>先行课程</w:t>
            </w:r>
          </w:p>
        </w:tc>
        <w:tc>
          <w:tcPr>
            <w:tcW w:w="5010" w:type="dxa"/>
            <w:vAlign w:val="center"/>
          </w:tcPr>
          <w:p>
            <w:pPr>
              <w:spacing w:line="360" w:lineRule="auto"/>
              <w:rPr>
                <w:rFonts w:ascii="宋体" w:hAnsi="宋体"/>
                <w:szCs w:val="21"/>
              </w:rPr>
            </w:pPr>
            <w:r>
              <w:rPr>
                <w:rFonts w:hint="eastAsia" w:ascii="宋体" w:hAnsi="宋体"/>
                <w:szCs w:val="21"/>
              </w:rPr>
              <w:t>平面构成，色彩构成，书籍与画册设计，包装设计</w:t>
            </w:r>
          </w:p>
        </w:tc>
        <w:tc>
          <w:tcPr>
            <w:tcW w:w="1480" w:type="dxa"/>
            <w:vAlign w:val="center"/>
          </w:tcPr>
          <w:p>
            <w:pPr>
              <w:spacing w:line="360" w:lineRule="auto"/>
              <w:rPr>
                <w:rFonts w:ascii="宋体" w:hAnsi="宋体"/>
                <w:szCs w:val="21"/>
              </w:rPr>
            </w:pPr>
            <w:r>
              <w:rPr>
                <w:rFonts w:hint="eastAsia" w:ascii="宋体" w:hAnsi="宋体"/>
                <w:szCs w:val="21"/>
              </w:rPr>
              <w:t>开课单位</w:t>
            </w:r>
          </w:p>
        </w:tc>
        <w:tc>
          <w:tcPr>
            <w:tcW w:w="1690" w:type="dxa"/>
            <w:vAlign w:val="center"/>
          </w:tcPr>
          <w:p>
            <w:pPr>
              <w:spacing w:line="360" w:lineRule="auto"/>
              <w:rPr>
                <w:rFonts w:ascii="宋体" w:hAnsi="宋体"/>
                <w:szCs w:val="21"/>
              </w:rPr>
            </w:pPr>
            <w:r>
              <w:rPr>
                <w:rFonts w:hint="eastAsia" w:ascii="宋体" w:hAnsi="宋体"/>
                <w:szCs w:val="21"/>
              </w:rPr>
              <w:t>信息工程系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480" w:type="dxa"/>
            <w:vAlign w:val="center"/>
          </w:tcPr>
          <w:p>
            <w:pPr>
              <w:spacing w:line="360" w:lineRule="auto"/>
              <w:rPr>
                <w:rFonts w:ascii="宋体" w:hAnsi="宋体"/>
                <w:szCs w:val="21"/>
              </w:rPr>
            </w:pPr>
            <w:r>
              <w:rPr>
                <w:rFonts w:hint="eastAsia" w:ascii="宋体" w:hAnsi="宋体"/>
                <w:szCs w:val="21"/>
              </w:rPr>
              <w:t>平行课程</w:t>
            </w:r>
          </w:p>
        </w:tc>
        <w:tc>
          <w:tcPr>
            <w:tcW w:w="5010" w:type="dxa"/>
            <w:vAlign w:val="center"/>
          </w:tcPr>
          <w:p>
            <w:pPr>
              <w:spacing w:line="360" w:lineRule="auto"/>
              <w:rPr>
                <w:rFonts w:ascii="宋体" w:hAnsi="宋体"/>
                <w:szCs w:val="21"/>
              </w:rPr>
            </w:pPr>
            <w:r>
              <w:rPr>
                <w:rFonts w:hint="eastAsia" w:ascii="宋体" w:hAnsi="宋体"/>
                <w:szCs w:val="21"/>
              </w:rPr>
              <w:t>建筑动画综合实训，影视栏目包装，UI设计</w:t>
            </w:r>
          </w:p>
        </w:tc>
        <w:tc>
          <w:tcPr>
            <w:tcW w:w="1480" w:type="dxa"/>
            <w:vAlign w:val="center"/>
          </w:tcPr>
          <w:p>
            <w:pPr>
              <w:spacing w:line="360" w:lineRule="auto"/>
              <w:rPr>
                <w:rFonts w:ascii="宋体" w:hAnsi="宋体"/>
                <w:szCs w:val="21"/>
              </w:rPr>
            </w:pPr>
            <w:r>
              <w:rPr>
                <w:rFonts w:hint="eastAsia" w:ascii="宋体" w:hAnsi="宋体"/>
                <w:szCs w:val="21"/>
              </w:rPr>
              <w:t>考试类型</w:t>
            </w:r>
          </w:p>
        </w:tc>
        <w:tc>
          <w:tcPr>
            <w:tcW w:w="1690" w:type="dxa"/>
            <w:vAlign w:val="center"/>
          </w:tcPr>
          <w:p>
            <w:pPr>
              <w:spacing w:line="360" w:lineRule="auto"/>
              <w:rPr>
                <w:rFonts w:ascii="宋体" w:hAnsi="宋体"/>
                <w:szCs w:val="21"/>
              </w:rPr>
            </w:pPr>
            <w:r>
              <w:rPr>
                <w:rFonts w:hint="eastAsia" w:ascii="宋体" w:hAnsi="宋体"/>
                <w:szCs w:val="21"/>
              </w:rPr>
              <w:t>考试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1480" w:type="dxa"/>
            <w:vAlign w:val="center"/>
          </w:tcPr>
          <w:p>
            <w:pPr>
              <w:spacing w:line="360" w:lineRule="auto"/>
              <w:rPr>
                <w:rFonts w:ascii="宋体" w:hAnsi="宋体"/>
                <w:szCs w:val="21"/>
              </w:rPr>
            </w:pPr>
            <w:r>
              <w:rPr>
                <w:rFonts w:hint="eastAsia" w:ascii="宋体" w:hAnsi="宋体"/>
                <w:szCs w:val="21"/>
              </w:rPr>
              <w:t>后继课程</w:t>
            </w:r>
          </w:p>
        </w:tc>
        <w:tc>
          <w:tcPr>
            <w:tcW w:w="8180" w:type="dxa"/>
            <w:gridSpan w:val="3"/>
            <w:vAlign w:val="center"/>
          </w:tcPr>
          <w:p>
            <w:pPr>
              <w:spacing w:line="360" w:lineRule="auto"/>
              <w:rPr>
                <w:rFonts w:ascii="宋体" w:hAnsi="宋体"/>
                <w:szCs w:val="21"/>
              </w:rPr>
            </w:pPr>
            <w:r>
              <w:rPr>
                <w:rFonts w:hint="eastAsia" w:ascii="宋体" w:hAnsi="宋体"/>
                <w:szCs w:val="21"/>
              </w:rPr>
              <w:t>顶岗实习</w:t>
            </w:r>
          </w:p>
        </w:tc>
      </w:tr>
    </w:tbl>
    <w:p>
      <w:pPr>
        <w:spacing w:line="360" w:lineRule="auto"/>
        <w:rPr>
          <w:rFonts w:ascii="宋体" w:hAnsi="宋体"/>
          <w:sz w:val="24"/>
        </w:rPr>
      </w:pPr>
      <w:r>
        <w:rPr>
          <w:rFonts w:hint="eastAsia" w:ascii="宋体" w:hAnsi="宋体"/>
          <w:sz w:val="24"/>
        </w:rPr>
        <w:t>一、课程性质与定位</w:t>
      </w:r>
    </w:p>
    <w:p>
      <w:pPr>
        <w:spacing w:line="360" w:lineRule="auto"/>
        <w:ind w:firstLine="480" w:firstLineChars="200"/>
        <w:rPr>
          <w:rFonts w:ascii="宋体" w:hAnsi="宋体"/>
          <w:sz w:val="24"/>
        </w:rPr>
      </w:pPr>
      <w:r>
        <w:rPr>
          <w:rFonts w:hint="eastAsia" w:ascii="宋体" w:hAnsi="宋体"/>
          <w:sz w:val="24"/>
        </w:rPr>
        <w:t>本课程是图文信息处理专业核心课程之一，主要对应职业工作中VI设计这一典型工作任务，针对广告设计和品牌形象设计岗位，以VI设计为核心教学内容，实训为主，理实合一。VI属于企业宣传系统中的灵魂内容，一套严谨的VI能服务于企业各部门，并为企业创造更大的商业空间，具有长期使用性，符合审美标准，既能给人规范感，又能凸显设计感与美感。</w:t>
      </w:r>
    </w:p>
    <w:p>
      <w:pPr>
        <w:spacing w:line="360" w:lineRule="auto"/>
        <w:rPr>
          <w:rFonts w:ascii="宋体" w:hAnsi="宋体"/>
          <w:sz w:val="24"/>
        </w:rPr>
      </w:pPr>
      <w:r>
        <w:rPr>
          <w:rFonts w:hint="eastAsia" w:ascii="宋体" w:hAnsi="宋体"/>
          <w:sz w:val="24"/>
        </w:rPr>
        <w:t>二、课程设计与理念</w:t>
      </w:r>
    </w:p>
    <w:p>
      <w:pPr>
        <w:spacing w:line="360" w:lineRule="auto"/>
        <w:ind w:firstLine="480" w:firstLineChars="200"/>
        <w:rPr>
          <w:rFonts w:ascii="宋体" w:hAnsi="宋体"/>
          <w:sz w:val="24"/>
        </w:rPr>
      </w:pPr>
      <w:r>
        <w:rPr>
          <w:rFonts w:hint="eastAsia" w:ascii="宋体" w:hAnsi="宋体"/>
          <w:sz w:val="24"/>
        </w:rPr>
        <w:t>本课程旨在以广告设计师职业能力培养和职业素养养成为主线，以工作过程为行动导向，以素质为基础，以能力为目标，以学生为主体，以项目为载体的课程设计理念。根据广告设计师岗位工作任务分析，提炼典型工作任务，归纳学习领域，再进行学习情境设计，最后进行学习任务设计。课程教学实施过程中充分体现职业性、实践性。职业性：突出平面设计岗位职业能力，教学过程与形象设计工作过程一致。实践性：基于实际工作过程，以企业、组织、网络媒体公开的项目作为教学的真实项目和工作任务。</w:t>
      </w:r>
    </w:p>
    <w:p>
      <w:pPr>
        <w:spacing w:line="360" w:lineRule="auto"/>
        <w:rPr>
          <w:rFonts w:ascii="宋体" w:hAnsi="宋体"/>
          <w:sz w:val="24"/>
        </w:rPr>
      </w:pPr>
      <w:r>
        <w:rPr>
          <w:rFonts w:hint="eastAsia" w:ascii="宋体" w:hAnsi="宋体"/>
          <w:sz w:val="24"/>
        </w:rPr>
        <w:t>三、课程目标</w:t>
      </w:r>
    </w:p>
    <w:p>
      <w:pPr>
        <w:spacing w:line="360" w:lineRule="auto"/>
        <w:ind w:firstLine="480" w:firstLineChars="200"/>
        <w:rPr>
          <w:rFonts w:ascii="宋体" w:hAnsi="宋体"/>
          <w:sz w:val="24"/>
        </w:rPr>
      </w:pPr>
      <w:r>
        <w:rPr>
          <w:rFonts w:hint="eastAsia" w:ascii="宋体" w:hAnsi="宋体"/>
          <w:sz w:val="24"/>
        </w:rPr>
        <w:t>（一）总体目标</w:t>
      </w:r>
    </w:p>
    <w:p>
      <w:pPr>
        <w:spacing w:line="360" w:lineRule="auto"/>
        <w:ind w:firstLine="480" w:firstLineChars="200"/>
        <w:rPr>
          <w:rFonts w:ascii="宋体" w:hAnsi="宋体"/>
          <w:sz w:val="24"/>
        </w:rPr>
      </w:pPr>
      <w:r>
        <w:rPr>
          <w:rFonts w:hint="eastAsia" w:ascii="宋体" w:hAnsi="宋体"/>
          <w:sz w:val="24"/>
        </w:rPr>
        <w:t>本课程的主要任务是通过学习VI设计的制作流程的实训教学，使学生提高艺术修养，能够将所学原理应用于实际设计创作中。《整体形象设计》这门课程通过对设计任务的分析与制作，设计知识的总结和拓展，有助于学生将以前所学平面设计知识与技能进一步巩固和拓展。</w:t>
      </w:r>
    </w:p>
    <w:p>
      <w:pPr>
        <w:spacing w:line="360" w:lineRule="auto"/>
        <w:ind w:firstLine="480" w:firstLineChars="200"/>
        <w:rPr>
          <w:rFonts w:ascii="宋体" w:hAnsi="宋体"/>
          <w:sz w:val="24"/>
        </w:rPr>
      </w:pPr>
      <w:r>
        <w:rPr>
          <w:rFonts w:hint="eastAsia" w:ascii="宋体" w:hAnsi="宋体"/>
          <w:sz w:val="24"/>
        </w:rPr>
        <w:t>（二）具体目标</w:t>
      </w:r>
    </w:p>
    <w:p>
      <w:pPr>
        <w:spacing w:line="360" w:lineRule="auto"/>
        <w:ind w:firstLine="480" w:firstLineChars="200"/>
        <w:rPr>
          <w:rFonts w:ascii="仿宋" w:hAnsi="仿宋" w:eastAsia="仿宋" w:cs="仿宋"/>
          <w:sz w:val="28"/>
          <w:szCs w:val="28"/>
        </w:rPr>
      </w:pPr>
      <w:r>
        <w:rPr>
          <w:rFonts w:hint="eastAsia" w:ascii="宋体" w:hAnsi="宋体"/>
          <w:sz w:val="24"/>
        </w:rPr>
        <w:t xml:space="preserve">  1．知识目标</w:t>
      </w:r>
    </w:p>
    <w:p>
      <w:pPr>
        <w:spacing w:line="360" w:lineRule="auto"/>
        <w:ind w:firstLine="480" w:firstLineChars="200"/>
        <w:rPr>
          <w:rFonts w:ascii="宋体" w:hAnsi="宋体"/>
          <w:sz w:val="24"/>
        </w:rPr>
      </w:pPr>
      <w:r>
        <w:rPr>
          <w:rFonts w:hint="eastAsia" w:ascii="宋体" w:hAnsi="宋体"/>
          <w:sz w:val="24"/>
        </w:rPr>
        <w:t>根据VI设计的程序，进行市场调研与正确的设计定位，培养整体策划方案的能力；单独或参与小组完成项目的开发，从VI的基础系统到应用系统，完整、系统地进行VI设计与VI手册的编辑设计制作的能力。不断提高手绘技巧、</w:t>
      </w:r>
      <w:r>
        <w:fldChar w:fldCharType="begin"/>
      </w:r>
      <w:r>
        <w:instrText xml:space="preserve"> HYPERLINK "https://baike.so.com/doc/5369844-5605698.html" \t "_blank" </w:instrText>
      </w:r>
      <w:r>
        <w:fldChar w:fldCharType="separate"/>
      </w:r>
      <w:r>
        <w:rPr>
          <w:rFonts w:hint="eastAsia" w:ascii="宋体" w:hAnsi="宋体"/>
          <w:sz w:val="24"/>
        </w:rPr>
        <w:t>Illustrator</w:t>
      </w:r>
      <w:r>
        <w:rPr>
          <w:rFonts w:hint="eastAsia" w:ascii="宋体" w:hAnsi="宋体"/>
          <w:sz w:val="24"/>
        </w:rPr>
        <w:fldChar w:fldCharType="end"/>
      </w:r>
      <w:r>
        <w:rPr>
          <w:rFonts w:hint="eastAsia" w:ascii="宋体" w:hAnsi="宋体"/>
          <w:sz w:val="24"/>
        </w:rPr>
        <w:t>软件、Photoshop软件综合操作水平能力，掌握标志设计、字体设计、色彩构成的运用等能力。</w:t>
      </w:r>
    </w:p>
    <w:p>
      <w:pPr>
        <w:spacing w:line="360" w:lineRule="auto"/>
        <w:ind w:firstLine="480" w:firstLineChars="200"/>
        <w:rPr>
          <w:rFonts w:ascii="宋体" w:hAnsi="宋体"/>
          <w:sz w:val="24"/>
        </w:rPr>
      </w:pPr>
      <w:r>
        <w:rPr>
          <w:rFonts w:hint="eastAsia" w:ascii="宋体" w:hAnsi="宋体"/>
          <w:sz w:val="24"/>
        </w:rPr>
        <w:t xml:space="preserve">2．能力目标 </w:t>
      </w:r>
    </w:p>
    <w:p>
      <w:pPr>
        <w:spacing w:line="360" w:lineRule="auto"/>
        <w:ind w:firstLine="480" w:firstLineChars="200"/>
        <w:rPr>
          <w:rFonts w:ascii="宋体" w:hAnsi="宋体"/>
          <w:sz w:val="24"/>
        </w:rPr>
      </w:pPr>
      <w:r>
        <w:rPr>
          <w:rFonts w:hint="eastAsia" w:ascii="宋体" w:hAnsi="宋体"/>
          <w:sz w:val="24"/>
        </w:rPr>
        <w:t>通过对企业的调研和资料收集，对VI设计项目的实施，培养学生的学习能力、工作能力、信息收集处理的能力、分析问题解决问题的能力、创新能力。</w:t>
      </w:r>
    </w:p>
    <w:p>
      <w:pPr>
        <w:spacing w:line="360" w:lineRule="auto"/>
        <w:ind w:firstLine="480" w:firstLineChars="200"/>
        <w:rPr>
          <w:rFonts w:ascii="宋体" w:hAnsi="宋体"/>
          <w:sz w:val="24"/>
        </w:rPr>
      </w:pPr>
      <w:r>
        <w:rPr>
          <w:rFonts w:hint="eastAsia" w:ascii="宋体" w:hAnsi="宋体"/>
          <w:sz w:val="24"/>
        </w:rPr>
        <w:t>3．素质目标</w:t>
      </w:r>
    </w:p>
    <w:p>
      <w:pPr>
        <w:spacing w:line="360" w:lineRule="auto"/>
        <w:ind w:firstLine="480" w:firstLineChars="200"/>
        <w:rPr>
          <w:rFonts w:ascii="宋体" w:hAnsi="宋体"/>
          <w:sz w:val="24"/>
        </w:rPr>
      </w:pPr>
      <w:r>
        <w:rPr>
          <w:rFonts w:hint="eastAsia" w:ascii="宋体" w:hAnsi="宋体"/>
          <w:sz w:val="24"/>
        </w:rPr>
        <w:t>以网络媒体公开的VI题目作为教学的真实项目和工作任务设计项目为依托，组成小组完成项目整体设计、制作，培养学生良好的沟通能力、协作意识、良好的职业道德和从业品质。</w:t>
      </w:r>
    </w:p>
    <w:p>
      <w:pPr>
        <w:spacing w:line="360" w:lineRule="auto"/>
        <w:rPr>
          <w:rFonts w:ascii="宋体" w:hAnsi="宋体"/>
          <w:sz w:val="24"/>
        </w:rPr>
      </w:pPr>
      <w:r>
        <w:rPr>
          <w:rFonts w:hint="eastAsia" w:ascii="宋体" w:hAnsi="宋体"/>
          <w:sz w:val="24"/>
        </w:rPr>
        <w:t>四、课程教学内容及学时分配</w:t>
      </w:r>
    </w:p>
    <w:tbl>
      <w:tblPr>
        <w:tblStyle w:val="18"/>
        <w:tblpPr w:leftFromText="180" w:rightFromText="180" w:vertAnchor="text" w:horzAnchor="page" w:tblpX="1218" w:tblpY="77"/>
        <w:tblW w:w="9605" w:type="dxa"/>
        <w:tblInd w:w="0" w:type="dxa"/>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Layout w:type="fixed"/>
        <w:tblCellMar>
          <w:top w:w="0" w:type="dxa"/>
          <w:left w:w="108" w:type="dxa"/>
          <w:bottom w:w="0" w:type="dxa"/>
          <w:right w:w="108" w:type="dxa"/>
        </w:tblCellMar>
      </w:tblPr>
      <w:tblGrid>
        <w:gridCol w:w="567"/>
        <w:gridCol w:w="567"/>
        <w:gridCol w:w="4883"/>
        <w:gridCol w:w="567"/>
        <w:gridCol w:w="567"/>
        <w:gridCol w:w="567"/>
        <w:gridCol w:w="567"/>
        <w:gridCol w:w="1320"/>
      </w:tblGrid>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646" w:hRule="atLeast"/>
        </w:trPr>
        <w:tc>
          <w:tcPr>
            <w:tcW w:w="567" w:type="dxa"/>
            <w:vMerge w:val="restart"/>
            <w:tcBorders>
              <w:tl2br w:val="nil"/>
              <w:tr2bl w:val="nil"/>
            </w:tcBorders>
            <w:vAlign w:val="center"/>
          </w:tcPr>
          <w:p>
            <w:pPr>
              <w:jc w:val="center"/>
              <w:rPr>
                <w:b/>
                <w:bCs/>
                <w:szCs w:val="21"/>
              </w:rPr>
            </w:pPr>
            <w:r>
              <w:rPr>
                <w:rFonts w:hint="eastAsia"/>
                <w:b/>
                <w:bCs/>
                <w:szCs w:val="21"/>
              </w:rPr>
              <w:t>周</w:t>
            </w:r>
          </w:p>
          <w:p>
            <w:pPr>
              <w:jc w:val="center"/>
              <w:rPr>
                <w:b/>
                <w:bCs/>
                <w:szCs w:val="21"/>
              </w:rPr>
            </w:pPr>
            <w:r>
              <w:rPr>
                <w:rFonts w:hint="eastAsia"/>
                <w:b/>
                <w:bCs/>
                <w:szCs w:val="21"/>
              </w:rPr>
              <w:t>次</w:t>
            </w:r>
          </w:p>
        </w:tc>
        <w:tc>
          <w:tcPr>
            <w:tcW w:w="567" w:type="dxa"/>
            <w:vMerge w:val="restart"/>
            <w:tcBorders>
              <w:tl2br w:val="nil"/>
              <w:tr2bl w:val="nil"/>
            </w:tcBorders>
            <w:vAlign w:val="center"/>
          </w:tcPr>
          <w:p>
            <w:pPr>
              <w:jc w:val="center"/>
              <w:rPr>
                <w:b/>
                <w:bCs/>
                <w:szCs w:val="21"/>
              </w:rPr>
            </w:pPr>
            <w:r>
              <w:rPr>
                <w:rFonts w:hint="eastAsia"/>
                <w:b/>
                <w:bCs/>
                <w:szCs w:val="21"/>
              </w:rPr>
              <w:t>节</w:t>
            </w:r>
          </w:p>
          <w:p>
            <w:pPr>
              <w:jc w:val="center"/>
              <w:rPr>
                <w:b/>
                <w:bCs/>
                <w:szCs w:val="21"/>
              </w:rPr>
            </w:pPr>
            <w:r>
              <w:rPr>
                <w:rFonts w:hint="eastAsia"/>
                <w:b/>
                <w:bCs/>
                <w:szCs w:val="21"/>
              </w:rPr>
              <w:t>次</w:t>
            </w:r>
          </w:p>
        </w:tc>
        <w:tc>
          <w:tcPr>
            <w:tcW w:w="4883" w:type="dxa"/>
            <w:vMerge w:val="restart"/>
            <w:tcBorders>
              <w:tl2br w:val="nil"/>
              <w:tr2bl w:val="nil"/>
            </w:tcBorders>
            <w:vAlign w:val="center"/>
          </w:tcPr>
          <w:p>
            <w:pPr>
              <w:jc w:val="center"/>
              <w:rPr>
                <w:b/>
                <w:bCs/>
                <w:szCs w:val="21"/>
              </w:rPr>
            </w:pPr>
            <w:r>
              <w:rPr>
                <w:rFonts w:hint="eastAsia"/>
                <w:b/>
                <w:bCs/>
                <w:szCs w:val="21"/>
              </w:rPr>
              <w:t>讲授章、节及内容</w:t>
            </w:r>
          </w:p>
        </w:tc>
        <w:tc>
          <w:tcPr>
            <w:tcW w:w="2268" w:type="dxa"/>
            <w:gridSpan w:val="4"/>
            <w:tcBorders>
              <w:tl2br w:val="nil"/>
              <w:tr2bl w:val="nil"/>
            </w:tcBorders>
            <w:vAlign w:val="center"/>
          </w:tcPr>
          <w:p>
            <w:pPr>
              <w:jc w:val="center"/>
              <w:rPr>
                <w:b/>
                <w:bCs/>
                <w:szCs w:val="21"/>
              </w:rPr>
            </w:pPr>
            <w:r>
              <w:rPr>
                <w:rFonts w:hint="eastAsia"/>
                <w:b/>
                <w:bCs/>
                <w:szCs w:val="21"/>
              </w:rPr>
              <w:t>学时分配</w:t>
            </w:r>
          </w:p>
        </w:tc>
        <w:tc>
          <w:tcPr>
            <w:tcW w:w="1320" w:type="dxa"/>
            <w:vMerge w:val="restart"/>
            <w:tcBorders>
              <w:tl2br w:val="nil"/>
              <w:tr2bl w:val="nil"/>
            </w:tcBorders>
            <w:vAlign w:val="center"/>
          </w:tcPr>
          <w:p>
            <w:pPr>
              <w:jc w:val="center"/>
              <w:rPr>
                <w:b/>
                <w:bCs/>
                <w:szCs w:val="21"/>
              </w:rPr>
            </w:pPr>
            <w:r>
              <w:rPr>
                <w:rFonts w:hint="eastAsia"/>
                <w:b/>
                <w:bCs/>
                <w:szCs w:val="21"/>
              </w:rPr>
              <w:t>备注</w:t>
            </w: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749" w:hRule="atLeast"/>
        </w:trPr>
        <w:tc>
          <w:tcPr>
            <w:tcW w:w="567" w:type="dxa"/>
            <w:vMerge w:val="continue"/>
            <w:tcBorders>
              <w:tl2br w:val="nil"/>
              <w:tr2bl w:val="nil"/>
            </w:tcBorders>
          </w:tcPr>
          <w:p>
            <w:pPr>
              <w:jc w:val="center"/>
              <w:rPr>
                <w:sz w:val="24"/>
              </w:rPr>
            </w:pPr>
          </w:p>
        </w:tc>
        <w:tc>
          <w:tcPr>
            <w:tcW w:w="567" w:type="dxa"/>
            <w:vMerge w:val="continue"/>
            <w:tcBorders>
              <w:tl2br w:val="nil"/>
              <w:tr2bl w:val="nil"/>
            </w:tcBorders>
          </w:tcPr>
          <w:p>
            <w:pPr>
              <w:jc w:val="center"/>
              <w:rPr>
                <w:sz w:val="24"/>
              </w:rPr>
            </w:pPr>
          </w:p>
        </w:tc>
        <w:tc>
          <w:tcPr>
            <w:tcW w:w="4883" w:type="dxa"/>
            <w:vMerge w:val="continue"/>
            <w:tcBorders>
              <w:tl2br w:val="nil"/>
              <w:tr2bl w:val="nil"/>
            </w:tcBorders>
          </w:tcPr>
          <w:p>
            <w:pPr>
              <w:jc w:val="center"/>
              <w:rPr>
                <w:sz w:val="24"/>
              </w:rPr>
            </w:pPr>
          </w:p>
        </w:tc>
        <w:tc>
          <w:tcPr>
            <w:tcW w:w="567" w:type="dxa"/>
            <w:tcBorders>
              <w:tl2br w:val="nil"/>
              <w:tr2bl w:val="nil"/>
            </w:tcBorders>
            <w:vAlign w:val="center"/>
          </w:tcPr>
          <w:p>
            <w:pPr>
              <w:snapToGrid w:val="0"/>
              <w:jc w:val="center"/>
              <w:rPr>
                <w:sz w:val="24"/>
              </w:rPr>
            </w:pPr>
            <w:r>
              <w:rPr>
                <w:rFonts w:hint="eastAsia"/>
                <w:szCs w:val="21"/>
              </w:rPr>
              <w:t>讲授</w:t>
            </w:r>
          </w:p>
        </w:tc>
        <w:tc>
          <w:tcPr>
            <w:tcW w:w="567" w:type="dxa"/>
            <w:tcBorders>
              <w:tl2br w:val="nil"/>
              <w:tr2bl w:val="nil"/>
            </w:tcBorders>
            <w:vAlign w:val="center"/>
          </w:tcPr>
          <w:p>
            <w:pPr>
              <w:snapToGrid w:val="0"/>
              <w:jc w:val="center"/>
              <w:rPr>
                <w:szCs w:val="21"/>
              </w:rPr>
            </w:pPr>
            <w:r>
              <w:rPr>
                <w:rFonts w:hint="eastAsia"/>
                <w:szCs w:val="21"/>
              </w:rPr>
              <w:t>实训</w:t>
            </w:r>
          </w:p>
        </w:tc>
        <w:tc>
          <w:tcPr>
            <w:tcW w:w="567" w:type="dxa"/>
            <w:tcBorders>
              <w:tl2br w:val="nil"/>
              <w:tr2bl w:val="nil"/>
            </w:tcBorders>
            <w:vAlign w:val="center"/>
          </w:tcPr>
          <w:p>
            <w:pPr>
              <w:snapToGrid w:val="0"/>
              <w:jc w:val="center"/>
              <w:rPr>
                <w:szCs w:val="21"/>
              </w:rPr>
            </w:pPr>
            <w:r>
              <w:rPr>
                <w:rFonts w:hint="eastAsia"/>
                <w:szCs w:val="21"/>
              </w:rPr>
              <w:t>作业</w:t>
            </w:r>
          </w:p>
        </w:tc>
        <w:tc>
          <w:tcPr>
            <w:tcW w:w="567" w:type="dxa"/>
            <w:tcBorders>
              <w:tl2br w:val="nil"/>
              <w:tr2bl w:val="nil"/>
            </w:tcBorders>
            <w:vAlign w:val="center"/>
          </w:tcPr>
          <w:p>
            <w:pPr>
              <w:snapToGrid w:val="0"/>
              <w:jc w:val="center"/>
              <w:rPr>
                <w:szCs w:val="21"/>
              </w:rPr>
            </w:pPr>
            <w:r>
              <w:rPr>
                <w:rFonts w:hint="eastAsia"/>
                <w:szCs w:val="21"/>
              </w:rPr>
              <w:t>其他</w:t>
            </w:r>
          </w:p>
        </w:tc>
        <w:tc>
          <w:tcPr>
            <w:tcW w:w="1320" w:type="dxa"/>
            <w:vMerge w:val="continue"/>
            <w:tcBorders>
              <w:tl2br w:val="nil"/>
              <w:tr2bl w:val="nil"/>
            </w:tcBorders>
          </w:tcPr>
          <w:p>
            <w:pPr>
              <w:jc w:val="center"/>
              <w:rPr>
                <w:sz w:val="24"/>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CI设计概述， VI视觉识别系统</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rPr>
                <w:rFonts w:ascii="宋体" w:hAnsi="宋体" w:cs="宋体"/>
                <w:kern w:val="0"/>
                <w:szCs w:val="21"/>
              </w:rPr>
            </w:pPr>
          </w:p>
        </w:tc>
        <w:tc>
          <w:tcPr>
            <w:tcW w:w="567" w:type="dxa"/>
            <w:tcBorders>
              <w:tl2br w:val="nil"/>
              <w:tr2bl w:val="nil"/>
            </w:tcBorders>
          </w:tcPr>
          <w:p>
            <w:pP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VI设计的前期工作，标志</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rPr>
                <w:rFonts w:ascii="宋体" w:hAnsi="宋体" w:cs="宋体"/>
                <w:kern w:val="0"/>
                <w:szCs w:val="21"/>
              </w:rPr>
            </w:pPr>
          </w:p>
        </w:tc>
        <w:tc>
          <w:tcPr>
            <w:tcW w:w="567" w:type="dxa"/>
            <w:tcBorders>
              <w:tl2br w:val="nil"/>
              <w:tr2bl w:val="nil"/>
            </w:tcBorders>
          </w:tcPr>
          <w:p>
            <w:pP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标志造型的艺术方法，标志设计的程序</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rPr>
                <w:rFonts w:ascii="宋体" w:hAnsi="宋体" w:cs="宋体"/>
                <w:kern w:val="0"/>
                <w:szCs w:val="21"/>
              </w:rPr>
            </w:pPr>
          </w:p>
        </w:tc>
        <w:tc>
          <w:tcPr>
            <w:tcW w:w="567" w:type="dxa"/>
            <w:tcBorders>
              <w:tl2br w:val="nil"/>
              <w:tr2bl w:val="nil"/>
            </w:tcBorders>
          </w:tcPr>
          <w:p>
            <w:pP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4</w:t>
            </w:r>
          </w:p>
        </w:tc>
        <w:tc>
          <w:tcPr>
            <w:tcW w:w="4883" w:type="dxa"/>
            <w:tcBorders>
              <w:tl2br w:val="nil"/>
              <w:tr2bl w:val="nil"/>
            </w:tcBorders>
            <w:vAlign w:val="center"/>
          </w:tcPr>
          <w:p>
            <w:pPr>
              <w:rPr>
                <w:rFonts w:ascii="宋体" w:hAnsi="宋体" w:cs="宋体"/>
                <w:kern w:val="0"/>
                <w:szCs w:val="21"/>
              </w:rPr>
            </w:pPr>
            <w:r>
              <w:rPr>
                <w:rFonts w:hint="eastAsia" w:ascii="宋体" w:hAnsi="宋体" w:cs="宋体"/>
                <w:kern w:val="0"/>
                <w:szCs w:val="21"/>
              </w:rPr>
              <w:t>标志设计的原则及创意表现，标志设计的造型</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rPr>
                <w:rFonts w:ascii="宋体" w:hAnsi="宋体" w:cs="宋体"/>
                <w:kern w:val="0"/>
                <w:szCs w:val="21"/>
              </w:rPr>
            </w:pPr>
          </w:p>
        </w:tc>
        <w:tc>
          <w:tcPr>
            <w:tcW w:w="567" w:type="dxa"/>
            <w:tcBorders>
              <w:tl2br w:val="nil"/>
              <w:tr2bl w:val="nil"/>
            </w:tcBorders>
          </w:tcPr>
          <w:p>
            <w:pP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5</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标志设计提案要点， VI基础要素设计</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rPr>
                <w:rFonts w:ascii="宋体" w:hAnsi="宋体" w:cs="宋体"/>
                <w:kern w:val="0"/>
                <w:szCs w:val="21"/>
              </w:rPr>
            </w:pPr>
          </w:p>
        </w:tc>
        <w:tc>
          <w:tcPr>
            <w:tcW w:w="567" w:type="dxa"/>
            <w:tcBorders>
              <w:tl2br w:val="nil"/>
              <w:tr2bl w:val="nil"/>
            </w:tcBorders>
          </w:tcPr>
          <w:p>
            <w:pP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6</w:t>
            </w:r>
          </w:p>
        </w:tc>
        <w:tc>
          <w:tcPr>
            <w:tcW w:w="4883" w:type="dxa"/>
            <w:tcBorders>
              <w:tl2br w:val="nil"/>
              <w:tr2bl w:val="nil"/>
            </w:tcBorders>
            <w:vAlign w:val="center"/>
          </w:tcPr>
          <w:p>
            <w:pPr>
              <w:rPr>
                <w:rFonts w:ascii="宋体" w:hAnsi="宋体" w:cs="宋体"/>
                <w:kern w:val="0"/>
                <w:szCs w:val="21"/>
              </w:rPr>
            </w:pPr>
            <w:r>
              <w:rPr>
                <w:rFonts w:hint="eastAsia" w:ascii="宋体" w:hAnsi="宋体" w:cs="宋体"/>
                <w:kern w:val="0"/>
                <w:szCs w:val="21"/>
              </w:rPr>
              <w:t xml:space="preserve">字体发展的历史，字体设计的方法 </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rPr>
                <w:rFonts w:ascii="宋体" w:hAnsi="宋体" w:cs="宋体"/>
                <w:kern w:val="0"/>
                <w:szCs w:val="21"/>
              </w:rPr>
            </w:pPr>
          </w:p>
        </w:tc>
        <w:tc>
          <w:tcPr>
            <w:tcW w:w="567" w:type="dxa"/>
            <w:tcBorders>
              <w:tl2br w:val="nil"/>
              <w:tr2bl w:val="nil"/>
            </w:tcBorders>
          </w:tcPr>
          <w:p>
            <w:pP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4</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7</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标志的色彩，色彩在VI设计中的应用与管理</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8</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吉祥物设计的概念定义与特点，配色与设计要素</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5</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9</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10</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综合案例解析</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6</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11</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版面设计规划与应用（名片）及制作规范</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12</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版面设计规划与应用（平面广告）</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7</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13</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14</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综合案例解析</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8</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15</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包装设计（设计规划与应用执行）</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16</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包装设计（包装结构与功能）</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9</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17</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18</w:t>
            </w:r>
          </w:p>
        </w:tc>
        <w:tc>
          <w:tcPr>
            <w:tcW w:w="4883" w:type="dxa"/>
            <w:tcBorders>
              <w:tl2br w:val="nil"/>
              <w:tr2bl w:val="nil"/>
            </w:tcBorders>
          </w:tcPr>
          <w:p>
            <w:pPr>
              <w:jc w:val="center"/>
              <w:rPr>
                <w:rFonts w:ascii="宋体" w:hAnsi="宋体" w:cs="宋体"/>
                <w:kern w:val="0"/>
                <w:szCs w:val="21"/>
              </w:rPr>
            </w:pPr>
            <w:r>
              <w:rPr>
                <w:rFonts w:hint="eastAsia" w:ascii="宋体" w:hAnsi="宋体" w:cs="宋体"/>
                <w:kern w:val="0"/>
                <w:szCs w:val="21"/>
              </w:rPr>
              <w:t>导视系统设计（符号与形态）</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10</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19</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导视系统设计（环境与定点）</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20</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导视系统设计（通识与创新）</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21</w:t>
            </w:r>
          </w:p>
        </w:tc>
        <w:tc>
          <w:tcPr>
            <w:tcW w:w="4883" w:type="dxa"/>
            <w:tcBorders>
              <w:tl2br w:val="nil"/>
              <w:tr2bl w:val="nil"/>
            </w:tcBorders>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22</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展示设计（设计规划与应用执行）</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12</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23</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展示设计</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24</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13</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25</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服装设计（应用类服装）</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26</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14</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27</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交通工具设计（车体广告及应用规范）</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28</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交通工具设计</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15</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29</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30</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网页设计</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16</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31</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网页设计</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32</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17</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33</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编制VI手册</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34</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编制VI手册</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restart"/>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18</w:t>
            </w: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35</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8" w:space="0"/>
            <w:insideV w:val="single" w:color="auto" w:sz="8" w:space="0"/>
          </w:tblBorders>
          <w:tblCellMar>
            <w:top w:w="0" w:type="dxa"/>
            <w:left w:w="108" w:type="dxa"/>
            <w:bottom w:w="0" w:type="dxa"/>
            <w:right w:w="108" w:type="dxa"/>
          </w:tblCellMar>
        </w:tblPrEx>
        <w:trPr>
          <w:cantSplit/>
          <w:trHeight w:val="360" w:hRule="atLeast"/>
        </w:trPr>
        <w:tc>
          <w:tcPr>
            <w:tcW w:w="567" w:type="dxa"/>
            <w:vMerge w:val="continue"/>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36</w:t>
            </w:r>
          </w:p>
        </w:tc>
        <w:tc>
          <w:tcPr>
            <w:tcW w:w="4883"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综合实训</w:t>
            </w:r>
          </w:p>
        </w:tc>
        <w:tc>
          <w:tcPr>
            <w:tcW w:w="567" w:type="dxa"/>
            <w:tcBorders>
              <w:tl2br w:val="nil"/>
              <w:tr2bl w:val="nil"/>
            </w:tcBorders>
            <w:vAlign w:val="center"/>
          </w:tcPr>
          <w:p>
            <w:pPr>
              <w:jc w:val="center"/>
              <w:rPr>
                <w:rFonts w:ascii="宋体" w:hAnsi="宋体" w:cs="宋体"/>
                <w:kern w:val="0"/>
                <w:szCs w:val="21"/>
              </w:rPr>
            </w:pPr>
          </w:p>
        </w:tc>
        <w:tc>
          <w:tcPr>
            <w:tcW w:w="567" w:type="dxa"/>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w:t>
            </w:r>
          </w:p>
        </w:tc>
        <w:tc>
          <w:tcPr>
            <w:tcW w:w="567" w:type="dxa"/>
            <w:tcBorders>
              <w:tl2br w:val="nil"/>
              <w:tr2bl w:val="nil"/>
            </w:tcBorders>
          </w:tcPr>
          <w:p>
            <w:pPr>
              <w:jc w:val="center"/>
              <w:rPr>
                <w:rFonts w:ascii="宋体" w:hAnsi="宋体" w:cs="宋体"/>
                <w:kern w:val="0"/>
                <w:szCs w:val="21"/>
              </w:rPr>
            </w:pPr>
          </w:p>
        </w:tc>
        <w:tc>
          <w:tcPr>
            <w:tcW w:w="567" w:type="dxa"/>
            <w:tcBorders>
              <w:tl2br w:val="nil"/>
              <w:tr2bl w:val="nil"/>
            </w:tcBorders>
          </w:tcPr>
          <w:p>
            <w:pPr>
              <w:jc w:val="center"/>
              <w:rPr>
                <w:rFonts w:ascii="宋体" w:hAnsi="宋体" w:cs="宋体"/>
                <w:kern w:val="0"/>
                <w:szCs w:val="21"/>
              </w:rPr>
            </w:pPr>
          </w:p>
        </w:tc>
        <w:tc>
          <w:tcPr>
            <w:tcW w:w="1320" w:type="dxa"/>
            <w:tcBorders>
              <w:tl2br w:val="nil"/>
              <w:tr2bl w:val="nil"/>
            </w:tcBorders>
          </w:tcPr>
          <w:p>
            <w:pPr>
              <w:rPr>
                <w:rFonts w:ascii="宋体" w:hAnsi="宋体" w:cs="宋体"/>
                <w:kern w:val="0"/>
                <w:szCs w:val="21"/>
              </w:rPr>
            </w:pPr>
          </w:p>
        </w:tc>
      </w:tr>
    </w:tbl>
    <w:p>
      <w:pPr>
        <w:spacing w:line="360" w:lineRule="auto"/>
        <w:rPr>
          <w:rFonts w:ascii="宋体" w:hAnsi="宋体"/>
          <w:sz w:val="24"/>
        </w:rPr>
      </w:pPr>
      <w:r>
        <w:rPr>
          <w:rFonts w:hint="eastAsia" w:ascii="宋体" w:hAnsi="宋体"/>
          <w:sz w:val="24"/>
        </w:rPr>
        <w:t>五、考核标准与成绩评定方法</w:t>
      </w:r>
    </w:p>
    <w:p>
      <w:pPr>
        <w:spacing w:line="360" w:lineRule="auto"/>
        <w:ind w:firstLine="482"/>
        <w:rPr>
          <w:rFonts w:ascii="宋体" w:hAnsi="宋体"/>
          <w:sz w:val="24"/>
        </w:rPr>
      </w:pPr>
      <w:r>
        <w:rPr>
          <w:rFonts w:hint="eastAsia" w:ascii="宋体" w:hAnsi="宋体"/>
          <w:sz w:val="24"/>
        </w:rPr>
        <w:t>改革传统的学生评价手段和方法，采用阶段性评价、过程性评价与目标评价相结合、项目评价、理论与实践一体化评价模式。关注评价的多元性，将考勤、作业占总成绩的10% ，课堂汇报、小组合作、平时测验、作为平时成绩，占总成绩的60%，期末作品汇报占总成绩的30%。</w:t>
      </w:r>
    </w:p>
    <w:p>
      <w:pPr>
        <w:spacing w:line="360" w:lineRule="auto"/>
        <w:ind w:firstLine="482"/>
        <w:rPr>
          <w:rFonts w:ascii="宋体" w:hAnsi="宋体"/>
          <w:sz w:val="24"/>
        </w:rPr>
      </w:pPr>
      <w:r>
        <w:rPr>
          <w:rFonts w:hint="eastAsia" w:ascii="宋体" w:hAnsi="宋体"/>
          <w:sz w:val="24"/>
        </w:rPr>
        <w:t>评价中应注意学生动手实践中分析问题、解决问题能力的考核，对在学习和应用上有创新的学生应予特别鼓励，全面综合评价学生能力。</w:t>
      </w:r>
    </w:p>
    <w:p>
      <w:pPr>
        <w:spacing w:line="360" w:lineRule="auto"/>
        <w:rPr>
          <w:rFonts w:ascii="宋体" w:hAnsi="宋体"/>
          <w:sz w:val="24"/>
        </w:rPr>
      </w:pPr>
      <w:r>
        <w:rPr>
          <w:rFonts w:hint="eastAsia" w:ascii="宋体" w:hAnsi="宋体"/>
          <w:sz w:val="24"/>
        </w:rPr>
        <w:t>六、教学建议</w:t>
      </w:r>
    </w:p>
    <w:p>
      <w:pPr>
        <w:spacing w:line="360" w:lineRule="auto"/>
        <w:ind w:firstLine="480" w:firstLineChars="200"/>
        <w:rPr>
          <w:rFonts w:ascii="宋体" w:hAnsi="宋体"/>
          <w:sz w:val="24"/>
        </w:rPr>
      </w:pPr>
      <w:r>
        <w:rPr>
          <w:rFonts w:hint="eastAsia" w:ascii="宋体" w:hAnsi="宋体"/>
          <w:sz w:val="24"/>
        </w:rPr>
        <w:t>（一）教学条件</w:t>
      </w:r>
    </w:p>
    <w:p>
      <w:pPr>
        <w:spacing w:line="360" w:lineRule="auto"/>
        <w:ind w:firstLine="482"/>
        <w:rPr>
          <w:rFonts w:ascii="宋体" w:hAnsi="宋体"/>
          <w:sz w:val="24"/>
        </w:rPr>
      </w:pPr>
      <w:r>
        <w:rPr>
          <w:rFonts w:hint="eastAsia" w:ascii="仿宋" w:hAnsi="仿宋" w:eastAsia="仿宋" w:cs="仿宋"/>
          <w:sz w:val="28"/>
          <w:szCs w:val="28"/>
        </w:rPr>
        <w:t xml:space="preserve"> </w:t>
      </w:r>
      <w:r>
        <w:rPr>
          <w:rFonts w:hint="eastAsia" w:ascii="宋体" w:hAnsi="宋体"/>
          <w:sz w:val="24"/>
        </w:rPr>
        <w:t>本课程中实践内容居多，要求课堂教学应在实训室上课，可以小组汇报，也可以实训操作。需要机房安装本课程及其他相关软件：</w:t>
      </w:r>
      <w:r>
        <w:fldChar w:fldCharType="begin"/>
      </w:r>
      <w:r>
        <w:instrText xml:space="preserve"> HYPERLINK "https://baike.so.com/doc/5369844-5605698.html" \t "_blank" </w:instrText>
      </w:r>
      <w:r>
        <w:fldChar w:fldCharType="separate"/>
      </w:r>
      <w:r>
        <w:rPr>
          <w:rFonts w:hint="eastAsia" w:ascii="宋体" w:hAnsi="宋体"/>
          <w:sz w:val="24"/>
        </w:rPr>
        <w:t xml:space="preserve"> Illustrator</w:t>
      </w:r>
      <w:r>
        <w:rPr>
          <w:rFonts w:hint="eastAsia" w:ascii="宋体" w:hAnsi="宋体"/>
          <w:sz w:val="24"/>
        </w:rPr>
        <w:fldChar w:fldCharType="end"/>
      </w:r>
      <w:r>
        <w:rPr>
          <w:rFonts w:hint="eastAsia" w:ascii="宋体" w:hAnsi="宋体"/>
          <w:sz w:val="24"/>
        </w:rPr>
        <w:t>，Photoshop，3ds Max。</w:t>
      </w:r>
    </w:p>
    <w:p>
      <w:pPr>
        <w:spacing w:line="360" w:lineRule="auto"/>
        <w:ind w:firstLine="480" w:firstLineChars="200"/>
        <w:rPr>
          <w:rFonts w:ascii="宋体" w:hAnsi="宋体"/>
          <w:sz w:val="24"/>
        </w:rPr>
      </w:pPr>
      <w:r>
        <w:rPr>
          <w:rFonts w:hint="eastAsia" w:ascii="宋体" w:hAnsi="宋体"/>
          <w:sz w:val="24"/>
        </w:rPr>
        <w:t>（二）师资要求</w:t>
      </w:r>
    </w:p>
    <w:p>
      <w:pPr>
        <w:spacing w:line="360" w:lineRule="auto"/>
        <w:ind w:firstLine="482"/>
        <w:rPr>
          <w:rFonts w:ascii="宋体" w:hAnsi="宋体"/>
          <w:sz w:val="24"/>
        </w:rPr>
      </w:pPr>
      <w:r>
        <w:rPr>
          <w:rFonts w:hint="eastAsia" w:ascii="宋体" w:hAnsi="宋体"/>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pPr>
        <w:spacing w:line="360" w:lineRule="auto"/>
        <w:ind w:firstLine="480" w:firstLineChars="200"/>
        <w:rPr>
          <w:rFonts w:ascii="宋体" w:hAnsi="宋体"/>
          <w:sz w:val="24"/>
        </w:rPr>
      </w:pPr>
      <w:r>
        <w:rPr>
          <w:rFonts w:hint="eastAsia" w:ascii="宋体" w:hAnsi="宋体"/>
          <w:sz w:val="24"/>
        </w:rPr>
        <w:t>（三）教学方法</w:t>
      </w:r>
    </w:p>
    <w:p>
      <w:pPr>
        <w:spacing w:line="360" w:lineRule="auto"/>
        <w:ind w:firstLine="482"/>
        <w:rPr>
          <w:rFonts w:ascii="宋体" w:hAnsi="宋体"/>
          <w:sz w:val="24"/>
        </w:rPr>
      </w:pPr>
      <w:r>
        <w:rPr>
          <w:rFonts w:hint="eastAsia" w:ascii="宋体" w:hAnsi="宋体"/>
          <w:sz w:val="24"/>
        </w:rPr>
        <w:t xml:space="preserve">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上机实践操作，教学与实践操作相结合，教师操作示范和学生上机操作，学生提问与教师解答、指导有机结合，让学生在“教”与“学”过程中学有所获。 </w:t>
      </w:r>
    </w:p>
    <w:p>
      <w:pPr>
        <w:spacing w:line="360" w:lineRule="auto"/>
        <w:ind w:firstLine="482"/>
        <w:rPr>
          <w:rFonts w:ascii="宋体" w:hAnsi="宋体"/>
          <w:sz w:val="24"/>
        </w:rPr>
      </w:pPr>
      <w:r>
        <w:rPr>
          <w:rFonts w:hint="eastAsia" w:ascii="宋体" w:hAnsi="宋体"/>
          <w:sz w:val="24"/>
        </w:rPr>
        <w:t>在教学中采用项目教学与任务驱动相结合的方式，学生既可以接触到真实的项目，又可以将项目分成小的学习任务应用在教学中；除此之外还采取理论与实践相结合的教学方法，自主学习与小组合作学习相结合的教学方法。</w:t>
      </w:r>
    </w:p>
    <w:p>
      <w:pPr>
        <w:spacing w:line="360" w:lineRule="auto"/>
        <w:ind w:firstLine="480" w:firstLineChars="200"/>
        <w:rPr>
          <w:rFonts w:ascii="宋体" w:hAnsi="宋体"/>
          <w:sz w:val="24"/>
        </w:rPr>
      </w:pPr>
      <w:r>
        <w:rPr>
          <w:rFonts w:hint="eastAsia" w:ascii="宋体" w:hAnsi="宋体"/>
          <w:sz w:val="24"/>
        </w:rPr>
        <w:t>（四）评价标准</w:t>
      </w:r>
    </w:p>
    <w:p>
      <w:pPr>
        <w:spacing w:line="360" w:lineRule="auto"/>
        <w:ind w:firstLine="482"/>
        <w:rPr>
          <w:rFonts w:ascii="宋体" w:hAnsi="宋体"/>
          <w:sz w:val="24"/>
        </w:rPr>
      </w:pPr>
      <w:r>
        <w:rPr>
          <w:rFonts w:hint="eastAsia" w:ascii="宋体" w:hAnsi="宋体"/>
          <w:sz w:val="24"/>
        </w:rPr>
        <w:t>教学评价不再像以往一样采取简单的考试，而采用阶段性评价和总结性评价相结合的方式，每次课堂在网络教学平台的评价作为阶段性评价，学生最终作品由教师，学生，企业共同评价，作为总结性评价，在教学评价中不仅仅是教师给予学生评价，也会聘请新浪印业有限公司和景潮印业有限公司相关人员参与到评价中，从企业的角度给学生指导以及评价建议。</w:t>
      </w:r>
    </w:p>
    <w:p>
      <w:pPr>
        <w:spacing w:line="360" w:lineRule="auto"/>
        <w:rPr>
          <w:rFonts w:ascii="宋体" w:hAnsi="宋体"/>
          <w:sz w:val="24"/>
        </w:rPr>
      </w:pPr>
      <w:r>
        <w:rPr>
          <w:rFonts w:hint="eastAsia" w:ascii="宋体" w:hAnsi="宋体"/>
          <w:sz w:val="24"/>
        </w:rPr>
        <w:t>七、选用教材标及推荐教材和参考用书（或课程网站）</w:t>
      </w:r>
    </w:p>
    <w:p>
      <w:pPr>
        <w:spacing w:line="360" w:lineRule="auto"/>
        <w:ind w:firstLine="482"/>
        <w:rPr>
          <w:rFonts w:ascii="宋体" w:hAnsi="宋体"/>
          <w:sz w:val="24"/>
        </w:rPr>
      </w:pPr>
      <w:r>
        <w:rPr>
          <w:rFonts w:hint="eastAsia" w:ascii="宋体" w:hAnsi="宋体"/>
          <w:sz w:val="24"/>
        </w:rPr>
        <w:t>[1]宋心果，申丽. 视觉传达设计系列 VI设计[M].广州：华南理工大学出版社</w:t>
      </w:r>
    </w:p>
    <w:p>
      <w:pPr>
        <w:spacing w:line="360" w:lineRule="auto"/>
        <w:ind w:firstLine="482"/>
        <w:rPr>
          <w:rFonts w:ascii="宋体" w:hAnsi="宋体"/>
          <w:sz w:val="24"/>
        </w:rPr>
      </w:pPr>
      <w:r>
        <w:rPr>
          <w:rFonts w:hint="eastAsia" w:ascii="宋体" w:hAnsi="宋体"/>
          <w:sz w:val="24"/>
        </w:rPr>
        <w:t>[2]刘平，王南. VI设计项目式教程[M].北京：人民邮电出版社</w:t>
      </w:r>
    </w:p>
    <w:p>
      <w:pPr>
        <w:spacing w:line="360" w:lineRule="auto"/>
        <w:ind w:firstLine="482"/>
        <w:rPr>
          <w:rFonts w:ascii="宋体" w:hAnsi="宋体"/>
          <w:sz w:val="24"/>
        </w:rPr>
      </w:pPr>
      <w:r>
        <w:rPr>
          <w:rFonts w:hint="eastAsia" w:ascii="宋体" w:hAnsi="宋体"/>
          <w:sz w:val="24"/>
        </w:rPr>
        <w:t>[3]易健. VI设计学与用（21世纪高职高专规划教材·艺术设计系列）[M].北京：清华大学出版社</w:t>
      </w:r>
    </w:p>
    <w:p>
      <w:pPr>
        <w:spacing w:line="360" w:lineRule="auto"/>
        <w:ind w:firstLine="480" w:firstLineChars="200"/>
        <w:jc w:val="center"/>
        <w:outlineLvl w:val="0"/>
        <w:rPr>
          <w:rFonts w:ascii="宋体" w:hAnsi="宋体"/>
          <w:sz w:val="24"/>
        </w:rPr>
        <w:sectPr>
          <w:pgSz w:w="11906" w:h="16838"/>
          <w:pgMar w:top="1440" w:right="1701" w:bottom="1440" w:left="1797" w:header="851" w:footer="992" w:gutter="0"/>
          <w:pgNumType w:fmt="decimal"/>
          <w:cols w:space="720" w:num="1"/>
          <w:docGrid w:type="lines" w:linePitch="312" w:charSpace="0"/>
        </w:sectPr>
      </w:pPr>
    </w:p>
    <w:p>
      <w:pPr>
        <w:pStyle w:val="2"/>
        <w:adjustRightInd w:val="0"/>
        <w:snapToGrid w:val="0"/>
        <w:spacing w:before="0" w:after="0" w:line="360" w:lineRule="auto"/>
        <w:jc w:val="center"/>
        <w:rPr>
          <w:rFonts w:ascii="黑体" w:hAnsi="宋体" w:eastAsia="黑体"/>
          <w:b w:val="0"/>
          <w:sz w:val="36"/>
          <w:szCs w:val="36"/>
        </w:rPr>
      </w:pPr>
      <w:bookmarkStart w:id="84" w:name="_Toc25928"/>
      <w:bookmarkStart w:id="85" w:name="_Toc458786463"/>
      <w:r>
        <w:rPr>
          <w:rFonts w:hint="eastAsia" w:ascii="黑体" w:hAnsi="宋体" w:eastAsia="黑体"/>
          <w:b w:val="0"/>
          <w:sz w:val="36"/>
          <w:szCs w:val="36"/>
        </w:rPr>
        <w:t>第五部分 图文信息处理专业教学实施保障方案</w:t>
      </w:r>
      <w:bookmarkEnd w:id="84"/>
      <w:bookmarkEnd w:id="85"/>
    </w:p>
    <w:p>
      <w:pPr>
        <w:spacing w:line="360" w:lineRule="auto"/>
        <w:ind w:firstLine="480" w:firstLineChars="200"/>
        <w:rPr>
          <w:rFonts w:ascii="宋体" w:hAnsi="宋体"/>
          <w:bCs/>
          <w:sz w:val="24"/>
        </w:rPr>
      </w:pPr>
      <w:r>
        <w:rPr>
          <w:rFonts w:ascii="宋体" w:hAnsi="宋体"/>
          <w:bCs/>
          <w:sz w:val="24"/>
        </w:rPr>
        <w:t>按照《国家中长期教育改革和发展规划纲要(2010-2020年)》和《国家中长期人才发展规划纲要(2010-2020年)》的精神，根据《教育部、财政部关于支持高等职业学校提升专业服务产业发展能力的通知》要求，为保障我院建设项目顺利实施，</w:t>
      </w:r>
      <w:r>
        <w:rPr>
          <w:rFonts w:hint="eastAsia" w:ascii="宋体" w:hAnsi="宋体"/>
          <w:bCs/>
          <w:sz w:val="24"/>
        </w:rPr>
        <w:t>特</w:t>
      </w:r>
      <w:r>
        <w:rPr>
          <w:rFonts w:ascii="宋体" w:hAnsi="宋体"/>
          <w:bCs/>
          <w:sz w:val="24"/>
        </w:rPr>
        <w:t>制定以下保障措施。</w:t>
      </w:r>
    </w:p>
    <w:p>
      <w:pPr>
        <w:pStyle w:val="3"/>
        <w:snapToGrid w:val="0"/>
        <w:spacing w:before="0" w:after="0" w:line="360" w:lineRule="auto"/>
        <w:rPr>
          <w:rFonts w:ascii="黑体" w:hAnsi="宋体"/>
          <w:b w:val="0"/>
          <w:szCs w:val="32"/>
        </w:rPr>
      </w:pPr>
      <w:bookmarkStart w:id="86" w:name="_Toc1478"/>
      <w:bookmarkStart w:id="87" w:name="_Toc458786464"/>
      <w:r>
        <w:rPr>
          <w:rFonts w:hint="eastAsia" w:ascii="黑体" w:hAnsi="宋体"/>
          <w:b w:val="0"/>
          <w:szCs w:val="32"/>
        </w:rPr>
        <w:t>一、人才培养方案的实施与保障</w:t>
      </w:r>
      <w:bookmarkEnd w:id="86"/>
      <w:bookmarkEnd w:id="87"/>
    </w:p>
    <w:p>
      <w:pPr>
        <w:spacing w:line="360" w:lineRule="auto"/>
        <w:ind w:firstLine="480" w:firstLineChars="200"/>
        <w:rPr>
          <w:rFonts w:ascii="宋体" w:hAnsi="宋体"/>
          <w:bCs/>
          <w:sz w:val="24"/>
        </w:rPr>
      </w:pPr>
      <w:r>
        <w:rPr>
          <w:rFonts w:hint="eastAsia" w:ascii="宋体" w:hAnsi="宋体"/>
          <w:bCs/>
          <w:sz w:val="24"/>
        </w:rPr>
        <w:t>（一）实行项目负责制，确保建设项目高质量完成</w:t>
      </w:r>
    </w:p>
    <w:p>
      <w:pPr>
        <w:spacing w:line="360" w:lineRule="auto"/>
        <w:ind w:firstLine="480" w:firstLineChars="200"/>
        <w:rPr>
          <w:rFonts w:ascii="宋体" w:hAnsi="宋体"/>
          <w:bCs/>
          <w:sz w:val="24"/>
        </w:rPr>
      </w:pPr>
      <w:r>
        <w:rPr>
          <w:rFonts w:hint="eastAsia" w:ascii="宋体" w:hAnsi="宋体"/>
          <w:bCs/>
          <w:sz w:val="24"/>
        </w:rPr>
        <w:t>实行项目负责制，本专业人才培养方案落实到各教学单位，专业技术带头人即为项目负责人。制定和完善考核制度，明确责任和要求，实行绩效和奖励直接挂钩，对落实过程定期检查，全程监控，确保人才培养方案的实施。</w:t>
      </w:r>
    </w:p>
    <w:p>
      <w:pPr>
        <w:spacing w:line="360" w:lineRule="auto"/>
        <w:ind w:firstLine="480" w:firstLineChars="200"/>
        <w:rPr>
          <w:rFonts w:ascii="宋体" w:hAnsi="宋体"/>
          <w:bCs/>
          <w:sz w:val="24"/>
        </w:rPr>
      </w:pPr>
      <w:r>
        <w:rPr>
          <w:rFonts w:hint="eastAsia" w:ascii="宋体" w:hAnsi="宋体"/>
          <w:bCs/>
          <w:sz w:val="24"/>
        </w:rPr>
        <w:t>（二）完善校内外实训基地，实现校内实训与校外实训相结合</w:t>
      </w:r>
    </w:p>
    <w:p>
      <w:pPr>
        <w:spacing w:line="360" w:lineRule="auto"/>
        <w:ind w:firstLine="480" w:firstLineChars="200"/>
        <w:rPr>
          <w:rFonts w:ascii="宋体" w:hAnsi="宋体"/>
          <w:bCs/>
          <w:sz w:val="24"/>
        </w:rPr>
      </w:pPr>
      <w:r>
        <w:rPr>
          <w:rFonts w:hint="eastAsia" w:ascii="宋体" w:hAnsi="宋体"/>
          <w:bCs/>
          <w:sz w:val="24"/>
        </w:rPr>
        <w:t>以职业岗位技能为核心，以培养学生职业能力、职业道德以及可持续发展能力为基本点，以工作（岗位）流程为导向，建设并完善校内外实习实训基地，实现校内实训基地的模拟性、生产性、开放性，校外实训基地的生产实践性、顶岗实习性、技术服务性。</w:t>
      </w:r>
    </w:p>
    <w:p>
      <w:pPr>
        <w:spacing w:line="360" w:lineRule="auto"/>
        <w:ind w:firstLine="480" w:firstLineChars="200"/>
        <w:rPr>
          <w:rFonts w:ascii="宋体" w:hAnsi="宋体"/>
          <w:bCs/>
          <w:sz w:val="24"/>
        </w:rPr>
      </w:pPr>
      <w:r>
        <w:rPr>
          <w:rFonts w:hint="eastAsia" w:ascii="宋体" w:hAnsi="宋体"/>
          <w:bCs/>
          <w:sz w:val="24"/>
        </w:rPr>
        <w:t>（三）充实和完善由行业企业广泛参与的专业指导委员会</w:t>
      </w:r>
    </w:p>
    <w:p>
      <w:pPr>
        <w:spacing w:line="360" w:lineRule="auto"/>
        <w:ind w:firstLine="480" w:firstLineChars="200"/>
        <w:rPr>
          <w:rFonts w:ascii="宋体" w:hAnsi="宋体"/>
          <w:bCs/>
          <w:sz w:val="24"/>
        </w:rPr>
      </w:pPr>
      <w:r>
        <w:rPr>
          <w:rFonts w:hint="eastAsia" w:ascii="宋体" w:hAnsi="宋体"/>
          <w:bCs/>
          <w:sz w:val="24"/>
        </w:rPr>
        <w:t>继续充实由高校专家、企业的领导或技术专家、技能大师组成的专业指导委员会，由技术专家、技能大师参与课程体系建设，为“基于工作过程分析、突出岗位职业能力要求” 的课程及课程体系建设提供支撑。</w:t>
      </w:r>
    </w:p>
    <w:p>
      <w:pPr>
        <w:pStyle w:val="3"/>
        <w:snapToGrid w:val="0"/>
        <w:spacing w:before="0" w:after="0" w:line="360" w:lineRule="auto"/>
        <w:rPr>
          <w:rFonts w:ascii="黑体" w:hAnsi="宋体"/>
          <w:b w:val="0"/>
          <w:szCs w:val="32"/>
        </w:rPr>
      </w:pPr>
      <w:bookmarkStart w:id="88" w:name="_Toc458786465"/>
      <w:bookmarkStart w:id="89" w:name="_Toc4988"/>
      <w:r>
        <w:rPr>
          <w:rFonts w:hint="eastAsia" w:ascii="黑体" w:hAnsi="宋体"/>
          <w:b w:val="0"/>
          <w:szCs w:val="32"/>
        </w:rPr>
        <w:t>二、</w:t>
      </w:r>
      <w:r>
        <w:rPr>
          <w:rFonts w:hint="eastAsia" w:ascii="黑体" w:hAnsi="宋体"/>
          <w:b w:val="0"/>
          <w:szCs w:val="32"/>
          <w:lang w:val="en-US" w:eastAsia="zh-CN"/>
        </w:rPr>
        <w:t>教学基本条件</w:t>
      </w:r>
      <w:r>
        <w:rPr>
          <w:rFonts w:hint="eastAsia" w:ascii="黑体" w:hAnsi="宋体"/>
          <w:b w:val="0"/>
          <w:szCs w:val="32"/>
        </w:rPr>
        <w:t>保障</w:t>
      </w:r>
      <w:bookmarkEnd w:id="88"/>
      <w:bookmarkEnd w:id="89"/>
    </w:p>
    <w:p>
      <w:pPr>
        <w:spacing w:line="360" w:lineRule="auto"/>
        <w:ind w:firstLine="480" w:firstLineChars="200"/>
        <w:rPr>
          <w:rFonts w:ascii="宋体" w:hAnsi="宋体"/>
          <w:bCs/>
          <w:sz w:val="24"/>
        </w:rPr>
      </w:pPr>
      <w:r>
        <w:rPr>
          <w:rFonts w:hint="eastAsia" w:ascii="宋体" w:hAnsi="宋体"/>
          <w:bCs/>
          <w:sz w:val="24"/>
        </w:rPr>
        <w:t>（一）双师教学团队</w:t>
      </w:r>
    </w:p>
    <w:p>
      <w:pPr>
        <w:spacing w:line="360" w:lineRule="auto"/>
        <w:ind w:firstLine="480" w:firstLineChars="200"/>
        <w:rPr>
          <w:rFonts w:ascii="宋体" w:hAnsi="宋体"/>
          <w:bCs/>
          <w:sz w:val="24"/>
        </w:rPr>
      </w:pPr>
      <w:r>
        <w:rPr>
          <w:rFonts w:hint="eastAsia" w:ascii="宋体" w:hAnsi="宋体"/>
          <w:sz w:val="24"/>
          <w:lang w:val="en-US" w:eastAsia="zh-CN"/>
        </w:rPr>
        <w:t>1.</w:t>
      </w:r>
      <w:r>
        <w:rPr>
          <w:rFonts w:hint="eastAsia" w:ascii="宋体" w:hAnsi="宋体"/>
          <w:sz w:val="24"/>
        </w:rPr>
        <w:t>教师任职条件</w:t>
      </w:r>
      <w:r>
        <w:rPr>
          <w:rFonts w:hint="eastAsia" w:ascii="宋体" w:hAnsi="宋体"/>
          <w:bCs/>
          <w:sz w:val="24"/>
        </w:rPr>
        <w:t>教学团队的构成</w:t>
      </w:r>
    </w:p>
    <w:p>
      <w:pPr>
        <w:spacing w:line="360" w:lineRule="auto"/>
        <w:ind w:firstLine="480" w:firstLineChars="200"/>
        <w:rPr>
          <w:rFonts w:ascii="宋体" w:hAnsi="宋体"/>
          <w:sz w:val="24"/>
        </w:rPr>
      </w:pPr>
      <w:r>
        <w:rPr>
          <w:rFonts w:hint="eastAsia" w:ascii="宋体" w:hAnsi="宋体"/>
          <w:sz w:val="24"/>
        </w:rPr>
        <w:t>为保证人才培养目标的实现，专兼职教师必须满足下列任职条件。</w:t>
      </w:r>
    </w:p>
    <w:p>
      <w:pPr>
        <w:spacing w:line="360" w:lineRule="auto"/>
        <w:ind w:firstLine="480" w:firstLineChars="200"/>
        <w:rPr>
          <w:rFonts w:ascii="宋体" w:hAnsi="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sz w:val="24"/>
        </w:rPr>
        <w:t>专任教师</w:t>
      </w:r>
    </w:p>
    <w:p>
      <w:pPr>
        <w:spacing w:line="360" w:lineRule="auto"/>
        <w:ind w:firstLine="480" w:firstLineChars="200"/>
        <w:rPr>
          <w:rFonts w:ascii="宋体" w:hAnsi="宋体"/>
          <w:color w:val="FF0000"/>
          <w:sz w:val="24"/>
        </w:rPr>
      </w:pPr>
      <w:r>
        <w:rPr>
          <w:rFonts w:hint="eastAsia" w:ascii="宋体" w:hAnsi="宋体"/>
          <w:sz w:val="24"/>
        </w:rPr>
        <w:t>具有高校教师资格证；具有信息行业岗位工作经历，熟悉计算机相关业务；精通计算机应用专业的基本理论与知识；具有较强的教研与科研能力。</w:t>
      </w:r>
    </w:p>
    <w:p>
      <w:pPr>
        <w:spacing w:line="360" w:lineRule="auto"/>
        <w:ind w:firstLine="480" w:firstLineChars="200"/>
        <w:rPr>
          <w:rFonts w:ascii="宋体" w:hAnsi="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rPr>
        <w:t>兼职教师</w:t>
      </w:r>
    </w:p>
    <w:p>
      <w:pPr>
        <w:spacing w:line="360" w:lineRule="auto"/>
        <w:ind w:firstLine="480" w:firstLineChars="200"/>
        <w:rPr>
          <w:rFonts w:ascii="宋体" w:hAnsi="宋体"/>
          <w:sz w:val="24"/>
        </w:rPr>
      </w:pPr>
      <w:r>
        <w:rPr>
          <w:rFonts w:hint="eastAsia" w:ascii="宋体" w:hAnsi="宋体"/>
          <w:sz w:val="24"/>
        </w:rPr>
        <w:t>具有5年以上信息行业及相关岗位工作经历，有丰富的实际工作经验；具有中级以上专业技术职务或在职业技能竞赛中获得奖励；具有较强的教学组织能力。</w:t>
      </w:r>
    </w:p>
    <w:p>
      <w:pPr>
        <w:spacing w:line="360" w:lineRule="auto"/>
        <w:ind w:firstLine="480" w:firstLineChars="200"/>
        <w:rPr>
          <w:rFonts w:ascii="宋体" w:hAnsi="宋体"/>
          <w:bCs/>
          <w:sz w:val="24"/>
        </w:rPr>
      </w:pPr>
      <w:r>
        <w:rPr>
          <w:rFonts w:hint="eastAsia" w:ascii="宋体" w:hAnsi="宋体"/>
          <w:sz w:val="24"/>
          <w:lang w:val="en-US" w:eastAsia="zh-CN"/>
        </w:rPr>
        <w:t>2.</w:t>
      </w:r>
      <w:r>
        <w:rPr>
          <w:rFonts w:hint="eastAsia" w:ascii="宋体" w:hAnsi="宋体"/>
          <w:bCs/>
          <w:sz w:val="24"/>
        </w:rPr>
        <w:t>专业教学队伍配置</w:t>
      </w:r>
    </w:p>
    <w:p>
      <w:pPr>
        <w:spacing w:line="360" w:lineRule="auto"/>
        <w:ind w:firstLine="480" w:firstLineChars="200"/>
        <w:rPr>
          <w:rFonts w:ascii="宋体" w:hAnsi="宋体"/>
          <w:color w:val="000000"/>
          <w:sz w:val="24"/>
        </w:rPr>
      </w:pPr>
      <w:r>
        <w:rPr>
          <w:rFonts w:hint="eastAsia" w:ascii="宋体" w:hAnsi="宋体"/>
          <w:bCs/>
          <w:sz w:val="24"/>
        </w:rPr>
        <w:t>本专业师资力量比较雄厚，共配有专任教师</w:t>
      </w:r>
      <w:r>
        <w:rPr>
          <w:rFonts w:ascii="宋体" w:hAnsi="宋体"/>
          <w:bCs/>
          <w:sz w:val="24"/>
        </w:rPr>
        <w:t>11</w:t>
      </w:r>
      <w:r>
        <w:rPr>
          <w:rFonts w:hint="eastAsia" w:ascii="宋体" w:hAnsi="宋体"/>
          <w:bCs/>
          <w:sz w:val="24"/>
        </w:rPr>
        <w:t>名，其中高级职称教师</w:t>
      </w:r>
      <w:r>
        <w:rPr>
          <w:rFonts w:ascii="宋体" w:hAnsi="宋体"/>
          <w:bCs/>
          <w:sz w:val="24"/>
        </w:rPr>
        <w:t>4</w:t>
      </w:r>
      <w:r>
        <w:rPr>
          <w:rFonts w:hint="eastAsia" w:ascii="宋体" w:hAnsi="宋体"/>
          <w:bCs/>
          <w:sz w:val="24"/>
        </w:rPr>
        <w:t>名，中级职称教师</w:t>
      </w:r>
      <w:r>
        <w:rPr>
          <w:rFonts w:ascii="宋体" w:hAnsi="宋体"/>
          <w:bCs/>
          <w:sz w:val="24"/>
        </w:rPr>
        <w:t>6</w:t>
      </w:r>
      <w:r>
        <w:rPr>
          <w:rFonts w:hint="eastAsia" w:ascii="宋体" w:hAnsi="宋体"/>
          <w:bCs/>
          <w:sz w:val="24"/>
        </w:rPr>
        <w:t>名，助教1名；“双师”素质教师</w:t>
      </w:r>
      <w:r>
        <w:rPr>
          <w:rFonts w:ascii="宋体" w:hAnsi="宋体"/>
          <w:bCs/>
          <w:sz w:val="24"/>
        </w:rPr>
        <w:t>9</w:t>
      </w:r>
      <w:r>
        <w:rPr>
          <w:rFonts w:hint="eastAsia" w:ascii="宋体" w:hAnsi="宋体"/>
          <w:bCs/>
          <w:sz w:val="24"/>
        </w:rPr>
        <w:t>名；有行业和企业经历的教师5名，教学团队是一支专兼结合的“双师”结构队伍，年龄、职称及学历结构合理，理论及实践水平较高，责任心强，教学效果好。</w:t>
      </w:r>
      <w:r>
        <w:rPr>
          <w:rFonts w:hint="eastAsia" w:ascii="宋体" w:hAnsi="宋体"/>
          <w:color w:val="000000"/>
          <w:sz w:val="24"/>
        </w:rPr>
        <w:t xml:space="preserve"> </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校内主要专任教师配置情况</w:t>
      </w:r>
    </w:p>
    <w:tbl>
      <w:tblPr>
        <w:tblStyle w:val="18"/>
        <w:tblW w:w="896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50"/>
        <w:gridCol w:w="998"/>
        <w:gridCol w:w="1440"/>
        <w:gridCol w:w="1019"/>
        <w:gridCol w:w="1983"/>
        <w:gridCol w:w="1400"/>
        <w:gridCol w:w="157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2" w:hRule="atLeast"/>
          <w:tblHeader/>
          <w:jc w:val="center"/>
        </w:trPr>
        <w:tc>
          <w:tcPr>
            <w:tcW w:w="550" w:type="dxa"/>
            <w:tcBorders>
              <w:top w:val="single" w:color="auto" w:sz="12" w:space="0"/>
              <w:left w:val="single" w:color="auto" w:sz="1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序号</w:t>
            </w:r>
          </w:p>
        </w:tc>
        <w:tc>
          <w:tcPr>
            <w:tcW w:w="998"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姓名</w:t>
            </w:r>
          </w:p>
        </w:tc>
        <w:tc>
          <w:tcPr>
            <w:tcW w:w="1440"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学历/学位</w:t>
            </w:r>
          </w:p>
        </w:tc>
        <w:tc>
          <w:tcPr>
            <w:tcW w:w="1019"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职称</w:t>
            </w:r>
          </w:p>
        </w:tc>
        <w:tc>
          <w:tcPr>
            <w:tcW w:w="1983"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职业资格</w:t>
            </w:r>
          </w:p>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证书</w:t>
            </w:r>
          </w:p>
        </w:tc>
        <w:tc>
          <w:tcPr>
            <w:tcW w:w="1400"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专业方向</w:t>
            </w:r>
          </w:p>
        </w:tc>
        <w:tc>
          <w:tcPr>
            <w:tcW w:w="1575" w:type="dxa"/>
            <w:tcBorders>
              <w:top w:val="single" w:color="auto" w:sz="12" w:space="0"/>
              <w:left w:val="single" w:color="auto" w:sz="2" w:space="0"/>
              <w:bottom w:val="single" w:color="auto" w:sz="2" w:space="0"/>
              <w:right w:val="single" w:color="auto" w:sz="1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承担教学任务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项丽萍</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计算机操作员、高级考评员</w:t>
            </w: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软件设计与开发</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软件基础</w:t>
            </w:r>
          </w:p>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软件文档编写</w:t>
            </w:r>
          </w:p>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软件测试</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2</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常金娥</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研究生/博士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数据库技术</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数据库应用技术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3</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刘</w:t>
            </w:r>
            <w:r>
              <w:rPr>
                <w:rFonts w:ascii="宋体" w:hAnsi="宋体" w:cs="Times New Roman"/>
                <w:color w:val="000000"/>
                <w:szCs w:val="21"/>
              </w:rPr>
              <w:t>文斌</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w:t>
            </w:r>
            <w:r>
              <w:rPr>
                <w:rFonts w:ascii="宋体" w:hAnsi="宋体" w:cs="Times New Roman"/>
                <w:color w:val="000000"/>
                <w:szCs w:val="21"/>
              </w:rPr>
              <w:t>教授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摄影</w:t>
            </w:r>
            <w:r>
              <w:rPr>
                <w:rFonts w:ascii="宋体" w:hAnsi="宋体" w:cs="Times New Roman"/>
                <w:color w:val="000000"/>
                <w:szCs w:val="21"/>
              </w:rPr>
              <w:t>基础</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摄影</w:t>
            </w:r>
            <w:r>
              <w:rPr>
                <w:rFonts w:ascii="宋体" w:hAnsi="宋体" w:cs="Times New Roman"/>
                <w:color w:val="000000"/>
                <w:szCs w:val="21"/>
              </w:rPr>
              <w:t>基础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4</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张涛</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副教授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网络工程师</w:t>
            </w: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网络技术</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网络基础</w:t>
            </w:r>
          </w:p>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局域网组建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5</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王梅艳</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研究生/硕士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w:t>
            </w:r>
            <w:r>
              <w:rPr>
                <w:rFonts w:ascii="宋体" w:hAnsi="宋体" w:cs="Times New Roman"/>
                <w:color w:val="000000"/>
                <w:szCs w:val="21"/>
              </w:rPr>
              <w:t>作品制作员</w:t>
            </w: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图文</w:t>
            </w:r>
            <w:r>
              <w:rPr>
                <w:rFonts w:ascii="宋体" w:hAnsi="宋体" w:cs="Times New Roman"/>
                <w:color w:val="000000"/>
                <w:szCs w:val="21"/>
              </w:rPr>
              <w:t>处理</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3</w:t>
            </w:r>
            <w:r>
              <w:rPr>
                <w:rFonts w:ascii="宋体" w:hAnsi="宋体" w:cs="Times New Roman"/>
                <w:color w:val="000000"/>
                <w:szCs w:val="21"/>
              </w:rPr>
              <w:t>ds Max基础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6</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孔</w:t>
            </w:r>
            <w:r>
              <w:rPr>
                <w:rFonts w:ascii="宋体" w:hAnsi="宋体" w:cs="Times New Roman"/>
                <w:color w:val="000000"/>
                <w:szCs w:val="21"/>
              </w:rPr>
              <w:t>中明</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w:t>
            </w:r>
            <w:r>
              <w:rPr>
                <w:rFonts w:ascii="宋体" w:hAnsi="宋体" w:cs="Times New Roman"/>
                <w:color w:val="000000"/>
                <w:szCs w:val="21"/>
              </w:rPr>
              <w:t>作品制作员</w:t>
            </w: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图文</w:t>
            </w:r>
            <w:r>
              <w:rPr>
                <w:rFonts w:ascii="宋体" w:hAnsi="宋体" w:cs="Times New Roman"/>
                <w:color w:val="000000"/>
                <w:szCs w:val="21"/>
              </w:rPr>
              <w:t>处理</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建筑CAD</w:t>
            </w:r>
            <w:r>
              <w:rPr>
                <w:rFonts w:ascii="宋体" w:hAnsi="宋体" w:cs="Times New Roman"/>
                <w:color w:val="000000"/>
                <w:szCs w:val="21"/>
              </w:rPr>
              <w:t>制图</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7</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杨素芳</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w:t>
            </w:r>
            <w:r>
              <w:rPr>
                <w:rFonts w:ascii="宋体" w:hAnsi="宋体" w:cs="Times New Roman"/>
                <w:color w:val="000000"/>
                <w:szCs w:val="21"/>
              </w:rPr>
              <w:t>作品制作员</w:t>
            </w: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图文</w:t>
            </w:r>
            <w:r>
              <w:rPr>
                <w:rFonts w:ascii="宋体" w:hAnsi="宋体" w:cs="Times New Roman"/>
                <w:color w:val="000000"/>
                <w:szCs w:val="21"/>
              </w:rPr>
              <w:t>处理</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3</w:t>
            </w:r>
            <w:r>
              <w:rPr>
                <w:rFonts w:ascii="宋体" w:hAnsi="宋体" w:cs="Times New Roman"/>
                <w:color w:val="000000"/>
                <w:szCs w:val="21"/>
              </w:rPr>
              <w:t>ds Max基础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8</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李</w:t>
            </w:r>
            <w:r>
              <w:rPr>
                <w:rFonts w:ascii="宋体" w:hAnsi="宋体" w:cs="Times New Roman"/>
                <w:color w:val="000000"/>
                <w:szCs w:val="21"/>
              </w:rPr>
              <w:t>苗苗</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w:t>
            </w:r>
            <w:r>
              <w:rPr>
                <w:rFonts w:ascii="宋体" w:hAnsi="宋体" w:cs="Times New Roman"/>
                <w:color w:val="000000"/>
                <w:szCs w:val="21"/>
              </w:rPr>
              <w:t>作品制作员</w:t>
            </w: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图文</w:t>
            </w:r>
            <w:r>
              <w:rPr>
                <w:rFonts w:ascii="宋体" w:hAnsi="宋体" w:cs="Times New Roman"/>
                <w:color w:val="000000"/>
                <w:szCs w:val="21"/>
              </w:rPr>
              <w:t>处理</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图形图像</w:t>
            </w:r>
            <w:r>
              <w:rPr>
                <w:rFonts w:ascii="宋体" w:hAnsi="宋体" w:cs="Times New Roman"/>
                <w:color w:val="000000"/>
                <w:szCs w:val="21"/>
              </w:rPr>
              <w:t>处理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9</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闫</w:t>
            </w:r>
            <w:r>
              <w:rPr>
                <w:rFonts w:ascii="宋体" w:hAnsi="宋体" w:cs="Times New Roman"/>
                <w:color w:val="000000"/>
                <w:szCs w:val="21"/>
              </w:rPr>
              <w:t>丽娟</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w:t>
            </w:r>
            <w:r>
              <w:rPr>
                <w:rFonts w:ascii="宋体" w:hAnsi="宋体" w:cs="Times New Roman"/>
                <w:color w:val="000000"/>
                <w:szCs w:val="21"/>
              </w:rPr>
              <w:t>作品制作员</w:t>
            </w: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图文</w:t>
            </w:r>
            <w:r>
              <w:rPr>
                <w:rFonts w:ascii="宋体" w:hAnsi="宋体" w:cs="Times New Roman"/>
                <w:color w:val="000000"/>
                <w:szCs w:val="21"/>
              </w:rPr>
              <w:t>处理</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音视频</w:t>
            </w:r>
            <w:r>
              <w:rPr>
                <w:rFonts w:ascii="宋体" w:hAnsi="宋体" w:cs="Times New Roman"/>
                <w:color w:val="000000"/>
                <w:szCs w:val="21"/>
              </w:rPr>
              <w:t>处理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10</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王欢</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本科/硕士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讲师</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w:t>
            </w:r>
            <w:r>
              <w:rPr>
                <w:rFonts w:ascii="宋体" w:hAnsi="宋体" w:cs="Times New Roman"/>
                <w:color w:val="000000"/>
                <w:szCs w:val="21"/>
              </w:rPr>
              <w:t>作品制作员</w:t>
            </w: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图文</w:t>
            </w:r>
            <w:r>
              <w:rPr>
                <w:rFonts w:ascii="宋体" w:hAnsi="宋体" w:cs="Times New Roman"/>
                <w:color w:val="000000"/>
                <w:szCs w:val="21"/>
              </w:rPr>
              <w:t>处理</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图形图像</w:t>
            </w:r>
            <w:r>
              <w:rPr>
                <w:rFonts w:ascii="宋体" w:hAnsi="宋体" w:cs="Times New Roman"/>
                <w:color w:val="000000"/>
                <w:szCs w:val="21"/>
              </w:rPr>
              <w:t>处理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7" w:hRule="atLeast"/>
          <w:jc w:val="center"/>
        </w:trPr>
        <w:tc>
          <w:tcPr>
            <w:tcW w:w="550" w:type="dxa"/>
            <w:tcBorders>
              <w:top w:val="single" w:color="auto" w:sz="2" w:space="0"/>
              <w:left w:val="single" w:color="auto" w:sz="1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11</w:t>
            </w:r>
          </w:p>
        </w:tc>
        <w:tc>
          <w:tcPr>
            <w:tcW w:w="998"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吴超</w:t>
            </w:r>
          </w:p>
        </w:tc>
        <w:tc>
          <w:tcPr>
            <w:tcW w:w="144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研究生/硕士</w:t>
            </w:r>
          </w:p>
        </w:tc>
        <w:tc>
          <w:tcPr>
            <w:tcW w:w="1019"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助教</w:t>
            </w:r>
          </w:p>
        </w:tc>
        <w:tc>
          <w:tcPr>
            <w:tcW w:w="1983"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多媒体</w:t>
            </w:r>
            <w:r>
              <w:rPr>
                <w:rFonts w:ascii="宋体" w:hAnsi="宋体" w:cs="Times New Roman"/>
                <w:color w:val="000000"/>
                <w:szCs w:val="21"/>
              </w:rPr>
              <w:t>作品制作员</w:t>
            </w:r>
          </w:p>
        </w:tc>
        <w:tc>
          <w:tcPr>
            <w:tcW w:w="1400"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图文</w:t>
            </w:r>
            <w:r>
              <w:rPr>
                <w:rFonts w:ascii="宋体" w:hAnsi="宋体" w:cs="Times New Roman"/>
                <w:color w:val="000000"/>
                <w:szCs w:val="21"/>
              </w:rPr>
              <w:t>处理</w:t>
            </w:r>
          </w:p>
        </w:tc>
        <w:tc>
          <w:tcPr>
            <w:tcW w:w="1575" w:type="dxa"/>
            <w:tcBorders>
              <w:top w:val="single" w:color="auto" w:sz="2" w:space="0"/>
              <w:left w:val="single" w:color="auto" w:sz="2" w:space="0"/>
              <w:bottom w:val="single" w:color="auto" w:sz="2" w:space="0"/>
              <w:right w:val="single" w:color="auto" w:sz="12" w:space="0"/>
            </w:tcBorders>
            <w:vAlign w:val="center"/>
          </w:tcPr>
          <w:p>
            <w:pPr>
              <w:pStyle w:val="72"/>
              <w:spacing w:line="300" w:lineRule="exact"/>
              <w:ind w:firstLine="0" w:firstLineChars="0"/>
              <w:jc w:val="center"/>
              <w:rPr>
                <w:rFonts w:ascii="宋体" w:hAnsi="宋体" w:cs="Times New Roman"/>
                <w:color w:val="000000"/>
                <w:szCs w:val="21"/>
              </w:rPr>
            </w:pPr>
            <w:r>
              <w:rPr>
                <w:rFonts w:ascii="宋体" w:hAnsi="宋体" w:cs="Times New Roman"/>
                <w:color w:val="000000"/>
                <w:szCs w:val="21"/>
              </w:rPr>
              <w:t>VI</w:t>
            </w:r>
            <w:r>
              <w:rPr>
                <w:rFonts w:hint="eastAsia" w:ascii="宋体" w:hAnsi="宋体" w:cs="Times New Roman"/>
                <w:color w:val="000000"/>
                <w:szCs w:val="21"/>
              </w:rPr>
              <w:t>全案设计</w:t>
            </w:r>
          </w:p>
        </w:tc>
      </w:tr>
    </w:tbl>
    <w:p>
      <w:pPr>
        <w:spacing w:line="360" w:lineRule="auto"/>
        <w:ind w:firstLine="480" w:firstLineChars="200"/>
        <w:rPr>
          <w:rFonts w:ascii="宋体" w:hAnsi="宋体"/>
          <w:color w:val="000000"/>
          <w:sz w:val="24"/>
        </w:rPr>
      </w:pPr>
      <w:r>
        <w:rPr>
          <w:rFonts w:hint="eastAsia" w:ascii="宋体" w:hAnsi="宋体"/>
          <w:bCs/>
          <w:sz w:val="24"/>
        </w:rPr>
        <w:t>本专业从行业企业聘请有一定理论水平又有丰富实践经验的技术人员共</w:t>
      </w:r>
      <w:r>
        <w:rPr>
          <w:rFonts w:ascii="宋体" w:hAnsi="宋体"/>
          <w:bCs/>
          <w:sz w:val="24"/>
        </w:rPr>
        <w:t>10</w:t>
      </w:r>
      <w:r>
        <w:rPr>
          <w:rFonts w:hint="eastAsia" w:ascii="宋体" w:hAnsi="宋体"/>
          <w:bCs/>
          <w:sz w:val="24"/>
        </w:rPr>
        <w:t>人担任专业指导委员会委员，</w:t>
      </w:r>
      <w:r>
        <w:rPr>
          <w:rFonts w:ascii="宋体" w:hAnsi="宋体"/>
          <w:bCs/>
          <w:sz w:val="24"/>
        </w:rPr>
        <w:t>6</w:t>
      </w:r>
      <w:r>
        <w:rPr>
          <w:rFonts w:hint="eastAsia" w:ascii="宋体" w:hAnsi="宋体"/>
          <w:bCs/>
          <w:sz w:val="24"/>
        </w:rPr>
        <w:t>人担任过实践指导教师，其中3人长期担任外聘教师。9人参与专业人才培养方案的制定与修订、课程体系的开发、校企合作实训项目开发及实践教学工作等。</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 xml:space="preserve">专业指导委员会委员基本情况 </w:t>
      </w:r>
    </w:p>
    <w:tbl>
      <w:tblPr>
        <w:tblStyle w:val="18"/>
        <w:tblW w:w="829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5"/>
        <w:gridCol w:w="994"/>
        <w:gridCol w:w="2786"/>
        <w:gridCol w:w="1449"/>
        <w:gridCol w:w="236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48" w:hRule="atLeast"/>
          <w:jc w:val="center"/>
        </w:trPr>
        <w:tc>
          <w:tcPr>
            <w:tcW w:w="705" w:type="dxa"/>
            <w:tcBorders>
              <w:top w:val="single" w:color="auto" w:sz="12" w:space="0"/>
              <w:left w:val="single" w:color="auto" w:sz="1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序号</w:t>
            </w:r>
          </w:p>
        </w:tc>
        <w:tc>
          <w:tcPr>
            <w:tcW w:w="994"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姓名</w:t>
            </w:r>
          </w:p>
        </w:tc>
        <w:tc>
          <w:tcPr>
            <w:tcW w:w="2786"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企业名称</w:t>
            </w:r>
          </w:p>
        </w:tc>
        <w:tc>
          <w:tcPr>
            <w:tcW w:w="1449" w:type="dxa"/>
            <w:tcBorders>
              <w:top w:val="single" w:color="auto" w:sz="12" w:space="0"/>
              <w:left w:val="single" w:color="auto" w:sz="2" w:space="0"/>
              <w:bottom w:val="single" w:color="auto" w:sz="2" w:space="0"/>
              <w:right w:val="single" w:color="auto" w:sz="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职称</w:t>
            </w:r>
          </w:p>
        </w:tc>
        <w:tc>
          <w:tcPr>
            <w:tcW w:w="2360" w:type="dxa"/>
            <w:tcBorders>
              <w:top w:val="single" w:color="auto" w:sz="12" w:space="0"/>
              <w:left w:val="single" w:color="auto" w:sz="2" w:space="0"/>
              <w:bottom w:val="single" w:color="auto" w:sz="2" w:space="0"/>
              <w:right w:val="single" w:color="auto" w:sz="12" w:space="0"/>
            </w:tcBorders>
            <w:shd w:val="clear" w:color="auto" w:fill="E0E0E0"/>
            <w:vAlign w:val="center"/>
          </w:tcPr>
          <w:p>
            <w:pPr>
              <w:pStyle w:val="72"/>
              <w:spacing w:line="300" w:lineRule="exact"/>
              <w:ind w:firstLine="0" w:firstLineChars="0"/>
              <w:jc w:val="center"/>
              <w:rPr>
                <w:rFonts w:ascii="楷体_GB2312" w:hAnsi="宋体" w:eastAsia="楷体_GB2312" w:cs="Times New Roman"/>
                <w:b/>
                <w:color w:val="000000"/>
                <w:sz w:val="24"/>
                <w:szCs w:val="24"/>
              </w:rPr>
            </w:pPr>
            <w:r>
              <w:rPr>
                <w:rFonts w:hint="eastAsia" w:ascii="楷体_GB2312" w:hAnsi="宋体" w:eastAsia="楷体_GB2312" w:cs="Times New Roman"/>
                <w:b/>
                <w:color w:val="000000"/>
                <w:sz w:val="24"/>
                <w:szCs w:val="24"/>
              </w:rPr>
              <w:t>专业方向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11"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1</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张亚丽</w:t>
            </w:r>
          </w:p>
        </w:tc>
        <w:tc>
          <w:tcPr>
            <w:tcW w:w="2786"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晋城市信息中心</w:t>
            </w:r>
          </w:p>
        </w:tc>
        <w:tc>
          <w:tcPr>
            <w:tcW w:w="1449"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高级工程师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网络技术与管理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11"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2</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牛雷鸣</w:t>
            </w:r>
          </w:p>
        </w:tc>
        <w:tc>
          <w:tcPr>
            <w:tcW w:w="2786"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山西方舟数码技术有限公司</w:t>
            </w:r>
          </w:p>
        </w:tc>
        <w:tc>
          <w:tcPr>
            <w:tcW w:w="1449"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高级项目经理</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项目开发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tcBorders>
              <w:top w:val="single" w:color="auto" w:sz="2" w:space="0"/>
              <w:left w:val="single" w:color="auto" w:sz="12" w:space="0"/>
              <w:bottom w:val="single" w:color="auto" w:sz="4"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3</w:t>
            </w:r>
          </w:p>
        </w:tc>
        <w:tc>
          <w:tcPr>
            <w:tcW w:w="994" w:type="dxa"/>
            <w:tcBorders>
              <w:top w:val="single" w:color="auto" w:sz="2" w:space="0"/>
              <w:left w:val="single" w:color="auto" w:sz="2" w:space="0"/>
              <w:bottom w:val="single" w:color="auto" w:sz="4"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桑玉民</w:t>
            </w:r>
          </w:p>
        </w:tc>
        <w:tc>
          <w:tcPr>
            <w:tcW w:w="2786" w:type="dxa"/>
            <w:tcBorders>
              <w:top w:val="single" w:color="auto" w:sz="2" w:space="0"/>
              <w:left w:val="single" w:color="auto" w:sz="2" w:space="0"/>
              <w:bottom w:val="single" w:color="auto" w:sz="4"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olor w:val="000000"/>
                <w:kern w:val="0"/>
                <w:szCs w:val="21"/>
              </w:rPr>
              <w:t>山西方舟数码技术有限公司</w:t>
            </w:r>
          </w:p>
        </w:tc>
        <w:tc>
          <w:tcPr>
            <w:tcW w:w="1449" w:type="dxa"/>
            <w:tcBorders>
              <w:top w:val="single" w:color="auto" w:sz="2" w:space="0"/>
              <w:left w:val="single" w:color="auto" w:sz="2" w:space="0"/>
              <w:bottom w:val="single" w:color="auto" w:sz="4"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副教授</w:t>
            </w:r>
          </w:p>
        </w:tc>
        <w:tc>
          <w:tcPr>
            <w:tcW w:w="2360" w:type="dxa"/>
            <w:tcBorders>
              <w:top w:val="single" w:color="auto" w:sz="2" w:space="0"/>
              <w:left w:val="single" w:color="auto" w:sz="2" w:space="0"/>
              <w:bottom w:val="single" w:color="auto" w:sz="4"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网络技术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41" w:hRule="atLeast"/>
          <w:jc w:val="center"/>
        </w:trPr>
        <w:tc>
          <w:tcPr>
            <w:tcW w:w="705" w:type="dxa"/>
            <w:tcBorders>
              <w:top w:val="single" w:color="auto" w:sz="4"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4</w:t>
            </w:r>
          </w:p>
        </w:tc>
        <w:tc>
          <w:tcPr>
            <w:tcW w:w="994" w:type="dxa"/>
            <w:tcBorders>
              <w:top w:val="single" w:color="auto" w:sz="4"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董艳丽</w:t>
            </w:r>
          </w:p>
        </w:tc>
        <w:tc>
          <w:tcPr>
            <w:tcW w:w="2786" w:type="dxa"/>
            <w:tcBorders>
              <w:top w:val="single" w:color="auto" w:sz="4"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晋城新浪</w:t>
            </w:r>
            <w:r>
              <w:rPr>
                <w:rFonts w:ascii="宋体" w:hAnsi="宋体" w:cs="Times New Roman"/>
                <w:color w:val="000000"/>
                <w:szCs w:val="21"/>
              </w:rPr>
              <w:t>印业有限公司</w:t>
            </w:r>
          </w:p>
        </w:tc>
        <w:tc>
          <w:tcPr>
            <w:tcW w:w="1449" w:type="dxa"/>
            <w:tcBorders>
              <w:top w:val="single" w:color="auto" w:sz="4"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工程师</w:t>
            </w:r>
          </w:p>
        </w:tc>
        <w:tc>
          <w:tcPr>
            <w:tcW w:w="2360" w:type="dxa"/>
            <w:tcBorders>
              <w:top w:val="single" w:color="auto" w:sz="4"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平面</w:t>
            </w:r>
            <w:r>
              <w:rPr>
                <w:rFonts w:ascii="宋体" w:hAnsi="宋体"/>
                <w:color w:val="000000"/>
                <w:kern w:val="0"/>
                <w:szCs w:val="21"/>
              </w:rPr>
              <w:t>设计</w:t>
            </w:r>
            <w:r>
              <w:rPr>
                <w:rFonts w:hint="eastAsia" w:ascii="宋体" w:hAnsi="宋体"/>
                <w:color w:val="000000"/>
                <w:kern w:val="0"/>
                <w:szCs w:val="21"/>
              </w:rPr>
              <w:t>/</w:t>
            </w:r>
            <w:r>
              <w:rPr>
                <w:rFonts w:ascii="宋体" w:hAnsi="宋体"/>
                <w:color w:val="000000"/>
                <w:kern w:val="0"/>
                <w:szCs w:val="21"/>
              </w:rPr>
              <w:t>UI</w:t>
            </w:r>
            <w:r>
              <w:rPr>
                <w:rFonts w:hint="eastAsia" w:ascii="宋体" w:hAnsi="宋体"/>
                <w:color w:val="000000"/>
                <w:kern w:val="0"/>
                <w:szCs w:val="21"/>
              </w:rPr>
              <w:t>设计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5</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常飞</w:t>
            </w:r>
          </w:p>
        </w:tc>
        <w:tc>
          <w:tcPr>
            <w:tcW w:w="2786"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晋城</w:t>
            </w:r>
            <w:r>
              <w:rPr>
                <w:rFonts w:ascii="宋体" w:hAnsi="宋体" w:cs="Times New Roman"/>
                <w:color w:val="000000"/>
                <w:szCs w:val="21"/>
              </w:rPr>
              <w:t>景潮印业有限公司</w:t>
            </w:r>
          </w:p>
        </w:tc>
        <w:tc>
          <w:tcPr>
            <w:tcW w:w="1449"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设计师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平面</w:t>
            </w:r>
            <w:r>
              <w:rPr>
                <w:rFonts w:ascii="宋体" w:hAnsi="宋体"/>
                <w:color w:val="000000"/>
                <w:kern w:val="0"/>
                <w:szCs w:val="21"/>
              </w:rPr>
              <w:t>设计/</w:t>
            </w:r>
            <w:r>
              <w:rPr>
                <w:rFonts w:hint="eastAsia" w:ascii="宋体" w:hAnsi="宋体"/>
                <w:color w:val="000000"/>
                <w:kern w:val="0"/>
                <w:szCs w:val="21"/>
              </w:rPr>
              <w:t>UI</w:t>
            </w:r>
            <w:r>
              <w:rPr>
                <w:rFonts w:ascii="宋体" w:hAnsi="宋体"/>
                <w:color w:val="000000"/>
                <w:kern w:val="0"/>
                <w:szCs w:val="21"/>
              </w:rPr>
              <w:t>设计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6</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李治</w:t>
            </w:r>
            <w:r>
              <w:rPr>
                <w:rFonts w:ascii="宋体" w:hAnsi="宋体"/>
                <w:color w:val="000000"/>
                <w:kern w:val="0"/>
                <w:szCs w:val="21"/>
              </w:rPr>
              <w:t>杰</w:t>
            </w:r>
          </w:p>
        </w:tc>
        <w:tc>
          <w:tcPr>
            <w:tcW w:w="2786"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晋城德</w:t>
            </w:r>
            <w:r>
              <w:rPr>
                <w:rFonts w:ascii="宋体" w:hAnsi="宋体" w:cs="Times New Roman"/>
                <w:color w:val="000000"/>
                <w:szCs w:val="21"/>
              </w:rPr>
              <w:t>意之家装饰公司</w:t>
            </w:r>
          </w:p>
        </w:tc>
        <w:tc>
          <w:tcPr>
            <w:tcW w:w="1449"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设计师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室内设计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2"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7</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占</w:t>
            </w:r>
            <w:r>
              <w:rPr>
                <w:rFonts w:ascii="宋体" w:hAnsi="宋体"/>
                <w:color w:val="000000"/>
                <w:kern w:val="0"/>
                <w:szCs w:val="21"/>
              </w:rPr>
              <w:t>博</w:t>
            </w:r>
          </w:p>
        </w:tc>
        <w:tc>
          <w:tcPr>
            <w:tcW w:w="2786" w:type="dxa"/>
            <w:tcBorders>
              <w:top w:val="single" w:color="auto" w:sz="2" w:space="0"/>
              <w:left w:val="single" w:color="auto" w:sz="2" w:space="0"/>
              <w:bottom w:val="single" w:color="auto" w:sz="2" w:space="0"/>
              <w:right w:val="single" w:color="auto" w:sz="2" w:space="0"/>
            </w:tcBorders>
            <w:vAlign w:val="center"/>
          </w:tcPr>
          <w:p>
            <w:pPr>
              <w:pStyle w:val="72"/>
              <w:spacing w:line="300" w:lineRule="exact"/>
              <w:ind w:firstLine="0" w:firstLineChars="0"/>
              <w:jc w:val="center"/>
              <w:rPr>
                <w:rFonts w:ascii="宋体" w:hAnsi="宋体" w:cs="Times New Roman"/>
                <w:color w:val="000000"/>
                <w:szCs w:val="21"/>
              </w:rPr>
            </w:pPr>
            <w:r>
              <w:rPr>
                <w:rFonts w:hint="eastAsia" w:ascii="宋体" w:hAnsi="宋体" w:cs="Times New Roman"/>
                <w:color w:val="000000"/>
                <w:szCs w:val="21"/>
              </w:rPr>
              <w:t>晋城德</w:t>
            </w:r>
            <w:r>
              <w:rPr>
                <w:rFonts w:ascii="宋体" w:hAnsi="宋体" w:cs="Times New Roman"/>
                <w:color w:val="000000"/>
                <w:szCs w:val="21"/>
              </w:rPr>
              <w:t>意之家装饰公司</w:t>
            </w:r>
          </w:p>
        </w:tc>
        <w:tc>
          <w:tcPr>
            <w:tcW w:w="1449"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设计师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室内设计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8</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候</w:t>
            </w:r>
            <w:r>
              <w:rPr>
                <w:rFonts w:ascii="宋体" w:hAnsi="宋体"/>
                <w:color w:val="000000"/>
                <w:kern w:val="0"/>
                <w:szCs w:val="21"/>
              </w:rPr>
              <w:t>冰青</w:t>
            </w:r>
          </w:p>
        </w:tc>
        <w:tc>
          <w:tcPr>
            <w:tcW w:w="2786"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晋城</w:t>
            </w:r>
            <w:r>
              <w:rPr>
                <w:rFonts w:ascii="宋体" w:hAnsi="宋体"/>
                <w:color w:val="000000"/>
                <w:kern w:val="0"/>
                <w:szCs w:val="21"/>
              </w:rPr>
              <w:t>华杰美居</w:t>
            </w:r>
            <w:r>
              <w:rPr>
                <w:rFonts w:hint="eastAsia" w:ascii="宋体" w:hAnsi="宋体"/>
                <w:color w:val="000000"/>
                <w:kern w:val="0"/>
                <w:szCs w:val="21"/>
              </w:rPr>
              <w:t>装饰</w:t>
            </w:r>
            <w:r>
              <w:rPr>
                <w:rFonts w:ascii="宋体" w:hAnsi="宋体"/>
                <w:color w:val="000000"/>
                <w:kern w:val="0"/>
                <w:szCs w:val="21"/>
              </w:rPr>
              <w:t>公司</w:t>
            </w:r>
          </w:p>
        </w:tc>
        <w:tc>
          <w:tcPr>
            <w:tcW w:w="1449"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设计师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室内设计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9</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卫</w:t>
            </w:r>
            <w:r>
              <w:rPr>
                <w:rFonts w:ascii="宋体" w:hAnsi="宋体"/>
                <w:color w:val="000000"/>
                <w:kern w:val="0"/>
                <w:szCs w:val="21"/>
              </w:rPr>
              <w:t>肖肖</w:t>
            </w:r>
          </w:p>
        </w:tc>
        <w:tc>
          <w:tcPr>
            <w:tcW w:w="2786"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p>
        </w:tc>
        <w:tc>
          <w:tcPr>
            <w:tcW w:w="1449"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剪辑师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影视</w:t>
            </w:r>
            <w:r>
              <w:rPr>
                <w:rFonts w:ascii="宋体" w:hAnsi="宋体"/>
                <w:color w:val="000000"/>
                <w:kern w:val="0"/>
                <w:szCs w:val="21"/>
              </w:rPr>
              <w:t>后期处理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3" w:hRule="atLeast"/>
          <w:jc w:val="center"/>
        </w:trPr>
        <w:tc>
          <w:tcPr>
            <w:tcW w:w="705" w:type="dxa"/>
            <w:tcBorders>
              <w:top w:val="single" w:color="auto" w:sz="2" w:space="0"/>
              <w:left w:val="single" w:color="auto" w:sz="1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10</w:t>
            </w:r>
          </w:p>
        </w:tc>
        <w:tc>
          <w:tcPr>
            <w:tcW w:w="994"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李</w:t>
            </w:r>
            <w:r>
              <w:rPr>
                <w:rFonts w:ascii="宋体" w:hAnsi="宋体"/>
                <w:color w:val="000000"/>
                <w:kern w:val="0"/>
                <w:szCs w:val="21"/>
              </w:rPr>
              <w:t>佩之</w:t>
            </w:r>
          </w:p>
        </w:tc>
        <w:tc>
          <w:tcPr>
            <w:tcW w:w="2786"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p>
        </w:tc>
        <w:tc>
          <w:tcPr>
            <w:tcW w:w="1449" w:type="dxa"/>
            <w:tcBorders>
              <w:top w:val="single" w:color="auto" w:sz="2" w:space="0"/>
              <w:left w:val="single" w:color="auto" w:sz="2" w:space="0"/>
              <w:bottom w:val="single" w:color="auto" w:sz="2" w:space="0"/>
              <w:right w:val="single" w:color="auto" w:sz="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设计师</w:t>
            </w:r>
          </w:p>
        </w:tc>
        <w:tc>
          <w:tcPr>
            <w:tcW w:w="2360" w:type="dxa"/>
            <w:tcBorders>
              <w:top w:val="single" w:color="auto" w:sz="2" w:space="0"/>
              <w:left w:val="single" w:color="auto" w:sz="2" w:space="0"/>
              <w:bottom w:val="single" w:color="auto" w:sz="2" w:space="0"/>
              <w:right w:val="single" w:color="auto" w:sz="12" w:space="0"/>
            </w:tcBorders>
            <w:vAlign w:val="center"/>
          </w:tcPr>
          <w:p>
            <w:pPr>
              <w:widowControl/>
              <w:spacing w:line="300" w:lineRule="exact"/>
              <w:jc w:val="center"/>
              <w:rPr>
                <w:rFonts w:ascii="宋体" w:hAnsi="宋体"/>
                <w:color w:val="000000"/>
                <w:kern w:val="0"/>
                <w:szCs w:val="21"/>
              </w:rPr>
            </w:pPr>
            <w:r>
              <w:rPr>
                <w:rFonts w:hint="eastAsia" w:ascii="宋体" w:hAnsi="宋体"/>
                <w:color w:val="000000"/>
                <w:kern w:val="0"/>
                <w:szCs w:val="21"/>
              </w:rPr>
              <w:t>VI全案</w:t>
            </w:r>
            <w:r>
              <w:rPr>
                <w:rFonts w:ascii="宋体" w:hAnsi="宋体"/>
                <w:color w:val="000000"/>
                <w:kern w:val="0"/>
                <w:szCs w:val="21"/>
              </w:rPr>
              <w:t>设计</w:t>
            </w:r>
          </w:p>
        </w:tc>
      </w:tr>
    </w:tbl>
    <w:p>
      <w:pPr>
        <w:spacing w:line="360" w:lineRule="auto"/>
        <w:ind w:firstLine="480" w:firstLineChars="200"/>
        <w:rPr>
          <w:rFonts w:hint="eastAsia" w:ascii="宋体" w:hAnsi="宋体"/>
          <w:bCs/>
          <w:sz w:val="24"/>
        </w:rPr>
      </w:pPr>
      <w:r>
        <w:rPr>
          <w:rFonts w:hint="eastAsia" w:ascii="宋体" w:hAnsi="宋体"/>
          <w:bCs/>
          <w:sz w:val="24"/>
        </w:rPr>
        <w:t>（二）校企合作，共建校内外实习实训基地</w:t>
      </w:r>
    </w:p>
    <w:p>
      <w:pPr>
        <w:spacing w:line="360" w:lineRule="auto"/>
        <w:ind w:firstLine="480" w:firstLineChars="200"/>
        <w:rPr>
          <w:rFonts w:ascii="宋体" w:hAnsi="宋体"/>
          <w:sz w:val="24"/>
        </w:rPr>
      </w:pPr>
      <w:r>
        <w:rPr>
          <w:rFonts w:hint="eastAsia" w:ascii="宋体" w:hAnsi="宋体"/>
          <w:sz w:val="24"/>
          <w:lang w:val="en-US" w:eastAsia="zh-CN"/>
        </w:rPr>
        <w:t>1.</w:t>
      </w:r>
      <w:r>
        <w:rPr>
          <w:rFonts w:hint="eastAsia" w:ascii="宋体" w:hAnsi="宋体"/>
          <w:sz w:val="24"/>
        </w:rPr>
        <w:t>校企合作的基本原则</w:t>
      </w:r>
    </w:p>
    <w:p>
      <w:pPr>
        <w:spacing w:line="360" w:lineRule="auto"/>
        <w:ind w:firstLine="480" w:firstLineChars="200"/>
        <w:rPr>
          <w:rFonts w:ascii="宋体" w:hAnsi="宋体"/>
          <w:bCs/>
          <w:sz w:val="24"/>
        </w:rPr>
      </w:pPr>
      <w:r>
        <w:rPr>
          <w:rFonts w:hint="eastAsia" w:ascii="宋体" w:hAnsi="宋体"/>
          <w:bCs/>
          <w:sz w:val="24"/>
        </w:rPr>
        <w:t>图文信息处理专业与企业合作的基本原则是：“平等互利，职教结合”。其涵义是校企合作既要遵循学校教育的规律，又要遵循企业市场运行的规律，并从中找到合适的切合点，实现校企双方在人才培养与市场需求、实践训练与职业技能、阶段教育与终身学习方面的无缝链接与过渡。</w:t>
      </w:r>
    </w:p>
    <w:p>
      <w:pPr>
        <w:spacing w:line="360" w:lineRule="auto"/>
        <w:ind w:firstLine="480" w:firstLineChars="200"/>
        <w:rPr>
          <w:rFonts w:ascii="宋体" w:hAnsi="宋体"/>
          <w:sz w:val="24"/>
        </w:rPr>
      </w:pPr>
      <w:r>
        <w:rPr>
          <w:rFonts w:hint="eastAsia" w:ascii="宋体" w:hAnsi="宋体"/>
          <w:sz w:val="24"/>
          <w:lang w:val="en-US" w:eastAsia="zh-CN"/>
        </w:rPr>
        <w:t>2.</w:t>
      </w:r>
      <w:r>
        <w:rPr>
          <w:rFonts w:hint="eastAsia" w:ascii="宋体" w:hAnsi="宋体"/>
          <w:sz w:val="24"/>
        </w:rPr>
        <w:t>校企合作的内容</w:t>
      </w:r>
    </w:p>
    <w:p>
      <w:pPr>
        <w:spacing w:line="360" w:lineRule="auto"/>
        <w:ind w:firstLine="480" w:firstLineChars="200"/>
        <w:rPr>
          <w:rFonts w:ascii="宋体" w:hAnsi="宋体"/>
          <w:bCs/>
          <w:sz w:val="24"/>
        </w:rPr>
      </w:pPr>
      <w:r>
        <w:rPr>
          <w:rFonts w:hint="eastAsia" w:ascii="宋体" w:hAnsi="宋体"/>
          <w:bCs/>
          <w:sz w:val="24"/>
        </w:rPr>
        <w:t>校企合作的内容包括资金、设备、课程建设、教学内容、师资队伍、实训基地建设等多方面的的合作。计算机应用技术专业现有10个合作企业，分别在课程建设、教学内容、师资队伍、实习实训等方面进行了合作。我院成立了由企业代表、行业专家、专业教师组成的专业建设委员会，制定了委员会章程与制度，坚持每年一次的年会制度，共同商讨专业人才培养中行业企业对技能人才的变化与需求，根据市场需求及时进行课程整合及教学内容更新。</w:t>
      </w:r>
    </w:p>
    <w:p>
      <w:pPr>
        <w:spacing w:line="360" w:lineRule="auto"/>
        <w:ind w:firstLine="480" w:firstLineChars="200"/>
        <w:rPr>
          <w:rFonts w:ascii="宋体" w:hAnsi="宋体"/>
          <w:bCs/>
          <w:sz w:val="24"/>
        </w:rPr>
      </w:pPr>
      <w:r>
        <w:rPr>
          <w:rFonts w:hint="eastAsia" w:ascii="宋体" w:hAnsi="宋体"/>
          <w:bCs/>
          <w:sz w:val="24"/>
        </w:rPr>
        <w:t>合作企业与学校互派人员进行双向交流与学习。到目前为止，企业共派出一线技术员工10名承担实践课程的教学指导与实训项目的修定与更新。</w:t>
      </w:r>
      <w:r>
        <w:rPr>
          <w:rFonts w:ascii="宋体" w:hAnsi="宋体"/>
          <w:bCs/>
          <w:sz w:val="24"/>
        </w:rPr>
        <w:t>11</w:t>
      </w:r>
      <w:r>
        <w:rPr>
          <w:rFonts w:hint="eastAsia" w:ascii="宋体" w:hAnsi="宋体"/>
          <w:bCs/>
          <w:sz w:val="24"/>
        </w:rPr>
        <w:t>名专业教师全部与合作企业进行了不同的交流与合作，主要包括下企业锻炼、承担企业项目建设、技术交流。</w:t>
      </w:r>
    </w:p>
    <w:p>
      <w:pPr>
        <w:spacing w:line="360" w:lineRule="auto"/>
        <w:ind w:firstLine="480" w:firstLineChars="200"/>
        <w:rPr>
          <w:rFonts w:ascii="宋体" w:hAnsi="宋体"/>
          <w:bCs/>
          <w:sz w:val="24"/>
        </w:rPr>
      </w:pPr>
      <w:r>
        <w:rPr>
          <w:rFonts w:hint="eastAsia" w:ascii="宋体" w:hAnsi="宋体"/>
          <w:bCs/>
          <w:sz w:val="24"/>
        </w:rPr>
        <w:t>学生到合作企业参加顶岗实习。由于信息行业不属于大规模需求产业工人的行业，所以该专业学生实习呈规模零散、工种繁多、口径相对宽松的特点。历届实习生95%以上完成了解合作企业运营模式与企业文化、参观企业等实训模块，顶岗实习人数逐年上升，毕业生到合作企业的就业率也呈逐年提高态势。</w:t>
      </w:r>
    </w:p>
    <w:p>
      <w:pPr>
        <w:spacing w:line="360" w:lineRule="auto"/>
        <w:ind w:firstLine="480" w:firstLineChars="200"/>
        <w:rPr>
          <w:rFonts w:ascii="宋体" w:hAnsi="宋体"/>
          <w:sz w:val="24"/>
        </w:rPr>
      </w:pPr>
      <w:r>
        <w:rPr>
          <w:rFonts w:hint="eastAsia" w:ascii="宋体" w:hAnsi="宋体"/>
          <w:sz w:val="24"/>
          <w:lang w:val="en-US" w:eastAsia="zh-CN"/>
        </w:rPr>
        <w:t>3.</w:t>
      </w:r>
      <w:r>
        <w:rPr>
          <w:rFonts w:hint="eastAsia" w:ascii="宋体" w:hAnsi="宋体"/>
          <w:sz w:val="24"/>
        </w:rPr>
        <w:t>校企合作的形式</w:t>
      </w:r>
    </w:p>
    <w:p>
      <w:pPr>
        <w:tabs>
          <w:tab w:val="center" w:pos="4436"/>
        </w:tabs>
        <w:spacing w:line="360" w:lineRule="auto"/>
        <w:ind w:firstLine="480" w:firstLineChars="200"/>
        <w:jc w:val="left"/>
        <w:rPr>
          <w:rFonts w:ascii="宋体" w:hAnsi="宋体"/>
          <w:sz w:val="24"/>
        </w:rPr>
      </w:pPr>
      <w:r>
        <w:rPr>
          <w:rFonts w:hint="eastAsia" w:ascii="宋体" w:hAnsi="宋体"/>
          <w:sz w:val="24"/>
          <w:lang w:val="en-US" w:eastAsia="zh-CN"/>
        </w:rPr>
        <w:t>图文信息处理</w:t>
      </w:r>
      <w:r>
        <w:rPr>
          <w:rFonts w:hint="eastAsia" w:ascii="宋体" w:hAnsi="宋体"/>
          <w:sz w:val="24"/>
        </w:rPr>
        <w:t>专业在校企合作过程中，坚持“平等互利，职教结合”的原则，针对不同的合作目标采用不同的合作形式。对于师生顶岗实践等合作，采用“走进企业”的合作方式，通过“双重身份”、“协调共管”的形式进行校企合作；对于实践技能培训、企业文化与制度渗透等合作，采用“引进校园”的合作方式；对于合作开发项目，采用“校企互相渗透”的合作方式，利用学校的知识、信息、人力资源优势和企业的资金、设备、职业经验优势进行合作，实现企业为学校提供真实案例和职业经验，学校为企业提供智力支持的“渗透式共赢”。</w:t>
      </w:r>
    </w:p>
    <w:p>
      <w:pPr>
        <w:spacing w:line="360" w:lineRule="auto"/>
        <w:ind w:firstLine="480" w:firstLineChars="200"/>
        <w:rPr>
          <w:rFonts w:ascii="宋体" w:hAnsi="宋体"/>
          <w:sz w:val="24"/>
        </w:rPr>
      </w:pPr>
      <w:r>
        <w:rPr>
          <w:rFonts w:hint="eastAsia" w:ascii="宋体" w:hAnsi="宋体"/>
          <w:sz w:val="24"/>
          <w:lang w:val="en-US" w:eastAsia="zh-CN"/>
        </w:rPr>
        <w:t>4.</w:t>
      </w:r>
      <w:r>
        <w:rPr>
          <w:rFonts w:hint="eastAsia" w:ascii="宋体" w:hAnsi="宋体"/>
          <w:sz w:val="24"/>
        </w:rPr>
        <w:t>校内教学实践条件</w:t>
      </w:r>
    </w:p>
    <w:p>
      <w:pPr>
        <w:spacing w:line="360" w:lineRule="auto"/>
        <w:ind w:firstLine="480" w:firstLineChars="200"/>
        <w:rPr>
          <w:rFonts w:ascii="宋体" w:hAnsi="宋体"/>
          <w:bCs/>
          <w:sz w:val="24"/>
        </w:rPr>
      </w:pPr>
      <w:r>
        <w:rPr>
          <w:rFonts w:hint="eastAsia" w:ascii="宋体" w:hAnsi="宋体"/>
          <w:bCs/>
          <w:sz w:val="24"/>
        </w:rPr>
        <w:t>目前，校内实训基地主要包括办公自动化实训室、多媒体实训室、系统开发实训室，综合实训室，网络实训室，新浪印业</w:t>
      </w:r>
      <w:r>
        <w:rPr>
          <w:rFonts w:ascii="宋体" w:hAnsi="宋体"/>
          <w:bCs/>
          <w:sz w:val="24"/>
        </w:rPr>
        <w:t>实习</w:t>
      </w:r>
      <w:r>
        <w:rPr>
          <w:rFonts w:hint="eastAsia" w:ascii="宋体" w:hAnsi="宋体"/>
          <w:bCs/>
          <w:sz w:val="24"/>
        </w:rPr>
        <w:t>基地。校内实训条件为本专业所开设的理实一体化教学、岗位专项技能实训、工种考核等教学提供了保证。</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校内实习基地情况</w:t>
      </w:r>
    </w:p>
    <w:tbl>
      <w:tblPr>
        <w:tblStyle w:val="18"/>
        <w:tblW w:w="8651" w:type="dxa"/>
        <w:tblInd w:w="1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71"/>
        <w:gridCol w:w="1985"/>
        <w:gridCol w:w="60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8" w:hRule="atLeast"/>
        </w:trPr>
        <w:tc>
          <w:tcPr>
            <w:tcW w:w="571" w:type="dxa"/>
            <w:tcBorders>
              <w:top w:val="single" w:color="auto" w:sz="12" w:space="0"/>
              <w:left w:val="single" w:color="auto" w:sz="12" w:space="0"/>
              <w:bottom w:val="single" w:color="auto" w:sz="6" w:space="0"/>
              <w:right w:val="single" w:color="auto" w:sz="6" w:space="0"/>
            </w:tcBorders>
            <w:shd w:val="clear" w:color="auto" w:fill="E0E0E0"/>
            <w:vAlign w:val="center"/>
          </w:tcPr>
          <w:p>
            <w:pPr>
              <w:spacing w:line="380" w:lineRule="exact"/>
              <w:jc w:val="center"/>
              <w:rPr>
                <w:rFonts w:ascii="楷体_GB2312" w:hAnsi="宋体" w:eastAsia="楷体_GB2312"/>
                <w:b/>
                <w:color w:val="000000"/>
                <w:sz w:val="24"/>
              </w:rPr>
            </w:pPr>
            <w:r>
              <w:rPr>
                <w:rFonts w:hint="eastAsia" w:ascii="楷体_GB2312" w:hAnsi="宋体" w:eastAsia="楷体_GB2312"/>
                <w:b/>
                <w:color w:val="000000"/>
                <w:sz w:val="24"/>
              </w:rPr>
              <w:t>序号</w:t>
            </w:r>
          </w:p>
        </w:tc>
        <w:tc>
          <w:tcPr>
            <w:tcW w:w="1985" w:type="dxa"/>
            <w:tcBorders>
              <w:top w:val="single" w:color="auto" w:sz="12" w:space="0"/>
              <w:left w:val="single" w:color="auto" w:sz="6" w:space="0"/>
              <w:bottom w:val="single" w:color="auto" w:sz="6" w:space="0"/>
              <w:right w:val="single" w:color="auto" w:sz="6" w:space="0"/>
            </w:tcBorders>
            <w:shd w:val="clear" w:color="auto" w:fill="E0E0E0"/>
            <w:vAlign w:val="center"/>
          </w:tcPr>
          <w:p>
            <w:pPr>
              <w:spacing w:line="380" w:lineRule="exact"/>
              <w:jc w:val="center"/>
              <w:rPr>
                <w:rFonts w:ascii="楷体_GB2312" w:hAnsi="宋体" w:eastAsia="楷体_GB2312"/>
                <w:b/>
                <w:color w:val="000000"/>
                <w:sz w:val="24"/>
              </w:rPr>
            </w:pPr>
            <w:r>
              <w:rPr>
                <w:rFonts w:hint="eastAsia" w:ascii="楷体_GB2312" w:hAnsi="宋体" w:eastAsia="楷体_GB2312"/>
                <w:b/>
                <w:color w:val="000000"/>
                <w:sz w:val="24"/>
              </w:rPr>
              <w:t>实训室名称</w:t>
            </w:r>
          </w:p>
        </w:tc>
        <w:tc>
          <w:tcPr>
            <w:tcW w:w="6095" w:type="dxa"/>
            <w:tcBorders>
              <w:top w:val="single" w:color="auto" w:sz="12" w:space="0"/>
              <w:left w:val="single" w:color="auto" w:sz="6" w:space="0"/>
              <w:bottom w:val="single" w:color="auto" w:sz="6" w:space="0"/>
              <w:right w:val="single" w:color="auto" w:sz="12" w:space="0"/>
            </w:tcBorders>
            <w:shd w:val="clear" w:color="auto" w:fill="E0E0E0"/>
            <w:vAlign w:val="center"/>
          </w:tcPr>
          <w:p>
            <w:pPr>
              <w:spacing w:line="380" w:lineRule="exact"/>
              <w:jc w:val="center"/>
              <w:rPr>
                <w:rFonts w:ascii="楷体_GB2312" w:hAnsi="宋体" w:eastAsia="楷体_GB2312"/>
                <w:b/>
                <w:color w:val="000000"/>
                <w:sz w:val="24"/>
              </w:rPr>
            </w:pPr>
            <w:r>
              <w:rPr>
                <w:rFonts w:hint="eastAsia" w:ascii="楷体_GB2312" w:hAnsi="宋体" w:eastAsia="楷体_GB2312"/>
                <w:b/>
                <w:color w:val="000000"/>
                <w:sz w:val="24"/>
              </w:rPr>
              <w:t>实训室简介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1"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1</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办公自动化实训室</w:t>
            </w:r>
          </w:p>
        </w:tc>
        <w:tc>
          <w:tcPr>
            <w:tcW w:w="6095" w:type="dxa"/>
            <w:tcBorders>
              <w:top w:val="single" w:color="auto" w:sz="6" w:space="0"/>
              <w:left w:val="single" w:color="auto" w:sz="6" w:space="0"/>
              <w:bottom w:val="single" w:color="auto" w:sz="6" w:space="0"/>
              <w:right w:val="single" w:color="auto" w:sz="12" w:space="0"/>
            </w:tcBorders>
            <w:vAlign w:val="center"/>
          </w:tcPr>
          <w:p>
            <w:pPr>
              <w:widowControl/>
              <w:spacing w:line="360" w:lineRule="exact"/>
              <w:jc w:val="left"/>
              <w:rPr>
                <w:rFonts w:ascii="宋体" w:hAnsi="宋体" w:cs="宋体"/>
                <w:color w:val="000000"/>
                <w:kern w:val="0"/>
                <w:szCs w:val="21"/>
              </w:rPr>
            </w:pPr>
            <w:r>
              <w:rPr>
                <w:rFonts w:hint="eastAsia" w:ascii="宋体" w:hAnsi="宋体" w:cs="宋体"/>
                <w:color w:val="000000"/>
                <w:kern w:val="0"/>
                <w:szCs w:val="21"/>
              </w:rPr>
              <w:t>主要用于完成办公软件技能实践，包括文字处理，表格处理，演示文稿制作，图文混排，计算机基本操作及计算机操作员考试技能训练。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2</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系统开发实训室</w:t>
            </w:r>
          </w:p>
        </w:tc>
        <w:tc>
          <w:tcPr>
            <w:tcW w:w="6095" w:type="dxa"/>
            <w:tcBorders>
              <w:top w:val="single" w:color="auto" w:sz="6" w:space="0"/>
              <w:left w:val="single" w:color="auto" w:sz="6" w:space="0"/>
              <w:bottom w:val="single" w:color="auto" w:sz="6" w:space="0"/>
              <w:right w:val="single" w:color="auto" w:sz="12" w:space="0"/>
            </w:tcBorders>
            <w:vAlign w:val="center"/>
          </w:tcPr>
          <w:p>
            <w:pPr>
              <w:widowControl/>
              <w:spacing w:line="360" w:lineRule="exact"/>
              <w:jc w:val="left"/>
              <w:rPr>
                <w:rFonts w:ascii="宋体" w:hAnsi="宋体" w:cs="宋体"/>
                <w:color w:val="000000"/>
                <w:kern w:val="0"/>
                <w:szCs w:val="21"/>
              </w:rPr>
            </w:pPr>
            <w:r>
              <w:rPr>
                <w:rFonts w:hint="eastAsia" w:ascii="宋体" w:hAnsi="宋体" w:cs="宋体"/>
                <w:color w:val="000000"/>
                <w:kern w:val="0"/>
                <w:szCs w:val="21"/>
              </w:rPr>
              <w:t>主要用于项目开发实战训练。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3</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多媒体综合实训室</w:t>
            </w:r>
          </w:p>
        </w:tc>
        <w:tc>
          <w:tcPr>
            <w:tcW w:w="6095" w:type="dxa"/>
            <w:tcBorders>
              <w:top w:val="single" w:color="auto" w:sz="6" w:space="0"/>
              <w:left w:val="single" w:color="auto" w:sz="6" w:space="0"/>
              <w:bottom w:val="single" w:color="auto" w:sz="6" w:space="0"/>
              <w:right w:val="single" w:color="auto" w:sz="12" w:space="0"/>
            </w:tcBorders>
            <w:vAlign w:val="center"/>
          </w:tcPr>
          <w:p>
            <w:pPr>
              <w:pStyle w:val="17"/>
              <w:spacing w:line="380" w:lineRule="exact"/>
              <w:rPr>
                <w:color w:val="000000"/>
                <w:sz w:val="21"/>
                <w:szCs w:val="21"/>
              </w:rPr>
            </w:pPr>
            <w:r>
              <w:rPr>
                <w:rFonts w:hint="eastAsia"/>
                <w:color w:val="000000"/>
                <w:sz w:val="21"/>
                <w:szCs w:val="21"/>
              </w:rPr>
              <w:t>主要用于图形图像处理，音视频等技能训练。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4</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综合实训室</w:t>
            </w:r>
          </w:p>
        </w:tc>
        <w:tc>
          <w:tcPr>
            <w:tcW w:w="6095" w:type="dxa"/>
            <w:tcBorders>
              <w:top w:val="single" w:color="auto" w:sz="6" w:space="0"/>
              <w:left w:val="single" w:color="auto" w:sz="6" w:space="0"/>
              <w:bottom w:val="single" w:color="auto" w:sz="6" w:space="0"/>
              <w:right w:val="single" w:color="auto" w:sz="12" w:space="0"/>
            </w:tcBorders>
            <w:vAlign w:val="center"/>
          </w:tcPr>
          <w:p>
            <w:pPr>
              <w:widowControl/>
              <w:spacing w:line="360" w:lineRule="exact"/>
              <w:jc w:val="left"/>
              <w:rPr>
                <w:rFonts w:ascii="宋体" w:hAnsi="宋体" w:cs="宋体"/>
                <w:color w:val="000000"/>
                <w:kern w:val="0"/>
                <w:szCs w:val="21"/>
              </w:rPr>
            </w:pPr>
            <w:r>
              <w:rPr>
                <w:rFonts w:hint="eastAsia" w:ascii="宋体" w:hAnsi="宋体" w:cs="宋体"/>
                <w:color w:val="000000"/>
                <w:kern w:val="0"/>
                <w:szCs w:val="21"/>
              </w:rPr>
              <w:t>主要用于综合训练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8" w:hRule="atLeast"/>
        </w:trPr>
        <w:tc>
          <w:tcPr>
            <w:tcW w:w="571" w:type="dxa"/>
            <w:tcBorders>
              <w:top w:val="single" w:color="auto" w:sz="6" w:space="0"/>
              <w:left w:val="single" w:color="auto" w:sz="12"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ascii="宋体" w:hAnsi="宋体"/>
                <w:color w:val="000000"/>
                <w:szCs w:val="21"/>
              </w:rPr>
              <w:t>5</w:t>
            </w:r>
          </w:p>
        </w:tc>
        <w:tc>
          <w:tcPr>
            <w:tcW w:w="198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宋体" w:hAnsi="宋体"/>
                <w:color w:val="000000"/>
                <w:szCs w:val="21"/>
              </w:rPr>
            </w:pPr>
            <w:r>
              <w:rPr>
                <w:rFonts w:hint="eastAsia" w:ascii="宋体" w:hAnsi="宋体"/>
                <w:color w:val="000000"/>
                <w:szCs w:val="21"/>
              </w:rPr>
              <w:t>晋城新浪印业</w:t>
            </w:r>
            <w:r>
              <w:rPr>
                <w:rFonts w:ascii="宋体" w:hAnsi="宋体"/>
                <w:color w:val="000000"/>
                <w:szCs w:val="21"/>
              </w:rPr>
              <w:t>实习基地</w:t>
            </w:r>
          </w:p>
        </w:tc>
        <w:tc>
          <w:tcPr>
            <w:tcW w:w="6095" w:type="dxa"/>
            <w:tcBorders>
              <w:top w:val="single" w:color="auto" w:sz="6" w:space="0"/>
              <w:left w:val="single" w:color="auto" w:sz="6" w:space="0"/>
              <w:bottom w:val="single" w:color="auto" w:sz="6" w:space="0"/>
              <w:right w:val="single" w:color="auto" w:sz="12" w:space="0"/>
            </w:tcBorders>
            <w:vAlign w:val="center"/>
          </w:tcPr>
          <w:p>
            <w:pPr>
              <w:spacing w:line="360" w:lineRule="exact"/>
              <w:jc w:val="left"/>
              <w:rPr>
                <w:rFonts w:ascii="宋体" w:hAnsi="宋体"/>
                <w:color w:val="000000"/>
                <w:szCs w:val="21"/>
              </w:rPr>
            </w:pPr>
            <w:r>
              <w:rPr>
                <w:rFonts w:hint="eastAsia" w:ascii="宋体" w:hAnsi="宋体"/>
                <w:color w:val="000000"/>
                <w:szCs w:val="21"/>
              </w:rPr>
              <w:t>主要用于完成图文混排，打印排版，广告设计，图形图像处理，印刷装订等实训项目。</w:t>
            </w:r>
          </w:p>
        </w:tc>
      </w:tr>
    </w:tbl>
    <w:p>
      <w:pPr>
        <w:spacing w:line="360" w:lineRule="auto"/>
        <w:ind w:firstLine="480" w:firstLineChars="200"/>
        <w:rPr>
          <w:rFonts w:ascii="宋体" w:hAnsi="宋体"/>
          <w:sz w:val="24"/>
        </w:rPr>
      </w:pPr>
      <w:r>
        <w:rPr>
          <w:rFonts w:hint="eastAsia" w:ascii="宋体" w:hAnsi="宋体"/>
          <w:sz w:val="24"/>
          <w:lang w:val="en-US" w:eastAsia="zh-CN"/>
        </w:rPr>
        <w:t>5.</w:t>
      </w:r>
      <w:r>
        <w:rPr>
          <w:rFonts w:hint="eastAsia" w:ascii="宋体" w:hAnsi="宋体"/>
          <w:sz w:val="24"/>
        </w:rPr>
        <w:t>校外实习基地教学条件</w:t>
      </w:r>
    </w:p>
    <w:p>
      <w:pPr>
        <w:spacing w:line="360" w:lineRule="auto"/>
        <w:ind w:firstLine="480" w:firstLineChars="200"/>
        <w:rPr>
          <w:rFonts w:ascii="宋体" w:hAnsi="宋体"/>
          <w:bCs/>
          <w:sz w:val="24"/>
        </w:rPr>
      </w:pPr>
      <w:r>
        <w:rPr>
          <w:rFonts w:hint="eastAsia" w:ascii="宋体" w:hAnsi="宋体"/>
          <w:bCs/>
          <w:sz w:val="24"/>
        </w:rPr>
        <w:t>在建立完善校内实训基地的同时，本专业也十分注重校外实训基地的建设，目前已与晋城德</w:t>
      </w:r>
      <w:r>
        <w:rPr>
          <w:rFonts w:ascii="宋体" w:hAnsi="宋体"/>
          <w:bCs/>
          <w:sz w:val="24"/>
        </w:rPr>
        <w:t>意之家、晋城华杰美</w:t>
      </w:r>
      <w:r>
        <w:rPr>
          <w:rFonts w:hint="eastAsia" w:ascii="宋体" w:hAnsi="宋体"/>
          <w:bCs/>
          <w:sz w:val="24"/>
        </w:rPr>
        <w:t>居等</w:t>
      </w:r>
      <w:r>
        <w:rPr>
          <w:rFonts w:ascii="宋体" w:hAnsi="宋体"/>
          <w:bCs/>
          <w:sz w:val="24"/>
        </w:rPr>
        <w:t>6</w:t>
      </w:r>
      <w:r>
        <w:rPr>
          <w:rFonts w:hint="eastAsia" w:ascii="宋体" w:hAnsi="宋体"/>
          <w:bCs/>
          <w:sz w:val="24"/>
        </w:rPr>
        <w:t>家企业建立了稳定的校企合作关系。</w:t>
      </w:r>
    </w:p>
    <w:p>
      <w:pPr>
        <w:spacing w:line="360" w:lineRule="auto"/>
        <w:ind w:firstLine="480" w:firstLineChars="200"/>
        <w:rPr>
          <w:color w:val="000000"/>
        </w:rPr>
      </w:pPr>
      <w:r>
        <w:rPr>
          <w:rFonts w:hint="eastAsia" w:ascii="宋体" w:hAnsi="宋体"/>
          <w:bCs/>
          <w:sz w:val="24"/>
        </w:rPr>
        <w:t>利用校外实习基地，学生们可以在真实的工作环境中真刀真枪地进行职业规范化训练，不仅能培养他们解决生产实践和工程项目中实际问题的能力，还能陶冶学生爱岗敬业的精神。有助于学生真正地领悟到现代工程技术人员应具备的质量意识、安全意识、竞争意识和创新意识等工程素质要求和团结协作的群体精神。</w:t>
      </w:r>
    </w:p>
    <w:p>
      <w:pPr>
        <w:spacing w:line="360" w:lineRule="auto"/>
        <w:jc w:val="center"/>
        <w:rPr>
          <w:rFonts w:ascii="黑体" w:hAnsi="黑体" w:eastAsia="黑体"/>
          <w:color w:val="000000"/>
          <w:sz w:val="28"/>
          <w:szCs w:val="28"/>
        </w:rPr>
      </w:pPr>
      <w:r>
        <w:rPr>
          <w:rFonts w:hint="eastAsia" w:ascii="黑体" w:hAnsi="黑体" w:eastAsia="黑体"/>
          <w:color w:val="000000"/>
          <w:sz w:val="28"/>
          <w:szCs w:val="28"/>
        </w:rPr>
        <w:t>校外实习基地情况</w:t>
      </w:r>
    </w:p>
    <w:tbl>
      <w:tblPr>
        <w:tblStyle w:val="18"/>
        <w:tblW w:w="839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64"/>
        <w:gridCol w:w="3600"/>
        <w:gridCol w:w="31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1664" w:type="dxa"/>
            <w:tcBorders>
              <w:top w:val="single" w:color="auto" w:sz="12" w:space="0"/>
              <w:left w:val="single" w:color="auto" w:sz="12" w:space="0"/>
              <w:bottom w:val="single" w:color="auto" w:sz="6" w:space="0"/>
              <w:right w:val="single" w:color="auto" w:sz="6" w:space="0"/>
            </w:tcBorders>
            <w:shd w:val="clear" w:color="auto" w:fill="E0E0E0"/>
            <w:vAlign w:val="center"/>
          </w:tcPr>
          <w:p>
            <w:pPr>
              <w:spacing w:line="280" w:lineRule="exact"/>
              <w:jc w:val="center"/>
              <w:rPr>
                <w:rFonts w:ascii="楷体_GB2312" w:hAnsi="宋体" w:eastAsia="楷体_GB2312"/>
                <w:b/>
                <w:color w:val="000000"/>
                <w:sz w:val="24"/>
              </w:rPr>
            </w:pPr>
            <w:r>
              <w:rPr>
                <w:rFonts w:hint="eastAsia" w:ascii="楷体_GB2312" w:hAnsi="宋体" w:eastAsia="楷体_GB2312"/>
                <w:b/>
                <w:color w:val="000000"/>
                <w:sz w:val="24"/>
              </w:rPr>
              <w:t>序号</w:t>
            </w:r>
          </w:p>
        </w:tc>
        <w:tc>
          <w:tcPr>
            <w:tcW w:w="3600" w:type="dxa"/>
            <w:tcBorders>
              <w:top w:val="single" w:color="auto" w:sz="12" w:space="0"/>
              <w:left w:val="single" w:color="auto" w:sz="6" w:space="0"/>
              <w:bottom w:val="single" w:color="auto" w:sz="6" w:space="0"/>
              <w:right w:val="single" w:color="auto" w:sz="6" w:space="0"/>
            </w:tcBorders>
            <w:shd w:val="clear" w:color="auto" w:fill="E0E0E0"/>
            <w:vAlign w:val="center"/>
          </w:tcPr>
          <w:p>
            <w:pPr>
              <w:spacing w:line="280" w:lineRule="exact"/>
              <w:jc w:val="center"/>
              <w:rPr>
                <w:rFonts w:ascii="楷体_GB2312" w:hAnsi="宋体" w:eastAsia="楷体_GB2312"/>
                <w:b/>
                <w:color w:val="000000"/>
                <w:sz w:val="24"/>
              </w:rPr>
            </w:pPr>
            <w:r>
              <w:rPr>
                <w:rFonts w:hint="eastAsia" w:ascii="楷体_GB2312" w:hAnsi="宋体" w:eastAsia="楷体_GB2312"/>
                <w:b/>
                <w:color w:val="000000"/>
                <w:sz w:val="24"/>
              </w:rPr>
              <w:t>名称</w:t>
            </w:r>
          </w:p>
        </w:tc>
        <w:tc>
          <w:tcPr>
            <w:tcW w:w="3129" w:type="dxa"/>
            <w:tcBorders>
              <w:top w:val="single" w:color="auto" w:sz="12" w:space="0"/>
              <w:left w:val="single" w:color="auto" w:sz="6" w:space="0"/>
              <w:bottom w:val="single" w:color="auto" w:sz="6" w:space="0"/>
              <w:right w:val="single" w:color="auto" w:sz="12" w:space="0"/>
            </w:tcBorders>
            <w:shd w:val="clear" w:color="auto" w:fill="E0E0E0"/>
            <w:vAlign w:val="center"/>
          </w:tcPr>
          <w:p>
            <w:pPr>
              <w:spacing w:line="280" w:lineRule="exact"/>
              <w:jc w:val="center"/>
              <w:rPr>
                <w:rFonts w:ascii="楷体_GB2312" w:hAnsi="宋体" w:eastAsia="楷体_GB2312"/>
                <w:b/>
                <w:color w:val="000000"/>
                <w:sz w:val="24"/>
              </w:rPr>
            </w:pPr>
            <w:r>
              <w:rPr>
                <w:rFonts w:hint="eastAsia" w:ascii="楷体_GB2312" w:hAnsi="宋体" w:eastAsia="楷体_GB2312"/>
                <w:b/>
                <w:color w:val="000000"/>
                <w:sz w:val="24"/>
              </w:rPr>
              <w:t>主要功能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1</w:t>
            </w:r>
          </w:p>
        </w:tc>
        <w:tc>
          <w:tcPr>
            <w:tcW w:w="3600" w:type="dxa"/>
            <w:tcBorders>
              <w:top w:val="single" w:color="auto" w:sz="6" w:space="0"/>
              <w:left w:val="single" w:color="auto" w:sz="6" w:space="0"/>
              <w:bottom w:val="single" w:color="auto" w:sz="6" w:space="0"/>
              <w:right w:val="single" w:color="auto" w:sz="6" w:space="0"/>
            </w:tcBorders>
            <w:vAlign w:val="center"/>
          </w:tcPr>
          <w:p>
            <w:pPr>
              <w:spacing w:line="280" w:lineRule="exact"/>
              <w:rPr>
                <w:rFonts w:ascii="宋体" w:hAnsi="宋体"/>
                <w:color w:val="000000"/>
                <w:kern w:val="0"/>
                <w:szCs w:val="21"/>
              </w:rPr>
            </w:pPr>
            <w:r>
              <w:rPr>
                <w:rFonts w:hint="eastAsia" w:ascii="宋体" w:hAnsi="宋体"/>
                <w:color w:val="000000"/>
                <w:kern w:val="0"/>
                <w:szCs w:val="21"/>
              </w:rPr>
              <w:t>晋城</w:t>
            </w:r>
            <w:r>
              <w:rPr>
                <w:rFonts w:ascii="宋体" w:hAnsi="宋体"/>
                <w:color w:val="000000"/>
                <w:kern w:val="0"/>
                <w:szCs w:val="21"/>
              </w:rPr>
              <w:t>德意之家装饰公司</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2</w:t>
            </w:r>
          </w:p>
        </w:tc>
        <w:tc>
          <w:tcPr>
            <w:tcW w:w="3600" w:type="dxa"/>
            <w:tcBorders>
              <w:top w:val="single" w:color="auto" w:sz="6" w:space="0"/>
              <w:left w:val="single" w:color="auto" w:sz="6" w:space="0"/>
              <w:bottom w:val="single" w:color="auto" w:sz="6" w:space="0"/>
              <w:right w:val="single" w:color="auto" w:sz="6" w:space="0"/>
            </w:tcBorders>
            <w:vAlign w:val="center"/>
          </w:tcPr>
          <w:p>
            <w:pPr>
              <w:spacing w:line="280" w:lineRule="exact"/>
              <w:rPr>
                <w:rFonts w:ascii="宋体" w:hAnsi="宋体"/>
                <w:color w:val="000000"/>
                <w:kern w:val="0"/>
                <w:szCs w:val="21"/>
              </w:rPr>
            </w:pPr>
            <w:r>
              <w:rPr>
                <w:rFonts w:hint="eastAsia" w:ascii="宋体" w:hAnsi="宋体"/>
                <w:color w:val="000000"/>
                <w:kern w:val="0"/>
                <w:szCs w:val="21"/>
              </w:rPr>
              <w:t>晋城</w:t>
            </w:r>
            <w:r>
              <w:rPr>
                <w:rFonts w:ascii="宋体" w:hAnsi="宋体"/>
                <w:color w:val="000000"/>
                <w:kern w:val="0"/>
                <w:szCs w:val="21"/>
              </w:rPr>
              <w:t>华杰美居装饰公司</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3</w:t>
            </w:r>
          </w:p>
        </w:tc>
        <w:tc>
          <w:tcPr>
            <w:tcW w:w="3600" w:type="dxa"/>
            <w:tcBorders>
              <w:top w:val="single" w:color="auto" w:sz="6" w:space="0"/>
              <w:left w:val="single" w:color="auto" w:sz="6" w:space="0"/>
              <w:bottom w:val="single" w:color="auto" w:sz="6" w:space="0"/>
              <w:right w:val="single" w:color="auto" w:sz="6" w:space="0"/>
            </w:tcBorders>
            <w:vAlign w:val="center"/>
          </w:tcPr>
          <w:p>
            <w:pPr>
              <w:spacing w:line="280" w:lineRule="exact"/>
              <w:rPr>
                <w:rFonts w:ascii="宋体" w:hAnsi="宋体"/>
                <w:color w:val="000000"/>
                <w:kern w:val="0"/>
                <w:szCs w:val="21"/>
              </w:rPr>
            </w:pPr>
            <w:r>
              <w:rPr>
                <w:rFonts w:hint="eastAsia" w:ascii="宋体" w:hAnsi="宋体"/>
                <w:color w:val="000000"/>
                <w:kern w:val="0"/>
                <w:szCs w:val="21"/>
              </w:rPr>
              <w:t>晋城</w:t>
            </w:r>
            <w:r>
              <w:rPr>
                <w:rFonts w:ascii="宋体" w:hAnsi="宋体"/>
                <w:color w:val="000000"/>
                <w:kern w:val="0"/>
                <w:szCs w:val="21"/>
              </w:rPr>
              <w:t>新浪印业</w:t>
            </w:r>
            <w:r>
              <w:rPr>
                <w:rFonts w:hint="eastAsia" w:ascii="宋体" w:hAnsi="宋体"/>
                <w:color w:val="000000"/>
                <w:kern w:val="0"/>
                <w:szCs w:val="21"/>
              </w:rPr>
              <w:t>有限</w:t>
            </w:r>
            <w:r>
              <w:rPr>
                <w:rFonts w:ascii="宋体" w:hAnsi="宋体"/>
                <w:color w:val="000000"/>
                <w:kern w:val="0"/>
                <w:szCs w:val="21"/>
              </w:rPr>
              <w:t>公司</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4</w:t>
            </w:r>
          </w:p>
        </w:tc>
        <w:tc>
          <w:tcPr>
            <w:tcW w:w="3600" w:type="dxa"/>
            <w:tcBorders>
              <w:top w:val="single" w:color="auto" w:sz="6" w:space="0"/>
              <w:left w:val="single" w:color="auto" w:sz="6" w:space="0"/>
              <w:bottom w:val="single" w:color="auto" w:sz="6" w:space="0"/>
              <w:right w:val="single" w:color="auto" w:sz="6" w:space="0"/>
            </w:tcBorders>
            <w:vAlign w:val="center"/>
          </w:tcPr>
          <w:p>
            <w:pPr>
              <w:spacing w:line="280" w:lineRule="exact"/>
              <w:rPr>
                <w:rFonts w:ascii="宋体" w:hAnsi="宋体"/>
                <w:color w:val="000000"/>
                <w:kern w:val="0"/>
                <w:szCs w:val="21"/>
              </w:rPr>
            </w:pPr>
            <w:r>
              <w:rPr>
                <w:rFonts w:hint="eastAsia" w:ascii="宋体" w:hAnsi="宋体"/>
                <w:color w:val="000000"/>
                <w:kern w:val="0"/>
                <w:szCs w:val="21"/>
              </w:rPr>
              <w:t>晋城</w:t>
            </w:r>
            <w:r>
              <w:rPr>
                <w:rFonts w:ascii="宋体" w:hAnsi="宋体"/>
                <w:color w:val="000000"/>
                <w:kern w:val="0"/>
                <w:szCs w:val="21"/>
              </w:rPr>
              <w:t>景</w:t>
            </w:r>
            <w:r>
              <w:rPr>
                <w:rFonts w:hint="eastAsia" w:ascii="宋体" w:hAnsi="宋体"/>
                <w:color w:val="000000"/>
                <w:kern w:val="0"/>
                <w:szCs w:val="21"/>
              </w:rPr>
              <w:t>潮</w:t>
            </w:r>
            <w:r>
              <w:rPr>
                <w:rFonts w:ascii="宋体" w:hAnsi="宋体"/>
                <w:color w:val="000000"/>
                <w:kern w:val="0"/>
                <w:szCs w:val="21"/>
              </w:rPr>
              <w:t>印业有限公司</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5</w:t>
            </w:r>
          </w:p>
        </w:tc>
        <w:tc>
          <w:tcPr>
            <w:tcW w:w="3600" w:type="dxa"/>
            <w:tcBorders>
              <w:top w:val="single" w:color="auto" w:sz="6" w:space="0"/>
              <w:left w:val="single" w:color="auto" w:sz="6" w:space="0"/>
              <w:bottom w:val="single" w:color="auto" w:sz="6" w:space="0"/>
              <w:right w:val="single" w:color="auto" w:sz="6" w:space="0"/>
            </w:tcBorders>
            <w:vAlign w:val="center"/>
          </w:tcPr>
          <w:p>
            <w:pPr>
              <w:spacing w:line="280" w:lineRule="exact"/>
              <w:rPr>
                <w:rFonts w:ascii="宋体" w:hAnsi="宋体"/>
                <w:color w:val="000000"/>
                <w:kern w:val="0"/>
                <w:szCs w:val="21"/>
              </w:rPr>
            </w:pPr>
            <w:r>
              <w:rPr>
                <w:rFonts w:hint="eastAsia" w:ascii="宋体" w:hAnsi="宋体"/>
                <w:color w:val="000000"/>
                <w:kern w:val="0"/>
                <w:szCs w:val="21"/>
              </w:rPr>
              <w:t>晋城</w:t>
            </w:r>
            <w:r>
              <w:rPr>
                <w:rFonts w:ascii="宋体" w:hAnsi="宋体"/>
                <w:color w:val="000000"/>
                <w:kern w:val="0"/>
                <w:szCs w:val="21"/>
              </w:rPr>
              <w:t>苏人装饰公司</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664" w:type="dxa"/>
            <w:tcBorders>
              <w:top w:val="single" w:color="auto" w:sz="6" w:space="0"/>
              <w:left w:val="single" w:color="auto" w:sz="12" w:space="0"/>
              <w:bottom w:val="single" w:color="auto" w:sz="6" w:space="0"/>
              <w:right w:val="single" w:color="auto" w:sz="6" w:space="0"/>
            </w:tcBorders>
            <w:vAlign w:val="center"/>
          </w:tcPr>
          <w:p>
            <w:pPr>
              <w:widowControl/>
              <w:spacing w:line="280" w:lineRule="exact"/>
              <w:jc w:val="center"/>
              <w:rPr>
                <w:rFonts w:ascii="宋体" w:hAnsi="宋体"/>
                <w:color w:val="000000"/>
                <w:kern w:val="0"/>
                <w:szCs w:val="21"/>
              </w:rPr>
            </w:pPr>
            <w:r>
              <w:rPr>
                <w:rFonts w:hint="eastAsia" w:ascii="宋体" w:hAnsi="宋体"/>
                <w:color w:val="000000"/>
                <w:kern w:val="0"/>
                <w:szCs w:val="21"/>
              </w:rPr>
              <w:t>6</w:t>
            </w:r>
          </w:p>
        </w:tc>
        <w:tc>
          <w:tcPr>
            <w:tcW w:w="3600" w:type="dxa"/>
            <w:tcBorders>
              <w:top w:val="single" w:color="auto" w:sz="6" w:space="0"/>
              <w:left w:val="single" w:color="auto" w:sz="6" w:space="0"/>
              <w:bottom w:val="single" w:color="auto" w:sz="6" w:space="0"/>
              <w:right w:val="single" w:color="auto" w:sz="6" w:space="0"/>
            </w:tcBorders>
            <w:vAlign w:val="center"/>
          </w:tcPr>
          <w:p>
            <w:pPr>
              <w:spacing w:line="280" w:lineRule="exact"/>
              <w:rPr>
                <w:rFonts w:ascii="宋体" w:hAnsi="宋体"/>
                <w:color w:val="000000"/>
                <w:kern w:val="0"/>
                <w:szCs w:val="21"/>
              </w:rPr>
            </w:pPr>
            <w:r>
              <w:rPr>
                <w:rFonts w:hint="eastAsia" w:ascii="宋体" w:hAnsi="宋体"/>
                <w:color w:val="000000"/>
                <w:kern w:val="0"/>
                <w:szCs w:val="21"/>
              </w:rPr>
              <w:t>山西</w:t>
            </w:r>
            <w:r>
              <w:rPr>
                <w:rFonts w:ascii="宋体" w:hAnsi="宋体"/>
                <w:color w:val="000000"/>
                <w:kern w:val="0"/>
                <w:szCs w:val="21"/>
              </w:rPr>
              <w:t>方舟科技有限公司</w:t>
            </w:r>
          </w:p>
        </w:tc>
        <w:tc>
          <w:tcPr>
            <w:tcW w:w="3129" w:type="dxa"/>
            <w:tcBorders>
              <w:top w:val="single" w:color="auto" w:sz="6" w:space="0"/>
              <w:left w:val="single" w:color="auto" w:sz="6" w:space="0"/>
              <w:bottom w:val="single" w:color="auto" w:sz="6" w:space="0"/>
              <w:right w:val="single" w:color="auto" w:sz="12" w:space="0"/>
            </w:tcBorders>
            <w:vAlign w:val="center"/>
          </w:tcPr>
          <w:p>
            <w:pPr>
              <w:spacing w:line="280" w:lineRule="exact"/>
              <w:rPr>
                <w:rFonts w:ascii="宋体" w:hAnsi="宋体"/>
                <w:color w:val="000000"/>
                <w:szCs w:val="21"/>
              </w:rPr>
            </w:pPr>
            <w:r>
              <w:rPr>
                <w:rFonts w:hint="eastAsia" w:ascii="宋体" w:hAnsi="宋体"/>
                <w:color w:val="000000"/>
                <w:szCs w:val="21"/>
              </w:rPr>
              <w:t>顶岗实习、技能实训</w:t>
            </w:r>
          </w:p>
        </w:tc>
      </w:tr>
    </w:tbl>
    <w:p>
      <w:pPr>
        <w:pStyle w:val="3"/>
        <w:snapToGrid w:val="0"/>
        <w:spacing w:before="0" w:after="0" w:line="360" w:lineRule="auto"/>
        <w:rPr>
          <w:rFonts w:ascii="黑体" w:hAnsi="宋体"/>
          <w:b w:val="0"/>
          <w:szCs w:val="32"/>
        </w:rPr>
      </w:pPr>
      <w:bookmarkStart w:id="90" w:name="_Toc458786467"/>
      <w:bookmarkStart w:id="91" w:name="_Toc27768"/>
      <w:r>
        <w:rPr>
          <w:rFonts w:hint="eastAsia" w:ascii="黑体" w:hAnsi="宋体"/>
          <w:b w:val="0"/>
          <w:szCs w:val="32"/>
          <w:lang w:val="en-US" w:eastAsia="zh-CN"/>
        </w:rPr>
        <w:t>三</w:t>
      </w:r>
      <w:r>
        <w:rPr>
          <w:rFonts w:hint="eastAsia" w:ascii="黑体" w:hAnsi="宋体"/>
          <w:b w:val="0"/>
          <w:szCs w:val="32"/>
        </w:rPr>
        <w:t>、教学监督与评价机制保障</w:t>
      </w:r>
      <w:bookmarkEnd w:id="90"/>
      <w:bookmarkEnd w:id="91"/>
    </w:p>
    <w:p>
      <w:pPr>
        <w:spacing w:line="360" w:lineRule="auto"/>
        <w:ind w:firstLine="480" w:firstLineChars="200"/>
        <w:rPr>
          <w:rFonts w:ascii="宋体" w:hAnsi="宋体"/>
          <w:sz w:val="24"/>
        </w:rPr>
      </w:pPr>
      <w:r>
        <w:rPr>
          <w:rFonts w:hint="eastAsia" w:ascii="宋体" w:hAnsi="宋体"/>
          <w:sz w:val="24"/>
        </w:rPr>
        <w:t>（一）建立了学院、系、教研室三级教学督导管理体系</w:t>
      </w:r>
    </w:p>
    <w:p>
      <w:pPr>
        <w:spacing w:line="360" w:lineRule="auto"/>
        <w:ind w:firstLine="480" w:firstLineChars="200"/>
        <w:rPr>
          <w:rFonts w:ascii="宋体" w:hAnsi="宋体"/>
          <w:sz w:val="24"/>
        </w:rPr>
      </w:pPr>
      <w:r>
        <w:rPr>
          <w:rFonts w:hint="eastAsia" w:ascii="宋体" w:hAnsi="宋体"/>
          <w:bCs/>
          <w:sz w:val="24"/>
        </w:rPr>
        <w:t>严格按照相关程序安排教学任务，由系主任负责，分管教学副主任具体落实，组织各教研室制定课程标准，安排教学进度，分配教学任务。</w:t>
      </w:r>
      <w:r>
        <w:rPr>
          <w:rFonts w:hint="eastAsia" w:ascii="宋体" w:hAnsi="宋体"/>
          <w:sz w:val="24"/>
        </w:rPr>
        <w:t>学院于2007年成立了学术委员会，定期或不定期地对教学进行督导；教务处制定了日常教学质量检查和听评课制度；考评办出台并执行了每学期对各处室和教学系的考核制度和方案；院办制定并执行值周巡查制度等等，为保证教学质量提供了强有力的保障。</w:t>
      </w:r>
    </w:p>
    <w:p>
      <w:pPr>
        <w:spacing w:line="360" w:lineRule="auto"/>
        <w:ind w:firstLine="480" w:firstLineChars="200"/>
        <w:rPr>
          <w:rFonts w:ascii="宋体" w:hAnsi="宋体"/>
          <w:bCs/>
          <w:sz w:val="24"/>
        </w:rPr>
      </w:pPr>
      <w:r>
        <w:rPr>
          <w:rFonts w:hint="eastAsia" w:ascii="宋体" w:hAnsi="宋体"/>
          <w:bCs/>
          <w:sz w:val="24"/>
        </w:rPr>
        <w:t>系根据专业实际情况制定并出台了“主要教学环节质量标准”、“ 听、评课制度”、“ 教研室活动制度”“考试制度”等，这些制度的制定与有效落实，确保了教学秩序的有序进行和教学质量的提升。</w:t>
      </w:r>
    </w:p>
    <w:p>
      <w:pPr>
        <w:spacing w:line="360" w:lineRule="auto"/>
        <w:ind w:firstLine="480" w:firstLineChars="200"/>
        <w:rPr>
          <w:rFonts w:ascii="宋体" w:hAnsi="宋体"/>
          <w:sz w:val="24"/>
        </w:rPr>
      </w:pPr>
      <w:r>
        <w:rPr>
          <w:rFonts w:hint="eastAsia" w:ascii="宋体" w:hAnsi="宋体"/>
          <w:sz w:val="24"/>
        </w:rPr>
        <w:t>（二）初步建立了用人单位、行业协会、学生及其家长等利益相关方的第三方人才培养质量评估体系</w:t>
      </w:r>
    </w:p>
    <w:p>
      <w:pPr>
        <w:spacing w:line="360" w:lineRule="auto"/>
        <w:ind w:firstLine="480" w:firstLineChars="200"/>
        <w:rPr>
          <w:rFonts w:ascii="黑体" w:hAnsi="宋体" w:eastAsia="黑体"/>
          <w:sz w:val="32"/>
          <w:szCs w:val="32"/>
        </w:rPr>
      </w:pPr>
      <w:r>
        <w:rPr>
          <w:rFonts w:hint="eastAsia" w:ascii="宋体" w:hAnsi="宋体"/>
          <w:bCs/>
          <w:sz w:val="24"/>
        </w:rPr>
        <w:t>在校期间，建立密切的“家校联系”制度。通过班主任定期与学生家长的沟通，及时反馈学生的在校表现情况，并了解家长对学校在管理、办学、就业等方面的意见及建议，不断地改进工作。在顶岗实习阶段，加强与用人单位的沟通与合作，及时了解学生的实习和工作表现。采用学分管理与考核机制，把学生在实习单位的表现与考勤情况纳入学生的学分管理体系，通过考核，对顶岗实习考核不合格的学生延长实习时间。对学生实习鉴定情况进行统计、分析，认真总结学生在实习过程中的问题，及时进行解决。建立毕业生跟踪反馈制度。通过走访用人单位及电话、信函、网上调查、座谈等形式，听取用人单位的意见和建议，并采用抽样问卷调查，掌握毕业生的情况，为教学的改革提出反馈意见。</w:t>
      </w:r>
    </w:p>
    <w:p>
      <w:pPr>
        <w:pStyle w:val="3"/>
        <w:snapToGrid w:val="0"/>
        <w:spacing w:before="0" w:after="0" w:line="360" w:lineRule="auto"/>
        <w:rPr>
          <w:rFonts w:ascii="黑体" w:hAnsi="宋体"/>
          <w:b w:val="0"/>
          <w:szCs w:val="32"/>
        </w:rPr>
      </w:pPr>
      <w:bookmarkStart w:id="92" w:name="_Toc458786468"/>
      <w:bookmarkStart w:id="93" w:name="_Toc11287"/>
      <w:r>
        <w:rPr>
          <w:rFonts w:hint="eastAsia" w:ascii="黑体" w:hAnsi="宋体"/>
          <w:b w:val="0"/>
          <w:szCs w:val="32"/>
          <w:lang w:val="en-US" w:eastAsia="zh-CN"/>
        </w:rPr>
        <w:t>四</w:t>
      </w:r>
      <w:r>
        <w:rPr>
          <w:rFonts w:hint="eastAsia" w:ascii="黑体" w:hAnsi="宋体"/>
          <w:b w:val="0"/>
          <w:szCs w:val="32"/>
        </w:rPr>
        <w:t>、机制保障</w:t>
      </w:r>
      <w:bookmarkEnd w:id="92"/>
      <w:bookmarkEnd w:id="93"/>
    </w:p>
    <w:p>
      <w:pPr>
        <w:spacing w:line="360" w:lineRule="auto"/>
        <w:ind w:firstLine="480" w:firstLineChars="200"/>
        <w:rPr>
          <w:rFonts w:ascii="宋体" w:hAnsi="宋体"/>
          <w:bCs/>
          <w:sz w:val="24"/>
        </w:rPr>
      </w:pPr>
      <w:r>
        <w:rPr>
          <w:rFonts w:hint="eastAsia" w:ascii="宋体" w:hAnsi="宋体"/>
          <w:bCs/>
          <w:sz w:val="24"/>
        </w:rPr>
        <w:t>（一）机制与管理保障</w:t>
      </w:r>
    </w:p>
    <w:p>
      <w:pPr>
        <w:spacing w:line="360" w:lineRule="auto"/>
        <w:ind w:firstLine="480" w:firstLineChars="200"/>
        <w:rPr>
          <w:rFonts w:ascii="宋体" w:hAnsi="宋体"/>
          <w:bCs/>
          <w:sz w:val="24"/>
        </w:rPr>
      </w:pPr>
      <w:r>
        <w:rPr>
          <w:rFonts w:hint="eastAsia" w:ascii="宋体" w:hAnsi="宋体"/>
          <w:bCs/>
          <w:sz w:val="24"/>
        </w:rPr>
        <w:t>由信息系系主任、分管教学副主任，专家指导委员会委员定期对人才培养方案的执行情况进行检查和监督，确保本该项目的建设顺利进行和实施。</w:t>
      </w:r>
    </w:p>
    <w:p>
      <w:pPr>
        <w:spacing w:line="360" w:lineRule="auto"/>
        <w:ind w:firstLine="480" w:firstLineChars="200"/>
        <w:rPr>
          <w:rFonts w:ascii="宋体" w:hAnsi="宋体"/>
          <w:bCs/>
          <w:sz w:val="24"/>
        </w:rPr>
      </w:pPr>
      <w:r>
        <w:rPr>
          <w:rFonts w:hint="eastAsia" w:ascii="宋体" w:hAnsi="宋体"/>
          <w:bCs/>
          <w:sz w:val="24"/>
        </w:rPr>
        <w:t>（二）合理规划，提高经费利用率</w:t>
      </w:r>
    </w:p>
    <w:p>
      <w:pPr>
        <w:spacing w:line="360" w:lineRule="auto"/>
        <w:ind w:firstLine="480" w:firstLineChars="200"/>
        <w:rPr>
          <w:rFonts w:ascii="宋体" w:hAnsi="宋体"/>
        </w:rPr>
      </w:pPr>
      <w:r>
        <w:rPr>
          <w:rFonts w:hint="eastAsia" w:ascii="宋体" w:hAnsi="宋体"/>
          <w:bCs/>
          <w:sz w:val="24"/>
        </w:rPr>
        <w:t>建立严格的经费使用制度和逐级审批制度，严格实行专款专用；加强对各建设项目教学资源的成本核算，实施设备采购公开招投标制度，有效提高资金使用效率。</w:t>
      </w:r>
    </w:p>
    <w:bookmarkEnd w:id="24"/>
    <w:p>
      <w:pPr>
        <w:jc w:val="left"/>
        <w:rPr>
          <w:rFonts w:ascii="仿宋_GB2312" w:hAnsi="宋体" w:eastAsia="仿宋_GB2312"/>
          <w:bCs/>
          <w:sz w:val="28"/>
          <w:szCs w:val="28"/>
        </w:rPr>
      </w:pPr>
    </w:p>
    <w:sectPr>
      <w:headerReference r:id="rId14" w:type="default"/>
      <w:footerReference r:id="rId15" w:type="default"/>
      <w:pgSz w:w="11906" w:h="16838"/>
      <w:pgMar w:top="1440" w:right="1803" w:bottom="1440" w:left="1803" w:header="851" w:footer="992" w:gutter="0"/>
      <w:pgNumType w:fmt="decimal"/>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行楷简体">
    <w:altName w:val="微软雅黑"/>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幼圆">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2"/>
      </w:rPr>
    </w:pPr>
    <w:r>
      <w:fldChar w:fldCharType="begin"/>
    </w:r>
    <w:r>
      <w:rPr>
        <w:rStyle w:val="22"/>
      </w:rPr>
      <w:instrText xml:space="preserve">PAGE  </w:instrText>
    </w:r>
    <w:r>
      <w:fldChar w:fldCharType="separate"/>
    </w:r>
    <w:r>
      <w:rPr>
        <w:rStyle w:val="22"/>
      </w:rPr>
      <w:t>1</w:t>
    </w:r>
    <w:r>
      <w:fldChar w:fldCharType="end"/>
    </w:r>
  </w:p>
  <w:p>
    <w:pPr>
      <w:pStyle w:val="1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22"/>
                            </w:rPr>
                          </w:pPr>
                          <w:r>
                            <w:rPr>
                              <w:rStyle w:val="22"/>
                            </w:rPr>
                            <w:fldChar w:fldCharType="begin"/>
                          </w:r>
                          <w:r>
                            <w:rPr>
                              <w:rStyle w:val="22"/>
                            </w:rPr>
                            <w:instrText xml:space="preserve">PAGE  </w:instrText>
                          </w:r>
                          <w:r>
                            <w:rPr>
                              <w:rStyle w:val="22"/>
                            </w:rPr>
                            <w:fldChar w:fldCharType="separate"/>
                          </w:r>
                          <w:r>
                            <w:rPr>
                              <w:rStyle w:val="22"/>
                            </w:rPr>
                            <w:t>2</w:t>
                          </w:r>
                          <w:r>
                            <w:rPr>
                              <w:rStyle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11"/>
                      <w:rPr>
                        <w:rStyle w:val="22"/>
                      </w:rPr>
                    </w:pPr>
                    <w:r>
                      <w:rPr>
                        <w:rStyle w:val="22"/>
                      </w:rPr>
                      <w:fldChar w:fldCharType="begin"/>
                    </w:r>
                    <w:r>
                      <w:rPr>
                        <w:rStyle w:val="22"/>
                      </w:rPr>
                      <w:instrText xml:space="preserve">PAGE  </w:instrText>
                    </w:r>
                    <w:r>
                      <w:rPr>
                        <w:rStyle w:val="22"/>
                      </w:rPr>
                      <w:fldChar w:fldCharType="separate"/>
                    </w:r>
                    <w:r>
                      <w:rPr>
                        <w:rStyle w:val="22"/>
                      </w:rPr>
                      <w:t>2</w:t>
                    </w:r>
                    <w:r>
                      <w:rPr>
                        <w:rStyle w:val="2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pPr>
      <w:pStyle w:val="1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jc w:val="center"/>
    </w:pPr>
    <w:r>
      <mc:AlternateContent>
        <mc:Choice Requires="wps">
          <w:drawing>
            <wp:anchor distT="0" distB="0" distL="114300" distR="114300" simplePos="0" relativeHeight="251674624" behindDoc="0" locked="0" layoutInCell="1" allowOverlap="1">
              <wp:simplePos x="0" y="0"/>
              <wp:positionH relativeFrom="margin">
                <wp:align>right</wp:align>
              </wp:positionH>
              <wp:positionV relativeFrom="paragraph">
                <wp:posOffset>6350</wp:posOffset>
              </wp:positionV>
              <wp:extent cx="139065"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39065" cy="131445"/>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lIns="0" tIns="0" rIns="0" bIns="0" upright="0">
                      <a:spAutoFit/>
                    </wps:bodyPr>
                  </wps:wsp>
                </a:graphicData>
              </a:graphic>
            </wp:anchor>
          </w:drawing>
        </mc:Choice>
        <mc:Fallback>
          <w:pict>
            <v:shape id="_x0000_s1026" o:spid="_x0000_s1026" o:spt="202" type="#_x0000_t202" style="position:absolute;left:0pt;margin-top:0.5pt;height:10.35pt;width:10.95pt;mso-position-horizontal:right;mso-position-horizontal-relative:margin;z-index:251674624;mso-width-relative:page;mso-height-relative:page;" filled="f" stroked="f" coordsize="21600,21600" o:gfxdata="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dIbmY0QAAAAQBAAAPAAAA&#10;AAAAAAEAIAAAACIAAABkcnMvZG93bnJldi54bWxQSwECFAAUAAAACACHTuJAgIwsMKoBAAA9AwAA&#10;DgAAAAAAAAABACAAAAAgAQAAZHJzL2Uyb0RvYy54bWxQSwUGAAAAAAYABgBZAQAAPA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r>
      <w:rPr>
        <w:rFonts w:hint="eastAsia"/>
      </w:rPr>
      <w:t>·</w:t>
    </w:r>
    <w:r>
      <w:rPr>
        <w:rFonts w:hint="eastAsia" w:ascii="黑体" w:hAnsi="黑体" w:eastAsia="黑体"/>
        <w:lang w:val="en-US" w:eastAsia="zh-CN"/>
      </w:rPr>
      <w:t>图文信息处理</w:t>
    </w:r>
    <w:r>
      <w:rPr>
        <w:rFonts w:hint="eastAsia" w:ascii="黑体" w:hAnsi="黑体" w:eastAsia="黑体"/>
      </w:rPr>
      <w:t>专业 /专业人才培养方案·</w:t>
    </w:r>
  </w:p>
  <w:p>
    <w:pPr>
      <w:pStyle w:val="11"/>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22"/>
                            </w:rPr>
                          </w:pPr>
                          <w:r>
                            <w:rPr>
                              <w:rStyle w:val="22"/>
                            </w:rPr>
                            <w:fldChar w:fldCharType="begin"/>
                          </w:r>
                          <w:r>
                            <w:rPr>
                              <w:rStyle w:val="22"/>
                            </w:rPr>
                            <w:instrText xml:space="preserve">PAGE  </w:instrText>
                          </w:r>
                          <w:r>
                            <w:rPr>
                              <w:rStyle w:val="22"/>
                            </w:rPr>
                            <w:fldChar w:fldCharType="separate"/>
                          </w:r>
                          <w:r>
                            <w:rPr>
                              <w:rStyle w:val="22"/>
                            </w:rPr>
                            <w:t>5</w:t>
                          </w:r>
                          <w:r>
                            <w:rPr>
                              <w:rStyle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11"/>
                      <w:rPr>
                        <w:rStyle w:val="22"/>
                      </w:rPr>
                    </w:pPr>
                    <w:r>
                      <w:rPr>
                        <w:rStyle w:val="22"/>
                      </w:rPr>
                      <w:fldChar w:fldCharType="begin"/>
                    </w:r>
                    <w:r>
                      <w:rPr>
                        <w:rStyle w:val="22"/>
                      </w:rPr>
                      <w:instrText xml:space="preserve">PAGE  </w:instrText>
                    </w:r>
                    <w:r>
                      <w:rPr>
                        <w:rStyle w:val="22"/>
                      </w:rPr>
                      <w:fldChar w:fldCharType="separate"/>
                    </w:r>
                    <w:r>
                      <w:rPr>
                        <w:rStyle w:val="22"/>
                      </w:rPr>
                      <w:t>5</w:t>
                    </w:r>
                    <w:r>
                      <w:rPr>
                        <w:rStyle w:val="22"/>
                      </w:rPr>
                      <w:fldChar w:fldCharType="end"/>
                    </w:r>
                  </w:p>
                </w:txbxContent>
              </v:textbox>
            </v:shape>
          </w:pict>
        </mc:Fallback>
      </mc:AlternateContent>
    </w:r>
    <w:r>
      <w:rPr>
        <w:rFonts w:hint="eastAsia"/>
      </w:rPr>
      <w:t>·</w:t>
    </w:r>
    <w:r>
      <w:rPr>
        <w:rFonts w:hint="eastAsia" w:ascii="黑体" w:hAnsi="黑体" w:eastAsia="黑体"/>
        <w:lang w:val="en-US" w:eastAsia="zh-CN"/>
      </w:rPr>
      <w:t>图文信息处理</w:t>
    </w:r>
    <w:r>
      <w:rPr>
        <w:rFonts w:hint="eastAsia" w:ascii="黑体" w:hAnsi="黑体" w:eastAsia="黑体"/>
      </w:rPr>
      <w:t>专业 /专业人才培养方案·</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11"/>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rPr>
      <w:t>·</w:t>
    </w:r>
    <w:r>
      <w:rPr>
        <w:rFonts w:hint="eastAsia" w:ascii="黑体" w:hAnsi="黑体" w:eastAsia="黑体"/>
        <w:lang w:val="en-US" w:eastAsia="zh-CN"/>
      </w:rPr>
      <w:t>图文信息处理</w:t>
    </w:r>
    <w:r>
      <w:rPr>
        <w:rFonts w:hint="eastAsia" w:ascii="黑体" w:hAnsi="黑体" w:eastAsia="黑体"/>
      </w:rPr>
      <w:t>专业 /专业人才培养方案·</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2"/>
      </w:rPr>
    </w:pPr>
    <w:r>
      <w:fldChar w:fldCharType="begin"/>
    </w:r>
    <w:r>
      <w:rPr>
        <w:rStyle w:val="22"/>
      </w:rPr>
      <w:instrText xml:space="preserve">PAGE  </w:instrText>
    </w:r>
    <w:r>
      <w:fldChar w:fldCharType="end"/>
    </w:r>
  </w:p>
  <w:p>
    <w:pPr>
      <w:pStyle w:val="11"/>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jc w:val="center"/>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11"/>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rPr>
      <w:t>·</w:t>
    </w:r>
    <w:r>
      <w:rPr>
        <w:rFonts w:hint="eastAsia" w:ascii="黑体" w:hAnsi="黑体" w:eastAsia="黑体"/>
        <w:lang w:val="en-US" w:eastAsia="zh-CN"/>
      </w:rPr>
      <w:t>图文信息处理</w:t>
    </w:r>
    <w:r>
      <w:rPr>
        <w:rFonts w:hint="eastAsia" w:ascii="黑体" w:hAnsi="黑体" w:eastAsia="黑体"/>
      </w:rPr>
      <w:t>专业 /专业人才培养方案·</w:t>
    </w: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22"/>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11"/>
                      <w:rPr>
                        <w:rStyle w:val="22"/>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r>
      <w:drawing>
        <wp:inline distT="0" distB="0" distL="0" distR="0">
          <wp:extent cx="4552315" cy="42862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27D17E"/>
    <w:multiLevelType w:val="singleLevel"/>
    <w:tmpl w:val="C227D17E"/>
    <w:lvl w:ilvl="0" w:tentative="0">
      <w:start w:val="2"/>
      <w:numFmt w:val="decimal"/>
      <w:lvlText w:val="%1."/>
      <w:lvlJc w:val="left"/>
      <w:pPr>
        <w:tabs>
          <w:tab w:val="left" w:pos="312"/>
        </w:tabs>
      </w:pPr>
    </w:lvl>
  </w:abstractNum>
  <w:abstractNum w:abstractNumId="1">
    <w:nsid w:val="12A38656"/>
    <w:multiLevelType w:val="singleLevel"/>
    <w:tmpl w:val="12A38656"/>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documentProtection w:enforcement="0"/>
  <w:defaultTabStop w:val="420"/>
  <w:drawingGridVerticalSpacing w:val="159"/>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77D"/>
    <w:rsid w:val="00061F58"/>
    <w:rsid w:val="000D4402"/>
    <w:rsid w:val="000F563F"/>
    <w:rsid w:val="00115D80"/>
    <w:rsid w:val="00120B82"/>
    <w:rsid w:val="0015244C"/>
    <w:rsid w:val="001657C5"/>
    <w:rsid w:val="00183EB8"/>
    <w:rsid w:val="001979D3"/>
    <w:rsid w:val="001A1427"/>
    <w:rsid w:val="001D7305"/>
    <w:rsid w:val="0022178C"/>
    <w:rsid w:val="00225824"/>
    <w:rsid w:val="00250CB4"/>
    <w:rsid w:val="00264248"/>
    <w:rsid w:val="002748F9"/>
    <w:rsid w:val="00284A9E"/>
    <w:rsid w:val="002A33CE"/>
    <w:rsid w:val="002B4F1D"/>
    <w:rsid w:val="002C1790"/>
    <w:rsid w:val="002D3D9D"/>
    <w:rsid w:val="002E7FB7"/>
    <w:rsid w:val="0030186F"/>
    <w:rsid w:val="003472C6"/>
    <w:rsid w:val="003574DF"/>
    <w:rsid w:val="003A1CC8"/>
    <w:rsid w:val="003C3ACA"/>
    <w:rsid w:val="003C4FB2"/>
    <w:rsid w:val="003F0346"/>
    <w:rsid w:val="00400599"/>
    <w:rsid w:val="00411A46"/>
    <w:rsid w:val="00444748"/>
    <w:rsid w:val="00452273"/>
    <w:rsid w:val="004657ED"/>
    <w:rsid w:val="00466B47"/>
    <w:rsid w:val="00491019"/>
    <w:rsid w:val="004957E0"/>
    <w:rsid w:val="004A277D"/>
    <w:rsid w:val="004D1EAE"/>
    <w:rsid w:val="004E79B7"/>
    <w:rsid w:val="00530D0D"/>
    <w:rsid w:val="00541A7E"/>
    <w:rsid w:val="00542F15"/>
    <w:rsid w:val="00553027"/>
    <w:rsid w:val="00574348"/>
    <w:rsid w:val="00582733"/>
    <w:rsid w:val="005E2C7B"/>
    <w:rsid w:val="006459D8"/>
    <w:rsid w:val="00651E0E"/>
    <w:rsid w:val="00682BF3"/>
    <w:rsid w:val="0069516A"/>
    <w:rsid w:val="006B04EF"/>
    <w:rsid w:val="006B76E2"/>
    <w:rsid w:val="006C4E2C"/>
    <w:rsid w:val="006E2193"/>
    <w:rsid w:val="006F2D16"/>
    <w:rsid w:val="00711A60"/>
    <w:rsid w:val="00774643"/>
    <w:rsid w:val="0079724C"/>
    <w:rsid w:val="007A47E0"/>
    <w:rsid w:val="007C1E23"/>
    <w:rsid w:val="007C6D32"/>
    <w:rsid w:val="00830C2E"/>
    <w:rsid w:val="00841323"/>
    <w:rsid w:val="008445A2"/>
    <w:rsid w:val="00875546"/>
    <w:rsid w:val="008D4048"/>
    <w:rsid w:val="0091248B"/>
    <w:rsid w:val="00917461"/>
    <w:rsid w:val="00945ADE"/>
    <w:rsid w:val="0095377D"/>
    <w:rsid w:val="00955F59"/>
    <w:rsid w:val="00995BF1"/>
    <w:rsid w:val="009B5F77"/>
    <w:rsid w:val="009E14CA"/>
    <w:rsid w:val="009E354D"/>
    <w:rsid w:val="00A11CDC"/>
    <w:rsid w:val="00A21EC7"/>
    <w:rsid w:val="00A31B6A"/>
    <w:rsid w:val="00A34E98"/>
    <w:rsid w:val="00A57F0E"/>
    <w:rsid w:val="00A676F5"/>
    <w:rsid w:val="00A715EA"/>
    <w:rsid w:val="00A903D3"/>
    <w:rsid w:val="00A9688E"/>
    <w:rsid w:val="00AC44A5"/>
    <w:rsid w:val="00AD29A1"/>
    <w:rsid w:val="00AF191A"/>
    <w:rsid w:val="00B07102"/>
    <w:rsid w:val="00B560D5"/>
    <w:rsid w:val="00B93805"/>
    <w:rsid w:val="00B97B49"/>
    <w:rsid w:val="00C01E0B"/>
    <w:rsid w:val="00C15553"/>
    <w:rsid w:val="00C24E07"/>
    <w:rsid w:val="00C4770D"/>
    <w:rsid w:val="00CF4BF5"/>
    <w:rsid w:val="00D171BA"/>
    <w:rsid w:val="00D342F9"/>
    <w:rsid w:val="00D55E77"/>
    <w:rsid w:val="00D74690"/>
    <w:rsid w:val="00D804E6"/>
    <w:rsid w:val="00D82511"/>
    <w:rsid w:val="00DA1775"/>
    <w:rsid w:val="00DA33A3"/>
    <w:rsid w:val="00DC3D86"/>
    <w:rsid w:val="00DE7A25"/>
    <w:rsid w:val="00E019CF"/>
    <w:rsid w:val="00E1322E"/>
    <w:rsid w:val="00E641C2"/>
    <w:rsid w:val="00E642F0"/>
    <w:rsid w:val="00E66426"/>
    <w:rsid w:val="00E7114C"/>
    <w:rsid w:val="00E8604D"/>
    <w:rsid w:val="00E86F30"/>
    <w:rsid w:val="00EA2729"/>
    <w:rsid w:val="00ED715A"/>
    <w:rsid w:val="00EE4E3A"/>
    <w:rsid w:val="00F7023C"/>
    <w:rsid w:val="0215562C"/>
    <w:rsid w:val="02E23FEE"/>
    <w:rsid w:val="07C063D0"/>
    <w:rsid w:val="0880415F"/>
    <w:rsid w:val="0A9C682D"/>
    <w:rsid w:val="0AA1540B"/>
    <w:rsid w:val="0AAB051D"/>
    <w:rsid w:val="0B37594D"/>
    <w:rsid w:val="120242AD"/>
    <w:rsid w:val="128145FB"/>
    <w:rsid w:val="12A8620F"/>
    <w:rsid w:val="1505172E"/>
    <w:rsid w:val="18510FFA"/>
    <w:rsid w:val="19BD6DBF"/>
    <w:rsid w:val="1EA40C3A"/>
    <w:rsid w:val="23775008"/>
    <w:rsid w:val="243A1142"/>
    <w:rsid w:val="2BA8209D"/>
    <w:rsid w:val="32541D10"/>
    <w:rsid w:val="32876991"/>
    <w:rsid w:val="360F286A"/>
    <w:rsid w:val="3AA46900"/>
    <w:rsid w:val="3BF757B3"/>
    <w:rsid w:val="3C7124B5"/>
    <w:rsid w:val="45677EF2"/>
    <w:rsid w:val="45E67D16"/>
    <w:rsid w:val="473103B4"/>
    <w:rsid w:val="4E015F16"/>
    <w:rsid w:val="4FFF2DB4"/>
    <w:rsid w:val="50347DFE"/>
    <w:rsid w:val="50B177E5"/>
    <w:rsid w:val="54E35DAB"/>
    <w:rsid w:val="5C747AA4"/>
    <w:rsid w:val="5CE26FD0"/>
    <w:rsid w:val="5F22154D"/>
    <w:rsid w:val="5FFE715B"/>
    <w:rsid w:val="6088310B"/>
    <w:rsid w:val="612777A9"/>
    <w:rsid w:val="625B422B"/>
    <w:rsid w:val="630B0ACE"/>
    <w:rsid w:val="638E7BD7"/>
    <w:rsid w:val="63972F28"/>
    <w:rsid w:val="654C4957"/>
    <w:rsid w:val="6561111E"/>
    <w:rsid w:val="66C23301"/>
    <w:rsid w:val="67924508"/>
    <w:rsid w:val="69BB485A"/>
    <w:rsid w:val="6B396337"/>
    <w:rsid w:val="6EF63E5C"/>
    <w:rsid w:val="71993063"/>
    <w:rsid w:val="73C16AD4"/>
    <w:rsid w:val="7BA35FF6"/>
    <w:rsid w:val="7DB25D73"/>
    <w:rsid w:val="7E712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adjustRightInd w:val="0"/>
      <w:spacing w:before="260" w:after="260" w:line="416" w:lineRule="atLeast"/>
      <w:jc w:val="left"/>
      <w:outlineLvl w:val="1"/>
    </w:pPr>
    <w:rPr>
      <w:rFonts w:ascii="Arial" w:hAnsi="Arial" w:eastAsia="黑体"/>
      <w:b/>
      <w:sz w:val="32"/>
    </w:rPr>
  </w:style>
  <w:style w:type="paragraph" w:styleId="4">
    <w:name w:val="heading 3"/>
    <w:basedOn w:val="1"/>
    <w:next w:val="1"/>
    <w:link w:val="26"/>
    <w:qFormat/>
    <w:uiPriority w:val="0"/>
    <w:pPr>
      <w:keepNext/>
      <w:keepLines/>
      <w:spacing w:before="260" w:after="260" w:line="415" w:lineRule="auto"/>
      <w:outlineLvl w:val="2"/>
    </w:pPr>
    <w:rPr>
      <w:rFonts w:ascii="Times New Roman" w:hAnsi="Times New Roman" w:eastAsia="宋体" w:cs="Times New Roman"/>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2"/>
    <w:qFormat/>
    <w:uiPriority w:val="0"/>
    <w:pPr>
      <w:spacing w:after="120"/>
    </w:pPr>
    <w:rPr>
      <w:rFonts w:ascii="Times New Roman" w:hAnsi="Times New Roman" w:eastAsia="宋体" w:cs="Times New Roman"/>
      <w:kern w:val="0"/>
      <w:sz w:val="20"/>
    </w:rPr>
  </w:style>
  <w:style w:type="paragraph" w:styleId="6">
    <w:name w:val="Body Text Indent"/>
    <w:basedOn w:val="1"/>
    <w:link w:val="49"/>
    <w:qFormat/>
    <w:uiPriority w:val="0"/>
    <w:pPr>
      <w:widowControl/>
      <w:spacing w:before="100" w:beforeAutospacing="1" w:after="100" w:afterAutospacing="1"/>
      <w:jc w:val="left"/>
    </w:pPr>
    <w:rPr>
      <w:rFonts w:ascii="宋体" w:hAnsi="宋体" w:eastAsia="宋体" w:cs="宋体"/>
      <w:kern w:val="0"/>
      <w:sz w:val="24"/>
    </w:rPr>
  </w:style>
  <w:style w:type="paragraph" w:styleId="7">
    <w:name w:val="Plain Text"/>
    <w:basedOn w:val="1"/>
    <w:link w:val="38"/>
    <w:qFormat/>
    <w:uiPriority w:val="0"/>
    <w:rPr>
      <w:rFonts w:ascii="宋体" w:hAnsi="Courier New" w:eastAsia="宋体" w:cs="Courier New"/>
      <w:kern w:val="0"/>
      <w:sz w:val="20"/>
      <w:szCs w:val="21"/>
    </w:rPr>
  </w:style>
  <w:style w:type="paragraph" w:styleId="8">
    <w:name w:val="Date"/>
    <w:basedOn w:val="1"/>
    <w:next w:val="1"/>
    <w:link w:val="48"/>
    <w:qFormat/>
    <w:uiPriority w:val="0"/>
    <w:pPr>
      <w:ind w:left="100" w:leftChars="2500"/>
    </w:pPr>
    <w:rPr>
      <w:rFonts w:ascii="Times New Roman" w:hAnsi="Times New Roman" w:eastAsia="宋体" w:cs="Times New Roman"/>
      <w:kern w:val="0"/>
      <w:sz w:val="20"/>
    </w:rPr>
  </w:style>
  <w:style w:type="paragraph" w:styleId="9">
    <w:name w:val="Body Text Indent 2"/>
    <w:basedOn w:val="1"/>
    <w:link w:val="44"/>
    <w:qFormat/>
    <w:uiPriority w:val="0"/>
    <w:pPr>
      <w:spacing w:after="120" w:line="480" w:lineRule="auto"/>
      <w:ind w:left="420" w:leftChars="200"/>
    </w:pPr>
  </w:style>
  <w:style w:type="paragraph" w:styleId="10">
    <w:name w:val="Balloon Text"/>
    <w:basedOn w:val="1"/>
    <w:link w:val="41"/>
    <w:qFormat/>
    <w:uiPriority w:val="0"/>
    <w:rPr>
      <w:rFonts w:ascii="Times New Roman" w:hAnsi="Times New Roman" w:eastAsia="宋体" w:cs="Times New Roman"/>
      <w:kern w:val="0"/>
      <w:sz w:val="18"/>
      <w:szCs w:val="18"/>
    </w:rPr>
  </w:style>
  <w:style w:type="paragraph" w:styleId="11">
    <w:name w:val="footer"/>
    <w:basedOn w:val="1"/>
    <w:link w:val="28"/>
    <w:qFormat/>
    <w:uiPriority w:val="0"/>
    <w:pPr>
      <w:tabs>
        <w:tab w:val="center" w:pos="4153"/>
        <w:tab w:val="right" w:pos="8306"/>
      </w:tabs>
      <w:snapToGrid w:val="0"/>
      <w:jc w:val="left"/>
    </w:pPr>
    <w:rPr>
      <w:sz w:val="18"/>
      <w:szCs w:val="18"/>
    </w:rPr>
  </w:style>
  <w:style w:type="paragraph" w:styleId="12">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Body Text Indent 3"/>
    <w:basedOn w:val="1"/>
    <w:link w:val="35"/>
    <w:qFormat/>
    <w:uiPriority w:val="0"/>
    <w:pPr>
      <w:ind w:firstLine="421" w:firstLineChars="200"/>
      <w:outlineLvl w:val="0"/>
    </w:pPr>
    <w:rPr>
      <w:rFonts w:ascii="仿宋_GB2312" w:hAnsi="Times New Roman" w:eastAsia="仿宋_GB2312" w:cs="Times New Roman"/>
      <w:kern w:val="0"/>
      <w:sz w:val="24"/>
    </w:rPr>
  </w:style>
  <w:style w:type="paragraph" w:styleId="15">
    <w:name w:val="toc 2"/>
    <w:basedOn w:val="1"/>
    <w:next w:val="1"/>
    <w:qFormat/>
    <w:uiPriority w:val="39"/>
    <w:pPr>
      <w:ind w:left="420" w:leftChars="200"/>
    </w:pPr>
  </w:style>
  <w:style w:type="paragraph" w:styleId="16">
    <w:name w:val="HTML Preformatted"/>
    <w:basedOn w:val="1"/>
    <w:link w:val="47"/>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rPr>
  </w:style>
  <w:style w:type="paragraph" w:styleId="17">
    <w:name w:val="Normal (Web)"/>
    <w:basedOn w:val="1"/>
    <w:link w:val="40"/>
    <w:qFormat/>
    <w:uiPriority w:val="0"/>
    <w:pPr>
      <w:widowControl/>
      <w:spacing w:before="100" w:beforeAutospacing="1" w:after="100" w:afterAutospacing="1"/>
      <w:jc w:val="left"/>
    </w:pPr>
    <w:rPr>
      <w:rFonts w:ascii="宋体" w:hAnsi="宋体" w:eastAsia="宋体" w:cs="宋体"/>
      <w:kern w:val="0"/>
      <w:sz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character" w:styleId="22">
    <w:name w:val="page number"/>
    <w:basedOn w:val="20"/>
    <w:qFormat/>
    <w:uiPriority w:val="0"/>
  </w:style>
  <w:style w:type="character" w:styleId="23">
    <w:name w:val="FollowedHyperlink"/>
    <w:qFormat/>
    <w:uiPriority w:val="0"/>
    <w:rPr>
      <w:color w:val="800080"/>
      <w:u w:val="single"/>
    </w:rPr>
  </w:style>
  <w:style w:type="character" w:styleId="24">
    <w:name w:val="Hyperlink"/>
    <w:qFormat/>
    <w:uiPriority w:val="99"/>
    <w:rPr>
      <w:color w:val="333333"/>
      <w:u w:val="none"/>
    </w:rPr>
  </w:style>
  <w:style w:type="paragraph" w:styleId="25">
    <w:name w:val="List Paragraph"/>
    <w:basedOn w:val="1"/>
    <w:qFormat/>
    <w:uiPriority w:val="34"/>
    <w:pPr>
      <w:ind w:firstLine="420" w:firstLineChars="200"/>
    </w:pPr>
    <w:rPr>
      <w:rFonts w:ascii="Times New Roman" w:hAnsi="Times New Roman" w:eastAsia="宋体" w:cs="Times New Roman"/>
    </w:rPr>
  </w:style>
  <w:style w:type="character" w:customStyle="1" w:styleId="26">
    <w:name w:val="标题 3 Char"/>
    <w:basedOn w:val="20"/>
    <w:link w:val="4"/>
    <w:qFormat/>
    <w:uiPriority w:val="0"/>
    <w:rPr>
      <w:b/>
      <w:bCs/>
      <w:kern w:val="2"/>
      <w:sz w:val="32"/>
      <w:szCs w:val="32"/>
    </w:rPr>
  </w:style>
  <w:style w:type="character" w:customStyle="1" w:styleId="27">
    <w:name w:val="页眉 Char1"/>
    <w:basedOn w:val="20"/>
    <w:link w:val="12"/>
    <w:qFormat/>
    <w:uiPriority w:val="0"/>
    <w:rPr>
      <w:rFonts w:asciiTheme="minorHAnsi" w:hAnsiTheme="minorHAnsi" w:eastAsiaTheme="minorEastAsia" w:cstheme="minorBidi"/>
      <w:kern w:val="2"/>
      <w:sz w:val="18"/>
      <w:szCs w:val="18"/>
    </w:rPr>
  </w:style>
  <w:style w:type="character" w:customStyle="1" w:styleId="28">
    <w:name w:val="页脚 Char1"/>
    <w:basedOn w:val="20"/>
    <w:link w:val="11"/>
    <w:qFormat/>
    <w:uiPriority w:val="0"/>
    <w:rPr>
      <w:rFonts w:asciiTheme="minorHAnsi" w:hAnsiTheme="minorHAnsi" w:eastAsiaTheme="minorEastAsia" w:cstheme="minorBidi"/>
      <w:kern w:val="2"/>
      <w:sz w:val="18"/>
      <w:szCs w:val="18"/>
    </w:rPr>
  </w:style>
  <w:style w:type="character" w:customStyle="1" w:styleId="29">
    <w:name w:val="标题 1 字符"/>
    <w:basedOn w:val="20"/>
    <w:qFormat/>
    <w:uiPriority w:val="9"/>
    <w:rPr>
      <w:rFonts w:ascii="Times New Roman" w:hAnsi="Times New Roman" w:eastAsia="宋体" w:cs="Times New Roman"/>
      <w:b/>
      <w:bCs/>
      <w:kern w:val="44"/>
      <w:sz w:val="44"/>
      <w:szCs w:val="44"/>
    </w:rPr>
  </w:style>
  <w:style w:type="character" w:customStyle="1" w:styleId="30">
    <w:name w:val="标题 2 字符"/>
    <w:basedOn w:val="20"/>
    <w:semiHidden/>
    <w:qFormat/>
    <w:uiPriority w:val="9"/>
    <w:rPr>
      <w:rFonts w:asciiTheme="majorHAnsi" w:hAnsiTheme="majorHAnsi" w:eastAsiaTheme="majorEastAsia" w:cstheme="majorBidi"/>
      <w:b/>
      <w:bCs/>
      <w:sz w:val="32"/>
      <w:szCs w:val="32"/>
    </w:rPr>
  </w:style>
  <w:style w:type="character" w:customStyle="1" w:styleId="31">
    <w:name w:val="标题 3 字符"/>
    <w:basedOn w:val="20"/>
    <w:semiHidden/>
    <w:qFormat/>
    <w:uiPriority w:val="9"/>
    <w:rPr>
      <w:rFonts w:ascii="Times New Roman" w:hAnsi="Times New Roman" w:eastAsia="宋体" w:cs="Times New Roman"/>
      <w:b/>
      <w:bCs/>
      <w:sz w:val="32"/>
      <w:szCs w:val="32"/>
    </w:rPr>
  </w:style>
  <w:style w:type="character" w:customStyle="1" w:styleId="32">
    <w:name w:val="正文文本 Char"/>
    <w:link w:val="5"/>
    <w:qFormat/>
    <w:uiPriority w:val="0"/>
    <w:rPr>
      <w:szCs w:val="24"/>
    </w:rPr>
  </w:style>
  <w:style w:type="character" w:customStyle="1" w:styleId="33">
    <w:name w:val="style31"/>
    <w:qFormat/>
    <w:uiPriority w:val="0"/>
    <w:rPr>
      <w:color w:val="003366"/>
    </w:rPr>
  </w:style>
  <w:style w:type="character" w:customStyle="1" w:styleId="34">
    <w:name w:val="标题 2 Char"/>
    <w:link w:val="3"/>
    <w:qFormat/>
    <w:uiPriority w:val="0"/>
    <w:rPr>
      <w:rFonts w:ascii="Arial" w:hAnsi="Arial" w:eastAsia="黑体" w:cstheme="minorBidi"/>
      <w:b/>
      <w:kern w:val="2"/>
      <w:sz w:val="32"/>
      <w:szCs w:val="24"/>
    </w:rPr>
  </w:style>
  <w:style w:type="character" w:customStyle="1" w:styleId="35">
    <w:name w:val="正文文本缩进 3 Char"/>
    <w:link w:val="14"/>
    <w:qFormat/>
    <w:uiPriority w:val="0"/>
    <w:rPr>
      <w:rFonts w:ascii="仿宋_GB2312" w:eastAsia="仿宋_GB2312"/>
      <w:sz w:val="24"/>
      <w:szCs w:val="24"/>
    </w:rPr>
  </w:style>
  <w:style w:type="character" w:customStyle="1" w:styleId="36">
    <w:name w:val="页脚 Char"/>
    <w:qFormat/>
    <w:uiPriority w:val="0"/>
    <w:rPr>
      <w:kern w:val="2"/>
      <w:sz w:val="18"/>
      <w:szCs w:val="18"/>
    </w:rPr>
  </w:style>
  <w:style w:type="character" w:customStyle="1" w:styleId="37">
    <w:name w:val="测量正文格式"/>
    <w:qFormat/>
    <w:uiPriority w:val="0"/>
    <w:rPr>
      <w:rFonts w:ascii="Times New Roman" w:hAnsi="Times New Roman" w:eastAsia="宋体"/>
      <w:sz w:val="21"/>
      <w:szCs w:val="21"/>
    </w:rPr>
  </w:style>
  <w:style w:type="character" w:customStyle="1" w:styleId="38">
    <w:name w:val="纯文本 Char"/>
    <w:link w:val="7"/>
    <w:qFormat/>
    <w:uiPriority w:val="0"/>
    <w:rPr>
      <w:rFonts w:ascii="宋体" w:hAnsi="Courier New" w:cs="Courier New"/>
      <w:szCs w:val="21"/>
    </w:rPr>
  </w:style>
  <w:style w:type="character" w:customStyle="1" w:styleId="39">
    <w:name w:val="p1"/>
    <w:basedOn w:val="20"/>
    <w:qFormat/>
    <w:uiPriority w:val="0"/>
  </w:style>
  <w:style w:type="character" w:customStyle="1" w:styleId="40">
    <w:name w:val="普通(网站) Char"/>
    <w:link w:val="17"/>
    <w:qFormat/>
    <w:locked/>
    <w:uiPriority w:val="0"/>
    <w:rPr>
      <w:rFonts w:ascii="宋体" w:hAnsi="宋体" w:cs="宋体"/>
      <w:sz w:val="24"/>
      <w:szCs w:val="24"/>
    </w:rPr>
  </w:style>
  <w:style w:type="character" w:customStyle="1" w:styleId="41">
    <w:name w:val="批注框文本 Char"/>
    <w:link w:val="10"/>
    <w:qFormat/>
    <w:uiPriority w:val="0"/>
    <w:rPr>
      <w:sz w:val="18"/>
      <w:szCs w:val="18"/>
    </w:rPr>
  </w:style>
  <w:style w:type="character" w:customStyle="1" w:styleId="42">
    <w:name w:val="页眉 Char"/>
    <w:qFormat/>
    <w:uiPriority w:val="0"/>
    <w:rPr>
      <w:kern w:val="2"/>
      <w:sz w:val="18"/>
    </w:rPr>
  </w:style>
  <w:style w:type="character" w:customStyle="1" w:styleId="43">
    <w:name w:val="Char Char17"/>
    <w:qFormat/>
    <w:uiPriority w:val="0"/>
    <w:rPr>
      <w:rFonts w:ascii="Arial" w:hAnsi="Arial" w:eastAsia="黑体"/>
      <w:kern w:val="2"/>
      <w:sz w:val="28"/>
      <w:szCs w:val="32"/>
      <w:lang w:val="en-US" w:eastAsia="zh-CN" w:bidi="ar-SA"/>
    </w:rPr>
  </w:style>
  <w:style w:type="character" w:customStyle="1" w:styleId="44">
    <w:name w:val="正文文本缩进 2 Char"/>
    <w:link w:val="9"/>
    <w:qFormat/>
    <w:uiPriority w:val="0"/>
    <w:rPr>
      <w:rFonts w:asciiTheme="minorHAnsi" w:hAnsiTheme="minorHAnsi" w:eastAsiaTheme="minorEastAsia" w:cstheme="minorBidi"/>
      <w:kern w:val="2"/>
      <w:sz w:val="21"/>
      <w:szCs w:val="24"/>
    </w:rPr>
  </w:style>
  <w:style w:type="character" w:customStyle="1" w:styleId="45">
    <w:name w:val="style11"/>
    <w:qFormat/>
    <w:uiPriority w:val="0"/>
    <w:rPr>
      <w:color w:val="FFFFFF"/>
      <w:sz w:val="18"/>
      <w:szCs w:val="18"/>
    </w:rPr>
  </w:style>
  <w:style w:type="character" w:customStyle="1" w:styleId="46">
    <w:name w:val="style61"/>
    <w:qFormat/>
    <w:uiPriority w:val="0"/>
    <w:rPr>
      <w:color w:val="000000"/>
      <w:sz w:val="20"/>
      <w:szCs w:val="20"/>
    </w:rPr>
  </w:style>
  <w:style w:type="character" w:customStyle="1" w:styleId="47">
    <w:name w:val="HTML 预设格式 Char"/>
    <w:link w:val="16"/>
    <w:qFormat/>
    <w:uiPriority w:val="99"/>
    <w:rPr>
      <w:rFonts w:ascii="宋体" w:hAnsi="宋体" w:cs="宋体"/>
      <w:sz w:val="24"/>
      <w:szCs w:val="24"/>
    </w:rPr>
  </w:style>
  <w:style w:type="character" w:customStyle="1" w:styleId="48">
    <w:name w:val="日期 Char"/>
    <w:link w:val="8"/>
    <w:qFormat/>
    <w:uiPriority w:val="0"/>
    <w:rPr>
      <w:szCs w:val="24"/>
    </w:rPr>
  </w:style>
  <w:style w:type="character" w:customStyle="1" w:styleId="49">
    <w:name w:val="正文文本缩进 Char"/>
    <w:link w:val="6"/>
    <w:qFormat/>
    <w:uiPriority w:val="0"/>
    <w:rPr>
      <w:rFonts w:ascii="宋体" w:hAnsi="宋体" w:cs="宋体"/>
      <w:sz w:val="24"/>
      <w:szCs w:val="24"/>
    </w:rPr>
  </w:style>
  <w:style w:type="character" w:customStyle="1" w:styleId="50">
    <w:name w:val="xxx"/>
    <w:qFormat/>
    <w:uiPriority w:val="0"/>
    <w:rPr>
      <w:rFonts w:ascii="Times New Roman" w:hAnsi="Times New Roman" w:eastAsia="楷体_GB2312"/>
      <w:i/>
      <w:sz w:val="24"/>
    </w:rPr>
  </w:style>
  <w:style w:type="character" w:customStyle="1" w:styleId="51">
    <w:name w:val="标题 1 Char"/>
    <w:link w:val="2"/>
    <w:qFormat/>
    <w:uiPriority w:val="0"/>
    <w:rPr>
      <w:rFonts w:asciiTheme="minorHAnsi" w:hAnsiTheme="minorHAnsi" w:eastAsiaTheme="minorEastAsia" w:cstheme="minorBidi"/>
      <w:b/>
      <w:bCs/>
      <w:kern w:val="44"/>
      <w:sz w:val="44"/>
      <w:szCs w:val="44"/>
    </w:rPr>
  </w:style>
  <w:style w:type="character" w:customStyle="1" w:styleId="52">
    <w:name w:val="正文文本缩进 Char1"/>
    <w:basedOn w:val="20"/>
    <w:qFormat/>
    <w:uiPriority w:val="0"/>
    <w:rPr>
      <w:rFonts w:asciiTheme="minorHAnsi" w:hAnsiTheme="minorHAnsi" w:eastAsiaTheme="minorEastAsia" w:cstheme="minorBidi"/>
      <w:kern w:val="2"/>
      <w:sz w:val="21"/>
      <w:szCs w:val="24"/>
    </w:rPr>
  </w:style>
  <w:style w:type="character" w:customStyle="1" w:styleId="53">
    <w:name w:val="正文文本缩进 字符"/>
    <w:basedOn w:val="20"/>
    <w:semiHidden/>
    <w:qFormat/>
    <w:uiPriority w:val="99"/>
    <w:rPr>
      <w:rFonts w:ascii="Times New Roman" w:hAnsi="Times New Roman" w:eastAsia="宋体" w:cs="Times New Roman"/>
      <w:szCs w:val="24"/>
    </w:rPr>
  </w:style>
  <w:style w:type="character" w:customStyle="1" w:styleId="54">
    <w:name w:val="正文文本缩进 2 字符"/>
    <w:basedOn w:val="20"/>
    <w:semiHidden/>
    <w:qFormat/>
    <w:uiPriority w:val="99"/>
    <w:rPr>
      <w:rFonts w:ascii="Times New Roman" w:hAnsi="Times New Roman" w:eastAsia="宋体" w:cs="Times New Roman"/>
      <w:szCs w:val="24"/>
    </w:rPr>
  </w:style>
  <w:style w:type="character" w:customStyle="1" w:styleId="55">
    <w:name w:val="批注框文本 Char1"/>
    <w:basedOn w:val="20"/>
    <w:qFormat/>
    <w:uiPriority w:val="0"/>
    <w:rPr>
      <w:rFonts w:asciiTheme="minorHAnsi" w:hAnsiTheme="minorHAnsi" w:eastAsiaTheme="minorEastAsia" w:cstheme="minorBidi"/>
      <w:kern w:val="2"/>
      <w:sz w:val="18"/>
      <w:szCs w:val="18"/>
    </w:rPr>
  </w:style>
  <w:style w:type="character" w:customStyle="1" w:styleId="56">
    <w:name w:val="批注框文本 字符"/>
    <w:basedOn w:val="20"/>
    <w:semiHidden/>
    <w:qFormat/>
    <w:uiPriority w:val="99"/>
    <w:rPr>
      <w:rFonts w:ascii="Times New Roman" w:hAnsi="Times New Roman" w:eastAsia="宋体" w:cs="Times New Roman"/>
      <w:sz w:val="18"/>
      <w:szCs w:val="18"/>
    </w:rPr>
  </w:style>
  <w:style w:type="character" w:customStyle="1" w:styleId="57">
    <w:name w:val="正文文本 Char1"/>
    <w:basedOn w:val="20"/>
    <w:qFormat/>
    <w:uiPriority w:val="0"/>
    <w:rPr>
      <w:rFonts w:asciiTheme="minorHAnsi" w:hAnsiTheme="minorHAnsi" w:eastAsiaTheme="minorEastAsia" w:cstheme="minorBidi"/>
      <w:kern w:val="2"/>
      <w:sz w:val="21"/>
      <w:szCs w:val="24"/>
    </w:rPr>
  </w:style>
  <w:style w:type="character" w:customStyle="1" w:styleId="58">
    <w:name w:val="正文文本 字符"/>
    <w:basedOn w:val="20"/>
    <w:semiHidden/>
    <w:qFormat/>
    <w:uiPriority w:val="99"/>
    <w:rPr>
      <w:rFonts w:ascii="Times New Roman" w:hAnsi="Times New Roman" w:eastAsia="宋体" w:cs="Times New Roman"/>
      <w:szCs w:val="24"/>
    </w:rPr>
  </w:style>
  <w:style w:type="character" w:customStyle="1" w:styleId="59">
    <w:name w:val="日期 Char1"/>
    <w:basedOn w:val="20"/>
    <w:qFormat/>
    <w:uiPriority w:val="0"/>
    <w:rPr>
      <w:rFonts w:asciiTheme="minorHAnsi" w:hAnsiTheme="minorHAnsi" w:eastAsiaTheme="minorEastAsia" w:cstheme="minorBidi"/>
      <w:kern w:val="2"/>
      <w:sz w:val="21"/>
      <w:szCs w:val="24"/>
    </w:rPr>
  </w:style>
  <w:style w:type="character" w:customStyle="1" w:styleId="60">
    <w:name w:val="日期 字符"/>
    <w:basedOn w:val="20"/>
    <w:semiHidden/>
    <w:qFormat/>
    <w:uiPriority w:val="99"/>
    <w:rPr>
      <w:rFonts w:ascii="Times New Roman" w:hAnsi="Times New Roman" w:eastAsia="宋体" w:cs="Times New Roman"/>
      <w:szCs w:val="24"/>
    </w:rPr>
  </w:style>
  <w:style w:type="character" w:customStyle="1" w:styleId="61">
    <w:name w:val="纯文本 Char1"/>
    <w:basedOn w:val="20"/>
    <w:qFormat/>
    <w:uiPriority w:val="0"/>
    <w:rPr>
      <w:rFonts w:ascii="宋体" w:hAnsi="Courier New" w:cs="Courier New"/>
      <w:kern w:val="2"/>
      <w:sz w:val="21"/>
      <w:szCs w:val="21"/>
    </w:rPr>
  </w:style>
  <w:style w:type="character" w:customStyle="1" w:styleId="62">
    <w:name w:val="纯文本 字符"/>
    <w:basedOn w:val="20"/>
    <w:semiHidden/>
    <w:qFormat/>
    <w:uiPriority w:val="99"/>
    <w:rPr>
      <w:rFonts w:hAnsi="Courier New" w:cs="Courier New" w:asciiTheme="minorEastAsia"/>
      <w:szCs w:val="24"/>
    </w:rPr>
  </w:style>
  <w:style w:type="character" w:customStyle="1" w:styleId="63">
    <w:name w:val="正文文本缩进 3 Char1"/>
    <w:basedOn w:val="20"/>
    <w:qFormat/>
    <w:uiPriority w:val="0"/>
    <w:rPr>
      <w:rFonts w:asciiTheme="minorHAnsi" w:hAnsiTheme="minorHAnsi" w:eastAsiaTheme="minorEastAsia" w:cstheme="minorBidi"/>
      <w:kern w:val="2"/>
      <w:sz w:val="16"/>
      <w:szCs w:val="16"/>
    </w:rPr>
  </w:style>
  <w:style w:type="character" w:customStyle="1" w:styleId="64">
    <w:name w:val="正文文本缩进 3 字符"/>
    <w:basedOn w:val="20"/>
    <w:semiHidden/>
    <w:qFormat/>
    <w:uiPriority w:val="99"/>
    <w:rPr>
      <w:rFonts w:ascii="Times New Roman" w:hAnsi="Times New Roman" w:eastAsia="宋体" w:cs="Times New Roman"/>
      <w:sz w:val="16"/>
      <w:szCs w:val="16"/>
    </w:rPr>
  </w:style>
  <w:style w:type="character" w:customStyle="1" w:styleId="65">
    <w:name w:val="HTML 预设格式 Char1"/>
    <w:basedOn w:val="20"/>
    <w:qFormat/>
    <w:uiPriority w:val="0"/>
    <w:rPr>
      <w:rFonts w:ascii="Courier New" w:hAnsi="Courier New" w:cs="Courier New" w:eastAsiaTheme="minorEastAsia"/>
      <w:kern w:val="2"/>
    </w:rPr>
  </w:style>
  <w:style w:type="character" w:customStyle="1" w:styleId="66">
    <w:name w:val="HTML 预设格式 字符"/>
    <w:basedOn w:val="20"/>
    <w:semiHidden/>
    <w:qFormat/>
    <w:uiPriority w:val="99"/>
    <w:rPr>
      <w:rFonts w:ascii="Courier New" w:hAnsi="Courier New" w:eastAsia="宋体" w:cs="Courier New"/>
      <w:sz w:val="20"/>
      <w:szCs w:val="20"/>
    </w:rPr>
  </w:style>
  <w:style w:type="paragraph" w:customStyle="1" w:styleId="67">
    <w:name w:val="正文1"/>
    <w:basedOn w:val="1"/>
    <w:qFormat/>
    <w:uiPriority w:val="0"/>
    <w:pPr>
      <w:spacing w:line="360" w:lineRule="auto"/>
      <w:ind w:firstLine="200" w:firstLineChars="200"/>
    </w:pPr>
    <w:rPr>
      <w:rFonts w:ascii="宋体" w:hAnsi="宋体" w:eastAsia="宋体" w:cs="Times New Roman"/>
      <w:bCs/>
      <w:sz w:val="24"/>
    </w:rPr>
  </w:style>
  <w:style w:type="paragraph" w:customStyle="1" w:styleId="68">
    <w:name w:val="p0"/>
    <w:basedOn w:val="1"/>
    <w:qFormat/>
    <w:uiPriority w:val="0"/>
    <w:pPr>
      <w:widowControl/>
    </w:pPr>
    <w:rPr>
      <w:rFonts w:ascii="Times New Roman" w:hAnsi="Times New Roman" w:eastAsia="宋体" w:cs="Times New Roman"/>
      <w:kern w:val="0"/>
      <w:szCs w:val="21"/>
    </w:rPr>
  </w:style>
  <w:style w:type="paragraph" w:customStyle="1" w:styleId="69">
    <w:name w:val="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70">
    <w:name w:val="Char"/>
    <w:basedOn w:val="1"/>
    <w:qFormat/>
    <w:uiPriority w:val="0"/>
    <w:pPr>
      <w:widowControl/>
      <w:spacing w:line="425" w:lineRule="atLeast"/>
      <w:textAlignment w:val="baseline"/>
    </w:pPr>
    <w:rPr>
      <w:rFonts w:ascii="Tahoma" w:hAnsi="Tahoma" w:eastAsia="宋体" w:cs="Times New Roman"/>
      <w:color w:val="000000"/>
      <w:kern w:val="0"/>
      <w:sz w:val="24"/>
      <w:szCs w:val="20"/>
      <w:u w:color="000000"/>
    </w:rPr>
  </w:style>
  <w:style w:type="paragraph" w:customStyle="1" w:styleId="71">
    <w:name w:val="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72">
    <w:name w:val="1正文"/>
    <w:basedOn w:val="1"/>
    <w:qFormat/>
    <w:uiPriority w:val="0"/>
    <w:pPr>
      <w:spacing w:line="360" w:lineRule="auto"/>
      <w:ind w:firstLine="480" w:firstLineChars="200"/>
    </w:pPr>
    <w:rPr>
      <w:rFonts w:ascii="Times New Roman" w:hAnsi="Times New Roman" w:eastAsia="宋体" w:cs="宋体"/>
      <w:szCs w:val="20"/>
    </w:rPr>
  </w:style>
  <w:style w:type="paragraph" w:customStyle="1" w:styleId="73">
    <w:name w:val="Char1 Char Char Char"/>
    <w:basedOn w:val="1"/>
    <w:qFormat/>
    <w:uiPriority w:val="0"/>
    <w:pPr>
      <w:widowControl/>
      <w:spacing w:after="160" w:line="240" w:lineRule="exact"/>
      <w:jc w:val="left"/>
    </w:pPr>
    <w:rPr>
      <w:rFonts w:ascii="Tahoma" w:hAnsi="Tahoma" w:eastAsia="宋体" w:cs="Times New Roman"/>
      <w:sz w:val="24"/>
    </w:rPr>
  </w:style>
  <w:style w:type="paragraph" w:customStyle="1" w:styleId="74">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75">
    <w:name w:val="文"/>
    <w:basedOn w:val="1"/>
    <w:qFormat/>
    <w:uiPriority w:val="0"/>
    <w:pPr>
      <w:spacing w:line="300" w:lineRule="auto"/>
      <w:ind w:firstLine="480" w:firstLineChars="200"/>
    </w:pPr>
    <w:rPr>
      <w:rFonts w:ascii="Times New Roman" w:hAnsi="宋体" w:eastAsia="宋体" w:cs="Times New Roman"/>
      <w:sz w:val="24"/>
    </w:rPr>
  </w:style>
  <w:style w:type="paragraph" w:customStyle="1" w:styleId="76">
    <w:name w:val="Char1"/>
    <w:basedOn w:val="1"/>
    <w:qFormat/>
    <w:uiPriority w:val="0"/>
    <w:pPr>
      <w:widowControl/>
      <w:spacing w:after="160" w:line="240" w:lineRule="exact"/>
      <w:jc w:val="left"/>
    </w:pPr>
    <w:rPr>
      <w:rFonts w:ascii="Times New Roman" w:hAnsi="Times New Roman" w:eastAsia="宋体" w:cs="Times New Roman"/>
    </w:rPr>
  </w:style>
  <w:style w:type="paragraph" w:customStyle="1" w:styleId="77">
    <w:name w:val="样式1"/>
    <w:basedOn w:val="1"/>
    <w:qFormat/>
    <w:uiPriority w:val="0"/>
    <w:pPr>
      <w:spacing w:line="360" w:lineRule="auto"/>
      <w:ind w:firstLine="200" w:firstLineChars="200"/>
    </w:pPr>
    <w:rPr>
      <w:rFonts w:ascii="Times New Roman" w:hAnsi="Times New Roman" w:eastAsia="宋体" w:cs="Times New Roman"/>
      <w:sz w:val="24"/>
    </w:rPr>
  </w:style>
  <w:style w:type="paragraph" w:customStyle="1" w:styleId="78">
    <w:name w:val="Char Char Char Char Char Char Char Char Char1 Char"/>
    <w:basedOn w:val="1"/>
    <w:qFormat/>
    <w:uiPriority w:val="0"/>
    <w:rPr>
      <w:rFonts w:ascii="Times New Roman" w:hAnsi="Times New Roman" w:eastAsia="宋体" w:cs="Times New Roman"/>
      <w:szCs w:val="21"/>
    </w:rPr>
  </w:style>
  <w:style w:type="paragraph" w:customStyle="1" w:styleId="79">
    <w:name w:val="样式 仿宋_GB2312 六号 左"/>
    <w:basedOn w:val="1"/>
    <w:qFormat/>
    <w:uiPriority w:val="0"/>
    <w:pPr>
      <w:jc w:val="left"/>
    </w:pPr>
    <w:rPr>
      <w:rFonts w:ascii="仿宋_GB2312" w:hAnsi="宋体" w:eastAsia="仿宋_GB2312" w:cs="宋体"/>
      <w:sz w:val="15"/>
      <w:szCs w:val="20"/>
    </w:rPr>
  </w:style>
  <w:style w:type="paragraph" w:customStyle="1" w:styleId="80">
    <w:name w:val="TOC 标题1"/>
    <w:basedOn w:val="2"/>
    <w:next w:val="1"/>
    <w:unhideWhenUsed/>
    <w:qFormat/>
    <w:uiPriority w:val="39"/>
    <w:pPr>
      <w:widowControl/>
      <w:spacing w:before="240" w:after="0" w:line="259" w:lineRule="auto"/>
      <w:jc w:val="left"/>
      <w:outlineLvl w:val="9"/>
    </w:pPr>
    <w:rPr>
      <w:rFonts w:ascii="Calibri Light" w:hAnsi="Calibri Light" w:eastAsia="宋体" w:cs="Times New Roman"/>
      <w:b w:val="0"/>
      <w:bCs w:val="0"/>
      <w:color w:val="2E74B5"/>
      <w:kern w:val="0"/>
      <w:sz w:val="32"/>
      <w:szCs w:val="32"/>
    </w:rPr>
  </w:style>
  <w:style w:type="character" w:customStyle="1" w:styleId="81">
    <w:name w:val="high__light__item--text"/>
    <w:basedOn w:val="20"/>
    <w:qFormat/>
    <w:uiPriority w:val="0"/>
  </w:style>
  <w:style w:type="table" w:customStyle="1" w:styleId="82">
    <w:name w:val="Grid Table 5 Dark Accent 2"/>
    <w:basedOn w:val="1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83">
    <w:name w:val="Grid Table 6 Colorful Accent 2"/>
    <w:basedOn w:val="1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84">
    <w:name w:val="Grid Table 6 Colorful"/>
    <w:basedOn w:val="1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2.xml"/><Relationship Id="rId18" Type="http://schemas.openxmlformats.org/officeDocument/2006/relationships/chart" Target="charts/chart1.xml"/><Relationship Id="rId17" Type="http://schemas.openxmlformats.org/officeDocument/2006/relationships/image" Target="media/image2.png"/><Relationship Id="rId16" Type="http://schemas.openxmlformats.org/officeDocument/2006/relationships/theme" Target="theme/theme1.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Ma%20Bin\Desktop\&#26032;&#24314;%20Microsoft%20Excel%20&#24037;&#20316;&#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Ma%20Bin\Desktop\&#26032;&#24314;%20Microsoft%20Excel%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Sheet1!$A$1:$A$4</c:f>
              <c:strCache>
                <c:ptCount val="4"/>
                <c:pt idx="0">
                  <c:v>平面设计类</c:v>
                </c:pt>
                <c:pt idx="1">
                  <c:v>环境设计类</c:v>
                </c:pt>
                <c:pt idx="2">
                  <c:v>网页设计类</c:v>
                </c:pt>
                <c:pt idx="3">
                  <c:v>影视动画类</c:v>
                </c:pt>
              </c:strCache>
            </c:strRef>
          </c:cat>
          <c:val>
            <c:numRef>
              <c:f>Sheet1!$B$1:$B$4</c:f>
              <c:numCache>
                <c:formatCode>0%</c:formatCode>
                <c:ptCount val="4"/>
                <c:pt idx="0">
                  <c:v>0.3</c:v>
                </c:pt>
                <c:pt idx="1">
                  <c:v>0.24</c:v>
                </c:pt>
                <c:pt idx="2">
                  <c:v>0.33</c:v>
                </c:pt>
                <c:pt idx="3">
                  <c:v>0.13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Sheet1!$A$11:$A$14</c:f>
              <c:strCache>
                <c:ptCount val="4"/>
                <c:pt idx="0">
                  <c:v>研究生</c:v>
                </c:pt>
                <c:pt idx="1">
                  <c:v>本科</c:v>
                </c:pt>
                <c:pt idx="2">
                  <c:v>高职</c:v>
                </c:pt>
                <c:pt idx="3">
                  <c:v>中专</c:v>
                </c:pt>
              </c:strCache>
            </c:strRef>
          </c:cat>
          <c:val>
            <c:numRef>
              <c:f>Sheet1!$B$11:$B$14</c:f>
              <c:numCache>
                <c:formatCode>0.00%</c:formatCode>
                <c:ptCount val="4"/>
                <c:pt idx="0">
                  <c:v>0.05</c:v>
                </c:pt>
                <c:pt idx="1">
                  <c:v>0.25</c:v>
                </c:pt>
                <c:pt idx="2">
                  <c:v>0.47</c:v>
                </c:pt>
                <c:pt idx="3">
                  <c:v>0.23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E815F2-F460-4B7E-AC25-A60172F44B74}">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8335</Words>
  <Characters>47513</Characters>
  <Lines>395</Lines>
  <Paragraphs>111</Paragraphs>
  <TotalTime>1</TotalTime>
  <ScaleCrop>false</ScaleCrop>
  <LinksUpToDate>false</LinksUpToDate>
  <CharactersWithSpaces>55737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2000-12-31T18:21:00Z</dcterms:created>
  <dc:creator>Administrator</dc:creator>
  <cp:lastModifiedBy>WPS_1559635711</cp:lastModifiedBy>
  <cp:lastPrinted>2019-08-09T03:16:00Z</cp:lastPrinted>
  <dcterms:modified xsi:type="dcterms:W3CDTF">2019-12-04T08:20:04Z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